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57862_1468164448">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4157864_1468164448">
            <w:r>
              <w:rPr>
                <w:webHidden/>
                <w:rStyle w:val="IndexLink"/>
                <w:rtl w:val="true"/>
              </w:rPr>
              <w:t xml:space="preserve">ترجمه بحارالانوار جلد </w:t>
            </w:r>
            <w:r>
              <w:rPr>
                <w:rStyle w:val="IndexLink"/>
              </w:rPr>
              <w:t>10</w:t>
            </w:r>
            <w:r>
              <w:rPr>
                <w:rStyle w:val="IndexLink"/>
                <w:rtl w:val="true"/>
              </w:rPr>
              <w:t xml:space="preserve">: </w:t>
            </w:r>
            <w:r>
              <w:rPr>
                <w:rStyle w:val="IndexLink"/>
                <w:rtl w:val="true"/>
              </w:rPr>
              <w:t xml:space="preserve">کتاب احتجاج و مناظره </w:t>
            </w:r>
            <w:r>
              <w:rPr>
                <w:rStyle w:val="IndexLink"/>
                <w:rtl w:val="true"/>
              </w:rPr>
              <w:t xml:space="preserve">- </w:t>
            </w:r>
            <w:r>
              <w:rPr>
                <w:rStyle w:val="IndexLink"/>
              </w:rPr>
              <w:t>2</w:t>
            </w:r>
            <w:r>
              <w:rPr>
                <w:rStyle w:val="IndexLink"/>
                <w:rtl w:val="true"/>
              </w:rPr>
              <w:tab/>
            </w:r>
            <w:r>
              <w:rPr>
                <w:rStyle w:val="IndexLink"/>
              </w:rPr>
              <w:t>16</w:t>
            </w:r>
          </w:hyperlink>
        </w:p>
        <w:p>
          <w:pPr>
            <w:pStyle w:val="Contents2"/>
            <w:tabs>
              <w:tab w:val="clear" w:pos="8743"/>
              <w:tab w:val="right" w:pos="9026" w:leader="dot"/>
            </w:tabs>
            <w:rPr/>
          </w:pPr>
          <w:hyperlink w:anchor="__RefHeading___Toc4157866_1468164448">
            <w:r>
              <w:rPr>
                <w:webHidden/>
                <w:rStyle w:val="IndexLink"/>
                <w:rtl w:val="true"/>
              </w:rPr>
              <w:t xml:space="preserve">تتمة كتاب الاحتجاج </w:t>
            </w:r>
            <w:r>
              <w:rPr>
                <w:rStyle w:val="IndexLink"/>
              </w:rPr>
              <w:t>2</w:t>
            </w:r>
            <w:r>
              <w:rPr>
                <w:rStyle w:val="IndexLink"/>
                <w:rtl w:val="true"/>
              </w:rPr>
              <w:t xml:space="preserve">‌ / </w:t>
            </w:r>
            <w:r>
              <w:rPr>
                <w:rStyle w:val="IndexLink"/>
                <w:rtl w:val="true"/>
              </w:rPr>
              <w:t xml:space="preserve">ادامه کتاب احتجاج‌ </w:t>
            </w:r>
            <w:r>
              <w:rPr>
                <w:rStyle w:val="IndexLink"/>
              </w:rPr>
              <w:t>2</w:t>
            </w:r>
            <w:r>
              <w:rPr>
                <w:rStyle w:val="IndexLink"/>
                <w:rtl w:val="true"/>
              </w:rPr>
              <w:t>‌</w:t>
              <w:tab/>
            </w:r>
            <w:r>
              <w:rPr>
                <w:rStyle w:val="IndexLink"/>
              </w:rPr>
              <w:t>16</w:t>
            </w:r>
          </w:hyperlink>
        </w:p>
        <w:p>
          <w:pPr>
            <w:pStyle w:val="Contents2"/>
            <w:tabs>
              <w:tab w:val="clear" w:pos="8743"/>
              <w:tab w:val="right" w:pos="9026" w:leader="dot"/>
            </w:tabs>
            <w:rPr/>
          </w:pPr>
          <w:hyperlink w:anchor="__RefHeading___Toc4157868_1468164448">
            <w:r>
              <w:rPr>
                <w:webHidden/>
                <w:rStyle w:val="IndexLink"/>
                <w:rtl w:val="true"/>
              </w:rPr>
              <w:t xml:space="preserve">أبواب احتجاجات أمير المؤمنين صلوات الله عليه و ما صدر عنه من جوامع العلوم‌ </w:t>
            </w:r>
            <w:r>
              <w:rPr>
                <w:rStyle w:val="IndexLink"/>
                <w:rtl w:val="true"/>
              </w:rPr>
              <w:t xml:space="preserve">/ </w:t>
            </w:r>
            <w:r>
              <w:rPr>
                <w:rStyle w:val="IndexLink"/>
                <w:rtl w:val="true"/>
              </w:rPr>
              <w:t>باب‌های احتجاجات امیرالمؤمنین علیه السّلام و اصول کلی مسائل گوناگون علمی که از آن حضرت رسیده است</w:t>
            </w:r>
            <w:r>
              <w:rPr>
                <w:rStyle w:val="IndexLink"/>
                <w:rtl w:val="true"/>
              </w:rPr>
              <w:tab/>
            </w:r>
            <w:r>
              <w:rPr>
                <w:rStyle w:val="IndexLink"/>
              </w:rPr>
              <w:t>16</w:t>
            </w:r>
          </w:hyperlink>
        </w:p>
        <w:p>
          <w:pPr>
            <w:pStyle w:val="Contents3"/>
            <w:tabs>
              <w:tab w:val="clear" w:pos="8459"/>
              <w:tab w:val="right" w:pos="9026" w:leader="dot"/>
            </w:tabs>
            <w:rPr/>
          </w:pPr>
          <w:hyperlink w:anchor="__RefHeading___Toc4157870_1468164448">
            <w:r>
              <w:rPr>
                <w:webHidden/>
                <w:rStyle w:val="IndexLink"/>
                <w:rtl w:val="true"/>
              </w:rPr>
              <w:t xml:space="preserve">باب </w:t>
            </w:r>
            <w:r>
              <w:rPr>
                <w:rStyle w:val="IndexLink"/>
              </w:rPr>
              <w:t>1</w:t>
            </w:r>
            <w:r>
              <w:rPr>
                <w:rStyle w:val="IndexLink"/>
                <w:rtl w:val="true"/>
              </w:rPr>
              <w:t xml:space="preserve"> </w:t>
            </w:r>
            <w:r>
              <w:rPr>
                <w:rStyle w:val="IndexLink"/>
                <w:rtl w:val="true"/>
              </w:rPr>
              <w:t>احتجاجه صلوات الله عليه علي اليهود في أنواع كثيرة من العلوم و مسائل شتي‌</w:t>
            </w:r>
            <w:r>
              <w:rPr>
                <w:rStyle w:val="IndexLink"/>
                <w:rtl w:val="true"/>
              </w:rPr>
              <w:tab/>
            </w:r>
            <w:r>
              <w:rPr>
                <w:rStyle w:val="IndexLink"/>
              </w:rPr>
              <w:t>16</w:t>
            </w:r>
          </w:hyperlink>
        </w:p>
        <w:p>
          <w:pPr>
            <w:pStyle w:val="Contents4"/>
            <w:tabs>
              <w:tab w:val="clear" w:pos="8176"/>
              <w:tab w:val="right" w:pos="9026" w:leader="dot"/>
            </w:tabs>
            <w:rPr/>
          </w:pPr>
          <w:hyperlink w:anchor="__RefHeading___Toc4157872_1468164448">
            <w:r>
              <w:rPr>
                <w:webHidden/>
                <w:rStyle w:val="IndexLink"/>
                <w:rtl w:val="true"/>
              </w:rPr>
              <w:t>الأخبار</w:t>
            </w:r>
            <w:r>
              <w:rPr>
                <w:rStyle w:val="IndexLink"/>
                <w:rtl w:val="true"/>
              </w:rPr>
              <w:tab/>
            </w:r>
            <w:r>
              <w:rPr>
                <w:rStyle w:val="IndexLink"/>
              </w:rPr>
              <w:t>16</w:t>
            </w:r>
          </w:hyperlink>
        </w:p>
        <w:p>
          <w:pPr>
            <w:pStyle w:val="Contents5"/>
            <w:tabs>
              <w:tab w:val="clear" w:pos="7892"/>
              <w:tab w:val="right" w:pos="9026" w:leader="dot"/>
            </w:tabs>
            <w:rPr/>
          </w:pPr>
          <w:hyperlink w:anchor="__RefHeading___Toc4157874_1468164448">
            <w:r>
              <w:rPr>
                <w:webHidden/>
                <w:rStyle w:val="IndexLink"/>
                <w:rtl w:val="true"/>
              </w:rPr>
              <w:t>«</w:t>
            </w:r>
            <w:r>
              <w:rPr>
                <w:rStyle w:val="IndexLink"/>
              </w:rPr>
              <w:t>1</w:t>
            </w:r>
            <w:r>
              <w:rPr>
                <w:rStyle w:val="IndexLink"/>
                <w:rtl w:val="true"/>
              </w:rPr>
              <w:t>»</w:t>
              <w:tab/>
            </w:r>
            <w:r>
              <w:rPr>
                <w:rStyle w:val="IndexLink"/>
              </w:rPr>
              <w:t>16</w:t>
            </w:r>
          </w:hyperlink>
        </w:p>
        <w:p>
          <w:pPr>
            <w:pStyle w:val="Contents3"/>
            <w:tabs>
              <w:tab w:val="clear" w:pos="8459"/>
              <w:tab w:val="right" w:pos="9026" w:leader="dot"/>
            </w:tabs>
            <w:rPr/>
          </w:pPr>
          <w:hyperlink w:anchor="__RefHeading___Toc4157876_1468164448">
            <w:r>
              <w:rPr>
                <w:webHidden/>
                <w:rStyle w:val="IndexLink"/>
                <w:rtl w:val="true"/>
              </w:rPr>
              <w:t>باب اول</w:t>
            </w:r>
            <w:r>
              <w:rPr>
                <w:rStyle w:val="IndexLink"/>
                <w:rtl w:val="true"/>
              </w:rPr>
              <w:t xml:space="preserve">: </w:t>
            </w:r>
            <w:r>
              <w:rPr>
                <w:rStyle w:val="IndexLink"/>
                <w:rtl w:val="true"/>
              </w:rPr>
              <w:t>احتجاج حضرت علی علیه السّلام با یهودیان در بخش‌های گوناگون علمی و مسائل مختلف</w:t>
            </w:r>
            <w:r>
              <w:rPr>
                <w:rStyle w:val="IndexLink"/>
                <w:rtl w:val="true"/>
              </w:rPr>
              <w:tab/>
            </w:r>
            <w:r>
              <w:rPr>
                <w:rStyle w:val="IndexLink"/>
              </w:rPr>
              <w:t>17</w:t>
            </w:r>
          </w:hyperlink>
        </w:p>
        <w:p>
          <w:pPr>
            <w:pStyle w:val="Contents4"/>
            <w:tabs>
              <w:tab w:val="clear" w:pos="8176"/>
              <w:tab w:val="right" w:pos="9026" w:leader="dot"/>
            </w:tabs>
            <w:rPr/>
          </w:pPr>
          <w:hyperlink w:anchor="__RefHeading___Toc4157878_1468164448">
            <w:r>
              <w:rPr>
                <w:webHidden/>
                <w:rStyle w:val="IndexLink"/>
                <w:rtl w:val="true"/>
              </w:rPr>
              <w:t>روایات</w:t>
            </w:r>
            <w:r>
              <w:rPr>
                <w:rStyle w:val="IndexLink"/>
                <w:rtl w:val="true"/>
              </w:rPr>
              <w:tab/>
            </w:r>
            <w:r>
              <w:rPr>
                <w:rStyle w:val="IndexLink"/>
              </w:rPr>
              <w:t>17</w:t>
            </w:r>
          </w:hyperlink>
        </w:p>
        <w:p>
          <w:pPr>
            <w:pStyle w:val="Contents5"/>
            <w:tabs>
              <w:tab w:val="clear" w:pos="7892"/>
              <w:tab w:val="right" w:pos="9026" w:leader="dot"/>
            </w:tabs>
            <w:rPr/>
          </w:pPr>
          <w:hyperlink w:anchor="__RefHeading___Toc4157880_1468164448">
            <w:r>
              <w:rPr>
                <w:webHidden/>
                <w:rStyle w:val="IndexLink"/>
                <w:rtl w:val="true"/>
              </w:rPr>
              <w:t xml:space="preserve">روایت </w:t>
            </w:r>
            <w:r>
              <w:rPr>
                <w:rStyle w:val="IndexLink"/>
              </w:rPr>
              <w:t>1</w:t>
            </w:r>
            <w:r>
              <w:rPr>
                <w:rStyle w:val="IndexLink"/>
                <w:rtl w:val="true"/>
              </w:rPr>
              <w:tab/>
            </w:r>
            <w:r>
              <w:rPr>
                <w:rStyle w:val="IndexLink"/>
              </w:rPr>
              <w:t>17</w:t>
            </w:r>
          </w:hyperlink>
        </w:p>
        <w:p>
          <w:pPr>
            <w:pStyle w:val="Contents5"/>
            <w:tabs>
              <w:tab w:val="clear" w:pos="7892"/>
              <w:tab w:val="right" w:pos="9026" w:leader="dot"/>
            </w:tabs>
            <w:rPr/>
          </w:pPr>
          <w:hyperlink w:anchor="__RefHeading___Toc4157882_1468164448">
            <w:r>
              <w:rPr>
                <w:webHidden/>
                <w:rStyle w:val="IndexLink"/>
                <w:rtl w:val="true"/>
              </w:rPr>
              <w:t>بيان</w:t>
            </w:r>
            <w:r>
              <w:rPr>
                <w:rStyle w:val="IndexLink"/>
                <w:rtl w:val="true"/>
              </w:rPr>
              <w:tab/>
            </w:r>
            <w:r>
              <w:rPr>
                <w:rStyle w:val="IndexLink"/>
              </w:rPr>
              <w:t>24</w:t>
            </w:r>
          </w:hyperlink>
        </w:p>
        <w:p>
          <w:pPr>
            <w:pStyle w:val="Contents5"/>
            <w:tabs>
              <w:tab w:val="clear" w:pos="7892"/>
              <w:tab w:val="right" w:pos="9026" w:leader="dot"/>
            </w:tabs>
            <w:rPr/>
          </w:pPr>
          <w:hyperlink w:anchor="__RefHeading___Toc4157884_1468164448">
            <w:r>
              <w:rPr>
                <w:webHidden/>
                <w:rStyle w:val="IndexLink"/>
                <w:rtl w:val="true"/>
              </w:rPr>
              <w:t>توضیح</w:t>
            </w:r>
            <w:r>
              <w:rPr>
                <w:rStyle w:val="IndexLink"/>
                <w:rtl w:val="true"/>
              </w:rPr>
              <w:tab/>
            </w:r>
            <w:r>
              <w:rPr>
                <w:rStyle w:val="IndexLink"/>
              </w:rPr>
              <w:t>25</w:t>
            </w:r>
          </w:hyperlink>
        </w:p>
        <w:p>
          <w:pPr>
            <w:pStyle w:val="Contents5"/>
            <w:tabs>
              <w:tab w:val="clear" w:pos="7892"/>
              <w:tab w:val="right" w:pos="9026" w:leader="dot"/>
            </w:tabs>
            <w:rPr/>
          </w:pPr>
          <w:hyperlink w:anchor="__RefHeading___Toc4157886_1468164448">
            <w:r>
              <w:rPr>
                <w:webHidden/>
                <w:rStyle w:val="IndexLink"/>
                <w:rtl w:val="true"/>
              </w:rPr>
              <w:t>«</w:t>
            </w:r>
            <w:r>
              <w:rPr>
                <w:rStyle w:val="IndexLink"/>
              </w:rPr>
              <w:t>2</w:t>
            </w:r>
            <w:r>
              <w:rPr>
                <w:rStyle w:val="IndexLink"/>
                <w:rtl w:val="true"/>
              </w:rPr>
              <w:t>»</w:t>
              <w:tab/>
            </w:r>
            <w:r>
              <w:rPr>
                <w:rStyle w:val="IndexLink"/>
              </w:rPr>
              <w:t>26</w:t>
            </w:r>
          </w:hyperlink>
        </w:p>
        <w:p>
          <w:pPr>
            <w:pStyle w:val="Contents5"/>
            <w:tabs>
              <w:tab w:val="clear" w:pos="7892"/>
              <w:tab w:val="right" w:pos="9026" w:leader="dot"/>
            </w:tabs>
            <w:rPr/>
          </w:pPr>
          <w:hyperlink w:anchor="__RefHeading___Toc4157888_1468164448">
            <w:r>
              <w:rPr>
                <w:webHidden/>
                <w:rStyle w:val="IndexLink"/>
                <w:rtl w:val="true"/>
              </w:rPr>
              <w:t xml:space="preserve">روایت </w:t>
            </w:r>
            <w:r>
              <w:rPr>
                <w:rStyle w:val="IndexLink"/>
              </w:rPr>
              <w:t>2</w:t>
            </w:r>
            <w:r>
              <w:rPr>
                <w:rStyle w:val="IndexLink"/>
                <w:rtl w:val="true"/>
              </w:rPr>
              <w:tab/>
            </w:r>
            <w:r>
              <w:rPr>
                <w:rStyle w:val="IndexLink"/>
              </w:rPr>
              <w:t>26</w:t>
            </w:r>
          </w:hyperlink>
        </w:p>
        <w:p>
          <w:pPr>
            <w:pStyle w:val="Contents5"/>
            <w:tabs>
              <w:tab w:val="clear" w:pos="7892"/>
              <w:tab w:val="right" w:pos="9026" w:leader="dot"/>
            </w:tabs>
            <w:rPr/>
          </w:pPr>
          <w:hyperlink w:anchor="__RefHeading___Toc4157890_1468164448">
            <w:r>
              <w:rPr>
                <w:webHidden/>
                <w:rStyle w:val="IndexLink"/>
                <w:rtl w:val="true"/>
              </w:rPr>
              <w:t>«</w:t>
            </w:r>
            <w:r>
              <w:rPr>
                <w:rStyle w:val="IndexLink"/>
              </w:rPr>
              <w:t>3</w:t>
            </w:r>
            <w:r>
              <w:rPr>
                <w:rStyle w:val="IndexLink"/>
                <w:rtl w:val="true"/>
              </w:rPr>
              <w:t>»</w:t>
              <w:tab/>
            </w:r>
            <w:r>
              <w:rPr>
                <w:rStyle w:val="IndexLink"/>
              </w:rPr>
              <w:t>28</w:t>
            </w:r>
          </w:hyperlink>
        </w:p>
        <w:p>
          <w:pPr>
            <w:pStyle w:val="Contents5"/>
            <w:tabs>
              <w:tab w:val="clear" w:pos="7892"/>
              <w:tab w:val="right" w:pos="9026" w:leader="dot"/>
            </w:tabs>
            <w:rPr/>
          </w:pPr>
          <w:hyperlink w:anchor="__RefHeading___Toc4157892_1468164448">
            <w:r>
              <w:rPr>
                <w:webHidden/>
                <w:rStyle w:val="IndexLink"/>
                <w:rtl w:val="true"/>
              </w:rPr>
              <w:t xml:space="preserve">روایت </w:t>
            </w:r>
            <w:r>
              <w:rPr>
                <w:rStyle w:val="IndexLink"/>
              </w:rPr>
              <w:t>3</w:t>
            </w:r>
            <w:r>
              <w:rPr>
                <w:rStyle w:val="IndexLink"/>
                <w:rtl w:val="true"/>
              </w:rPr>
              <w:tab/>
            </w:r>
            <w:r>
              <w:rPr>
                <w:rStyle w:val="IndexLink"/>
              </w:rPr>
              <w:t>28</w:t>
            </w:r>
          </w:hyperlink>
        </w:p>
        <w:p>
          <w:pPr>
            <w:pStyle w:val="Contents5"/>
            <w:tabs>
              <w:tab w:val="clear" w:pos="7892"/>
              <w:tab w:val="right" w:pos="9026" w:leader="dot"/>
            </w:tabs>
            <w:rPr/>
          </w:pPr>
          <w:hyperlink w:anchor="__RefHeading___Toc4157894_1468164448">
            <w:r>
              <w:rPr>
                <w:webHidden/>
                <w:rStyle w:val="IndexLink"/>
                <w:rtl w:val="true"/>
              </w:rPr>
              <w:t>«</w:t>
            </w:r>
            <w:r>
              <w:rPr>
                <w:rStyle w:val="IndexLink"/>
              </w:rPr>
              <w:t>4</w:t>
            </w:r>
            <w:r>
              <w:rPr>
                <w:rStyle w:val="IndexLink"/>
                <w:rtl w:val="true"/>
              </w:rPr>
              <w:t>»</w:t>
              <w:tab/>
            </w:r>
            <w:r>
              <w:rPr>
                <w:rStyle w:val="IndexLink"/>
              </w:rPr>
              <w:t>32</w:t>
            </w:r>
          </w:hyperlink>
        </w:p>
        <w:p>
          <w:pPr>
            <w:pStyle w:val="Contents5"/>
            <w:tabs>
              <w:tab w:val="clear" w:pos="7892"/>
              <w:tab w:val="right" w:pos="9026" w:leader="dot"/>
            </w:tabs>
            <w:rPr/>
          </w:pPr>
          <w:hyperlink w:anchor="__RefHeading___Toc4157896_1468164448">
            <w:r>
              <w:rPr>
                <w:webHidden/>
                <w:rStyle w:val="IndexLink"/>
                <w:rtl w:val="true"/>
              </w:rPr>
              <w:t xml:space="preserve">روایت </w:t>
            </w:r>
            <w:r>
              <w:rPr>
                <w:rStyle w:val="IndexLink"/>
              </w:rPr>
              <w:t>4</w:t>
            </w:r>
            <w:r>
              <w:rPr>
                <w:rStyle w:val="IndexLink"/>
                <w:rtl w:val="true"/>
              </w:rPr>
              <w:tab/>
            </w:r>
            <w:r>
              <w:rPr>
                <w:rStyle w:val="IndexLink"/>
              </w:rPr>
              <w:t>32</w:t>
            </w:r>
          </w:hyperlink>
        </w:p>
        <w:p>
          <w:pPr>
            <w:pStyle w:val="Contents5"/>
            <w:tabs>
              <w:tab w:val="clear" w:pos="7892"/>
              <w:tab w:val="right" w:pos="9026" w:leader="dot"/>
            </w:tabs>
            <w:rPr/>
          </w:pPr>
          <w:hyperlink w:anchor="__RefHeading___Toc4157898_1468164448">
            <w:r>
              <w:rPr>
                <w:webHidden/>
                <w:rStyle w:val="IndexLink"/>
                <w:rtl w:val="true"/>
              </w:rPr>
              <w:t>«</w:t>
            </w:r>
            <w:r>
              <w:rPr>
                <w:rStyle w:val="IndexLink"/>
              </w:rPr>
              <w:t>5</w:t>
            </w:r>
            <w:r>
              <w:rPr>
                <w:rStyle w:val="IndexLink"/>
                <w:rtl w:val="true"/>
              </w:rPr>
              <w:t>»</w:t>
              <w:tab/>
            </w:r>
            <w:r>
              <w:rPr>
                <w:rStyle w:val="IndexLink"/>
              </w:rPr>
              <w:t>36</w:t>
            </w:r>
          </w:hyperlink>
        </w:p>
        <w:p>
          <w:pPr>
            <w:pStyle w:val="Contents5"/>
            <w:tabs>
              <w:tab w:val="clear" w:pos="7892"/>
              <w:tab w:val="right" w:pos="9026" w:leader="dot"/>
            </w:tabs>
            <w:rPr/>
          </w:pPr>
          <w:hyperlink w:anchor="__RefHeading___Toc4157900_1468164448">
            <w:r>
              <w:rPr>
                <w:webHidden/>
                <w:rStyle w:val="IndexLink"/>
                <w:rtl w:val="true"/>
              </w:rPr>
              <w:t>«</w:t>
            </w:r>
            <w:r>
              <w:rPr>
                <w:rStyle w:val="IndexLink"/>
              </w:rPr>
              <w:t>6</w:t>
            </w:r>
            <w:r>
              <w:rPr>
                <w:rStyle w:val="IndexLink"/>
                <w:rtl w:val="true"/>
              </w:rPr>
              <w:t>»</w:t>
              <w:tab/>
            </w:r>
            <w:r>
              <w:rPr>
                <w:rStyle w:val="IndexLink"/>
              </w:rPr>
              <w:t>36</w:t>
            </w:r>
          </w:hyperlink>
        </w:p>
        <w:p>
          <w:pPr>
            <w:pStyle w:val="Contents5"/>
            <w:tabs>
              <w:tab w:val="clear" w:pos="7892"/>
              <w:tab w:val="right" w:pos="9026" w:leader="dot"/>
            </w:tabs>
            <w:rPr/>
          </w:pPr>
          <w:hyperlink w:anchor="__RefHeading___Toc4157902_1468164448">
            <w:r>
              <w:rPr>
                <w:webHidden/>
                <w:rStyle w:val="IndexLink"/>
                <w:rtl w:val="true"/>
              </w:rPr>
              <w:t xml:space="preserve">روایت </w:t>
            </w:r>
            <w:r>
              <w:rPr>
                <w:rStyle w:val="IndexLink"/>
              </w:rPr>
              <w:t>5</w:t>
            </w:r>
            <w:r>
              <w:rPr>
                <w:rStyle w:val="IndexLink"/>
                <w:rtl w:val="true"/>
              </w:rPr>
              <w:tab/>
            </w:r>
            <w:r>
              <w:rPr>
                <w:rStyle w:val="IndexLink"/>
              </w:rPr>
              <w:t>36</w:t>
            </w:r>
          </w:hyperlink>
        </w:p>
        <w:p>
          <w:pPr>
            <w:pStyle w:val="Contents5"/>
            <w:tabs>
              <w:tab w:val="clear" w:pos="7892"/>
              <w:tab w:val="right" w:pos="9026" w:leader="dot"/>
            </w:tabs>
            <w:rPr/>
          </w:pPr>
          <w:hyperlink w:anchor="__RefHeading___Toc4157904_1468164448">
            <w:r>
              <w:rPr>
                <w:webHidden/>
                <w:rStyle w:val="IndexLink"/>
                <w:rtl w:val="true"/>
              </w:rPr>
              <w:t xml:space="preserve">روایت </w:t>
            </w:r>
            <w:r>
              <w:rPr>
                <w:rStyle w:val="IndexLink"/>
              </w:rPr>
              <w:t>6</w:t>
            </w:r>
            <w:r>
              <w:rPr>
                <w:rStyle w:val="IndexLink"/>
                <w:rtl w:val="true"/>
              </w:rPr>
              <w:tab/>
            </w:r>
            <w:r>
              <w:rPr>
                <w:rStyle w:val="IndexLink"/>
              </w:rPr>
              <w:t>36</w:t>
            </w:r>
          </w:hyperlink>
        </w:p>
        <w:p>
          <w:pPr>
            <w:pStyle w:val="Contents5"/>
            <w:tabs>
              <w:tab w:val="clear" w:pos="7892"/>
              <w:tab w:val="right" w:pos="9026" w:leader="dot"/>
            </w:tabs>
            <w:rPr/>
          </w:pPr>
          <w:hyperlink w:anchor="__RefHeading___Toc4157906_1468164448">
            <w:r>
              <w:rPr>
                <w:webHidden/>
                <w:rStyle w:val="IndexLink"/>
                <w:rtl w:val="true"/>
              </w:rPr>
              <w:t>«</w:t>
            </w:r>
            <w:r>
              <w:rPr>
                <w:rStyle w:val="IndexLink"/>
              </w:rPr>
              <w:t>7</w:t>
            </w:r>
            <w:r>
              <w:rPr>
                <w:rStyle w:val="IndexLink"/>
                <w:rtl w:val="true"/>
              </w:rPr>
              <w:t>»</w:t>
              <w:tab/>
            </w:r>
            <w:r>
              <w:rPr>
                <w:rStyle w:val="IndexLink"/>
              </w:rPr>
              <w:t>38</w:t>
            </w:r>
          </w:hyperlink>
        </w:p>
        <w:p>
          <w:pPr>
            <w:pStyle w:val="Contents5"/>
            <w:tabs>
              <w:tab w:val="clear" w:pos="7892"/>
              <w:tab w:val="right" w:pos="9026" w:leader="dot"/>
            </w:tabs>
            <w:rPr/>
          </w:pPr>
          <w:hyperlink w:anchor="__RefHeading___Toc4157908_1468164448">
            <w:r>
              <w:rPr>
                <w:webHidden/>
                <w:rStyle w:val="IndexLink"/>
                <w:rtl w:val="true"/>
              </w:rPr>
              <w:t xml:space="preserve">روایت </w:t>
            </w:r>
            <w:r>
              <w:rPr>
                <w:rStyle w:val="IndexLink"/>
              </w:rPr>
              <w:t>7</w:t>
            </w:r>
            <w:r>
              <w:rPr>
                <w:rStyle w:val="IndexLink"/>
                <w:rtl w:val="true"/>
              </w:rPr>
              <w:tab/>
            </w:r>
            <w:r>
              <w:rPr>
                <w:rStyle w:val="IndexLink"/>
              </w:rPr>
              <w:t>38</w:t>
            </w:r>
          </w:hyperlink>
        </w:p>
        <w:p>
          <w:pPr>
            <w:pStyle w:val="Contents5"/>
            <w:tabs>
              <w:tab w:val="clear" w:pos="7892"/>
              <w:tab w:val="right" w:pos="9026" w:leader="dot"/>
            </w:tabs>
            <w:rPr/>
          </w:pPr>
          <w:hyperlink w:anchor="__RefHeading___Toc4157910_1468164448">
            <w:r>
              <w:rPr>
                <w:webHidden/>
                <w:rStyle w:val="IndexLink"/>
                <w:rtl w:val="true"/>
              </w:rPr>
              <w:t>بيان</w:t>
            </w:r>
            <w:r>
              <w:rPr>
                <w:rStyle w:val="IndexLink"/>
                <w:rtl w:val="true"/>
              </w:rPr>
              <w:tab/>
            </w:r>
            <w:r>
              <w:rPr>
                <w:rStyle w:val="IndexLink"/>
              </w:rPr>
              <w:t>42</w:t>
            </w:r>
          </w:hyperlink>
        </w:p>
        <w:p>
          <w:pPr>
            <w:pStyle w:val="Contents5"/>
            <w:tabs>
              <w:tab w:val="clear" w:pos="7892"/>
              <w:tab w:val="right" w:pos="9026" w:leader="dot"/>
            </w:tabs>
            <w:rPr/>
          </w:pPr>
          <w:hyperlink w:anchor="__RefHeading___Toc4157912_1468164448">
            <w:r>
              <w:rPr>
                <w:webHidden/>
                <w:rStyle w:val="IndexLink"/>
                <w:rtl w:val="true"/>
              </w:rPr>
              <w:t>«</w:t>
            </w:r>
            <w:r>
              <w:rPr>
                <w:rStyle w:val="IndexLink"/>
              </w:rPr>
              <w:t>8</w:t>
            </w:r>
            <w:r>
              <w:rPr>
                <w:rStyle w:val="IndexLink"/>
                <w:rtl w:val="true"/>
              </w:rPr>
              <w:t>»</w:t>
              <w:tab/>
            </w:r>
            <w:r>
              <w:rPr>
                <w:rStyle w:val="IndexLink"/>
              </w:rPr>
              <w:t>42</w:t>
            </w:r>
          </w:hyperlink>
        </w:p>
        <w:p>
          <w:pPr>
            <w:pStyle w:val="Contents5"/>
            <w:tabs>
              <w:tab w:val="clear" w:pos="7892"/>
              <w:tab w:val="right" w:pos="9026" w:leader="dot"/>
            </w:tabs>
            <w:rPr/>
          </w:pPr>
          <w:hyperlink w:anchor="__RefHeading___Toc4157914_1468164448">
            <w:r>
              <w:rPr>
                <w:webHidden/>
                <w:rStyle w:val="IndexLink"/>
                <w:rtl w:val="true"/>
              </w:rPr>
              <w:t>توضیح</w:t>
            </w:r>
            <w:r>
              <w:rPr>
                <w:rStyle w:val="IndexLink"/>
                <w:rtl w:val="true"/>
              </w:rPr>
              <w:tab/>
            </w:r>
            <w:r>
              <w:rPr>
                <w:rStyle w:val="IndexLink"/>
              </w:rPr>
              <w:t>42</w:t>
            </w:r>
          </w:hyperlink>
        </w:p>
        <w:p>
          <w:pPr>
            <w:pStyle w:val="Contents5"/>
            <w:tabs>
              <w:tab w:val="clear" w:pos="7892"/>
              <w:tab w:val="right" w:pos="9026" w:leader="dot"/>
            </w:tabs>
            <w:rPr/>
          </w:pPr>
          <w:hyperlink w:anchor="__RefHeading___Toc4157916_1468164448">
            <w:r>
              <w:rPr>
                <w:webHidden/>
                <w:rStyle w:val="IndexLink"/>
                <w:rtl w:val="true"/>
              </w:rPr>
              <w:t xml:space="preserve">روایت </w:t>
            </w:r>
            <w:r>
              <w:rPr>
                <w:rStyle w:val="IndexLink"/>
              </w:rPr>
              <w:t>8</w:t>
            </w:r>
            <w:r>
              <w:rPr>
                <w:rStyle w:val="IndexLink"/>
                <w:rtl w:val="true"/>
              </w:rPr>
              <w:tab/>
            </w:r>
            <w:r>
              <w:rPr>
                <w:rStyle w:val="IndexLink"/>
              </w:rPr>
              <w:t>43</w:t>
            </w:r>
          </w:hyperlink>
        </w:p>
        <w:p>
          <w:pPr>
            <w:pStyle w:val="Contents5"/>
            <w:tabs>
              <w:tab w:val="clear" w:pos="7892"/>
              <w:tab w:val="right" w:pos="9026" w:leader="dot"/>
            </w:tabs>
            <w:rPr/>
          </w:pPr>
          <w:hyperlink w:anchor="__RefHeading___Toc4157918_1468164448">
            <w:r>
              <w:rPr>
                <w:webHidden/>
                <w:rStyle w:val="IndexLink"/>
                <w:rtl w:val="true"/>
              </w:rPr>
              <w:t>«</w:t>
            </w:r>
            <w:r>
              <w:rPr>
                <w:rStyle w:val="IndexLink"/>
              </w:rPr>
              <w:t>9</w:t>
            </w:r>
            <w:r>
              <w:rPr>
                <w:rStyle w:val="IndexLink"/>
                <w:rtl w:val="true"/>
              </w:rPr>
              <w:t>»</w:t>
              <w:tab/>
            </w:r>
            <w:r>
              <w:rPr>
                <w:rStyle w:val="IndexLink"/>
              </w:rPr>
              <w:t>50</w:t>
            </w:r>
          </w:hyperlink>
        </w:p>
        <w:p>
          <w:pPr>
            <w:pStyle w:val="Contents5"/>
            <w:tabs>
              <w:tab w:val="clear" w:pos="7892"/>
              <w:tab w:val="right" w:pos="9026" w:leader="dot"/>
            </w:tabs>
            <w:rPr/>
          </w:pPr>
          <w:hyperlink w:anchor="__RefHeading___Toc4157920_1468164448">
            <w:r>
              <w:rPr>
                <w:webHidden/>
                <w:rStyle w:val="IndexLink"/>
                <w:rtl w:val="true"/>
              </w:rPr>
              <w:t xml:space="preserve">روایت </w:t>
            </w:r>
            <w:r>
              <w:rPr>
                <w:rStyle w:val="IndexLink"/>
              </w:rPr>
              <w:t>9</w:t>
            </w:r>
            <w:r>
              <w:rPr>
                <w:rStyle w:val="IndexLink"/>
                <w:rtl w:val="true"/>
              </w:rPr>
              <w:tab/>
            </w:r>
            <w:r>
              <w:rPr>
                <w:rStyle w:val="IndexLink"/>
              </w:rPr>
              <w:t>50</w:t>
            </w:r>
          </w:hyperlink>
        </w:p>
        <w:p>
          <w:pPr>
            <w:pStyle w:val="Contents5"/>
            <w:tabs>
              <w:tab w:val="clear" w:pos="7892"/>
              <w:tab w:val="right" w:pos="9026" w:leader="dot"/>
            </w:tabs>
            <w:rPr/>
          </w:pPr>
          <w:hyperlink w:anchor="__RefHeading___Toc4157922_1468164448">
            <w:r>
              <w:rPr>
                <w:webHidden/>
                <w:rStyle w:val="IndexLink"/>
                <w:rtl w:val="true"/>
              </w:rPr>
              <w:t>بيان</w:t>
            </w:r>
            <w:r>
              <w:rPr>
                <w:rStyle w:val="IndexLink"/>
                <w:rtl w:val="true"/>
              </w:rPr>
              <w:tab/>
            </w:r>
            <w:r>
              <w:rPr>
                <w:rStyle w:val="IndexLink"/>
              </w:rPr>
              <w:t>54</w:t>
            </w:r>
          </w:hyperlink>
        </w:p>
        <w:p>
          <w:pPr>
            <w:pStyle w:val="Contents5"/>
            <w:tabs>
              <w:tab w:val="clear" w:pos="7892"/>
              <w:tab w:val="right" w:pos="9026" w:leader="dot"/>
            </w:tabs>
            <w:rPr/>
          </w:pPr>
          <w:hyperlink w:anchor="__RefHeading___Toc4157924_1468164448">
            <w:r>
              <w:rPr>
                <w:webHidden/>
                <w:rStyle w:val="IndexLink"/>
                <w:rtl w:val="true"/>
              </w:rPr>
              <w:t>«</w:t>
            </w:r>
            <w:r>
              <w:rPr>
                <w:rStyle w:val="IndexLink"/>
              </w:rPr>
              <w:t>10</w:t>
            </w:r>
            <w:r>
              <w:rPr>
                <w:rStyle w:val="IndexLink"/>
                <w:rtl w:val="true"/>
              </w:rPr>
              <w:t>»</w:t>
              <w:tab/>
            </w:r>
            <w:r>
              <w:rPr>
                <w:rStyle w:val="IndexLink"/>
              </w:rPr>
              <w:t>54</w:t>
            </w:r>
          </w:hyperlink>
        </w:p>
        <w:p>
          <w:pPr>
            <w:pStyle w:val="Contents5"/>
            <w:tabs>
              <w:tab w:val="clear" w:pos="7892"/>
              <w:tab w:val="right" w:pos="9026" w:leader="dot"/>
            </w:tabs>
            <w:rPr/>
          </w:pPr>
          <w:hyperlink w:anchor="__RefHeading___Toc4157926_1468164448">
            <w:r>
              <w:rPr>
                <w:webHidden/>
                <w:rStyle w:val="IndexLink"/>
                <w:rtl w:val="true"/>
              </w:rPr>
              <w:t>توضیح</w:t>
            </w:r>
            <w:r>
              <w:rPr>
                <w:rStyle w:val="IndexLink"/>
                <w:rtl w:val="true"/>
              </w:rPr>
              <w:tab/>
            </w:r>
            <w:r>
              <w:rPr>
                <w:rStyle w:val="IndexLink"/>
              </w:rPr>
              <w:t>55</w:t>
            </w:r>
          </w:hyperlink>
        </w:p>
        <w:p>
          <w:pPr>
            <w:pStyle w:val="Contents5"/>
            <w:tabs>
              <w:tab w:val="clear" w:pos="7892"/>
              <w:tab w:val="right" w:pos="9026" w:leader="dot"/>
            </w:tabs>
            <w:rPr/>
          </w:pPr>
          <w:hyperlink w:anchor="__RefHeading___Toc4157928_1468164448">
            <w:r>
              <w:rPr>
                <w:webHidden/>
                <w:rStyle w:val="IndexLink"/>
                <w:rtl w:val="true"/>
              </w:rPr>
              <w:t xml:space="preserve">روایت </w:t>
            </w:r>
            <w:r>
              <w:rPr>
                <w:rStyle w:val="IndexLink"/>
              </w:rPr>
              <w:t>10</w:t>
            </w:r>
            <w:r>
              <w:rPr>
                <w:rStyle w:val="IndexLink"/>
                <w:rtl w:val="true"/>
              </w:rPr>
              <w:tab/>
            </w:r>
            <w:r>
              <w:rPr>
                <w:rStyle w:val="IndexLink"/>
              </w:rPr>
              <w:t>55</w:t>
            </w:r>
          </w:hyperlink>
        </w:p>
        <w:p>
          <w:pPr>
            <w:pStyle w:val="Contents5"/>
            <w:tabs>
              <w:tab w:val="clear" w:pos="7892"/>
              <w:tab w:val="right" w:pos="9026" w:leader="dot"/>
            </w:tabs>
            <w:rPr/>
          </w:pPr>
          <w:hyperlink w:anchor="__RefHeading___Toc4157930_1468164448">
            <w:r>
              <w:rPr>
                <w:webHidden/>
                <w:rStyle w:val="IndexLink"/>
                <w:rtl w:val="true"/>
              </w:rPr>
              <w:t>«</w:t>
            </w:r>
            <w:r>
              <w:rPr>
                <w:rStyle w:val="IndexLink"/>
              </w:rPr>
              <w:t>11</w:t>
            </w:r>
            <w:r>
              <w:rPr>
                <w:rStyle w:val="IndexLink"/>
                <w:rtl w:val="true"/>
              </w:rPr>
              <w:t>»</w:t>
              <w:tab/>
            </w:r>
            <w:r>
              <w:rPr>
                <w:rStyle w:val="IndexLink"/>
              </w:rPr>
              <w:t>58</w:t>
            </w:r>
          </w:hyperlink>
        </w:p>
        <w:p>
          <w:pPr>
            <w:pStyle w:val="Contents5"/>
            <w:tabs>
              <w:tab w:val="clear" w:pos="7892"/>
              <w:tab w:val="right" w:pos="9026" w:leader="dot"/>
            </w:tabs>
            <w:rPr/>
          </w:pPr>
          <w:hyperlink w:anchor="__RefHeading___Toc4157932_1468164448">
            <w:r>
              <w:rPr>
                <w:webHidden/>
                <w:rStyle w:val="IndexLink"/>
                <w:rtl w:val="true"/>
              </w:rPr>
              <w:t xml:space="preserve">روایت </w:t>
            </w:r>
            <w:r>
              <w:rPr>
                <w:rStyle w:val="IndexLink"/>
              </w:rPr>
              <w:t>11</w:t>
            </w:r>
            <w:r>
              <w:rPr>
                <w:rStyle w:val="IndexLink"/>
                <w:rtl w:val="true"/>
              </w:rPr>
              <w:tab/>
            </w:r>
            <w:r>
              <w:rPr>
                <w:rStyle w:val="IndexLink"/>
              </w:rPr>
              <w:t>59</w:t>
            </w:r>
          </w:hyperlink>
        </w:p>
        <w:p>
          <w:pPr>
            <w:pStyle w:val="Contents5"/>
            <w:tabs>
              <w:tab w:val="clear" w:pos="7892"/>
              <w:tab w:val="right" w:pos="9026" w:leader="dot"/>
            </w:tabs>
            <w:rPr/>
          </w:pPr>
          <w:hyperlink w:anchor="__RefHeading___Toc4157934_1468164448">
            <w:r>
              <w:rPr>
                <w:webHidden/>
                <w:rStyle w:val="IndexLink"/>
                <w:rtl w:val="true"/>
              </w:rPr>
              <w:t>«</w:t>
            </w:r>
            <w:r>
              <w:rPr>
                <w:rStyle w:val="IndexLink"/>
              </w:rPr>
              <w:t>12</w:t>
            </w:r>
            <w:r>
              <w:rPr>
                <w:rStyle w:val="IndexLink"/>
                <w:rtl w:val="true"/>
              </w:rPr>
              <w:t>»</w:t>
              <w:tab/>
            </w:r>
            <w:r>
              <w:rPr>
                <w:rStyle w:val="IndexLink"/>
              </w:rPr>
              <w:t>60</w:t>
            </w:r>
          </w:hyperlink>
        </w:p>
        <w:p>
          <w:pPr>
            <w:pStyle w:val="Contents5"/>
            <w:tabs>
              <w:tab w:val="clear" w:pos="7892"/>
              <w:tab w:val="right" w:pos="9026" w:leader="dot"/>
            </w:tabs>
            <w:rPr/>
          </w:pPr>
          <w:hyperlink w:anchor="__RefHeading___Toc4157936_1468164448">
            <w:r>
              <w:rPr>
                <w:webHidden/>
                <w:rStyle w:val="IndexLink"/>
                <w:rtl w:val="true"/>
              </w:rPr>
              <w:t>«</w:t>
            </w:r>
            <w:r>
              <w:rPr>
                <w:rStyle w:val="IndexLink"/>
              </w:rPr>
              <w:t>13</w:t>
            </w:r>
            <w:r>
              <w:rPr>
                <w:rStyle w:val="IndexLink"/>
                <w:rtl w:val="true"/>
              </w:rPr>
              <w:t>»</w:t>
              <w:tab/>
            </w:r>
            <w:r>
              <w:rPr>
                <w:rStyle w:val="IndexLink"/>
              </w:rPr>
              <w:t>60</w:t>
            </w:r>
          </w:hyperlink>
        </w:p>
        <w:p>
          <w:pPr>
            <w:pStyle w:val="Contents5"/>
            <w:tabs>
              <w:tab w:val="clear" w:pos="7892"/>
              <w:tab w:val="right" w:pos="9026" w:leader="dot"/>
            </w:tabs>
            <w:rPr/>
          </w:pPr>
          <w:hyperlink w:anchor="__RefHeading___Toc4157938_1468164448">
            <w:r>
              <w:rPr>
                <w:webHidden/>
                <w:rStyle w:val="IndexLink"/>
                <w:rtl w:val="true"/>
              </w:rPr>
              <w:t xml:space="preserve">روایت </w:t>
            </w:r>
            <w:r>
              <w:rPr>
                <w:rStyle w:val="IndexLink"/>
              </w:rPr>
              <w:t>12</w:t>
            </w:r>
            <w:r>
              <w:rPr>
                <w:rStyle w:val="IndexLink"/>
                <w:rtl w:val="true"/>
              </w:rPr>
              <w:tab/>
            </w:r>
            <w:r>
              <w:rPr>
                <w:rStyle w:val="IndexLink"/>
              </w:rPr>
              <w:t>60</w:t>
            </w:r>
          </w:hyperlink>
        </w:p>
        <w:p>
          <w:pPr>
            <w:pStyle w:val="Contents5"/>
            <w:tabs>
              <w:tab w:val="clear" w:pos="7892"/>
              <w:tab w:val="right" w:pos="9026" w:leader="dot"/>
            </w:tabs>
            <w:rPr/>
          </w:pPr>
          <w:hyperlink w:anchor="__RefHeading___Toc4157940_1468164448">
            <w:r>
              <w:rPr>
                <w:webHidden/>
                <w:rStyle w:val="IndexLink"/>
                <w:rtl w:val="true"/>
              </w:rPr>
              <w:t xml:space="preserve">روایت </w:t>
            </w:r>
            <w:r>
              <w:rPr>
                <w:rStyle w:val="IndexLink"/>
              </w:rPr>
              <w:t>13</w:t>
            </w:r>
            <w:r>
              <w:rPr>
                <w:rStyle w:val="IndexLink"/>
                <w:rtl w:val="true"/>
              </w:rPr>
              <w:tab/>
            </w:r>
            <w:r>
              <w:rPr>
                <w:rStyle w:val="IndexLink"/>
              </w:rPr>
              <w:t>60</w:t>
            </w:r>
          </w:hyperlink>
        </w:p>
        <w:p>
          <w:pPr>
            <w:pStyle w:val="Contents5"/>
            <w:tabs>
              <w:tab w:val="clear" w:pos="7892"/>
              <w:tab w:val="right" w:pos="9026" w:leader="dot"/>
            </w:tabs>
            <w:rPr/>
          </w:pPr>
          <w:hyperlink w:anchor="__RefHeading___Toc4157942_1468164448">
            <w:r>
              <w:rPr>
                <w:webHidden/>
                <w:rStyle w:val="IndexLink"/>
                <w:rtl w:val="true"/>
              </w:rPr>
              <w:t>«</w:t>
            </w:r>
            <w:r>
              <w:rPr>
                <w:rStyle w:val="IndexLink"/>
              </w:rPr>
              <w:t>14</w:t>
            </w:r>
            <w:r>
              <w:rPr>
                <w:rStyle w:val="IndexLink"/>
                <w:rtl w:val="true"/>
              </w:rPr>
              <w:t>»</w:t>
              <w:tab/>
            </w:r>
            <w:r>
              <w:rPr>
                <w:rStyle w:val="IndexLink"/>
              </w:rPr>
              <w:t>65</w:t>
            </w:r>
          </w:hyperlink>
        </w:p>
        <w:p>
          <w:pPr>
            <w:pStyle w:val="Contents5"/>
            <w:tabs>
              <w:tab w:val="clear" w:pos="7892"/>
              <w:tab w:val="right" w:pos="9026" w:leader="dot"/>
            </w:tabs>
            <w:rPr/>
          </w:pPr>
          <w:hyperlink w:anchor="__RefHeading___Toc4157944_1468164448">
            <w:r>
              <w:rPr>
                <w:webHidden/>
                <w:rStyle w:val="IndexLink"/>
                <w:rtl w:val="true"/>
              </w:rPr>
              <w:t xml:space="preserve">روایت </w:t>
            </w:r>
            <w:r>
              <w:rPr>
                <w:rStyle w:val="IndexLink"/>
              </w:rPr>
              <w:t>14</w:t>
            </w:r>
            <w:r>
              <w:rPr>
                <w:rStyle w:val="IndexLink"/>
                <w:rtl w:val="true"/>
              </w:rPr>
              <w:tab/>
            </w:r>
            <w:r>
              <w:rPr>
                <w:rStyle w:val="IndexLink"/>
              </w:rPr>
              <w:t>65</w:t>
            </w:r>
          </w:hyperlink>
        </w:p>
        <w:p>
          <w:pPr>
            <w:pStyle w:val="Contents5"/>
            <w:tabs>
              <w:tab w:val="clear" w:pos="7892"/>
              <w:tab w:val="right" w:pos="9026" w:leader="dot"/>
            </w:tabs>
            <w:rPr/>
          </w:pPr>
          <w:hyperlink w:anchor="__RefHeading___Toc4157946_1468164448">
            <w:r>
              <w:rPr>
                <w:webHidden/>
                <w:rStyle w:val="IndexLink"/>
                <w:rtl w:val="true"/>
              </w:rPr>
              <w:t>بيان</w:t>
            </w:r>
            <w:r>
              <w:rPr>
                <w:rStyle w:val="IndexLink"/>
                <w:rtl w:val="true"/>
              </w:rPr>
              <w:tab/>
            </w:r>
            <w:r>
              <w:rPr>
                <w:rStyle w:val="IndexLink"/>
              </w:rPr>
              <w:t>68</w:t>
            </w:r>
          </w:hyperlink>
        </w:p>
        <w:p>
          <w:pPr>
            <w:pStyle w:val="Contents3"/>
            <w:tabs>
              <w:tab w:val="clear" w:pos="8459"/>
              <w:tab w:val="right" w:pos="9026" w:leader="dot"/>
            </w:tabs>
            <w:rPr/>
          </w:pPr>
          <w:hyperlink w:anchor="__RefHeading___Toc4157948_1468164448">
            <w:r>
              <w:rPr>
                <w:webHidden/>
                <w:rStyle w:val="IndexLink"/>
                <w:rtl w:val="true"/>
              </w:rPr>
              <w:t xml:space="preserve">باب </w:t>
            </w:r>
            <w:r>
              <w:rPr>
                <w:rStyle w:val="IndexLink"/>
              </w:rPr>
              <w:t>2</w:t>
            </w:r>
            <w:r>
              <w:rPr>
                <w:rStyle w:val="IndexLink"/>
                <w:rtl w:val="true"/>
              </w:rPr>
              <w:t xml:space="preserve"> </w:t>
            </w:r>
            <w:r>
              <w:rPr>
                <w:rStyle w:val="IndexLink"/>
                <w:rtl w:val="true"/>
              </w:rPr>
              <w:t>آخر في احتجاجه صلوات الله عليه علي بعض اليهود بذكر معجزات النبي ص‌</w:t>
            </w:r>
            <w:r>
              <w:rPr>
                <w:rStyle w:val="IndexLink"/>
                <w:rtl w:val="true"/>
              </w:rPr>
              <w:tab/>
            </w:r>
            <w:r>
              <w:rPr>
                <w:rStyle w:val="IndexLink"/>
              </w:rPr>
              <w:t>68</w:t>
            </w:r>
          </w:hyperlink>
        </w:p>
        <w:p>
          <w:pPr>
            <w:pStyle w:val="Contents4"/>
            <w:tabs>
              <w:tab w:val="clear" w:pos="8176"/>
              <w:tab w:val="right" w:pos="9026" w:leader="dot"/>
            </w:tabs>
            <w:rPr/>
          </w:pPr>
          <w:hyperlink w:anchor="__RefHeading___Toc4157950_1468164448">
            <w:r>
              <w:rPr>
                <w:webHidden/>
                <w:rStyle w:val="IndexLink"/>
                <w:rtl w:val="true"/>
              </w:rPr>
              <w:t>الأخبار</w:t>
            </w:r>
            <w:r>
              <w:rPr>
                <w:rStyle w:val="IndexLink"/>
                <w:rtl w:val="true"/>
              </w:rPr>
              <w:tab/>
            </w:r>
            <w:r>
              <w:rPr>
                <w:rStyle w:val="IndexLink"/>
              </w:rPr>
              <w:t>68</w:t>
            </w:r>
          </w:hyperlink>
        </w:p>
        <w:p>
          <w:pPr>
            <w:pStyle w:val="Contents5"/>
            <w:tabs>
              <w:tab w:val="clear" w:pos="7892"/>
              <w:tab w:val="right" w:pos="9026" w:leader="dot"/>
            </w:tabs>
            <w:rPr/>
          </w:pPr>
          <w:hyperlink w:anchor="__RefHeading___Toc4157952_1468164448">
            <w:r>
              <w:rPr>
                <w:webHidden/>
                <w:rStyle w:val="IndexLink"/>
                <w:rtl w:val="true"/>
              </w:rPr>
              <w:t>«</w:t>
            </w:r>
            <w:r>
              <w:rPr>
                <w:rStyle w:val="IndexLink"/>
              </w:rPr>
              <w:t>1</w:t>
            </w:r>
            <w:r>
              <w:rPr>
                <w:rStyle w:val="IndexLink"/>
                <w:rtl w:val="true"/>
              </w:rPr>
              <w:t>»</w:t>
              <w:tab/>
            </w:r>
            <w:r>
              <w:rPr>
                <w:rStyle w:val="IndexLink"/>
              </w:rPr>
              <w:t>68</w:t>
            </w:r>
          </w:hyperlink>
        </w:p>
        <w:p>
          <w:pPr>
            <w:pStyle w:val="Contents5"/>
            <w:tabs>
              <w:tab w:val="clear" w:pos="7892"/>
              <w:tab w:val="right" w:pos="9026" w:leader="dot"/>
            </w:tabs>
            <w:rPr/>
          </w:pPr>
          <w:hyperlink w:anchor="__RefHeading___Toc4157954_1468164448">
            <w:r>
              <w:rPr>
                <w:webHidden/>
                <w:rStyle w:val="IndexLink"/>
                <w:rtl w:val="true"/>
              </w:rPr>
              <w:t>توضیح</w:t>
            </w:r>
            <w:r>
              <w:rPr>
                <w:rStyle w:val="IndexLink"/>
                <w:rtl w:val="true"/>
              </w:rPr>
              <w:tab/>
            </w:r>
            <w:r>
              <w:rPr>
                <w:rStyle w:val="IndexLink"/>
              </w:rPr>
              <w:t>68</w:t>
            </w:r>
          </w:hyperlink>
        </w:p>
        <w:p>
          <w:pPr>
            <w:pStyle w:val="Contents3"/>
            <w:tabs>
              <w:tab w:val="clear" w:pos="8459"/>
              <w:tab w:val="right" w:pos="9026" w:leader="dot"/>
            </w:tabs>
            <w:rPr/>
          </w:pPr>
          <w:hyperlink w:anchor="__RefHeading___Toc4157956_1468164448">
            <w:r>
              <w:rPr>
                <w:webHidden/>
                <w:rStyle w:val="IndexLink"/>
                <w:rtl w:val="true"/>
              </w:rPr>
              <w:t>باب دوم</w:t>
            </w:r>
            <w:r>
              <w:rPr>
                <w:rStyle w:val="IndexLink"/>
                <w:rtl w:val="true"/>
              </w:rPr>
              <w:t xml:space="preserve">: </w:t>
            </w:r>
            <w:r>
              <w:rPr>
                <w:rStyle w:val="IndexLink"/>
                <w:rtl w:val="true"/>
              </w:rPr>
              <w:t>استدلالی دیگر از امیرالمؤمنین علیه السّلام با یکی از یهودان، با ذکر معجزات پیامبر اکرم صلی الله علیه و آله</w:t>
            </w:r>
            <w:r>
              <w:rPr>
                <w:rStyle w:val="IndexLink"/>
                <w:rtl w:val="true"/>
              </w:rPr>
              <w:tab/>
            </w:r>
            <w:r>
              <w:rPr>
                <w:rStyle w:val="IndexLink"/>
              </w:rPr>
              <w:t>68</w:t>
            </w:r>
          </w:hyperlink>
        </w:p>
        <w:p>
          <w:pPr>
            <w:pStyle w:val="Contents4"/>
            <w:tabs>
              <w:tab w:val="clear" w:pos="8176"/>
              <w:tab w:val="right" w:pos="9026" w:leader="dot"/>
            </w:tabs>
            <w:rPr/>
          </w:pPr>
          <w:hyperlink w:anchor="__RefHeading___Toc4157958_1468164448">
            <w:r>
              <w:rPr>
                <w:webHidden/>
                <w:rStyle w:val="IndexLink"/>
                <w:rtl w:val="true"/>
              </w:rPr>
              <w:t>روایات</w:t>
            </w:r>
            <w:r>
              <w:rPr>
                <w:rStyle w:val="IndexLink"/>
                <w:rtl w:val="true"/>
              </w:rPr>
              <w:tab/>
            </w:r>
            <w:r>
              <w:rPr>
                <w:rStyle w:val="IndexLink"/>
              </w:rPr>
              <w:t>68</w:t>
            </w:r>
          </w:hyperlink>
        </w:p>
        <w:p>
          <w:pPr>
            <w:pStyle w:val="Contents5"/>
            <w:tabs>
              <w:tab w:val="clear" w:pos="7892"/>
              <w:tab w:val="right" w:pos="9026" w:leader="dot"/>
            </w:tabs>
            <w:rPr/>
          </w:pPr>
          <w:hyperlink w:anchor="__RefHeading___Toc4157960_1468164448">
            <w:r>
              <w:rPr>
                <w:webHidden/>
                <w:rStyle w:val="IndexLink"/>
                <w:rtl w:val="true"/>
              </w:rPr>
              <w:t xml:space="preserve">روایت </w:t>
            </w:r>
            <w:r>
              <w:rPr>
                <w:rStyle w:val="IndexLink"/>
              </w:rPr>
              <w:t>1</w:t>
            </w:r>
            <w:r>
              <w:rPr>
                <w:rStyle w:val="IndexLink"/>
                <w:rtl w:val="true"/>
              </w:rPr>
              <w:tab/>
            </w:r>
            <w:r>
              <w:rPr>
                <w:rStyle w:val="IndexLink"/>
              </w:rPr>
              <w:t>68</w:t>
            </w:r>
          </w:hyperlink>
        </w:p>
        <w:p>
          <w:pPr>
            <w:pStyle w:val="Contents3"/>
            <w:tabs>
              <w:tab w:val="clear" w:pos="8459"/>
              <w:tab w:val="right" w:pos="9026" w:leader="dot"/>
            </w:tabs>
            <w:rPr/>
          </w:pPr>
          <w:hyperlink w:anchor="__RefHeading___Toc4157962_1468164448">
            <w:r>
              <w:rPr>
                <w:webHidden/>
                <w:rStyle w:val="IndexLink"/>
                <w:rtl w:val="true"/>
              </w:rPr>
              <w:t xml:space="preserve">باب </w:t>
            </w:r>
            <w:r>
              <w:rPr>
                <w:rStyle w:val="IndexLink"/>
              </w:rPr>
              <w:t>3</w:t>
            </w:r>
            <w:r>
              <w:rPr>
                <w:rStyle w:val="IndexLink"/>
                <w:rtl w:val="true"/>
              </w:rPr>
              <w:t xml:space="preserve"> </w:t>
            </w:r>
            <w:r>
              <w:rPr>
                <w:rStyle w:val="IndexLink"/>
                <w:rtl w:val="true"/>
              </w:rPr>
              <w:t>احتجاجاته صلوات الله عليه علي النصاري‌</w:t>
            </w:r>
            <w:r>
              <w:rPr>
                <w:rStyle w:val="IndexLink"/>
                <w:rtl w:val="true"/>
              </w:rPr>
              <w:tab/>
            </w:r>
            <w:r>
              <w:rPr>
                <w:rStyle w:val="IndexLink"/>
              </w:rPr>
              <w:t>115</w:t>
            </w:r>
          </w:hyperlink>
        </w:p>
        <w:p>
          <w:pPr>
            <w:pStyle w:val="Contents4"/>
            <w:tabs>
              <w:tab w:val="clear" w:pos="8176"/>
              <w:tab w:val="right" w:pos="9026" w:leader="dot"/>
            </w:tabs>
            <w:rPr/>
          </w:pPr>
          <w:hyperlink w:anchor="__RefHeading___Toc4157964_1468164448">
            <w:r>
              <w:rPr>
                <w:webHidden/>
                <w:rStyle w:val="IndexLink"/>
                <w:rtl w:val="true"/>
              </w:rPr>
              <w:t>الأخبار</w:t>
            </w:r>
            <w:r>
              <w:rPr>
                <w:rStyle w:val="IndexLink"/>
                <w:rtl w:val="true"/>
              </w:rPr>
              <w:tab/>
            </w:r>
            <w:r>
              <w:rPr>
                <w:rStyle w:val="IndexLink"/>
              </w:rPr>
              <w:t>115</w:t>
            </w:r>
          </w:hyperlink>
        </w:p>
        <w:p>
          <w:pPr>
            <w:pStyle w:val="Contents5"/>
            <w:tabs>
              <w:tab w:val="clear" w:pos="7892"/>
              <w:tab w:val="right" w:pos="9026" w:leader="dot"/>
            </w:tabs>
            <w:rPr/>
          </w:pPr>
          <w:hyperlink w:anchor="__RefHeading___Toc4157966_1468164448">
            <w:r>
              <w:rPr>
                <w:webHidden/>
                <w:rStyle w:val="IndexLink"/>
                <w:rtl w:val="true"/>
              </w:rPr>
              <w:t>«</w:t>
            </w:r>
            <w:r>
              <w:rPr>
                <w:rStyle w:val="IndexLink"/>
              </w:rPr>
              <w:t>1</w:t>
            </w:r>
            <w:r>
              <w:rPr>
                <w:rStyle w:val="IndexLink"/>
                <w:rtl w:val="true"/>
              </w:rPr>
              <w:t>»</w:t>
              <w:tab/>
            </w:r>
            <w:r>
              <w:rPr>
                <w:rStyle w:val="IndexLink"/>
              </w:rPr>
              <w:t>115</w:t>
            </w:r>
          </w:hyperlink>
        </w:p>
        <w:p>
          <w:pPr>
            <w:pStyle w:val="Contents3"/>
            <w:tabs>
              <w:tab w:val="clear" w:pos="8459"/>
              <w:tab w:val="right" w:pos="9026" w:leader="dot"/>
            </w:tabs>
            <w:rPr/>
          </w:pPr>
          <w:hyperlink w:anchor="__RefHeading___Toc4157968_1468164448">
            <w:r>
              <w:rPr>
                <w:webHidden/>
                <w:rStyle w:val="IndexLink"/>
                <w:rtl w:val="true"/>
              </w:rPr>
              <w:t>باب سوم</w:t>
            </w:r>
            <w:r>
              <w:rPr>
                <w:rStyle w:val="IndexLink"/>
                <w:rtl w:val="true"/>
              </w:rPr>
              <w:t xml:space="preserve">: </w:t>
            </w:r>
            <w:r>
              <w:rPr>
                <w:rStyle w:val="IndexLink"/>
                <w:rtl w:val="true"/>
              </w:rPr>
              <w:t>احتجاج‌های امیرالمؤمنین علیه السّلام با مسیحیان</w:t>
            </w:r>
            <w:r>
              <w:rPr>
                <w:rStyle w:val="IndexLink"/>
                <w:rtl w:val="true"/>
              </w:rPr>
              <w:tab/>
            </w:r>
            <w:r>
              <w:rPr>
                <w:rStyle w:val="IndexLink"/>
              </w:rPr>
              <w:t>115</w:t>
            </w:r>
          </w:hyperlink>
        </w:p>
        <w:p>
          <w:pPr>
            <w:pStyle w:val="Contents4"/>
            <w:tabs>
              <w:tab w:val="clear" w:pos="8176"/>
              <w:tab w:val="right" w:pos="9026" w:leader="dot"/>
            </w:tabs>
            <w:rPr/>
          </w:pPr>
          <w:hyperlink w:anchor="__RefHeading___Toc4157970_1468164448">
            <w:r>
              <w:rPr>
                <w:webHidden/>
                <w:rStyle w:val="IndexLink"/>
                <w:rtl w:val="true"/>
              </w:rPr>
              <w:t>روایات</w:t>
            </w:r>
            <w:r>
              <w:rPr>
                <w:rStyle w:val="IndexLink"/>
                <w:rtl w:val="true"/>
              </w:rPr>
              <w:tab/>
            </w:r>
            <w:r>
              <w:rPr>
                <w:rStyle w:val="IndexLink"/>
              </w:rPr>
              <w:t>115</w:t>
            </w:r>
          </w:hyperlink>
        </w:p>
        <w:p>
          <w:pPr>
            <w:pStyle w:val="Contents5"/>
            <w:tabs>
              <w:tab w:val="clear" w:pos="7892"/>
              <w:tab w:val="right" w:pos="9026" w:leader="dot"/>
            </w:tabs>
            <w:rPr/>
          </w:pPr>
          <w:hyperlink w:anchor="__RefHeading___Toc4157972_1468164448">
            <w:r>
              <w:rPr>
                <w:webHidden/>
                <w:rStyle w:val="IndexLink"/>
                <w:rtl w:val="true"/>
              </w:rPr>
              <w:t xml:space="preserve">روایت </w:t>
            </w:r>
            <w:r>
              <w:rPr>
                <w:rStyle w:val="IndexLink"/>
              </w:rPr>
              <w:t>1</w:t>
            </w:r>
            <w:r>
              <w:rPr>
                <w:rStyle w:val="IndexLink"/>
                <w:rtl w:val="true"/>
              </w:rPr>
              <w:tab/>
            </w:r>
            <w:r>
              <w:rPr>
                <w:rStyle w:val="IndexLink"/>
              </w:rPr>
              <w:t>115</w:t>
            </w:r>
          </w:hyperlink>
        </w:p>
        <w:p>
          <w:pPr>
            <w:pStyle w:val="Contents5"/>
            <w:tabs>
              <w:tab w:val="clear" w:pos="7892"/>
              <w:tab w:val="right" w:pos="9026" w:leader="dot"/>
            </w:tabs>
            <w:rPr/>
          </w:pPr>
          <w:hyperlink w:anchor="__RefHeading___Toc4157974_1468164448">
            <w:r>
              <w:rPr>
                <w:webHidden/>
                <w:rStyle w:val="IndexLink"/>
                <w:rtl w:val="true"/>
              </w:rPr>
              <w:t>بيان</w:t>
            </w:r>
            <w:r>
              <w:rPr>
                <w:rStyle w:val="IndexLink"/>
                <w:rtl w:val="true"/>
              </w:rPr>
              <w:tab/>
            </w:r>
            <w:r>
              <w:rPr>
                <w:rStyle w:val="IndexLink"/>
              </w:rPr>
              <w:t>117</w:t>
            </w:r>
          </w:hyperlink>
        </w:p>
        <w:p>
          <w:pPr>
            <w:pStyle w:val="Contents5"/>
            <w:tabs>
              <w:tab w:val="clear" w:pos="7892"/>
              <w:tab w:val="right" w:pos="9026" w:leader="dot"/>
            </w:tabs>
            <w:rPr/>
          </w:pPr>
          <w:hyperlink w:anchor="__RefHeading___Toc4157976_1468164448">
            <w:r>
              <w:rPr>
                <w:webHidden/>
                <w:rStyle w:val="IndexLink"/>
                <w:rtl w:val="true"/>
              </w:rPr>
              <w:t>توضیح</w:t>
            </w:r>
            <w:r>
              <w:rPr>
                <w:rStyle w:val="IndexLink"/>
                <w:rtl w:val="true"/>
              </w:rPr>
              <w:tab/>
            </w:r>
            <w:r>
              <w:rPr>
                <w:rStyle w:val="IndexLink"/>
              </w:rPr>
              <w:t>118</w:t>
            </w:r>
          </w:hyperlink>
        </w:p>
        <w:p>
          <w:pPr>
            <w:pStyle w:val="Contents5"/>
            <w:tabs>
              <w:tab w:val="clear" w:pos="7892"/>
              <w:tab w:val="right" w:pos="9026" w:leader="dot"/>
            </w:tabs>
            <w:rPr/>
          </w:pPr>
          <w:hyperlink w:anchor="__RefHeading___Toc4157978_1468164448">
            <w:r>
              <w:rPr>
                <w:webHidden/>
                <w:rStyle w:val="IndexLink"/>
                <w:rtl w:val="true"/>
              </w:rPr>
              <w:t>«</w:t>
            </w:r>
            <w:r>
              <w:rPr>
                <w:rStyle w:val="IndexLink"/>
              </w:rPr>
              <w:t>2</w:t>
            </w:r>
            <w:r>
              <w:rPr>
                <w:rStyle w:val="IndexLink"/>
                <w:rtl w:val="true"/>
              </w:rPr>
              <w:t>»</w:t>
              <w:tab/>
            </w:r>
            <w:r>
              <w:rPr>
                <w:rStyle w:val="IndexLink"/>
              </w:rPr>
              <w:t>119</w:t>
            </w:r>
          </w:hyperlink>
        </w:p>
        <w:p>
          <w:pPr>
            <w:pStyle w:val="Contents5"/>
            <w:tabs>
              <w:tab w:val="clear" w:pos="7892"/>
              <w:tab w:val="right" w:pos="9026" w:leader="dot"/>
            </w:tabs>
            <w:rPr/>
          </w:pPr>
          <w:hyperlink w:anchor="__RefHeading___Toc4157980_1468164448">
            <w:r>
              <w:rPr>
                <w:webHidden/>
                <w:rStyle w:val="IndexLink"/>
                <w:rtl w:val="true"/>
              </w:rPr>
              <w:t xml:space="preserve">روایت </w:t>
            </w:r>
            <w:r>
              <w:rPr>
                <w:rStyle w:val="IndexLink"/>
              </w:rPr>
              <w:t>2</w:t>
            </w:r>
            <w:r>
              <w:rPr>
                <w:rStyle w:val="IndexLink"/>
                <w:rtl w:val="true"/>
              </w:rPr>
              <w:tab/>
            </w:r>
            <w:r>
              <w:rPr>
                <w:rStyle w:val="IndexLink"/>
              </w:rPr>
              <w:t>119</w:t>
            </w:r>
          </w:hyperlink>
        </w:p>
        <w:p>
          <w:pPr>
            <w:pStyle w:val="Contents5"/>
            <w:tabs>
              <w:tab w:val="clear" w:pos="7892"/>
              <w:tab w:val="right" w:pos="9026" w:leader="dot"/>
            </w:tabs>
            <w:rPr/>
          </w:pPr>
          <w:hyperlink w:anchor="__RefHeading___Toc4157982_1468164448">
            <w:r>
              <w:rPr>
                <w:webHidden/>
                <w:rStyle w:val="IndexLink"/>
                <w:rtl w:val="true"/>
              </w:rPr>
              <w:t>بيان</w:t>
            </w:r>
            <w:r>
              <w:rPr>
                <w:rStyle w:val="IndexLink"/>
                <w:rtl w:val="true"/>
              </w:rPr>
              <w:tab/>
            </w:r>
            <w:r>
              <w:rPr>
                <w:rStyle w:val="IndexLink"/>
              </w:rPr>
              <w:t>124</w:t>
            </w:r>
          </w:hyperlink>
        </w:p>
        <w:p>
          <w:pPr>
            <w:pStyle w:val="Contents5"/>
            <w:tabs>
              <w:tab w:val="clear" w:pos="7892"/>
              <w:tab w:val="right" w:pos="9026" w:leader="dot"/>
            </w:tabs>
            <w:rPr/>
          </w:pPr>
          <w:hyperlink w:anchor="__RefHeading___Toc4157984_1468164448">
            <w:r>
              <w:rPr>
                <w:webHidden/>
                <w:rStyle w:val="IndexLink"/>
                <w:rtl w:val="true"/>
              </w:rPr>
              <w:t>توضیح</w:t>
            </w:r>
            <w:r>
              <w:rPr>
                <w:rStyle w:val="IndexLink"/>
                <w:rtl w:val="true"/>
              </w:rPr>
              <w:tab/>
            </w:r>
            <w:r>
              <w:rPr>
                <w:rStyle w:val="IndexLink"/>
              </w:rPr>
              <w:t>125</w:t>
            </w:r>
          </w:hyperlink>
        </w:p>
        <w:p>
          <w:pPr>
            <w:pStyle w:val="Contents5"/>
            <w:tabs>
              <w:tab w:val="clear" w:pos="7892"/>
              <w:tab w:val="right" w:pos="9026" w:leader="dot"/>
            </w:tabs>
            <w:rPr/>
          </w:pPr>
          <w:hyperlink w:anchor="__RefHeading___Toc4157986_1468164448">
            <w:r>
              <w:rPr>
                <w:webHidden/>
                <w:rStyle w:val="IndexLink"/>
                <w:rtl w:val="true"/>
              </w:rPr>
              <w:t>«</w:t>
            </w:r>
            <w:r>
              <w:rPr>
                <w:rStyle w:val="IndexLink"/>
              </w:rPr>
              <w:t>3</w:t>
            </w:r>
            <w:r>
              <w:rPr>
                <w:rStyle w:val="IndexLink"/>
                <w:rtl w:val="true"/>
              </w:rPr>
              <w:t>»</w:t>
              <w:tab/>
            </w:r>
            <w:r>
              <w:rPr>
                <w:rStyle w:val="IndexLink"/>
              </w:rPr>
              <w:t>126</w:t>
            </w:r>
          </w:hyperlink>
        </w:p>
        <w:p>
          <w:pPr>
            <w:pStyle w:val="Contents5"/>
            <w:tabs>
              <w:tab w:val="clear" w:pos="7892"/>
              <w:tab w:val="right" w:pos="9026" w:leader="dot"/>
            </w:tabs>
            <w:rPr/>
          </w:pPr>
          <w:hyperlink w:anchor="__RefHeading___Toc4157988_1468164448">
            <w:r>
              <w:rPr>
                <w:webHidden/>
                <w:rStyle w:val="IndexLink"/>
                <w:rtl w:val="true"/>
              </w:rPr>
              <w:t xml:space="preserve">روایت </w:t>
            </w:r>
            <w:r>
              <w:rPr>
                <w:rStyle w:val="IndexLink"/>
              </w:rPr>
              <w:t>3</w:t>
            </w:r>
            <w:r>
              <w:rPr>
                <w:rStyle w:val="IndexLink"/>
                <w:rtl w:val="true"/>
              </w:rPr>
              <w:tab/>
            </w:r>
            <w:r>
              <w:rPr>
                <w:rStyle w:val="IndexLink"/>
              </w:rPr>
              <w:t>126</w:t>
            </w:r>
          </w:hyperlink>
        </w:p>
        <w:p>
          <w:pPr>
            <w:pStyle w:val="Contents5"/>
            <w:tabs>
              <w:tab w:val="clear" w:pos="7892"/>
              <w:tab w:val="right" w:pos="9026" w:leader="dot"/>
            </w:tabs>
            <w:rPr/>
          </w:pPr>
          <w:hyperlink w:anchor="__RefHeading___Toc4157990_1468164448">
            <w:r>
              <w:rPr>
                <w:webHidden/>
                <w:rStyle w:val="IndexLink"/>
                <w:rtl w:val="true"/>
              </w:rPr>
              <w:t>بيان</w:t>
            </w:r>
            <w:r>
              <w:rPr>
                <w:rStyle w:val="IndexLink"/>
                <w:rtl w:val="true"/>
              </w:rPr>
              <w:tab/>
            </w:r>
            <w:r>
              <w:rPr>
                <w:rStyle w:val="IndexLink"/>
              </w:rPr>
              <w:t>130</w:t>
            </w:r>
          </w:hyperlink>
        </w:p>
        <w:p>
          <w:pPr>
            <w:pStyle w:val="Contents5"/>
            <w:tabs>
              <w:tab w:val="clear" w:pos="7892"/>
              <w:tab w:val="right" w:pos="9026" w:leader="dot"/>
            </w:tabs>
            <w:rPr/>
          </w:pPr>
          <w:hyperlink w:anchor="__RefHeading___Toc4157992_1468164448">
            <w:r>
              <w:rPr>
                <w:webHidden/>
                <w:rStyle w:val="IndexLink"/>
                <w:rtl w:val="true"/>
              </w:rPr>
              <w:t>«</w:t>
            </w:r>
            <w:r>
              <w:rPr>
                <w:rStyle w:val="IndexLink"/>
              </w:rPr>
              <w:t>4</w:t>
            </w:r>
            <w:r>
              <w:rPr>
                <w:rStyle w:val="IndexLink"/>
                <w:rtl w:val="true"/>
              </w:rPr>
              <w:t>»</w:t>
              <w:tab/>
            </w:r>
            <w:r>
              <w:rPr>
                <w:rStyle w:val="IndexLink"/>
              </w:rPr>
              <w:t>130</w:t>
            </w:r>
          </w:hyperlink>
        </w:p>
        <w:p>
          <w:pPr>
            <w:pStyle w:val="Contents5"/>
            <w:tabs>
              <w:tab w:val="clear" w:pos="7892"/>
              <w:tab w:val="right" w:pos="9026" w:leader="dot"/>
            </w:tabs>
            <w:rPr/>
          </w:pPr>
          <w:hyperlink w:anchor="__RefHeading___Toc4157994_1468164448">
            <w:r>
              <w:rPr>
                <w:webHidden/>
                <w:rStyle w:val="IndexLink"/>
                <w:rtl w:val="true"/>
              </w:rPr>
              <w:t>توضیح</w:t>
            </w:r>
            <w:r>
              <w:rPr>
                <w:rStyle w:val="IndexLink"/>
                <w:rtl w:val="true"/>
              </w:rPr>
              <w:tab/>
            </w:r>
            <w:r>
              <w:rPr>
                <w:rStyle w:val="IndexLink"/>
              </w:rPr>
              <w:t>130</w:t>
            </w:r>
          </w:hyperlink>
        </w:p>
        <w:p>
          <w:pPr>
            <w:pStyle w:val="Contents5"/>
            <w:tabs>
              <w:tab w:val="clear" w:pos="7892"/>
              <w:tab w:val="right" w:pos="9026" w:leader="dot"/>
            </w:tabs>
            <w:rPr/>
          </w:pPr>
          <w:hyperlink w:anchor="__RefHeading___Toc4157996_1468164448">
            <w:r>
              <w:rPr>
                <w:webHidden/>
                <w:rStyle w:val="IndexLink"/>
                <w:rtl w:val="true"/>
              </w:rPr>
              <w:t xml:space="preserve">روایت </w:t>
            </w:r>
            <w:r>
              <w:rPr>
                <w:rStyle w:val="IndexLink"/>
              </w:rPr>
              <w:t>4</w:t>
            </w:r>
            <w:r>
              <w:rPr>
                <w:rStyle w:val="IndexLink"/>
                <w:rtl w:val="true"/>
              </w:rPr>
              <w:tab/>
            </w:r>
            <w:r>
              <w:rPr>
                <w:rStyle w:val="IndexLink"/>
              </w:rPr>
              <w:t>130</w:t>
            </w:r>
          </w:hyperlink>
        </w:p>
        <w:p>
          <w:pPr>
            <w:pStyle w:val="Contents5"/>
            <w:tabs>
              <w:tab w:val="clear" w:pos="7892"/>
              <w:tab w:val="right" w:pos="9026" w:leader="dot"/>
            </w:tabs>
            <w:rPr/>
          </w:pPr>
          <w:hyperlink w:anchor="__RefHeading___Toc4157998_1468164448">
            <w:r>
              <w:rPr>
                <w:webHidden/>
                <w:rStyle w:val="IndexLink"/>
                <w:rtl w:val="true"/>
              </w:rPr>
              <w:t>«</w:t>
            </w:r>
            <w:r>
              <w:rPr>
                <w:rStyle w:val="IndexLink"/>
              </w:rPr>
              <w:t>5</w:t>
            </w:r>
            <w:r>
              <w:rPr>
                <w:rStyle w:val="IndexLink"/>
                <w:rtl w:val="true"/>
              </w:rPr>
              <w:t>»</w:t>
              <w:tab/>
            </w:r>
            <w:r>
              <w:rPr>
                <w:rStyle w:val="IndexLink"/>
              </w:rPr>
              <w:t>134</w:t>
            </w:r>
          </w:hyperlink>
        </w:p>
        <w:p>
          <w:pPr>
            <w:pStyle w:val="Contents5"/>
            <w:tabs>
              <w:tab w:val="clear" w:pos="7892"/>
              <w:tab w:val="right" w:pos="9026" w:leader="dot"/>
            </w:tabs>
            <w:rPr/>
          </w:pPr>
          <w:hyperlink w:anchor="__RefHeading___Toc4158000_1468164448">
            <w:r>
              <w:rPr>
                <w:webHidden/>
                <w:rStyle w:val="IndexLink"/>
                <w:rtl w:val="true"/>
              </w:rPr>
              <w:t xml:space="preserve">روایت </w:t>
            </w:r>
            <w:r>
              <w:rPr>
                <w:rStyle w:val="IndexLink"/>
              </w:rPr>
              <w:t>5</w:t>
            </w:r>
            <w:r>
              <w:rPr>
                <w:rStyle w:val="IndexLink"/>
                <w:rtl w:val="true"/>
              </w:rPr>
              <w:tab/>
            </w:r>
            <w:r>
              <w:rPr>
                <w:rStyle w:val="IndexLink"/>
              </w:rPr>
              <w:t>135</w:t>
            </w:r>
          </w:hyperlink>
        </w:p>
        <w:p>
          <w:pPr>
            <w:pStyle w:val="Contents5"/>
            <w:tabs>
              <w:tab w:val="clear" w:pos="7892"/>
              <w:tab w:val="right" w:pos="9026" w:leader="dot"/>
            </w:tabs>
            <w:rPr/>
          </w:pPr>
          <w:hyperlink w:anchor="__RefHeading___Toc4158002_1468164448">
            <w:r>
              <w:rPr>
                <w:webHidden/>
                <w:rStyle w:val="IndexLink"/>
                <w:rtl w:val="true"/>
              </w:rPr>
              <w:t>بيان</w:t>
            </w:r>
            <w:r>
              <w:rPr>
                <w:rStyle w:val="IndexLink"/>
                <w:rtl w:val="true"/>
              </w:rPr>
              <w:tab/>
            </w:r>
            <w:r>
              <w:rPr>
                <w:rStyle w:val="IndexLink"/>
              </w:rPr>
              <w:t>146</w:t>
            </w:r>
          </w:hyperlink>
        </w:p>
        <w:p>
          <w:pPr>
            <w:pStyle w:val="Contents5"/>
            <w:tabs>
              <w:tab w:val="clear" w:pos="7892"/>
              <w:tab w:val="right" w:pos="9026" w:leader="dot"/>
            </w:tabs>
            <w:rPr/>
          </w:pPr>
          <w:hyperlink w:anchor="__RefHeading___Toc4158004_1468164448">
            <w:r>
              <w:rPr>
                <w:webHidden/>
                <w:rStyle w:val="IndexLink"/>
                <w:rtl w:val="true"/>
              </w:rPr>
              <w:t>توضیح</w:t>
            </w:r>
            <w:r>
              <w:rPr>
                <w:rStyle w:val="IndexLink"/>
                <w:rtl w:val="true"/>
              </w:rPr>
              <w:tab/>
            </w:r>
            <w:r>
              <w:rPr>
                <w:rStyle w:val="IndexLink"/>
              </w:rPr>
              <w:t>146</w:t>
            </w:r>
          </w:hyperlink>
        </w:p>
        <w:p>
          <w:pPr>
            <w:pStyle w:val="Contents3"/>
            <w:tabs>
              <w:tab w:val="clear" w:pos="8459"/>
              <w:tab w:val="right" w:pos="9026" w:leader="dot"/>
            </w:tabs>
            <w:rPr/>
          </w:pPr>
          <w:hyperlink w:anchor="__RefHeading___Toc4158006_1468164448">
            <w:r>
              <w:rPr>
                <w:webHidden/>
                <w:rStyle w:val="IndexLink"/>
                <w:rtl w:val="true"/>
              </w:rPr>
              <w:t xml:space="preserve">باب </w:t>
            </w:r>
            <w:r>
              <w:rPr>
                <w:rStyle w:val="IndexLink"/>
              </w:rPr>
              <w:t>4</w:t>
            </w:r>
            <w:r>
              <w:rPr>
                <w:rStyle w:val="IndexLink"/>
                <w:rtl w:val="true"/>
              </w:rPr>
              <w:t xml:space="preserve"> </w:t>
            </w:r>
            <w:r>
              <w:rPr>
                <w:rStyle w:val="IndexLink"/>
                <w:rtl w:val="true"/>
              </w:rPr>
              <w:t>احتجاجه صلوات الله عليه علي الطبيب اليوناني و ما ظهر منه عليه السلام من المعجزات الباهرات‌</w:t>
            </w:r>
            <w:r>
              <w:rPr>
                <w:rStyle w:val="IndexLink"/>
                <w:rtl w:val="true"/>
              </w:rPr>
              <w:tab/>
            </w:r>
            <w:r>
              <w:rPr>
                <w:rStyle w:val="IndexLink"/>
              </w:rPr>
              <w:t>147</w:t>
            </w:r>
          </w:hyperlink>
        </w:p>
        <w:p>
          <w:pPr>
            <w:pStyle w:val="Contents4"/>
            <w:tabs>
              <w:tab w:val="clear" w:pos="8176"/>
              <w:tab w:val="right" w:pos="9026" w:leader="dot"/>
            </w:tabs>
            <w:rPr/>
          </w:pPr>
          <w:hyperlink w:anchor="__RefHeading___Toc4158008_1468164448">
            <w:r>
              <w:rPr>
                <w:webHidden/>
                <w:rStyle w:val="IndexLink"/>
                <w:rtl w:val="true"/>
              </w:rPr>
              <w:t>الأخبار</w:t>
            </w:r>
            <w:r>
              <w:rPr>
                <w:rStyle w:val="IndexLink"/>
                <w:rtl w:val="true"/>
              </w:rPr>
              <w:tab/>
            </w:r>
            <w:r>
              <w:rPr>
                <w:rStyle w:val="IndexLink"/>
              </w:rPr>
              <w:t>147</w:t>
            </w:r>
          </w:hyperlink>
        </w:p>
        <w:p>
          <w:pPr>
            <w:pStyle w:val="Contents5"/>
            <w:tabs>
              <w:tab w:val="clear" w:pos="7892"/>
              <w:tab w:val="right" w:pos="9026" w:leader="dot"/>
            </w:tabs>
            <w:rPr/>
          </w:pPr>
          <w:hyperlink w:anchor="__RefHeading___Toc4158010_1468164448">
            <w:r>
              <w:rPr>
                <w:webHidden/>
                <w:rStyle w:val="IndexLink"/>
                <w:rtl w:val="true"/>
              </w:rPr>
              <w:t>«</w:t>
            </w:r>
            <w:r>
              <w:rPr>
                <w:rStyle w:val="IndexLink"/>
              </w:rPr>
              <w:t>1</w:t>
            </w:r>
            <w:r>
              <w:rPr>
                <w:rStyle w:val="IndexLink"/>
                <w:rtl w:val="true"/>
              </w:rPr>
              <w:t>»</w:t>
              <w:tab/>
            </w:r>
            <w:r>
              <w:rPr>
                <w:rStyle w:val="IndexLink"/>
              </w:rPr>
              <w:t>147</w:t>
            </w:r>
          </w:hyperlink>
        </w:p>
        <w:p>
          <w:pPr>
            <w:pStyle w:val="Contents3"/>
            <w:tabs>
              <w:tab w:val="clear" w:pos="8459"/>
              <w:tab w:val="right" w:pos="9026" w:leader="dot"/>
            </w:tabs>
            <w:rPr/>
          </w:pPr>
          <w:hyperlink w:anchor="__RefHeading___Toc4158012_1468164448">
            <w:r>
              <w:rPr>
                <w:webHidden/>
                <w:rStyle w:val="IndexLink"/>
                <w:rtl w:val="true"/>
              </w:rPr>
              <w:t>باب چهارم</w:t>
            </w:r>
            <w:r>
              <w:rPr>
                <w:rStyle w:val="IndexLink"/>
                <w:rtl w:val="true"/>
              </w:rPr>
              <w:t xml:space="preserve">: </w:t>
            </w:r>
            <w:r>
              <w:rPr>
                <w:rStyle w:val="IndexLink"/>
                <w:rtl w:val="true"/>
              </w:rPr>
              <w:t>احتجاج علی علیه السّلام با طبیب یونانی و معجزاتی که از آن جناب آشکار شد</w:t>
            </w:r>
            <w:r>
              <w:rPr>
                <w:rStyle w:val="IndexLink"/>
                <w:rtl w:val="true"/>
              </w:rPr>
              <w:tab/>
            </w:r>
            <w:r>
              <w:rPr>
                <w:rStyle w:val="IndexLink"/>
              </w:rPr>
              <w:t>147</w:t>
            </w:r>
          </w:hyperlink>
        </w:p>
        <w:p>
          <w:pPr>
            <w:pStyle w:val="Contents4"/>
            <w:tabs>
              <w:tab w:val="clear" w:pos="8176"/>
              <w:tab w:val="right" w:pos="9026" w:leader="dot"/>
            </w:tabs>
            <w:rPr/>
          </w:pPr>
          <w:hyperlink w:anchor="__RefHeading___Toc4158014_1468164448">
            <w:r>
              <w:rPr>
                <w:webHidden/>
                <w:rStyle w:val="IndexLink"/>
                <w:rtl w:val="true"/>
              </w:rPr>
              <w:t>روایات</w:t>
            </w:r>
            <w:r>
              <w:rPr>
                <w:rStyle w:val="IndexLink"/>
                <w:rtl w:val="true"/>
              </w:rPr>
              <w:tab/>
            </w:r>
            <w:r>
              <w:rPr>
                <w:rStyle w:val="IndexLink"/>
              </w:rPr>
              <w:t>147</w:t>
            </w:r>
          </w:hyperlink>
        </w:p>
        <w:p>
          <w:pPr>
            <w:pStyle w:val="Contents5"/>
            <w:tabs>
              <w:tab w:val="clear" w:pos="7892"/>
              <w:tab w:val="right" w:pos="9026" w:leader="dot"/>
            </w:tabs>
            <w:rPr/>
          </w:pPr>
          <w:hyperlink w:anchor="__RefHeading___Toc4158016_1468164448">
            <w:r>
              <w:rPr>
                <w:webHidden/>
                <w:rStyle w:val="IndexLink"/>
                <w:rtl w:val="true"/>
              </w:rPr>
              <w:t xml:space="preserve">روایت </w:t>
            </w:r>
            <w:r>
              <w:rPr>
                <w:rStyle w:val="IndexLink"/>
              </w:rPr>
              <w:t>1</w:t>
            </w:r>
            <w:r>
              <w:rPr>
                <w:rStyle w:val="IndexLink"/>
                <w:rtl w:val="true"/>
              </w:rPr>
              <w:tab/>
            </w:r>
            <w:r>
              <w:rPr>
                <w:rStyle w:val="IndexLink"/>
              </w:rPr>
              <w:t>147</w:t>
            </w:r>
          </w:hyperlink>
        </w:p>
        <w:p>
          <w:pPr>
            <w:pStyle w:val="Contents5"/>
            <w:tabs>
              <w:tab w:val="clear" w:pos="7892"/>
              <w:tab w:val="right" w:pos="9026" w:leader="dot"/>
            </w:tabs>
            <w:rPr/>
          </w:pPr>
          <w:hyperlink w:anchor="__RefHeading___Toc4158018_1468164448">
            <w:r>
              <w:rPr>
                <w:webHidden/>
                <w:rStyle w:val="IndexLink"/>
                <w:rtl w:val="true"/>
              </w:rPr>
              <w:t>بيان</w:t>
            </w:r>
            <w:r>
              <w:rPr>
                <w:rStyle w:val="IndexLink"/>
                <w:rtl w:val="true"/>
              </w:rPr>
              <w:tab/>
            </w:r>
            <w:r>
              <w:rPr>
                <w:rStyle w:val="IndexLink"/>
              </w:rPr>
              <w:t>157</w:t>
            </w:r>
          </w:hyperlink>
        </w:p>
        <w:p>
          <w:pPr>
            <w:pStyle w:val="Contents3"/>
            <w:tabs>
              <w:tab w:val="clear" w:pos="8459"/>
              <w:tab w:val="right" w:pos="9026" w:leader="dot"/>
            </w:tabs>
            <w:rPr/>
          </w:pPr>
          <w:hyperlink w:anchor="__RefHeading___Toc4158020_1468164448">
            <w:r>
              <w:rPr>
                <w:webHidden/>
                <w:rStyle w:val="IndexLink"/>
                <w:rtl w:val="true"/>
              </w:rPr>
              <w:t xml:space="preserve">باب </w:t>
            </w:r>
            <w:r>
              <w:rPr>
                <w:rStyle w:val="IndexLink"/>
              </w:rPr>
              <w:t>5</w:t>
            </w:r>
            <w:r>
              <w:rPr>
                <w:rStyle w:val="IndexLink"/>
                <w:rtl w:val="true"/>
              </w:rPr>
              <w:t xml:space="preserve"> </w:t>
            </w:r>
            <w:r>
              <w:rPr>
                <w:rStyle w:val="IndexLink"/>
                <w:rtl w:val="true"/>
              </w:rPr>
              <w:t>أسئلة الشامي عن أمير المؤمنين صلوات الله عليه في مسجد الكوفة</w:t>
            </w:r>
            <w:r>
              <w:rPr>
                <w:rStyle w:val="IndexLink"/>
                <w:rtl w:val="true"/>
              </w:rPr>
              <w:tab/>
            </w:r>
            <w:r>
              <w:rPr>
                <w:rStyle w:val="IndexLink"/>
              </w:rPr>
              <w:t>157</w:t>
            </w:r>
          </w:hyperlink>
        </w:p>
        <w:p>
          <w:pPr>
            <w:pStyle w:val="Contents4"/>
            <w:tabs>
              <w:tab w:val="clear" w:pos="8176"/>
              <w:tab w:val="right" w:pos="9026" w:leader="dot"/>
            </w:tabs>
            <w:rPr/>
          </w:pPr>
          <w:hyperlink w:anchor="__RefHeading___Toc4158022_1468164448">
            <w:r>
              <w:rPr>
                <w:webHidden/>
                <w:rStyle w:val="IndexLink"/>
                <w:rtl w:val="true"/>
              </w:rPr>
              <w:t>الأخبار</w:t>
            </w:r>
            <w:r>
              <w:rPr>
                <w:rStyle w:val="IndexLink"/>
                <w:rtl w:val="true"/>
              </w:rPr>
              <w:tab/>
            </w:r>
            <w:r>
              <w:rPr>
                <w:rStyle w:val="IndexLink"/>
              </w:rPr>
              <w:t>157</w:t>
            </w:r>
          </w:hyperlink>
        </w:p>
        <w:p>
          <w:pPr>
            <w:pStyle w:val="Contents5"/>
            <w:tabs>
              <w:tab w:val="clear" w:pos="7892"/>
              <w:tab w:val="right" w:pos="9026" w:leader="dot"/>
            </w:tabs>
            <w:rPr/>
          </w:pPr>
          <w:hyperlink w:anchor="__RefHeading___Toc4158024_1468164448">
            <w:r>
              <w:rPr>
                <w:webHidden/>
                <w:rStyle w:val="IndexLink"/>
                <w:rtl w:val="true"/>
              </w:rPr>
              <w:t>«</w:t>
            </w:r>
            <w:r>
              <w:rPr>
                <w:rStyle w:val="IndexLink"/>
              </w:rPr>
              <w:t>1</w:t>
            </w:r>
            <w:r>
              <w:rPr>
                <w:rStyle w:val="IndexLink"/>
                <w:rtl w:val="true"/>
              </w:rPr>
              <w:t>»</w:t>
              <w:tab/>
            </w:r>
            <w:r>
              <w:rPr>
                <w:rStyle w:val="IndexLink"/>
              </w:rPr>
              <w:t>157</w:t>
            </w:r>
          </w:hyperlink>
        </w:p>
        <w:p>
          <w:pPr>
            <w:pStyle w:val="Contents5"/>
            <w:tabs>
              <w:tab w:val="clear" w:pos="7892"/>
              <w:tab w:val="right" w:pos="9026" w:leader="dot"/>
            </w:tabs>
            <w:rPr/>
          </w:pPr>
          <w:hyperlink w:anchor="__RefHeading___Toc4158026_1468164448">
            <w:r>
              <w:rPr>
                <w:webHidden/>
                <w:rStyle w:val="IndexLink"/>
                <w:rtl w:val="true"/>
              </w:rPr>
              <w:t>توضیح</w:t>
            </w:r>
            <w:r>
              <w:rPr>
                <w:rStyle w:val="IndexLink"/>
                <w:rtl w:val="true"/>
              </w:rPr>
              <w:tab/>
            </w:r>
            <w:r>
              <w:rPr>
                <w:rStyle w:val="IndexLink"/>
              </w:rPr>
              <w:t>157</w:t>
            </w:r>
          </w:hyperlink>
        </w:p>
        <w:p>
          <w:pPr>
            <w:pStyle w:val="Contents3"/>
            <w:tabs>
              <w:tab w:val="clear" w:pos="8459"/>
              <w:tab w:val="right" w:pos="9026" w:leader="dot"/>
            </w:tabs>
            <w:rPr/>
          </w:pPr>
          <w:hyperlink w:anchor="__RefHeading___Toc4158028_1468164448">
            <w:r>
              <w:rPr>
                <w:webHidden/>
                <w:rStyle w:val="IndexLink"/>
                <w:rtl w:val="true"/>
              </w:rPr>
              <w:t>باب پنجم</w:t>
            </w:r>
            <w:r>
              <w:rPr>
                <w:rStyle w:val="IndexLink"/>
                <w:rtl w:val="true"/>
              </w:rPr>
              <w:t xml:space="preserve">: </w:t>
            </w:r>
            <w:r>
              <w:rPr>
                <w:rStyle w:val="IndexLink"/>
                <w:rtl w:val="true"/>
              </w:rPr>
              <w:t>سؤال‌های مرد شامی از امیرالمؤمنین علیه السّلام در مسجد کوفه</w:t>
            </w:r>
            <w:r>
              <w:rPr>
                <w:rStyle w:val="IndexLink"/>
                <w:rtl w:val="true"/>
              </w:rPr>
              <w:tab/>
            </w:r>
            <w:r>
              <w:rPr>
                <w:rStyle w:val="IndexLink"/>
              </w:rPr>
              <w:t>158</w:t>
            </w:r>
          </w:hyperlink>
        </w:p>
        <w:p>
          <w:pPr>
            <w:pStyle w:val="Contents4"/>
            <w:tabs>
              <w:tab w:val="clear" w:pos="8176"/>
              <w:tab w:val="right" w:pos="9026" w:leader="dot"/>
            </w:tabs>
            <w:rPr/>
          </w:pPr>
          <w:hyperlink w:anchor="__RefHeading___Toc4158030_1468164448">
            <w:r>
              <w:rPr>
                <w:webHidden/>
                <w:rStyle w:val="IndexLink"/>
                <w:rtl w:val="true"/>
              </w:rPr>
              <w:t>روایات</w:t>
            </w:r>
            <w:r>
              <w:rPr>
                <w:rStyle w:val="IndexLink"/>
                <w:rtl w:val="true"/>
              </w:rPr>
              <w:tab/>
            </w:r>
            <w:r>
              <w:rPr>
                <w:rStyle w:val="IndexLink"/>
              </w:rPr>
              <w:t>158</w:t>
            </w:r>
          </w:hyperlink>
        </w:p>
        <w:p>
          <w:pPr>
            <w:pStyle w:val="Contents5"/>
            <w:tabs>
              <w:tab w:val="clear" w:pos="7892"/>
              <w:tab w:val="right" w:pos="9026" w:leader="dot"/>
            </w:tabs>
            <w:rPr/>
          </w:pPr>
          <w:hyperlink w:anchor="__RefHeading___Toc4158032_1468164448">
            <w:r>
              <w:rPr>
                <w:webHidden/>
                <w:rStyle w:val="IndexLink"/>
                <w:rtl w:val="true"/>
              </w:rPr>
              <w:t xml:space="preserve">روایت </w:t>
            </w:r>
            <w:r>
              <w:rPr>
                <w:rStyle w:val="IndexLink"/>
              </w:rPr>
              <w:t>1</w:t>
            </w:r>
            <w:r>
              <w:rPr>
                <w:rStyle w:val="IndexLink"/>
                <w:rtl w:val="true"/>
              </w:rPr>
              <w:tab/>
            </w:r>
            <w:r>
              <w:rPr>
                <w:rStyle w:val="IndexLink"/>
              </w:rPr>
              <w:t>158</w:t>
            </w:r>
          </w:hyperlink>
        </w:p>
        <w:p>
          <w:pPr>
            <w:pStyle w:val="Contents5"/>
            <w:tabs>
              <w:tab w:val="clear" w:pos="7892"/>
              <w:tab w:val="right" w:pos="9026" w:leader="dot"/>
            </w:tabs>
            <w:rPr/>
          </w:pPr>
          <w:hyperlink w:anchor="__RefHeading___Toc4158034_1468164448">
            <w:r>
              <w:rPr>
                <w:webHidden/>
                <w:rStyle w:val="IndexLink"/>
                <w:rtl w:val="true"/>
              </w:rPr>
              <w:t>بيان</w:t>
            </w:r>
            <w:r>
              <w:rPr>
                <w:rStyle w:val="IndexLink"/>
                <w:rtl w:val="true"/>
              </w:rPr>
              <w:tab/>
            </w:r>
            <w:r>
              <w:rPr>
                <w:rStyle w:val="IndexLink"/>
              </w:rPr>
              <w:t>170</w:t>
            </w:r>
          </w:hyperlink>
        </w:p>
        <w:p>
          <w:pPr>
            <w:pStyle w:val="Contents5"/>
            <w:tabs>
              <w:tab w:val="clear" w:pos="7892"/>
              <w:tab w:val="right" w:pos="9026" w:leader="dot"/>
            </w:tabs>
            <w:rPr/>
          </w:pPr>
          <w:hyperlink w:anchor="__RefHeading___Toc4158036_1468164448">
            <w:r>
              <w:rPr>
                <w:webHidden/>
                <w:rStyle w:val="IndexLink"/>
                <w:rtl w:val="true"/>
              </w:rPr>
              <w:t>توضیح</w:t>
            </w:r>
            <w:r>
              <w:rPr>
                <w:rStyle w:val="IndexLink"/>
                <w:rtl w:val="true"/>
              </w:rPr>
              <w:tab/>
            </w:r>
            <w:r>
              <w:rPr>
                <w:rStyle w:val="IndexLink"/>
              </w:rPr>
              <w:t>171</w:t>
            </w:r>
          </w:hyperlink>
        </w:p>
        <w:p>
          <w:pPr>
            <w:pStyle w:val="Contents3"/>
            <w:tabs>
              <w:tab w:val="clear" w:pos="8459"/>
              <w:tab w:val="right" w:pos="9026" w:leader="dot"/>
            </w:tabs>
            <w:rPr/>
          </w:pPr>
          <w:hyperlink w:anchor="__RefHeading___Toc4158038_1468164448">
            <w:r>
              <w:rPr>
                <w:webHidden/>
                <w:rStyle w:val="IndexLink"/>
                <w:rtl w:val="true"/>
              </w:rPr>
              <w:t xml:space="preserve">باب </w:t>
            </w:r>
            <w:r>
              <w:rPr>
                <w:rStyle w:val="IndexLink"/>
              </w:rPr>
              <w:t>6</w:t>
            </w:r>
            <w:r>
              <w:rPr>
                <w:rStyle w:val="IndexLink"/>
                <w:rtl w:val="true"/>
              </w:rPr>
              <w:t xml:space="preserve"> </w:t>
            </w:r>
            <w:r>
              <w:rPr>
                <w:rStyle w:val="IndexLink"/>
                <w:rtl w:val="true"/>
              </w:rPr>
              <w:t>نوادر احتجاجاته صلوات الله عليه و بعض ما صدر عنه من جوامع العلوم‌</w:t>
            </w:r>
            <w:r>
              <w:rPr>
                <w:rStyle w:val="IndexLink"/>
                <w:rtl w:val="true"/>
              </w:rPr>
              <w:tab/>
            </w:r>
            <w:r>
              <w:rPr>
                <w:rStyle w:val="IndexLink"/>
              </w:rPr>
              <w:t>172</w:t>
            </w:r>
          </w:hyperlink>
        </w:p>
        <w:p>
          <w:pPr>
            <w:pStyle w:val="Contents4"/>
            <w:tabs>
              <w:tab w:val="clear" w:pos="8176"/>
              <w:tab w:val="right" w:pos="9026" w:leader="dot"/>
            </w:tabs>
            <w:rPr/>
          </w:pPr>
          <w:hyperlink w:anchor="__RefHeading___Toc4158040_1468164448">
            <w:r>
              <w:rPr>
                <w:webHidden/>
                <w:rStyle w:val="IndexLink"/>
                <w:rtl w:val="true"/>
              </w:rPr>
              <w:t>الأخبار</w:t>
            </w:r>
            <w:r>
              <w:rPr>
                <w:rStyle w:val="IndexLink"/>
                <w:rtl w:val="true"/>
              </w:rPr>
              <w:tab/>
            </w:r>
            <w:r>
              <w:rPr>
                <w:rStyle w:val="IndexLink"/>
              </w:rPr>
              <w:t>172</w:t>
            </w:r>
          </w:hyperlink>
        </w:p>
        <w:p>
          <w:pPr>
            <w:pStyle w:val="Contents5"/>
            <w:tabs>
              <w:tab w:val="clear" w:pos="7892"/>
              <w:tab w:val="right" w:pos="9026" w:leader="dot"/>
            </w:tabs>
            <w:rPr/>
          </w:pPr>
          <w:hyperlink w:anchor="__RefHeading___Toc4158042_1468164448">
            <w:r>
              <w:rPr>
                <w:webHidden/>
                <w:rStyle w:val="IndexLink"/>
                <w:rtl w:val="true"/>
              </w:rPr>
              <w:t>«</w:t>
            </w:r>
            <w:r>
              <w:rPr>
                <w:rStyle w:val="IndexLink"/>
              </w:rPr>
              <w:t>1</w:t>
            </w:r>
            <w:r>
              <w:rPr>
                <w:rStyle w:val="IndexLink"/>
                <w:rtl w:val="true"/>
              </w:rPr>
              <w:t>»</w:t>
              <w:tab/>
            </w:r>
            <w:r>
              <w:rPr>
                <w:rStyle w:val="IndexLink"/>
              </w:rPr>
              <w:t>172</w:t>
            </w:r>
          </w:hyperlink>
        </w:p>
        <w:p>
          <w:pPr>
            <w:pStyle w:val="Contents3"/>
            <w:tabs>
              <w:tab w:val="clear" w:pos="8459"/>
              <w:tab w:val="right" w:pos="9026" w:leader="dot"/>
            </w:tabs>
            <w:rPr/>
          </w:pPr>
          <w:hyperlink w:anchor="__RefHeading___Toc4158044_1468164448">
            <w:r>
              <w:rPr>
                <w:webHidden/>
                <w:rStyle w:val="IndexLink"/>
                <w:rtl w:val="true"/>
              </w:rPr>
              <w:t>باب ششم</w:t>
            </w:r>
            <w:r>
              <w:rPr>
                <w:rStyle w:val="IndexLink"/>
                <w:rtl w:val="true"/>
              </w:rPr>
              <w:t xml:space="preserve">: </w:t>
            </w:r>
            <w:r>
              <w:rPr>
                <w:rStyle w:val="IndexLink"/>
                <w:rtl w:val="true"/>
              </w:rPr>
              <w:t>بعضی از احتجاجات امیرالمؤمنین علیه السّلام و جوامع علومی که از موسی علیه السّلام رسیده است</w:t>
            </w:r>
            <w:r>
              <w:rPr>
                <w:rStyle w:val="IndexLink"/>
                <w:rtl w:val="true"/>
              </w:rPr>
              <w:tab/>
            </w:r>
            <w:r>
              <w:rPr>
                <w:rStyle w:val="IndexLink"/>
              </w:rPr>
              <w:t>172</w:t>
            </w:r>
          </w:hyperlink>
        </w:p>
        <w:p>
          <w:pPr>
            <w:pStyle w:val="Contents4"/>
            <w:tabs>
              <w:tab w:val="clear" w:pos="8176"/>
              <w:tab w:val="right" w:pos="9026" w:leader="dot"/>
            </w:tabs>
            <w:rPr/>
          </w:pPr>
          <w:hyperlink w:anchor="__RefHeading___Toc4158046_1468164448">
            <w:r>
              <w:rPr>
                <w:webHidden/>
                <w:rStyle w:val="IndexLink"/>
                <w:rtl w:val="true"/>
              </w:rPr>
              <w:t>روایات</w:t>
            </w:r>
            <w:r>
              <w:rPr>
                <w:rStyle w:val="IndexLink"/>
                <w:rtl w:val="true"/>
              </w:rPr>
              <w:tab/>
            </w:r>
            <w:r>
              <w:rPr>
                <w:rStyle w:val="IndexLink"/>
              </w:rPr>
              <w:t>172</w:t>
            </w:r>
          </w:hyperlink>
        </w:p>
        <w:p>
          <w:pPr>
            <w:pStyle w:val="Contents5"/>
            <w:tabs>
              <w:tab w:val="clear" w:pos="7892"/>
              <w:tab w:val="right" w:pos="9026" w:leader="dot"/>
            </w:tabs>
            <w:rPr/>
          </w:pPr>
          <w:hyperlink w:anchor="__RefHeading___Toc4158048_1468164448">
            <w:r>
              <w:rPr>
                <w:webHidden/>
                <w:rStyle w:val="IndexLink"/>
                <w:rtl w:val="true"/>
              </w:rPr>
              <w:t xml:space="preserve">روایت </w:t>
            </w:r>
            <w:r>
              <w:rPr>
                <w:rStyle w:val="IndexLink"/>
              </w:rPr>
              <w:t>1</w:t>
            </w:r>
            <w:r>
              <w:rPr>
                <w:rStyle w:val="IndexLink"/>
                <w:rtl w:val="true"/>
              </w:rPr>
              <w:tab/>
            </w:r>
            <w:r>
              <w:rPr>
                <w:rStyle w:val="IndexLink"/>
              </w:rPr>
              <w:t>172</w:t>
            </w:r>
          </w:hyperlink>
        </w:p>
        <w:p>
          <w:pPr>
            <w:pStyle w:val="Contents5"/>
            <w:tabs>
              <w:tab w:val="clear" w:pos="7892"/>
              <w:tab w:val="right" w:pos="9026" w:leader="dot"/>
            </w:tabs>
            <w:rPr/>
          </w:pPr>
          <w:hyperlink w:anchor="__RefHeading___Toc4158050_1468164448">
            <w:r>
              <w:rPr>
                <w:webHidden/>
                <w:rStyle w:val="IndexLink"/>
                <w:rtl w:val="true"/>
              </w:rPr>
              <w:t>«</w:t>
            </w:r>
            <w:r>
              <w:rPr>
                <w:rStyle w:val="IndexLink"/>
              </w:rPr>
              <w:t>2</w:t>
            </w:r>
            <w:r>
              <w:rPr>
                <w:rStyle w:val="IndexLink"/>
                <w:rtl w:val="true"/>
              </w:rPr>
              <w:t>»</w:t>
              <w:tab/>
            </w:r>
            <w:r>
              <w:rPr>
                <w:rStyle w:val="IndexLink"/>
              </w:rPr>
              <w:t>174</w:t>
            </w:r>
          </w:hyperlink>
        </w:p>
        <w:p>
          <w:pPr>
            <w:pStyle w:val="Contents5"/>
            <w:tabs>
              <w:tab w:val="clear" w:pos="7892"/>
              <w:tab w:val="right" w:pos="9026" w:leader="dot"/>
            </w:tabs>
            <w:rPr/>
          </w:pPr>
          <w:hyperlink w:anchor="__RefHeading___Toc4158052_1468164448">
            <w:r>
              <w:rPr>
                <w:webHidden/>
                <w:rStyle w:val="IndexLink"/>
                <w:rtl w:val="true"/>
              </w:rPr>
              <w:t>«</w:t>
            </w:r>
            <w:r>
              <w:rPr>
                <w:rStyle w:val="IndexLink"/>
              </w:rPr>
              <w:t>3</w:t>
            </w:r>
            <w:r>
              <w:rPr>
                <w:rStyle w:val="IndexLink"/>
                <w:rtl w:val="true"/>
              </w:rPr>
              <w:t>»</w:t>
              <w:tab/>
            </w:r>
            <w:r>
              <w:rPr>
                <w:rStyle w:val="IndexLink"/>
              </w:rPr>
              <w:t>174</w:t>
            </w:r>
          </w:hyperlink>
        </w:p>
        <w:p>
          <w:pPr>
            <w:pStyle w:val="Contents5"/>
            <w:tabs>
              <w:tab w:val="clear" w:pos="7892"/>
              <w:tab w:val="right" w:pos="9026" w:leader="dot"/>
            </w:tabs>
            <w:rPr/>
          </w:pPr>
          <w:hyperlink w:anchor="__RefHeading___Toc4158054_1468164448">
            <w:r>
              <w:rPr>
                <w:webHidden/>
                <w:rStyle w:val="IndexLink"/>
                <w:rtl w:val="true"/>
              </w:rPr>
              <w:t>«</w:t>
            </w:r>
            <w:r>
              <w:rPr>
                <w:rStyle w:val="IndexLink"/>
              </w:rPr>
              <w:t>4</w:t>
            </w:r>
            <w:r>
              <w:rPr>
                <w:rStyle w:val="IndexLink"/>
                <w:rtl w:val="true"/>
              </w:rPr>
              <w:t>»</w:t>
              <w:tab/>
            </w:r>
            <w:r>
              <w:rPr>
                <w:rStyle w:val="IndexLink"/>
              </w:rPr>
              <w:t>174</w:t>
            </w:r>
          </w:hyperlink>
        </w:p>
        <w:p>
          <w:pPr>
            <w:pStyle w:val="Contents5"/>
            <w:tabs>
              <w:tab w:val="clear" w:pos="7892"/>
              <w:tab w:val="right" w:pos="9026" w:leader="dot"/>
            </w:tabs>
            <w:rPr/>
          </w:pPr>
          <w:hyperlink w:anchor="__RefHeading___Toc4158056_1468164448">
            <w:r>
              <w:rPr>
                <w:webHidden/>
                <w:rStyle w:val="IndexLink"/>
                <w:rtl w:val="true"/>
              </w:rPr>
              <w:t>«</w:t>
            </w:r>
            <w:r>
              <w:rPr>
                <w:rStyle w:val="IndexLink"/>
              </w:rPr>
              <w:t>5</w:t>
            </w:r>
            <w:r>
              <w:rPr>
                <w:rStyle w:val="IndexLink"/>
                <w:rtl w:val="true"/>
              </w:rPr>
              <w:t>»</w:t>
              <w:tab/>
            </w:r>
            <w:r>
              <w:rPr>
                <w:rStyle w:val="IndexLink"/>
              </w:rPr>
              <w:t>174</w:t>
            </w:r>
          </w:hyperlink>
        </w:p>
        <w:p>
          <w:pPr>
            <w:pStyle w:val="Contents5"/>
            <w:tabs>
              <w:tab w:val="clear" w:pos="7892"/>
              <w:tab w:val="right" w:pos="9026" w:leader="dot"/>
            </w:tabs>
            <w:rPr/>
          </w:pPr>
          <w:hyperlink w:anchor="__RefHeading___Toc4158058_1468164448">
            <w:r>
              <w:rPr>
                <w:webHidden/>
                <w:rStyle w:val="IndexLink"/>
                <w:rtl w:val="true"/>
              </w:rPr>
              <w:t xml:space="preserve">روایت </w:t>
            </w:r>
            <w:r>
              <w:rPr>
                <w:rStyle w:val="IndexLink"/>
              </w:rPr>
              <w:t>2</w:t>
            </w:r>
            <w:r>
              <w:rPr>
                <w:rStyle w:val="IndexLink"/>
                <w:rtl w:val="true"/>
              </w:rPr>
              <w:tab/>
            </w:r>
            <w:r>
              <w:rPr>
                <w:rStyle w:val="IndexLink"/>
              </w:rPr>
              <w:t>174</w:t>
            </w:r>
          </w:hyperlink>
        </w:p>
        <w:p>
          <w:pPr>
            <w:pStyle w:val="Contents5"/>
            <w:tabs>
              <w:tab w:val="clear" w:pos="7892"/>
              <w:tab w:val="right" w:pos="9026" w:leader="dot"/>
            </w:tabs>
            <w:rPr/>
          </w:pPr>
          <w:hyperlink w:anchor="__RefHeading___Toc4158060_1468164448">
            <w:r>
              <w:rPr>
                <w:webHidden/>
                <w:rStyle w:val="IndexLink"/>
                <w:rtl w:val="true"/>
              </w:rPr>
              <w:t xml:space="preserve">روایت </w:t>
            </w:r>
            <w:r>
              <w:rPr>
                <w:rStyle w:val="IndexLink"/>
              </w:rPr>
              <w:t>3</w:t>
            </w:r>
            <w:r>
              <w:rPr>
                <w:rStyle w:val="IndexLink"/>
                <w:rtl w:val="true"/>
              </w:rPr>
              <w:tab/>
            </w:r>
            <w:r>
              <w:rPr>
                <w:rStyle w:val="IndexLink"/>
              </w:rPr>
              <w:t>175</w:t>
            </w:r>
          </w:hyperlink>
        </w:p>
        <w:p>
          <w:pPr>
            <w:pStyle w:val="Contents5"/>
            <w:tabs>
              <w:tab w:val="clear" w:pos="7892"/>
              <w:tab w:val="right" w:pos="9026" w:leader="dot"/>
            </w:tabs>
            <w:rPr/>
          </w:pPr>
          <w:hyperlink w:anchor="__RefHeading___Toc4158062_1468164448">
            <w:r>
              <w:rPr>
                <w:webHidden/>
                <w:rStyle w:val="IndexLink"/>
                <w:rtl w:val="true"/>
              </w:rPr>
              <w:t xml:space="preserve">روایت </w:t>
            </w:r>
            <w:r>
              <w:rPr>
                <w:rStyle w:val="IndexLink"/>
              </w:rPr>
              <w:t>4</w:t>
            </w:r>
            <w:r>
              <w:rPr>
                <w:rStyle w:val="IndexLink"/>
                <w:rtl w:val="true"/>
              </w:rPr>
              <w:tab/>
            </w:r>
            <w:r>
              <w:rPr>
                <w:rStyle w:val="IndexLink"/>
              </w:rPr>
              <w:t>175</w:t>
            </w:r>
          </w:hyperlink>
        </w:p>
        <w:p>
          <w:pPr>
            <w:pStyle w:val="Contents5"/>
            <w:tabs>
              <w:tab w:val="clear" w:pos="7892"/>
              <w:tab w:val="right" w:pos="9026" w:leader="dot"/>
            </w:tabs>
            <w:rPr/>
          </w:pPr>
          <w:hyperlink w:anchor="__RefHeading___Toc4158064_1468164448">
            <w:r>
              <w:rPr>
                <w:webHidden/>
                <w:rStyle w:val="IndexLink"/>
                <w:rtl w:val="true"/>
              </w:rPr>
              <w:t xml:space="preserve">روایت </w:t>
            </w:r>
            <w:r>
              <w:rPr>
                <w:rStyle w:val="IndexLink"/>
              </w:rPr>
              <w:t>5</w:t>
            </w:r>
            <w:r>
              <w:rPr>
                <w:rStyle w:val="IndexLink"/>
                <w:rtl w:val="true"/>
              </w:rPr>
              <w:tab/>
            </w:r>
            <w:r>
              <w:rPr>
                <w:rStyle w:val="IndexLink"/>
              </w:rPr>
              <w:t>175</w:t>
            </w:r>
          </w:hyperlink>
        </w:p>
        <w:p>
          <w:pPr>
            <w:pStyle w:val="Contents5"/>
            <w:tabs>
              <w:tab w:val="clear" w:pos="7892"/>
              <w:tab w:val="right" w:pos="9026" w:leader="dot"/>
            </w:tabs>
            <w:rPr/>
          </w:pPr>
          <w:hyperlink w:anchor="__RefHeading___Toc4158066_1468164448">
            <w:r>
              <w:rPr>
                <w:webHidden/>
                <w:rStyle w:val="IndexLink"/>
                <w:rtl w:val="true"/>
              </w:rPr>
              <w:t>«</w:t>
            </w:r>
            <w:r>
              <w:rPr>
                <w:rStyle w:val="IndexLink"/>
              </w:rPr>
              <w:t>6</w:t>
            </w:r>
            <w:r>
              <w:rPr>
                <w:rStyle w:val="IndexLink"/>
                <w:rtl w:val="true"/>
              </w:rPr>
              <w:t>»</w:t>
              <w:tab/>
            </w:r>
            <w:r>
              <w:rPr>
                <w:rStyle w:val="IndexLink"/>
              </w:rPr>
              <w:t>177</w:t>
            </w:r>
          </w:hyperlink>
        </w:p>
        <w:p>
          <w:pPr>
            <w:pStyle w:val="Contents5"/>
            <w:tabs>
              <w:tab w:val="clear" w:pos="7892"/>
              <w:tab w:val="right" w:pos="9026" w:leader="dot"/>
            </w:tabs>
            <w:rPr/>
          </w:pPr>
          <w:hyperlink w:anchor="__RefHeading___Toc4158068_1468164448">
            <w:r>
              <w:rPr>
                <w:webHidden/>
                <w:rStyle w:val="IndexLink"/>
                <w:rtl w:val="true"/>
              </w:rPr>
              <w:t xml:space="preserve">روایت </w:t>
            </w:r>
            <w:r>
              <w:rPr>
                <w:rStyle w:val="IndexLink"/>
              </w:rPr>
              <w:t>6</w:t>
            </w:r>
            <w:r>
              <w:rPr>
                <w:rStyle w:val="IndexLink"/>
                <w:rtl w:val="true"/>
              </w:rPr>
              <w:tab/>
            </w:r>
            <w:r>
              <w:rPr>
                <w:rStyle w:val="IndexLink"/>
              </w:rPr>
              <w:t>177</w:t>
            </w:r>
          </w:hyperlink>
        </w:p>
        <w:p>
          <w:pPr>
            <w:pStyle w:val="Contents5"/>
            <w:tabs>
              <w:tab w:val="clear" w:pos="7892"/>
              <w:tab w:val="right" w:pos="9026" w:leader="dot"/>
            </w:tabs>
            <w:rPr/>
          </w:pPr>
          <w:hyperlink w:anchor="__RefHeading___Toc4158070_1468164448">
            <w:r>
              <w:rPr>
                <w:webHidden/>
                <w:rStyle w:val="IndexLink"/>
                <w:rtl w:val="true"/>
              </w:rPr>
              <w:t>«</w:t>
            </w:r>
            <w:r>
              <w:rPr>
                <w:rStyle w:val="IndexLink"/>
              </w:rPr>
              <w:t>7</w:t>
            </w:r>
            <w:r>
              <w:rPr>
                <w:rStyle w:val="IndexLink"/>
                <w:rtl w:val="true"/>
              </w:rPr>
              <w:t>»</w:t>
              <w:tab/>
            </w:r>
            <w:r>
              <w:rPr>
                <w:rStyle w:val="IndexLink"/>
              </w:rPr>
              <w:t>179</w:t>
            </w:r>
          </w:hyperlink>
        </w:p>
        <w:p>
          <w:pPr>
            <w:pStyle w:val="Contents5"/>
            <w:tabs>
              <w:tab w:val="clear" w:pos="7892"/>
              <w:tab w:val="right" w:pos="9026" w:leader="dot"/>
            </w:tabs>
            <w:rPr/>
          </w:pPr>
          <w:hyperlink w:anchor="__RefHeading___Toc4158072_1468164448">
            <w:r>
              <w:rPr>
                <w:webHidden/>
                <w:rStyle w:val="IndexLink"/>
                <w:rtl w:val="true"/>
              </w:rPr>
              <w:t xml:space="preserve">روایت </w:t>
            </w:r>
            <w:r>
              <w:rPr>
                <w:rStyle w:val="IndexLink"/>
              </w:rPr>
              <w:t>7</w:t>
            </w:r>
            <w:r>
              <w:rPr>
                <w:rStyle w:val="IndexLink"/>
                <w:rtl w:val="true"/>
              </w:rPr>
              <w:tab/>
            </w:r>
            <w:r>
              <w:rPr>
                <w:rStyle w:val="IndexLink"/>
              </w:rPr>
              <w:t>180</w:t>
            </w:r>
          </w:hyperlink>
        </w:p>
        <w:p>
          <w:pPr>
            <w:pStyle w:val="Contents5"/>
            <w:tabs>
              <w:tab w:val="clear" w:pos="7892"/>
              <w:tab w:val="right" w:pos="9026" w:leader="dot"/>
            </w:tabs>
            <w:rPr/>
          </w:pPr>
          <w:hyperlink w:anchor="__RefHeading___Toc4158074_1468164448">
            <w:r>
              <w:rPr>
                <w:webHidden/>
                <w:rStyle w:val="IndexLink"/>
                <w:rtl w:val="true"/>
              </w:rPr>
              <w:t>«</w:t>
            </w:r>
            <w:r>
              <w:rPr>
                <w:rStyle w:val="IndexLink"/>
              </w:rPr>
              <w:t>8</w:t>
            </w:r>
            <w:r>
              <w:rPr>
                <w:rStyle w:val="IndexLink"/>
                <w:rtl w:val="true"/>
              </w:rPr>
              <w:t>»</w:t>
              <w:tab/>
            </w:r>
            <w:r>
              <w:rPr>
                <w:rStyle w:val="IndexLink"/>
              </w:rPr>
              <w:t>181</w:t>
            </w:r>
          </w:hyperlink>
        </w:p>
        <w:p>
          <w:pPr>
            <w:pStyle w:val="Contents5"/>
            <w:tabs>
              <w:tab w:val="clear" w:pos="7892"/>
              <w:tab w:val="right" w:pos="9026" w:leader="dot"/>
            </w:tabs>
            <w:rPr/>
          </w:pPr>
          <w:hyperlink w:anchor="__RefHeading___Toc4158076_1468164448">
            <w:r>
              <w:rPr>
                <w:webHidden/>
                <w:rStyle w:val="IndexLink"/>
                <w:rtl w:val="true"/>
              </w:rPr>
              <w:t xml:space="preserve">روایت </w:t>
            </w:r>
            <w:r>
              <w:rPr>
                <w:rStyle w:val="IndexLink"/>
              </w:rPr>
              <w:t>8</w:t>
            </w:r>
            <w:r>
              <w:rPr>
                <w:rStyle w:val="IndexLink"/>
                <w:rtl w:val="true"/>
              </w:rPr>
              <w:tab/>
            </w:r>
            <w:r>
              <w:rPr>
                <w:rStyle w:val="IndexLink"/>
              </w:rPr>
              <w:t>181</w:t>
            </w:r>
          </w:hyperlink>
        </w:p>
        <w:p>
          <w:pPr>
            <w:pStyle w:val="Contents5"/>
            <w:tabs>
              <w:tab w:val="clear" w:pos="7892"/>
              <w:tab w:val="right" w:pos="9026" w:leader="dot"/>
            </w:tabs>
            <w:rPr/>
          </w:pPr>
          <w:hyperlink w:anchor="__RefHeading___Toc4158078_1468164448">
            <w:r>
              <w:rPr>
                <w:webHidden/>
                <w:rStyle w:val="IndexLink"/>
                <w:rtl w:val="true"/>
              </w:rPr>
              <w:t>«</w:t>
            </w:r>
            <w:r>
              <w:rPr>
                <w:rStyle w:val="IndexLink"/>
              </w:rPr>
              <w:t>9</w:t>
            </w:r>
            <w:r>
              <w:rPr>
                <w:rStyle w:val="IndexLink"/>
                <w:rtl w:val="true"/>
              </w:rPr>
              <w:t>»</w:t>
              <w:tab/>
            </w:r>
            <w:r>
              <w:rPr>
                <w:rStyle w:val="IndexLink"/>
              </w:rPr>
              <w:t>183</w:t>
            </w:r>
          </w:hyperlink>
        </w:p>
        <w:p>
          <w:pPr>
            <w:pStyle w:val="Contents5"/>
            <w:tabs>
              <w:tab w:val="clear" w:pos="7892"/>
              <w:tab w:val="right" w:pos="9026" w:leader="dot"/>
            </w:tabs>
            <w:rPr/>
          </w:pPr>
          <w:hyperlink w:anchor="__RefHeading___Toc4158080_1468164448">
            <w:r>
              <w:rPr>
                <w:webHidden/>
                <w:rStyle w:val="IndexLink"/>
                <w:rtl w:val="true"/>
              </w:rPr>
              <w:t>بيان</w:t>
            </w:r>
            <w:r>
              <w:rPr>
                <w:rStyle w:val="IndexLink"/>
                <w:rtl w:val="true"/>
              </w:rPr>
              <w:tab/>
            </w:r>
            <w:r>
              <w:rPr>
                <w:rStyle w:val="IndexLink"/>
              </w:rPr>
              <w:t>183</w:t>
            </w:r>
          </w:hyperlink>
        </w:p>
        <w:p>
          <w:pPr>
            <w:pStyle w:val="Contents3"/>
            <w:tabs>
              <w:tab w:val="clear" w:pos="8459"/>
              <w:tab w:val="right" w:pos="9026" w:leader="dot"/>
            </w:tabs>
            <w:rPr/>
          </w:pPr>
          <w:hyperlink w:anchor="__RefHeading___Toc4158082_1468164448">
            <w:r>
              <w:rPr>
                <w:webHidden/>
                <w:rStyle w:val="IndexLink"/>
                <w:rtl w:val="true"/>
              </w:rPr>
              <w:t xml:space="preserve">باب </w:t>
            </w:r>
            <w:r>
              <w:rPr>
                <w:rStyle w:val="IndexLink"/>
              </w:rPr>
              <w:t>7</w:t>
            </w:r>
            <w:r>
              <w:rPr>
                <w:rStyle w:val="IndexLink"/>
                <w:rtl w:val="true"/>
              </w:rPr>
              <w:t xml:space="preserve"> </w:t>
            </w:r>
            <w:r>
              <w:rPr>
                <w:rStyle w:val="IndexLink"/>
                <w:rtl w:val="true"/>
              </w:rPr>
              <w:t>ما علمه صلوات الله عليه من أربعمائة باب مما يصلح للمسلم في دينه و دنياه‌</w:t>
            </w:r>
            <w:r>
              <w:rPr>
                <w:rStyle w:val="IndexLink"/>
                <w:rtl w:val="true"/>
              </w:rPr>
              <w:tab/>
            </w:r>
            <w:r>
              <w:rPr>
                <w:rStyle w:val="IndexLink"/>
              </w:rPr>
              <w:t>183</w:t>
            </w:r>
          </w:hyperlink>
        </w:p>
        <w:p>
          <w:pPr>
            <w:pStyle w:val="Contents4"/>
            <w:tabs>
              <w:tab w:val="clear" w:pos="8176"/>
              <w:tab w:val="right" w:pos="9026" w:leader="dot"/>
            </w:tabs>
            <w:rPr/>
          </w:pPr>
          <w:hyperlink w:anchor="__RefHeading___Toc4158084_1468164448">
            <w:r>
              <w:rPr>
                <w:webHidden/>
                <w:rStyle w:val="IndexLink"/>
                <w:rtl w:val="true"/>
              </w:rPr>
              <w:t>الأخبار</w:t>
            </w:r>
            <w:r>
              <w:rPr>
                <w:rStyle w:val="IndexLink"/>
                <w:rtl w:val="true"/>
              </w:rPr>
              <w:tab/>
            </w:r>
            <w:r>
              <w:rPr>
                <w:rStyle w:val="IndexLink"/>
              </w:rPr>
              <w:t>183</w:t>
            </w:r>
          </w:hyperlink>
        </w:p>
        <w:p>
          <w:pPr>
            <w:pStyle w:val="Contents5"/>
            <w:tabs>
              <w:tab w:val="clear" w:pos="7892"/>
              <w:tab w:val="right" w:pos="9026" w:leader="dot"/>
            </w:tabs>
            <w:rPr/>
          </w:pPr>
          <w:hyperlink w:anchor="__RefHeading___Toc4158086_1468164448">
            <w:r>
              <w:rPr>
                <w:webHidden/>
                <w:rStyle w:val="IndexLink"/>
                <w:rtl w:val="true"/>
              </w:rPr>
              <w:t>«</w:t>
            </w:r>
            <w:r>
              <w:rPr>
                <w:rStyle w:val="IndexLink"/>
              </w:rPr>
              <w:t>1</w:t>
            </w:r>
            <w:r>
              <w:rPr>
                <w:rStyle w:val="IndexLink"/>
                <w:rtl w:val="true"/>
              </w:rPr>
              <w:t>»</w:t>
              <w:tab/>
            </w:r>
            <w:r>
              <w:rPr>
                <w:rStyle w:val="IndexLink"/>
              </w:rPr>
              <w:t>183</w:t>
            </w:r>
          </w:hyperlink>
        </w:p>
        <w:p>
          <w:pPr>
            <w:pStyle w:val="Contents5"/>
            <w:tabs>
              <w:tab w:val="clear" w:pos="7892"/>
              <w:tab w:val="right" w:pos="9026" w:leader="dot"/>
            </w:tabs>
            <w:rPr/>
          </w:pPr>
          <w:hyperlink w:anchor="__RefHeading___Toc4158088_1468164448">
            <w:r>
              <w:rPr>
                <w:webHidden/>
                <w:rStyle w:val="IndexLink"/>
                <w:rtl w:val="true"/>
              </w:rPr>
              <w:t xml:space="preserve">روایت </w:t>
            </w:r>
            <w:r>
              <w:rPr>
                <w:rStyle w:val="IndexLink"/>
              </w:rPr>
              <w:t>9</w:t>
            </w:r>
            <w:r>
              <w:rPr>
                <w:rStyle w:val="IndexLink"/>
                <w:rtl w:val="true"/>
              </w:rPr>
              <w:tab/>
            </w:r>
            <w:r>
              <w:rPr>
                <w:rStyle w:val="IndexLink"/>
              </w:rPr>
              <w:t>183</w:t>
            </w:r>
          </w:hyperlink>
        </w:p>
        <w:p>
          <w:pPr>
            <w:pStyle w:val="Contents5"/>
            <w:tabs>
              <w:tab w:val="clear" w:pos="7892"/>
              <w:tab w:val="right" w:pos="9026" w:leader="dot"/>
            </w:tabs>
            <w:rPr/>
          </w:pPr>
          <w:hyperlink w:anchor="__RefHeading___Toc4158090_1468164448">
            <w:r>
              <w:rPr>
                <w:webHidden/>
                <w:rStyle w:val="IndexLink"/>
                <w:rtl w:val="true"/>
              </w:rPr>
              <w:t>توضیح</w:t>
            </w:r>
            <w:r>
              <w:rPr>
                <w:rStyle w:val="IndexLink"/>
                <w:rtl w:val="true"/>
              </w:rPr>
              <w:tab/>
            </w:r>
            <w:r>
              <w:rPr>
                <w:rStyle w:val="IndexLink"/>
              </w:rPr>
              <w:t>184</w:t>
            </w:r>
          </w:hyperlink>
        </w:p>
        <w:p>
          <w:pPr>
            <w:pStyle w:val="Contents3"/>
            <w:tabs>
              <w:tab w:val="clear" w:pos="8459"/>
              <w:tab w:val="right" w:pos="9026" w:leader="dot"/>
            </w:tabs>
            <w:rPr/>
          </w:pPr>
          <w:hyperlink w:anchor="__RefHeading___Toc4158092_1468164448">
            <w:r>
              <w:rPr>
                <w:webHidden/>
                <w:rStyle w:val="IndexLink"/>
                <w:rtl w:val="true"/>
              </w:rPr>
              <w:t>باب هفتم</w:t>
            </w:r>
            <w:r>
              <w:rPr>
                <w:rStyle w:val="IndexLink"/>
                <w:rtl w:val="true"/>
              </w:rPr>
              <w:t xml:space="preserve">: </w:t>
            </w:r>
            <w:r>
              <w:rPr>
                <w:rStyle w:val="IndexLink"/>
                <w:rtl w:val="true"/>
              </w:rPr>
              <w:t>تعلیماتی که امیرالمؤمنین علیه السّلام در چهارصد بخش از مصالح دین و دنیای مسلمان آموزش داده است</w:t>
            </w:r>
            <w:r>
              <w:rPr>
                <w:rStyle w:val="IndexLink"/>
                <w:rtl w:val="true"/>
              </w:rPr>
              <w:tab/>
            </w:r>
            <w:r>
              <w:rPr>
                <w:rStyle w:val="IndexLink"/>
              </w:rPr>
              <w:t>184</w:t>
            </w:r>
          </w:hyperlink>
        </w:p>
        <w:p>
          <w:pPr>
            <w:pStyle w:val="Contents4"/>
            <w:tabs>
              <w:tab w:val="clear" w:pos="8176"/>
              <w:tab w:val="right" w:pos="9026" w:leader="dot"/>
            </w:tabs>
            <w:rPr/>
          </w:pPr>
          <w:hyperlink w:anchor="__RefHeading___Toc4158094_1468164448">
            <w:r>
              <w:rPr>
                <w:webHidden/>
                <w:rStyle w:val="IndexLink"/>
                <w:rtl w:val="true"/>
              </w:rPr>
              <w:t>روایات</w:t>
            </w:r>
            <w:r>
              <w:rPr>
                <w:rStyle w:val="IndexLink"/>
                <w:rtl w:val="true"/>
              </w:rPr>
              <w:tab/>
            </w:r>
            <w:r>
              <w:rPr>
                <w:rStyle w:val="IndexLink"/>
              </w:rPr>
              <w:t>184</w:t>
            </w:r>
          </w:hyperlink>
        </w:p>
        <w:p>
          <w:pPr>
            <w:pStyle w:val="Contents5"/>
            <w:tabs>
              <w:tab w:val="clear" w:pos="7892"/>
              <w:tab w:val="right" w:pos="9026" w:leader="dot"/>
            </w:tabs>
            <w:rPr/>
          </w:pPr>
          <w:hyperlink w:anchor="__RefHeading___Toc4158096_1468164448">
            <w:r>
              <w:rPr>
                <w:webHidden/>
                <w:rStyle w:val="IndexLink"/>
                <w:rtl w:val="true"/>
              </w:rPr>
              <w:t xml:space="preserve">روایت </w:t>
            </w:r>
            <w:r>
              <w:rPr>
                <w:rStyle w:val="IndexLink"/>
              </w:rPr>
              <w:t>1</w:t>
            </w:r>
            <w:r>
              <w:rPr>
                <w:rStyle w:val="IndexLink"/>
                <w:rtl w:val="true"/>
              </w:rPr>
              <w:tab/>
            </w:r>
            <w:r>
              <w:rPr>
                <w:rStyle w:val="IndexLink"/>
              </w:rPr>
              <w:t>184</w:t>
            </w:r>
          </w:hyperlink>
        </w:p>
        <w:p>
          <w:pPr>
            <w:pStyle w:val="Contents3"/>
            <w:tabs>
              <w:tab w:val="clear" w:pos="8459"/>
              <w:tab w:val="right" w:pos="9026" w:leader="dot"/>
            </w:tabs>
            <w:rPr/>
          </w:pPr>
          <w:hyperlink w:anchor="__RefHeading___Toc4158098_1468164448">
            <w:r>
              <w:rPr>
                <w:webHidden/>
                <w:rStyle w:val="IndexLink"/>
                <w:rtl w:val="true"/>
              </w:rPr>
              <w:t xml:space="preserve">باب </w:t>
            </w:r>
            <w:r>
              <w:rPr>
                <w:rStyle w:val="IndexLink"/>
              </w:rPr>
              <w:t>8</w:t>
            </w:r>
            <w:r>
              <w:rPr>
                <w:rStyle w:val="IndexLink"/>
                <w:rtl w:val="true"/>
              </w:rPr>
              <w:t xml:space="preserve"> </w:t>
            </w:r>
            <w:r>
              <w:rPr>
                <w:rStyle w:val="IndexLink"/>
                <w:rtl w:val="true"/>
              </w:rPr>
              <w:t>ما تفضل صلوات الله عليه به علي الناس بقوله سلوني قبل أن تفقدوني و فيه بعض جوامع العلوم و نوادرها</w:t>
            </w:r>
            <w:r>
              <w:rPr>
                <w:rStyle w:val="IndexLink"/>
                <w:rtl w:val="true"/>
              </w:rPr>
              <w:tab/>
            </w:r>
            <w:r>
              <w:rPr>
                <w:rStyle w:val="IndexLink"/>
              </w:rPr>
              <w:t>239</w:t>
            </w:r>
          </w:hyperlink>
        </w:p>
        <w:p>
          <w:pPr>
            <w:pStyle w:val="Contents4"/>
            <w:tabs>
              <w:tab w:val="clear" w:pos="8176"/>
              <w:tab w:val="right" w:pos="9026" w:leader="dot"/>
            </w:tabs>
            <w:rPr/>
          </w:pPr>
          <w:hyperlink w:anchor="__RefHeading___Toc4158100_1468164448">
            <w:r>
              <w:rPr>
                <w:webHidden/>
                <w:rStyle w:val="IndexLink"/>
                <w:rtl w:val="true"/>
              </w:rPr>
              <w:t>الأخبار</w:t>
            </w:r>
            <w:r>
              <w:rPr>
                <w:rStyle w:val="IndexLink"/>
                <w:rtl w:val="true"/>
              </w:rPr>
              <w:tab/>
            </w:r>
            <w:r>
              <w:rPr>
                <w:rStyle w:val="IndexLink"/>
              </w:rPr>
              <w:t>239</w:t>
            </w:r>
          </w:hyperlink>
        </w:p>
        <w:p>
          <w:pPr>
            <w:pStyle w:val="Contents5"/>
            <w:tabs>
              <w:tab w:val="clear" w:pos="7892"/>
              <w:tab w:val="right" w:pos="9026" w:leader="dot"/>
            </w:tabs>
            <w:rPr/>
          </w:pPr>
          <w:hyperlink w:anchor="__RefHeading___Toc4158102_1468164448">
            <w:r>
              <w:rPr>
                <w:webHidden/>
                <w:rStyle w:val="IndexLink"/>
                <w:rtl w:val="true"/>
              </w:rPr>
              <w:t>«</w:t>
            </w:r>
            <w:r>
              <w:rPr>
                <w:rStyle w:val="IndexLink"/>
              </w:rPr>
              <w:t>1</w:t>
            </w:r>
            <w:r>
              <w:rPr>
                <w:rStyle w:val="IndexLink"/>
                <w:rtl w:val="true"/>
              </w:rPr>
              <w:t>»</w:t>
              <w:tab/>
            </w:r>
            <w:r>
              <w:rPr>
                <w:rStyle w:val="IndexLink"/>
              </w:rPr>
              <w:t>239</w:t>
            </w:r>
          </w:hyperlink>
        </w:p>
        <w:p>
          <w:pPr>
            <w:pStyle w:val="Contents3"/>
            <w:tabs>
              <w:tab w:val="clear" w:pos="8459"/>
              <w:tab w:val="right" w:pos="9026" w:leader="dot"/>
            </w:tabs>
            <w:rPr/>
          </w:pPr>
          <w:hyperlink w:anchor="__RefHeading___Toc4158104_1468164448">
            <w:r>
              <w:rPr>
                <w:webHidden/>
                <w:rStyle w:val="IndexLink"/>
                <w:rtl w:val="true"/>
              </w:rPr>
              <w:t>باب هشتم</w:t>
            </w:r>
            <w:r>
              <w:rPr>
                <w:rStyle w:val="IndexLink"/>
                <w:rtl w:val="true"/>
              </w:rPr>
              <w:t xml:space="preserve">: </w:t>
            </w:r>
            <w:r>
              <w:rPr>
                <w:rStyle w:val="IndexLink"/>
                <w:rtl w:val="true"/>
              </w:rPr>
              <w:t xml:space="preserve">آنچه امیرالمؤمنین علیه السّلام به فرمایش خود </w:t>
            </w:r>
            <w:r>
              <w:rPr>
                <w:rStyle w:val="IndexLink"/>
                <w:rtl w:val="true"/>
              </w:rPr>
              <w:t>(</w:t>
            </w:r>
            <w:r>
              <w:rPr>
                <w:rStyle w:val="IndexLink"/>
                <w:rtl w:val="true"/>
              </w:rPr>
              <w:t>سلونی قبل أن تفقدونی</w:t>
            </w:r>
            <w:r>
              <w:rPr>
                <w:rStyle w:val="IndexLink"/>
                <w:rtl w:val="true"/>
              </w:rPr>
              <w:t xml:space="preserve">) </w:t>
            </w:r>
            <w:r>
              <w:rPr>
                <w:rStyle w:val="IndexLink"/>
                <w:rtl w:val="true"/>
              </w:rPr>
              <w:t>به مردم ارزانی داشت و جوامع علوم</w:t>
            </w:r>
            <w:r>
              <w:rPr>
                <w:rStyle w:val="IndexLink"/>
                <w:rtl w:val="true"/>
              </w:rPr>
              <w:tab/>
            </w:r>
            <w:r>
              <w:rPr>
                <w:rStyle w:val="IndexLink"/>
              </w:rPr>
              <w:t>239</w:t>
            </w:r>
          </w:hyperlink>
        </w:p>
        <w:p>
          <w:pPr>
            <w:pStyle w:val="Contents4"/>
            <w:tabs>
              <w:tab w:val="clear" w:pos="8176"/>
              <w:tab w:val="right" w:pos="9026" w:leader="dot"/>
            </w:tabs>
            <w:rPr/>
          </w:pPr>
          <w:hyperlink w:anchor="__RefHeading___Toc4158106_1468164448">
            <w:r>
              <w:rPr>
                <w:webHidden/>
                <w:rStyle w:val="IndexLink"/>
                <w:rtl w:val="true"/>
              </w:rPr>
              <w:t>روایات</w:t>
            </w:r>
            <w:r>
              <w:rPr>
                <w:rStyle w:val="IndexLink"/>
                <w:rtl w:val="true"/>
              </w:rPr>
              <w:tab/>
            </w:r>
            <w:r>
              <w:rPr>
                <w:rStyle w:val="IndexLink"/>
              </w:rPr>
              <w:t>239</w:t>
            </w:r>
          </w:hyperlink>
        </w:p>
        <w:p>
          <w:pPr>
            <w:pStyle w:val="Contents5"/>
            <w:tabs>
              <w:tab w:val="clear" w:pos="7892"/>
              <w:tab w:val="right" w:pos="9026" w:leader="dot"/>
            </w:tabs>
            <w:rPr/>
          </w:pPr>
          <w:hyperlink w:anchor="__RefHeading___Toc4158108_1468164448">
            <w:r>
              <w:rPr>
                <w:webHidden/>
                <w:rStyle w:val="IndexLink"/>
                <w:rtl w:val="true"/>
              </w:rPr>
              <w:t xml:space="preserve">روایت </w:t>
            </w:r>
            <w:r>
              <w:rPr>
                <w:rStyle w:val="IndexLink"/>
              </w:rPr>
              <w:t>1</w:t>
            </w:r>
            <w:r>
              <w:rPr>
                <w:rStyle w:val="IndexLink"/>
                <w:rtl w:val="true"/>
              </w:rPr>
              <w:tab/>
            </w:r>
            <w:r>
              <w:rPr>
                <w:rStyle w:val="IndexLink"/>
              </w:rPr>
              <w:t>239</w:t>
            </w:r>
          </w:hyperlink>
        </w:p>
        <w:p>
          <w:pPr>
            <w:pStyle w:val="Contents5"/>
            <w:tabs>
              <w:tab w:val="clear" w:pos="7892"/>
              <w:tab w:val="right" w:pos="9026" w:leader="dot"/>
            </w:tabs>
            <w:rPr/>
          </w:pPr>
          <w:hyperlink w:anchor="__RefHeading___Toc4158110_1468164448">
            <w:r>
              <w:rPr>
                <w:webHidden/>
                <w:rStyle w:val="IndexLink"/>
                <w:rtl w:val="true"/>
              </w:rPr>
              <w:t>بيان</w:t>
            </w:r>
            <w:r>
              <w:rPr>
                <w:rStyle w:val="IndexLink"/>
                <w:rtl w:val="true"/>
              </w:rPr>
              <w:tab/>
            </w:r>
            <w:r>
              <w:rPr>
                <w:rStyle w:val="IndexLink"/>
              </w:rPr>
              <w:t>246</w:t>
            </w:r>
          </w:hyperlink>
        </w:p>
        <w:p>
          <w:pPr>
            <w:pStyle w:val="Contents5"/>
            <w:tabs>
              <w:tab w:val="clear" w:pos="7892"/>
              <w:tab w:val="right" w:pos="9026" w:leader="dot"/>
            </w:tabs>
            <w:rPr/>
          </w:pPr>
          <w:hyperlink w:anchor="__RefHeading___Toc4158112_1468164448">
            <w:r>
              <w:rPr>
                <w:webHidden/>
                <w:rStyle w:val="IndexLink"/>
                <w:rtl w:val="true"/>
              </w:rPr>
              <w:t>«</w:t>
            </w:r>
            <w:r>
              <w:rPr>
                <w:rStyle w:val="IndexLink"/>
              </w:rPr>
              <w:t>2</w:t>
            </w:r>
            <w:r>
              <w:rPr>
                <w:rStyle w:val="IndexLink"/>
                <w:rtl w:val="true"/>
              </w:rPr>
              <w:t>»</w:t>
              <w:tab/>
            </w:r>
            <w:r>
              <w:rPr>
                <w:rStyle w:val="IndexLink"/>
              </w:rPr>
              <w:t>246</w:t>
            </w:r>
          </w:hyperlink>
        </w:p>
        <w:p>
          <w:pPr>
            <w:pStyle w:val="Contents5"/>
            <w:tabs>
              <w:tab w:val="clear" w:pos="7892"/>
              <w:tab w:val="right" w:pos="9026" w:leader="dot"/>
            </w:tabs>
            <w:rPr/>
          </w:pPr>
          <w:hyperlink w:anchor="__RefHeading___Toc4158114_1468164448">
            <w:r>
              <w:rPr>
                <w:webHidden/>
                <w:rStyle w:val="IndexLink"/>
                <w:rtl w:val="true"/>
              </w:rPr>
              <w:t>توضیح</w:t>
            </w:r>
            <w:r>
              <w:rPr>
                <w:rStyle w:val="IndexLink"/>
                <w:rtl w:val="true"/>
              </w:rPr>
              <w:tab/>
            </w:r>
            <w:r>
              <w:rPr>
                <w:rStyle w:val="IndexLink"/>
              </w:rPr>
              <w:t>247</w:t>
            </w:r>
          </w:hyperlink>
        </w:p>
        <w:p>
          <w:pPr>
            <w:pStyle w:val="Contents5"/>
            <w:tabs>
              <w:tab w:val="clear" w:pos="7892"/>
              <w:tab w:val="right" w:pos="9026" w:leader="dot"/>
            </w:tabs>
            <w:rPr/>
          </w:pPr>
          <w:hyperlink w:anchor="__RefHeading___Toc4158116_1468164448">
            <w:r>
              <w:rPr>
                <w:webHidden/>
                <w:rStyle w:val="IndexLink"/>
                <w:rtl w:val="true"/>
              </w:rPr>
              <w:t xml:space="preserve">روایت </w:t>
            </w:r>
            <w:r>
              <w:rPr>
                <w:rStyle w:val="IndexLink"/>
              </w:rPr>
              <w:t>2</w:t>
            </w:r>
            <w:r>
              <w:rPr>
                <w:rStyle w:val="IndexLink"/>
                <w:rtl w:val="true"/>
              </w:rPr>
              <w:tab/>
            </w:r>
            <w:r>
              <w:rPr>
                <w:rStyle w:val="IndexLink"/>
              </w:rPr>
              <w:t>247</w:t>
            </w:r>
          </w:hyperlink>
        </w:p>
        <w:p>
          <w:pPr>
            <w:pStyle w:val="Contents5"/>
            <w:tabs>
              <w:tab w:val="clear" w:pos="7892"/>
              <w:tab w:val="right" w:pos="9026" w:leader="dot"/>
            </w:tabs>
            <w:rPr/>
          </w:pPr>
          <w:hyperlink w:anchor="__RefHeading___Toc4158118_1468164448">
            <w:r>
              <w:rPr>
                <w:webHidden/>
                <w:rStyle w:val="IndexLink"/>
                <w:rtl w:val="true"/>
              </w:rPr>
              <w:t>توضيح</w:t>
            </w:r>
            <w:r>
              <w:rPr>
                <w:rStyle w:val="IndexLink"/>
                <w:rtl w:val="true"/>
              </w:rPr>
              <w:tab/>
            </w:r>
            <w:r>
              <w:rPr>
                <w:rStyle w:val="IndexLink"/>
              </w:rPr>
              <w:t>252</w:t>
            </w:r>
          </w:hyperlink>
        </w:p>
        <w:p>
          <w:pPr>
            <w:pStyle w:val="Contents5"/>
            <w:tabs>
              <w:tab w:val="clear" w:pos="7892"/>
              <w:tab w:val="right" w:pos="9026" w:leader="dot"/>
            </w:tabs>
            <w:rPr/>
          </w:pPr>
          <w:hyperlink w:anchor="__RefHeading___Toc4158120_1468164448">
            <w:r>
              <w:rPr>
                <w:webHidden/>
                <w:rStyle w:val="IndexLink"/>
                <w:rtl w:val="true"/>
              </w:rPr>
              <w:t>«</w:t>
            </w:r>
            <w:r>
              <w:rPr>
                <w:rStyle w:val="IndexLink"/>
              </w:rPr>
              <w:t>3</w:t>
            </w:r>
            <w:r>
              <w:rPr>
                <w:rStyle w:val="IndexLink"/>
                <w:rtl w:val="true"/>
              </w:rPr>
              <w:t>»</w:t>
              <w:tab/>
            </w:r>
            <w:r>
              <w:rPr>
                <w:rStyle w:val="IndexLink"/>
              </w:rPr>
              <w:t>252</w:t>
            </w:r>
          </w:hyperlink>
        </w:p>
        <w:p>
          <w:pPr>
            <w:pStyle w:val="Contents5"/>
            <w:tabs>
              <w:tab w:val="clear" w:pos="7892"/>
              <w:tab w:val="right" w:pos="9026" w:leader="dot"/>
            </w:tabs>
            <w:rPr/>
          </w:pPr>
          <w:hyperlink w:anchor="__RefHeading___Toc4158122_1468164448">
            <w:r>
              <w:rPr>
                <w:webHidden/>
                <w:rStyle w:val="IndexLink"/>
                <w:rtl w:val="true"/>
              </w:rPr>
              <w:t>توضیح</w:t>
            </w:r>
            <w:r>
              <w:rPr>
                <w:rStyle w:val="IndexLink"/>
                <w:rtl w:val="true"/>
              </w:rPr>
              <w:tab/>
            </w:r>
            <w:r>
              <w:rPr>
                <w:rStyle w:val="IndexLink"/>
              </w:rPr>
              <w:t>252</w:t>
            </w:r>
          </w:hyperlink>
        </w:p>
        <w:p>
          <w:pPr>
            <w:pStyle w:val="Contents5"/>
            <w:tabs>
              <w:tab w:val="clear" w:pos="7892"/>
              <w:tab w:val="right" w:pos="9026" w:leader="dot"/>
            </w:tabs>
            <w:rPr/>
          </w:pPr>
          <w:hyperlink w:anchor="__RefHeading___Toc4158124_1468164448">
            <w:r>
              <w:rPr>
                <w:webHidden/>
                <w:rStyle w:val="IndexLink"/>
                <w:rtl w:val="true"/>
              </w:rPr>
              <w:t xml:space="preserve">روایت </w:t>
            </w:r>
            <w:r>
              <w:rPr>
                <w:rStyle w:val="IndexLink"/>
              </w:rPr>
              <w:t>3</w:t>
            </w:r>
            <w:r>
              <w:rPr>
                <w:rStyle w:val="IndexLink"/>
                <w:rtl w:val="true"/>
              </w:rPr>
              <w:tab/>
            </w:r>
            <w:r>
              <w:rPr>
                <w:rStyle w:val="IndexLink"/>
              </w:rPr>
              <w:t>252</w:t>
            </w:r>
          </w:hyperlink>
        </w:p>
        <w:p>
          <w:pPr>
            <w:pStyle w:val="Contents5"/>
            <w:tabs>
              <w:tab w:val="clear" w:pos="7892"/>
              <w:tab w:val="right" w:pos="9026" w:leader="dot"/>
            </w:tabs>
            <w:rPr/>
          </w:pPr>
          <w:hyperlink w:anchor="__RefHeading___Toc4158126_1468164448">
            <w:r>
              <w:rPr>
                <w:webHidden/>
                <w:rStyle w:val="IndexLink"/>
                <w:rtl w:val="true"/>
              </w:rPr>
              <w:t>«</w:t>
            </w:r>
            <w:r>
              <w:rPr>
                <w:rStyle w:val="IndexLink"/>
              </w:rPr>
              <w:t>4</w:t>
            </w:r>
            <w:r>
              <w:rPr>
                <w:rStyle w:val="IndexLink"/>
                <w:rtl w:val="true"/>
              </w:rPr>
              <w:t>»</w:t>
              <w:tab/>
            </w:r>
            <w:r>
              <w:rPr>
                <w:rStyle w:val="IndexLink"/>
              </w:rPr>
              <w:t>254</w:t>
            </w:r>
          </w:hyperlink>
        </w:p>
        <w:p>
          <w:pPr>
            <w:pStyle w:val="Contents5"/>
            <w:tabs>
              <w:tab w:val="clear" w:pos="7892"/>
              <w:tab w:val="right" w:pos="9026" w:leader="dot"/>
            </w:tabs>
            <w:rPr/>
          </w:pPr>
          <w:hyperlink w:anchor="__RefHeading___Toc4158128_1468164448">
            <w:r>
              <w:rPr>
                <w:webHidden/>
                <w:rStyle w:val="IndexLink"/>
                <w:rtl w:val="true"/>
              </w:rPr>
              <w:t>«</w:t>
            </w:r>
            <w:r>
              <w:rPr>
                <w:rStyle w:val="IndexLink"/>
              </w:rPr>
              <w:t>5</w:t>
            </w:r>
            <w:r>
              <w:rPr>
                <w:rStyle w:val="IndexLink"/>
                <w:rtl w:val="true"/>
              </w:rPr>
              <w:t>»</w:t>
              <w:tab/>
            </w:r>
            <w:r>
              <w:rPr>
                <w:rStyle w:val="IndexLink"/>
              </w:rPr>
              <w:t>254</w:t>
            </w:r>
          </w:hyperlink>
        </w:p>
        <w:p>
          <w:pPr>
            <w:pStyle w:val="Contents5"/>
            <w:tabs>
              <w:tab w:val="clear" w:pos="7892"/>
              <w:tab w:val="right" w:pos="9026" w:leader="dot"/>
            </w:tabs>
            <w:rPr/>
          </w:pPr>
          <w:hyperlink w:anchor="__RefHeading___Toc4158130_1468164448">
            <w:r>
              <w:rPr>
                <w:webHidden/>
                <w:rStyle w:val="IndexLink"/>
                <w:rtl w:val="true"/>
              </w:rPr>
              <w:t xml:space="preserve">روایت </w:t>
            </w:r>
            <w:r>
              <w:rPr>
                <w:rStyle w:val="IndexLink"/>
              </w:rPr>
              <w:t>4</w:t>
            </w:r>
            <w:r>
              <w:rPr>
                <w:rStyle w:val="IndexLink"/>
                <w:rtl w:val="true"/>
              </w:rPr>
              <w:tab/>
            </w:r>
            <w:r>
              <w:rPr>
                <w:rStyle w:val="IndexLink"/>
              </w:rPr>
              <w:t>254</w:t>
            </w:r>
          </w:hyperlink>
        </w:p>
        <w:p>
          <w:pPr>
            <w:pStyle w:val="Contents5"/>
            <w:tabs>
              <w:tab w:val="clear" w:pos="7892"/>
              <w:tab w:val="right" w:pos="9026" w:leader="dot"/>
            </w:tabs>
            <w:rPr/>
          </w:pPr>
          <w:hyperlink w:anchor="__RefHeading___Toc4158132_1468164448">
            <w:r>
              <w:rPr>
                <w:webHidden/>
                <w:rStyle w:val="IndexLink"/>
                <w:rtl w:val="true"/>
              </w:rPr>
              <w:t xml:space="preserve">روایت </w:t>
            </w:r>
            <w:r>
              <w:rPr>
                <w:rStyle w:val="IndexLink"/>
              </w:rPr>
              <w:t>5</w:t>
            </w:r>
            <w:r>
              <w:rPr>
                <w:rStyle w:val="IndexLink"/>
                <w:rtl w:val="true"/>
              </w:rPr>
              <w:tab/>
            </w:r>
            <w:r>
              <w:rPr>
                <w:rStyle w:val="IndexLink"/>
              </w:rPr>
              <w:t>255</w:t>
            </w:r>
          </w:hyperlink>
        </w:p>
        <w:p>
          <w:pPr>
            <w:pStyle w:val="Contents5"/>
            <w:tabs>
              <w:tab w:val="clear" w:pos="7892"/>
              <w:tab w:val="right" w:pos="9026" w:leader="dot"/>
            </w:tabs>
            <w:rPr/>
          </w:pPr>
          <w:hyperlink w:anchor="__RefHeading___Toc4158134_1468164448">
            <w:r>
              <w:rPr>
                <w:webHidden/>
                <w:rStyle w:val="IndexLink"/>
                <w:rtl w:val="true"/>
              </w:rPr>
              <w:t>«</w:t>
            </w:r>
            <w:r>
              <w:rPr>
                <w:rStyle w:val="IndexLink"/>
              </w:rPr>
              <w:t>6</w:t>
            </w:r>
            <w:r>
              <w:rPr>
                <w:rStyle w:val="IndexLink"/>
                <w:rtl w:val="true"/>
              </w:rPr>
              <w:t>»</w:t>
              <w:tab/>
            </w:r>
            <w:r>
              <w:rPr>
                <w:rStyle w:val="IndexLink"/>
              </w:rPr>
              <w:t>256</w:t>
            </w:r>
          </w:hyperlink>
        </w:p>
        <w:p>
          <w:pPr>
            <w:pStyle w:val="Contents5"/>
            <w:tabs>
              <w:tab w:val="clear" w:pos="7892"/>
              <w:tab w:val="right" w:pos="9026" w:leader="dot"/>
            </w:tabs>
            <w:rPr/>
          </w:pPr>
          <w:hyperlink w:anchor="__RefHeading___Toc4158136_1468164448">
            <w:r>
              <w:rPr>
                <w:webHidden/>
                <w:rStyle w:val="IndexLink"/>
                <w:rtl w:val="true"/>
              </w:rPr>
              <w:t xml:space="preserve">روایت </w:t>
            </w:r>
            <w:r>
              <w:rPr>
                <w:rStyle w:val="IndexLink"/>
              </w:rPr>
              <w:t>6</w:t>
            </w:r>
            <w:r>
              <w:rPr>
                <w:rStyle w:val="IndexLink"/>
                <w:rtl w:val="true"/>
              </w:rPr>
              <w:tab/>
            </w:r>
            <w:r>
              <w:rPr>
                <w:rStyle w:val="IndexLink"/>
              </w:rPr>
              <w:t>256</w:t>
            </w:r>
          </w:hyperlink>
        </w:p>
        <w:p>
          <w:pPr>
            <w:pStyle w:val="Contents5"/>
            <w:tabs>
              <w:tab w:val="clear" w:pos="7892"/>
              <w:tab w:val="right" w:pos="9026" w:leader="dot"/>
            </w:tabs>
            <w:rPr/>
          </w:pPr>
          <w:hyperlink w:anchor="__RefHeading___Toc4158138_1468164448">
            <w:r>
              <w:rPr>
                <w:webHidden/>
                <w:rStyle w:val="IndexLink"/>
                <w:rtl w:val="true"/>
              </w:rPr>
              <w:t>إيضاح</w:t>
            </w:r>
            <w:r>
              <w:rPr>
                <w:rStyle w:val="IndexLink"/>
                <w:rtl w:val="true"/>
              </w:rPr>
              <w:tab/>
            </w:r>
            <w:r>
              <w:rPr>
                <w:rStyle w:val="IndexLink"/>
              </w:rPr>
              <w:t>259</w:t>
            </w:r>
          </w:hyperlink>
        </w:p>
        <w:p>
          <w:pPr>
            <w:pStyle w:val="Contents5"/>
            <w:tabs>
              <w:tab w:val="clear" w:pos="7892"/>
              <w:tab w:val="right" w:pos="9026" w:leader="dot"/>
            </w:tabs>
            <w:rPr/>
          </w:pPr>
          <w:hyperlink w:anchor="__RefHeading___Toc4158140_1468164448">
            <w:r>
              <w:rPr>
                <w:webHidden/>
                <w:rStyle w:val="IndexLink"/>
                <w:rtl w:val="true"/>
              </w:rPr>
              <w:t>«</w:t>
            </w:r>
            <w:r>
              <w:rPr>
                <w:rStyle w:val="IndexLink"/>
              </w:rPr>
              <w:t>7</w:t>
            </w:r>
            <w:r>
              <w:rPr>
                <w:rStyle w:val="IndexLink"/>
                <w:rtl w:val="true"/>
              </w:rPr>
              <w:t>»</w:t>
              <w:tab/>
            </w:r>
            <w:r>
              <w:rPr>
                <w:rStyle w:val="IndexLink"/>
              </w:rPr>
              <w:t>259</w:t>
            </w:r>
          </w:hyperlink>
        </w:p>
        <w:p>
          <w:pPr>
            <w:pStyle w:val="Contents5"/>
            <w:tabs>
              <w:tab w:val="clear" w:pos="7892"/>
              <w:tab w:val="right" w:pos="9026" w:leader="dot"/>
            </w:tabs>
            <w:rPr/>
          </w:pPr>
          <w:hyperlink w:anchor="__RefHeading___Toc4158142_1468164448">
            <w:r>
              <w:rPr>
                <w:webHidden/>
                <w:rStyle w:val="IndexLink"/>
                <w:rtl w:val="true"/>
              </w:rPr>
              <w:t>بيان</w:t>
            </w:r>
            <w:r>
              <w:rPr>
                <w:rStyle w:val="IndexLink"/>
                <w:rtl w:val="true"/>
              </w:rPr>
              <w:tab/>
            </w:r>
            <w:r>
              <w:rPr>
                <w:rStyle w:val="IndexLink"/>
              </w:rPr>
              <w:t>259</w:t>
            </w:r>
          </w:hyperlink>
        </w:p>
        <w:p>
          <w:pPr>
            <w:pStyle w:val="Contents5"/>
            <w:tabs>
              <w:tab w:val="clear" w:pos="7892"/>
              <w:tab w:val="right" w:pos="9026" w:leader="dot"/>
            </w:tabs>
            <w:rPr/>
          </w:pPr>
          <w:hyperlink w:anchor="__RefHeading___Toc4158144_1468164448">
            <w:r>
              <w:rPr>
                <w:webHidden/>
                <w:rStyle w:val="IndexLink"/>
                <w:rtl w:val="true"/>
              </w:rPr>
              <w:t>توضیح</w:t>
            </w:r>
            <w:r>
              <w:rPr>
                <w:rStyle w:val="IndexLink"/>
                <w:rtl w:val="true"/>
              </w:rPr>
              <w:tab/>
            </w:r>
            <w:r>
              <w:rPr>
                <w:rStyle w:val="IndexLink"/>
              </w:rPr>
              <w:t>259</w:t>
            </w:r>
          </w:hyperlink>
        </w:p>
        <w:p>
          <w:pPr>
            <w:pStyle w:val="Contents5"/>
            <w:tabs>
              <w:tab w:val="clear" w:pos="7892"/>
              <w:tab w:val="right" w:pos="9026" w:leader="dot"/>
            </w:tabs>
            <w:rPr/>
          </w:pPr>
          <w:hyperlink w:anchor="__RefHeading___Toc4158146_1468164448">
            <w:r>
              <w:rPr>
                <w:webHidden/>
                <w:rStyle w:val="IndexLink"/>
                <w:rtl w:val="true"/>
              </w:rPr>
              <w:t xml:space="preserve">روایت </w:t>
            </w:r>
            <w:r>
              <w:rPr>
                <w:rStyle w:val="IndexLink"/>
              </w:rPr>
              <w:t>7</w:t>
            </w:r>
            <w:r>
              <w:rPr>
                <w:rStyle w:val="IndexLink"/>
                <w:rtl w:val="true"/>
              </w:rPr>
              <w:tab/>
            </w:r>
            <w:r>
              <w:rPr>
                <w:rStyle w:val="IndexLink"/>
              </w:rPr>
              <w:t>259</w:t>
            </w:r>
          </w:hyperlink>
        </w:p>
        <w:p>
          <w:pPr>
            <w:pStyle w:val="Contents5"/>
            <w:tabs>
              <w:tab w:val="clear" w:pos="7892"/>
              <w:tab w:val="right" w:pos="9026" w:leader="dot"/>
            </w:tabs>
            <w:rPr/>
          </w:pPr>
          <w:hyperlink w:anchor="__RefHeading___Toc4158148_1468164448">
            <w:r>
              <w:rPr>
                <w:webHidden/>
                <w:rStyle w:val="IndexLink"/>
                <w:rtl w:val="true"/>
              </w:rPr>
              <w:t>توضیح</w:t>
            </w:r>
            <w:r>
              <w:rPr>
                <w:rStyle w:val="IndexLink"/>
                <w:rtl w:val="true"/>
              </w:rPr>
              <w:tab/>
            </w:r>
            <w:r>
              <w:rPr>
                <w:rStyle w:val="IndexLink"/>
              </w:rPr>
              <w:t>260</w:t>
            </w:r>
          </w:hyperlink>
        </w:p>
        <w:p>
          <w:pPr>
            <w:pStyle w:val="Contents3"/>
            <w:tabs>
              <w:tab w:val="clear" w:pos="8459"/>
              <w:tab w:val="right" w:pos="9026" w:leader="dot"/>
            </w:tabs>
            <w:rPr/>
          </w:pPr>
          <w:hyperlink w:anchor="__RefHeading___Toc4158150_1468164448">
            <w:r>
              <w:rPr>
                <w:webHidden/>
                <w:rStyle w:val="IndexLink"/>
                <w:rtl w:val="true"/>
              </w:rPr>
              <w:t xml:space="preserve">باب </w:t>
            </w:r>
            <w:r>
              <w:rPr>
                <w:rStyle w:val="IndexLink"/>
              </w:rPr>
              <w:t>9</w:t>
            </w:r>
            <w:r>
              <w:rPr>
                <w:rStyle w:val="IndexLink"/>
                <w:rtl w:val="true"/>
              </w:rPr>
              <w:t xml:space="preserve"> </w:t>
            </w:r>
            <w:r>
              <w:rPr>
                <w:rStyle w:val="IndexLink"/>
                <w:rtl w:val="true"/>
              </w:rPr>
              <w:t>مناظرات الحسن و الحسين صلوات الله عليهما و احتجاجاتهما</w:t>
            </w:r>
            <w:r>
              <w:rPr>
                <w:rStyle w:val="IndexLink"/>
                <w:rtl w:val="true"/>
              </w:rPr>
              <w:tab/>
            </w:r>
            <w:r>
              <w:rPr>
                <w:rStyle w:val="IndexLink"/>
              </w:rPr>
              <w:t>261</w:t>
            </w:r>
          </w:hyperlink>
        </w:p>
        <w:p>
          <w:pPr>
            <w:pStyle w:val="Contents4"/>
            <w:tabs>
              <w:tab w:val="clear" w:pos="8176"/>
              <w:tab w:val="right" w:pos="9026" w:leader="dot"/>
            </w:tabs>
            <w:rPr/>
          </w:pPr>
          <w:hyperlink w:anchor="__RefHeading___Toc4158152_1468164448">
            <w:r>
              <w:rPr>
                <w:webHidden/>
                <w:rStyle w:val="IndexLink"/>
                <w:rtl w:val="true"/>
              </w:rPr>
              <w:t>الأخبار</w:t>
            </w:r>
            <w:r>
              <w:rPr>
                <w:rStyle w:val="IndexLink"/>
                <w:rtl w:val="true"/>
              </w:rPr>
              <w:tab/>
            </w:r>
            <w:r>
              <w:rPr>
                <w:rStyle w:val="IndexLink"/>
              </w:rPr>
              <w:t>261</w:t>
            </w:r>
          </w:hyperlink>
        </w:p>
        <w:p>
          <w:pPr>
            <w:pStyle w:val="Contents5"/>
            <w:tabs>
              <w:tab w:val="clear" w:pos="7892"/>
              <w:tab w:val="right" w:pos="9026" w:leader="dot"/>
            </w:tabs>
            <w:rPr/>
          </w:pPr>
          <w:hyperlink w:anchor="__RefHeading___Toc4158154_1468164448">
            <w:r>
              <w:rPr>
                <w:webHidden/>
                <w:rStyle w:val="IndexLink"/>
                <w:rtl w:val="true"/>
              </w:rPr>
              <w:t>«</w:t>
            </w:r>
            <w:r>
              <w:rPr>
                <w:rStyle w:val="IndexLink"/>
              </w:rPr>
              <w:t>1</w:t>
            </w:r>
            <w:r>
              <w:rPr>
                <w:rStyle w:val="IndexLink"/>
                <w:rtl w:val="true"/>
              </w:rPr>
              <w:t>»</w:t>
              <w:tab/>
            </w:r>
            <w:r>
              <w:rPr>
                <w:rStyle w:val="IndexLink"/>
              </w:rPr>
              <w:t>261</w:t>
            </w:r>
          </w:hyperlink>
        </w:p>
        <w:p>
          <w:pPr>
            <w:pStyle w:val="Contents3"/>
            <w:tabs>
              <w:tab w:val="clear" w:pos="8459"/>
              <w:tab w:val="right" w:pos="9026" w:leader="dot"/>
            </w:tabs>
            <w:rPr/>
          </w:pPr>
          <w:hyperlink w:anchor="__RefHeading___Toc4158156_1468164448">
            <w:r>
              <w:rPr>
                <w:webHidden/>
                <w:rStyle w:val="IndexLink"/>
                <w:rtl w:val="true"/>
              </w:rPr>
              <w:t>باب نهم</w:t>
            </w:r>
            <w:r>
              <w:rPr>
                <w:rStyle w:val="IndexLink"/>
                <w:rtl w:val="true"/>
              </w:rPr>
              <w:t xml:space="preserve">: </w:t>
            </w:r>
            <w:r>
              <w:rPr>
                <w:rStyle w:val="IndexLink"/>
                <w:rtl w:val="true"/>
              </w:rPr>
              <w:t>مناظرات امام حسن و امام حسین علیهما السّلام</w:t>
            </w:r>
            <w:r>
              <w:rPr>
                <w:rStyle w:val="IndexLink"/>
                <w:rtl w:val="true"/>
              </w:rPr>
              <w:tab/>
            </w:r>
            <w:r>
              <w:rPr>
                <w:rStyle w:val="IndexLink"/>
              </w:rPr>
              <w:t>261</w:t>
            </w:r>
          </w:hyperlink>
        </w:p>
        <w:p>
          <w:pPr>
            <w:pStyle w:val="Contents4"/>
            <w:tabs>
              <w:tab w:val="clear" w:pos="8176"/>
              <w:tab w:val="right" w:pos="9026" w:leader="dot"/>
            </w:tabs>
            <w:rPr/>
          </w:pPr>
          <w:hyperlink w:anchor="__RefHeading___Toc4158158_1468164448">
            <w:r>
              <w:rPr>
                <w:webHidden/>
                <w:rStyle w:val="IndexLink"/>
                <w:rtl w:val="true"/>
              </w:rPr>
              <w:t>روایات</w:t>
            </w:r>
            <w:r>
              <w:rPr>
                <w:rStyle w:val="IndexLink"/>
                <w:rtl w:val="true"/>
              </w:rPr>
              <w:tab/>
            </w:r>
            <w:r>
              <w:rPr>
                <w:rStyle w:val="IndexLink"/>
              </w:rPr>
              <w:t>261</w:t>
            </w:r>
          </w:hyperlink>
        </w:p>
        <w:p>
          <w:pPr>
            <w:pStyle w:val="Contents5"/>
            <w:tabs>
              <w:tab w:val="clear" w:pos="7892"/>
              <w:tab w:val="right" w:pos="9026" w:leader="dot"/>
            </w:tabs>
            <w:rPr/>
          </w:pPr>
          <w:hyperlink w:anchor="__RefHeading___Toc4158160_1468164448">
            <w:r>
              <w:rPr>
                <w:webHidden/>
                <w:rStyle w:val="IndexLink"/>
                <w:rtl w:val="true"/>
              </w:rPr>
              <w:t xml:space="preserve">روایت </w:t>
            </w:r>
            <w:r>
              <w:rPr>
                <w:rStyle w:val="IndexLink"/>
              </w:rPr>
              <w:t>1</w:t>
            </w:r>
            <w:r>
              <w:rPr>
                <w:rStyle w:val="IndexLink"/>
                <w:rtl w:val="true"/>
              </w:rPr>
              <w:tab/>
            </w:r>
            <w:r>
              <w:rPr>
                <w:rStyle w:val="IndexLink"/>
              </w:rPr>
              <w:t>261</w:t>
            </w:r>
          </w:hyperlink>
        </w:p>
        <w:p>
          <w:pPr>
            <w:pStyle w:val="Contents5"/>
            <w:tabs>
              <w:tab w:val="clear" w:pos="7892"/>
              <w:tab w:val="right" w:pos="9026" w:leader="dot"/>
            </w:tabs>
            <w:rPr/>
          </w:pPr>
          <w:hyperlink w:anchor="__RefHeading___Toc4158162_1468164448">
            <w:r>
              <w:rPr>
                <w:webHidden/>
                <w:rStyle w:val="IndexLink"/>
                <w:rtl w:val="true"/>
              </w:rPr>
              <w:t>بيان</w:t>
            </w:r>
            <w:r>
              <w:rPr>
                <w:rStyle w:val="IndexLink"/>
                <w:rtl w:val="true"/>
              </w:rPr>
              <w:tab/>
            </w:r>
            <w:r>
              <w:rPr>
                <w:rStyle w:val="IndexLink"/>
              </w:rPr>
              <w:t>264</w:t>
            </w:r>
          </w:hyperlink>
        </w:p>
        <w:p>
          <w:pPr>
            <w:pStyle w:val="Contents5"/>
            <w:tabs>
              <w:tab w:val="clear" w:pos="7892"/>
              <w:tab w:val="right" w:pos="9026" w:leader="dot"/>
            </w:tabs>
            <w:rPr/>
          </w:pPr>
          <w:hyperlink w:anchor="__RefHeading___Toc4158164_1468164448">
            <w:r>
              <w:rPr>
                <w:webHidden/>
                <w:rStyle w:val="IndexLink"/>
                <w:rtl w:val="true"/>
              </w:rPr>
              <w:t>توضیح</w:t>
            </w:r>
            <w:r>
              <w:rPr>
                <w:rStyle w:val="IndexLink"/>
                <w:rtl w:val="true"/>
              </w:rPr>
              <w:tab/>
            </w:r>
            <w:r>
              <w:rPr>
                <w:rStyle w:val="IndexLink"/>
              </w:rPr>
              <w:t>265</w:t>
            </w:r>
          </w:hyperlink>
        </w:p>
        <w:p>
          <w:pPr>
            <w:pStyle w:val="Contents5"/>
            <w:tabs>
              <w:tab w:val="clear" w:pos="7892"/>
              <w:tab w:val="right" w:pos="9026" w:leader="dot"/>
            </w:tabs>
            <w:rPr/>
          </w:pPr>
          <w:hyperlink w:anchor="__RefHeading___Toc4158166_1468164448">
            <w:r>
              <w:rPr>
                <w:webHidden/>
                <w:rStyle w:val="IndexLink"/>
                <w:rtl w:val="true"/>
              </w:rPr>
              <w:t>«</w:t>
            </w:r>
            <w:r>
              <w:rPr>
                <w:rStyle w:val="IndexLink"/>
              </w:rPr>
              <w:t>2</w:t>
            </w:r>
            <w:r>
              <w:rPr>
                <w:rStyle w:val="IndexLink"/>
                <w:rtl w:val="true"/>
              </w:rPr>
              <w:t>»</w:t>
              <w:tab/>
            </w:r>
            <w:r>
              <w:rPr>
                <w:rStyle w:val="IndexLink"/>
              </w:rPr>
              <w:t>266</w:t>
            </w:r>
          </w:hyperlink>
        </w:p>
        <w:p>
          <w:pPr>
            <w:pStyle w:val="Contents5"/>
            <w:tabs>
              <w:tab w:val="clear" w:pos="7892"/>
              <w:tab w:val="right" w:pos="9026" w:leader="dot"/>
            </w:tabs>
            <w:rPr/>
          </w:pPr>
          <w:hyperlink w:anchor="__RefHeading___Toc4158168_1468164448">
            <w:r>
              <w:rPr>
                <w:webHidden/>
                <w:rStyle w:val="IndexLink"/>
                <w:rtl w:val="true"/>
              </w:rPr>
              <w:t xml:space="preserve">روایت </w:t>
            </w:r>
            <w:r>
              <w:rPr>
                <w:rStyle w:val="IndexLink"/>
              </w:rPr>
              <w:t>2</w:t>
            </w:r>
            <w:r>
              <w:rPr>
                <w:rStyle w:val="IndexLink"/>
                <w:rtl w:val="true"/>
              </w:rPr>
              <w:tab/>
            </w:r>
            <w:r>
              <w:rPr>
                <w:rStyle w:val="IndexLink"/>
              </w:rPr>
              <w:t>267</w:t>
            </w:r>
          </w:hyperlink>
        </w:p>
        <w:p>
          <w:pPr>
            <w:pStyle w:val="Contents5"/>
            <w:tabs>
              <w:tab w:val="clear" w:pos="7892"/>
              <w:tab w:val="right" w:pos="9026" w:leader="dot"/>
            </w:tabs>
            <w:rPr/>
          </w:pPr>
          <w:hyperlink w:anchor="__RefHeading___Toc4158170_1468164448">
            <w:r>
              <w:rPr>
                <w:webHidden/>
                <w:rStyle w:val="IndexLink"/>
                <w:rtl w:val="true"/>
              </w:rPr>
              <w:t>بيان</w:t>
            </w:r>
            <w:r>
              <w:rPr>
                <w:rStyle w:val="IndexLink"/>
                <w:rtl w:val="true"/>
              </w:rPr>
              <w:tab/>
            </w:r>
            <w:r>
              <w:rPr>
                <w:rStyle w:val="IndexLink"/>
              </w:rPr>
              <w:t>274</w:t>
            </w:r>
          </w:hyperlink>
        </w:p>
        <w:p>
          <w:pPr>
            <w:pStyle w:val="Contents5"/>
            <w:tabs>
              <w:tab w:val="clear" w:pos="7892"/>
              <w:tab w:val="right" w:pos="9026" w:leader="dot"/>
            </w:tabs>
            <w:rPr/>
          </w:pPr>
          <w:hyperlink w:anchor="__RefHeading___Toc4158172_1468164448">
            <w:r>
              <w:rPr>
                <w:webHidden/>
                <w:rStyle w:val="IndexLink"/>
                <w:rtl w:val="true"/>
              </w:rPr>
              <w:t>«</w:t>
            </w:r>
            <w:r>
              <w:rPr>
                <w:rStyle w:val="IndexLink"/>
              </w:rPr>
              <w:t>3</w:t>
            </w:r>
            <w:r>
              <w:rPr>
                <w:rStyle w:val="IndexLink"/>
                <w:rtl w:val="true"/>
              </w:rPr>
              <w:t>»</w:t>
              <w:tab/>
            </w:r>
            <w:r>
              <w:rPr>
                <w:rStyle w:val="IndexLink"/>
              </w:rPr>
              <w:t>274</w:t>
            </w:r>
          </w:hyperlink>
        </w:p>
        <w:p>
          <w:pPr>
            <w:pStyle w:val="Contents5"/>
            <w:tabs>
              <w:tab w:val="clear" w:pos="7892"/>
              <w:tab w:val="right" w:pos="9026" w:leader="dot"/>
            </w:tabs>
            <w:rPr/>
          </w:pPr>
          <w:hyperlink w:anchor="__RefHeading___Toc4158174_1468164448">
            <w:r>
              <w:rPr>
                <w:webHidden/>
                <w:rStyle w:val="IndexLink"/>
                <w:rtl w:val="true"/>
              </w:rPr>
              <w:t>توضیح</w:t>
            </w:r>
            <w:r>
              <w:rPr>
                <w:rStyle w:val="IndexLink"/>
                <w:rtl w:val="true"/>
              </w:rPr>
              <w:tab/>
            </w:r>
            <w:r>
              <w:rPr>
                <w:rStyle w:val="IndexLink"/>
              </w:rPr>
              <w:t>274</w:t>
            </w:r>
          </w:hyperlink>
        </w:p>
        <w:p>
          <w:pPr>
            <w:pStyle w:val="Contents5"/>
            <w:tabs>
              <w:tab w:val="clear" w:pos="7892"/>
              <w:tab w:val="right" w:pos="9026" w:leader="dot"/>
            </w:tabs>
            <w:rPr/>
          </w:pPr>
          <w:hyperlink w:anchor="__RefHeading___Toc4158176_1468164448">
            <w:r>
              <w:rPr>
                <w:webHidden/>
                <w:rStyle w:val="IndexLink"/>
                <w:rtl w:val="true"/>
              </w:rPr>
              <w:t xml:space="preserve">روایت </w:t>
            </w:r>
            <w:r>
              <w:rPr>
                <w:rStyle w:val="IndexLink"/>
              </w:rPr>
              <w:t>3</w:t>
            </w:r>
            <w:r>
              <w:rPr>
                <w:rStyle w:val="IndexLink"/>
                <w:rtl w:val="true"/>
              </w:rPr>
              <w:tab/>
            </w:r>
            <w:r>
              <w:rPr>
                <w:rStyle w:val="IndexLink"/>
              </w:rPr>
              <w:t>274</w:t>
            </w:r>
          </w:hyperlink>
        </w:p>
        <w:p>
          <w:pPr>
            <w:pStyle w:val="Contents5"/>
            <w:tabs>
              <w:tab w:val="clear" w:pos="7892"/>
              <w:tab w:val="right" w:pos="9026" w:leader="dot"/>
            </w:tabs>
            <w:rPr/>
          </w:pPr>
          <w:hyperlink w:anchor="__RefHeading___Toc4158178_1468164448">
            <w:r>
              <w:rPr>
                <w:webHidden/>
                <w:rStyle w:val="IndexLink"/>
                <w:rtl w:val="true"/>
              </w:rPr>
              <w:t>«</w:t>
            </w:r>
            <w:r>
              <w:rPr>
                <w:rStyle w:val="IndexLink"/>
              </w:rPr>
              <w:t>4</w:t>
            </w:r>
            <w:r>
              <w:rPr>
                <w:rStyle w:val="IndexLink"/>
                <w:rtl w:val="true"/>
              </w:rPr>
              <w:t>»</w:t>
              <w:tab/>
            </w:r>
            <w:r>
              <w:rPr>
                <w:rStyle w:val="IndexLink"/>
              </w:rPr>
              <w:t>276</w:t>
            </w:r>
          </w:hyperlink>
        </w:p>
        <w:p>
          <w:pPr>
            <w:pStyle w:val="Contents5"/>
            <w:tabs>
              <w:tab w:val="clear" w:pos="7892"/>
              <w:tab w:val="right" w:pos="9026" w:leader="dot"/>
            </w:tabs>
            <w:rPr/>
          </w:pPr>
          <w:hyperlink w:anchor="__RefHeading___Toc4158180_1468164448">
            <w:r>
              <w:rPr>
                <w:webHidden/>
                <w:rStyle w:val="IndexLink"/>
                <w:rtl w:val="true"/>
              </w:rPr>
              <w:t xml:space="preserve">روایت </w:t>
            </w:r>
            <w:r>
              <w:rPr>
                <w:rStyle w:val="IndexLink"/>
              </w:rPr>
              <w:t>4</w:t>
            </w:r>
            <w:r>
              <w:rPr>
                <w:rStyle w:val="IndexLink"/>
                <w:rtl w:val="true"/>
              </w:rPr>
              <w:tab/>
            </w:r>
            <w:r>
              <w:rPr>
                <w:rStyle w:val="IndexLink"/>
              </w:rPr>
              <w:t>277</w:t>
            </w:r>
          </w:hyperlink>
        </w:p>
        <w:p>
          <w:pPr>
            <w:pStyle w:val="Contents5"/>
            <w:tabs>
              <w:tab w:val="clear" w:pos="7892"/>
              <w:tab w:val="right" w:pos="9026" w:leader="dot"/>
            </w:tabs>
            <w:rPr/>
          </w:pPr>
          <w:hyperlink w:anchor="__RefHeading___Toc4158182_1468164448">
            <w:r>
              <w:rPr>
                <w:webHidden/>
                <w:rStyle w:val="IndexLink"/>
                <w:rtl w:val="true"/>
              </w:rPr>
              <w:t>«</w:t>
            </w:r>
            <w:r>
              <w:rPr>
                <w:rStyle w:val="IndexLink"/>
              </w:rPr>
              <w:t>5</w:t>
            </w:r>
            <w:r>
              <w:rPr>
                <w:rStyle w:val="IndexLink"/>
                <w:rtl w:val="true"/>
              </w:rPr>
              <w:t>»</w:t>
              <w:tab/>
            </w:r>
            <w:r>
              <w:rPr>
                <w:rStyle w:val="IndexLink"/>
              </w:rPr>
              <w:t>278</w:t>
            </w:r>
          </w:hyperlink>
        </w:p>
        <w:p>
          <w:pPr>
            <w:pStyle w:val="Contents5"/>
            <w:tabs>
              <w:tab w:val="clear" w:pos="7892"/>
              <w:tab w:val="right" w:pos="9026" w:leader="dot"/>
            </w:tabs>
            <w:rPr/>
          </w:pPr>
          <w:hyperlink w:anchor="__RefHeading___Toc4158184_1468164448">
            <w:r>
              <w:rPr>
                <w:webHidden/>
                <w:rStyle w:val="IndexLink"/>
                <w:rtl w:val="true"/>
              </w:rPr>
              <w:t xml:space="preserve">روایت </w:t>
            </w:r>
            <w:r>
              <w:rPr>
                <w:rStyle w:val="IndexLink"/>
              </w:rPr>
              <w:t>5</w:t>
            </w:r>
            <w:r>
              <w:rPr>
                <w:rStyle w:val="IndexLink"/>
                <w:rtl w:val="true"/>
              </w:rPr>
              <w:tab/>
            </w:r>
            <w:r>
              <w:rPr>
                <w:rStyle w:val="IndexLink"/>
              </w:rPr>
              <w:t>279</w:t>
            </w:r>
          </w:hyperlink>
        </w:p>
        <w:p>
          <w:pPr>
            <w:pStyle w:val="Contents5"/>
            <w:tabs>
              <w:tab w:val="clear" w:pos="7892"/>
              <w:tab w:val="right" w:pos="9026" w:leader="dot"/>
            </w:tabs>
            <w:rPr/>
          </w:pPr>
          <w:hyperlink w:anchor="__RefHeading___Toc4158186_1468164448">
            <w:r>
              <w:rPr>
                <w:webHidden/>
                <w:rStyle w:val="IndexLink"/>
                <w:rtl w:val="true"/>
              </w:rPr>
              <w:t>بيان</w:t>
            </w:r>
            <w:r>
              <w:rPr>
                <w:rStyle w:val="IndexLink"/>
                <w:rtl w:val="true"/>
              </w:rPr>
              <w:tab/>
            </w:r>
            <w:r>
              <w:rPr>
                <w:rStyle w:val="IndexLink"/>
              </w:rPr>
              <w:t>290</w:t>
            </w:r>
          </w:hyperlink>
        </w:p>
        <w:p>
          <w:pPr>
            <w:pStyle w:val="Contents5"/>
            <w:tabs>
              <w:tab w:val="clear" w:pos="7892"/>
              <w:tab w:val="right" w:pos="9026" w:leader="dot"/>
            </w:tabs>
            <w:rPr/>
          </w:pPr>
          <w:hyperlink w:anchor="__RefHeading___Toc4158188_1468164448">
            <w:r>
              <w:rPr>
                <w:webHidden/>
                <w:rStyle w:val="IndexLink"/>
                <w:rtl w:val="true"/>
              </w:rPr>
              <w:t>توضیح</w:t>
            </w:r>
            <w:r>
              <w:rPr>
                <w:rStyle w:val="IndexLink"/>
                <w:rtl w:val="true"/>
              </w:rPr>
              <w:tab/>
            </w:r>
            <w:r>
              <w:rPr>
                <w:rStyle w:val="IndexLink"/>
              </w:rPr>
              <w:t>290</w:t>
            </w:r>
          </w:hyperlink>
        </w:p>
        <w:p>
          <w:pPr>
            <w:pStyle w:val="Contents3"/>
            <w:tabs>
              <w:tab w:val="clear" w:pos="8459"/>
              <w:tab w:val="right" w:pos="9026" w:leader="dot"/>
            </w:tabs>
            <w:rPr/>
          </w:pPr>
          <w:hyperlink w:anchor="__RefHeading___Toc4158190_1468164448">
            <w:r>
              <w:rPr>
                <w:webHidden/>
                <w:rStyle w:val="IndexLink"/>
                <w:rtl w:val="true"/>
              </w:rPr>
              <w:t xml:space="preserve">باب </w:t>
            </w:r>
            <w:r>
              <w:rPr>
                <w:rStyle w:val="IndexLink"/>
              </w:rPr>
              <w:t>10</w:t>
            </w:r>
            <w:r>
              <w:rPr>
                <w:rStyle w:val="IndexLink"/>
                <w:rtl w:val="true"/>
              </w:rPr>
              <w:t xml:space="preserve"> </w:t>
            </w:r>
            <w:r>
              <w:rPr>
                <w:rStyle w:val="IndexLink"/>
                <w:rtl w:val="true"/>
              </w:rPr>
              <w:t>مناظرات علي بن الحسين عليهما السلام و احتجاجاته‌</w:t>
            </w:r>
            <w:r>
              <w:rPr>
                <w:rStyle w:val="IndexLink"/>
                <w:rtl w:val="true"/>
              </w:rPr>
              <w:tab/>
            </w:r>
            <w:r>
              <w:rPr>
                <w:rStyle w:val="IndexLink"/>
              </w:rPr>
              <w:t>292</w:t>
            </w:r>
          </w:hyperlink>
        </w:p>
        <w:p>
          <w:pPr>
            <w:pStyle w:val="Contents4"/>
            <w:tabs>
              <w:tab w:val="clear" w:pos="8176"/>
              <w:tab w:val="right" w:pos="9026" w:leader="dot"/>
            </w:tabs>
            <w:rPr/>
          </w:pPr>
          <w:hyperlink w:anchor="__RefHeading___Toc4158192_1468164448">
            <w:r>
              <w:rPr>
                <w:webHidden/>
                <w:rStyle w:val="IndexLink"/>
                <w:rtl w:val="true"/>
              </w:rPr>
              <w:t>الأخبار</w:t>
            </w:r>
            <w:r>
              <w:rPr>
                <w:rStyle w:val="IndexLink"/>
                <w:rtl w:val="true"/>
              </w:rPr>
              <w:tab/>
            </w:r>
            <w:r>
              <w:rPr>
                <w:rStyle w:val="IndexLink"/>
              </w:rPr>
              <w:t>292</w:t>
            </w:r>
          </w:hyperlink>
        </w:p>
        <w:p>
          <w:pPr>
            <w:pStyle w:val="Contents5"/>
            <w:tabs>
              <w:tab w:val="clear" w:pos="7892"/>
              <w:tab w:val="right" w:pos="9026" w:leader="dot"/>
            </w:tabs>
            <w:rPr/>
          </w:pPr>
          <w:hyperlink w:anchor="__RefHeading___Toc4158194_1468164448">
            <w:r>
              <w:rPr>
                <w:webHidden/>
                <w:rStyle w:val="IndexLink"/>
                <w:rtl w:val="true"/>
              </w:rPr>
              <w:t>«</w:t>
            </w:r>
            <w:r>
              <w:rPr>
                <w:rStyle w:val="IndexLink"/>
              </w:rPr>
              <w:t>1</w:t>
            </w:r>
            <w:r>
              <w:rPr>
                <w:rStyle w:val="IndexLink"/>
                <w:rtl w:val="true"/>
              </w:rPr>
              <w:t>»</w:t>
              <w:tab/>
            </w:r>
            <w:r>
              <w:rPr>
                <w:rStyle w:val="IndexLink"/>
              </w:rPr>
              <w:t>292</w:t>
            </w:r>
          </w:hyperlink>
        </w:p>
        <w:p>
          <w:pPr>
            <w:pStyle w:val="Contents5"/>
            <w:tabs>
              <w:tab w:val="clear" w:pos="7892"/>
              <w:tab w:val="right" w:pos="9026" w:leader="dot"/>
            </w:tabs>
            <w:rPr/>
          </w:pPr>
          <w:hyperlink w:anchor="__RefHeading___Toc4158196_1468164448">
            <w:r>
              <w:rPr>
                <w:webHidden/>
                <w:rStyle w:val="IndexLink"/>
                <w:rtl w:val="true"/>
              </w:rPr>
              <w:t>بيان</w:t>
            </w:r>
            <w:r>
              <w:rPr>
                <w:rStyle w:val="IndexLink"/>
                <w:rtl w:val="true"/>
              </w:rPr>
              <w:tab/>
            </w:r>
            <w:r>
              <w:rPr>
                <w:rStyle w:val="IndexLink"/>
              </w:rPr>
              <w:t>292</w:t>
            </w:r>
          </w:hyperlink>
        </w:p>
        <w:p>
          <w:pPr>
            <w:pStyle w:val="Contents3"/>
            <w:tabs>
              <w:tab w:val="clear" w:pos="8459"/>
              <w:tab w:val="right" w:pos="9026" w:leader="dot"/>
            </w:tabs>
            <w:rPr/>
          </w:pPr>
          <w:hyperlink w:anchor="__RefHeading___Toc4158198_1468164448">
            <w:r>
              <w:rPr>
                <w:webHidden/>
                <w:rStyle w:val="IndexLink"/>
                <w:rtl w:val="true"/>
              </w:rPr>
              <w:t>باب دهم</w:t>
            </w:r>
            <w:r>
              <w:rPr>
                <w:rStyle w:val="IndexLink"/>
                <w:rtl w:val="true"/>
              </w:rPr>
              <w:t xml:space="preserve">: </w:t>
            </w:r>
            <w:r>
              <w:rPr>
                <w:rStyle w:val="IndexLink"/>
                <w:rtl w:val="true"/>
              </w:rPr>
              <w:t>مناظرات امام علی بن الحسین علیهما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4158200_1468164448">
            <w:r>
              <w:rPr>
                <w:webHidden/>
                <w:rStyle w:val="IndexLink"/>
                <w:rtl w:val="true"/>
              </w:rPr>
              <w:t>روایات</w:t>
            </w:r>
            <w:r>
              <w:rPr>
                <w:rStyle w:val="IndexLink"/>
                <w:rtl w:val="true"/>
              </w:rPr>
              <w:tab/>
            </w:r>
            <w:r>
              <w:rPr>
                <w:rStyle w:val="IndexLink"/>
              </w:rPr>
              <w:t>292</w:t>
            </w:r>
          </w:hyperlink>
        </w:p>
        <w:p>
          <w:pPr>
            <w:pStyle w:val="Contents5"/>
            <w:tabs>
              <w:tab w:val="clear" w:pos="7892"/>
              <w:tab w:val="right" w:pos="9026" w:leader="dot"/>
            </w:tabs>
            <w:rPr/>
          </w:pPr>
          <w:hyperlink w:anchor="__RefHeading___Toc4158202_1468164448">
            <w:r>
              <w:rPr>
                <w:webHidden/>
                <w:rStyle w:val="IndexLink"/>
                <w:rtl w:val="true"/>
              </w:rPr>
              <w:t xml:space="preserve">روایت </w:t>
            </w:r>
            <w:r>
              <w:rPr>
                <w:rStyle w:val="IndexLink"/>
              </w:rPr>
              <w:t>1</w:t>
            </w:r>
            <w:r>
              <w:rPr>
                <w:rStyle w:val="IndexLink"/>
                <w:rtl w:val="true"/>
              </w:rPr>
              <w:tab/>
            </w:r>
            <w:r>
              <w:rPr>
                <w:rStyle w:val="IndexLink"/>
              </w:rPr>
              <w:t>292</w:t>
            </w:r>
          </w:hyperlink>
        </w:p>
        <w:p>
          <w:pPr>
            <w:pStyle w:val="Contents5"/>
            <w:tabs>
              <w:tab w:val="clear" w:pos="7892"/>
              <w:tab w:val="right" w:pos="9026" w:leader="dot"/>
            </w:tabs>
            <w:rPr/>
          </w:pPr>
          <w:hyperlink w:anchor="__RefHeading___Toc4158204_1468164448">
            <w:r>
              <w:rPr>
                <w:webHidden/>
                <w:rStyle w:val="IndexLink"/>
                <w:rtl w:val="true"/>
              </w:rPr>
              <w:t>توضیح</w:t>
            </w:r>
            <w:r>
              <w:rPr>
                <w:rStyle w:val="IndexLink"/>
                <w:rtl w:val="true"/>
              </w:rPr>
              <w:tab/>
            </w:r>
            <w:r>
              <w:rPr>
                <w:rStyle w:val="IndexLink"/>
              </w:rPr>
              <w:t>293</w:t>
            </w:r>
          </w:hyperlink>
        </w:p>
        <w:p>
          <w:pPr>
            <w:pStyle w:val="Contents5"/>
            <w:tabs>
              <w:tab w:val="clear" w:pos="7892"/>
              <w:tab w:val="right" w:pos="9026" w:leader="dot"/>
            </w:tabs>
            <w:rPr/>
          </w:pPr>
          <w:hyperlink w:anchor="__RefHeading___Toc4158206_1468164448">
            <w:r>
              <w:rPr>
                <w:webHidden/>
                <w:rStyle w:val="IndexLink"/>
                <w:rtl w:val="true"/>
              </w:rPr>
              <w:t>«</w:t>
            </w:r>
            <w:r>
              <w:rPr>
                <w:rStyle w:val="IndexLink"/>
              </w:rPr>
              <w:t>2</w:t>
            </w:r>
            <w:r>
              <w:rPr>
                <w:rStyle w:val="IndexLink"/>
                <w:rtl w:val="true"/>
              </w:rPr>
              <w:t>»</w:t>
              <w:tab/>
            </w:r>
            <w:r>
              <w:rPr>
                <w:rStyle w:val="IndexLink"/>
              </w:rPr>
              <w:t>294</w:t>
            </w:r>
          </w:hyperlink>
        </w:p>
        <w:p>
          <w:pPr>
            <w:pStyle w:val="Contents5"/>
            <w:tabs>
              <w:tab w:val="clear" w:pos="7892"/>
              <w:tab w:val="right" w:pos="9026" w:leader="dot"/>
            </w:tabs>
            <w:rPr/>
          </w:pPr>
          <w:hyperlink w:anchor="__RefHeading___Toc4158208_1468164448">
            <w:r>
              <w:rPr>
                <w:webHidden/>
                <w:rStyle w:val="IndexLink"/>
                <w:rtl w:val="true"/>
              </w:rPr>
              <w:t>«</w:t>
            </w:r>
            <w:r>
              <w:rPr>
                <w:rStyle w:val="IndexLink"/>
              </w:rPr>
              <w:t>3</w:t>
            </w:r>
            <w:r>
              <w:rPr>
                <w:rStyle w:val="IndexLink"/>
                <w:rtl w:val="true"/>
              </w:rPr>
              <w:t>»</w:t>
              <w:tab/>
            </w:r>
            <w:r>
              <w:rPr>
                <w:rStyle w:val="IndexLink"/>
              </w:rPr>
              <w:t>294</w:t>
            </w:r>
          </w:hyperlink>
        </w:p>
        <w:p>
          <w:pPr>
            <w:pStyle w:val="Contents5"/>
            <w:tabs>
              <w:tab w:val="clear" w:pos="7892"/>
              <w:tab w:val="right" w:pos="9026" w:leader="dot"/>
            </w:tabs>
            <w:rPr/>
          </w:pPr>
          <w:hyperlink w:anchor="__RefHeading___Toc4158210_1468164448">
            <w:r>
              <w:rPr>
                <w:webHidden/>
                <w:rStyle w:val="IndexLink"/>
                <w:rtl w:val="true"/>
              </w:rPr>
              <w:t xml:space="preserve">روایت </w:t>
            </w:r>
            <w:r>
              <w:rPr>
                <w:rStyle w:val="IndexLink"/>
              </w:rPr>
              <w:t>2</w:t>
            </w:r>
            <w:r>
              <w:rPr>
                <w:rStyle w:val="IndexLink"/>
                <w:rtl w:val="true"/>
              </w:rPr>
              <w:tab/>
            </w:r>
            <w:r>
              <w:rPr>
                <w:rStyle w:val="IndexLink"/>
              </w:rPr>
              <w:t>294</w:t>
            </w:r>
          </w:hyperlink>
        </w:p>
        <w:p>
          <w:pPr>
            <w:pStyle w:val="Contents5"/>
            <w:tabs>
              <w:tab w:val="clear" w:pos="7892"/>
              <w:tab w:val="right" w:pos="9026" w:leader="dot"/>
            </w:tabs>
            <w:rPr/>
          </w:pPr>
          <w:hyperlink w:anchor="__RefHeading___Toc4158212_1468164448">
            <w:r>
              <w:rPr>
                <w:webHidden/>
                <w:rStyle w:val="IndexLink"/>
                <w:rtl w:val="true"/>
              </w:rPr>
              <w:t xml:space="preserve">روایت </w:t>
            </w:r>
            <w:r>
              <w:rPr>
                <w:rStyle w:val="IndexLink"/>
              </w:rPr>
              <w:t>3</w:t>
            </w:r>
            <w:r>
              <w:rPr>
                <w:rStyle w:val="IndexLink"/>
                <w:rtl w:val="true"/>
              </w:rPr>
              <w:tab/>
            </w:r>
            <w:r>
              <w:rPr>
                <w:rStyle w:val="IndexLink"/>
              </w:rPr>
              <w:t>295</w:t>
            </w:r>
          </w:hyperlink>
        </w:p>
        <w:p>
          <w:pPr>
            <w:pStyle w:val="Contents3"/>
            <w:tabs>
              <w:tab w:val="clear" w:pos="8459"/>
              <w:tab w:val="right" w:pos="9026" w:leader="dot"/>
            </w:tabs>
            <w:rPr/>
          </w:pPr>
          <w:hyperlink w:anchor="__RefHeading___Toc4158214_1468164448">
            <w:r>
              <w:rPr>
                <w:webHidden/>
                <w:rStyle w:val="IndexLink"/>
                <w:rtl w:val="true"/>
              </w:rPr>
              <w:t xml:space="preserve">باب </w:t>
            </w:r>
            <w:r>
              <w:rPr>
                <w:rStyle w:val="IndexLink"/>
              </w:rPr>
              <w:t>11</w:t>
            </w:r>
            <w:r>
              <w:rPr>
                <w:rStyle w:val="IndexLink"/>
                <w:rtl w:val="true"/>
              </w:rPr>
              <w:t xml:space="preserve"> </w:t>
            </w:r>
            <w:r>
              <w:rPr>
                <w:rStyle w:val="IndexLink"/>
                <w:rtl w:val="true"/>
              </w:rPr>
              <w:t>نادر في احتجاج أهل زمانه علي المخالفين‌</w:t>
            </w:r>
            <w:r>
              <w:rPr>
                <w:rStyle w:val="IndexLink"/>
                <w:rtl w:val="true"/>
              </w:rPr>
              <w:tab/>
            </w:r>
            <w:r>
              <w:rPr>
                <w:rStyle w:val="IndexLink"/>
              </w:rPr>
              <w:t>296</w:t>
            </w:r>
          </w:hyperlink>
        </w:p>
        <w:p>
          <w:pPr>
            <w:pStyle w:val="Contents4"/>
            <w:tabs>
              <w:tab w:val="clear" w:pos="8176"/>
              <w:tab w:val="right" w:pos="9026" w:leader="dot"/>
            </w:tabs>
            <w:rPr/>
          </w:pPr>
          <w:hyperlink w:anchor="__RefHeading___Toc4158216_1468164448">
            <w:r>
              <w:rPr>
                <w:webHidden/>
                <w:rStyle w:val="IndexLink"/>
                <w:rtl w:val="true"/>
              </w:rPr>
              <w:t>الأخبار</w:t>
            </w:r>
            <w:r>
              <w:rPr>
                <w:rStyle w:val="IndexLink"/>
                <w:rtl w:val="true"/>
              </w:rPr>
              <w:tab/>
            </w:r>
            <w:r>
              <w:rPr>
                <w:rStyle w:val="IndexLink"/>
              </w:rPr>
              <w:t>296</w:t>
            </w:r>
          </w:hyperlink>
        </w:p>
        <w:p>
          <w:pPr>
            <w:pStyle w:val="Contents5"/>
            <w:tabs>
              <w:tab w:val="clear" w:pos="7892"/>
              <w:tab w:val="right" w:pos="9026" w:leader="dot"/>
            </w:tabs>
            <w:rPr/>
          </w:pPr>
          <w:hyperlink w:anchor="__RefHeading___Toc4158218_1468164448">
            <w:r>
              <w:rPr>
                <w:webHidden/>
                <w:rStyle w:val="IndexLink"/>
                <w:rtl w:val="true"/>
              </w:rPr>
              <w:t>«</w:t>
            </w:r>
            <w:r>
              <w:rPr>
                <w:rStyle w:val="IndexLink"/>
              </w:rPr>
              <w:t>1</w:t>
            </w:r>
            <w:r>
              <w:rPr>
                <w:rStyle w:val="IndexLink"/>
                <w:rtl w:val="true"/>
              </w:rPr>
              <w:t>»</w:t>
              <w:tab/>
            </w:r>
            <w:r>
              <w:rPr>
                <w:rStyle w:val="IndexLink"/>
              </w:rPr>
              <w:t>296</w:t>
            </w:r>
          </w:hyperlink>
        </w:p>
        <w:p>
          <w:pPr>
            <w:pStyle w:val="Contents3"/>
            <w:tabs>
              <w:tab w:val="clear" w:pos="8459"/>
              <w:tab w:val="right" w:pos="9026" w:leader="dot"/>
            </w:tabs>
            <w:rPr/>
          </w:pPr>
          <w:hyperlink w:anchor="__RefHeading___Toc4158220_1468164448">
            <w:r>
              <w:rPr>
                <w:webHidden/>
                <w:rStyle w:val="IndexLink"/>
                <w:rtl w:val="true"/>
              </w:rPr>
              <w:t>باب یازدهم</w:t>
            </w:r>
            <w:r>
              <w:rPr>
                <w:rStyle w:val="IndexLink"/>
                <w:rtl w:val="true"/>
              </w:rPr>
              <w:t xml:space="preserve">: </w:t>
            </w:r>
            <w:r>
              <w:rPr>
                <w:rStyle w:val="IndexLink"/>
                <w:rtl w:val="true"/>
              </w:rPr>
              <w:t>مناظره ای از مردم زمان امام زین العابدین علیه السّلام با مخالفان</w:t>
            </w:r>
            <w:r>
              <w:rPr>
                <w:rStyle w:val="IndexLink"/>
                <w:rtl w:val="true"/>
              </w:rPr>
              <w:tab/>
            </w:r>
            <w:r>
              <w:rPr>
                <w:rStyle w:val="IndexLink"/>
              </w:rPr>
              <w:t>296</w:t>
            </w:r>
          </w:hyperlink>
        </w:p>
        <w:p>
          <w:pPr>
            <w:pStyle w:val="Contents4"/>
            <w:tabs>
              <w:tab w:val="clear" w:pos="8176"/>
              <w:tab w:val="right" w:pos="9026" w:leader="dot"/>
            </w:tabs>
            <w:rPr/>
          </w:pPr>
          <w:hyperlink w:anchor="__RefHeading___Toc4158222_1468164448">
            <w:r>
              <w:rPr>
                <w:webHidden/>
                <w:rStyle w:val="IndexLink"/>
                <w:rtl w:val="true"/>
              </w:rPr>
              <w:t>روایات</w:t>
            </w:r>
            <w:r>
              <w:rPr>
                <w:rStyle w:val="IndexLink"/>
                <w:rtl w:val="true"/>
              </w:rPr>
              <w:tab/>
            </w:r>
            <w:r>
              <w:rPr>
                <w:rStyle w:val="IndexLink"/>
              </w:rPr>
              <w:t>296</w:t>
            </w:r>
          </w:hyperlink>
        </w:p>
        <w:p>
          <w:pPr>
            <w:pStyle w:val="Contents5"/>
            <w:tabs>
              <w:tab w:val="clear" w:pos="7892"/>
              <w:tab w:val="right" w:pos="9026" w:leader="dot"/>
            </w:tabs>
            <w:rPr/>
          </w:pPr>
          <w:hyperlink w:anchor="__RefHeading___Toc4158224_1468164448">
            <w:r>
              <w:rPr>
                <w:webHidden/>
                <w:rStyle w:val="IndexLink"/>
                <w:rtl w:val="true"/>
              </w:rPr>
              <w:t xml:space="preserve">روایت </w:t>
            </w:r>
            <w:r>
              <w:rPr>
                <w:rStyle w:val="IndexLink"/>
              </w:rPr>
              <w:t>1</w:t>
            </w:r>
            <w:r>
              <w:rPr>
                <w:rStyle w:val="IndexLink"/>
                <w:rtl w:val="true"/>
              </w:rPr>
              <w:tab/>
            </w:r>
            <w:r>
              <w:rPr>
                <w:rStyle w:val="IndexLink"/>
              </w:rPr>
              <w:t>296</w:t>
            </w:r>
          </w:hyperlink>
        </w:p>
        <w:p>
          <w:pPr>
            <w:pStyle w:val="Contents5"/>
            <w:tabs>
              <w:tab w:val="clear" w:pos="7892"/>
              <w:tab w:val="right" w:pos="9026" w:leader="dot"/>
            </w:tabs>
            <w:rPr/>
          </w:pPr>
          <w:hyperlink w:anchor="__RefHeading___Toc4158226_1468164448">
            <w:r>
              <w:rPr>
                <w:webHidden/>
                <w:rStyle w:val="IndexLink"/>
                <w:rtl w:val="true"/>
              </w:rPr>
              <w:t>بيان</w:t>
            </w:r>
            <w:r>
              <w:rPr>
                <w:rStyle w:val="IndexLink"/>
                <w:rtl w:val="true"/>
              </w:rPr>
              <w:tab/>
            </w:r>
            <w:r>
              <w:rPr>
                <w:rStyle w:val="IndexLink"/>
              </w:rPr>
              <w:t>299</w:t>
            </w:r>
          </w:hyperlink>
        </w:p>
        <w:p>
          <w:pPr>
            <w:pStyle w:val="Contents3"/>
            <w:tabs>
              <w:tab w:val="clear" w:pos="8459"/>
              <w:tab w:val="right" w:pos="9026" w:leader="dot"/>
            </w:tabs>
            <w:rPr/>
          </w:pPr>
          <w:hyperlink w:anchor="__RefHeading___Toc4158228_1468164448">
            <w:r>
              <w:rPr>
                <w:webHidden/>
                <w:rStyle w:val="IndexLink"/>
                <w:rtl w:val="true"/>
              </w:rPr>
              <w:t xml:space="preserve">باب </w:t>
            </w:r>
            <w:r>
              <w:rPr>
                <w:rStyle w:val="IndexLink"/>
              </w:rPr>
              <w:t>12</w:t>
            </w:r>
            <w:r>
              <w:rPr>
                <w:rStyle w:val="IndexLink"/>
                <w:rtl w:val="true"/>
              </w:rPr>
              <w:t xml:space="preserve"> </w:t>
            </w:r>
            <w:r>
              <w:rPr>
                <w:rStyle w:val="IndexLink"/>
                <w:rtl w:val="true"/>
              </w:rPr>
              <w:t>مناظرات محمد بن علي الباقر و احتجاجاته عليه 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4158230_1468164448">
            <w:r>
              <w:rPr>
                <w:webHidden/>
                <w:rStyle w:val="IndexLink"/>
                <w:rtl w:val="true"/>
              </w:rPr>
              <w:t>الأخبار</w:t>
            </w:r>
            <w:r>
              <w:rPr>
                <w:rStyle w:val="IndexLink"/>
                <w:rtl w:val="true"/>
              </w:rPr>
              <w:tab/>
            </w:r>
            <w:r>
              <w:rPr>
                <w:rStyle w:val="IndexLink"/>
              </w:rPr>
              <w:t>299</w:t>
            </w:r>
          </w:hyperlink>
        </w:p>
        <w:p>
          <w:pPr>
            <w:pStyle w:val="Contents5"/>
            <w:tabs>
              <w:tab w:val="clear" w:pos="7892"/>
              <w:tab w:val="right" w:pos="9026" w:leader="dot"/>
            </w:tabs>
            <w:rPr/>
          </w:pPr>
          <w:hyperlink w:anchor="__RefHeading___Toc4158232_1468164448">
            <w:r>
              <w:rPr>
                <w:webHidden/>
                <w:rStyle w:val="IndexLink"/>
                <w:rtl w:val="true"/>
              </w:rPr>
              <w:t>«</w:t>
            </w:r>
            <w:r>
              <w:rPr>
                <w:rStyle w:val="IndexLink"/>
              </w:rPr>
              <w:t>1</w:t>
            </w:r>
            <w:r>
              <w:rPr>
                <w:rStyle w:val="IndexLink"/>
                <w:rtl w:val="true"/>
              </w:rPr>
              <w:t>»</w:t>
              <w:tab/>
            </w:r>
            <w:r>
              <w:rPr>
                <w:rStyle w:val="IndexLink"/>
              </w:rPr>
              <w:t>299</w:t>
            </w:r>
          </w:hyperlink>
        </w:p>
        <w:p>
          <w:pPr>
            <w:pStyle w:val="Contents5"/>
            <w:tabs>
              <w:tab w:val="clear" w:pos="7892"/>
              <w:tab w:val="right" w:pos="9026" w:leader="dot"/>
            </w:tabs>
            <w:rPr/>
          </w:pPr>
          <w:hyperlink w:anchor="__RefHeading___Toc4158234_1468164448">
            <w:r>
              <w:rPr>
                <w:webHidden/>
                <w:rStyle w:val="IndexLink"/>
                <w:rtl w:val="true"/>
              </w:rPr>
              <w:t>توضیح</w:t>
            </w:r>
            <w:r>
              <w:rPr>
                <w:rStyle w:val="IndexLink"/>
                <w:rtl w:val="true"/>
              </w:rPr>
              <w:tab/>
            </w:r>
            <w:r>
              <w:rPr>
                <w:rStyle w:val="IndexLink"/>
              </w:rPr>
              <w:t>299</w:t>
            </w:r>
          </w:hyperlink>
        </w:p>
        <w:p>
          <w:pPr>
            <w:pStyle w:val="Contents3"/>
            <w:tabs>
              <w:tab w:val="clear" w:pos="8459"/>
              <w:tab w:val="right" w:pos="9026" w:leader="dot"/>
            </w:tabs>
            <w:rPr/>
          </w:pPr>
          <w:hyperlink w:anchor="__RefHeading___Toc4158236_1468164448">
            <w:r>
              <w:rPr>
                <w:webHidden/>
                <w:rStyle w:val="IndexLink"/>
                <w:rtl w:val="true"/>
              </w:rPr>
              <w:t>باب دوازدهم</w:t>
            </w:r>
            <w:r>
              <w:rPr>
                <w:rStyle w:val="IndexLink"/>
                <w:rtl w:val="true"/>
              </w:rPr>
              <w:t xml:space="preserve">: </w:t>
            </w:r>
            <w:r>
              <w:rPr>
                <w:rStyle w:val="IndexLink"/>
                <w:rtl w:val="true"/>
              </w:rPr>
              <w:t>مناظرات حضرت امام باقر علیه السّلام و احتجاجات آن جناب</w:t>
            </w:r>
            <w:r>
              <w:rPr>
                <w:rStyle w:val="IndexLink"/>
                <w:rtl w:val="true"/>
              </w:rPr>
              <w:tab/>
            </w:r>
            <w:r>
              <w:rPr>
                <w:rStyle w:val="IndexLink"/>
              </w:rPr>
              <w:t>300</w:t>
            </w:r>
          </w:hyperlink>
        </w:p>
        <w:p>
          <w:pPr>
            <w:pStyle w:val="Contents4"/>
            <w:tabs>
              <w:tab w:val="clear" w:pos="8176"/>
              <w:tab w:val="right" w:pos="9026" w:leader="dot"/>
            </w:tabs>
            <w:rPr/>
          </w:pPr>
          <w:hyperlink w:anchor="__RefHeading___Toc4158238_1468164448">
            <w:r>
              <w:rPr>
                <w:webHidden/>
                <w:rStyle w:val="IndexLink"/>
                <w:rtl w:val="true"/>
              </w:rPr>
              <w:t>روایات</w:t>
            </w:r>
            <w:r>
              <w:rPr>
                <w:rStyle w:val="IndexLink"/>
                <w:rtl w:val="true"/>
              </w:rPr>
              <w:tab/>
            </w:r>
            <w:r>
              <w:rPr>
                <w:rStyle w:val="IndexLink"/>
              </w:rPr>
              <w:t>300</w:t>
            </w:r>
          </w:hyperlink>
        </w:p>
        <w:p>
          <w:pPr>
            <w:pStyle w:val="Contents5"/>
            <w:tabs>
              <w:tab w:val="clear" w:pos="7892"/>
              <w:tab w:val="right" w:pos="9026" w:leader="dot"/>
            </w:tabs>
            <w:rPr/>
          </w:pPr>
          <w:hyperlink w:anchor="__RefHeading___Toc4158240_1468164448">
            <w:r>
              <w:rPr>
                <w:webHidden/>
                <w:rStyle w:val="IndexLink"/>
                <w:rtl w:val="true"/>
              </w:rPr>
              <w:t xml:space="preserve">روایت </w:t>
            </w:r>
            <w:r>
              <w:rPr>
                <w:rStyle w:val="IndexLink"/>
              </w:rPr>
              <w:t>1</w:t>
            </w:r>
            <w:r>
              <w:rPr>
                <w:rStyle w:val="IndexLink"/>
                <w:rtl w:val="true"/>
              </w:rPr>
              <w:tab/>
            </w:r>
            <w:r>
              <w:rPr>
                <w:rStyle w:val="IndexLink"/>
              </w:rPr>
              <w:t>300</w:t>
            </w:r>
          </w:hyperlink>
        </w:p>
        <w:p>
          <w:pPr>
            <w:pStyle w:val="Contents5"/>
            <w:tabs>
              <w:tab w:val="clear" w:pos="7892"/>
              <w:tab w:val="right" w:pos="9026" w:leader="dot"/>
            </w:tabs>
            <w:rPr/>
          </w:pPr>
          <w:hyperlink w:anchor="__RefHeading___Toc4158242_1468164448">
            <w:r>
              <w:rPr>
                <w:webHidden/>
                <w:rStyle w:val="IndexLink"/>
                <w:rtl w:val="true"/>
              </w:rPr>
              <w:t>بيان</w:t>
            </w:r>
            <w:r>
              <w:rPr>
                <w:rStyle w:val="IndexLink"/>
                <w:rtl w:val="true"/>
              </w:rPr>
              <w:tab/>
            </w:r>
            <w:r>
              <w:rPr>
                <w:rStyle w:val="IndexLink"/>
              </w:rPr>
              <w:t>303</w:t>
            </w:r>
          </w:hyperlink>
        </w:p>
        <w:p>
          <w:pPr>
            <w:pStyle w:val="Contents5"/>
            <w:tabs>
              <w:tab w:val="clear" w:pos="7892"/>
              <w:tab w:val="right" w:pos="9026" w:leader="dot"/>
            </w:tabs>
            <w:rPr/>
          </w:pPr>
          <w:hyperlink w:anchor="__RefHeading___Toc4158244_1468164448">
            <w:r>
              <w:rPr>
                <w:webHidden/>
                <w:rStyle w:val="IndexLink"/>
                <w:rtl w:val="true"/>
              </w:rPr>
              <w:t>«</w:t>
            </w:r>
            <w:r>
              <w:rPr>
                <w:rStyle w:val="IndexLink"/>
              </w:rPr>
              <w:t>2</w:t>
            </w:r>
            <w:r>
              <w:rPr>
                <w:rStyle w:val="IndexLink"/>
                <w:rtl w:val="true"/>
              </w:rPr>
              <w:t>»</w:t>
              <w:tab/>
            </w:r>
            <w:r>
              <w:rPr>
                <w:rStyle w:val="IndexLink"/>
              </w:rPr>
              <w:t>303</w:t>
            </w:r>
          </w:hyperlink>
        </w:p>
        <w:p>
          <w:pPr>
            <w:pStyle w:val="Contents5"/>
            <w:tabs>
              <w:tab w:val="clear" w:pos="7892"/>
              <w:tab w:val="right" w:pos="9026" w:leader="dot"/>
            </w:tabs>
            <w:rPr/>
          </w:pPr>
          <w:hyperlink w:anchor="__RefHeading___Toc4158246_1468164448">
            <w:r>
              <w:rPr>
                <w:webHidden/>
                <w:rStyle w:val="IndexLink"/>
                <w:rtl w:val="true"/>
              </w:rPr>
              <w:t>توضیح</w:t>
            </w:r>
            <w:r>
              <w:rPr>
                <w:rStyle w:val="IndexLink"/>
                <w:rtl w:val="true"/>
              </w:rPr>
              <w:tab/>
            </w:r>
            <w:r>
              <w:rPr>
                <w:rStyle w:val="IndexLink"/>
              </w:rPr>
              <w:t>303</w:t>
            </w:r>
          </w:hyperlink>
        </w:p>
        <w:p>
          <w:pPr>
            <w:pStyle w:val="Contents5"/>
            <w:tabs>
              <w:tab w:val="clear" w:pos="7892"/>
              <w:tab w:val="right" w:pos="9026" w:leader="dot"/>
            </w:tabs>
            <w:rPr/>
          </w:pPr>
          <w:hyperlink w:anchor="__RefHeading___Toc4158248_1468164448">
            <w:r>
              <w:rPr>
                <w:webHidden/>
                <w:rStyle w:val="IndexLink"/>
                <w:rtl w:val="true"/>
              </w:rPr>
              <w:t xml:space="preserve">روایت </w:t>
            </w:r>
            <w:r>
              <w:rPr>
                <w:rStyle w:val="IndexLink"/>
              </w:rPr>
              <w:t>2</w:t>
            </w:r>
            <w:r>
              <w:rPr>
                <w:rStyle w:val="IndexLink"/>
                <w:rtl w:val="true"/>
              </w:rPr>
              <w:tab/>
            </w:r>
            <w:r>
              <w:rPr>
                <w:rStyle w:val="IndexLink"/>
              </w:rPr>
              <w:t>303</w:t>
            </w:r>
          </w:hyperlink>
        </w:p>
        <w:p>
          <w:pPr>
            <w:pStyle w:val="Contents5"/>
            <w:tabs>
              <w:tab w:val="clear" w:pos="7892"/>
              <w:tab w:val="right" w:pos="9026" w:leader="dot"/>
            </w:tabs>
            <w:rPr/>
          </w:pPr>
          <w:hyperlink w:anchor="__RefHeading___Toc4158250_1468164448">
            <w:r>
              <w:rPr>
                <w:webHidden/>
                <w:rStyle w:val="IndexLink"/>
                <w:rtl w:val="true"/>
              </w:rPr>
              <w:t>«</w:t>
            </w:r>
            <w:r>
              <w:rPr>
                <w:rStyle w:val="IndexLink"/>
              </w:rPr>
              <w:t>3</w:t>
            </w:r>
            <w:r>
              <w:rPr>
                <w:rStyle w:val="IndexLink"/>
                <w:rtl w:val="true"/>
              </w:rPr>
              <w:t>»</w:t>
              <w:tab/>
            </w:r>
            <w:r>
              <w:rPr>
                <w:rStyle w:val="IndexLink"/>
              </w:rPr>
              <w:t>305</w:t>
            </w:r>
          </w:hyperlink>
        </w:p>
        <w:p>
          <w:pPr>
            <w:pStyle w:val="Contents5"/>
            <w:tabs>
              <w:tab w:val="clear" w:pos="7892"/>
              <w:tab w:val="right" w:pos="9026" w:leader="dot"/>
            </w:tabs>
            <w:rPr/>
          </w:pPr>
          <w:hyperlink w:anchor="__RefHeading___Toc4158252_1468164448">
            <w:r>
              <w:rPr>
                <w:webHidden/>
                <w:rStyle w:val="IndexLink"/>
                <w:rtl w:val="true"/>
              </w:rPr>
              <w:t xml:space="preserve">روایت </w:t>
            </w:r>
            <w:r>
              <w:rPr>
                <w:rStyle w:val="IndexLink"/>
              </w:rPr>
              <w:t>3</w:t>
            </w:r>
            <w:r>
              <w:rPr>
                <w:rStyle w:val="IndexLink"/>
                <w:rtl w:val="true"/>
              </w:rPr>
              <w:tab/>
            </w:r>
            <w:r>
              <w:rPr>
                <w:rStyle w:val="IndexLink"/>
              </w:rPr>
              <w:t>305</w:t>
            </w:r>
          </w:hyperlink>
        </w:p>
        <w:p>
          <w:pPr>
            <w:pStyle w:val="Contents5"/>
            <w:tabs>
              <w:tab w:val="clear" w:pos="7892"/>
              <w:tab w:val="right" w:pos="9026" w:leader="dot"/>
            </w:tabs>
            <w:rPr/>
          </w:pPr>
          <w:hyperlink w:anchor="__RefHeading___Toc4158254_1468164448">
            <w:r>
              <w:rPr>
                <w:webHidden/>
                <w:rStyle w:val="IndexLink"/>
                <w:rtl w:val="true"/>
              </w:rPr>
              <w:t>«</w:t>
            </w:r>
            <w:r>
              <w:rPr>
                <w:rStyle w:val="IndexLink"/>
              </w:rPr>
              <w:t>4</w:t>
            </w:r>
            <w:r>
              <w:rPr>
                <w:rStyle w:val="IndexLink"/>
                <w:rtl w:val="true"/>
              </w:rPr>
              <w:t>»</w:t>
              <w:tab/>
            </w:r>
            <w:r>
              <w:rPr>
                <w:rStyle w:val="IndexLink"/>
              </w:rPr>
              <w:t>308</w:t>
            </w:r>
          </w:hyperlink>
        </w:p>
        <w:p>
          <w:pPr>
            <w:pStyle w:val="Contents5"/>
            <w:tabs>
              <w:tab w:val="clear" w:pos="7892"/>
              <w:tab w:val="right" w:pos="9026" w:leader="dot"/>
            </w:tabs>
            <w:rPr/>
          </w:pPr>
          <w:hyperlink w:anchor="__RefHeading___Toc4158256_1468164448">
            <w:r>
              <w:rPr>
                <w:webHidden/>
                <w:rStyle w:val="IndexLink"/>
                <w:rtl w:val="true"/>
              </w:rPr>
              <w:t xml:space="preserve">روایت </w:t>
            </w:r>
            <w:r>
              <w:rPr>
                <w:rStyle w:val="IndexLink"/>
              </w:rPr>
              <w:t>4</w:t>
            </w:r>
            <w:r>
              <w:rPr>
                <w:rStyle w:val="IndexLink"/>
                <w:rtl w:val="true"/>
              </w:rPr>
              <w:tab/>
            </w:r>
            <w:r>
              <w:rPr>
                <w:rStyle w:val="IndexLink"/>
              </w:rPr>
              <w:t>308</w:t>
            </w:r>
          </w:hyperlink>
        </w:p>
        <w:p>
          <w:pPr>
            <w:pStyle w:val="Contents5"/>
            <w:tabs>
              <w:tab w:val="clear" w:pos="7892"/>
              <w:tab w:val="right" w:pos="9026" w:leader="dot"/>
            </w:tabs>
            <w:rPr/>
          </w:pPr>
          <w:hyperlink w:anchor="__RefHeading___Toc4158258_1468164448">
            <w:r>
              <w:rPr>
                <w:webHidden/>
                <w:rStyle w:val="IndexLink"/>
                <w:rtl w:val="true"/>
              </w:rPr>
              <w:t>«</w:t>
            </w:r>
            <w:r>
              <w:rPr>
                <w:rStyle w:val="IndexLink"/>
              </w:rPr>
              <w:t>5</w:t>
            </w:r>
            <w:r>
              <w:rPr>
                <w:rStyle w:val="IndexLink"/>
                <w:rtl w:val="true"/>
              </w:rPr>
              <w:t>»</w:t>
              <w:tab/>
            </w:r>
            <w:r>
              <w:rPr>
                <w:rStyle w:val="IndexLink"/>
              </w:rPr>
              <w:t>311</w:t>
            </w:r>
          </w:hyperlink>
        </w:p>
        <w:p>
          <w:pPr>
            <w:pStyle w:val="Contents5"/>
            <w:tabs>
              <w:tab w:val="clear" w:pos="7892"/>
              <w:tab w:val="right" w:pos="9026" w:leader="dot"/>
            </w:tabs>
            <w:rPr/>
          </w:pPr>
          <w:hyperlink w:anchor="__RefHeading___Toc4158260_1468164448">
            <w:r>
              <w:rPr>
                <w:webHidden/>
                <w:rStyle w:val="IndexLink"/>
                <w:rtl w:val="true"/>
              </w:rPr>
              <w:t>«</w:t>
            </w:r>
            <w:r>
              <w:rPr>
                <w:rStyle w:val="IndexLink"/>
              </w:rPr>
              <w:t>6</w:t>
            </w:r>
            <w:r>
              <w:rPr>
                <w:rStyle w:val="IndexLink"/>
                <w:rtl w:val="true"/>
              </w:rPr>
              <w:t>»</w:t>
              <w:tab/>
            </w:r>
            <w:r>
              <w:rPr>
                <w:rStyle w:val="IndexLink"/>
              </w:rPr>
              <w:t>311</w:t>
            </w:r>
          </w:hyperlink>
        </w:p>
        <w:p>
          <w:pPr>
            <w:pStyle w:val="Contents5"/>
            <w:tabs>
              <w:tab w:val="clear" w:pos="7892"/>
              <w:tab w:val="right" w:pos="9026" w:leader="dot"/>
            </w:tabs>
            <w:rPr/>
          </w:pPr>
          <w:hyperlink w:anchor="__RefHeading___Toc4158262_1468164448">
            <w:r>
              <w:rPr>
                <w:webHidden/>
                <w:rStyle w:val="IndexLink"/>
                <w:rtl w:val="true"/>
              </w:rPr>
              <w:t xml:space="preserve">روایت </w:t>
            </w:r>
            <w:r>
              <w:rPr>
                <w:rStyle w:val="IndexLink"/>
              </w:rPr>
              <w:t>5</w:t>
            </w:r>
            <w:r>
              <w:rPr>
                <w:rStyle w:val="IndexLink"/>
                <w:rtl w:val="true"/>
              </w:rPr>
              <w:tab/>
            </w:r>
            <w:r>
              <w:rPr>
                <w:rStyle w:val="IndexLink"/>
              </w:rPr>
              <w:t>311</w:t>
            </w:r>
          </w:hyperlink>
        </w:p>
        <w:p>
          <w:pPr>
            <w:pStyle w:val="Contents5"/>
            <w:tabs>
              <w:tab w:val="clear" w:pos="7892"/>
              <w:tab w:val="right" w:pos="9026" w:leader="dot"/>
            </w:tabs>
            <w:rPr/>
          </w:pPr>
          <w:hyperlink w:anchor="__RefHeading___Toc4158264_1468164448">
            <w:r>
              <w:rPr>
                <w:webHidden/>
                <w:rStyle w:val="IndexLink"/>
                <w:rtl w:val="true"/>
              </w:rPr>
              <w:t xml:space="preserve">روایت </w:t>
            </w:r>
            <w:r>
              <w:rPr>
                <w:rStyle w:val="IndexLink"/>
              </w:rPr>
              <w:t>6</w:t>
            </w:r>
            <w:r>
              <w:rPr>
                <w:rStyle w:val="IndexLink"/>
                <w:rtl w:val="true"/>
              </w:rPr>
              <w:tab/>
            </w:r>
            <w:r>
              <w:rPr>
                <w:rStyle w:val="IndexLink"/>
              </w:rPr>
              <w:t>312</w:t>
            </w:r>
          </w:hyperlink>
        </w:p>
        <w:p>
          <w:pPr>
            <w:pStyle w:val="Contents5"/>
            <w:tabs>
              <w:tab w:val="clear" w:pos="7892"/>
              <w:tab w:val="right" w:pos="9026" w:leader="dot"/>
            </w:tabs>
            <w:rPr/>
          </w:pPr>
          <w:hyperlink w:anchor="__RefHeading___Toc4158266_1468164448">
            <w:r>
              <w:rPr>
                <w:webHidden/>
                <w:rStyle w:val="IndexLink"/>
                <w:rtl w:val="true"/>
              </w:rPr>
              <w:t>«</w:t>
            </w:r>
            <w:r>
              <w:rPr>
                <w:rStyle w:val="IndexLink"/>
              </w:rPr>
              <w:t>7</w:t>
            </w:r>
            <w:r>
              <w:rPr>
                <w:rStyle w:val="IndexLink"/>
                <w:rtl w:val="true"/>
              </w:rPr>
              <w:t>»</w:t>
              <w:tab/>
            </w:r>
            <w:r>
              <w:rPr>
                <w:rStyle w:val="IndexLink"/>
              </w:rPr>
              <w:t>313</w:t>
            </w:r>
          </w:hyperlink>
        </w:p>
        <w:p>
          <w:pPr>
            <w:pStyle w:val="Contents5"/>
            <w:tabs>
              <w:tab w:val="clear" w:pos="7892"/>
              <w:tab w:val="right" w:pos="9026" w:leader="dot"/>
            </w:tabs>
            <w:rPr/>
          </w:pPr>
          <w:hyperlink w:anchor="__RefHeading___Toc4158268_1468164448">
            <w:r>
              <w:rPr>
                <w:webHidden/>
                <w:rStyle w:val="IndexLink"/>
                <w:rtl w:val="true"/>
              </w:rPr>
              <w:t>«</w:t>
            </w:r>
            <w:r>
              <w:rPr>
                <w:rStyle w:val="IndexLink"/>
              </w:rPr>
              <w:t>8</w:t>
            </w:r>
            <w:r>
              <w:rPr>
                <w:rStyle w:val="IndexLink"/>
                <w:rtl w:val="true"/>
              </w:rPr>
              <w:t>»</w:t>
              <w:tab/>
            </w:r>
            <w:r>
              <w:rPr>
                <w:rStyle w:val="IndexLink"/>
              </w:rPr>
              <w:t>313</w:t>
            </w:r>
          </w:hyperlink>
        </w:p>
        <w:p>
          <w:pPr>
            <w:pStyle w:val="Contents5"/>
            <w:tabs>
              <w:tab w:val="clear" w:pos="7892"/>
              <w:tab w:val="right" w:pos="9026" w:leader="dot"/>
            </w:tabs>
            <w:rPr/>
          </w:pPr>
          <w:hyperlink w:anchor="__RefHeading___Toc4158270_1468164448">
            <w:r>
              <w:rPr>
                <w:webHidden/>
                <w:rStyle w:val="IndexLink"/>
                <w:rtl w:val="true"/>
              </w:rPr>
              <w:t xml:space="preserve">روایت </w:t>
            </w:r>
            <w:r>
              <w:rPr>
                <w:rStyle w:val="IndexLink"/>
              </w:rPr>
              <w:t>7</w:t>
            </w:r>
            <w:r>
              <w:rPr>
                <w:rStyle w:val="IndexLink"/>
                <w:rtl w:val="true"/>
              </w:rPr>
              <w:tab/>
            </w:r>
            <w:r>
              <w:rPr>
                <w:rStyle w:val="IndexLink"/>
              </w:rPr>
              <w:t>313</w:t>
            </w:r>
          </w:hyperlink>
        </w:p>
        <w:p>
          <w:pPr>
            <w:pStyle w:val="Contents5"/>
            <w:tabs>
              <w:tab w:val="clear" w:pos="7892"/>
              <w:tab w:val="right" w:pos="9026" w:leader="dot"/>
            </w:tabs>
            <w:rPr/>
          </w:pPr>
          <w:hyperlink w:anchor="__RefHeading___Toc4158272_1468164448">
            <w:r>
              <w:rPr>
                <w:webHidden/>
                <w:rStyle w:val="IndexLink"/>
                <w:rtl w:val="true"/>
              </w:rPr>
              <w:t xml:space="preserve">روایت </w:t>
            </w:r>
            <w:r>
              <w:rPr>
                <w:rStyle w:val="IndexLink"/>
              </w:rPr>
              <w:t>8</w:t>
            </w:r>
            <w:r>
              <w:rPr>
                <w:rStyle w:val="IndexLink"/>
                <w:rtl w:val="true"/>
              </w:rPr>
              <w:tab/>
            </w:r>
            <w:r>
              <w:rPr>
                <w:rStyle w:val="IndexLink"/>
              </w:rPr>
              <w:t>313</w:t>
            </w:r>
          </w:hyperlink>
        </w:p>
        <w:p>
          <w:pPr>
            <w:pStyle w:val="Contents5"/>
            <w:tabs>
              <w:tab w:val="clear" w:pos="7892"/>
              <w:tab w:val="right" w:pos="9026" w:leader="dot"/>
            </w:tabs>
            <w:rPr/>
          </w:pPr>
          <w:hyperlink w:anchor="__RefHeading___Toc4158274_1468164448">
            <w:r>
              <w:rPr>
                <w:webHidden/>
                <w:rStyle w:val="IndexLink"/>
                <w:rtl w:val="true"/>
              </w:rPr>
              <w:t>«</w:t>
            </w:r>
            <w:r>
              <w:rPr>
                <w:rStyle w:val="IndexLink"/>
              </w:rPr>
              <w:t>9</w:t>
            </w:r>
            <w:r>
              <w:rPr>
                <w:rStyle w:val="IndexLink"/>
                <w:rtl w:val="true"/>
              </w:rPr>
              <w:t>»</w:t>
              <w:tab/>
            </w:r>
            <w:r>
              <w:rPr>
                <w:rStyle w:val="IndexLink"/>
              </w:rPr>
              <w:t>314</w:t>
            </w:r>
          </w:hyperlink>
        </w:p>
        <w:p>
          <w:pPr>
            <w:pStyle w:val="Contents5"/>
            <w:tabs>
              <w:tab w:val="clear" w:pos="7892"/>
              <w:tab w:val="right" w:pos="9026" w:leader="dot"/>
            </w:tabs>
            <w:rPr/>
          </w:pPr>
          <w:hyperlink w:anchor="__RefHeading___Toc4158276_1468164448">
            <w:r>
              <w:rPr>
                <w:webHidden/>
                <w:rStyle w:val="IndexLink"/>
                <w:rtl w:val="true"/>
              </w:rPr>
              <w:t>«</w:t>
            </w:r>
            <w:r>
              <w:rPr>
                <w:rStyle w:val="IndexLink"/>
              </w:rPr>
              <w:t>10</w:t>
            </w:r>
            <w:r>
              <w:rPr>
                <w:rStyle w:val="IndexLink"/>
                <w:rtl w:val="true"/>
              </w:rPr>
              <w:t>»</w:t>
              <w:tab/>
            </w:r>
            <w:r>
              <w:rPr>
                <w:rStyle w:val="IndexLink"/>
              </w:rPr>
              <w:t>314</w:t>
            </w:r>
          </w:hyperlink>
        </w:p>
        <w:p>
          <w:pPr>
            <w:pStyle w:val="Contents5"/>
            <w:tabs>
              <w:tab w:val="clear" w:pos="7892"/>
              <w:tab w:val="right" w:pos="9026" w:leader="dot"/>
            </w:tabs>
            <w:rPr/>
          </w:pPr>
          <w:hyperlink w:anchor="__RefHeading___Toc4158278_1468164448">
            <w:r>
              <w:rPr>
                <w:webHidden/>
                <w:rStyle w:val="IndexLink"/>
                <w:rtl w:val="true"/>
              </w:rPr>
              <w:t>«</w:t>
            </w:r>
            <w:r>
              <w:rPr>
                <w:rStyle w:val="IndexLink"/>
              </w:rPr>
              <w:t>11</w:t>
            </w:r>
            <w:r>
              <w:rPr>
                <w:rStyle w:val="IndexLink"/>
                <w:rtl w:val="true"/>
              </w:rPr>
              <w:t>»</w:t>
              <w:tab/>
            </w:r>
            <w:r>
              <w:rPr>
                <w:rStyle w:val="IndexLink"/>
              </w:rPr>
              <w:t>314</w:t>
            </w:r>
          </w:hyperlink>
        </w:p>
        <w:p>
          <w:pPr>
            <w:pStyle w:val="Contents5"/>
            <w:tabs>
              <w:tab w:val="clear" w:pos="7892"/>
              <w:tab w:val="right" w:pos="9026" w:leader="dot"/>
            </w:tabs>
            <w:rPr/>
          </w:pPr>
          <w:hyperlink w:anchor="__RefHeading___Toc4158280_1468164448">
            <w:r>
              <w:rPr>
                <w:webHidden/>
                <w:rStyle w:val="IndexLink"/>
                <w:rtl w:val="true"/>
              </w:rPr>
              <w:t xml:space="preserve">روایت </w:t>
            </w:r>
            <w:r>
              <w:rPr>
                <w:rStyle w:val="IndexLink"/>
              </w:rPr>
              <w:t>9</w:t>
            </w:r>
            <w:r>
              <w:rPr>
                <w:rStyle w:val="IndexLink"/>
                <w:rtl w:val="true"/>
              </w:rPr>
              <w:tab/>
            </w:r>
            <w:r>
              <w:rPr>
                <w:rStyle w:val="IndexLink"/>
              </w:rPr>
              <w:t>315</w:t>
            </w:r>
          </w:hyperlink>
        </w:p>
        <w:p>
          <w:pPr>
            <w:pStyle w:val="Contents5"/>
            <w:tabs>
              <w:tab w:val="clear" w:pos="7892"/>
              <w:tab w:val="right" w:pos="9026" w:leader="dot"/>
            </w:tabs>
            <w:rPr/>
          </w:pPr>
          <w:hyperlink w:anchor="__RefHeading___Toc4158282_1468164448">
            <w:r>
              <w:rPr>
                <w:webHidden/>
                <w:rStyle w:val="IndexLink"/>
                <w:rtl w:val="true"/>
              </w:rPr>
              <w:t xml:space="preserve">روایت </w:t>
            </w:r>
            <w:r>
              <w:rPr>
                <w:rStyle w:val="IndexLink"/>
              </w:rPr>
              <w:t>10</w:t>
            </w:r>
            <w:r>
              <w:rPr>
                <w:rStyle w:val="IndexLink"/>
                <w:rtl w:val="true"/>
              </w:rPr>
              <w:tab/>
            </w:r>
            <w:r>
              <w:rPr>
                <w:rStyle w:val="IndexLink"/>
              </w:rPr>
              <w:t>315</w:t>
            </w:r>
          </w:hyperlink>
        </w:p>
        <w:p>
          <w:pPr>
            <w:pStyle w:val="Contents5"/>
            <w:tabs>
              <w:tab w:val="clear" w:pos="7892"/>
              <w:tab w:val="right" w:pos="9026" w:leader="dot"/>
            </w:tabs>
            <w:rPr/>
          </w:pPr>
          <w:hyperlink w:anchor="__RefHeading___Toc4158284_1468164448">
            <w:r>
              <w:rPr>
                <w:webHidden/>
                <w:rStyle w:val="IndexLink"/>
                <w:rtl w:val="true"/>
              </w:rPr>
              <w:t xml:space="preserve">روایت </w:t>
            </w:r>
            <w:r>
              <w:rPr>
                <w:rStyle w:val="IndexLink"/>
              </w:rPr>
              <w:t>11</w:t>
            </w:r>
            <w:r>
              <w:rPr>
                <w:rStyle w:val="IndexLink"/>
                <w:rtl w:val="true"/>
              </w:rPr>
              <w:tab/>
            </w:r>
            <w:r>
              <w:rPr>
                <w:rStyle w:val="IndexLink"/>
              </w:rPr>
              <w:t>315</w:t>
            </w:r>
          </w:hyperlink>
        </w:p>
        <w:p>
          <w:pPr>
            <w:pStyle w:val="Contents5"/>
            <w:tabs>
              <w:tab w:val="clear" w:pos="7892"/>
              <w:tab w:val="right" w:pos="9026" w:leader="dot"/>
            </w:tabs>
            <w:rPr/>
          </w:pPr>
          <w:hyperlink w:anchor="__RefHeading___Toc4158286_1468164448">
            <w:r>
              <w:rPr>
                <w:webHidden/>
                <w:rStyle w:val="IndexLink"/>
                <w:rtl w:val="true"/>
              </w:rPr>
              <w:t>«</w:t>
            </w:r>
            <w:r>
              <w:rPr>
                <w:rStyle w:val="IndexLink"/>
              </w:rPr>
              <w:t>12</w:t>
            </w:r>
            <w:r>
              <w:rPr>
                <w:rStyle w:val="IndexLink"/>
                <w:rtl w:val="true"/>
              </w:rPr>
              <w:t>»</w:t>
              <w:tab/>
            </w:r>
            <w:r>
              <w:rPr>
                <w:rStyle w:val="IndexLink"/>
              </w:rPr>
              <w:t>316</w:t>
            </w:r>
          </w:hyperlink>
        </w:p>
        <w:p>
          <w:pPr>
            <w:pStyle w:val="Contents5"/>
            <w:tabs>
              <w:tab w:val="clear" w:pos="7892"/>
              <w:tab w:val="right" w:pos="9026" w:leader="dot"/>
            </w:tabs>
            <w:rPr/>
          </w:pPr>
          <w:hyperlink w:anchor="__RefHeading___Toc4158288_1468164448">
            <w:r>
              <w:rPr>
                <w:webHidden/>
                <w:rStyle w:val="IndexLink"/>
                <w:rtl w:val="true"/>
              </w:rPr>
              <w:t xml:space="preserve">روایت </w:t>
            </w:r>
            <w:r>
              <w:rPr>
                <w:rStyle w:val="IndexLink"/>
              </w:rPr>
              <w:t>12</w:t>
            </w:r>
            <w:r>
              <w:rPr>
                <w:rStyle w:val="IndexLink"/>
                <w:rtl w:val="true"/>
              </w:rPr>
              <w:tab/>
            </w:r>
            <w:r>
              <w:rPr>
                <w:rStyle w:val="IndexLink"/>
              </w:rPr>
              <w:t>316</w:t>
            </w:r>
          </w:hyperlink>
        </w:p>
        <w:p>
          <w:pPr>
            <w:pStyle w:val="Contents5"/>
            <w:tabs>
              <w:tab w:val="clear" w:pos="7892"/>
              <w:tab w:val="right" w:pos="9026" w:leader="dot"/>
            </w:tabs>
            <w:rPr/>
          </w:pPr>
          <w:hyperlink w:anchor="__RefHeading___Toc4158290_1468164448">
            <w:r>
              <w:rPr>
                <w:webHidden/>
                <w:rStyle w:val="IndexLink"/>
                <w:rtl w:val="true"/>
              </w:rPr>
              <w:t>«</w:t>
            </w:r>
            <w:r>
              <w:rPr>
                <w:rStyle w:val="IndexLink"/>
              </w:rPr>
              <w:t>13</w:t>
            </w:r>
            <w:r>
              <w:rPr>
                <w:rStyle w:val="IndexLink"/>
                <w:rtl w:val="true"/>
              </w:rPr>
              <w:t>»</w:t>
              <w:tab/>
            </w:r>
            <w:r>
              <w:rPr>
                <w:rStyle w:val="IndexLink"/>
              </w:rPr>
              <w:t>320</w:t>
            </w:r>
          </w:hyperlink>
        </w:p>
        <w:p>
          <w:pPr>
            <w:pStyle w:val="Contents5"/>
            <w:tabs>
              <w:tab w:val="clear" w:pos="7892"/>
              <w:tab w:val="right" w:pos="9026" w:leader="dot"/>
            </w:tabs>
            <w:rPr/>
          </w:pPr>
          <w:hyperlink w:anchor="__RefHeading___Toc4158292_1468164448">
            <w:r>
              <w:rPr>
                <w:webHidden/>
                <w:rStyle w:val="IndexLink"/>
                <w:rtl w:val="true"/>
              </w:rPr>
              <w:t xml:space="preserve">روایت </w:t>
            </w:r>
            <w:r>
              <w:rPr>
                <w:rStyle w:val="IndexLink"/>
              </w:rPr>
              <w:t>13</w:t>
            </w:r>
            <w:r>
              <w:rPr>
                <w:rStyle w:val="IndexLink"/>
                <w:rtl w:val="true"/>
              </w:rPr>
              <w:tab/>
            </w:r>
            <w:r>
              <w:rPr>
                <w:rStyle w:val="IndexLink"/>
              </w:rPr>
              <w:t>320</w:t>
            </w:r>
          </w:hyperlink>
        </w:p>
        <w:p>
          <w:pPr>
            <w:pStyle w:val="Contents5"/>
            <w:tabs>
              <w:tab w:val="clear" w:pos="7892"/>
              <w:tab w:val="right" w:pos="9026" w:leader="dot"/>
            </w:tabs>
            <w:rPr/>
          </w:pPr>
          <w:hyperlink w:anchor="__RefHeading___Toc4158294_1468164448">
            <w:r>
              <w:rPr>
                <w:webHidden/>
                <w:rStyle w:val="IndexLink"/>
                <w:rtl w:val="true"/>
              </w:rPr>
              <w:t>«</w:t>
            </w:r>
            <w:r>
              <w:rPr>
                <w:rStyle w:val="IndexLink"/>
              </w:rPr>
              <w:t>14</w:t>
            </w:r>
            <w:r>
              <w:rPr>
                <w:rStyle w:val="IndexLink"/>
                <w:rtl w:val="true"/>
              </w:rPr>
              <w:t>»</w:t>
              <w:tab/>
            </w:r>
            <w:r>
              <w:rPr>
                <w:rStyle w:val="IndexLink"/>
              </w:rPr>
              <w:t>322</w:t>
            </w:r>
          </w:hyperlink>
        </w:p>
        <w:p>
          <w:pPr>
            <w:pStyle w:val="Contents5"/>
            <w:tabs>
              <w:tab w:val="clear" w:pos="7892"/>
              <w:tab w:val="right" w:pos="9026" w:leader="dot"/>
            </w:tabs>
            <w:rPr/>
          </w:pPr>
          <w:hyperlink w:anchor="__RefHeading___Toc4158296_1468164448">
            <w:r>
              <w:rPr>
                <w:webHidden/>
                <w:rStyle w:val="IndexLink"/>
                <w:rtl w:val="true"/>
              </w:rPr>
              <w:t xml:space="preserve">روایت </w:t>
            </w:r>
            <w:r>
              <w:rPr>
                <w:rStyle w:val="IndexLink"/>
              </w:rPr>
              <w:t>14</w:t>
            </w:r>
            <w:r>
              <w:rPr>
                <w:rStyle w:val="IndexLink"/>
                <w:rtl w:val="true"/>
              </w:rPr>
              <w:tab/>
            </w:r>
            <w:r>
              <w:rPr>
                <w:rStyle w:val="IndexLink"/>
              </w:rPr>
              <w:t>322</w:t>
            </w:r>
          </w:hyperlink>
        </w:p>
        <w:p>
          <w:pPr>
            <w:pStyle w:val="Contents3"/>
            <w:tabs>
              <w:tab w:val="clear" w:pos="8459"/>
              <w:tab w:val="right" w:pos="9026" w:leader="dot"/>
            </w:tabs>
            <w:rPr/>
          </w:pPr>
          <w:hyperlink w:anchor="__RefHeading___Toc4158298_1468164448">
            <w:r>
              <w:rPr>
                <w:webHidden/>
                <w:rStyle w:val="IndexLink"/>
                <w:rtl w:val="true"/>
              </w:rPr>
              <w:t xml:space="preserve">باب </w:t>
            </w:r>
            <w:r>
              <w:rPr>
                <w:rStyle w:val="IndexLink"/>
              </w:rPr>
              <w:t>13</w:t>
            </w:r>
            <w:r>
              <w:rPr>
                <w:rStyle w:val="IndexLink"/>
                <w:rtl w:val="true"/>
              </w:rPr>
              <w:t xml:space="preserve"> </w:t>
            </w:r>
            <w:r>
              <w:rPr>
                <w:rStyle w:val="IndexLink"/>
                <w:rtl w:val="true"/>
              </w:rPr>
              <w:t>احتجاجات الصادق صلوات الله عليه علي الزنادقة و المخالفين و مناظراته معهم‌</w:t>
            </w:r>
            <w:r>
              <w:rPr>
                <w:rStyle w:val="IndexLink"/>
                <w:rtl w:val="true"/>
              </w:rPr>
              <w:tab/>
            </w:r>
            <w:r>
              <w:rPr>
                <w:rStyle w:val="IndexLink"/>
              </w:rPr>
              <w:t>324</w:t>
            </w:r>
          </w:hyperlink>
        </w:p>
        <w:p>
          <w:pPr>
            <w:pStyle w:val="Contents4"/>
            <w:tabs>
              <w:tab w:val="clear" w:pos="8176"/>
              <w:tab w:val="right" w:pos="9026" w:leader="dot"/>
            </w:tabs>
            <w:rPr/>
          </w:pPr>
          <w:hyperlink w:anchor="__RefHeading___Toc4158300_1468164448">
            <w:r>
              <w:rPr>
                <w:webHidden/>
                <w:rStyle w:val="IndexLink"/>
                <w:rtl w:val="true"/>
              </w:rPr>
              <w:t>الأخبار</w:t>
            </w:r>
            <w:r>
              <w:rPr>
                <w:rStyle w:val="IndexLink"/>
                <w:rtl w:val="true"/>
              </w:rPr>
              <w:tab/>
            </w:r>
            <w:r>
              <w:rPr>
                <w:rStyle w:val="IndexLink"/>
              </w:rPr>
              <w:t>324</w:t>
            </w:r>
          </w:hyperlink>
        </w:p>
        <w:p>
          <w:pPr>
            <w:pStyle w:val="Contents5"/>
            <w:tabs>
              <w:tab w:val="clear" w:pos="7892"/>
              <w:tab w:val="right" w:pos="9026" w:leader="dot"/>
            </w:tabs>
            <w:rPr/>
          </w:pPr>
          <w:hyperlink w:anchor="__RefHeading___Toc4158302_1468164448">
            <w:r>
              <w:rPr>
                <w:webHidden/>
                <w:rStyle w:val="IndexLink"/>
                <w:rtl w:val="true"/>
              </w:rPr>
              <w:t>«</w:t>
            </w:r>
            <w:r>
              <w:rPr>
                <w:rStyle w:val="IndexLink"/>
              </w:rPr>
              <w:t>1</w:t>
            </w:r>
            <w:r>
              <w:rPr>
                <w:rStyle w:val="IndexLink"/>
                <w:rtl w:val="true"/>
              </w:rPr>
              <w:t>»</w:t>
              <w:tab/>
            </w:r>
            <w:r>
              <w:rPr>
                <w:rStyle w:val="IndexLink"/>
              </w:rPr>
              <w:t>324</w:t>
            </w:r>
          </w:hyperlink>
        </w:p>
        <w:p>
          <w:pPr>
            <w:pStyle w:val="Contents3"/>
            <w:tabs>
              <w:tab w:val="clear" w:pos="8459"/>
              <w:tab w:val="right" w:pos="9026" w:leader="dot"/>
            </w:tabs>
            <w:rPr/>
          </w:pPr>
          <w:hyperlink w:anchor="__RefHeading___Toc4158304_1468164448">
            <w:r>
              <w:rPr>
                <w:webHidden/>
                <w:rStyle w:val="IndexLink"/>
                <w:rtl w:val="true"/>
              </w:rPr>
              <w:t>باب سیزدهم</w:t>
            </w:r>
            <w:r>
              <w:rPr>
                <w:rStyle w:val="IndexLink"/>
                <w:rtl w:val="true"/>
              </w:rPr>
              <w:t xml:space="preserve">: </w:t>
            </w:r>
            <w:r>
              <w:rPr>
                <w:rStyle w:val="IndexLink"/>
                <w:rtl w:val="true"/>
              </w:rPr>
              <w:t>احتجاجات حضرت صادق علیه السّلام با کفار و مخالفین</w:t>
            </w:r>
            <w:r>
              <w:rPr>
                <w:rStyle w:val="IndexLink"/>
                <w:rtl w:val="true"/>
              </w:rPr>
              <w:tab/>
            </w:r>
            <w:r>
              <w:rPr>
                <w:rStyle w:val="IndexLink"/>
              </w:rPr>
              <w:t>324</w:t>
            </w:r>
          </w:hyperlink>
        </w:p>
        <w:p>
          <w:pPr>
            <w:pStyle w:val="Contents4"/>
            <w:tabs>
              <w:tab w:val="clear" w:pos="8176"/>
              <w:tab w:val="right" w:pos="9026" w:leader="dot"/>
            </w:tabs>
            <w:rPr/>
          </w:pPr>
          <w:hyperlink w:anchor="__RefHeading___Toc4158306_1468164448">
            <w:r>
              <w:rPr>
                <w:webHidden/>
                <w:rStyle w:val="IndexLink"/>
                <w:rtl w:val="true"/>
              </w:rPr>
              <w:t>روایات</w:t>
            </w:r>
            <w:r>
              <w:rPr>
                <w:rStyle w:val="IndexLink"/>
                <w:rtl w:val="true"/>
              </w:rPr>
              <w:tab/>
            </w:r>
            <w:r>
              <w:rPr>
                <w:rStyle w:val="IndexLink"/>
              </w:rPr>
              <w:t>324</w:t>
            </w:r>
          </w:hyperlink>
        </w:p>
        <w:p>
          <w:pPr>
            <w:pStyle w:val="Contents5"/>
            <w:tabs>
              <w:tab w:val="clear" w:pos="7892"/>
              <w:tab w:val="right" w:pos="9026" w:leader="dot"/>
            </w:tabs>
            <w:rPr/>
          </w:pPr>
          <w:hyperlink w:anchor="__RefHeading___Toc4158308_1468164448">
            <w:r>
              <w:rPr>
                <w:webHidden/>
                <w:rStyle w:val="IndexLink"/>
                <w:rtl w:val="true"/>
              </w:rPr>
              <w:t xml:space="preserve">روایت </w:t>
            </w:r>
            <w:r>
              <w:rPr>
                <w:rStyle w:val="IndexLink"/>
              </w:rPr>
              <w:t>1</w:t>
            </w:r>
            <w:r>
              <w:rPr>
                <w:rStyle w:val="IndexLink"/>
                <w:rtl w:val="true"/>
              </w:rPr>
              <w:tab/>
            </w:r>
            <w:r>
              <w:rPr>
                <w:rStyle w:val="IndexLink"/>
              </w:rPr>
              <w:t>325</w:t>
            </w:r>
          </w:hyperlink>
        </w:p>
        <w:p>
          <w:pPr>
            <w:pStyle w:val="Contents5"/>
            <w:tabs>
              <w:tab w:val="clear" w:pos="7892"/>
              <w:tab w:val="right" w:pos="9026" w:leader="dot"/>
            </w:tabs>
            <w:rPr/>
          </w:pPr>
          <w:hyperlink w:anchor="__RefHeading___Toc4158310_1468164448">
            <w:r>
              <w:rPr>
                <w:webHidden/>
                <w:rStyle w:val="IndexLink"/>
                <w:rtl w:val="true"/>
              </w:rPr>
              <w:t>بيان</w:t>
            </w:r>
            <w:r>
              <w:rPr>
                <w:rStyle w:val="IndexLink"/>
                <w:rtl w:val="true"/>
              </w:rPr>
              <w:tab/>
            </w:r>
            <w:r>
              <w:rPr>
                <w:rStyle w:val="IndexLink"/>
              </w:rPr>
              <w:t>326</w:t>
            </w:r>
          </w:hyperlink>
        </w:p>
        <w:p>
          <w:pPr>
            <w:pStyle w:val="Contents5"/>
            <w:tabs>
              <w:tab w:val="clear" w:pos="7892"/>
              <w:tab w:val="right" w:pos="9026" w:leader="dot"/>
            </w:tabs>
            <w:rPr/>
          </w:pPr>
          <w:hyperlink w:anchor="__RefHeading___Toc4158312_1468164448">
            <w:r>
              <w:rPr>
                <w:webHidden/>
                <w:rStyle w:val="IndexLink"/>
                <w:rtl w:val="true"/>
              </w:rPr>
              <w:t>«</w:t>
            </w:r>
            <w:r>
              <w:rPr>
                <w:rStyle w:val="IndexLink"/>
              </w:rPr>
              <w:t>2</w:t>
            </w:r>
            <w:r>
              <w:rPr>
                <w:rStyle w:val="IndexLink"/>
                <w:rtl w:val="true"/>
              </w:rPr>
              <w:t>»</w:t>
              <w:tab/>
            </w:r>
            <w:r>
              <w:rPr>
                <w:rStyle w:val="IndexLink"/>
              </w:rPr>
              <w:t>326</w:t>
            </w:r>
          </w:hyperlink>
        </w:p>
        <w:p>
          <w:pPr>
            <w:pStyle w:val="Contents5"/>
            <w:tabs>
              <w:tab w:val="clear" w:pos="7892"/>
              <w:tab w:val="right" w:pos="9026" w:leader="dot"/>
            </w:tabs>
            <w:rPr/>
          </w:pPr>
          <w:hyperlink w:anchor="__RefHeading___Toc4158314_1468164448">
            <w:r>
              <w:rPr>
                <w:webHidden/>
                <w:rStyle w:val="IndexLink"/>
                <w:rtl w:val="true"/>
              </w:rPr>
              <w:t>توضیح</w:t>
            </w:r>
            <w:r>
              <w:rPr>
                <w:rStyle w:val="IndexLink"/>
                <w:rtl w:val="true"/>
              </w:rPr>
              <w:tab/>
            </w:r>
            <w:r>
              <w:rPr>
                <w:rStyle w:val="IndexLink"/>
              </w:rPr>
              <w:t>326</w:t>
            </w:r>
          </w:hyperlink>
        </w:p>
        <w:p>
          <w:pPr>
            <w:pStyle w:val="Contents5"/>
            <w:tabs>
              <w:tab w:val="clear" w:pos="7892"/>
              <w:tab w:val="right" w:pos="9026" w:leader="dot"/>
            </w:tabs>
            <w:rPr/>
          </w:pPr>
          <w:hyperlink w:anchor="__RefHeading___Toc4158316_1468164448">
            <w:r>
              <w:rPr>
                <w:webHidden/>
                <w:rStyle w:val="IndexLink"/>
                <w:rtl w:val="true"/>
              </w:rPr>
              <w:t xml:space="preserve">روایت </w:t>
            </w:r>
            <w:r>
              <w:rPr>
                <w:rStyle w:val="IndexLink"/>
              </w:rPr>
              <w:t>2</w:t>
            </w:r>
            <w:r>
              <w:rPr>
                <w:rStyle w:val="IndexLink"/>
                <w:rtl w:val="true"/>
              </w:rPr>
              <w:tab/>
            </w:r>
            <w:r>
              <w:rPr>
                <w:rStyle w:val="IndexLink"/>
              </w:rPr>
              <w:t>326</w:t>
            </w:r>
          </w:hyperlink>
        </w:p>
        <w:p>
          <w:pPr>
            <w:pStyle w:val="Contents5"/>
            <w:tabs>
              <w:tab w:val="clear" w:pos="7892"/>
              <w:tab w:val="right" w:pos="9026" w:leader="dot"/>
            </w:tabs>
            <w:rPr/>
          </w:pPr>
          <w:hyperlink w:anchor="__RefHeading___Toc4158318_1468164448">
            <w:r>
              <w:rPr>
                <w:webHidden/>
                <w:rStyle w:val="IndexLink"/>
                <w:rtl w:val="true"/>
              </w:rPr>
              <w:t>بيان</w:t>
            </w:r>
            <w:r>
              <w:rPr>
                <w:rStyle w:val="IndexLink"/>
                <w:rtl w:val="true"/>
              </w:rPr>
              <w:tab/>
            </w:r>
            <w:r>
              <w:rPr>
                <w:rStyle w:val="IndexLink"/>
              </w:rPr>
              <w:t>371</w:t>
            </w:r>
          </w:hyperlink>
        </w:p>
        <w:p>
          <w:pPr>
            <w:pStyle w:val="Contents5"/>
            <w:tabs>
              <w:tab w:val="clear" w:pos="7892"/>
              <w:tab w:val="right" w:pos="9026" w:leader="dot"/>
            </w:tabs>
            <w:rPr/>
          </w:pPr>
          <w:hyperlink w:anchor="__RefHeading___Toc4158320_1468164448">
            <w:r>
              <w:rPr>
                <w:webHidden/>
                <w:rStyle w:val="IndexLink"/>
                <w:rtl w:val="true"/>
              </w:rPr>
              <w:t>توضیح</w:t>
            </w:r>
            <w:r>
              <w:rPr>
                <w:rStyle w:val="IndexLink"/>
                <w:rtl w:val="true"/>
              </w:rPr>
              <w:tab/>
            </w:r>
            <w:r>
              <w:rPr>
                <w:rStyle w:val="IndexLink"/>
              </w:rPr>
              <w:t>371</w:t>
            </w:r>
          </w:hyperlink>
        </w:p>
        <w:p>
          <w:pPr>
            <w:pStyle w:val="Contents5"/>
            <w:tabs>
              <w:tab w:val="clear" w:pos="7892"/>
              <w:tab w:val="right" w:pos="9026" w:leader="dot"/>
            </w:tabs>
            <w:rPr/>
          </w:pPr>
          <w:hyperlink w:anchor="__RefHeading___Toc4158322_1468164448">
            <w:r>
              <w:rPr>
                <w:webHidden/>
                <w:rStyle w:val="IndexLink"/>
                <w:rtl w:val="true"/>
              </w:rPr>
              <w:t>«</w:t>
            </w:r>
            <w:r>
              <w:rPr>
                <w:rStyle w:val="IndexLink"/>
              </w:rPr>
              <w:t>3</w:t>
            </w:r>
            <w:r>
              <w:rPr>
                <w:rStyle w:val="IndexLink"/>
                <w:rtl w:val="true"/>
              </w:rPr>
              <w:t>»</w:t>
              <w:tab/>
            </w:r>
            <w:r>
              <w:rPr>
                <w:rStyle w:val="IndexLink"/>
              </w:rPr>
              <w:t>382</w:t>
            </w:r>
          </w:hyperlink>
        </w:p>
        <w:p>
          <w:pPr>
            <w:pStyle w:val="Contents5"/>
            <w:tabs>
              <w:tab w:val="clear" w:pos="7892"/>
              <w:tab w:val="right" w:pos="9026" w:leader="dot"/>
            </w:tabs>
            <w:rPr/>
          </w:pPr>
          <w:hyperlink w:anchor="__RefHeading___Toc4158324_1468164448">
            <w:r>
              <w:rPr>
                <w:webHidden/>
                <w:rStyle w:val="IndexLink"/>
                <w:rtl w:val="true"/>
              </w:rPr>
              <w:t xml:space="preserve">روایت </w:t>
            </w:r>
            <w:r>
              <w:rPr>
                <w:rStyle w:val="IndexLink"/>
              </w:rPr>
              <w:t>3</w:t>
            </w:r>
            <w:r>
              <w:rPr>
                <w:rStyle w:val="IndexLink"/>
                <w:rtl w:val="true"/>
              </w:rPr>
              <w:tab/>
            </w:r>
            <w:r>
              <w:rPr>
                <w:rStyle w:val="IndexLink"/>
              </w:rPr>
              <w:t>383</w:t>
            </w:r>
          </w:hyperlink>
        </w:p>
        <w:p>
          <w:pPr>
            <w:pStyle w:val="Contents5"/>
            <w:tabs>
              <w:tab w:val="clear" w:pos="7892"/>
              <w:tab w:val="right" w:pos="9026" w:leader="dot"/>
            </w:tabs>
            <w:rPr/>
          </w:pPr>
          <w:hyperlink w:anchor="__RefHeading___Toc4158326_1468164448">
            <w:r>
              <w:rPr>
                <w:webHidden/>
                <w:rStyle w:val="IndexLink"/>
                <w:rtl w:val="true"/>
              </w:rPr>
              <w:t>«</w:t>
            </w:r>
            <w:r>
              <w:rPr>
                <w:rStyle w:val="IndexLink"/>
              </w:rPr>
              <w:t>4</w:t>
            </w:r>
            <w:r>
              <w:rPr>
                <w:rStyle w:val="IndexLink"/>
                <w:rtl w:val="true"/>
              </w:rPr>
              <w:t>»</w:t>
              <w:tab/>
            </w:r>
            <w:r>
              <w:rPr>
                <w:rStyle w:val="IndexLink"/>
              </w:rPr>
              <w:t>395</w:t>
            </w:r>
          </w:hyperlink>
        </w:p>
        <w:p>
          <w:pPr>
            <w:pStyle w:val="Contents5"/>
            <w:tabs>
              <w:tab w:val="clear" w:pos="7892"/>
              <w:tab w:val="right" w:pos="9026" w:leader="dot"/>
            </w:tabs>
            <w:rPr/>
          </w:pPr>
          <w:hyperlink w:anchor="__RefHeading___Toc4158328_1468164448">
            <w:r>
              <w:rPr>
                <w:webHidden/>
                <w:rStyle w:val="IndexLink"/>
                <w:rtl w:val="true"/>
              </w:rPr>
              <w:t>«</w:t>
            </w:r>
            <w:r>
              <w:rPr>
                <w:rStyle w:val="IndexLink"/>
              </w:rPr>
              <w:t>5</w:t>
            </w:r>
            <w:r>
              <w:rPr>
                <w:rStyle w:val="IndexLink"/>
                <w:rtl w:val="true"/>
              </w:rPr>
              <w:t>»</w:t>
              <w:tab/>
            </w:r>
            <w:r>
              <w:rPr>
                <w:rStyle w:val="IndexLink"/>
              </w:rPr>
              <w:t>395</w:t>
            </w:r>
          </w:hyperlink>
        </w:p>
        <w:p>
          <w:pPr>
            <w:pStyle w:val="Contents5"/>
            <w:tabs>
              <w:tab w:val="clear" w:pos="7892"/>
              <w:tab w:val="right" w:pos="9026" w:leader="dot"/>
            </w:tabs>
            <w:rPr/>
          </w:pPr>
          <w:hyperlink w:anchor="__RefHeading___Toc4158330_1468164448">
            <w:r>
              <w:rPr>
                <w:webHidden/>
                <w:rStyle w:val="IndexLink"/>
                <w:rtl w:val="true"/>
              </w:rPr>
              <w:t xml:space="preserve">روایت </w:t>
            </w:r>
            <w:r>
              <w:rPr>
                <w:rStyle w:val="IndexLink"/>
              </w:rPr>
              <w:t>4</w:t>
            </w:r>
            <w:r>
              <w:rPr>
                <w:rStyle w:val="IndexLink"/>
                <w:rtl w:val="true"/>
              </w:rPr>
              <w:tab/>
            </w:r>
            <w:r>
              <w:rPr>
                <w:rStyle w:val="IndexLink"/>
              </w:rPr>
              <w:t>395</w:t>
            </w:r>
          </w:hyperlink>
        </w:p>
        <w:p>
          <w:pPr>
            <w:pStyle w:val="Contents5"/>
            <w:tabs>
              <w:tab w:val="clear" w:pos="7892"/>
              <w:tab w:val="right" w:pos="9026" w:leader="dot"/>
            </w:tabs>
            <w:rPr/>
          </w:pPr>
          <w:hyperlink w:anchor="__RefHeading___Toc4158332_1468164448">
            <w:r>
              <w:rPr>
                <w:webHidden/>
                <w:rStyle w:val="IndexLink"/>
                <w:rtl w:val="true"/>
              </w:rPr>
              <w:t xml:space="preserve">روایت </w:t>
            </w:r>
            <w:r>
              <w:rPr>
                <w:rStyle w:val="IndexLink"/>
              </w:rPr>
              <w:t>5</w:t>
            </w:r>
            <w:r>
              <w:rPr>
                <w:rStyle w:val="IndexLink"/>
                <w:rtl w:val="true"/>
              </w:rPr>
              <w:tab/>
            </w:r>
            <w:r>
              <w:rPr>
                <w:rStyle w:val="IndexLink"/>
              </w:rPr>
              <w:t>395</w:t>
            </w:r>
          </w:hyperlink>
        </w:p>
        <w:p>
          <w:pPr>
            <w:pStyle w:val="Contents5"/>
            <w:tabs>
              <w:tab w:val="clear" w:pos="7892"/>
              <w:tab w:val="right" w:pos="9026" w:leader="dot"/>
            </w:tabs>
            <w:rPr/>
          </w:pPr>
          <w:hyperlink w:anchor="__RefHeading___Toc4158334_1468164448">
            <w:r>
              <w:rPr>
                <w:webHidden/>
                <w:rStyle w:val="IndexLink"/>
                <w:rtl w:val="true"/>
              </w:rPr>
              <w:t>بيان</w:t>
            </w:r>
            <w:r>
              <w:rPr>
                <w:rStyle w:val="IndexLink"/>
                <w:rtl w:val="true"/>
              </w:rPr>
              <w:tab/>
            </w:r>
            <w:r>
              <w:rPr>
                <w:rStyle w:val="IndexLink"/>
              </w:rPr>
              <w:t>396</w:t>
            </w:r>
          </w:hyperlink>
        </w:p>
        <w:p>
          <w:pPr>
            <w:pStyle w:val="Contents5"/>
            <w:tabs>
              <w:tab w:val="clear" w:pos="7892"/>
              <w:tab w:val="right" w:pos="9026" w:leader="dot"/>
            </w:tabs>
            <w:rPr/>
          </w:pPr>
          <w:hyperlink w:anchor="__RefHeading___Toc4158336_1468164448">
            <w:r>
              <w:rPr>
                <w:webHidden/>
                <w:rStyle w:val="IndexLink"/>
                <w:rtl w:val="true"/>
              </w:rPr>
              <w:t>«</w:t>
            </w:r>
            <w:r>
              <w:rPr>
                <w:rStyle w:val="IndexLink"/>
              </w:rPr>
              <w:t>6</w:t>
            </w:r>
            <w:r>
              <w:rPr>
                <w:rStyle w:val="IndexLink"/>
                <w:rtl w:val="true"/>
              </w:rPr>
              <w:t>»</w:t>
              <w:tab/>
            </w:r>
            <w:r>
              <w:rPr>
                <w:rStyle w:val="IndexLink"/>
              </w:rPr>
              <w:t>396</w:t>
            </w:r>
          </w:hyperlink>
        </w:p>
        <w:p>
          <w:pPr>
            <w:pStyle w:val="Contents5"/>
            <w:tabs>
              <w:tab w:val="clear" w:pos="7892"/>
              <w:tab w:val="right" w:pos="9026" w:leader="dot"/>
            </w:tabs>
            <w:rPr/>
          </w:pPr>
          <w:hyperlink w:anchor="__RefHeading___Toc4158338_1468164448">
            <w:r>
              <w:rPr>
                <w:webHidden/>
                <w:rStyle w:val="IndexLink"/>
                <w:rtl w:val="true"/>
              </w:rPr>
              <w:t>توضیح</w:t>
            </w:r>
            <w:r>
              <w:rPr>
                <w:rStyle w:val="IndexLink"/>
                <w:rtl w:val="true"/>
              </w:rPr>
              <w:tab/>
            </w:r>
            <w:r>
              <w:rPr>
                <w:rStyle w:val="IndexLink"/>
              </w:rPr>
              <w:t>397</w:t>
            </w:r>
          </w:hyperlink>
        </w:p>
        <w:p>
          <w:pPr>
            <w:pStyle w:val="Contents5"/>
            <w:tabs>
              <w:tab w:val="clear" w:pos="7892"/>
              <w:tab w:val="right" w:pos="9026" w:leader="dot"/>
            </w:tabs>
            <w:rPr/>
          </w:pPr>
          <w:hyperlink w:anchor="__RefHeading___Toc4158340_1468164448">
            <w:r>
              <w:rPr>
                <w:webHidden/>
                <w:rStyle w:val="IndexLink"/>
                <w:rtl w:val="true"/>
              </w:rPr>
              <w:t xml:space="preserve">روایت </w:t>
            </w:r>
            <w:r>
              <w:rPr>
                <w:rStyle w:val="IndexLink"/>
              </w:rPr>
              <w:t>6</w:t>
            </w:r>
            <w:r>
              <w:rPr>
                <w:rStyle w:val="IndexLink"/>
                <w:rtl w:val="true"/>
              </w:rPr>
              <w:tab/>
            </w:r>
            <w:r>
              <w:rPr>
                <w:rStyle w:val="IndexLink"/>
              </w:rPr>
              <w:t>397</w:t>
            </w:r>
          </w:hyperlink>
        </w:p>
        <w:p>
          <w:pPr>
            <w:pStyle w:val="Contents5"/>
            <w:tabs>
              <w:tab w:val="clear" w:pos="7892"/>
              <w:tab w:val="right" w:pos="9026" w:leader="dot"/>
            </w:tabs>
            <w:rPr/>
          </w:pPr>
          <w:hyperlink w:anchor="__RefHeading___Toc4158342_1468164448">
            <w:r>
              <w:rPr>
                <w:webHidden/>
                <w:rStyle w:val="IndexLink"/>
                <w:rtl w:val="true"/>
              </w:rPr>
              <w:t>«</w:t>
            </w:r>
            <w:r>
              <w:rPr>
                <w:rStyle w:val="IndexLink"/>
              </w:rPr>
              <w:t>7</w:t>
            </w:r>
            <w:r>
              <w:rPr>
                <w:rStyle w:val="IndexLink"/>
                <w:rtl w:val="true"/>
              </w:rPr>
              <w:t>»</w:t>
              <w:tab/>
            </w:r>
            <w:r>
              <w:rPr>
                <w:rStyle w:val="IndexLink"/>
              </w:rPr>
              <w:t>398</w:t>
            </w:r>
          </w:hyperlink>
        </w:p>
        <w:p>
          <w:pPr>
            <w:pStyle w:val="Contents5"/>
            <w:tabs>
              <w:tab w:val="clear" w:pos="7892"/>
              <w:tab w:val="right" w:pos="9026" w:leader="dot"/>
            </w:tabs>
            <w:rPr/>
          </w:pPr>
          <w:hyperlink w:anchor="__RefHeading___Toc4158344_1468164448">
            <w:r>
              <w:rPr>
                <w:webHidden/>
                <w:rStyle w:val="IndexLink"/>
                <w:rtl w:val="true"/>
              </w:rPr>
              <w:t xml:space="preserve">روایت </w:t>
            </w:r>
            <w:r>
              <w:rPr>
                <w:rStyle w:val="IndexLink"/>
              </w:rPr>
              <w:t>7</w:t>
            </w:r>
            <w:r>
              <w:rPr>
                <w:rStyle w:val="IndexLink"/>
                <w:rtl w:val="true"/>
              </w:rPr>
              <w:tab/>
            </w:r>
            <w:r>
              <w:rPr>
                <w:rStyle w:val="IndexLink"/>
              </w:rPr>
              <w:t>398</w:t>
            </w:r>
          </w:hyperlink>
        </w:p>
        <w:p>
          <w:pPr>
            <w:pStyle w:val="Contents5"/>
            <w:tabs>
              <w:tab w:val="clear" w:pos="7892"/>
              <w:tab w:val="right" w:pos="9026" w:leader="dot"/>
            </w:tabs>
            <w:rPr/>
          </w:pPr>
          <w:hyperlink w:anchor="__RefHeading___Toc4158346_1468164448">
            <w:r>
              <w:rPr>
                <w:webHidden/>
                <w:rStyle w:val="IndexLink"/>
                <w:rtl w:val="true"/>
              </w:rPr>
              <w:t>«</w:t>
            </w:r>
            <w:r>
              <w:rPr>
                <w:rStyle w:val="IndexLink"/>
              </w:rPr>
              <w:t>8</w:t>
            </w:r>
            <w:r>
              <w:rPr>
                <w:rStyle w:val="IndexLink"/>
                <w:rtl w:val="true"/>
              </w:rPr>
              <w:t>»</w:t>
              <w:tab/>
            </w:r>
            <w:r>
              <w:rPr>
                <w:rStyle w:val="IndexLink"/>
              </w:rPr>
              <w:t>400</w:t>
            </w:r>
          </w:hyperlink>
        </w:p>
        <w:p>
          <w:pPr>
            <w:pStyle w:val="Contents5"/>
            <w:tabs>
              <w:tab w:val="clear" w:pos="7892"/>
              <w:tab w:val="right" w:pos="9026" w:leader="dot"/>
            </w:tabs>
            <w:rPr/>
          </w:pPr>
          <w:hyperlink w:anchor="__RefHeading___Toc4158348_1468164448">
            <w:r>
              <w:rPr>
                <w:webHidden/>
                <w:rStyle w:val="IndexLink"/>
                <w:rtl w:val="true"/>
              </w:rPr>
              <w:t xml:space="preserve">روایت </w:t>
            </w:r>
            <w:r>
              <w:rPr>
                <w:rStyle w:val="IndexLink"/>
              </w:rPr>
              <w:t>8</w:t>
            </w:r>
            <w:r>
              <w:rPr>
                <w:rStyle w:val="IndexLink"/>
                <w:rtl w:val="true"/>
              </w:rPr>
              <w:tab/>
            </w:r>
            <w:r>
              <w:rPr>
                <w:rStyle w:val="IndexLink"/>
              </w:rPr>
              <w:t>400</w:t>
            </w:r>
          </w:hyperlink>
        </w:p>
        <w:p>
          <w:pPr>
            <w:pStyle w:val="Contents5"/>
            <w:tabs>
              <w:tab w:val="clear" w:pos="7892"/>
              <w:tab w:val="right" w:pos="9026" w:leader="dot"/>
            </w:tabs>
            <w:rPr/>
          </w:pPr>
          <w:hyperlink w:anchor="__RefHeading___Toc4158350_1468164448">
            <w:r>
              <w:rPr>
                <w:webHidden/>
                <w:rStyle w:val="IndexLink"/>
                <w:rtl w:val="true"/>
              </w:rPr>
              <w:t>«</w:t>
            </w:r>
            <w:r>
              <w:rPr>
                <w:rStyle w:val="IndexLink"/>
              </w:rPr>
              <w:t>9</w:t>
            </w:r>
            <w:r>
              <w:rPr>
                <w:rStyle w:val="IndexLink"/>
                <w:rtl w:val="true"/>
              </w:rPr>
              <w:t>»</w:t>
              <w:tab/>
            </w:r>
            <w:r>
              <w:rPr>
                <w:rStyle w:val="IndexLink"/>
              </w:rPr>
              <w:t>402</w:t>
            </w:r>
          </w:hyperlink>
        </w:p>
        <w:p>
          <w:pPr>
            <w:pStyle w:val="Contents5"/>
            <w:tabs>
              <w:tab w:val="clear" w:pos="7892"/>
              <w:tab w:val="right" w:pos="9026" w:leader="dot"/>
            </w:tabs>
            <w:rPr/>
          </w:pPr>
          <w:hyperlink w:anchor="__RefHeading___Toc4158352_1468164448">
            <w:r>
              <w:rPr>
                <w:webHidden/>
                <w:rStyle w:val="IndexLink"/>
                <w:rtl w:val="true"/>
              </w:rPr>
              <w:t xml:space="preserve">روایت </w:t>
            </w:r>
            <w:r>
              <w:rPr>
                <w:rStyle w:val="IndexLink"/>
              </w:rPr>
              <w:t>9</w:t>
            </w:r>
            <w:r>
              <w:rPr>
                <w:rStyle w:val="IndexLink"/>
                <w:rtl w:val="true"/>
              </w:rPr>
              <w:tab/>
            </w:r>
            <w:r>
              <w:rPr>
                <w:rStyle w:val="IndexLink"/>
              </w:rPr>
              <w:t>402</w:t>
            </w:r>
          </w:hyperlink>
        </w:p>
        <w:p>
          <w:pPr>
            <w:pStyle w:val="Contents5"/>
            <w:tabs>
              <w:tab w:val="clear" w:pos="7892"/>
              <w:tab w:val="right" w:pos="9026" w:leader="dot"/>
            </w:tabs>
            <w:rPr/>
          </w:pPr>
          <w:hyperlink w:anchor="__RefHeading___Toc4158354_1468164448">
            <w:r>
              <w:rPr>
                <w:webHidden/>
                <w:rStyle w:val="IndexLink"/>
                <w:rtl w:val="true"/>
              </w:rPr>
              <w:t>بيان</w:t>
            </w:r>
            <w:r>
              <w:rPr>
                <w:rStyle w:val="IndexLink"/>
                <w:rtl w:val="true"/>
              </w:rPr>
              <w:tab/>
            </w:r>
            <w:r>
              <w:rPr>
                <w:rStyle w:val="IndexLink"/>
              </w:rPr>
              <w:t>406</w:t>
            </w:r>
          </w:hyperlink>
        </w:p>
        <w:p>
          <w:pPr>
            <w:pStyle w:val="Contents5"/>
            <w:tabs>
              <w:tab w:val="clear" w:pos="7892"/>
              <w:tab w:val="right" w:pos="9026" w:leader="dot"/>
            </w:tabs>
            <w:rPr/>
          </w:pPr>
          <w:hyperlink w:anchor="__RefHeading___Toc4158356_1468164448">
            <w:r>
              <w:rPr>
                <w:webHidden/>
                <w:rStyle w:val="IndexLink"/>
                <w:rtl w:val="true"/>
              </w:rPr>
              <w:t>توضیح</w:t>
            </w:r>
            <w:r>
              <w:rPr>
                <w:rStyle w:val="IndexLink"/>
                <w:rtl w:val="true"/>
              </w:rPr>
              <w:tab/>
            </w:r>
            <w:r>
              <w:rPr>
                <w:rStyle w:val="IndexLink"/>
              </w:rPr>
              <w:t>407</w:t>
            </w:r>
          </w:hyperlink>
        </w:p>
        <w:p>
          <w:pPr>
            <w:pStyle w:val="Contents5"/>
            <w:tabs>
              <w:tab w:val="clear" w:pos="7892"/>
              <w:tab w:val="right" w:pos="9026" w:leader="dot"/>
            </w:tabs>
            <w:rPr/>
          </w:pPr>
          <w:hyperlink w:anchor="__RefHeading___Toc4158358_1468164448">
            <w:r>
              <w:rPr>
                <w:webHidden/>
                <w:rStyle w:val="IndexLink"/>
                <w:rtl w:val="true"/>
              </w:rPr>
              <w:t>«</w:t>
            </w:r>
            <w:r>
              <w:rPr>
                <w:rStyle w:val="IndexLink"/>
              </w:rPr>
              <w:t>10</w:t>
            </w:r>
            <w:r>
              <w:rPr>
                <w:rStyle w:val="IndexLink"/>
                <w:rtl w:val="true"/>
              </w:rPr>
              <w:t>»</w:t>
              <w:tab/>
            </w:r>
            <w:r>
              <w:rPr>
                <w:rStyle w:val="IndexLink"/>
              </w:rPr>
              <w:t>408</w:t>
            </w:r>
          </w:hyperlink>
        </w:p>
        <w:p>
          <w:pPr>
            <w:pStyle w:val="Contents5"/>
            <w:tabs>
              <w:tab w:val="clear" w:pos="7892"/>
              <w:tab w:val="right" w:pos="9026" w:leader="dot"/>
            </w:tabs>
            <w:rPr/>
          </w:pPr>
          <w:hyperlink w:anchor="__RefHeading___Toc4158360_1468164448">
            <w:r>
              <w:rPr>
                <w:webHidden/>
                <w:rStyle w:val="IndexLink"/>
                <w:rtl w:val="true"/>
              </w:rPr>
              <w:t xml:space="preserve">روایت </w:t>
            </w:r>
            <w:r>
              <w:rPr>
                <w:rStyle w:val="IndexLink"/>
              </w:rPr>
              <w:t>10</w:t>
            </w:r>
            <w:r>
              <w:rPr>
                <w:rStyle w:val="IndexLink"/>
                <w:rtl w:val="true"/>
              </w:rPr>
              <w:tab/>
            </w:r>
            <w:r>
              <w:rPr>
                <w:rStyle w:val="IndexLink"/>
              </w:rPr>
              <w:t>409</w:t>
            </w:r>
          </w:hyperlink>
        </w:p>
        <w:p>
          <w:pPr>
            <w:pStyle w:val="Contents5"/>
            <w:tabs>
              <w:tab w:val="clear" w:pos="7892"/>
              <w:tab w:val="right" w:pos="9026" w:leader="dot"/>
            </w:tabs>
            <w:rPr/>
          </w:pPr>
          <w:hyperlink w:anchor="__RefHeading___Toc4158362_1468164448">
            <w:r>
              <w:rPr>
                <w:webHidden/>
                <w:rStyle w:val="IndexLink"/>
                <w:rtl w:val="true"/>
              </w:rPr>
              <w:t>«</w:t>
            </w:r>
            <w:r>
              <w:rPr>
                <w:rStyle w:val="IndexLink"/>
              </w:rPr>
              <w:t>11</w:t>
            </w:r>
            <w:r>
              <w:rPr>
                <w:rStyle w:val="IndexLink"/>
                <w:rtl w:val="true"/>
              </w:rPr>
              <w:t>»</w:t>
              <w:tab/>
            </w:r>
            <w:r>
              <w:rPr>
                <w:rStyle w:val="IndexLink"/>
              </w:rPr>
              <w:t>410</w:t>
            </w:r>
          </w:hyperlink>
        </w:p>
        <w:p>
          <w:pPr>
            <w:pStyle w:val="Contents5"/>
            <w:tabs>
              <w:tab w:val="clear" w:pos="7892"/>
              <w:tab w:val="right" w:pos="9026" w:leader="dot"/>
            </w:tabs>
            <w:rPr/>
          </w:pPr>
          <w:hyperlink w:anchor="__RefHeading___Toc4158364_1468164448">
            <w:r>
              <w:rPr>
                <w:webHidden/>
                <w:rStyle w:val="IndexLink"/>
                <w:rtl w:val="true"/>
              </w:rPr>
              <w:t xml:space="preserve">روایت </w:t>
            </w:r>
            <w:r>
              <w:rPr>
                <w:rStyle w:val="IndexLink"/>
              </w:rPr>
              <w:t>11</w:t>
            </w:r>
            <w:r>
              <w:rPr>
                <w:rStyle w:val="IndexLink"/>
                <w:rtl w:val="true"/>
              </w:rPr>
              <w:tab/>
            </w:r>
            <w:r>
              <w:rPr>
                <w:rStyle w:val="IndexLink"/>
              </w:rPr>
              <w:t>411</w:t>
            </w:r>
          </w:hyperlink>
        </w:p>
        <w:p>
          <w:pPr>
            <w:pStyle w:val="Contents5"/>
            <w:tabs>
              <w:tab w:val="clear" w:pos="7892"/>
              <w:tab w:val="right" w:pos="9026" w:leader="dot"/>
            </w:tabs>
            <w:rPr/>
          </w:pPr>
          <w:hyperlink w:anchor="__RefHeading___Toc4158366_1468164448">
            <w:r>
              <w:rPr>
                <w:webHidden/>
                <w:rStyle w:val="IndexLink"/>
                <w:rtl w:val="true"/>
              </w:rPr>
              <w:t>بيان</w:t>
            </w:r>
            <w:r>
              <w:rPr>
                <w:rStyle w:val="IndexLink"/>
                <w:rtl w:val="true"/>
              </w:rPr>
              <w:tab/>
            </w:r>
            <w:r>
              <w:rPr>
                <w:rStyle w:val="IndexLink"/>
              </w:rPr>
              <w:t>414</w:t>
            </w:r>
          </w:hyperlink>
        </w:p>
        <w:p>
          <w:pPr>
            <w:pStyle w:val="Contents5"/>
            <w:tabs>
              <w:tab w:val="clear" w:pos="7892"/>
              <w:tab w:val="right" w:pos="9026" w:leader="dot"/>
            </w:tabs>
            <w:rPr/>
          </w:pPr>
          <w:hyperlink w:anchor="__RefHeading___Toc4158368_1468164448">
            <w:r>
              <w:rPr>
                <w:webHidden/>
                <w:rStyle w:val="IndexLink"/>
                <w:rtl w:val="true"/>
              </w:rPr>
              <w:t>«</w:t>
            </w:r>
            <w:r>
              <w:rPr>
                <w:rStyle w:val="IndexLink"/>
              </w:rPr>
              <w:t>12</w:t>
            </w:r>
            <w:r>
              <w:rPr>
                <w:rStyle w:val="IndexLink"/>
                <w:rtl w:val="true"/>
              </w:rPr>
              <w:t>»</w:t>
              <w:tab/>
            </w:r>
            <w:r>
              <w:rPr>
                <w:rStyle w:val="IndexLink"/>
              </w:rPr>
              <w:t>414</w:t>
            </w:r>
          </w:hyperlink>
        </w:p>
        <w:p>
          <w:pPr>
            <w:pStyle w:val="Contents5"/>
            <w:tabs>
              <w:tab w:val="clear" w:pos="7892"/>
              <w:tab w:val="right" w:pos="9026" w:leader="dot"/>
            </w:tabs>
            <w:rPr/>
          </w:pPr>
          <w:hyperlink w:anchor="__RefHeading___Toc4158370_1468164448">
            <w:r>
              <w:rPr>
                <w:webHidden/>
                <w:rStyle w:val="IndexLink"/>
                <w:rtl w:val="true"/>
              </w:rPr>
              <w:t>توضیح</w:t>
            </w:r>
            <w:r>
              <w:rPr>
                <w:rStyle w:val="IndexLink"/>
                <w:rtl w:val="true"/>
              </w:rPr>
              <w:tab/>
            </w:r>
            <w:r>
              <w:rPr>
                <w:rStyle w:val="IndexLink"/>
              </w:rPr>
              <w:t>414</w:t>
            </w:r>
          </w:hyperlink>
        </w:p>
        <w:p>
          <w:pPr>
            <w:pStyle w:val="Contents5"/>
            <w:tabs>
              <w:tab w:val="clear" w:pos="7892"/>
              <w:tab w:val="right" w:pos="9026" w:leader="dot"/>
            </w:tabs>
            <w:rPr/>
          </w:pPr>
          <w:hyperlink w:anchor="__RefHeading___Toc4158372_1468164448">
            <w:r>
              <w:rPr>
                <w:webHidden/>
                <w:rStyle w:val="IndexLink"/>
                <w:rtl w:val="true"/>
              </w:rPr>
              <w:t xml:space="preserve">روایت </w:t>
            </w:r>
            <w:r>
              <w:rPr>
                <w:rStyle w:val="IndexLink"/>
              </w:rPr>
              <w:t>12</w:t>
            </w:r>
            <w:r>
              <w:rPr>
                <w:rStyle w:val="IndexLink"/>
                <w:rtl w:val="true"/>
              </w:rPr>
              <w:tab/>
            </w:r>
            <w:r>
              <w:rPr>
                <w:rStyle w:val="IndexLink"/>
              </w:rPr>
              <w:t>414</w:t>
            </w:r>
          </w:hyperlink>
        </w:p>
        <w:p>
          <w:pPr>
            <w:pStyle w:val="Contents5"/>
            <w:tabs>
              <w:tab w:val="clear" w:pos="7892"/>
              <w:tab w:val="right" w:pos="9026" w:leader="dot"/>
            </w:tabs>
            <w:rPr/>
          </w:pPr>
          <w:hyperlink w:anchor="__RefHeading___Toc4158374_1468164448">
            <w:r>
              <w:rPr>
                <w:webHidden/>
                <w:rStyle w:val="IndexLink"/>
                <w:rtl w:val="true"/>
              </w:rPr>
              <w:t>«</w:t>
            </w:r>
            <w:r>
              <w:rPr>
                <w:rStyle w:val="IndexLink"/>
              </w:rPr>
              <w:t>13</w:t>
            </w:r>
            <w:r>
              <w:rPr>
                <w:rStyle w:val="IndexLink"/>
                <w:rtl w:val="true"/>
              </w:rPr>
              <w:t>»</w:t>
              <w:tab/>
            </w:r>
            <w:r>
              <w:rPr>
                <w:rStyle w:val="IndexLink"/>
              </w:rPr>
              <w:t>416</w:t>
            </w:r>
          </w:hyperlink>
        </w:p>
        <w:p>
          <w:pPr>
            <w:pStyle w:val="Contents5"/>
            <w:tabs>
              <w:tab w:val="clear" w:pos="7892"/>
              <w:tab w:val="right" w:pos="9026" w:leader="dot"/>
            </w:tabs>
            <w:rPr/>
          </w:pPr>
          <w:hyperlink w:anchor="__RefHeading___Toc4158376_1468164448">
            <w:r>
              <w:rPr>
                <w:webHidden/>
                <w:rStyle w:val="IndexLink"/>
                <w:rtl w:val="true"/>
              </w:rPr>
              <w:t xml:space="preserve">روایت </w:t>
            </w:r>
            <w:r>
              <w:rPr>
                <w:rStyle w:val="IndexLink"/>
              </w:rPr>
              <w:t>13</w:t>
            </w:r>
            <w:r>
              <w:rPr>
                <w:rStyle w:val="IndexLink"/>
                <w:rtl w:val="true"/>
              </w:rPr>
              <w:tab/>
            </w:r>
            <w:r>
              <w:rPr>
                <w:rStyle w:val="IndexLink"/>
              </w:rPr>
              <w:t>416</w:t>
            </w:r>
          </w:hyperlink>
        </w:p>
        <w:p>
          <w:pPr>
            <w:pStyle w:val="Contents5"/>
            <w:tabs>
              <w:tab w:val="clear" w:pos="7892"/>
              <w:tab w:val="right" w:pos="9026" w:leader="dot"/>
            </w:tabs>
            <w:rPr/>
          </w:pPr>
          <w:hyperlink w:anchor="__RefHeading___Toc4158378_1468164448">
            <w:r>
              <w:rPr>
                <w:webHidden/>
                <w:rStyle w:val="IndexLink"/>
                <w:rtl w:val="true"/>
              </w:rPr>
              <w:t>«</w:t>
            </w:r>
            <w:r>
              <w:rPr>
                <w:rStyle w:val="IndexLink"/>
              </w:rPr>
              <w:t>14</w:t>
            </w:r>
            <w:r>
              <w:rPr>
                <w:rStyle w:val="IndexLink"/>
                <w:rtl w:val="true"/>
              </w:rPr>
              <w:t>»</w:t>
              <w:tab/>
            </w:r>
            <w:r>
              <w:rPr>
                <w:rStyle w:val="IndexLink"/>
              </w:rPr>
              <w:t>420</w:t>
            </w:r>
          </w:hyperlink>
        </w:p>
        <w:p>
          <w:pPr>
            <w:pStyle w:val="Contents5"/>
            <w:tabs>
              <w:tab w:val="clear" w:pos="7892"/>
              <w:tab w:val="right" w:pos="9026" w:leader="dot"/>
            </w:tabs>
            <w:rPr/>
          </w:pPr>
          <w:hyperlink w:anchor="__RefHeading___Toc4158380_1468164448">
            <w:r>
              <w:rPr>
                <w:webHidden/>
                <w:rStyle w:val="IndexLink"/>
                <w:rtl w:val="true"/>
              </w:rPr>
              <w:t xml:space="preserve">روایت </w:t>
            </w:r>
            <w:r>
              <w:rPr>
                <w:rStyle w:val="IndexLink"/>
              </w:rPr>
              <w:t>14</w:t>
            </w:r>
            <w:r>
              <w:rPr>
                <w:rStyle w:val="IndexLink"/>
                <w:rtl w:val="true"/>
              </w:rPr>
              <w:tab/>
            </w:r>
            <w:r>
              <w:rPr>
                <w:rStyle w:val="IndexLink"/>
              </w:rPr>
              <w:t>421</w:t>
            </w:r>
          </w:hyperlink>
        </w:p>
        <w:p>
          <w:pPr>
            <w:pStyle w:val="Contents5"/>
            <w:tabs>
              <w:tab w:val="clear" w:pos="7892"/>
              <w:tab w:val="right" w:pos="9026" w:leader="dot"/>
            </w:tabs>
            <w:rPr/>
          </w:pPr>
          <w:hyperlink w:anchor="__RefHeading___Toc4158382_1468164448">
            <w:r>
              <w:rPr>
                <w:webHidden/>
                <w:rStyle w:val="IndexLink"/>
                <w:rtl w:val="true"/>
              </w:rPr>
              <w:t>بيان</w:t>
            </w:r>
            <w:r>
              <w:rPr>
                <w:rStyle w:val="IndexLink"/>
                <w:rtl w:val="true"/>
              </w:rPr>
              <w:tab/>
            </w:r>
            <w:r>
              <w:rPr>
                <w:rStyle w:val="IndexLink"/>
              </w:rPr>
              <w:t>422</w:t>
            </w:r>
          </w:hyperlink>
        </w:p>
        <w:p>
          <w:pPr>
            <w:pStyle w:val="Contents5"/>
            <w:tabs>
              <w:tab w:val="clear" w:pos="7892"/>
              <w:tab w:val="right" w:pos="9026" w:leader="dot"/>
            </w:tabs>
            <w:rPr/>
          </w:pPr>
          <w:hyperlink w:anchor="__RefHeading___Toc4158384_1468164448">
            <w:r>
              <w:rPr>
                <w:webHidden/>
                <w:rStyle w:val="IndexLink"/>
                <w:rtl w:val="true"/>
              </w:rPr>
              <w:t>«</w:t>
            </w:r>
            <w:r>
              <w:rPr>
                <w:rStyle w:val="IndexLink"/>
              </w:rPr>
              <w:t>15</w:t>
            </w:r>
            <w:r>
              <w:rPr>
                <w:rStyle w:val="IndexLink"/>
                <w:rtl w:val="true"/>
              </w:rPr>
              <w:t>»</w:t>
              <w:tab/>
            </w:r>
            <w:r>
              <w:rPr>
                <w:rStyle w:val="IndexLink"/>
              </w:rPr>
              <w:t>422</w:t>
            </w:r>
          </w:hyperlink>
        </w:p>
        <w:p>
          <w:pPr>
            <w:pStyle w:val="Contents5"/>
            <w:tabs>
              <w:tab w:val="clear" w:pos="7892"/>
              <w:tab w:val="right" w:pos="9026" w:leader="dot"/>
            </w:tabs>
            <w:rPr/>
          </w:pPr>
          <w:hyperlink w:anchor="__RefHeading___Toc4158386_1468164448">
            <w:r>
              <w:rPr>
                <w:webHidden/>
                <w:rStyle w:val="IndexLink"/>
                <w:rtl w:val="true"/>
              </w:rPr>
              <w:t>«</w:t>
            </w:r>
            <w:r>
              <w:rPr>
                <w:rStyle w:val="IndexLink"/>
              </w:rPr>
              <w:t>16</w:t>
            </w:r>
            <w:r>
              <w:rPr>
                <w:rStyle w:val="IndexLink"/>
                <w:rtl w:val="true"/>
              </w:rPr>
              <w:t>»</w:t>
              <w:tab/>
            </w:r>
            <w:r>
              <w:rPr>
                <w:rStyle w:val="IndexLink"/>
              </w:rPr>
              <w:t>422</w:t>
            </w:r>
          </w:hyperlink>
        </w:p>
        <w:p>
          <w:pPr>
            <w:pStyle w:val="Contents5"/>
            <w:tabs>
              <w:tab w:val="clear" w:pos="7892"/>
              <w:tab w:val="right" w:pos="9026" w:leader="dot"/>
            </w:tabs>
            <w:rPr/>
          </w:pPr>
          <w:hyperlink w:anchor="__RefHeading___Toc4158388_1468164448">
            <w:r>
              <w:rPr>
                <w:webHidden/>
                <w:rStyle w:val="IndexLink"/>
                <w:rtl w:val="true"/>
              </w:rPr>
              <w:t>توضیح</w:t>
            </w:r>
            <w:r>
              <w:rPr>
                <w:rStyle w:val="IndexLink"/>
                <w:rtl w:val="true"/>
              </w:rPr>
              <w:tab/>
            </w:r>
            <w:r>
              <w:rPr>
                <w:rStyle w:val="IndexLink"/>
              </w:rPr>
              <w:t>422</w:t>
            </w:r>
          </w:hyperlink>
        </w:p>
        <w:p>
          <w:pPr>
            <w:pStyle w:val="Contents5"/>
            <w:tabs>
              <w:tab w:val="clear" w:pos="7892"/>
              <w:tab w:val="right" w:pos="9026" w:leader="dot"/>
            </w:tabs>
            <w:rPr/>
          </w:pPr>
          <w:hyperlink w:anchor="__RefHeading___Toc4158390_1468164448">
            <w:r>
              <w:rPr>
                <w:webHidden/>
                <w:rStyle w:val="IndexLink"/>
                <w:rtl w:val="true"/>
              </w:rPr>
              <w:t xml:space="preserve">روایت </w:t>
            </w:r>
            <w:r>
              <w:rPr>
                <w:rStyle w:val="IndexLink"/>
              </w:rPr>
              <w:t>15</w:t>
            </w:r>
            <w:r>
              <w:rPr>
                <w:rStyle w:val="IndexLink"/>
                <w:rtl w:val="true"/>
              </w:rPr>
              <w:tab/>
            </w:r>
            <w:r>
              <w:rPr>
                <w:rStyle w:val="IndexLink"/>
              </w:rPr>
              <w:t>422</w:t>
            </w:r>
          </w:hyperlink>
        </w:p>
        <w:p>
          <w:pPr>
            <w:pStyle w:val="Contents5"/>
            <w:tabs>
              <w:tab w:val="clear" w:pos="7892"/>
              <w:tab w:val="right" w:pos="9026" w:leader="dot"/>
            </w:tabs>
            <w:rPr/>
          </w:pPr>
          <w:hyperlink w:anchor="__RefHeading___Toc4158392_1468164448">
            <w:r>
              <w:rPr>
                <w:webHidden/>
                <w:rStyle w:val="IndexLink"/>
                <w:rtl w:val="true"/>
              </w:rPr>
              <w:t xml:space="preserve">روایت </w:t>
            </w:r>
            <w:r>
              <w:rPr>
                <w:rStyle w:val="IndexLink"/>
              </w:rPr>
              <w:t>16</w:t>
            </w:r>
            <w:r>
              <w:rPr>
                <w:rStyle w:val="IndexLink"/>
                <w:rtl w:val="true"/>
              </w:rPr>
              <w:tab/>
            </w:r>
            <w:r>
              <w:rPr>
                <w:rStyle w:val="IndexLink"/>
              </w:rPr>
              <w:t>423</w:t>
            </w:r>
          </w:hyperlink>
        </w:p>
        <w:p>
          <w:pPr>
            <w:pStyle w:val="Contents5"/>
            <w:tabs>
              <w:tab w:val="clear" w:pos="7892"/>
              <w:tab w:val="right" w:pos="9026" w:leader="dot"/>
            </w:tabs>
            <w:rPr/>
          </w:pPr>
          <w:hyperlink w:anchor="__RefHeading___Toc4158394_1468164448">
            <w:r>
              <w:rPr>
                <w:webHidden/>
                <w:rStyle w:val="IndexLink"/>
                <w:rtl w:val="true"/>
              </w:rPr>
              <w:t>«</w:t>
            </w:r>
            <w:r>
              <w:rPr>
                <w:rStyle w:val="IndexLink"/>
              </w:rPr>
              <w:t>17</w:t>
            </w:r>
            <w:r>
              <w:rPr>
                <w:rStyle w:val="IndexLink"/>
                <w:rtl w:val="true"/>
              </w:rPr>
              <w:t>»</w:t>
              <w:tab/>
            </w:r>
            <w:r>
              <w:rPr>
                <w:rStyle w:val="IndexLink"/>
              </w:rPr>
              <w:t>424</w:t>
            </w:r>
          </w:hyperlink>
        </w:p>
        <w:p>
          <w:pPr>
            <w:pStyle w:val="Contents5"/>
            <w:tabs>
              <w:tab w:val="clear" w:pos="7892"/>
              <w:tab w:val="right" w:pos="9026" w:leader="dot"/>
            </w:tabs>
            <w:rPr/>
          </w:pPr>
          <w:hyperlink w:anchor="__RefHeading___Toc4158396_1468164448">
            <w:r>
              <w:rPr>
                <w:webHidden/>
                <w:rStyle w:val="IndexLink"/>
                <w:rtl w:val="true"/>
              </w:rPr>
              <w:t>«</w:t>
            </w:r>
            <w:r>
              <w:rPr>
                <w:rStyle w:val="IndexLink"/>
              </w:rPr>
              <w:t>18</w:t>
            </w:r>
            <w:r>
              <w:rPr>
                <w:rStyle w:val="IndexLink"/>
                <w:rtl w:val="true"/>
              </w:rPr>
              <w:t>»</w:t>
              <w:tab/>
            </w:r>
            <w:r>
              <w:rPr>
                <w:rStyle w:val="IndexLink"/>
              </w:rPr>
              <w:t>424</w:t>
            </w:r>
          </w:hyperlink>
        </w:p>
        <w:p>
          <w:pPr>
            <w:pStyle w:val="Contents5"/>
            <w:tabs>
              <w:tab w:val="clear" w:pos="7892"/>
              <w:tab w:val="right" w:pos="9026" w:leader="dot"/>
            </w:tabs>
            <w:rPr/>
          </w:pPr>
          <w:hyperlink w:anchor="__RefHeading___Toc4158398_1468164448">
            <w:r>
              <w:rPr>
                <w:webHidden/>
                <w:rStyle w:val="IndexLink"/>
                <w:rtl w:val="true"/>
              </w:rPr>
              <w:t xml:space="preserve">روایت </w:t>
            </w:r>
            <w:r>
              <w:rPr>
                <w:rStyle w:val="IndexLink"/>
              </w:rPr>
              <w:t>17</w:t>
            </w:r>
            <w:r>
              <w:rPr>
                <w:rStyle w:val="IndexLink"/>
                <w:rtl w:val="true"/>
              </w:rPr>
              <w:tab/>
            </w:r>
            <w:r>
              <w:rPr>
                <w:rStyle w:val="IndexLink"/>
              </w:rPr>
              <w:t>424</w:t>
            </w:r>
          </w:hyperlink>
        </w:p>
        <w:p>
          <w:pPr>
            <w:pStyle w:val="Contents5"/>
            <w:tabs>
              <w:tab w:val="clear" w:pos="7892"/>
              <w:tab w:val="right" w:pos="9026" w:leader="dot"/>
            </w:tabs>
            <w:rPr/>
          </w:pPr>
          <w:hyperlink w:anchor="__RefHeading___Toc4158400_1468164448">
            <w:r>
              <w:rPr>
                <w:webHidden/>
                <w:rStyle w:val="IndexLink"/>
                <w:rtl w:val="true"/>
              </w:rPr>
              <w:t xml:space="preserve">روایت </w:t>
            </w:r>
            <w:r>
              <w:rPr>
                <w:rStyle w:val="IndexLink"/>
              </w:rPr>
              <w:t>18</w:t>
            </w:r>
            <w:r>
              <w:rPr>
                <w:rStyle w:val="IndexLink"/>
                <w:rtl w:val="true"/>
              </w:rPr>
              <w:tab/>
            </w:r>
            <w:r>
              <w:rPr>
                <w:rStyle w:val="IndexLink"/>
              </w:rPr>
              <w:t>425</w:t>
            </w:r>
          </w:hyperlink>
        </w:p>
        <w:p>
          <w:pPr>
            <w:pStyle w:val="Contents5"/>
            <w:tabs>
              <w:tab w:val="clear" w:pos="7892"/>
              <w:tab w:val="right" w:pos="9026" w:leader="dot"/>
            </w:tabs>
            <w:rPr/>
          </w:pPr>
          <w:hyperlink w:anchor="__RefHeading___Toc4158402_1468164448">
            <w:r>
              <w:rPr>
                <w:webHidden/>
                <w:rStyle w:val="IndexLink"/>
                <w:rtl w:val="true"/>
              </w:rPr>
              <w:t>«</w:t>
            </w:r>
            <w:r>
              <w:rPr>
                <w:rStyle w:val="IndexLink"/>
              </w:rPr>
              <w:t>19</w:t>
            </w:r>
            <w:r>
              <w:rPr>
                <w:rStyle w:val="IndexLink"/>
                <w:rtl w:val="true"/>
              </w:rPr>
              <w:t>»</w:t>
              <w:tab/>
            </w:r>
            <w:r>
              <w:rPr>
                <w:rStyle w:val="IndexLink"/>
              </w:rPr>
              <w:t>430</w:t>
            </w:r>
          </w:hyperlink>
        </w:p>
        <w:p>
          <w:pPr>
            <w:pStyle w:val="Contents5"/>
            <w:tabs>
              <w:tab w:val="clear" w:pos="7892"/>
              <w:tab w:val="right" w:pos="9026" w:leader="dot"/>
            </w:tabs>
            <w:rPr/>
          </w:pPr>
          <w:hyperlink w:anchor="__RefHeading___Toc4158404_1468164448">
            <w:r>
              <w:rPr>
                <w:webHidden/>
                <w:rStyle w:val="IndexLink"/>
                <w:rtl w:val="true"/>
              </w:rPr>
              <w:t xml:space="preserve">روایت </w:t>
            </w:r>
            <w:r>
              <w:rPr>
                <w:rStyle w:val="IndexLink"/>
              </w:rPr>
              <w:t>19</w:t>
            </w:r>
            <w:r>
              <w:rPr>
                <w:rStyle w:val="IndexLink"/>
                <w:rtl w:val="true"/>
              </w:rPr>
              <w:tab/>
            </w:r>
            <w:r>
              <w:rPr>
                <w:rStyle w:val="IndexLink"/>
              </w:rPr>
              <w:t>430</w:t>
            </w:r>
          </w:hyperlink>
        </w:p>
        <w:p>
          <w:pPr>
            <w:pStyle w:val="Contents5"/>
            <w:tabs>
              <w:tab w:val="clear" w:pos="7892"/>
              <w:tab w:val="right" w:pos="9026" w:leader="dot"/>
            </w:tabs>
            <w:rPr/>
          </w:pPr>
          <w:hyperlink w:anchor="__RefHeading___Toc4158406_1468164448">
            <w:r>
              <w:rPr>
                <w:webHidden/>
                <w:rStyle w:val="IndexLink"/>
                <w:rtl w:val="true"/>
              </w:rPr>
              <w:t>«</w:t>
            </w:r>
            <w:r>
              <w:rPr>
                <w:rStyle w:val="IndexLink"/>
              </w:rPr>
              <w:t>20</w:t>
            </w:r>
            <w:r>
              <w:rPr>
                <w:rStyle w:val="IndexLink"/>
                <w:rtl w:val="true"/>
              </w:rPr>
              <w:t>»</w:t>
              <w:tab/>
            </w:r>
            <w:r>
              <w:rPr>
                <w:rStyle w:val="IndexLink"/>
              </w:rPr>
              <w:t>432</w:t>
            </w:r>
          </w:hyperlink>
        </w:p>
        <w:p>
          <w:pPr>
            <w:pStyle w:val="Contents5"/>
            <w:tabs>
              <w:tab w:val="clear" w:pos="7892"/>
              <w:tab w:val="right" w:pos="9026" w:leader="dot"/>
            </w:tabs>
            <w:rPr/>
          </w:pPr>
          <w:hyperlink w:anchor="__RefHeading___Toc4158408_1468164448">
            <w:r>
              <w:rPr>
                <w:webHidden/>
                <w:rStyle w:val="IndexLink"/>
                <w:rtl w:val="true"/>
              </w:rPr>
              <w:t xml:space="preserve">روایت </w:t>
            </w:r>
            <w:r>
              <w:rPr>
                <w:rStyle w:val="IndexLink"/>
              </w:rPr>
              <w:t>20</w:t>
            </w:r>
            <w:r>
              <w:rPr>
                <w:rStyle w:val="IndexLink"/>
                <w:rtl w:val="true"/>
              </w:rPr>
              <w:tab/>
            </w:r>
            <w:r>
              <w:rPr>
                <w:rStyle w:val="IndexLink"/>
              </w:rPr>
              <w:t>432</w:t>
            </w:r>
          </w:hyperlink>
        </w:p>
        <w:p>
          <w:pPr>
            <w:pStyle w:val="Contents5"/>
            <w:tabs>
              <w:tab w:val="clear" w:pos="7892"/>
              <w:tab w:val="right" w:pos="9026" w:leader="dot"/>
            </w:tabs>
            <w:rPr/>
          </w:pPr>
          <w:hyperlink w:anchor="__RefHeading___Toc4158410_1468164448">
            <w:r>
              <w:rPr>
                <w:webHidden/>
                <w:rStyle w:val="IndexLink"/>
                <w:rtl w:val="true"/>
              </w:rPr>
              <w:t>«</w:t>
            </w:r>
            <w:r>
              <w:rPr>
                <w:rStyle w:val="IndexLink"/>
              </w:rPr>
              <w:t>21</w:t>
            </w:r>
            <w:r>
              <w:rPr>
                <w:rStyle w:val="IndexLink"/>
                <w:rtl w:val="true"/>
              </w:rPr>
              <w:t>»</w:t>
              <w:tab/>
            </w:r>
            <w:r>
              <w:rPr>
                <w:rStyle w:val="IndexLink"/>
              </w:rPr>
              <w:t>434</w:t>
            </w:r>
          </w:hyperlink>
        </w:p>
        <w:p>
          <w:pPr>
            <w:pStyle w:val="Contents5"/>
            <w:tabs>
              <w:tab w:val="clear" w:pos="7892"/>
              <w:tab w:val="right" w:pos="9026" w:leader="dot"/>
            </w:tabs>
            <w:rPr/>
          </w:pPr>
          <w:hyperlink w:anchor="__RefHeading___Toc4158412_1468164448">
            <w:r>
              <w:rPr>
                <w:webHidden/>
                <w:rStyle w:val="IndexLink"/>
                <w:rtl w:val="true"/>
              </w:rPr>
              <w:t>«</w:t>
            </w:r>
            <w:r>
              <w:rPr>
                <w:rStyle w:val="IndexLink"/>
              </w:rPr>
              <w:t>22</w:t>
            </w:r>
            <w:r>
              <w:rPr>
                <w:rStyle w:val="IndexLink"/>
                <w:rtl w:val="true"/>
              </w:rPr>
              <w:t>»</w:t>
              <w:tab/>
            </w:r>
            <w:r>
              <w:rPr>
                <w:rStyle w:val="IndexLink"/>
              </w:rPr>
              <w:t>434</w:t>
            </w:r>
          </w:hyperlink>
        </w:p>
        <w:p>
          <w:pPr>
            <w:pStyle w:val="Contents5"/>
            <w:tabs>
              <w:tab w:val="clear" w:pos="7892"/>
              <w:tab w:val="right" w:pos="9026" w:leader="dot"/>
            </w:tabs>
            <w:rPr/>
          </w:pPr>
          <w:hyperlink w:anchor="__RefHeading___Toc4158414_1468164448">
            <w:r>
              <w:rPr>
                <w:webHidden/>
                <w:rStyle w:val="IndexLink"/>
                <w:rtl w:val="true"/>
              </w:rPr>
              <w:t xml:space="preserve">روایت </w:t>
            </w:r>
            <w:r>
              <w:rPr>
                <w:rStyle w:val="IndexLink"/>
              </w:rPr>
              <w:t>21</w:t>
            </w:r>
            <w:r>
              <w:rPr>
                <w:rStyle w:val="IndexLink"/>
                <w:rtl w:val="true"/>
              </w:rPr>
              <w:tab/>
            </w:r>
            <w:r>
              <w:rPr>
                <w:rStyle w:val="IndexLink"/>
              </w:rPr>
              <w:t>434</w:t>
            </w:r>
          </w:hyperlink>
        </w:p>
        <w:p>
          <w:pPr>
            <w:pStyle w:val="Contents5"/>
            <w:tabs>
              <w:tab w:val="clear" w:pos="7892"/>
              <w:tab w:val="right" w:pos="9026" w:leader="dot"/>
            </w:tabs>
            <w:rPr/>
          </w:pPr>
          <w:hyperlink w:anchor="__RefHeading___Toc4158416_1468164448">
            <w:r>
              <w:rPr>
                <w:webHidden/>
                <w:rStyle w:val="IndexLink"/>
                <w:rtl w:val="true"/>
              </w:rPr>
              <w:t xml:space="preserve">روایت </w:t>
            </w:r>
            <w:r>
              <w:rPr>
                <w:rStyle w:val="IndexLink"/>
              </w:rPr>
              <w:t>22</w:t>
            </w:r>
            <w:r>
              <w:rPr>
                <w:rStyle w:val="IndexLink"/>
                <w:rtl w:val="true"/>
              </w:rPr>
              <w:tab/>
            </w:r>
            <w:r>
              <w:rPr>
                <w:rStyle w:val="IndexLink"/>
              </w:rPr>
              <w:t>434</w:t>
            </w:r>
          </w:hyperlink>
        </w:p>
        <w:p>
          <w:pPr>
            <w:pStyle w:val="Contents5"/>
            <w:tabs>
              <w:tab w:val="clear" w:pos="7892"/>
              <w:tab w:val="right" w:pos="9026" w:leader="dot"/>
            </w:tabs>
            <w:rPr/>
          </w:pPr>
          <w:hyperlink w:anchor="__RefHeading___Toc4158418_1468164448">
            <w:r>
              <w:rPr>
                <w:webHidden/>
                <w:rStyle w:val="IndexLink"/>
                <w:rtl w:val="true"/>
              </w:rPr>
              <w:t>«</w:t>
            </w:r>
            <w:r>
              <w:rPr>
                <w:rStyle w:val="IndexLink"/>
              </w:rPr>
              <w:t>23</w:t>
            </w:r>
            <w:r>
              <w:rPr>
                <w:rStyle w:val="IndexLink"/>
                <w:rtl w:val="true"/>
              </w:rPr>
              <w:t>»</w:t>
              <w:tab/>
            </w:r>
            <w:r>
              <w:rPr>
                <w:rStyle w:val="IndexLink"/>
              </w:rPr>
              <w:t>436</w:t>
            </w:r>
          </w:hyperlink>
        </w:p>
        <w:p>
          <w:pPr>
            <w:pStyle w:val="Contents3"/>
            <w:tabs>
              <w:tab w:val="clear" w:pos="8459"/>
              <w:tab w:val="right" w:pos="9026" w:leader="dot"/>
            </w:tabs>
            <w:rPr/>
          </w:pPr>
          <w:hyperlink w:anchor="__RefHeading___Toc4158420_1468164448">
            <w:r>
              <w:rPr>
                <w:webHidden/>
                <w:rStyle w:val="IndexLink"/>
                <w:rtl w:val="true"/>
              </w:rPr>
              <w:t xml:space="preserve">باب </w:t>
            </w:r>
            <w:r>
              <w:rPr>
                <w:rStyle w:val="IndexLink"/>
              </w:rPr>
              <w:t>14</w:t>
            </w:r>
            <w:r>
              <w:rPr>
                <w:rStyle w:val="IndexLink"/>
                <w:rtl w:val="true"/>
              </w:rPr>
              <w:t xml:space="preserve"> </w:t>
            </w:r>
            <w:r>
              <w:rPr>
                <w:rStyle w:val="IndexLink"/>
                <w:rtl w:val="true"/>
              </w:rPr>
              <w:t>ما بين عليه السلام من المسائل في أصول الدين و فروعه برواية الأعمش‌</w:t>
            </w:r>
            <w:r>
              <w:rPr>
                <w:rStyle w:val="IndexLink"/>
                <w:rtl w:val="true"/>
              </w:rPr>
              <w:tab/>
            </w:r>
            <w:r>
              <w:rPr>
                <w:rStyle w:val="IndexLink"/>
              </w:rPr>
              <w:t>436</w:t>
            </w:r>
          </w:hyperlink>
        </w:p>
        <w:p>
          <w:pPr>
            <w:pStyle w:val="Contents4"/>
            <w:tabs>
              <w:tab w:val="clear" w:pos="8176"/>
              <w:tab w:val="right" w:pos="9026" w:leader="dot"/>
            </w:tabs>
            <w:rPr/>
          </w:pPr>
          <w:hyperlink w:anchor="__RefHeading___Toc4158422_1468164448">
            <w:r>
              <w:rPr>
                <w:webHidden/>
                <w:rStyle w:val="IndexLink"/>
                <w:rtl w:val="true"/>
              </w:rPr>
              <w:t>الأخبار</w:t>
            </w:r>
            <w:r>
              <w:rPr>
                <w:rStyle w:val="IndexLink"/>
                <w:rtl w:val="true"/>
              </w:rPr>
              <w:tab/>
            </w:r>
            <w:r>
              <w:rPr>
                <w:rStyle w:val="IndexLink"/>
              </w:rPr>
              <w:t>436</w:t>
            </w:r>
          </w:hyperlink>
        </w:p>
        <w:p>
          <w:pPr>
            <w:pStyle w:val="Contents5"/>
            <w:tabs>
              <w:tab w:val="clear" w:pos="7892"/>
              <w:tab w:val="right" w:pos="9026" w:leader="dot"/>
            </w:tabs>
            <w:rPr/>
          </w:pPr>
          <w:hyperlink w:anchor="__RefHeading___Toc4158424_1468164448">
            <w:r>
              <w:rPr>
                <w:webHidden/>
                <w:rStyle w:val="IndexLink"/>
                <w:rtl w:val="true"/>
              </w:rPr>
              <w:t>«</w:t>
            </w:r>
            <w:r>
              <w:rPr>
                <w:rStyle w:val="IndexLink"/>
              </w:rPr>
              <w:t>1</w:t>
            </w:r>
            <w:r>
              <w:rPr>
                <w:rStyle w:val="IndexLink"/>
                <w:rtl w:val="true"/>
              </w:rPr>
              <w:t>»</w:t>
              <w:tab/>
            </w:r>
            <w:r>
              <w:rPr>
                <w:rStyle w:val="IndexLink"/>
              </w:rPr>
              <w:t>436</w:t>
            </w:r>
          </w:hyperlink>
        </w:p>
        <w:p>
          <w:pPr>
            <w:pStyle w:val="Contents5"/>
            <w:tabs>
              <w:tab w:val="clear" w:pos="7892"/>
              <w:tab w:val="right" w:pos="9026" w:leader="dot"/>
            </w:tabs>
            <w:rPr/>
          </w:pPr>
          <w:hyperlink w:anchor="__RefHeading___Toc4158426_1468164448">
            <w:r>
              <w:rPr>
                <w:webHidden/>
                <w:rStyle w:val="IndexLink"/>
                <w:rtl w:val="true"/>
              </w:rPr>
              <w:t xml:space="preserve">روایت </w:t>
            </w:r>
            <w:r>
              <w:rPr>
                <w:rStyle w:val="IndexLink"/>
              </w:rPr>
              <w:t>23</w:t>
            </w:r>
            <w:r>
              <w:rPr>
                <w:rStyle w:val="IndexLink"/>
                <w:rtl w:val="true"/>
              </w:rPr>
              <w:tab/>
            </w:r>
            <w:r>
              <w:rPr>
                <w:rStyle w:val="IndexLink"/>
              </w:rPr>
              <w:t>436</w:t>
            </w:r>
          </w:hyperlink>
        </w:p>
        <w:p>
          <w:pPr>
            <w:pStyle w:val="Contents3"/>
            <w:tabs>
              <w:tab w:val="clear" w:pos="8459"/>
              <w:tab w:val="right" w:pos="9026" w:leader="dot"/>
            </w:tabs>
            <w:rPr/>
          </w:pPr>
          <w:hyperlink w:anchor="__RefHeading___Toc4158428_1468164448">
            <w:r>
              <w:rPr>
                <w:webHidden/>
                <w:rStyle w:val="IndexLink"/>
                <w:rtl w:val="true"/>
              </w:rPr>
              <w:t>باب چهاردهم</w:t>
            </w:r>
            <w:r>
              <w:rPr>
                <w:rStyle w:val="IndexLink"/>
                <w:rtl w:val="true"/>
              </w:rPr>
              <w:t xml:space="preserve">: </w:t>
            </w:r>
            <w:r>
              <w:rPr>
                <w:rStyle w:val="IndexLink"/>
                <w:rtl w:val="true"/>
              </w:rPr>
              <w:t>توضیحاتی که حضرت صادق علیه السّلام درباره اصول و فروع دین به روایت اعمش داده است</w:t>
            </w:r>
            <w:r>
              <w:rPr>
                <w:rStyle w:val="IndexLink"/>
                <w:rtl w:val="true"/>
              </w:rPr>
              <w:tab/>
            </w:r>
            <w:r>
              <w:rPr>
                <w:rStyle w:val="IndexLink"/>
              </w:rPr>
              <w:t>436</w:t>
            </w:r>
          </w:hyperlink>
        </w:p>
        <w:p>
          <w:pPr>
            <w:pStyle w:val="Contents4"/>
            <w:tabs>
              <w:tab w:val="clear" w:pos="8176"/>
              <w:tab w:val="right" w:pos="9026" w:leader="dot"/>
            </w:tabs>
            <w:rPr/>
          </w:pPr>
          <w:hyperlink w:anchor="__RefHeading___Toc4158430_1468164448">
            <w:r>
              <w:rPr>
                <w:webHidden/>
                <w:rStyle w:val="IndexLink"/>
                <w:rtl w:val="true"/>
              </w:rPr>
              <w:t>روایات</w:t>
            </w:r>
            <w:r>
              <w:rPr>
                <w:rStyle w:val="IndexLink"/>
                <w:rtl w:val="true"/>
              </w:rPr>
              <w:tab/>
            </w:r>
            <w:r>
              <w:rPr>
                <w:rStyle w:val="IndexLink"/>
              </w:rPr>
              <w:t>436</w:t>
            </w:r>
          </w:hyperlink>
        </w:p>
        <w:p>
          <w:pPr>
            <w:pStyle w:val="Contents5"/>
            <w:tabs>
              <w:tab w:val="clear" w:pos="7892"/>
              <w:tab w:val="right" w:pos="9026" w:leader="dot"/>
            </w:tabs>
            <w:rPr/>
          </w:pPr>
          <w:hyperlink w:anchor="__RefHeading___Toc4158432_1468164448">
            <w:r>
              <w:rPr>
                <w:webHidden/>
                <w:rStyle w:val="IndexLink"/>
                <w:rtl w:val="true"/>
              </w:rPr>
              <w:t xml:space="preserve">روایت </w:t>
            </w:r>
            <w:r>
              <w:rPr>
                <w:rStyle w:val="IndexLink"/>
              </w:rPr>
              <w:t>1</w:t>
            </w:r>
            <w:r>
              <w:rPr>
                <w:rStyle w:val="IndexLink"/>
                <w:rtl w:val="true"/>
              </w:rPr>
              <w:tab/>
            </w:r>
            <w:r>
              <w:rPr>
                <w:rStyle w:val="IndexLink"/>
              </w:rPr>
              <w:t>436</w:t>
            </w:r>
          </w:hyperlink>
        </w:p>
        <w:p>
          <w:pPr>
            <w:pStyle w:val="Contents3"/>
            <w:tabs>
              <w:tab w:val="clear" w:pos="8459"/>
              <w:tab w:val="right" w:pos="9026" w:leader="dot"/>
            </w:tabs>
            <w:rPr/>
          </w:pPr>
          <w:hyperlink w:anchor="__RefHeading___Toc4158434_1468164448">
            <w:r>
              <w:rPr>
                <w:webHidden/>
                <w:rStyle w:val="IndexLink"/>
                <w:rtl w:val="true"/>
              </w:rPr>
              <w:t xml:space="preserve">باب </w:t>
            </w:r>
            <w:r>
              <w:rPr>
                <w:rStyle w:val="IndexLink"/>
              </w:rPr>
              <w:t>15</w:t>
            </w:r>
            <w:r>
              <w:rPr>
                <w:rStyle w:val="IndexLink"/>
                <w:rtl w:val="true"/>
              </w:rPr>
              <w:t xml:space="preserve"> </w:t>
            </w:r>
            <w:r>
              <w:rPr>
                <w:rStyle w:val="IndexLink"/>
                <w:rtl w:val="true"/>
              </w:rPr>
              <w:t>احتجاجات أصحابه عليه السلام علي المخالفين‌</w:t>
            </w:r>
            <w:r>
              <w:rPr>
                <w:rStyle w:val="IndexLink"/>
                <w:rtl w:val="true"/>
              </w:rPr>
              <w:tab/>
            </w:r>
            <w:r>
              <w:rPr>
                <w:rStyle w:val="IndexLink"/>
              </w:rPr>
              <w:t>452</w:t>
            </w:r>
          </w:hyperlink>
        </w:p>
        <w:p>
          <w:pPr>
            <w:pStyle w:val="Contents4"/>
            <w:tabs>
              <w:tab w:val="clear" w:pos="8176"/>
              <w:tab w:val="right" w:pos="9026" w:leader="dot"/>
            </w:tabs>
            <w:rPr/>
          </w:pPr>
          <w:hyperlink w:anchor="__RefHeading___Toc4158436_1468164448">
            <w:r>
              <w:rPr>
                <w:webHidden/>
                <w:rStyle w:val="IndexLink"/>
                <w:rtl w:val="true"/>
              </w:rPr>
              <w:t>الأخبار</w:t>
            </w:r>
            <w:r>
              <w:rPr>
                <w:rStyle w:val="IndexLink"/>
                <w:rtl w:val="true"/>
              </w:rPr>
              <w:tab/>
            </w:r>
            <w:r>
              <w:rPr>
                <w:rStyle w:val="IndexLink"/>
              </w:rPr>
              <w:t>452</w:t>
            </w:r>
          </w:hyperlink>
        </w:p>
        <w:p>
          <w:pPr>
            <w:pStyle w:val="Contents5"/>
            <w:tabs>
              <w:tab w:val="clear" w:pos="7892"/>
              <w:tab w:val="right" w:pos="9026" w:leader="dot"/>
            </w:tabs>
            <w:rPr/>
          </w:pPr>
          <w:hyperlink w:anchor="__RefHeading___Toc4158438_1468164448">
            <w:r>
              <w:rPr>
                <w:webHidden/>
                <w:rStyle w:val="IndexLink"/>
                <w:rtl w:val="true"/>
              </w:rPr>
              <w:t>«</w:t>
            </w:r>
            <w:r>
              <w:rPr>
                <w:rStyle w:val="IndexLink"/>
              </w:rPr>
              <w:t>1</w:t>
            </w:r>
            <w:r>
              <w:rPr>
                <w:rStyle w:val="IndexLink"/>
                <w:rtl w:val="true"/>
              </w:rPr>
              <w:t>»</w:t>
              <w:tab/>
            </w:r>
            <w:r>
              <w:rPr>
                <w:rStyle w:val="IndexLink"/>
              </w:rPr>
              <w:t>452</w:t>
            </w:r>
          </w:hyperlink>
        </w:p>
        <w:p>
          <w:pPr>
            <w:pStyle w:val="Contents3"/>
            <w:tabs>
              <w:tab w:val="clear" w:pos="8459"/>
              <w:tab w:val="right" w:pos="9026" w:leader="dot"/>
            </w:tabs>
            <w:rPr/>
          </w:pPr>
          <w:hyperlink w:anchor="__RefHeading___Toc4158440_1468164448">
            <w:r>
              <w:rPr>
                <w:webHidden/>
                <w:rStyle w:val="IndexLink"/>
                <w:rtl w:val="true"/>
              </w:rPr>
              <w:t>باب پانزدهم</w:t>
            </w:r>
            <w:r>
              <w:rPr>
                <w:rStyle w:val="IndexLink"/>
                <w:rtl w:val="true"/>
              </w:rPr>
              <w:t xml:space="preserve">: </w:t>
            </w:r>
            <w:r>
              <w:rPr>
                <w:rStyle w:val="IndexLink"/>
                <w:rtl w:val="true"/>
              </w:rPr>
              <w:t>احتجاج اصحاب امام صادق علیه السّلام با مخالفین</w:t>
            </w:r>
            <w:r>
              <w:rPr>
                <w:rStyle w:val="IndexLink"/>
                <w:rtl w:val="true"/>
              </w:rPr>
              <w:tab/>
            </w:r>
            <w:r>
              <w:rPr>
                <w:rStyle w:val="IndexLink"/>
              </w:rPr>
              <w:t>452</w:t>
            </w:r>
          </w:hyperlink>
        </w:p>
        <w:p>
          <w:pPr>
            <w:pStyle w:val="Contents4"/>
            <w:tabs>
              <w:tab w:val="clear" w:pos="8176"/>
              <w:tab w:val="right" w:pos="9026" w:leader="dot"/>
            </w:tabs>
            <w:rPr/>
          </w:pPr>
          <w:hyperlink w:anchor="__RefHeading___Toc4158442_1468164448">
            <w:r>
              <w:rPr>
                <w:webHidden/>
                <w:rStyle w:val="IndexLink"/>
                <w:rtl w:val="true"/>
              </w:rPr>
              <w:t>روایات</w:t>
            </w:r>
            <w:r>
              <w:rPr>
                <w:rStyle w:val="IndexLink"/>
                <w:rtl w:val="true"/>
              </w:rPr>
              <w:tab/>
            </w:r>
            <w:r>
              <w:rPr>
                <w:rStyle w:val="IndexLink"/>
              </w:rPr>
              <w:t>452</w:t>
            </w:r>
          </w:hyperlink>
        </w:p>
        <w:p>
          <w:pPr>
            <w:pStyle w:val="Contents5"/>
            <w:tabs>
              <w:tab w:val="clear" w:pos="7892"/>
              <w:tab w:val="right" w:pos="9026" w:leader="dot"/>
            </w:tabs>
            <w:rPr/>
          </w:pPr>
          <w:hyperlink w:anchor="__RefHeading___Toc4158444_1468164448">
            <w:r>
              <w:rPr>
                <w:webHidden/>
                <w:rStyle w:val="IndexLink"/>
                <w:rtl w:val="true"/>
              </w:rPr>
              <w:t xml:space="preserve">روایت </w:t>
            </w:r>
            <w:r>
              <w:rPr>
                <w:rStyle w:val="IndexLink"/>
              </w:rPr>
              <w:t>1</w:t>
            </w:r>
            <w:r>
              <w:rPr>
                <w:rStyle w:val="IndexLink"/>
                <w:rtl w:val="true"/>
              </w:rPr>
              <w:tab/>
            </w:r>
            <w:r>
              <w:rPr>
                <w:rStyle w:val="IndexLink"/>
              </w:rPr>
              <w:t>452</w:t>
            </w:r>
          </w:hyperlink>
        </w:p>
        <w:p>
          <w:pPr>
            <w:pStyle w:val="Contents5"/>
            <w:tabs>
              <w:tab w:val="clear" w:pos="7892"/>
              <w:tab w:val="right" w:pos="9026" w:leader="dot"/>
            </w:tabs>
            <w:rPr/>
          </w:pPr>
          <w:hyperlink w:anchor="__RefHeading___Toc4158446_1468164448">
            <w:r>
              <w:rPr>
                <w:webHidden/>
                <w:rStyle w:val="IndexLink"/>
                <w:rtl w:val="true"/>
              </w:rPr>
              <w:t>«</w:t>
            </w:r>
            <w:r>
              <w:rPr>
                <w:rStyle w:val="IndexLink"/>
              </w:rPr>
              <w:t>2</w:t>
            </w:r>
            <w:r>
              <w:rPr>
                <w:rStyle w:val="IndexLink"/>
                <w:rtl w:val="true"/>
              </w:rPr>
              <w:t>»</w:t>
              <w:tab/>
            </w:r>
            <w:r>
              <w:rPr>
                <w:rStyle w:val="IndexLink"/>
              </w:rPr>
              <w:t>454</w:t>
            </w:r>
          </w:hyperlink>
        </w:p>
        <w:p>
          <w:pPr>
            <w:pStyle w:val="Contents5"/>
            <w:tabs>
              <w:tab w:val="clear" w:pos="7892"/>
              <w:tab w:val="right" w:pos="9026" w:leader="dot"/>
            </w:tabs>
            <w:rPr/>
          </w:pPr>
          <w:hyperlink w:anchor="__RefHeading___Toc4158448_1468164448">
            <w:r>
              <w:rPr>
                <w:webHidden/>
                <w:rStyle w:val="IndexLink"/>
                <w:rtl w:val="true"/>
              </w:rPr>
              <w:t xml:space="preserve">روایت </w:t>
            </w:r>
            <w:r>
              <w:rPr>
                <w:rStyle w:val="IndexLink"/>
              </w:rPr>
              <w:t>2</w:t>
            </w:r>
            <w:r>
              <w:rPr>
                <w:rStyle w:val="IndexLink"/>
                <w:rtl w:val="true"/>
              </w:rPr>
              <w:tab/>
            </w:r>
            <w:r>
              <w:rPr>
                <w:rStyle w:val="IndexLink"/>
              </w:rPr>
              <w:t>455</w:t>
            </w:r>
          </w:hyperlink>
        </w:p>
        <w:p>
          <w:pPr>
            <w:pStyle w:val="Contents5"/>
            <w:tabs>
              <w:tab w:val="clear" w:pos="7892"/>
              <w:tab w:val="right" w:pos="9026" w:leader="dot"/>
            </w:tabs>
            <w:rPr/>
          </w:pPr>
          <w:hyperlink w:anchor="__RefHeading___Toc4158450_1468164448">
            <w:r>
              <w:rPr>
                <w:webHidden/>
                <w:rStyle w:val="IndexLink"/>
                <w:rtl w:val="true"/>
              </w:rPr>
              <w:t>«</w:t>
            </w:r>
            <w:r>
              <w:rPr>
                <w:rStyle w:val="IndexLink"/>
              </w:rPr>
              <w:t>3</w:t>
            </w:r>
            <w:r>
              <w:rPr>
                <w:rStyle w:val="IndexLink"/>
                <w:rtl w:val="true"/>
              </w:rPr>
              <w:t>»</w:t>
              <w:tab/>
            </w:r>
            <w:r>
              <w:rPr>
                <w:rStyle w:val="IndexLink"/>
              </w:rPr>
              <w:t>456</w:t>
            </w:r>
          </w:hyperlink>
        </w:p>
        <w:p>
          <w:pPr>
            <w:pStyle w:val="Contents5"/>
            <w:tabs>
              <w:tab w:val="clear" w:pos="7892"/>
              <w:tab w:val="right" w:pos="9026" w:leader="dot"/>
            </w:tabs>
            <w:rPr/>
          </w:pPr>
          <w:hyperlink w:anchor="__RefHeading___Toc4158452_1468164448">
            <w:r>
              <w:rPr>
                <w:webHidden/>
                <w:rStyle w:val="IndexLink"/>
                <w:rtl w:val="true"/>
              </w:rPr>
              <w:t xml:space="preserve">روایت </w:t>
            </w:r>
            <w:r>
              <w:rPr>
                <w:rStyle w:val="IndexLink"/>
              </w:rPr>
              <w:t>3</w:t>
            </w:r>
            <w:r>
              <w:rPr>
                <w:rStyle w:val="IndexLink"/>
                <w:rtl w:val="true"/>
              </w:rPr>
              <w:tab/>
            </w:r>
            <w:r>
              <w:rPr>
                <w:rStyle w:val="IndexLink"/>
              </w:rPr>
              <w:t>457</w:t>
            </w:r>
          </w:hyperlink>
        </w:p>
        <w:p>
          <w:pPr>
            <w:pStyle w:val="Contents3"/>
            <w:tabs>
              <w:tab w:val="clear" w:pos="8459"/>
              <w:tab w:val="right" w:pos="9026" w:leader="dot"/>
            </w:tabs>
            <w:rPr/>
          </w:pPr>
          <w:hyperlink w:anchor="__RefHeading___Toc4158454_1468164448">
            <w:r>
              <w:rPr>
                <w:webHidden/>
                <w:rStyle w:val="IndexLink"/>
                <w:rtl w:val="true"/>
              </w:rPr>
              <w:t xml:space="preserve">باب </w:t>
            </w:r>
            <w:r>
              <w:rPr>
                <w:rStyle w:val="IndexLink"/>
              </w:rPr>
              <w:t>16</w:t>
            </w:r>
            <w:r>
              <w:rPr>
                <w:rStyle w:val="IndexLink"/>
                <w:rtl w:val="true"/>
              </w:rPr>
              <w:t xml:space="preserve"> </w:t>
            </w:r>
            <w:r>
              <w:rPr>
                <w:rStyle w:val="IndexLink"/>
                <w:rtl w:val="true"/>
              </w:rPr>
              <w:t>احتجاجات موسي بن جعفر عليهما السلام علي أرباب الملل و الخلفاء و بعض ما روي عنه من جوامع العلوم‌</w:t>
            </w:r>
            <w:r>
              <w:rPr>
                <w:rStyle w:val="IndexLink"/>
                <w:rtl w:val="true"/>
              </w:rPr>
              <w:tab/>
            </w:r>
            <w:r>
              <w:rPr>
                <w:rStyle w:val="IndexLink"/>
              </w:rPr>
              <w:t>460</w:t>
            </w:r>
          </w:hyperlink>
        </w:p>
        <w:p>
          <w:pPr>
            <w:pStyle w:val="Contents4"/>
            <w:tabs>
              <w:tab w:val="clear" w:pos="8176"/>
              <w:tab w:val="right" w:pos="9026" w:leader="dot"/>
            </w:tabs>
            <w:rPr/>
          </w:pPr>
          <w:hyperlink w:anchor="__RefHeading___Toc4158456_1468164448">
            <w:r>
              <w:rPr>
                <w:webHidden/>
                <w:rStyle w:val="IndexLink"/>
                <w:rtl w:val="true"/>
              </w:rPr>
              <w:t>الأخبار</w:t>
            </w:r>
            <w:r>
              <w:rPr>
                <w:rStyle w:val="IndexLink"/>
                <w:rtl w:val="true"/>
              </w:rPr>
              <w:tab/>
            </w:r>
            <w:r>
              <w:rPr>
                <w:rStyle w:val="IndexLink"/>
              </w:rPr>
              <w:t>460</w:t>
            </w:r>
          </w:hyperlink>
        </w:p>
        <w:p>
          <w:pPr>
            <w:pStyle w:val="Contents5"/>
            <w:tabs>
              <w:tab w:val="clear" w:pos="7892"/>
              <w:tab w:val="right" w:pos="9026" w:leader="dot"/>
            </w:tabs>
            <w:rPr/>
          </w:pPr>
          <w:hyperlink w:anchor="__RefHeading___Toc4158458_1468164448">
            <w:r>
              <w:rPr>
                <w:webHidden/>
                <w:rStyle w:val="IndexLink"/>
                <w:rtl w:val="true"/>
              </w:rPr>
              <w:t>«</w:t>
            </w:r>
            <w:r>
              <w:rPr>
                <w:rStyle w:val="IndexLink"/>
              </w:rPr>
              <w:t>1</w:t>
            </w:r>
            <w:r>
              <w:rPr>
                <w:rStyle w:val="IndexLink"/>
                <w:rtl w:val="true"/>
              </w:rPr>
              <w:t>»</w:t>
              <w:tab/>
            </w:r>
            <w:r>
              <w:rPr>
                <w:rStyle w:val="IndexLink"/>
              </w:rPr>
              <w:t>460</w:t>
            </w:r>
          </w:hyperlink>
        </w:p>
        <w:p>
          <w:pPr>
            <w:pStyle w:val="Contents3"/>
            <w:tabs>
              <w:tab w:val="clear" w:pos="8459"/>
              <w:tab w:val="right" w:pos="9026" w:leader="dot"/>
            </w:tabs>
            <w:rPr/>
          </w:pPr>
          <w:hyperlink w:anchor="__RefHeading___Toc4158460_1468164448">
            <w:r>
              <w:rPr>
                <w:webHidden/>
                <w:rStyle w:val="IndexLink"/>
                <w:rtl w:val="true"/>
              </w:rPr>
              <w:t>باب شانزدهم</w:t>
            </w:r>
            <w:r>
              <w:rPr>
                <w:rStyle w:val="IndexLink"/>
                <w:rtl w:val="true"/>
              </w:rPr>
              <w:t xml:space="preserve">: </w:t>
            </w:r>
            <w:r>
              <w:rPr>
                <w:rStyle w:val="IndexLink"/>
                <w:rtl w:val="true"/>
              </w:rPr>
              <w:t>احتجاج‌های موسی بن جعفر علیه السّلام با ارباب مذاهب و خلفاء و بعضی از مسائل مشکل علمی</w:t>
            </w:r>
            <w:r>
              <w:rPr>
                <w:rStyle w:val="IndexLink"/>
                <w:rtl w:val="true"/>
              </w:rPr>
              <w:tab/>
            </w:r>
            <w:r>
              <w:rPr>
                <w:rStyle w:val="IndexLink"/>
              </w:rPr>
              <w:t>460</w:t>
            </w:r>
          </w:hyperlink>
        </w:p>
        <w:p>
          <w:pPr>
            <w:pStyle w:val="Contents4"/>
            <w:tabs>
              <w:tab w:val="clear" w:pos="8176"/>
              <w:tab w:val="right" w:pos="9026" w:leader="dot"/>
            </w:tabs>
            <w:rPr/>
          </w:pPr>
          <w:hyperlink w:anchor="__RefHeading___Toc4158462_1468164448">
            <w:r>
              <w:rPr>
                <w:webHidden/>
                <w:rStyle w:val="IndexLink"/>
                <w:rtl w:val="true"/>
              </w:rPr>
              <w:t>روایات</w:t>
            </w:r>
            <w:r>
              <w:rPr>
                <w:rStyle w:val="IndexLink"/>
                <w:rtl w:val="true"/>
              </w:rPr>
              <w:tab/>
            </w:r>
            <w:r>
              <w:rPr>
                <w:rStyle w:val="IndexLink"/>
              </w:rPr>
              <w:t>460</w:t>
            </w:r>
          </w:hyperlink>
        </w:p>
        <w:p>
          <w:pPr>
            <w:pStyle w:val="Contents5"/>
            <w:tabs>
              <w:tab w:val="clear" w:pos="7892"/>
              <w:tab w:val="right" w:pos="9026" w:leader="dot"/>
            </w:tabs>
            <w:rPr/>
          </w:pPr>
          <w:hyperlink w:anchor="__RefHeading___Toc4158464_1468164448">
            <w:r>
              <w:rPr>
                <w:webHidden/>
                <w:rStyle w:val="IndexLink"/>
                <w:rtl w:val="true"/>
              </w:rPr>
              <w:t xml:space="preserve">روایت </w:t>
            </w:r>
            <w:r>
              <w:rPr>
                <w:rStyle w:val="IndexLink"/>
              </w:rPr>
              <w:t>1</w:t>
            </w:r>
            <w:r>
              <w:rPr>
                <w:rStyle w:val="IndexLink"/>
                <w:rtl w:val="true"/>
              </w:rPr>
              <w:tab/>
            </w:r>
            <w:r>
              <w:rPr>
                <w:rStyle w:val="IndexLink"/>
              </w:rPr>
              <w:t>461</w:t>
            </w:r>
          </w:hyperlink>
        </w:p>
        <w:p>
          <w:pPr>
            <w:pStyle w:val="Contents5"/>
            <w:tabs>
              <w:tab w:val="clear" w:pos="7892"/>
              <w:tab w:val="right" w:pos="9026" w:leader="dot"/>
            </w:tabs>
            <w:rPr/>
          </w:pPr>
          <w:hyperlink w:anchor="__RefHeading___Toc4158466_1468164448">
            <w:r>
              <w:rPr>
                <w:webHidden/>
                <w:rStyle w:val="IndexLink"/>
                <w:rtl w:val="true"/>
              </w:rPr>
              <w:t>بيان</w:t>
            </w:r>
            <w:r>
              <w:rPr>
                <w:rStyle w:val="IndexLink"/>
                <w:rtl w:val="true"/>
              </w:rPr>
              <w:tab/>
            </w:r>
            <w:r>
              <w:rPr>
                <w:rStyle w:val="IndexLink"/>
              </w:rPr>
              <w:t>470</w:t>
            </w:r>
          </w:hyperlink>
        </w:p>
        <w:p>
          <w:pPr>
            <w:pStyle w:val="Contents5"/>
            <w:tabs>
              <w:tab w:val="clear" w:pos="7892"/>
              <w:tab w:val="right" w:pos="9026" w:leader="dot"/>
            </w:tabs>
            <w:rPr/>
          </w:pPr>
          <w:hyperlink w:anchor="__RefHeading___Toc4158468_1468164448">
            <w:r>
              <w:rPr>
                <w:webHidden/>
                <w:rStyle w:val="IndexLink"/>
                <w:rtl w:val="true"/>
              </w:rPr>
              <w:t>توضیح</w:t>
            </w:r>
            <w:r>
              <w:rPr>
                <w:rStyle w:val="IndexLink"/>
                <w:rtl w:val="true"/>
              </w:rPr>
              <w:tab/>
            </w:r>
            <w:r>
              <w:rPr>
                <w:rStyle w:val="IndexLink"/>
              </w:rPr>
              <w:t>471</w:t>
            </w:r>
          </w:hyperlink>
        </w:p>
        <w:p>
          <w:pPr>
            <w:pStyle w:val="Contents5"/>
            <w:tabs>
              <w:tab w:val="clear" w:pos="7892"/>
              <w:tab w:val="right" w:pos="9026" w:leader="dot"/>
            </w:tabs>
            <w:rPr/>
          </w:pPr>
          <w:hyperlink w:anchor="__RefHeading___Toc4158470_1468164448">
            <w:r>
              <w:rPr>
                <w:webHidden/>
                <w:rStyle w:val="IndexLink"/>
                <w:rtl w:val="true"/>
              </w:rPr>
              <w:t>«</w:t>
            </w:r>
            <w:r>
              <w:rPr>
                <w:rStyle w:val="IndexLink"/>
              </w:rPr>
              <w:t>2</w:t>
            </w:r>
            <w:r>
              <w:rPr>
                <w:rStyle w:val="IndexLink"/>
                <w:rtl w:val="true"/>
              </w:rPr>
              <w:t>»</w:t>
              <w:tab/>
            </w:r>
            <w:r>
              <w:rPr>
                <w:rStyle w:val="IndexLink"/>
              </w:rPr>
              <w:t>474</w:t>
            </w:r>
          </w:hyperlink>
        </w:p>
        <w:p>
          <w:pPr>
            <w:pStyle w:val="Contents5"/>
            <w:tabs>
              <w:tab w:val="clear" w:pos="7892"/>
              <w:tab w:val="right" w:pos="9026" w:leader="dot"/>
            </w:tabs>
            <w:rPr/>
          </w:pPr>
          <w:hyperlink w:anchor="__RefHeading___Toc4158472_1468164448">
            <w:r>
              <w:rPr>
                <w:webHidden/>
                <w:rStyle w:val="IndexLink"/>
                <w:rtl w:val="true"/>
              </w:rPr>
              <w:t xml:space="preserve">روایت </w:t>
            </w:r>
            <w:r>
              <w:rPr>
                <w:rStyle w:val="IndexLink"/>
              </w:rPr>
              <w:t>2</w:t>
            </w:r>
            <w:r>
              <w:rPr>
                <w:rStyle w:val="IndexLink"/>
                <w:rtl w:val="true"/>
              </w:rPr>
              <w:tab/>
            </w:r>
            <w:r>
              <w:rPr>
                <w:rStyle w:val="IndexLink"/>
              </w:rPr>
              <w:t>474</w:t>
            </w:r>
          </w:hyperlink>
        </w:p>
        <w:p>
          <w:pPr>
            <w:pStyle w:val="Contents5"/>
            <w:tabs>
              <w:tab w:val="clear" w:pos="7892"/>
              <w:tab w:val="right" w:pos="9026" w:leader="dot"/>
            </w:tabs>
            <w:rPr/>
          </w:pPr>
          <w:hyperlink w:anchor="__RefHeading___Toc4158474_1468164448">
            <w:r>
              <w:rPr>
                <w:webHidden/>
                <w:rStyle w:val="IndexLink"/>
                <w:rtl w:val="true"/>
              </w:rPr>
              <w:t>«</w:t>
            </w:r>
            <w:r>
              <w:rPr>
                <w:rStyle w:val="IndexLink"/>
              </w:rPr>
              <w:t>3</w:t>
            </w:r>
            <w:r>
              <w:rPr>
                <w:rStyle w:val="IndexLink"/>
                <w:rtl w:val="true"/>
              </w:rPr>
              <w:t>»</w:t>
              <w:tab/>
            </w:r>
            <w:r>
              <w:rPr>
                <w:rStyle w:val="IndexLink"/>
              </w:rPr>
              <w:t>480</w:t>
            </w:r>
          </w:hyperlink>
        </w:p>
        <w:p>
          <w:pPr>
            <w:pStyle w:val="Contents5"/>
            <w:tabs>
              <w:tab w:val="clear" w:pos="7892"/>
              <w:tab w:val="right" w:pos="9026" w:leader="dot"/>
            </w:tabs>
            <w:rPr/>
          </w:pPr>
          <w:hyperlink w:anchor="__RefHeading___Toc4158476_1468164448">
            <w:r>
              <w:rPr>
                <w:webHidden/>
                <w:rStyle w:val="IndexLink"/>
                <w:rtl w:val="true"/>
              </w:rPr>
              <w:t xml:space="preserve">روایت </w:t>
            </w:r>
            <w:r>
              <w:rPr>
                <w:rStyle w:val="IndexLink"/>
              </w:rPr>
              <w:t>3</w:t>
            </w:r>
            <w:r>
              <w:rPr>
                <w:rStyle w:val="IndexLink"/>
                <w:rtl w:val="true"/>
              </w:rPr>
              <w:tab/>
            </w:r>
            <w:r>
              <w:rPr>
                <w:rStyle w:val="IndexLink"/>
              </w:rPr>
              <w:t>481</w:t>
            </w:r>
          </w:hyperlink>
        </w:p>
        <w:p>
          <w:pPr>
            <w:pStyle w:val="Contents5"/>
            <w:tabs>
              <w:tab w:val="clear" w:pos="7892"/>
              <w:tab w:val="right" w:pos="9026" w:leader="dot"/>
            </w:tabs>
            <w:rPr/>
          </w:pPr>
          <w:hyperlink w:anchor="__RefHeading___Toc4158478_1468164448">
            <w:r>
              <w:rPr>
                <w:webHidden/>
                <w:rStyle w:val="IndexLink"/>
                <w:rtl w:val="true"/>
              </w:rPr>
              <w:t>«</w:t>
            </w:r>
            <w:r>
              <w:rPr>
                <w:rStyle w:val="IndexLink"/>
              </w:rPr>
              <w:t>4</w:t>
            </w:r>
            <w:r>
              <w:rPr>
                <w:rStyle w:val="IndexLink"/>
                <w:rtl w:val="true"/>
              </w:rPr>
              <w:t>»</w:t>
              <w:tab/>
            </w:r>
            <w:r>
              <w:rPr>
                <w:rStyle w:val="IndexLink"/>
              </w:rPr>
              <w:t>482</w:t>
            </w:r>
          </w:hyperlink>
        </w:p>
        <w:p>
          <w:pPr>
            <w:pStyle w:val="Contents5"/>
            <w:tabs>
              <w:tab w:val="clear" w:pos="7892"/>
              <w:tab w:val="right" w:pos="9026" w:leader="dot"/>
            </w:tabs>
            <w:rPr/>
          </w:pPr>
          <w:hyperlink w:anchor="__RefHeading___Toc4158480_1468164448">
            <w:r>
              <w:rPr>
                <w:webHidden/>
                <w:rStyle w:val="IndexLink"/>
                <w:rtl w:val="true"/>
              </w:rPr>
              <w:t xml:space="preserve">روایت </w:t>
            </w:r>
            <w:r>
              <w:rPr>
                <w:rStyle w:val="IndexLink"/>
              </w:rPr>
              <w:t>4</w:t>
            </w:r>
            <w:r>
              <w:rPr>
                <w:rStyle w:val="IndexLink"/>
                <w:rtl w:val="true"/>
              </w:rPr>
              <w:tab/>
            </w:r>
            <w:r>
              <w:rPr>
                <w:rStyle w:val="IndexLink"/>
              </w:rPr>
              <w:t>483</w:t>
            </w:r>
          </w:hyperlink>
        </w:p>
        <w:p>
          <w:pPr>
            <w:pStyle w:val="Contents5"/>
            <w:tabs>
              <w:tab w:val="clear" w:pos="7892"/>
              <w:tab w:val="right" w:pos="9026" w:leader="dot"/>
            </w:tabs>
            <w:rPr/>
          </w:pPr>
          <w:hyperlink w:anchor="__RefHeading___Toc4158482_1468164448">
            <w:r>
              <w:rPr>
                <w:webHidden/>
                <w:rStyle w:val="IndexLink"/>
                <w:rtl w:val="true"/>
              </w:rPr>
              <w:t>بيان</w:t>
            </w:r>
            <w:r>
              <w:rPr>
                <w:rStyle w:val="IndexLink"/>
                <w:rtl w:val="true"/>
              </w:rPr>
              <w:tab/>
            </w:r>
            <w:r>
              <w:rPr>
                <w:rStyle w:val="IndexLink"/>
              </w:rPr>
              <w:t>484</w:t>
            </w:r>
          </w:hyperlink>
        </w:p>
        <w:p>
          <w:pPr>
            <w:pStyle w:val="Contents5"/>
            <w:tabs>
              <w:tab w:val="clear" w:pos="7892"/>
              <w:tab w:val="right" w:pos="9026" w:leader="dot"/>
            </w:tabs>
            <w:rPr/>
          </w:pPr>
          <w:hyperlink w:anchor="__RefHeading___Toc4158484_1468164448">
            <w:r>
              <w:rPr>
                <w:webHidden/>
                <w:rStyle w:val="IndexLink"/>
                <w:rtl w:val="true"/>
              </w:rPr>
              <w:t>«</w:t>
            </w:r>
            <w:r>
              <w:rPr>
                <w:rStyle w:val="IndexLink"/>
              </w:rPr>
              <w:t>5</w:t>
            </w:r>
            <w:r>
              <w:rPr>
                <w:rStyle w:val="IndexLink"/>
                <w:rtl w:val="true"/>
              </w:rPr>
              <w:t>»</w:t>
              <w:tab/>
            </w:r>
            <w:r>
              <w:rPr>
                <w:rStyle w:val="IndexLink"/>
              </w:rPr>
              <w:t>484</w:t>
            </w:r>
          </w:hyperlink>
        </w:p>
        <w:p>
          <w:pPr>
            <w:pStyle w:val="Contents5"/>
            <w:tabs>
              <w:tab w:val="clear" w:pos="7892"/>
              <w:tab w:val="right" w:pos="9026" w:leader="dot"/>
            </w:tabs>
            <w:rPr/>
          </w:pPr>
          <w:hyperlink w:anchor="__RefHeading___Toc4158486_1468164448">
            <w:r>
              <w:rPr>
                <w:webHidden/>
                <w:rStyle w:val="IndexLink"/>
                <w:rtl w:val="true"/>
              </w:rPr>
              <w:t>«</w:t>
            </w:r>
            <w:r>
              <w:rPr>
                <w:rStyle w:val="IndexLink"/>
              </w:rPr>
              <w:t>6</w:t>
            </w:r>
            <w:r>
              <w:rPr>
                <w:rStyle w:val="IndexLink"/>
                <w:rtl w:val="true"/>
              </w:rPr>
              <w:t>»</w:t>
              <w:tab/>
            </w:r>
            <w:r>
              <w:rPr>
                <w:rStyle w:val="IndexLink"/>
              </w:rPr>
              <w:t>484</w:t>
            </w:r>
          </w:hyperlink>
        </w:p>
        <w:p>
          <w:pPr>
            <w:pStyle w:val="Contents5"/>
            <w:tabs>
              <w:tab w:val="clear" w:pos="7892"/>
              <w:tab w:val="right" w:pos="9026" w:leader="dot"/>
            </w:tabs>
            <w:rPr/>
          </w:pPr>
          <w:hyperlink w:anchor="__RefHeading___Toc4158488_1468164448">
            <w:r>
              <w:rPr>
                <w:webHidden/>
                <w:rStyle w:val="IndexLink"/>
                <w:rtl w:val="true"/>
              </w:rPr>
              <w:t>«</w:t>
            </w:r>
            <w:r>
              <w:rPr>
                <w:rStyle w:val="IndexLink"/>
              </w:rPr>
              <w:t>7</w:t>
            </w:r>
            <w:r>
              <w:rPr>
                <w:rStyle w:val="IndexLink"/>
                <w:rtl w:val="true"/>
              </w:rPr>
              <w:t>»</w:t>
              <w:tab/>
            </w:r>
            <w:r>
              <w:rPr>
                <w:rStyle w:val="IndexLink"/>
              </w:rPr>
              <w:t>484</w:t>
            </w:r>
          </w:hyperlink>
        </w:p>
        <w:p>
          <w:pPr>
            <w:pStyle w:val="Contents5"/>
            <w:tabs>
              <w:tab w:val="clear" w:pos="7892"/>
              <w:tab w:val="right" w:pos="9026" w:leader="dot"/>
            </w:tabs>
            <w:rPr/>
          </w:pPr>
          <w:hyperlink w:anchor="__RefHeading___Toc4158490_1468164448">
            <w:r>
              <w:rPr>
                <w:webHidden/>
                <w:rStyle w:val="IndexLink"/>
                <w:rtl w:val="true"/>
              </w:rPr>
              <w:t>«</w:t>
            </w:r>
            <w:r>
              <w:rPr>
                <w:rStyle w:val="IndexLink"/>
              </w:rPr>
              <w:t>8</w:t>
            </w:r>
            <w:r>
              <w:rPr>
                <w:rStyle w:val="IndexLink"/>
                <w:rtl w:val="true"/>
              </w:rPr>
              <w:t>»</w:t>
              <w:tab/>
            </w:r>
            <w:r>
              <w:rPr>
                <w:rStyle w:val="IndexLink"/>
              </w:rPr>
              <w:t>484</w:t>
            </w:r>
          </w:hyperlink>
        </w:p>
        <w:p>
          <w:pPr>
            <w:pStyle w:val="Contents5"/>
            <w:tabs>
              <w:tab w:val="clear" w:pos="7892"/>
              <w:tab w:val="right" w:pos="9026" w:leader="dot"/>
            </w:tabs>
            <w:rPr/>
          </w:pPr>
          <w:hyperlink w:anchor="__RefHeading___Toc4158492_1468164448">
            <w:r>
              <w:rPr>
                <w:webHidden/>
                <w:rStyle w:val="IndexLink"/>
                <w:rtl w:val="true"/>
              </w:rPr>
              <w:t>«</w:t>
            </w:r>
            <w:r>
              <w:rPr>
                <w:rStyle w:val="IndexLink"/>
              </w:rPr>
              <w:t>9</w:t>
            </w:r>
            <w:r>
              <w:rPr>
                <w:rStyle w:val="IndexLink"/>
                <w:rtl w:val="true"/>
              </w:rPr>
              <w:t>»</w:t>
              <w:tab/>
            </w:r>
            <w:r>
              <w:rPr>
                <w:rStyle w:val="IndexLink"/>
              </w:rPr>
              <w:t>484</w:t>
            </w:r>
          </w:hyperlink>
        </w:p>
        <w:p>
          <w:pPr>
            <w:pStyle w:val="Contents5"/>
            <w:tabs>
              <w:tab w:val="clear" w:pos="7892"/>
              <w:tab w:val="right" w:pos="9026" w:leader="dot"/>
            </w:tabs>
            <w:rPr/>
          </w:pPr>
          <w:hyperlink w:anchor="__RefHeading___Toc4158494_1468164448">
            <w:r>
              <w:rPr>
                <w:webHidden/>
                <w:rStyle w:val="IndexLink"/>
                <w:rtl w:val="true"/>
              </w:rPr>
              <w:t>«</w:t>
            </w:r>
            <w:r>
              <w:rPr>
                <w:rStyle w:val="IndexLink"/>
              </w:rPr>
              <w:t>10</w:t>
            </w:r>
            <w:r>
              <w:rPr>
                <w:rStyle w:val="IndexLink"/>
                <w:rtl w:val="true"/>
              </w:rPr>
              <w:t>»</w:t>
              <w:tab/>
            </w:r>
            <w:r>
              <w:rPr>
                <w:rStyle w:val="IndexLink"/>
              </w:rPr>
              <w:t>484</w:t>
            </w:r>
          </w:hyperlink>
        </w:p>
        <w:p>
          <w:pPr>
            <w:pStyle w:val="Contents5"/>
            <w:tabs>
              <w:tab w:val="clear" w:pos="7892"/>
              <w:tab w:val="right" w:pos="9026" w:leader="dot"/>
            </w:tabs>
            <w:rPr/>
          </w:pPr>
          <w:hyperlink w:anchor="__RefHeading___Toc4158496_1468164448">
            <w:r>
              <w:rPr>
                <w:webHidden/>
                <w:rStyle w:val="IndexLink"/>
                <w:rtl w:val="true"/>
              </w:rPr>
              <w:t>«</w:t>
            </w:r>
            <w:r>
              <w:rPr>
                <w:rStyle w:val="IndexLink"/>
              </w:rPr>
              <w:t>11</w:t>
            </w:r>
            <w:r>
              <w:rPr>
                <w:rStyle w:val="IndexLink"/>
                <w:rtl w:val="true"/>
              </w:rPr>
              <w:t>»</w:t>
              <w:tab/>
            </w:r>
            <w:r>
              <w:rPr>
                <w:rStyle w:val="IndexLink"/>
              </w:rPr>
              <w:t>484</w:t>
            </w:r>
          </w:hyperlink>
        </w:p>
        <w:p>
          <w:pPr>
            <w:pStyle w:val="Contents5"/>
            <w:tabs>
              <w:tab w:val="clear" w:pos="7892"/>
              <w:tab w:val="right" w:pos="9026" w:leader="dot"/>
            </w:tabs>
            <w:rPr/>
          </w:pPr>
          <w:hyperlink w:anchor="__RefHeading___Toc4158498_1468164448">
            <w:r>
              <w:rPr>
                <w:webHidden/>
                <w:rStyle w:val="IndexLink"/>
                <w:rtl w:val="true"/>
              </w:rPr>
              <w:t>«</w:t>
            </w:r>
            <w:r>
              <w:rPr>
                <w:rStyle w:val="IndexLink"/>
              </w:rPr>
              <w:t>12</w:t>
            </w:r>
            <w:r>
              <w:rPr>
                <w:rStyle w:val="IndexLink"/>
                <w:rtl w:val="true"/>
              </w:rPr>
              <w:t>»</w:t>
              <w:tab/>
            </w:r>
            <w:r>
              <w:rPr>
                <w:rStyle w:val="IndexLink"/>
              </w:rPr>
              <w:t>484</w:t>
            </w:r>
          </w:hyperlink>
        </w:p>
        <w:p>
          <w:pPr>
            <w:pStyle w:val="Contents5"/>
            <w:tabs>
              <w:tab w:val="clear" w:pos="7892"/>
              <w:tab w:val="right" w:pos="9026" w:leader="dot"/>
            </w:tabs>
            <w:rPr/>
          </w:pPr>
          <w:hyperlink w:anchor="__RefHeading___Toc4158500_1468164448">
            <w:r>
              <w:rPr>
                <w:webHidden/>
                <w:rStyle w:val="IndexLink"/>
                <w:rtl w:val="true"/>
              </w:rPr>
              <w:t>توضیح</w:t>
            </w:r>
            <w:r>
              <w:rPr>
                <w:rStyle w:val="IndexLink"/>
                <w:rtl w:val="true"/>
              </w:rPr>
              <w:tab/>
            </w:r>
            <w:r>
              <w:rPr>
                <w:rStyle w:val="IndexLink"/>
              </w:rPr>
              <w:t>485</w:t>
            </w:r>
          </w:hyperlink>
        </w:p>
        <w:p>
          <w:pPr>
            <w:pStyle w:val="Contents5"/>
            <w:tabs>
              <w:tab w:val="clear" w:pos="7892"/>
              <w:tab w:val="right" w:pos="9026" w:leader="dot"/>
            </w:tabs>
            <w:rPr/>
          </w:pPr>
          <w:hyperlink w:anchor="__RefHeading___Toc4158502_1468164448">
            <w:r>
              <w:rPr>
                <w:webHidden/>
                <w:rStyle w:val="IndexLink"/>
                <w:rtl w:val="true"/>
              </w:rPr>
              <w:t xml:space="preserve">روایت </w:t>
            </w:r>
            <w:r>
              <w:rPr>
                <w:rStyle w:val="IndexLink"/>
              </w:rPr>
              <w:t>5</w:t>
            </w:r>
            <w:r>
              <w:rPr>
                <w:rStyle w:val="IndexLink"/>
                <w:rtl w:val="true"/>
              </w:rPr>
              <w:tab/>
            </w:r>
            <w:r>
              <w:rPr>
                <w:rStyle w:val="IndexLink"/>
              </w:rPr>
              <w:t>485</w:t>
            </w:r>
          </w:hyperlink>
        </w:p>
        <w:p>
          <w:pPr>
            <w:pStyle w:val="Contents5"/>
            <w:tabs>
              <w:tab w:val="clear" w:pos="7892"/>
              <w:tab w:val="right" w:pos="9026" w:leader="dot"/>
            </w:tabs>
            <w:rPr/>
          </w:pPr>
          <w:hyperlink w:anchor="__RefHeading___Toc4158504_1468164448">
            <w:r>
              <w:rPr>
                <w:webHidden/>
                <w:rStyle w:val="IndexLink"/>
                <w:rtl w:val="true"/>
              </w:rPr>
              <w:t xml:space="preserve">روایت </w:t>
            </w:r>
            <w:r>
              <w:rPr>
                <w:rStyle w:val="IndexLink"/>
              </w:rPr>
              <w:t>6</w:t>
            </w:r>
            <w:r>
              <w:rPr>
                <w:rStyle w:val="IndexLink"/>
                <w:rtl w:val="true"/>
              </w:rPr>
              <w:tab/>
            </w:r>
            <w:r>
              <w:rPr>
                <w:rStyle w:val="IndexLink"/>
              </w:rPr>
              <w:t>485</w:t>
            </w:r>
          </w:hyperlink>
        </w:p>
        <w:p>
          <w:pPr>
            <w:pStyle w:val="Contents5"/>
            <w:tabs>
              <w:tab w:val="clear" w:pos="7892"/>
              <w:tab w:val="right" w:pos="9026" w:leader="dot"/>
            </w:tabs>
            <w:rPr/>
          </w:pPr>
          <w:hyperlink w:anchor="__RefHeading___Toc4158506_1468164448">
            <w:r>
              <w:rPr>
                <w:webHidden/>
                <w:rStyle w:val="IndexLink"/>
                <w:rtl w:val="true"/>
              </w:rPr>
              <w:t xml:space="preserve">روایت </w:t>
            </w:r>
            <w:r>
              <w:rPr>
                <w:rStyle w:val="IndexLink"/>
              </w:rPr>
              <w:t>7</w:t>
            </w:r>
            <w:r>
              <w:rPr>
                <w:rStyle w:val="IndexLink"/>
                <w:rtl w:val="true"/>
              </w:rPr>
              <w:tab/>
            </w:r>
            <w:r>
              <w:rPr>
                <w:rStyle w:val="IndexLink"/>
              </w:rPr>
              <w:t>485</w:t>
            </w:r>
          </w:hyperlink>
        </w:p>
        <w:p>
          <w:pPr>
            <w:pStyle w:val="Contents5"/>
            <w:tabs>
              <w:tab w:val="clear" w:pos="7892"/>
              <w:tab w:val="right" w:pos="9026" w:leader="dot"/>
            </w:tabs>
            <w:rPr/>
          </w:pPr>
          <w:hyperlink w:anchor="__RefHeading___Toc4158508_1468164448">
            <w:r>
              <w:rPr>
                <w:webHidden/>
                <w:rStyle w:val="IndexLink"/>
                <w:rtl w:val="true"/>
              </w:rPr>
              <w:t xml:space="preserve">روایت </w:t>
            </w:r>
            <w:r>
              <w:rPr>
                <w:rStyle w:val="IndexLink"/>
              </w:rPr>
              <w:t>8</w:t>
            </w:r>
            <w:r>
              <w:rPr>
                <w:rStyle w:val="IndexLink"/>
                <w:rtl w:val="true"/>
              </w:rPr>
              <w:tab/>
            </w:r>
            <w:r>
              <w:rPr>
                <w:rStyle w:val="IndexLink"/>
              </w:rPr>
              <w:t>485</w:t>
            </w:r>
          </w:hyperlink>
        </w:p>
        <w:p>
          <w:pPr>
            <w:pStyle w:val="Contents5"/>
            <w:tabs>
              <w:tab w:val="clear" w:pos="7892"/>
              <w:tab w:val="right" w:pos="9026" w:leader="dot"/>
            </w:tabs>
            <w:rPr/>
          </w:pPr>
          <w:hyperlink w:anchor="__RefHeading___Toc4158510_1468164448">
            <w:r>
              <w:rPr>
                <w:webHidden/>
                <w:rStyle w:val="IndexLink"/>
                <w:rtl w:val="true"/>
              </w:rPr>
              <w:t xml:space="preserve">روایت </w:t>
            </w:r>
            <w:r>
              <w:rPr>
                <w:rStyle w:val="IndexLink"/>
              </w:rPr>
              <w:t>9</w:t>
            </w:r>
            <w:r>
              <w:rPr>
                <w:rStyle w:val="IndexLink"/>
                <w:rtl w:val="true"/>
              </w:rPr>
              <w:tab/>
            </w:r>
            <w:r>
              <w:rPr>
                <w:rStyle w:val="IndexLink"/>
              </w:rPr>
              <w:t>485</w:t>
            </w:r>
          </w:hyperlink>
        </w:p>
        <w:p>
          <w:pPr>
            <w:pStyle w:val="Contents5"/>
            <w:tabs>
              <w:tab w:val="clear" w:pos="7892"/>
              <w:tab w:val="right" w:pos="9026" w:leader="dot"/>
            </w:tabs>
            <w:rPr/>
          </w:pPr>
          <w:hyperlink w:anchor="__RefHeading___Toc4158512_1468164448">
            <w:r>
              <w:rPr>
                <w:webHidden/>
                <w:rStyle w:val="IndexLink"/>
                <w:rtl w:val="true"/>
              </w:rPr>
              <w:t xml:space="preserve">روایت </w:t>
            </w:r>
            <w:r>
              <w:rPr>
                <w:rStyle w:val="IndexLink"/>
              </w:rPr>
              <w:t>10</w:t>
            </w:r>
            <w:r>
              <w:rPr>
                <w:rStyle w:val="IndexLink"/>
                <w:rtl w:val="true"/>
              </w:rPr>
              <w:tab/>
            </w:r>
            <w:r>
              <w:rPr>
                <w:rStyle w:val="IndexLink"/>
              </w:rPr>
              <w:t>485</w:t>
            </w:r>
          </w:hyperlink>
        </w:p>
        <w:p>
          <w:pPr>
            <w:pStyle w:val="Contents5"/>
            <w:tabs>
              <w:tab w:val="clear" w:pos="7892"/>
              <w:tab w:val="right" w:pos="9026" w:leader="dot"/>
            </w:tabs>
            <w:rPr/>
          </w:pPr>
          <w:hyperlink w:anchor="__RefHeading___Toc4158514_1468164448">
            <w:r>
              <w:rPr>
                <w:webHidden/>
                <w:rStyle w:val="IndexLink"/>
                <w:rtl w:val="true"/>
              </w:rPr>
              <w:t xml:space="preserve">روایت </w:t>
            </w:r>
            <w:r>
              <w:rPr>
                <w:rStyle w:val="IndexLink"/>
              </w:rPr>
              <w:t>11</w:t>
            </w:r>
            <w:r>
              <w:rPr>
                <w:rStyle w:val="IndexLink"/>
                <w:rtl w:val="true"/>
              </w:rPr>
              <w:tab/>
            </w:r>
            <w:r>
              <w:rPr>
                <w:rStyle w:val="IndexLink"/>
              </w:rPr>
              <w:t>485</w:t>
            </w:r>
          </w:hyperlink>
        </w:p>
        <w:p>
          <w:pPr>
            <w:pStyle w:val="Contents5"/>
            <w:tabs>
              <w:tab w:val="clear" w:pos="7892"/>
              <w:tab w:val="right" w:pos="9026" w:leader="dot"/>
            </w:tabs>
            <w:rPr/>
          </w:pPr>
          <w:hyperlink w:anchor="__RefHeading___Toc4158516_1468164448">
            <w:r>
              <w:rPr>
                <w:webHidden/>
                <w:rStyle w:val="IndexLink"/>
                <w:rtl w:val="true"/>
              </w:rPr>
              <w:t xml:space="preserve">روایت </w:t>
            </w:r>
            <w:r>
              <w:rPr>
                <w:rStyle w:val="IndexLink"/>
              </w:rPr>
              <w:t>12</w:t>
            </w:r>
            <w:r>
              <w:rPr>
                <w:rStyle w:val="IndexLink"/>
                <w:rtl w:val="true"/>
              </w:rPr>
              <w:tab/>
            </w:r>
            <w:r>
              <w:rPr>
                <w:rStyle w:val="IndexLink"/>
              </w:rPr>
              <w:t>485</w:t>
            </w:r>
          </w:hyperlink>
        </w:p>
        <w:p>
          <w:pPr>
            <w:pStyle w:val="Contents5"/>
            <w:tabs>
              <w:tab w:val="clear" w:pos="7892"/>
              <w:tab w:val="right" w:pos="9026" w:leader="dot"/>
            </w:tabs>
            <w:rPr/>
          </w:pPr>
          <w:hyperlink w:anchor="__RefHeading___Toc4158518_1468164448">
            <w:r>
              <w:rPr>
                <w:webHidden/>
                <w:rStyle w:val="IndexLink"/>
                <w:rtl w:val="true"/>
              </w:rPr>
              <w:t>«</w:t>
            </w:r>
            <w:r>
              <w:rPr>
                <w:rStyle w:val="IndexLink"/>
              </w:rPr>
              <w:t>13</w:t>
            </w:r>
            <w:r>
              <w:rPr>
                <w:rStyle w:val="IndexLink"/>
                <w:rtl w:val="true"/>
              </w:rPr>
              <w:t>»</w:t>
              <w:tab/>
            </w:r>
            <w:r>
              <w:rPr>
                <w:rStyle w:val="IndexLink"/>
              </w:rPr>
              <w:t>486</w:t>
            </w:r>
          </w:hyperlink>
        </w:p>
        <w:p>
          <w:pPr>
            <w:pStyle w:val="Contents5"/>
            <w:tabs>
              <w:tab w:val="clear" w:pos="7892"/>
              <w:tab w:val="right" w:pos="9026" w:leader="dot"/>
            </w:tabs>
            <w:rPr/>
          </w:pPr>
          <w:hyperlink w:anchor="__RefHeading___Toc4158520_1468164448">
            <w:r>
              <w:rPr>
                <w:webHidden/>
                <w:rStyle w:val="IndexLink"/>
                <w:rtl w:val="true"/>
              </w:rPr>
              <w:t>«</w:t>
            </w:r>
            <w:r>
              <w:rPr>
                <w:rStyle w:val="IndexLink"/>
              </w:rPr>
              <w:t>14</w:t>
            </w:r>
            <w:r>
              <w:rPr>
                <w:rStyle w:val="IndexLink"/>
                <w:rtl w:val="true"/>
              </w:rPr>
              <w:t>»</w:t>
              <w:tab/>
            </w:r>
            <w:r>
              <w:rPr>
                <w:rStyle w:val="IndexLink"/>
              </w:rPr>
              <w:t>486</w:t>
            </w:r>
          </w:hyperlink>
        </w:p>
        <w:p>
          <w:pPr>
            <w:pStyle w:val="Contents5"/>
            <w:tabs>
              <w:tab w:val="clear" w:pos="7892"/>
              <w:tab w:val="right" w:pos="9026" w:leader="dot"/>
            </w:tabs>
            <w:rPr/>
          </w:pPr>
          <w:hyperlink w:anchor="__RefHeading___Toc4158522_1468164448">
            <w:r>
              <w:rPr>
                <w:webHidden/>
                <w:rStyle w:val="IndexLink"/>
                <w:rtl w:val="true"/>
              </w:rPr>
              <w:t>«</w:t>
            </w:r>
            <w:r>
              <w:rPr>
                <w:rStyle w:val="IndexLink"/>
              </w:rPr>
              <w:t>15</w:t>
            </w:r>
            <w:r>
              <w:rPr>
                <w:rStyle w:val="IndexLink"/>
                <w:rtl w:val="true"/>
              </w:rPr>
              <w:t>»</w:t>
              <w:tab/>
            </w:r>
            <w:r>
              <w:rPr>
                <w:rStyle w:val="IndexLink"/>
              </w:rPr>
              <w:t>486</w:t>
            </w:r>
          </w:hyperlink>
        </w:p>
        <w:p>
          <w:pPr>
            <w:pStyle w:val="Contents5"/>
            <w:tabs>
              <w:tab w:val="clear" w:pos="7892"/>
              <w:tab w:val="right" w:pos="9026" w:leader="dot"/>
            </w:tabs>
            <w:rPr/>
          </w:pPr>
          <w:hyperlink w:anchor="__RefHeading___Toc4158524_1468164448">
            <w:r>
              <w:rPr>
                <w:webHidden/>
                <w:rStyle w:val="IndexLink"/>
                <w:rtl w:val="true"/>
              </w:rPr>
              <w:t>«</w:t>
            </w:r>
            <w:r>
              <w:rPr>
                <w:rStyle w:val="IndexLink"/>
              </w:rPr>
              <w:t>16</w:t>
            </w:r>
            <w:r>
              <w:rPr>
                <w:rStyle w:val="IndexLink"/>
                <w:rtl w:val="true"/>
              </w:rPr>
              <w:t>»</w:t>
              <w:tab/>
            </w:r>
            <w:r>
              <w:rPr>
                <w:rStyle w:val="IndexLink"/>
              </w:rPr>
              <w:t>486</w:t>
            </w:r>
          </w:hyperlink>
        </w:p>
        <w:p>
          <w:pPr>
            <w:pStyle w:val="Contents5"/>
            <w:tabs>
              <w:tab w:val="clear" w:pos="7892"/>
              <w:tab w:val="right" w:pos="9026" w:leader="dot"/>
            </w:tabs>
            <w:rPr/>
          </w:pPr>
          <w:hyperlink w:anchor="__RefHeading___Toc4158526_1468164448">
            <w:r>
              <w:rPr>
                <w:webHidden/>
                <w:rStyle w:val="IndexLink"/>
                <w:rtl w:val="true"/>
              </w:rPr>
              <w:t xml:space="preserve">روایت </w:t>
            </w:r>
            <w:r>
              <w:rPr>
                <w:rStyle w:val="IndexLink"/>
              </w:rPr>
              <w:t>13</w:t>
            </w:r>
            <w:r>
              <w:rPr>
                <w:rStyle w:val="IndexLink"/>
                <w:rtl w:val="true"/>
              </w:rPr>
              <w:tab/>
            </w:r>
            <w:r>
              <w:rPr>
                <w:rStyle w:val="IndexLink"/>
              </w:rPr>
              <w:t>486</w:t>
            </w:r>
          </w:hyperlink>
        </w:p>
        <w:p>
          <w:pPr>
            <w:pStyle w:val="Contents5"/>
            <w:tabs>
              <w:tab w:val="clear" w:pos="7892"/>
              <w:tab w:val="right" w:pos="9026" w:leader="dot"/>
            </w:tabs>
            <w:rPr/>
          </w:pPr>
          <w:hyperlink w:anchor="__RefHeading___Toc4158528_1468164448">
            <w:r>
              <w:rPr>
                <w:webHidden/>
                <w:rStyle w:val="IndexLink"/>
                <w:rtl w:val="true"/>
              </w:rPr>
              <w:t xml:space="preserve">روایت </w:t>
            </w:r>
            <w:r>
              <w:rPr>
                <w:rStyle w:val="IndexLink"/>
              </w:rPr>
              <w:t>14</w:t>
            </w:r>
            <w:r>
              <w:rPr>
                <w:rStyle w:val="IndexLink"/>
                <w:rtl w:val="true"/>
              </w:rPr>
              <w:tab/>
            </w:r>
            <w:r>
              <w:rPr>
                <w:rStyle w:val="IndexLink"/>
              </w:rPr>
              <w:t>487</w:t>
            </w:r>
          </w:hyperlink>
        </w:p>
        <w:p>
          <w:pPr>
            <w:pStyle w:val="Contents5"/>
            <w:tabs>
              <w:tab w:val="clear" w:pos="7892"/>
              <w:tab w:val="right" w:pos="9026" w:leader="dot"/>
            </w:tabs>
            <w:rPr/>
          </w:pPr>
          <w:hyperlink w:anchor="__RefHeading___Toc4158530_1468164448">
            <w:r>
              <w:rPr>
                <w:webHidden/>
                <w:rStyle w:val="IndexLink"/>
                <w:rtl w:val="true"/>
              </w:rPr>
              <w:t xml:space="preserve">روایت </w:t>
            </w:r>
            <w:r>
              <w:rPr>
                <w:rStyle w:val="IndexLink"/>
              </w:rPr>
              <w:t>15</w:t>
            </w:r>
            <w:r>
              <w:rPr>
                <w:rStyle w:val="IndexLink"/>
                <w:rtl w:val="true"/>
              </w:rPr>
              <w:tab/>
            </w:r>
            <w:r>
              <w:rPr>
                <w:rStyle w:val="IndexLink"/>
              </w:rPr>
              <w:t>487</w:t>
            </w:r>
          </w:hyperlink>
        </w:p>
        <w:p>
          <w:pPr>
            <w:pStyle w:val="Contents5"/>
            <w:tabs>
              <w:tab w:val="clear" w:pos="7892"/>
              <w:tab w:val="right" w:pos="9026" w:leader="dot"/>
            </w:tabs>
            <w:rPr/>
          </w:pPr>
          <w:hyperlink w:anchor="__RefHeading___Toc4158532_1468164448">
            <w:r>
              <w:rPr>
                <w:webHidden/>
                <w:rStyle w:val="IndexLink"/>
                <w:rtl w:val="true"/>
              </w:rPr>
              <w:t xml:space="preserve">روایت </w:t>
            </w:r>
            <w:r>
              <w:rPr>
                <w:rStyle w:val="IndexLink"/>
              </w:rPr>
              <w:t>16</w:t>
            </w:r>
            <w:r>
              <w:rPr>
                <w:rStyle w:val="IndexLink"/>
                <w:rtl w:val="true"/>
              </w:rPr>
              <w:tab/>
            </w:r>
            <w:r>
              <w:rPr>
                <w:rStyle w:val="IndexLink"/>
              </w:rPr>
              <w:t>487</w:t>
            </w:r>
          </w:hyperlink>
        </w:p>
        <w:p>
          <w:pPr>
            <w:pStyle w:val="Contents5"/>
            <w:tabs>
              <w:tab w:val="clear" w:pos="7892"/>
              <w:tab w:val="right" w:pos="9026" w:leader="dot"/>
            </w:tabs>
            <w:rPr/>
          </w:pPr>
          <w:hyperlink w:anchor="__RefHeading___Toc4158534_1468164448">
            <w:r>
              <w:rPr>
                <w:webHidden/>
                <w:rStyle w:val="IndexLink"/>
                <w:rtl w:val="true"/>
              </w:rPr>
              <w:t>«</w:t>
            </w:r>
            <w:r>
              <w:rPr>
                <w:rStyle w:val="IndexLink"/>
              </w:rPr>
              <w:t>17</w:t>
            </w:r>
            <w:r>
              <w:rPr>
                <w:rStyle w:val="IndexLink"/>
                <w:rtl w:val="true"/>
              </w:rPr>
              <w:t>»</w:t>
              <w:tab/>
            </w:r>
            <w:r>
              <w:rPr>
                <w:rStyle w:val="IndexLink"/>
              </w:rPr>
              <w:t>488</w:t>
            </w:r>
          </w:hyperlink>
        </w:p>
        <w:p>
          <w:pPr>
            <w:pStyle w:val="Contents5"/>
            <w:tabs>
              <w:tab w:val="clear" w:pos="7892"/>
              <w:tab w:val="right" w:pos="9026" w:leader="dot"/>
            </w:tabs>
            <w:rPr/>
          </w:pPr>
          <w:hyperlink w:anchor="__RefHeading___Toc4158536_1468164448">
            <w:r>
              <w:rPr>
                <w:webHidden/>
                <w:rStyle w:val="IndexLink"/>
                <w:rtl w:val="true"/>
              </w:rPr>
              <w:t xml:space="preserve">روایت </w:t>
            </w:r>
            <w:r>
              <w:rPr>
                <w:rStyle w:val="IndexLink"/>
              </w:rPr>
              <w:t>17</w:t>
            </w:r>
            <w:r>
              <w:rPr>
                <w:rStyle w:val="IndexLink"/>
                <w:rtl w:val="true"/>
              </w:rPr>
              <w:tab/>
            </w:r>
            <w:r>
              <w:rPr>
                <w:rStyle w:val="IndexLink"/>
              </w:rPr>
              <w:t>488</w:t>
            </w:r>
          </w:hyperlink>
        </w:p>
        <w:p>
          <w:pPr>
            <w:pStyle w:val="Contents3"/>
            <w:tabs>
              <w:tab w:val="clear" w:pos="8459"/>
              <w:tab w:val="right" w:pos="9026" w:leader="dot"/>
            </w:tabs>
            <w:rPr/>
          </w:pPr>
          <w:hyperlink w:anchor="__RefHeading___Toc4158538_1468164448">
            <w:r>
              <w:rPr>
                <w:webHidden/>
                <w:rStyle w:val="IndexLink"/>
                <w:rtl w:val="true"/>
              </w:rPr>
              <w:t xml:space="preserve">باب </w:t>
            </w:r>
            <w:r>
              <w:rPr>
                <w:rStyle w:val="IndexLink"/>
              </w:rPr>
              <w:t>17</w:t>
            </w:r>
            <w:r>
              <w:rPr>
                <w:rStyle w:val="IndexLink"/>
                <w:rtl w:val="true"/>
              </w:rPr>
              <w:t xml:space="preserve"> </w:t>
            </w:r>
            <w:r>
              <w:rPr>
                <w:rStyle w:val="IndexLink"/>
                <w:rtl w:val="true"/>
              </w:rPr>
              <w:t>ما وصل إلينا من أخبار علي بن جعفر عن أخيه موسي عليه السلام</w:t>
            </w:r>
            <w:r>
              <w:rPr>
                <w:rStyle w:val="IndexLink"/>
                <w:rtl w:val="true"/>
              </w:rPr>
              <w:tab/>
            </w:r>
            <w:r>
              <w:rPr>
                <w:rStyle w:val="IndexLink"/>
              </w:rPr>
              <w:t>489</w:t>
            </w:r>
          </w:hyperlink>
        </w:p>
        <w:p>
          <w:pPr>
            <w:pStyle w:val="Contents4"/>
            <w:tabs>
              <w:tab w:val="clear" w:pos="8176"/>
              <w:tab w:val="right" w:pos="9026" w:leader="dot"/>
            </w:tabs>
            <w:rPr/>
          </w:pPr>
          <w:hyperlink w:anchor="__RefHeading___Toc4158540_1468164448">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4158542_1468164448">
            <w:r>
              <w:rPr>
                <w:webHidden/>
                <w:rStyle w:val="IndexLink"/>
                <w:rtl w:val="true"/>
              </w:rPr>
              <w:t>الأخبار</w:t>
            </w:r>
            <w:r>
              <w:rPr>
                <w:rStyle w:val="IndexLink"/>
                <w:rtl w:val="true"/>
              </w:rPr>
              <w:tab/>
            </w:r>
            <w:r>
              <w:rPr>
                <w:rStyle w:val="IndexLink"/>
              </w:rPr>
              <w:t>489</w:t>
            </w:r>
          </w:hyperlink>
        </w:p>
        <w:p>
          <w:pPr>
            <w:pStyle w:val="Contents5"/>
            <w:tabs>
              <w:tab w:val="clear" w:pos="7892"/>
              <w:tab w:val="right" w:pos="9026" w:leader="dot"/>
            </w:tabs>
            <w:rPr/>
          </w:pPr>
          <w:hyperlink w:anchor="__RefHeading___Toc4158544_1468164448">
            <w:r>
              <w:rPr>
                <w:webHidden/>
                <w:rStyle w:val="IndexLink"/>
                <w:rtl w:val="true"/>
              </w:rPr>
              <w:t>«</w:t>
            </w:r>
            <w:r>
              <w:rPr>
                <w:rStyle w:val="IndexLink"/>
              </w:rPr>
              <w:t>1</w:t>
            </w:r>
            <w:r>
              <w:rPr>
                <w:rStyle w:val="IndexLink"/>
                <w:rtl w:val="true"/>
              </w:rPr>
              <w:t>»</w:t>
              <w:tab/>
            </w:r>
            <w:r>
              <w:rPr>
                <w:rStyle w:val="IndexLink"/>
              </w:rPr>
              <w:t>489</w:t>
            </w:r>
          </w:hyperlink>
        </w:p>
        <w:p>
          <w:pPr>
            <w:pStyle w:val="Contents3"/>
            <w:tabs>
              <w:tab w:val="clear" w:pos="8459"/>
              <w:tab w:val="right" w:pos="9026" w:leader="dot"/>
            </w:tabs>
            <w:rPr/>
          </w:pPr>
          <w:hyperlink w:anchor="__RefHeading___Toc4158546_1468164448">
            <w:r>
              <w:rPr>
                <w:webHidden/>
                <w:rStyle w:val="IndexLink"/>
                <w:rtl w:val="true"/>
              </w:rPr>
              <w:t>باب هفدهم</w:t>
            </w:r>
            <w:r>
              <w:rPr>
                <w:rStyle w:val="IndexLink"/>
                <w:rtl w:val="true"/>
              </w:rPr>
              <w:t xml:space="preserve">: </w:t>
            </w:r>
            <w:r>
              <w:rPr>
                <w:rStyle w:val="IndexLink"/>
                <w:rtl w:val="true"/>
              </w:rPr>
              <w:t>اخباری که علی بن جعفر از برادر خود موسی بن جعفر علیه السّلام نقل کرد</w:t>
            </w:r>
            <w:r>
              <w:rPr>
                <w:rStyle w:val="IndexLink"/>
                <w:rtl w:val="true"/>
              </w:rPr>
              <w:tab/>
            </w:r>
            <w:r>
              <w:rPr>
                <w:rStyle w:val="IndexLink"/>
              </w:rPr>
              <w:t>490</w:t>
            </w:r>
          </w:hyperlink>
        </w:p>
        <w:p>
          <w:pPr>
            <w:pStyle w:val="Contents4"/>
            <w:tabs>
              <w:tab w:val="clear" w:pos="8176"/>
              <w:tab w:val="right" w:pos="9026" w:leader="dot"/>
            </w:tabs>
            <w:rPr/>
          </w:pPr>
          <w:hyperlink w:anchor="__RefHeading___Toc4158548_1468164448">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4158550_1468164448">
            <w:r>
              <w:rPr>
                <w:webHidden/>
                <w:rStyle w:val="IndexLink"/>
                <w:rtl w:val="true"/>
              </w:rPr>
              <w:t>روایات</w:t>
            </w:r>
            <w:r>
              <w:rPr>
                <w:rStyle w:val="IndexLink"/>
                <w:rtl w:val="true"/>
              </w:rPr>
              <w:tab/>
            </w:r>
            <w:r>
              <w:rPr>
                <w:rStyle w:val="IndexLink"/>
              </w:rPr>
              <w:t>490</w:t>
            </w:r>
          </w:hyperlink>
        </w:p>
        <w:p>
          <w:pPr>
            <w:pStyle w:val="Contents5"/>
            <w:tabs>
              <w:tab w:val="clear" w:pos="7892"/>
              <w:tab w:val="right" w:pos="9026" w:leader="dot"/>
            </w:tabs>
            <w:rPr/>
          </w:pPr>
          <w:hyperlink w:anchor="__RefHeading___Toc4158552_1468164448">
            <w:r>
              <w:rPr>
                <w:webHidden/>
                <w:rStyle w:val="IndexLink"/>
                <w:rtl w:val="true"/>
              </w:rPr>
              <w:t xml:space="preserve">روایت </w:t>
            </w:r>
            <w:r>
              <w:rPr>
                <w:rStyle w:val="IndexLink"/>
              </w:rPr>
              <w:t>1</w:t>
            </w:r>
            <w:r>
              <w:rPr>
                <w:rStyle w:val="IndexLink"/>
                <w:rtl w:val="true"/>
              </w:rPr>
              <w:tab/>
            </w:r>
            <w:r>
              <w:rPr>
                <w:rStyle w:val="IndexLink"/>
              </w:rPr>
              <w:t>490</w:t>
            </w:r>
          </w:hyperlink>
        </w:p>
        <w:p>
          <w:pPr>
            <w:pStyle w:val="Contents5"/>
            <w:tabs>
              <w:tab w:val="clear" w:pos="7892"/>
              <w:tab w:val="right" w:pos="9026" w:leader="dot"/>
            </w:tabs>
            <w:rPr/>
          </w:pPr>
          <w:hyperlink w:anchor="__RefHeading___Toc4158554_1468164448">
            <w:r>
              <w:rPr>
                <w:webHidden/>
                <w:rStyle w:val="IndexLink"/>
                <w:rtl w:val="true"/>
              </w:rPr>
              <w:t>بيان</w:t>
            </w:r>
            <w:r>
              <w:rPr>
                <w:rStyle w:val="IndexLink"/>
                <w:rtl w:val="true"/>
              </w:rPr>
              <w:tab/>
            </w:r>
            <w:r>
              <w:rPr>
                <w:rStyle w:val="IndexLink"/>
              </w:rPr>
              <w:t>567</w:t>
            </w:r>
          </w:hyperlink>
        </w:p>
        <w:p>
          <w:pPr>
            <w:pStyle w:val="Contents5"/>
            <w:tabs>
              <w:tab w:val="clear" w:pos="7892"/>
              <w:tab w:val="right" w:pos="9026" w:leader="dot"/>
            </w:tabs>
            <w:rPr/>
          </w:pPr>
          <w:hyperlink w:anchor="__RefHeading___Toc4158556_1468164448">
            <w:r>
              <w:rPr>
                <w:webHidden/>
                <w:rStyle w:val="IndexLink"/>
                <w:rtl w:val="true"/>
              </w:rPr>
              <w:t>توضیح</w:t>
            </w:r>
            <w:r>
              <w:rPr>
                <w:rStyle w:val="IndexLink"/>
                <w:rtl w:val="true"/>
              </w:rPr>
              <w:tab/>
            </w:r>
            <w:r>
              <w:rPr>
                <w:rStyle w:val="IndexLink"/>
              </w:rPr>
              <w:t>567</w:t>
            </w:r>
          </w:hyperlink>
        </w:p>
        <w:p>
          <w:pPr>
            <w:pStyle w:val="Contents3"/>
            <w:tabs>
              <w:tab w:val="clear" w:pos="8459"/>
              <w:tab w:val="right" w:pos="9026" w:leader="dot"/>
            </w:tabs>
            <w:rPr/>
          </w:pPr>
          <w:hyperlink w:anchor="__RefHeading___Toc4158558_1468164448">
            <w:r>
              <w:rPr>
                <w:webHidden/>
                <w:rStyle w:val="IndexLink"/>
                <w:rtl w:val="true"/>
              </w:rPr>
              <w:t xml:space="preserve">باب </w:t>
            </w:r>
            <w:r>
              <w:rPr>
                <w:rStyle w:val="IndexLink"/>
              </w:rPr>
              <w:t>18</w:t>
            </w:r>
            <w:r>
              <w:rPr>
                <w:rStyle w:val="IndexLink"/>
                <w:rtl w:val="true"/>
              </w:rPr>
              <w:t xml:space="preserve"> </w:t>
            </w:r>
            <w:r>
              <w:rPr>
                <w:rStyle w:val="IndexLink"/>
                <w:rtl w:val="true"/>
              </w:rPr>
              <w:t>احتجاجات أصحابه علي المخالفين</w:t>
            </w:r>
            <w:r>
              <w:rPr>
                <w:rStyle w:val="IndexLink"/>
                <w:rtl w:val="true"/>
              </w:rPr>
              <w:tab/>
            </w:r>
            <w:r>
              <w:rPr>
                <w:rStyle w:val="IndexLink"/>
              </w:rPr>
              <w:t>569</w:t>
            </w:r>
          </w:hyperlink>
        </w:p>
        <w:p>
          <w:pPr>
            <w:pStyle w:val="Contents4"/>
            <w:tabs>
              <w:tab w:val="clear" w:pos="8176"/>
              <w:tab w:val="right" w:pos="9026" w:leader="dot"/>
            </w:tabs>
            <w:rPr/>
          </w:pPr>
          <w:hyperlink w:anchor="__RefHeading___Toc4158560_1468164448">
            <w:r>
              <w:rPr>
                <w:webHidden/>
                <w:rStyle w:val="IndexLink"/>
                <w:rtl w:val="true"/>
              </w:rPr>
              <w:t>الأخبار</w:t>
            </w:r>
            <w:r>
              <w:rPr>
                <w:rStyle w:val="IndexLink"/>
                <w:rtl w:val="true"/>
              </w:rPr>
              <w:tab/>
            </w:r>
            <w:r>
              <w:rPr>
                <w:rStyle w:val="IndexLink"/>
              </w:rPr>
              <w:t>569</w:t>
            </w:r>
          </w:hyperlink>
        </w:p>
        <w:p>
          <w:pPr>
            <w:pStyle w:val="Contents5"/>
            <w:tabs>
              <w:tab w:val="clear" w:pos="7892"/>
              <w:tab w:val="right" w:pos="9026" w:leader="dot"/>
            </w:tabs>
            <w:rPr/>
          </w:pPr>
          <w:hyperlink w:anchor="__RefHeading___Toc4158562_1468164448">
            <w:r>
              <w:rPr>
                <w:webHidden/>
                <w:rStyle w:val="IndexLink"/>
                <w:rtl w:val="true"/>
              </w:rPr>
              <w:t>«</w:t>
            </w:r>
            <w:r>
              <w:rPr>
                <w:rStyle w:val="IndexLink"/>
              </w:rPr>
              <w:t>1</w:t>
            </w:r>
            <w:r>
              <w:rPr>
                <w:rStyle w:val="IndexLink"/>
                <w:rtl w:val="true"/>
              </w:rPr>
              <w:t>»</w:t>
              <w:tab/>
            </w:r>
            <w:r>
              <w:rPr>
                <w:rStyle w:val="IndexLink"/>
              </w:rPr>
              <w:t>569</w:t>
            </w:r>
          </w:hyperlink>
        </w:p>
        <w:p>
          <w:pPr>
            <w:pStyle w:val="Contents3"/>
            <w:tabs>
              <w:tab w:val="clear" w:pos="8459"/>
              <w:tab w:val="right" w:pos="9026" w:leader="dot"/>
            </w:tabs>
            <w:rPr/>
          </w:pPr>
          <w:hyperlink w:anchor="__RefHeading___Toc4158564_1468164448">
            <w:r>
              <w:rPr>
                <w:webHidden/>
                <w:rStyle w:val="IndexLink"/>
                <w:rtl w:val="true"/>
              </w:rPr>
              <w:t>باب هجدهم</w:t>
            </w:r>
            <w:r>
              <w:rPr>
                <w:rStyle w:val="IndexLink"/>
                <w:rtl w:val="true"/>
              </w:rPr>
              <w:t xml:space="preserve">: </w:t>
            </w:r>
            <w:r>
              <w:rPr>
                <w:rStyle w:val="IndexLink"/>
                <w:rtl w:val="true"/>
              </w:rPr>
              <w:t>احتجاج اصحاب امام علیه السّلام با مخالفین</w:t>
            </w:r>
            <w:r>
              <w:rPr>
                <w:rStyle w:val="IndexLink"/>
                <w:rtl w:val="true"/>
              </w:rPr>
              <w:tab/>
            </w:r>
            <w:r>
              <w:rPr>
                <w:rStyle w:val="IndexLink"/>
              </w:rPr>
              <w:t>569</w:t>
            </w:r>
          </w:hyperlink>
        </w:p>
        <w:p>
          <w:pPr>
            <w:pStyle w:val="Contents4"/>
            <w:tabs>
              <w:tab w:val="clear" w:pos="8176"/>
              <w:tab w:val="right" w:pos="9026" w:leader="dot"/>
            </w:tabs>
            <w:rPr/>
          </w:pPr>
          <w:hyperlink w:anchor="__RefHeading___Toc4158566_1468164448">
            <w:r>
              <w:rPr>
                <w:webHidden/>
                <w:rStyle w:val="IndexLink"/>
                <w:rtl w:val="true"/>
              </w:rPr>
              <w:t>روایات</w:t>
            </w:r>
            <w:r>
              <w:rPr>
                <w:rStyle w:val="IndexLink"/>
                <w:rtl w:val="true"/>
              </w:rPr>
              <w:tab/>
            </w:r>
            <w:r>
              <w:rPr>
                <w:rStyle w:val="IndexLink"/>
              </w:rPr>
              <w:t>569</w:t>
            </w:r>
          </w:hyperlink>
        </w:p>
        <w:p>
          <w:pPr>
            <w:pStyle w:val="Contents5"/>
            <w:tabs>
              <w:tab w:val="clear" w:pos="7892"/>
              <w:tab w:val="right" w:pos="9026" w:leader="dot"/>
            </w:tabs>
            <w:rPr/>
          </w:pPr>
          <w:hyperlink w:anchor="__RefHeading___Toc4158568_1468164448">
            <w:r>
              <w:rPr>
                <w:webHidden/>
                <w:rStyle w:val="IndexLink"/>
                <w:rtl w:val="true"/>
              </w:rPr>
              <w:t xml:space="preserve">روایت </w:t>
            </w:r>
            <w:r>
              <w:rPr>
                <w:rStyle w:val="IndexLink"/>
              </w:rPr>
              <w:t>1</w:t>
            </w:r>
            <w:r>
              <w:rPr>
                <w:rStyle w:val="IndexLink"/>
                <w:rtl w:val="true"/>
              </w:rPr>
              <w:tab/>
            </w:r>
            <w:r>
              <w:rPr>
                <w:rStyle w:val="IndexLink"/>
              </w:rPr>
              <w:t>569</w:t>
            </w:r>
          </w:hyperlink>
        </w:p>
        <w:p>
          <w:pPr>
            <w:pStyle w:val="Contents5"/>
            <w:tabs>
              <w:tab w:val="clear" w:pos="7892"/>
              <w:tab w:val="right" w:pos="9026" w:leader="dot"/>
            </w:tabs>
            <w:rPr/>
          </w:pPr>
          <w:hyperlink w:anchor="__RefHeading___Toc4158570_1468164448">
            <w:r>
              <w:rPr>
                <w:webHidden/>
                <w:rStyle w:val="IndexLink"/>
                <w:rtl w:val="true"/>
              </w:rPr>
              <w:t>«</w:t>
            </w:r>
            <w:r>
              <w:rPr>
                <w:rStyle w:val="IndexLink"/>
              </w:rPr>
              <w:t>2</w:t>
            </w:r>
            <w:r>
              <w:rPr>
                <w:rStyle w:val="IndexLink"/>
                <w:rtl w:val="true"/>
              </w:rPr>
              <w:t>»</w:t>
              <w:tab/>
            </w:r>
            <w:r>
              <w:rPr>
                <w:rStyle w:val="IndexLink"/>
              </w:rPr>
              <w:t>571</w:t>
            </w:r>
          </w:hyperlink>
        </w:p>
        <w:p>
          <w:pPr>
            <w:pStyle w:val="Contents5"/>
            <w:tabs>
              <w:tab w:val="clear" w:pos="7892"/>
              <w:tab w:val="right" w:pos="9026" w:leader="dot"/>
            </w:tabs>
            <w:rPr/>
          </w:pPr>
          <w:hyperlink w:anchor="__RefHeading___Toc4158572_1468164448">
            <w:r>
              <w:rPr>
                <w:webHidden/>
                <w:rStyle w:val="IndexLink"/>
                <w:rtl w:val="true"/>
              </w:rPr>
              <w:t xml:space="preserve">روایت </w:t>
            </w:r>
            <w:r>
              <w:rPr>
                <w:rStyle w:val="IndexLink"/>
              </w:rPr>
              <w:t>2</w:t>
            </w:r>
            <w:r>
              <w:rPr>
                <w:rStyle w:val="IndexLink"/>
                <w:rtl w:val="true"/>
              </w:rPr>
              <w:tab/>
            </w:r>
            <w:r>
              <w:rPr>
                <w:rStyle w:val="IndexLink"/>
              </w:rPr>
              <w:t>571</w:t>
            </w:r>
          </w:hyperlink>
        </w:p>
        <w:p>
          <w:pPr>
            <w:pStyle w:val="Contents5"/>
            <w:tabs>
              <w:tab w:val="clear" w:pos="7892"/>
              <w:tab w:val="right" w:pos="9026" w:leader="dot"/>
            </w:tabs>
            <w:rPr/>
          </w:pPr>
          <w:hyperlink w:anchor="__RefHeading___Toc4158574_1468164448">
            <w:r>
              <w:rPr>
                <w:webHidden/>
                <w:rStyle w:val="IndexLink"/>
                <w:rtl w:val="true"/>
              </w:rPr>
              <w:t>«</w:t>
            </w:r>
            <w:r>
              <w:rPr>
                <w:rStyle w:val="IndexLink"/>
              </w:rPr>
              <w:t>3</w:t>
            </w:r>
            <w:r>
              <w:rPr>
                <w:rStyle w:val="IndexLink"/>
                <w:rtl w:val="true"/>
              </w:rPr>
              <w:t>»</w:t>
              <w:tab/>
            </w:r>
            <w:r>
              <w:rPr>
                <w:rStyle w:val="IndexLink"/>
              </w:rPr>
              <w:t>573</w:t>
            </w:r>
          </w:hyperlink>
        </w:p>
        <w:p>
          <w:pPr>
            <w:pStyle w:val="Contents5"/>
            <w:tabs>
              <w:tab w:val="clear" w:pos="7892"/>
              <w:tab w:val="right" w:pos="9026" w:leader="dot"/>
            </w:tabs>
            <w:rPr/>
          </w:pPr>
          <w:hyperlink w:anchor="__RefHeading___Toc4158576_1468164448">
            <w:r>
              <w:rPr>
                <w:webHidden/>
                <w:rStyle w:val="IndexLink"/>
                <w:rtl w:val="true"/>
              </w:rPr>
              <w:t xml:space="preserve">روایت </w:t>
            </w:r>
            <w:r>
              <w:rPr>
                <w:rStyle w:val="IndexLink"/>
              </w:rPr>
              <w:t>3</w:t>
            </w:r>
            <w:r>
              <w:rPr>
                <w:rStyle w:val="IndexLink"/>
                <w:rtl w:val="true"/>
              </w:rPr>
              <w:tab/>
            </w:r>
            <w:r>
              <w:rPr>
                <w:rStyle w:val="IndexLink"/>
              </w:rPr>
              <w:t>573</w:t>
            </w:r>
          </w:hyperlink>
        </w:p>
        <w:p>
          <w:pPr>
            <w:pStyle w:val="Contents5"/>
            <w:tabs>
              <w:tab w:val="clear" w:pos="7892"/>
              <w:tab w:val="right" w:pos="9026" w:leader="dot"/>
            </w:tabs>
            <w:rPr/>
          </w:pPr>
          <w:hyperlink w:anchor="__RefHeading___Toc4158578_1468164448">
            <w:r>
              <w:rPr>
                <w:webHidden/>
                <w:rStyle w:val="IndexLink"/>
                <w:rtl w:val="true"/>
              </w:rPr>
              <w:t>«</w:t>
            </w:r>
            <w:r>
              <w:rPr>
                <w:rStyle w:val="IndexLink"/>
              </w:rPr>
              <w:t>4</w:t>
            </w:r>
            <w:r>
              <w:rPr>
                <w:rStyle w:val="IndexLink"/>
                <w:rtl w:val="true"/>
              </w:rPr>
              <w:t>»</w:t>
              <w:tab/>
            </w:r>
            <w:r>
              <w:rPr>
                <w:rStyle w:val="IndexLink"/>
              </w:rPr>
              <w:t>575</w:t>
            </w:r>
          </w:hyperlink>
        </w:p>
        <w:p>
          <w:pPr>
            <w:pStyle w:val="Contents5"/>
            <w:tabs>
              <w:tab w:val="clear" w:pos="7892"/>
              <w:tab w:val="right" w:pos="9026" w:leader="dot"/>
            </w:tabs>
            <w:rPr/>
          </w:pPr>
          <w:hyperlink w:anchor="__RefHeading___Toc4158580_1468164448">
            <w:r>
              <w:rPr>
                <w:webHidden/>
                <w:rStyle w:val="IndexLink"/>
                <w:rtl w:val="true"/>
              </w:rPr>
              <w:t xml:space="preserve">روایت </w:t>
            </w:r>
            <w:r>
              <w:rPr>
                <w:rStyle w:val="IndexLink"/>
              </w:rPr>
              <w:t>4</w:t>
            </w:r>
            <w:r>
              <w:rPr>
                <w:rStyle w:val="IndexLink"/>
                <w:rtl w:val="true"/>
              </w:rPr>
              <w:tab/>
            </w:r>
            <w:r>
              <w:rPr>
                <w:rStyle w:val="IndexLink"/>
              </w:rPr>
              <w:t>576</w:t>
            </w:r>
          </w:hyperlink>
        </w:p>
        <w:p>
          <w:pPr>
            <w:pStyle w:val="Contents5"/>
            <w:tabs>
              <w:tab w:val="clear" w:pos="7892"/>
              <w:tab w:val="right" w:pos="9026" w:leader="dot"/>
            </w:tabs>
            <w:rPr/>
          </w:pPr>
          <w:hyperlink w:anchor="__RefHeading___Toc4158582_1468164448">
            <w:r>
              <w:rPr>
                <w:webHidden/>
                <w:rStyle w:val="IndexLink"/>
                <w:rtl w:val="true"/>
              </w:rPr>
              <w:t>«</w:t>
            </w:r>
            <w:r>
              <w:rPr>
                <w:rStyle w:val="IndexLink"/>
              </w:rPr>
              <w:t>5</w:t>
            </w:r>
            <w:r>
              <w:rPr>
                <w:rStyle w:val="IndexLink"/>
                <w:rtl w:val="true"/>
              </w:rPr>
              <w:t>»</w:t>
              <w:tab/>
            </w:r>
            <w:r>
              <w:rPr>
                <w:rStyle w:val="IndexLink"/>
              </w:rPr>
              <w:t>577</w:t>
            </w:r>
          </w:hyperlink>
        </w:p>
        <w:p>
          <w:pPr>
            <w:pStyle w:val="Contents5"/>
            <w:tabs>
              <w:tab w:val="clear" w:pos="7892"/>
              <w:tab w:val="right" w:pos="9026" w:leader="dot"/>
            </w:tabs>
            <w:rPr/>
          </w:pPr>
          <w:hyperlink w:anchor="__RefHeading___Toc4158584_1468164448">
            <w:r>
              <w:rPr>
                <w:webHidden/>
                <w:rStyle w:val="IndexLink"/>
                <w:rtl w:val="true"/>
              </w:rPr>
              <w:t xml:space="preserve">روایت </w:t>
            </w:r>
            <w:r>
              <w:rPr>
                <w:rStyle w:val="IndexLink"/>
              </w:rPr>
              <w:t>5</w:t>
            </w:r>
            <w:r>
              <w:rPr>
                <w:rStyle w:val="IndexLink"/>
                <w:rtl w:val="true"/>
              </w:rPr>
              <w:tab/>
            </w:r>
            <w:r>
              <w:rPr>
                <w:rStyle w:val="IndexLink"/>
              </w:rPr>
              <w:t>577</w:t>
            </w:r>
          </w:hyperlink>
        </w:p>
        <w:p>
          <w:pPr>
            <w:pStyle w:val="Contents5"/>
            <w:tabs>
              <w:tab w:val="clear" w:pos="7892"/>
              <w:tab w:val="right" w:pos="9026" w:leader="dot"/>
            </w:tabs>
            <w:rPr/>
          </w:pPr>
          <w:hyperlink w:anchor="__RefHeading___Toc4158586_1468164448">
            <w:r>
              <w:rPr>
                <w:webHidden/>
                <w:rStyle w:val="IndexLink"/>
                <w:rtl w:val="true"/>
              </w:rPr>
              <w:t>«</w:t>
            </w:r>
            <w:r>
              <w:rPr>
                <w:rStyle w:val="IndexLink"/>
              </w:rPr>
              <w:t>6</w:t>
            </w:r>
            <w:r>
              <w:rPr>
                <w:rStyle w:val="IndexLink"/>
                <w:rtl w:val="true"/>
              </w:rPr>
              <w:t>»</w:t>
              <w:tab/>
            </w:r>
            <w:r>
              <w:rPr>
                <w:rStyle w:val="IndexLink"/>
              </w:rPr>
              <w:t>579</w:t>
            </w:r>
          </w:hyperlink>
        </w:p>
        <w:p>
          <w:pPr>
            <w:pStyle w:val="Contents5"/>
            <w:tabs>
              <w:tab w:val="clear" w:pos="7892"/>
              <w:tab w:val="right" w:pos="9026" w:leader="dot"/>
            </w:tabs>
            <w:rPr/>
          </w:pPr>
          <w:hyperlink w:anchor="__RefHeading___Toc4158588_1468164448">
            <w:r>
              <w:rPr>
                <w:webHidden/>
                <w:rStyle w:val="IndexLink"/>
                <w:rtl w:val="true"/>
              </w:rPr>
              <w:t xml:space="preserve">روایت </w:t>
            </w:r>
            <w:r>
              <w:rPr>
                <w:rStyle w:val="IndexLink"/>
              </w:rPr>
              <w:t>6</w:t>
            </w:r>
            <w:r>
              <w:rPr>
                <w:rStyle w:val="IndexLink"/>
                <w:rtl w:val="true"/>
              </w:rPr>
              <w:tab/>
            </w:r>
            <w:r>
              <w:rPr>
                <w:rStyle w:val="IndexLink"/>
              </w:rPr>
              <w:t>579</w:t>
            </w:r>
          </w:hyperlink>
        </w:p>
        <w:p>
          <w:pPr>
            <w:pStyle w:val="Contents3"/>
            <w:tabs>
              <w:tab w:val="clear" w:pos="8459"/>
              <w:tab w:val="right" w:pos="9026" w:leader="dot"/>
            </w:tabs>
            <w:rPr/>
          </w:pPr>
          <w:hyperlink w:anchor="__RefHeading___Toc4158590_1468164448">
            <w:r>
              <w:rPr>
                <w:webHidden/>
                <w:rStyle w:val="IndexLink"/>
                <w:rtl w:val="true"/>
              </w:rPr>
              <w:t xml:space="preserve">باب </w:t>
            </w:r>
            <w:r>
              <w:rPr>
                <w:rStyle w:val="IndexLink"/>
              </w:rPr>
              <w:t>19</w:t>
            </w:r>
            <w:r>
              <w:rPr>
                <w:rStyle w:val="IndexLink"/>
                <w:rtl w:val="true"/>
              </w:rPr>
              <w:t xml:space="preserve"> </w:t>
            </w:r>
            <w:r>
              <w:rPr>
                <w:rStyle w:val="IndexLink"/>
                <w:rtl w:val="true"/>
              </w:rPr>
              <w:t>مناظرات الرضا علي بن موسي صلوات الله عليه و احتجاجه علي أرباب الملل المختلفة و الأديان المتشتتة في مجلس المأمون و غيره‌</w:t>
            </w:r>
            <w:r>
              <w:rPr>
                <w:rStyle w:val="IndexLink"/>
                <w:rtl w:val="true"/>
              </w:rPr>
              <w:tab/>
            </w:r>
            <w:r>
              <w:rPr>
                <w:rStyle w:val="IndexLink"/>
              </w:rPr>
              <w:t>582</w:t>
            </w:r>
          </w:hyperlink>
        </w:p>
        <w:p>
          <w:pPr>
            <w:pStyle w:val="Contents4"/>
            <w:tabs>
              <w:tab w:val="clear" w:pos="8176"/>
              <w:tab w:val="right" w:pos="9026" w:leader="dot"/>
            </w:tabs>
            <w:rPr/>
          </w:pPr>
          <w:hyperlink w:anchor="__RefHeading___Toc4158592_1468164448">
            <w:r>
              <w:rPr>
                <w:webHidden/>
                <w:rStyle w:val="IndexLink"/>
                <w:rtl w:val="true"/>
              </w:rPr>
              <w:t>الأخبار</w:t>
            </w:r>
            <w:r>
              <w:rPr>
                <w:rStyle w:val="IndexLink"/>
                <w:rtl w:val="true"/>
              </w:rPr>
              <w:tab/>
            </w:r>
            <w:r>
              <w:rPr>
                <w:rStyle w:val="IndexLink"/>
              </w:rPr>
              <w:t>582</w:t>
            </w:r>
          </w:hyperlink>
        </w:p>
        <w:p>
          <w:pPr>
            <w:pStyle w:val="Contents5"/>
            <w:tabs>
              <w:tab w:val="clear" w:pos="7892"/>
              <w:tab w:val="right" w:pos="9026" w:leader="dot"/>
            </w:tabs>
            <w:rPr/>
          </w:pPr>
          <w:hyperlink w:anchor="__RefHeading___Toc4158594_1468164448">
            <w:r>
              <w:rPr>
                <w:webHidden/>
                <w:rStyle w:val="IndexLink"/>
                <w:rtl w:val="true"/>
              </w:rPr>
              <w:t>«</w:t>
            </w:r>
            <w:r>
              <w:rPr>
                <w:rStyle w:val="IndexLink"/>
              </w:rPr>
              <w:t>1</w:t>
            </w:r>
            <w:r>
              <w:rPr>
                <w:rStyle w:val="IndexLink"/>
                <w:rtl w:val="true"/>
              </w:rPr>
              <w:t>»</w:t>
              <w:tab/>
            </w:r>
            <w:r>
              <w:rPr>
                <w:rStyle w:val="IndexLink"/>
              </w:rPr>
              <w:t>582</w:t>
            </w:r>
          </w:hyperlink>
        </w:p>
        <w:p>
          <w:pPr>
            <w:pStyle w:val="Contents3"/>
            <w:tabs>
              <w:tab w:val="clear" w:pos="8459"/>
              <w:tab w:val="right" w:pos="9026" w:leader="dot"/>
            </w:tabs>
            <w:rPr/>
          </w:pPr>
          <w:hyperlink w:anchor="__RefHeading___Toc4158596_1468164448">
            <w:r>
              <w:rPr>
                <w:webHidden/>
                <w:rStyle w:val="IndexLink"/>
                <w:rtl w:val="true"/>
              </w:rPr>
              <w:t>باب نوزدهم</w:t>
            </w:r>
            <w:r>
              <w:rPr>
                <w:rStyle w:val="IndexLink"/>
                <w:rtl w:val="true"/>
              </w:rPr>
              <w:t xml:space="preserve">: </w:t>
            </w:r>
            <w:r>
              <w:rPr>
                <w:rStyle w:val="IndexLink"/>
                <w:rtl w:val="true"/>
              </w:rPr>
              <w:t>مناظرات حضرت علی بن موسی الرضا علیه السّلام با ملل مختلف و ادیان در حضور مأمون و دیگران</w:t>
            </w:r>
            <w:r>
              <w:rPr>
                <w:rStyle w:val="IndexLink"/>
                <w:rtl w:val="true"/>
              </w:rPr>
              <w:tab/>
            </w:r>
            <w:r>
              <w:rPr>
                <w:rStyle w:val="IndexLink"/>
              </w:rPr>
              <w:t>582</w:t>
            </w:r>
          </w:hyperlink>
        </w:p>
        <w:p>
          <w:pPr>
            <w:pStyle w:val="Contents4"/>
            <w:tabs>
              <w:tab w:val="clear" w:pos="8176"/>
              <w:tab w:val="right" w:pos="9026" w:leader="dot"/>
            </w:tabs>
            <w:rPr/>
          </w:pPr>
          <w:hyperlink w:anchor="__RefHeading___Toc4158598_1468164448">
            <w:r>
              <w:rPr>
                <w:webHidden/>
                <w:rStyle w:val="IndexLink"/>
                <w:rtl w:val="true"/>
              </w:rPr>
              <w:t>روایات</w:t>
            </w:r>
            <w:r>
              <w:rPr>
                <w:rStyle w:val="IndexLink"/>
                <w:rtl w:val="true"/>
              </w:rPr>
              <w:tab/>
            </w:r>
            <w:r>
              <w:rPr>
                <w:rStyle w:val="IndexLink"/>
              </w:rPr>
              <w:t>582</w:t>
            </w:r>
          </w:hyperlink>
        </w:p>
        <w:p>
          <w:pPr>
            <w:pStyle w:val="Contents5"/>
            <w:tabs>
              <w:tab w:val="clear" w:pos="7892"/>
              <w:tab w:val="right" w:pos="9026" w:leader="dot"/>
            </w:tabs>
            <w:rPr/>
          </w:pPr>
          <w:hyperlink w:anchor="__RefHeading___Toc4158600_1468164448">
            <w:r>
              <w:rPr>
                <w:webHidden/>
                <w:rStyle w:val="IndexLink"/>
                <w:rtl w:val="true"/>
              </w:rPr>
              <w:t xml:space="preserve">روایت </w:t>
            </w:r>
            <w:r>
              <w:rPr>
                <w:rStyle w:val="IndexLink"/>
              </w:rPr>
              <w:t>1</w:t>
            </w:r>
            <w:r>
              <w:rPr>
                <w:rStyle w:val="IndexLink"/>
                <w:rtl w:val="true"/>
              </w:rPr>
              <w:tab/>
            </w:r>
            <w:r>
              <w:rPr>
                <w:rStyle w:val="IndexLink"/>
              </w:rPr>
              <w:t>582</w:t>
            </w:r>
          </w:hyperlink>
        </w:p>
        <w:p>
          <w:pPr>
            <w:pStyle w:val="Contents5"/>
            <w:tabs>
              <w:tab w:val="clear" w:pos="7892"/>
              <w:tab w:val="right" w:pos="9026" w:leader="dot"/>
            </w:tabs>
            <w:rPr/>
          </w:pPr>
          <w:hyperlink w:anchor="__RefHeading___Toc4158602_1468164448">
            <w:r>
              <w:rPr>
                <w:webHidden/>
                <w:rStyle w:val="IndexLink"/>
                <w:rtl w:val="true"/>
              </w:rPr>
              <w:t>بيان</w:t>
            </w:r>
            <w:r>
              <w:rPr>
                <w:rStyle w:val="IndexLink"/>
                <w:rtl w:val="true"/>
              </w:rPr>
              <w:tab/>
            </w:r>
            <w:r>
              <w:rPr>
                <w:rStyle w:val="IndexLink"/>
              </w:rPr>
              <w:t>617</w:t>
            </w:r>
          </w:hyperlink>
        </w:p>
        <w:p>
          <w:pPr>
            <w:pStyle w:val="Contents5"/>
            <w:tabs>
              <w:tab w:val="clear" w:pos="7892"/>
              <w:tab w:val="right" w:pos="9026" w:leader="dot"/>
            </w:tabs>
            <w:rPr/>
          </w:pPr>
          <w:hyperlink w:anchor="__RefHeading___Toc4158604_1468164448">
            <w:r>
              <w:rPr>
                <w:webHidden/>
                <w:rStyle w:val="IndexLink"/>
                <w:rtl w:val="true"/>
              </w:rPr>
              <w:t>توضیح</w:t>
            </w:r>
            <w:r>
              <w:rPr>
                <w:rStyle w:val="IndexLink"/>
                <w:rtl w:val="true"/>
              </w:rPr>
              <w:tab/>
            </w:r>
            <w:r>
              <w:rPr>
                <w:rStyle w:val="IndexLink"/>
              </w:rPr>
              <w:t>618</w:t>
            </w:r>
          </w:hyperlink>
        </w:p>
        <w:p>
          <w:pPr>
            <w:pStyle w:val="Contents5"/>
            <w:tabs>
              <w:tab w:val="clear" w:pos="7892"/>
              <w:tab w:val="right" w:pos="9026" w:leader="dot"/>
            </w:tabs>
            <w:rPr/>
          </w:pPr>
          <w:hyperlink w:anchor="__RefHeading___Toc4158606_1468164448">
            <w:r>
              <w:rPr>
                <w:webHidden/>
                <w:rStyle w:val="IndexLink"/>
                <w:rtl w:val="true"/>
              </w:rPr>
              <w:t>«</w:t>
            </w:r>
            <w:r>
              <w:rPr>
                <w:rStyle w:val="IndexLink"/>
              </w:rPr>
              <w:t>2</w:t>
            </w:r>
            <w:r>
              <w:rPr>
                <w:rStyle w:val="IndexLink"/>
                <w:rtl w:val="true"/>
              </w:rPr>
              <w:t>»</w:t>
              <w:tab/>
            </w:r>
            <w:r>
              <w:rPr>
                <w:rStyle w:val="IndexLink"/>
              </w:rPr>
              <w:t>639</w:t>
            </w:r>
          </w:hyperlink>
        </w:p>
        <w:p>
          <w:pPr>
            <w:pStyle w:val="Contents5"/>
            <w:tabs>
              <w:tab w:val="clear" w:pos="7892"/>
              <w:tab w:val="right" w:pos="9026" w:leader="dot"/>
            </w:tabs>
            <w:rPr/>
          </w:pPr>
          <w:hyperlink w:anchor="__RefHeading___Toc4158608_1468164448">
            <w:r>
              <w:rPr>
                <w:webHidden/>
                <w:rStyle w:val="IndexLink"/>
                <w:rtl w:val="true"/>
              </w:rPr>
              <w:t xml:space="preserve">روایت </w:t>
            </w:r>
            <w:r>
              <w:rPr>
                <w:rStyle w:val="IndexLink"/>
              </w:rPr>
              <w:t>2</w:t>
            </w:r>
            <w:r>
              <w:rPr>
                <w:rStyle w:val="IndexLink"/>
                <w:rtl w:val="true"/>
              </w:rPr>
              <w:tab/>
            </w:r>
            <w:r>
              <w:rPr>
                <w:rStyle w:val="IndexLink"/>
              </w:rPr>
              <w:t>639</w:t>
            </w:r>
          </w:hyperlink>
        </w:p>
        <w:p>
          <w:pPr>
            <w:pStyle w:val="Contents5"/>
            <w:tabs>
              <w:tab w:val="clear" w:pos="7892"/>
              <w:tab w:val="right" w:pos="9026" w:leader="dot"/>
            </w:tabs>
            <w:rPr/>
          </w:pPr>
          <w:hyperlink w:anchor="__RefHeading___Toc4158610_1468164448">
            <w:r>
              <w:rPr>
                <w:webHidden/>
                <w:rStyle w:val="IndexLink"/>
                <w:rtl w:val="true"/>
              </w:rPr>
              <w:t>بيان</w:t>
            </w:r>
            <w:r>
              <w:rPr>
                <w:rStyle w:val="IndexLink"/>
                <w:rtl w:val="true"/>
              </w:rPr>
              <w:tab/>
            </w:r>
            <w:r>
              <w:rPr>
                <w:rStyle w:val="IndexLink"/>
              </w:rPr>
              <w:t>657</w:t>
            </w:r>
          </w:hyperlink>
        </w:p>
        <w:p>
          <w:pPr>
            <w:pStyle w:val="Contents5"/>
            <w:tabs>
              <w:tab w:val="clear" w:pos="7892"/>
              <w:tab w:val="right" w:pos="9026" w:leader="dot"/>
            </w:tabs>
            <w:rPr/>
          </w:pPr>
          <w:hyperlink w:anchor="__RefHeading___Toc4158612_1468164448">
            <w:r>
              <w:rPr>
                <w:webHidden/>
                <w:rStyle w:val="IndexLink"/>
                <w:rtl w:val="true"/>
              </w:rPr>
              <w:t>توضیح</w:t>
            </w:r>
            <w:r>
              <w:rPr>
                <w:rStyle w:val="IndexLink"/>
                <w:rtl w:val="true"/>
              </w:rPr>
              <w:tab/>
            </w:r>
            <w:r>
              <w:rPr>
                <w:rStyle w:val="IndexLink"/>
              </w:rPr>
              <w:t>657</w:t>
            </w:r>
          </w:hyperlink>
        </w:p>
        <w:p>
          <w:pPr>
            <w:pStyle w:val="Contents5"/>
            <w:tabs>
              <w:tab w:val="clear" w:pos="7892"/>
              <w:tab w:val="right" w:pos="9026" w:leader="dot"/>
            </w:tabs>
            <w:rPr/>
          </w:pPr>
          <w:hyperlink w:anchor="__RefHeading___Toc4158614_1468164448">
            <w:r>
              <w:rPr>
                <w:webHidden/>
                <w:rStyle w:val="IndexLink"/>
                <w:rtl w:val="true"/>
              </w:rPr>
              <w:t>«</w:t>
            </w:r>
            <w:r>
              <w:rPr>
                <w:rStyle w:val="IndexLink"/>
              </w:rPr>
              <w:t>3</w:t>
            </w:r>
            <w:r>
              <w:rPr>
                <w:rStyle w:val="IndexLink"/>
                <w:rtl w:val="true"/>
              </w:rPr>
              <w:t>»</w:t>
              <w:tab/>
            </w:r>
            <w:r>
              <w:rPr>
                <w:rStyle w:val="IndexLink"/>
              </w:rPr>
              <w:t>661</w:t>
            </w:r>
          </w:hyperlink>
        </w:p>
        <w:p>
          <w:pPr>
            <w:pStyle w:val="Contents5"/>
            <w:tabs>
              <w:tab w:val="clear" w:pos="7892"/>
              <w:tab w:val="right" w:pos="9026" w:leader="dot"/>
            </w:tabs>
            <w:rPr/>
          </w:pPr>
          <w:hyperlink w:anchor="__RefHeading___Toc4158616_1468164448">
            <w:r>
              <w:rPr>
                <w:webHidden/>
                <w:rStyle w:val="IndexLink"/>
                <w:rtl w:val="true"/>
              </w:rPr>
              <w:t xml:space="preserve">روایت </w:t>
            </w:r>
            <w:r>
              <w:rPr>
                <w:rStyle w:val="IndexLink"/>
              </w:rPr>
              <w:t>3</w:t>
            </w:r>
            <w:r>
              <w:rPr>
                <w:rStyle w:val="IndexLink"/>
                <w:rtl w:val="true"/>
              </w:rPr>
              <w:tab/>
            </w:r>
            <w:r>
              <w:rPr>
                <w:rStyle w:val="IndexLink"/>
              </w:rPr>
              <w:t>662</w:t>
            </w:r>
          </w:hyperlink>
        </w:p>
        <w:p>
          <w:pPr>
            <w:pStyle w:val="Contents5"/>
            <w:tabs>
              <w:tab w:val="clear" w:pos="7892"/>
              <w:tab w:val="right" w:pos="9026" w:leader="dot"/>
            </w:tabs>
            <w:rPr/>
          </w:pPr>
          <w:hyperlink w:anchor="__RefHeading___Toc4158618_1468164448">
            <w:r>
              <w:rPr>
                <w:webHidden/>
                <w:rStyle w:val="IndexLink"/>
                <w:rtl w:val="true"/>
              </w:rPr>
              <w:t>«</w:t>
            </w:r>
            <w:r>
              <w:rPr>
                <w:rStyle w:val="IndexLink"/>
              </w:rPr>
              <w:t>4</w:t>
            </w:r>
            <w:r>
              <w:rPr>
                <w:rStyle w:val="IndexLink"/>
                <w:rtl w:val="true"/>
              </w:rPr>
              <w:t>»</w:t>
              <w:tab/>
            </w:r>
            <w:r>
              <w:rPr>
                <w:rStyle w:val="IndexLink"/>
              </w:rPr>
              <w:t>663</w:t>
            </w:r>
          </w:hyperlink>
        </w:p>
        <w:p>
          <w:pPr>
            <w:pStyle w:val="Contents5"/>
            <w:tabs>
              <w:tab w:val="clear" w:pos="7892"/>
              <w:tab w:val="right" w:pos="9026" w:leader="dot"/>
            </w:tabs>
            <w:rPr/>
          </w:pPr>
          <w:hyperlink w:anchor="__RefHeading___Toc4158620_1468164448">
            <w:r>
              <w:rPr>
                <w:webHidden/>
                <w:rStyle w:val="IndexLink"/>
                <w:rtl w:val="true"/>
              </w:rPr>
              <w:t xml:space="preserve">روایت </w:t>
            </w:r>
            <w:r>
              <w:rPr>
                <w:rStyle w:val="IndexLink"/>
              </w:rPr>
              <w:t>4</w:t>
            </w:r>
            <w:r>
              <w:rPr>
                <w:rStyle w:val="IndexLink"/>
                <w:rtl w:val="true"/>
              </w:rPr>
              <w:tab/>
            </w:r>
            <w:r>
              <w:rPr>
                <w:rStyle w:val="IndexLink"/>
              </w:rPr>
              <w:t>663</w:t>
            </w:r>
          </w:hyperlink>
        </w:p>
        <w:p>
          <w:pPr>
            <w:pStyle w:val="Contents5"/>
            <w:tabs>
              <w:tab w:val="clear" w:pos="7892"/>
              <w:tab w:val="right" w:pos="9026" w:leader="dot"/>
            </w:tabs>
            <w:rPr/>
          </w:pPr>
          <w:hyperlink w:anchor="__RefHeading___Toc4158622_1468164448">
            <w:r>
              <w:rPr>
                <w:webHidden/>
                <w:rStyle w:val="IndexLink"/>
                <w:rtl w:val="true"/>
              </w:rPr>
              <w:t>«</w:t>
            </w:r>
            <w:r>
              <w:rPr>
                <w:rStyle w:val="IndexLink"/>
              </w:rPr>
              <w:t>5</w:t>
            </w:r>
            <w:r>
              <w:rPr>
                <w:rStyle w:val="IndexLink"/>
                <w:rtl w:val="true"/>
              </w:rPr>
              <w:t>»</w:t>
              <w:tab/>
            </w:r>
            <w:r>
              <w:rPr>
                <w:rStyle w:val="IndexLink"/>
              </w:rPr>
              <w:t>665</w:t>
            </w:r>
          </w:hyperlink>
        </w:p>
        <w:p>
          <w:pPr>
            <w:pStyle w:val="Contents5"/>
            <w:tabs>
              <w:tab w:val="clear" w:pos="7892"/>
              <w:tab w:val="right" w:pos="9026" w:leader="dot"/>
            </w:tabs>
            <w:rPr/>
          </w:pPr>
          <w:hyperlink w:anchor="__RefHeading___Toc4158624_1468164448">
            <w:r>
              <w:rPr>
                <w:webHidden/>
                <w:rStyle w:val="IndexLink"/>
                <w:rtl w:val="true"/>
              </w:rPr>
              <w:t xml:space="preserve">روایت </w:t>
            </w:r>
            <w:r>
              <w:rPr>
                <w:rStyle w:val="IndexLink"/>
              </w:rPr>
              <w:t>5</w:t>
            </w:r>
            <w:r>
              <w:rPr>
                <w:rStyle w:val="IndexLink"/>
                <w:rtl w:val="true"/>
              </w:rPr>
              <w:tab/>
            </w:r>
            <w:r>
              <w:rPr>
                <w:rStyle w:val="IndexLink"/>
              </w:rPr>
              <w:t>666</w:t>
            </w:r>
          </w:hyperlink>
        </w:p>
        <w:p>
          <w:pPr>
            <w:pStyle w:val="Contents5"/>
            <w:tabs>
              <w:tab w:val="clear" w:pos="7892"/>
              <w:tab w:val="right" w:pos="9026" w:leader="dot"/>
            </w:tabs>
            <w:rPr/>
          </w:pPr>
          <w:hyperlink w:anchor="__RefHeading___Toc4158626_1468164448">
            <w:r>
              <w:rPr>
                <w:webHidden/>
                <w:rStyle w:val="IndexLink"/>
                <w:rtl w:val="true"/>
              </w:rPr>
              <w:t>بيان</w:t>
            </w:r>
            <w:r>
              <w:rPr>
                <w:rStyle w:val="IndexLink"/>
                <w:rtl w:val="true"/>
              </w:rPr>
              <w:tab/>
            </w:r>
            <w:r>
              <w:rPr>
                <w:rStyle w:val="IndexLink"/>
              </w:rPr>
              <w:t>673</w:t>
            </w:r>
          </w:hyperlink>
        </w:p>
        <w:p>
          <w:pPr>
            <w:pStyle w:val="Contents5"/>
            <w:tabs>
              <w:tab w:val="clear" w:pos="7892"/>
              <w:tab w:val="right" w:pos="9026" w:leader="dot"/>
            </w:tabs>
            <w:rPr/>
          </w:pPr>
          <w:hyperlink w:anchor="__RefHeading___Toc4158628_1468164448">
            <w:r>
              <w:rPr>
                <w:webHidden/>
                <w:rStyle w:val="IndexLink"/>
                <w:rtl w:val="true"/>
              </w:rPr>
              <w:t>توضیح</w:t>
            </w:r>
            <w:r>
              <w:rPr>
                <w:rStyle w:val="IndexLink"/>
                <w:rtl w:val="true"/>
              </w:rPr>
              <w:tab/>
            </w:r>
            <w:r>
              <w:rPr>
                <w:rStyle w:val="IndexLink"/>
              </w:rPr>
              <w:t>674</w:t>
            </w:r>
          </w:hyperlink>
        </w:p>
        <w:p>
          <w:pPr>
            <w:pStyle w:val="Contents5"/>
            <w:tabs>
              <w:tab w:val="clear" w:pos="7892"/>
              <w:tab w:val="right" w:pos="9026" w:leader="dot"/>
            </w:tabs>
            <w:rPr/>
          </w:pPr>
          <w:hyperlink w:anchor="__RefHeading___Toc4158630_1468164448">
            <w:r>
              <w:rPr>
                <w:webHidden/>
                <w:rStyle w:val="IndexLink"/>
                <w:rtl w:val="true"/>
              </w:rPr>
              <w:t>«</w:t>
            </w:r>
            <w:r>
              <w:rPr>
                <w:rStyle w:val="IndexLink"/>
              </w:rPr>
              <w:t>6</w:t>
            </w:r>
            <w:r>
              <w:rPr>
                <w:rStyle w:val="IndexLink"/>
                <w:rtl w:val="true"/>
              </w:rPr>
              <w:t>»</w:t>
              <w:tab/>
            </w:r>
            <w:r>
              <w:rPr>
                <w:rStyle w:val="IndexLink"/>
              </w:rPr>
              <w:t>675</w:t>
            </w:r>
          </w:hyperlink>
        </w:p>
        <w:p>
          <w:pPr>
            <w:pStyle w:val="Contents5"/>
            <w:tabs>
              <w:tab w:val="clear" w:pos="7892"/>
              <w:tab w:val="right" w:pos="9026" w:leader="dot"/>
            </w:tabs>
            <w:rPr/>
          </w:pPr>
          <w:hyperlink w:anchor="__RefHeading___Toc4158632_1468164448">
            <w:r>
              <w:rPr>
                <w:webHidden/>
                <w:rStyle w:val="IndexLink"/>
                <w:rtl w:val="true"/>
              </w:rPr>
              <w:t xml:space="preserve">روایت </w:t>
            </w:r>
            <w:r>
              <w:rPr>
                <w:rStyle w:val="IndexLink"/>
              </w:rPr>
              <w:t>6</w:t>
            </w:r>
            <w:r>
              <w:rPr>
                <w:rStyle w:val="IndexLink"/>
                <w:rtl w:val="true"/>
              </w:rPr>
              <w:tab/>
            </w:r>
            <w:r>
              <w:rPr>
                <w:rStyle w:val="IndexLink"/>
              </w:rPr>
              <w:t>675</w:t>
            </w:r>
          </w:hyperlink>
        </w:p>
        <w:p>
          <w:pPr>
            <w:pStyle w:val="Contents5"/>
            <w:tabs>
              <w:tab w:val="clear" w:pos="7892"/>
              <w:tab w:val="right" w:pos="9026" w:leader="dot"/>
            </w:tabs>
            <w:rPr/>
          </w:pPr>
          <w:hyperlink w:anchor="__RefHeading___Toc4158634_1468164448">
            <w:r>
              <w:rPr>
                <w:webHidden/>
                <w:rStyle w:val="IndexLink"/>
                <w:rtl w:val="true"/>
              </w:rPr>
              <w:t>«</w:t>
            </w:r>
            <w:r>
              <w:rPr>
                <w:rStyle w:val="IndexLink"/>
              </w:rPr>
              <w:t>7</w:t>
            </w:r>
            <w:r>
              <w:rPr>
                <w:rStyle w:val="IndexLink"/>
                <w:rtl w:val="true"/>
              </w:rPr>
              <w:t>»</w:t>
              <w:tab/>
            </w:r>
            <w:r>
              <w:rPr>
                <w:rStyle w:val="IndexLink"/>
              </w:rPr>
              <w:t>677</w:t>
            </w:r>
          </w:hyperlink>
        </w:p>
        <w:p>
          <w:pPr>
            <w:pStyle w:val="Contents5"/>
            <w:tabs>
              <w:tab w:val="clear" w:pos="7892"/>
              <w:tab w:val="right" w:pos="9026" w:leader="dot"/>
            </w:tabs>
            <w:rPr/>
          </w:pPr>
          <w:hyperlink w:anchor="__RefHeading___Toc4158636_1468164448">
            <w:r>
              <w:rPr>
                <w:webHidden/>
                <w:rStyle w:val="IndexLink"/>
                <w:rtl w:val="true"/>
              </w:rPr>
              <w:t>«</w:t>
            </w:r>
            <w:r>
              <w:rPr>
                <w:rStyle w:val="IndexLink"/>
              </w:rPr>
              <w:t>8</w:t>
            </w:r>
            <w:r>
              <w:rPr>
                <w:rStyle w:val="IndexLink"/>
                <w:rtl w:val="true"/>
              </w:rPr>
              <w:t>»</w:t>
              <w:tab/>
            </w:r>
            <w:r>
              <w:rPr>
                <w:rStyle w:val="IndexLink"/>
              </w:rPr>
              <w:t>677</w:t>
            </w:r>
          </w:hyperlink>
        </w:p>
        <w:p>
          <w:pPr>
            <w:pStyle w:val="Contents5"/>
            <w:tabs>
              <w:tab w:val="clear" w:pos="7892"/>
              <w:tab w:val="right" w:pos="9026" w:leader="dot"/>
            </w:tabs>
            <w:rPr/>
          </w:pPr>
          <w:hyperlink w:anchor="__RefHeading___Toc4158638_1468164448">
            <w:r>
              <w:rPr>
                <w:webHidden/>
                <w:rStyle w:val="IndexLink"/>
                <w:rtl w:val="true"/>
              </w:rPr>
              <w:t>«</w:t>
            </w:r>
            <w:r>
              <w:rPr>
                <w:rStyle w:val="IndexLink"/>
              </w:rPr>
              <w:t>9</w:t>
            </w:r>
            <w:r>
              <w:rPr>
                <w:rStyle w:val="IndexLink"/>
                <w:rtl w:val="true"/>
              </w:rPr>
              <w:t>»</w:t>
              <w:tab/>
            </w:r>
            <w:r>
              <w:rPr>
                <w:rStyle w:val="IndexLink"/>
              </w:rPr>
              <w:t>677</w:t>
            </w:r>
          </w:hyperlink>
        </w:p>
        <w:p>
          <w:pPr>
            <w:pStyle w:val="Contents5"/>
            <w:tabs>
              <w:tab w:val="clear" w:pos="7892"/>
              <w:tab w:val="right" w:pos="9026" w:leader="dot"/>
            </w:tabs>
            <w:rPr/>
          </w:pPr>
          <w:hyperlink w:anchor="__RefHeading___Toc4158640_1468164448">
            <w:r>
              <w:rPr>
                <w:webHidden/>
                <w:rStyle w:val="IndexLink"/>
                <w:rtl w:val="true"/>
              </w:rPr>
              <w:t xml:space="preserve">روایت </w:t>
            </w:r>
            <w:r>
              <w:rPr>
                <w:rStyle w:val="IndexLink"/>
              </w:rPr>
              <w:t>7</w:t>
            </w:r>
            <w:r>
              <w:rPr>
                <w:rStyle w:val="IndexLink"/>
                <w:rtl w:val="true"/>
              </w:rPr>
              <w:tab/>
            </w:r>
            <w:r>
              <w:rPr>
                <w:rStyle w:val="IndexLink"/>
              </w:rPr>
              <w:t>677</w:t>
            </w:r>
          </w:hyperlink>
        </w:p>
        <w:p>
          <w:pPr>
            <w:pStyle w:val="Contents5"/>
            <w:tabs>
              <w:tab w:val="clear" w:pos="7892"/>
              <w:tab w:val="right" w:pos="9026" w:leader="dot"/>
            </w:tabs>
            <w:rPr/>
          </w:pPr>
          <w:hyperlink w:anchor="__RefHeading___Toc4158642_1468164448">
            <w:r>
              <w:rPr>
                <w:webHidden/>
                <w:rStyle w:val="IndexLink"/>
                <w:rtl w:val="true"/>
              </w:rPr>
              <w:t xml:space="preserve">روایت </w:t>
            </w:r>
            <w:r>
              <w:rPr>
                <w:rStyle w:val="IndexLink"/>
              </w:rPr>
              <w:t>8</w:t>
            </w:r>
            <w:r>
              <w:rPr>
                <w:rStyle w:val="IndexLink"/>
                <w:rtl w:val="true"/>
              </w:rPr>
              <w:tab/>
            </w:r>
            <w:r>
              <w:rPr>
                <w:rStyle w:val="IndexLink"/>
              </w:rPr>
              <w:t>677</w:t>
            </w:r>
          </w:hyperlink>
        </w:p>
        <w:p>
          <w:pPr>
            <w:pStyle w:val="Contents5"/>
            <w:tabs>
              <w:tab w:val="clear" w:pos="7892"/>
              <w:tab w:val="right" w:pos="9026" w:leader="dot"/>
            </w:tabs>
            <w:rPr/>
          </w:pPr>
          <w:hyperlink w:anchor="__RefHeading___Toc4158644_1468164448">
            <w:r>
              <w:rPr>
                <w:webHidden/>
                <w:rStyle w:val="IndexLink"/>
                <w:rtl w:val="true"/>
              </w:rPr>
              <w:t xml:space="preserve">روایت </w:t>
            </w:r>
            <w:r>
              <w:rPr>
                <w:rStyle w:val="IndexLink"/>
              </w:rPr>
              <w:t>9</w:t>
            </w:r>
            <w:r>
              <w:rPr>
                <w:rStyle w:val="IndexLink"/>
                <w:rtl w:val="true"/>
              </w:rPr>
              <w:tab/>
            </w:r>
            <w:r>
              <w:rPr>
                <w:rStyle w:val="IndexLink"/>
              </w:rPr>
              <w:t>678</w:t>
            </w:r>
          </w:hyperlink>
        </w:p>
        <w:p>
          <w:pPr>
            <w:pStyle w:val="Contents5"/>
            <w:tabs>
              <w:tab w:val="clear" w:pos="7892"/>
              <w:tab w:val="right" w:pos="9026" w:leader="dot"/>
            </w:tabs>
            <w:rPr/>
          </w:pPr>
          <w:hyperlink w:anchor="__RefHeading___Toc4158646_1468164448">
            <w:r>
              <w:rPr>
                <w:webHidden/>
                <w:rStyle w:val="IndexLink"/>
                <w:rtl w:val="true"/>
              </w:rPr>
              <w:t>«</w:t>
            </w:r>
            <w:r>
              <w:rPr>
                <w:rStyle w:val="IndexLink"/>
              </w:rPr>
              <w:t>10</w:t>
            </w:r>
            <w:r>
              <w:rPr>
                <w:rStyle w:val="IndexLink"/>
                <w:rtl w:val="true"/>
              </w:rPr>
              <w:t>»</w:t>
              <w:tab/>
            </w:r>
            <w:r>
              <w:rPr>
                <w:rStyle w:val="IndexLink"/>
              </w:rPr>
              <w:t>679</w:t>
            </w:r>
          </w:hyperlink>
        </w:p>
        <w:p>
          <w:pPr>
            <w:pStyle w:val="Contents5"/>
            <w:tabs>
              <w:tab w:val="clear" w:pos="7892"/>
              <w:tab w:val="right" w:pos="9026" w:leader="dot"/>
            </w:tabs>
            <w:rPr/>
          </w:pPr>
          <w:hyperlink w:anchor="__RefHeading___Toc4158648_1468164448">
            <w:r>
              <w:rPr>
                <w:webHidden/>
                <w:rStyle w:val="IndexLink"/>
                <w:rtl w:val="true"/>
              </w:rPr>
              <w:t xml:space="preserve">روایت </w:t>
            </w:r>
            <w:r>
              <w:rPr>
                <w:rStyle w:val="IndexLink"/>
              </w:rPr>
              <w:t>10</w:t>
            </w:r>
            <w:r>
              <w:rPr>
                <w:rStyle w:val="IndexLink"/>
                <w:rtl w:val="true"/>
              </w:rPr>
              <w:tab/>
            </w:r>
            <w:r>
              <w:rPr>
                <w:rStyle w:val="IndexLink"/>
              </w:rPr>
              <w:t>680</w:t>
            </w:r>
          </w:hyperlink>
        </w:p>
        <w:p>
          <w:pPr>
            <w:pStyle w:val="Contents5"/>
            <w:tabs>
              <w:tab w:val="clear" w:pos="7892"/>
              <w:tab w:val="right" w:pos="9026" w:leader="dot"/>
            </w:tabs>
            <w:rPr/>
          </w:pPr>
          <w:hyperlink w:anchor="__RefHeading___Toc4158650_1468164448">
            <w:r>
              <w:rPr>
                <w:webHidden/>
                <w:rStyle w:val="IndexLink"/>
                <w:rtl w:val="true"/>
              </w:rPr>
              <w:t>«</w:t>
            </w:r>
            <w:r>
              <w:rPr>
                <w:rStyle w:val="IndexLink"/>
              </w:rPr>
              <w:t>11</w:t>
            </w:r>
            <w:r>
              <w:rPr>
                <w:rStyle w:val="IndexLink"/>
                <w:rtl w:val="true"/>
              </w:rPr>
              <w:t>»</w:t>
              <w:tab/>
            </w:r>
            <w:r>
              <w:rPr>
                <w:rStyle w:val="IndexLink"/>
              </w:rPr>
              <w:t>681</w:t>
            </w:r>
          </w:hyperlink>
        </w:p>
        <w:p>
          <w:pPr>
            <w:pStyle w:val="Contents5"/>
            <w:tabs>
              <w:tab w:val="clear" w:pos="7892"/>
              <w:tab w:val="right" w:pos="9026" w:leader="dot"/>
            </w:tabs>
            <w:rPr/>
          </w:pPr>
          <w:hyperlink w:anchor="__RefHeading___Toc4158652_1468164448">
            <w:r>
              <w:rPr>
                <w:webHidden/>
                <w:rStyle w:val="IndexLink"/>
                <w:rtl w:val="true"/>
              </w:rPr>
              <w:t>«</w:t>
            </w:r>
            <w:r>
              <w:rPr>
                <w:rStyle w:val="IndexLink"/>
              </w:rPr>
              <w:t>12</w:t>
            </w:r>
            <w:r>
              <w:rPr>
                <w:rStyle w:val="IndexLink"/>
                <w:rtl w:val="true"/>
              </w:rPr>
              <w:t>»</w:t>
              <w:tab/>
            </w:r>
            <w:r>
              <w:rPr>
                <w:rStyle w:val="IndexLink"/>
              </w:rPr>
              <w:t>681</w:t>
            </w:r>
          </w:hyperlink>
        </w:p>
        <w:p>
          <w:pPr>
            <w:pStyle w:val="Contents5"/>
            <w:tabs>
              <w:tab w:val="clear" w:pos="7892"/>
              <w:tab w:val="right" w:pos="9026" w:leader="dot"/>
            </w:tabs>
            <w:rPr/>
          </w:pPr>
          <w:hyperlink w:anchor="__RefHeading___Toc4158654_1468164448">
            <w:r>
              <w:rPr>
                <w:webHidden/>
                <w:rStyle w:val="IndexLink"/>
                <w:rtl w:val="true"/>
              </w:rPr>
              <w:t>«</w:t>
            </w:r>
            <w:r>
              <w:rPr>
                <w:rStyle w:val="IndexLink"/>
              </w:rPr>
              <w:t>13</w:t>
            </w:r>
            <w:r>
              <w:rPr>
                <w:rStyle w:val="IndexLink"/>
                <w:rtl w:val="true"/>
              </w:rPr>
              <w:t>»</w:t>
              <w:tab/>
            </w:r>
            <w:r>
              <w:rPr>
                <w:rStyle w:val="IndexLink"/>
              </w:rPr>
              <w:t>681</w:t>
            </w:r>
          </w:hyperlink>
        </w:p>
        <w:p>
          <w:pPr>
            <w:pStyle w:val="Contents5"/>
            <w:tabs>
              <w:tab w:val="clear" w:pos="7892"/>
              <w:tab w:val="right" w:pos="9026" w:leader="dot"/>
            </w:tabs>
            <w:rPr/>
          </w:pPr>
          <w:hyperlink w:anchor="__RefHeading___Toc4158656_1468164448">
            <w:r>
              <w:rPr>
                <w:webHidden/>
                <w:rStyle w:val="IndexLink"/>
                <w:rtl w:val="true"/>
              </w:rPr>
              <w:t xml:space="preserve">روایت </w:t>
            </w:r>
            <w:r>
              <w:rPr>
                <w:rStyle w:val="IndexLink"/>
              </w:rPr>
              <w:t>11</w:t>
            </w:r>
            <w:r>
              <w:rPr>
                <w:rStyle w:val="IndexLink"/>
                <w:rtl w:val="true"/>
              </w:rPr>
              <w:tab/>
            </w:r>
            <w:r>
              <w:rPr>
                <w:rStyle w:val="IndexLink"/>
              </w:rPr>
              <w:t>681</w:t>
            </w:r>
          </w:hyperlink>
        </w:p>
        <w:p>
          <w:pPr>
            <w:pStyle w:val="Contents5"/>
            <w:tabs>
              <w:tab w:val="clear" w:pos="7892"/>
              <w:tab w:val="right" w:pos="9026" w:leader="dot"/>
            </w:tabs>
            <w:rPr/>
          </w:pPr>
          <w:hyperlink w:anchor="__RefHeading___Toc4158658_1468164448">
            <w:r>
              <w:rPr>
                <w:webHidden/>
                <w:rStyle w:val="IndexLink"/>
                <w:rtl w:val="true"/>
              </w:rPr>
              <w:t xml:space="preserve">روایت </w:t>
            </w:r>
            <w:r>
              <w:rPr>
                <w:rStyle w:val="IndexLink"/>
              </w:rPr>
              <w:t>12</w:t>
            </w:r>
            <w:r>
              <w:rPr>
                <w:rStyle w:val="IndexLink"/>
                <w:rtl w:val="true"/>
              </w:rPr>
              <w:tab/>
            </w:r>
            <w:r>
              <w:rPr>
                <w:rStyle w:val="IndexLink"/>
              </w:rPr>
              <w:t>681</w:t>
            </w:r>
          </w:hyperlink>
        </w:p>
        <w:p>
          <w:pPr>
            <w:pStyle w:val="Contents5"/>
            <w:tabs>
              <w:tab w:val="clear" w:pos="7892"/>
              <w:tab w:val="right" w:pos="9026" w:leader="dot"/>
            </w:tabs>
            <w:rPr/>
          </w:pPr>
          <w:hyperlink w:anchor="__RefHeading___Toc4158660_1468164448">
            <w:r>
              <w:rPr>
                <w:webHidden/>
                <w:rStyle w:val="IndexLink"/>
                <w:rtl w:val="true"/>
              </w:rPr>
              <w:t xml:space="preserve">روایت </w:t>
            </w:r>
            <w:r>
              <w:rPr>
                <w:rStyle w:val="IndexLink"/>
              </w:rPr>
              <w:t>13</w:t>
            </w:r>
            <w:r>
              <w:rPr>
                <w:rStyle w:val="IndexLink"/>
                <w:rtl w:val="true"/>
              </w:rPr>
              <w:tab/>
            </w:r>
            <w:r>
              <w:rPr>
                <w:rStyle w:val="IndexLink"/>
              </w:rPr>
              <w:t>681</w:t>
            </w:r>
          </w:hyperlink>
        </w:p>
        <w:p>
          <w:pPr>
            <w:pStyle w:val="Contents3"/>
            <w:tabs>
              <w:tab w:val="clear" w:pos="8459"/>
              <w:tab w:val="right" w:pos="9026" w:leader="dot"/>
            </w:tabs>
            <w:rPr/>
          </w:pPr>
          <w:hyperlink w:anchor="__RefHeading___Toc4158662_1468164448">
            <w:r>
              <w:rPr>
                <w:webHidden/>
                <w:rStyle w:val="IndexLink"/>
                <w:rtl w:val="true"/>
              </w:rPr>
              <w:t xml:space="preserve">باب </w:t>
            </w:r>
            <w:r>
              <w:rPr>
                <w:rStyle w:val="IndexLink"/>
              </w:rPr>
              <w:t>20</w:t>
            </w:r>
            <w:r>
              <w:rPr>
                <w:rStyle w:val="IndexLink"/>
                <w:rtl w:val="true"/>
              </w:rPr>
              <w:t xml:space="preserve"> </w:t>
            </w:r>
            <w:r>
              <w:rPr>
                <w:rStyle w:val="IndexLink"/>
                <w:rtl w:val="true"/>
              </w:rPr>
              <w:t>ما كتبه صلوات الله عليه للمأمون من محض الإسلام و شرائع الدين و سائر ما روي عنه عليه السلام من جوامع العلوم‌</w:t>
            </w:r>
            <w:r>
              <w:rPr>
                <w:rStyle w:val="IndexLink"/>
                <w:rtl w:val="true"/>
              </w:rPr>
              <w:tab/>
            </w:r>
            <w:r>
              <w:rPr>
                <w:rStyle w:val="IndexLink"/>
              </w:rPr>
              <w:t>683</w:t>
            </w:r>
          </w:hyperlink>
        </w:p>
        <w:p>
          <w:pPr>
            <w:pStyle w:val="Contents4"/>
            <w:tabs>
              <w:tab w:val="clear" w:pos="8176"/>
              <w:tab w:val="right" w:pos="9026" w:leader="dot"/>
            </w:tabs>
            <w:rPr/>
          </w:pPr>
          <w:hyperlink w:anchor="__RefHeading___Toc4158664_1468164448">
            <w:r>
              <w:rPr>
                <w:webHidden/>
                <w:rStyle w:val="IndexLink"/>
                <w:rtl w:val="true"/>
              </w:rPr>
              <w:t>الأخبار</w:t>
            </w:r>
            <w:r>
              <w:rPr>
                <w:rStyle w:val="IndexLink"/>
                <w:rtl w:val="true"/>
              </w:rPr>
              <w:tab/>
            </w:r>
            <w:r>
              <w:rPr>
                <w:rStyle w:val="IndexLink"/>
              </w:rPr>
              <w:t>683</w:t>
            </w:r>
          </w:hyperlink>
        </w:p>
        <w:p>
          <w:pPr>
            <w:pStyle w:val="Contents5"/>
            <w:tabs>
              <w:tab w:val="clear" w:pos="7892"/>
              <w:tab w:val="right" w:pos="9026" w:leader="dot"/>
            </w:tabs>
            <w:rPr/>
          </w:pPr>
          <w:hyperlink w:anchor="__RefHeading___Toc4158666_1468164448">
            <w:r>
              <w:rPr>
                <w:webHidden/>
                <w:rStyle w:val="IndexLink"/>
                <w:rtl w:val="true"/>
              </w:rPr>
              <w:t>«</w:t>
            </w:r>
            <w:r>
              <w:rPr>
                <w:rStyle w:val="IndexLink"/>
              </w:rPr>
              <w:t>1</w:t>
            </w:r>
            <w:r>
              <w:rPr>
                <w:rStyle w:val="IndexLink"/>
                <w:rtl w:val="true"/>
              </w:rPr>
              <w:t>»</w:t>
              <w:tab/>
            </w:r>
            <w:r>
              <w:rPr>
                <w:rStyle w:val="IndexLink"/>
              </w:rPr>
              <w:t>683</w:t>
            </w:r>
          </w:hyperlink>
        </w:p>
        <w:p>
          <w:pPr>
            <w:pStyle w:val="Contents3"/>
            <w:tabs>
              <w:tab w:val="clear" w:pos="8459"/>
              <w:tab w:val="right" w:pos="9026" w:leader="dot"/>
            </w:tabs>
            <w:rPr/>
          </w:pPr>
          <w:hyperlink w:anchor="__RefHeading___Toc4158668_1468164448">
            <w:r>
              <w:rPr>
                <w:webHidden/>
                <w:rStyle w:val="IndexLink"/>
                <w:rtl w:val="true"/>
              </w:rPr>
              <w:t>باب بیستم</w:t>
            </w:r>
            <w:r>
              <w:rPr>
                <w:rStyle w:val="IndexLink"/>
                <w:rtl w:val="true"/>
              </w:rPr>
              <w:t xml:space="preserve">: </w:t>
            </w:r>
            <w:r>
              <w:rPr>
                <w:rStyle w:val="IndexLink"/>
                <w:rtl w:val="true"/>
              </w:rPr>
              <w:t>دستورالعمل‌هایی که حضرت رضا علیه السّلام از اسلام واقعی و دستورات دین و مطالب دیگری از جوامع علوم برای مأمون نوشت</w:t>
            </w:r>
            <w:r>
              <w:rPr>
                <w:rStyle w:val="IndexLink"/>
                <w:rtl w:val="true"/>
              </w:rPr>
              <w:tab/>
            </w:r>
            <w:r>
              <w:rPr>
                <w:rStyle w:val="IndexLink"/>
              </w:rPr>
              <w:t>683</w:t>
            </w:r>
          </w:hyperlink>
        </w:p>
        <w:p>
          <w:pPr>
            <w:pStyle w:val="Contents4"/>
            <w:tabs>
              <w:tab w:val="clear" w:pos="8176"/>
              <w:tab w:val="right" w:pos="9026" w:leader="dot"/>
            </w:tabs>
            <w:rPr/>
          </w:pPr>
          <w:hyperlink w:anchor="__RefHeading___Toc4158670_1468164448">
            <w:r>
              <w:rPr>
                <w:webHidden/>
                <w:rStyle w:val="IndexLink"/>
                <w:rtl w:val="true"/>
              </w:rPr>
              <w:t>روایات</w:t>
            </w:r>
            <w:r>
              <w:rPr>
                <w:rStyle w:val="IndexLink"/>
                <w:rtl w:val="true"/>
              </w:rPr>
              <w:tab/>
            </w:r>
            <w:r>
              <w:rPr>
                <w:rStyle w:val="IndexLink"/>
              </w:rPr>
              <w:t>683</w:t>
            </w:r>
          </w:hyperlink>
        </w:p>
        <w:p>
          <w:pPr>
            <w:pStyle w:val="Contents5"/>
            <w:tabs>
              <w:tab w:val="clear" w:pos="7892"/>
              <w:tab w:val="right" w:pos="9026" w:leader="dot"/>
            </w:tabs>
            <w:rPr/>
          </w:pPr>
          <w:hyperlink w:anchor="__RefHeading___Toc4158672_1468164448">
            <w:r>
              <w:rPr>
                <w:webHidden/>
                <w:rStyle w:val="IndexLink"/>
                <w:rtl w:val="true"/>
              </w:rPr>
              <w:t xml:space="preserve">روایت </w:t>
            </w:r>
            <w:r>
              <w:rPr>
                <w:rStyle w:val="IndexLink"/>
              </w:rPr>
              <w:t>1</w:t>
            </w:r>
            <w:r>
              <w:rPr>
                <w:rStyle w:val="IndexLink"/>
                <w:rtl w:val="true"/>
              </w:rPr>
              <w:tab/>
            </w:r>
            <w:r>
              <w:rPr>
                <w:rStyle w:val="IndexLink"/>
              </w:rPr>
              <w:t>683</w:t>
            </w:r>
          </w:hyperlink>
        </w:p>
        <w:p>
          <w:pPr>
            <w:pStyle w:val="Contents5"/>
            <w:tabs>
              <w:tab w:val="clear" w:pos="7892"/>
              <w:tab w:val="right" w:pos="9026" w:leader="dot"/>
            </w:tabs>
            <w:rPr/>
          </w:pPr>
          <w:hyperlink w:anchor="__RefHeading___Toc4158674_1468164448">
            <w:r>
              <w:rPr>
                <w:webHidden/>
                <w:rStyle w:val="IndexLink"/>
                <w:rtl w:val="true"/>
              </w:rPr>
              <w:t>بيان</w:t>
            </w:r>
            <w:r>
              <w:rPr>
                <w:rStyle w:val="IndexLink"/>
                <w:rtl w:val="true"/>
              </w:rPr>
              <w:tab/>
            </w:r>
            <w:r>
              <w:rPr>
                <w:rStyle w:val="IndexLink"/>
              </w:rPr>
              <w:t>699</w:t>
            </w:r>
          </w:hyperlink>
        </w:p>
        <w:p>
          <w:pPr>
            <w:pStyle w:val="Contents5"/>
            <w:tabs>
              <w:tab w:val="clear" w:pos="7892"/>
              <w:tab w:val="right" w:pos="9026" w:leader="dot"/>
            </w:tabs>
            <w:rPr/>
          </w:pPr>
          <w:hyperlink w:anchor="__RefHeading___Toc4158676_1468164448">
            <w:r>
              <w:rPr>
                <w:webHidden/>
                <w:rStyle w:val="IndexLink"/>
                <w:rtl w:val="true"/>
              </w:rPr>
              <w:t>«</w:t>
            </w:r>
            <w:r>
              <w:rPr>
                <w:rStyle w:val="IndexLink"/>
              </w:rPr>
              <w:t>2</w:t>
            </w:r>
            <w:r>
              <w:rPr>
                <w:rStyle w:val="IndexLink"/>
                <w:rtl w:val="true"/>
              </w:rPr>
              <w:t>»</w:t>
              <w:tab/>
            </w:r>
            <w:r>
              <w:rPr>
                <w:rStyle w:val="IndexLink"/>
              </w:rPr>
              <w:t>699</w:t>
            </w:r>
          </w:hyperlink>
        </w:p>
        <w:p>
          <w:pPr>
            <w:pStyle w:val="Contents5"/>
            <w:tabs>
              <w:tab w:val="clear" w:pos="7892"/>
              <w:tab w:val="right" w:pos="9026" w:leader="dot"/>
            </w:tabs>
            <w:rPr/>
          </w:pPr>
          <w:hyperlink w:anchor="__RefHeading___Toc4158678_1468164448">
            <w:r>
              <w:rPr>
                <w:webHidden/>
                <w:rStyle w:val="IndexLink"/>
                <w:rtl w:val="true"/>
              </w:rPr>
              <w:t>توضیح</w:t>
            </w:r>
            <w:r>
              <w:rPr>
                <w:rStyle w:val="IndexLink"/>
                <w:rtl w:val="true"/>
              </w:rPr>
              <w:tab/>
            </w:r>
            <w:r>
              <w:rPr>
                <w:rStyle w:val="IndexLink"/>
              </w:rPr>
              <w:t>699</w:t>
            </w:r>
          </w:hyperlink>
        </w:p>
        <w:p>
          <w:pPr>
            <w:pStyle w:val="Contents5"/>
            <w:tabs>
              <w:tab w:val="clear" w:pos="7892"/>
              <w:tab w:val="right" w:pos="9026" w:leader="dot"/>
            </w:tabs>
            <w:rPr/>
          </w:pPr>
          <w:hyperlink w:anchor="__RefHeading___Toc4158680_1468164448">
            <w:r>
              <w:rPr>
                <w:webHidden/>
                <w:rStyle w:val="IndexLink"/>
                <w:rtl w:val="true"/>
              </w:rPr>
              <w:t xml:space="preserve">روایت </w:t>
            </w:r>
            <w:r>
              <w:rPr>
                <w:rStyle w:val="IndexLink"/>
              </w:rPr>
              <w:t>2</w:t>
            </w:r>
            <w:r>
              <w:rPr>
                <w:rStyle w:val="IndexLink"/>
                <w:rtl w:val="true"/>
              </w:rPr>
              <w:tab/>
            </w:r>
            <w:r>
              <w:rPr>
                <w:rStyle w:val="IndexLink"/>
              </w:rPr>
              <w:t>700</w:t>
            </w:r>
          </w:hyperlink>
        </w:p>
        <w:p>
          <w:pPr>
            <w:pStyle w:val="Contents5"/>
            <w:tabs>
              <w:tab w:val="clear" w:pos="7892"/>
              <w:tab w:val="right" w:pos="9026" w:leader="dot"/>
            </w:tabs>
            <w:rPr/>
          </w:pPr>
          <w:hyperlink w:anchor="__RefHeading___Toc4158682_1468164448">
            <w:r>
              <w:rPr>
                <w:webHidden/>
                <w:rStyle w:val="IndexLink"/>
                <w:rtl w:val="true"/>
              </w:rPr>
              <w:t>«</w:t>
            </w:r>
            <w:r>
              <w:rPr>
                <w:rStyle w:val="IndexLink"/>
              </w:rPr>
              <w:t>3</w:t>
            </w:r>
            <w:r>
              <w:rPr>
                <w:rStyle w:val="IndexLink"/>
                <w:rtl w:val="true"/>
              </w:rPr>
              <w:t>»</w:t>
              <w:tab/>
            </w:r>
            <w:r>
              <w:rPr>
                <w:rStyle w:val="IndexLink"/>
              </w:rPr>
              <w:t>711</w:t>
            </w:r>
          </w:hyperlink>
        </w:p>
        <w:p>
          <w:pPr>
            <w:pStyle w:val="Contents5"/>
            <w:tabs>
              <w:tab w:val="clear" w:pos="7892"/>
              <w:tab w:val="right" w:pos="9026" w:leader="dot"/>
            </w:tabs>
            <w:rPr/>
          </w:pPr>
          <w:hyperlink w:anchor="__RefHeading___Toc4158684_1468164448">
            <w:r>
              <w:rPr>
                <w:webHidden/>
                <w:rStyle w:val="IndexLink"/>
                <w:rtl w:val="true"/>
              </w:rPr>
              <w:t xml:space="preserve">روایت </w:t>
            </w:r>
            <w:r>
              <w:rPr>
                <w:rStyle w:val="IndexLink"/>
              </w:rPr>
              <w:t>3</w:t>
            </w:r>
            <w:r>
              <w:rPr>
                <w:rStyle w:val="IndexLink"/>
                <w:rtl w:val="true"/>
              </w:rPr>
              <w:tab/>
            </w:r>
            <w:r>
              <w:rPr>
                <w:rStyle w:val="IndexLink"/>
              </w:rPr>
              <w:t>712</w:t>
            </w:r>
          </w:hyperlink>
        </w:p>
        <w:p>
          <w:pPr>
            <w:pStyle w:val="Contents5"/>
            <w:tabs>
              <w:tab w:val="clear" w:pos="7892"/>
              <w:tab w:val="right" w:pos="9026" w:leader="dot"/>
            </w:tabs>
            <w:rPr/>
          </w:pPr>
          <w:hyperlink w:anchor="__RefHeading___Toc4158686_1468164448">
            <w:r>
              <w:rPr>
                <w:webHidden/>
                <w:rStyle w:val="IndexLink"/>
                <w:rtl w:val="true"/>
              </w:rPr>
              <w:t>«</w:t>
            </w:r>
            <w:r>
              <w:rPr>
                <w:rStyle w:val="IndexLink"/>
              </w:rPr>
              <w:t>4</w:t>
            </w:r>
            <w:r>
              <w:rPr>
                <w:rStyle w:val="IndexLink"/>
                <w:rtl w:val="true"/>
              </w:rPr>
              <w:t>»</w:t>
              <w:tab/>
            </w:r>
            <w:r>
              <w:rPr>
                <w:rStyle w:val="IndexLink"/>
              </w:rPr>
              <w:t>713</w:t>
            </w:r>
          </w:hyperlink>
        </w:p>
        <w:p>
          <w:pPr>
            <w:pStyle w:val="Contents5"/>
            <w:tabs>
              <w:tab w:val="clear" w:pos="7892"/>
              <w:tab w:val="right" w:pos="9026" w:leader="dot"/>
            </w:tabs>
            <w:rPr/>
          </w:pPr>
          <w:hyperlink w:anchor="__RefHeading___Toc4158688_1468164448">
            <w:r>
              <w:rPr>
                <w:webHidden/>
                <w:rStyle w:val="IndexLink"/>
                <w:rtl w:val="true"/>
              </w:rPr>
              <w:t>«</w:t>
            </w:r>
            <w:r>
              <w:rPr>
                <w:rStyle w:val="IndexLink"/>
              </w:rPr>
              <w:t>5</w:t>
            </w:r>
            <w:r>
              <w:rPr>
                <w:rStyle w:val="IndexLink"/>
                <w:rtl w:val="true"/>
              </w:rPr>
              <w:t>»</w:t>
              <w:tab/>
            </w:r>
            <w:r>
              <w:rPr>
                <w:rStyle w:val="IndexLink"/>
              </w:rPr>
              <w:t>713</w:t>
            </w:r>
          </w:hyperlink>
        </w:p>
        <w:p>
          <w:pPr>
            <w:pStyle w:val="Contents5"/>
            <w:tabs>
              <w:tab w:val="clear" w:pos="7892"/>
              <w:tab w:val="right" w:pos="9026" w:leader="dot"/>
            </w:tabs>
            <w:rPr/>
          </w:pPr>
          <w:hyperlink w:anchor="__RefHeading___Toc4158690_1468164448">
            <w:r>
              <w:rPr>
                <w:webHidden/>
                <w:rStyle w:val="IndexLink"/>
                <w:rtl w:val="true"/>
              </w:rPr>
              <w:t>«</w:t>
            </w:r>
            <w:r>
              <w:rPr>
                <w:rStyle w:val="IndexLink"/>
              </w:rPr>
              <w:t>6</w:t>
            </w:r>
            <w:r>
              <w:rPr>
                <w:rStyle w:val="IndexLink"/>
                <w:rtl w:val="true"/>
              </w:rPr>
              <w:t>»</w:t>
              <w:tab/>
            </w:r>
            <w:r>
              <w:rPr>
                <w:rStyle w:val="IndexLink"/>
              </w:rPr>
              <w:t>713</w:t>
            </w:r>
          </w:hyperlink>
        </w:p>
        <w:p>
          <w:pPr>
            <w:pStyle w:val="Contents5"/>
            <w:tabs>
              <w:tab w:val="clear" w:pos="7892"/>
              <w:tab w:val="right" w:pos="9026" w:leader="dot"/>
            </w:tabs>
            <w:rPr/>
          </w:pPr>
          <w:hyperlink w:anchor="__RefHeading___Toc4158692_1468164448">
            <w:r>
              <w:rPr>
                <w:webHidden/>
                <w:rStyle w:val="IndexLink"/>
                <w:rtl w:val="true"/>
              </w:rPr>
              <w:t xml:space="preserve">روایت </w:t>
            </w:r>
            <w:r>
              <w:rPr>
                <w:rStyle w:val="IndexLink"/>
              </w:rPr>
              <w:t>4</w:t>
            </w:r>
            <w:r>
              <w:rPr>
                <w:rStyle w:val="IndexLink"/>
                <w:rtl w:val="true"/>
              </w:rPr>
              <w:tab/>
            </w:r>
            <w:r>
              <w:rPr>
                <w:rStyle w:val="IndexLink"/>
              </w:rPr>
              <w:t>713</w:t>
            </w:r>
          </w:hyperlink>
        </w:p>
        <w:p>
          <w:pPr>
            <w:pStyle w:val="Contents5"/>
            <w:tabs>
              <w:tab w:val="clear" w:pos="7892"/>
              <w:tab w:val="right" w:pos="9026" w:leader="dot"/>
            </w:tabs>
            <w:rPr/>
          </w:pPr>
          <w:hyperlink w:anchor="__RefHeading___Toc4158694_1468164448">
            <w:r>
              <w:rPr>
                <w:webHidden/>
                <w:rStyle w:val="IndexLink"/>
                <w:rtl w:val="true"/>
              </w:rPr>
              <w:t xml:space="preserve">روایت </w:t>
            </w:r>
            <w:r>
              <w:rPr>
                <w:rStyle w:val="IndexLink"/>
              </w:rPr>
              <w:t>5</w:t>
            </w:r>
            <w:r>
              <w:rPr>
                <w:rStyle w:val="IndexLink"/>
                <w:rtl w:val="true"/>
              </w:rPr>
              <w:tab/>
            </w:r>
            <w:r>
              <w:rPr>
                <w:rStyle w:val="IndexLink"/>
              </w:rPr>
              <w:t>714</w:t>
            </w:r>
          </w:hyperlink>
        </w:p>
        <w:p>
          <w:pPr>
            <w:pStyle w:val="Contents5"/>
            <w:tabs>
              <w:tab w:val="clear" w:pos="7892"/>
              <w:tab w:val="right" w:pos="9026" w:leader="dot"/>
            </w:tabs>
            <w:rPr/>
          </w:pPr>
          <w:hyperlink w:anchor="__RefHeading___Toc4158696_1468164448">
            <w:r>
              <w:rPr>
                <w:webHidden/>
                <w:rStyle w:val="IndexLink"/>
                <w:rtl w:val="true"/>
              </w:rPr>
              <w:t xml:space="preserve">روایت </w:t>
            </w:r>
            <w:r>
              <w:rPr>
                <w:rStyle w:val="IndexLink"/>
              </w:rPr>
              <w:t>6</w:t>
            </w:r>
            <w:r>
              <w:rPr>
                <w:rStyle w:val="IndexLink"/>
                <w:rtl w:val="true"/>
              </w:rPr>
              <w:tab/>
            </w:r>
            <w:r>
              <w:rPr>
                <w:rStyle w:val="IndexLink"/>
              </w:rPr>
              <w:t>714</w:t>
            </w:r>
          </w:hyperlink>
        </w:p>
        <w:p>
          <w:pPr>
            <w:pStyle w:val="Contents5"/>
            <w:tabs>
              <w:tab w:val="clear" w:pos="7892"/>
              <w:tab w:val="right" w:pos="9026" w:leader="dot"/>
            </w:tabs>
            <w:rPr/>
          </w:pPr>
          <w:hyperlink w:anchor="__RefHeading___Toc4158698_1468164448">
            <w:r>
              <w:rPr>
                <w:webHidden/>
                <w:rStyle w:val="IndexLink"/>
                <w:rtl w:val="true"/>
              </w:rPr>
              <w:t>«</w:t>
            </w:r>
            <w:r>
              <w:rPr>
                <w:rStyle w:val="IndexLink"/>
              </w:rPr>
              <w:t>7</w:t>
            </w:r>
            <w:r>
              <w:rPr>
                <w:rStyle w:val="IndexLink"/>
                <w:rtl w:val="true"/>
              </w:rPr>
              <w:t>»</w:t>
              <w:tab/>
            </w:r>
            <w:r>
              <w:rPr>
                <w:rStyle w:val="IndexLink"/>
              </w:rPr>
              <w:t>715</w:t>
            </w:r>
          </w:hyperlink>
        </w:p>
        <w:p>
          <w:pPr>
            <w:pStyle w:val="Contents5"/>
            <w:tabs>
              <w:tab w:val="clear" w:pos="7892"/>
              <w:tab w:val="right" w:pos="9026" w:leader="dot"/>
            </w:tabs>
            <w:rPr/>
          </w:pPr>
          <w:hyperlink w:anchor="__RefHeading___Toc4158700_1468164448">
            <w:r>
              <w:rPr>
                <w:webHidden/>
                <w:rStyle w:val="IndexLink"/>
                <w:rtl w:val="true"/>
              </w:rPr>
              <w:t>«</w:t>
            </w:r>
            <w:r>
              <w:rPr>
                <w:rStyle w:val="IndexLink"/>
              </w:rPr>
              <w:t>8</w:t>
            </w:r>
            <w:r>
              <w:rPr>
                <w:rStyle w:val="IndexLink"/>
                <w:rtl w:val="true"/>
              </w:rPr>
              <w:t>»</w:t>
              <w:tab/>
            </w:r>
            <w:r>
              <w:rPr>
                <w:rStyle w:val="IndexLink"/>
              </w:rPr>
              <w:t>715</w:t>
            </w:r>
          </w:hyperlink>
        </w:p>
        <w:p>
          <w:pPr>
            <w:pStyle w:val="Contents5"/>
            <w:tabs>
              <w:tab w:val="clear" w:pos="7892"/>
              <w:tab w:val="right" w:pos="9026" w:leader="dot"/>
            </w:tabs>
            <w:rPr/>
          </w:pPr>
          <w:hyperlink w:anchor="__RefHeading___Toc4158702_1468164448">
            <w:r>
              <w:rPr>
                <w:webHidden/>
                <w:rStyle w:val="IndexLink"/>
                <w:rtl w:val="true"/>
              </w:rPr>
              <w:t>«</w:t>
            </w:r>
            <w:r>
              <w:rPr>
                <w:rStyle w:val="IndexLink"/>
              </w:rPr>
              <w:t>9</w:t>
            </w:r>
            <w:r>
              <w:rPr>
                <w:rStyle w:val="IndexLink"/>
                <w:rtl w:val="true"/>
              </w:rPr>
              <w:t>»</w:t>
              <w:tab/>
            </w:r>
            <w:r>
              <w:rPr>
                <w:rStyle w:val="IndexLink"/>
              </w:rPr>
              <w:t>715</w:t>
            </w:r>
          </w:hyperlink>
        </w:p>
        <w:p>
          <w:pPr>
            <w:pStyle w:val="Contents5"/>
            <w:tabs>
              <w:tab w:val="clear" w:pos="7892"/>
              <w:tab w:val="right" w:pos="9026" w:leader="dot"/>
            </w:tabs>
            <w:rPr/>
          </w:pPr>
          <w:hyperlink w:anchor="__RefHeading___Toc4158704_1468164448">
            <w:r>
              <w:rPr>
                <w:webHidden/>
                <w:rStyle w:val="IndexLink"/>
                <w:rtl w:val="true"/>
              </w:rPr>
              <w:t>«</w:t>
            </w:r>
            <w:r>
              <w:rPr>
                <w:rStyle w:val="IndexLink"/>
              </w:rPr>
              <w:t>10</w:t>
            </w:r>
            <w:r>
              <w:rPr>
                <w:rStyle w:val="IndexLink"/>
                <w:rtl w:val="true"/>
              </w:rPr>
              <w:t>»</w:t>
              <w:tab/>
            </w:r>
            <w:r>
              <w:rPr>
                <w:rStyle w:val="IndexLink"/>
              </w:rPr>
              <w:t>715</w:t>
            </w:r>
          </w:hyperlink>
        </w:p>
        <w:p>
          <w:pPr>
            <w:pStyle w:val="Contents5"/>
            <w:tabs>
              <w:tab w:val="clear" w:pos="7892"/>
              <w:tab w:val="right" w:pos="9026" w:leader="dot"/>
            </w:tabs>
            <w:rPr/>
          </w:pPr>
          <w:hyperlink w:anchor="__RefHeading___Toc4158706_1468164448">
            <w:r>
              <w:rPr>
                <w:webHidden/>
                <w:rStyle w:val="IndexLink"/>
                <w:rtl w:val="true"/>
              </w:rPr>
              <w:t>«</w:t>
            </w:r>
            <w:r>
              <w:rPr>
                <w:rStyle w:val="IndexLink"/>
              </w:rPr>
              <w:t>11</w:t>
            </w:r>
            <w:r>
              <w:rPr>
                <w:rStyle w:val="IndexLink"/>
                <w:rtl w:val="true"/>
              </w:rPr>
              <w:t>»</w:t>
              <w:tab/>
            </w:r>
            <w:r>
              <w:rPr>
                <w:rStyle w:val="IndexLink"/>
              </w:rPr>
              <w:t>715</w:t>
            </w:r>
          </w:hyperlink>
        </w:p>
        <w:p>
          <w:pPr>
            <w:pStyle w:val="Contents5"/>
            <w:tabs>
              <w:tab w:val="clear" w:pos="7892"/>
              <w:tab w:val="right" w:pos="9026" w:leader="dot"/>
            </w:tabs>
            <w:rPr/>
          </w:pPr>
          <w:hyperlink w:anchor="__RefHeading___Toc4158708_1468164448">
            <w:r>
              <w:rPr>
                <w:webHidden/>
                <w:rStyle w:val="IndexLink"/>
                <w:rtl w:val="true"/>
              </w:rPr>
              <w:t>«</w:t>
            </w:r>
            <w:r>
              <w:rPr>
                <w:rStyle w:val="IndexLink"/>
              </w:rPr>
              <w:t>12</w:t>
            </w:r>
            <w:r>
              <w:rPr>
                <w:rStyle w:val="IndexLink"/>
                <w:rtl w:val="true"/>
              </w:rPr>
              <w:t>»</w:t>
              <w:tab/>
            </w:r>
            <w:r>
              <w:rPr>
                <w:rStyle w:val="IndexLink"/>
              </w:rPr>
              <w:t>715</w:t>
            </w:r>
          </w:hyperlink>
        </w:p>
        <w:p>
          <w:pPr>
            <w:pStyle w:val="Contents5"/>
            <w:tabs>
              <w:tab w:val="clear" w:pos="7892"/>
              <w:tab w:val="right" w:pos="9026" w:leader="dot"/>
            </w:tabs>
            <w:rPr/>
          </w:pPr>
          <w:hyperlink w:anchor="__RefHeading___Toc4158710_1468164448">
            <w:r>
              <w:rPr>
                <w:webHidden/>
                <w:rStyle w:val="IndexLink"/>
                <w:rtl w:val="true"/>
              </w:rPr>
              <w:t>«</w:t>
            </w:r>
            <w:r>
              <w:rPr>
                <w:rStyle w:val="IndexLink"/>
              </w:rPr>
              <w:t>13</w:t>
            </w:r>
            <w:r>
              <w:rPr>
                <w:rStyle w:val="IndexLink"/>
                <w:rtl w:val="true"/>
              </w:rPr>
              <w:t>»</w:t>
              <w:tab/>
            </w:r>
            <w:r>
              <w:rPr>
                <w:rStyle w:val="IndexLink"/>
              </w:rPr>
              <w:t>715</w:t>
            </w:r>
          </w:hyperlink>
        </w:p>
        <w:p>
          <w:pPr>
            <w:pStyle w:val="Contents5"/>
            <w:tabs>
              <w:tab w:val="clear" w:pos="7892"/>
              <w:tab w:val="right" w:pos="9026" w:leader="dot"/>
            </w:tabs>
            <w:rPr/>
          </w:pPr>
          <w:hyperlink w:anchor="__RefHeading___Toc4158712_1468164448">
            <w:r>
              <w:rPr>
                <w:webHidden/>
                <w:rStyle w:val="IndexLink"/>
                <w:rtl w:val="true"/>
              </w:rPr>
              <w:t>«</w:t>
            </w:r>
            <w:r>
              <w:rPr>
                <w:rStyle w:val="IndexLink"/>
              </w:rPr>
              <w:t>14</w:t>
            </w:r>
            <w:r>
              <w:rPr>
                <w:rStyle w:val="IndexLink"/>
                <w:rtl w:val="true"/>
              </w:rPr>
              <w:t>»</w:t>
              <w:tab/>
            </w:r>
            <w:r>
              <w:rPr>
                <w:rStyle w:val="IndexLink"/>
              </w:rPr>
              <w:t>715</w:t>
            </w:r>
          </w:hyperlink>
        </w:p>
        <w:p>
          <w:pPr>
            <w:pStyle w:val="Contents5"/>
            <w:tabs>
              <w:tab w:val="clear" w:pos="7892"/>
              <w:tab w:val="right" w:pos="9026" w:leader="dot"/>
            </w:tabs>
            <w:rPr/>
          </w:pPr>
          <w:hyperlink w:anchor="__RefHeading___Toc4158714_1468164448">
            <w:r>
              <w:rPr>
                <w:webHidden/>
                <w:rStyle w:val="IndexLink"/>
                <w:rtl w:val="true"/>
              </w:rPr>
              <w:t>«</w:t>
            </w:r>
            <w:r>
              <w:rPr>
                <w:rStyle w:val="IndexLink"/>
              </w:rPr>
              <w:t>15</w:t>
            </w:r>
            <w:r>
              <w:rPr>
                <w:rStyle w:val="IndexLink"/>
                <w:rtl w:val="true"/>
              </w:rPr>
              <w:t>»</w:t>
              <w:tab/>
            </w:r>
            <w:r>
              <w:rPr>
                <w:rStyle w:val="IndexLink"/>
              </w:rPr>
              <w:t>715</w:t>
            </w:r>
          </w:hyperlink>
        </w:p>
        <w:p>
          <w:pPr>
            <w:pStyle w:val="Contents5"/>
            <w:tabs>
              <w:tab w:val="clear" w:pos="7892"/>
              <w:tab w:val="right" w:pos="9026" w:leader="dot"/>
            </w:tabs>
            <w:rPr/>
          </w:pPr>
          <w:hyperlink w:anchor="__RefHeading___Toc4158716_1468164448">
            <w:r>
              <w:rPr>
                <w:webHidden/>
                <w:rStyle w:val="IndexLink"/>
                <w:rtl w:val="true"/>
              </w:rPr>
              <w:t>«</w:t>
            </w:r>
            <w:r>
              <w:rPr>
                <w:rStyle w:val="IndexLink"/>
              </w:rPr>
              <w:t>16</w:t>
            </w:r>
            <w:r>
              <w:rPr>
                <w:rStyle w:val="IndexLink"/>
                <w:rtl w:val="true"/>
              </w:rPr>
              <w:t>»</w:t>
              <w:tab/>
            </w:r>
            <w:r>
              <w:rPr>
                <w:rStyle w:val="IndexLink"/>
              </w:rPr>
              <w:t>715</w:t>
            </w:r>
          </w:hyperlink>
        </w:p>
        <w:p>
          <w:pPr>
            <w:pStyle w:val="Contents5"/>
            <w:tabs>
              <w:tab w:val="clear" w:pos="7892"/>
              <w:tab w:val="right" w:pos="9026" w:leader="dot"/>
            </w:tabs>
            <w:rPr/>
          </w:pPr>
          <w:hyperlink w:anchor="__RefHeading___Toc4158718_1468164448">
            <w:r>
              <w:rPr>
                <w:webHidden/>
                <w:rStyle w:val="IndexLink"/>
                <w:rtl w:val="true"/>
              </w:rPr>
              <w:t>«</w:t>
            </w:r>
            <w:r>
              <w:rPr>
                <w:rStyle w:val="IndexLink"/>
              </w:rPr>
              <w:t>17</w:t>
            </w:r>
            <w:r>
              <w:rPr>
                <w:rStyle w:val="IndexLink"/>
                <w:rtl w:val="true"/>
              </w:rPr>
              <w:t>»</w:t>
              <w:tab/>
            </w:r>
            <w:r>
              <w:rPr>
                <w:rStyle w:val="IndexLink"/>
              </w:rPr>
              <w:t>715</w:t>
            </w:r>
          </w:hyperlink>
        </w:p>
        <w:p>
          <w:pPr>
            <w:pStyle w:val="Contents5"/>
            <w:tabs>
              <w:tab w:val="clear" w:pos="7892"/>
              <w:tab w:val="right" w:pos="9026" w:leader="dot"/>
            </w:tabs>
            <w:rPr/>
          </w:pPr>
          <w:hyperlink w:anchor="__RefHeading___Toc4158720_1468164448">
            <w:r>
              <w:rPr>
                <w:webHidden/>
                <w:rStyle w:val="IndexLink"/>
                <w:rtl w:val="true"/>
              </w:rPr>
              <w:t>«</w:t>
            </w:r>
            <w:r>
              <w:rPr>
                <w:rStyle w:val="IndexLink"/>
              </w:rPr>
              <w:t>18</w:t>
            </w:r>
            <w:r>
              <w:rPr>
                <w:rStyle w:val="IndexLink"/>
                <w:rtl w:val="true"/>
              </w:rPr>
              <w:t>»</w:t>
              <w:tab/>
            </w:r>
            <w:r>
              <w:rPr>
                <w:rStyle w:val="IndexLink"/>
              </w:rPr>
              <w:t>715</w:t>
            </w:r>
          </w:hyperlink>
        </w:p>
        <w:p>
          <w:pPr>
            <w:pStyle w:val="Contents5"/>
            <w:tabs>
              <w:tab w:val="clear" w:pos="7892"/>
              <w:tab w:val="right" w:pos="9026" w:leader="dot"/>
            </w:tabs>
            <w:rPr/>
          </w:pPr>
          <w:hyperlink w:anchor="__RefHeading___Toc4158722_1468164448">
            <w:r>
              <w:rPr>
                <w:webHidden/>
                <w:rStyle w:val="IndexLink"/>
                <w:rtl w:val="true"/>
              </w:rPr>
              <w:t xml:space="preserve">روایت </w:t>
            </w:r>
            <w:r>
              <w:rPr>
                <w:rStyle w:val="IndexLink"/>
              </w:rPr>
              <w:t>7</w:t>
            </w:r>
            <w:r>
              <w:rPr>
                <w:rStyle w:val="IndexLink"/>
                <w:rtl w:val="true"/>
              </w:rPr>
              <w:tab/>
            </w:r>
            <w:r>
              <w:rPr>
                <w:rStyle w:val="IndexLink"/>
              </w:rPr>
              <w:t>716</w:t>
            </w:r>
          </w:hyperlink>
        </w:p>
        <w:p>
          <w:pPr>
            <w:pStyle w:val="Contents5"/>
            <w:tabs>
              <w:tab w:val="clear" w:pos="7892"/>
              <w:tab w:val="right" w:pos="9026" w:leader="dot"/>
            </w:tabs>
            <w:rPr/>
          </w:pPr>
          <w:hyperlink w:anchor="__RefHeading___Toc4158724_1468164448">
            <w:r>
              <w:rPr>
                <w:webHidden/>
                <w:rStyle w:val="IndexLink"/>
                <w:rtl w:val="true"/>
              </w:rPr>
              <w:t xml:space="preserve">روایت </w:t>
            </w:r>
            <w:r>
              <w:rPr>
                <w:rStyle w:val="IndexLink"/>
              </w:rPr>
              <w:t>8</w:t>
            </w:r>
            <w:r>
              <w:rPr>
                <w:rStyle w:val="IndexLink"/>
                <w:rtl w:val="true"/>
              </w:rPr>
              <w:tab/>
            </w:r>
            <w:r>
              <w:rPr>
                <w:rStyle w:val="IndexLink"/>
              </w:rPr>
              <w:t>716</w:t>
            </w:r>
          </w:hyperlink>
        </w:p>
        <w:p>
          <w:pPr>
            <w:pStyle w:val="Contents5"/>
            <w:tabs>
              <w:tab w:val="clear" w:pos="7892"/>
              <w:tab w:val="right" w:pos="9026" w:leader="dot"/>
            </w:tabs>
            <w:rPr/>
          </w:pPr>
          <w:hyperlink w:anchor="__RefHeading___Toc4158726_1468164448">
            <w:r>
              <w:rPr>
                <w:webHidden/>
                <w:rStyle w:val="IndexLink"/>
                <w:rtl w:val="true"/>
              </w:rPr>
              <w:t xml:space="preserve">روایت </w:t>
            </w:r>
            <w:r>
              <w:rPr>
                <w:rStyle w:val="IndexLink"/>
              </w:rPr>
              <w:t>9</w:t>
            </w:r>
            <w:r>
              <w:rPr>
                <w:rStyle w:val="IndexLink"/>
                <w:rtl w:val="true"/>
              </w:rPr>
              <w:tab/>
            </w:r>
            <w:r>
              <w:rPr>
                <w:rStyle w:val="IndexLink"/>
              </w:rPr>
              <w:t>716</w:t>
            </w:r>
          </w:hyperlink>
        </w:p>
        <w:p>
          <w:pPr>
            <w:pStyle w:val="Contents5"/>
            <w:tabs>
              <w:tab w:val="clear" w:pos="7892"/>
              <w:tab w:val="right" w:pos="9026" w:leader="dot"/>
            </w:tabs>
            <w:rPr/>
          </w:pPr>
          <w:hyperlink w:anchor="__RefHeading___Toc4158728_1468164448">
            <w:r>
              <w:rPr>
                <w:webHidden/>
                <w:rStyle w:val="IndexLink"/>
                <w:rtl w:val="true"/>
              </w:rPr>
              <w:t xml:space="preserve">روایت </w:t>
            </w:r>
            <w:r>
              <w:rPr>
                <w:rStyle w:val="IndexLink"/>
              </w:rPr>
              <w:t>10</w:t>
            </w:r>
            <w:r>
              <w:rPr>
                <w:rStyle w:val="IndexLink"/>
                <w:rtl w:val="true"/>
              </w:rPr>
              <w:tab/>
            </w:r>
            <w:r>
              <w:rPr>
                <w:rStyle w:val="IndexLink"/>
              </w:rPr>
              <w:t>716</w:t>
            </w:r>
          </w:hyperlink>
        </w:p>
        <w:p>
          <w:pPr>
            <w:pStyle w:val="Contents5"/>
            <w:tabs>
              <w:tab w:val="clear" w:pos="7892"/>
              <w:tab w:val="right" w:pos="9026" w:leader="dot"/>
            </w:tabs>
            <w:rPr/>
          </w:pPr>
          <w:hyperlink w:anchor="__RefHeading___Toc4158730_1468164448">
            <w:r>
              <w:rPr>
                <w:webHidden/>
                <w:rStyle w:val="IndexLink"/>
                <w:rtl w:val="true"/>
              </w:rPr>
              <w:t xml:space="preserve">روایت </w:t>
            </w:r>
            <w:r>
              <w:rPr>
                <w:rStyle w:val="IndexLink"/>
              </w:rPr>
              <w:t>11</w:t>
            </w:r>
            <w:r>
              <w:rPr>
                <w:rStyle w:val="IndexLink"/>
                <w:rtl w:val="true"/>
              </w:rPr>
              <w:tab/>
            </w:r>
            <w:r>
              <w:rPr>
                <w:rStyle w:val="IndexLink"/>
              </w:rPr>
              <w:t>716</w:t>
            </w:r>
          </w:hyperlink>
        </w:p>
        <w:p>
          <w:pPr>
            <w:pStyle w:val="Contents5"/>
            <w:tabs>
              <w:tab w:val="clear" w:pos="7892"/>
              <w:tab w:val="right" w:pos="9026" w:leader="dot"/>
            </w:tabs>
            <w:rPr/>
          </w:pPr>
          <w:hyperlink w:anchor="__RefHeading___Toc4158732_1468164448">
            <w:r>
              <w:rPr>
                <w:webHidden/>
                <w:rStyle w:val="IndexLink"/>
                <w:rtl w:val="true"/>
              </w:rPr>
              <w:t xml:space="preserve">روایت </w:t>
            </w:r>
            <w:r>
              <w:rPr>
                <w:rStyle w:val="IndexLink"/>
              </w:rPr>
              <w:t>12</w:t>
            </w:r>
            <w:r>
              <w:rPr>
                <w:rStyle w:val="IndexLink"/>
                <w:rtl w:val="true"/>
              </w:rPr>
              <w:tab/>
            </w:r>
            <w:r>
              <w:rPr>
                <w:rStyle w:val="IndexLink"/>
              </w:rPr>
              <w:t>716</w:t>
            </w:r>
          </w:hyperlink>
        </w:p>
        <w:p>
          <w:pPr>
            <w:pStyle w:val="Contents5"/>
            <w:tabs>
              <w:tab w:val="clear" w:pos="7892"/>
              <w:tab w:val="right" w:pos="9026" w:leader="dot"/>
            </w:tabs>
            <w:rPr/>
          </w:pPr>
          <w:hyperlink w:anchor="__RefHeading___Toc4158734_1468164448">
            <w:r>
              <w:rPr>
                <w:webHidden/>
                <w:rStyle w:val="IndexLink"/>
                <w:rtl w:val="true"/>
              </w:rPr>
              <w:t xml:space="preserve">روایت </w:t>
            </w:r>
            <w:r>
              <w:rPr>
                <w:rStyle w:val="IndexLink"/>
              </w:rPr>
              <w:t>13</w:t>
            </w:r>
            <w:r>
              <w:rPr>
                <w:rStyle w:val="IndexLink"/>
                <w:rtl w:val="true"/>
              </w:rPr>
              <w:tab/>
            </w:r>
            <w:r>
              <w:rPr>
                <w:rStyle w:val="IndexLink"/>
              </w:rPr>
              <w:t>716</w:t>
            </w:r>
          </w:hyperlink>
        </w:p>
        <w:p>
          <w:pPr>
            <w:pStyle w:val="Contents5"/>
            <w:tabs>
              <w:tab w:val="clear" w:pos="7892"/>
              <w:tab w:val="right" w:pos="9026" w:leader="dot"/>
            </w:tabs>
            <w:rPr/>
          </w:pPr>
          <w:hyperlink w:anchor="__RefHeading___Toc4158736_1468164448">
            <w:r>
              <w:rPr>
                <w:webHidden/>
                <w:rStyle w:val="IndexLink"/>
                <w:rtl w:val="true"/>
              </w:rPr>
              <w:t xml:space="preserve">روایت </w:t>
            </w:r>
            <w:r>
              <w:rPr>
                <w:rStyle w:val="IndexLink"/>
              </w:rPr>
              <w:t>14</w:t>
            </w:r>
            <w:r>
              <w:rPr>
                <w:rStyle w:val="IndexLink"/>
                <w:rtl w:val="true"/>
              </w:rPr>
              <w:tab/>
            </w:r>
            <w:r>
              <w:rPr>
                <w:rStyle w:val="IndexLink"/>
              </w:rPr>
              <w:t>716</w:t>
            </w:r>
          </w:hyperlink>
        </w:p>
        <w:p>
          <w:pPr>
            <w:pStyle w:val="Contents5"/>
            <w:tabs>
              <w:tab w:val="clear" w:pos="7892"/>
              <w:tab w:val="right" w:pos="9026" w:leader="dot"/>
            </w:tabs>
            <w:rPr/>
          </w:pPr>
          <w:hyperlink w:anchor="__RefHeading___Toc4158738_1468164448">
            <w:r>
              <w:rPr>
                <w:webHidden/>
                <w:rStyle w:val="IndexLink"/>
                <w:rtl w:val="true"/>
              </w:rPr>
              <w:t xml:space="preserve">روایت </w:t>
            </w:r>
            <w:r>
              <w:rPr>
                <w:rStyle w:val="IndexLink"/>
              </w:rPr>
              <w:t>15</w:t>
            </w:r>
            <w:r>
              <w:rPr>
                <w:rStyle w:val="IndexLink"/>
                <w:rtl w:val="true"/>
              </w:rPr>
              <w:tab/>
            </w:r>
            <w:r>
              <w:rPr>
                <w:rStyle w:val="IndexLink"/>
              </w:rPr>
              <w:t>716</w:t>
            </w:r>
          </w:hyperlink>
        </w:p>
        <w:p>
          <w:pPr>
            <w:pStyle w:val="Contents5"/>
            <w:tabs>
              <w:tab w:val="clear" w:pos="7892"/>
              <w:tab w:val="right" w:pos="9026" w:leader="dot"/>
            </w:tabs>
            <w:rPr/>
          </w:pPr>
          <w:hyperlink w:anchor="__RefHeading___Toc4158740_1468164448">
            <w:r>
              <w:rPr>
                <w:webHidden/>
                <w:rStyle w:val="IndexLink"/>
                <w:rtl w:val="true"/>
              </w:rPr>
              <w:t xml:space="preserve">روایت </w:t>
            </w:r>
            <w:r>
              <w:rPr>
                <w:rStyle w:val="IndexLink"/>
              </w:rPr>
              <w:t>16</w:t>
            </w:r>
            <w:r>
              <w:rPr>
                <w:rStyle w:val="IndexLink"/>
                <w:rtl w:val="true"/>
              </w:rPr>
              <w:tab/>
            </w:r>
            <w:r>
              <w:rPr>
                <w:rStyle w:val="IndexLink"/>
              </w:rPr>
              <w:t>716</w:t>
            </w:r>
          </w:hyperlink>
        </w:p>
        <w:p>
          <w:pPr>
            <w:pStyle w:val="Contents5"/>
            <w:tabs>
              <w:tab w:val="clear" w:pos="7892"/>
              <w:tab w:val="right" w:pos="9026" w:leader="dot"/>
            </w:tabs>
            <w:rPr/>
          </w:pPr>
          <w:hyperlink w:anchor="__RefHeading___Toc4158742_1468164448">
            <w:r>
              <w:rPr>
                <w:webHidden/>
                <w:rStyle w:val="IndexLink"/>
                <w:rtl w:val="true"/>
              </w:rPr>
              <w:t xml:space="preserve">روایت </w:t>
            </w:r>
            <w:r>
              <w:rPr>
                <w:rStyle w:val="IndexLink"/>
              </w:rPr>
              <w:t>17</w:t>
            </w:r>
            <w:r>
              <w:rPr>
                <w:rStyle w:val="IndexLink"/>
                <w:rtl w:val="true"/>
              </w:rPr>
              <w:tab/>
            </w:r>
            <w:r>
              <w:rPr>
                <w:rStyle w:val="IndexLink"/>
              </w:rPr>
              <w:t>716</w:t>
            </w:r>
          </w:hyperlink>
        </w:p>
        <w:p>
          <w:pPr>
            <w:pStyle w:val="Contents5"/>
            <w:tabs>
              <w:tab w:val="clear" w:pos="7892"/>
              <w:tab w:val="right" w:pos="9026" w:leader="dot"/>
            </w:tabs>
            <w:rPr/>
          </w:pPr>
          <w:hyperlink w:anchor="__RefHeading___Toc4158744_1468164448">
            <w:r>
              <w:rPr>
                <w:webHidden/>
                <w:rStyle w:val="IndexLink"/>
                <w:rtl w:val="true"/>
              </w:rPr>
              <w:t xml:space="preserve">روایت </w:t>
            </w:r>
            <w:r>
              <w:rPr>
                <w:rStyle w:val="IndexLink"/>
              </w:rPr>
              <w:t>18</w:t>
            </w:r>
            <w:r>
              <w:rPr>
                <w:rStyle w:val="IndexLink"/>
                <w:rtl w:val="true"/>
              </w:rPr>
              <w:tab/>
            </w:r>
            <w:r>
              <w:rPr>
                <w:rStyle w:val="IndexLink"/>
              </w:rPr>
              <w:t>716</w:t>
            </w:r>
          </w:hyperlink>
        </w:p>
        <w:p>
          <w:pPr>
            <w:pStyle w:val="Contents5"/>
            <w:tabs>
              <w:tab w:val="clear" w:pos="7892"/>
              <w:tab w:val="right" w:pos="9026" w:leader="dot"/>
            </w:tabs>
            <w:rPr/>
          </w:pPr>
          <w:hyperlink w:anchor="__RefHeading___Toc4158746_1468164448">
            <w:r>
              <w:rPr>
                <w:webHidden/>
                <w:rStyle w:val="IndexLink"/>
                <w:rtl w:val="true"/>
              </w:rPr>
              <w:t>«</w:t>
            </w:r>
            <w:r>
              <w:rPr>
                <w:rStyle w:val="IndexLink"/>
              </w:rPr>
              <w:t>19</w:t>
            </w:r>
            <w:r>
              <w:rPr>
                <w:rStyle w:val="IndexLink"/>
                <w:rtl w:val="true"/>
              </w:rPr>
              <w:t>»</w:t>
              <w:tab/>
            </w:r>
            <w:r>
              <w:rPr>
                <w:rStyle w:val="IndexLink"/>
              </w:rPr>
              <w:t>718</w:t>
            </w:r>
          </w:hyperlink>
        </w:p>
        <w:p>
          <w:pPr>
            <w:pStyle w:val="Contents5"/>
            <w:tabs>
              <w:tab w:val="clear" w:pos="7892"/>
              <w:tab w:val="right" w:pos="9026" w:leader="dot"/>
            </w:tabs>
            <w:rPr/>
          </w:pPr>
          <w:hyperlink w:anchor="__RefHeading___Toc4158748_1468164448">
            <w:r>
              <w:rPr>
                <w:webHidden/>
                <w:rStyle w:val="IndexLink"/>
                <w:rtl w:val="true"/>
              </w:rPr>
              <w:t>«</w:t>
            </w:r>
            <w:r>
              <w:rPr>
                <w:rStyle w:val="IndexLink"/>
              </w:rPr>
              <w:t>20</w:t>
            </w:r>
            <w:r>
              <w:rPr>
                <w:rStyle w:val="IndexLink"/>
                <w:rtl w:val="true"/>
              </w:rPr>
              <w:t>»</w:t>
              <w:tab/>
            </w:r>
            <w:r>
              <w:rPr>
                <w:rStyle w:val="IndexLink"/>
              </w:rPr>
              <w:t>718</w:t>
            </w:r>
          </w:hyperlink>
        </w:p>
        <w:p>
          <w:pPr>
            <w:pStyle w:val="Contents5"/>
            <w:tabs>
              <w:tab w:val="clear" w:pos="7892"/>
              <w:tab w:val="right" w:pos="9026" w:leader="dot"/>
            </w:tabs>
            <w:rPr/>
          </w:pPr>
          <w:hyperlink w:anchor="__RefHeading___Toc4158750_1468164448">
            <w:r>
              <w:rPr>
                <w:webHidden/>
                <w:rStyle w:val="IndexLink"/>
                <w:rtl w:val="true"/>
              </w:rPr>
              <w:t>«</w:t>
            </w:r>
            <w:r>
              <w:rPr>
                <w:rStyle w:val="IndexLink"/>
              </w:rPr>
              <w:t>21</w:t>
            </w:r>
            <w:r>
              <w:rPr>
                <w:rStyle w:val="IndexLink"/>
                <w:rtl w:val="true"/>
              </w:rPr>
              <w:t>»</w:t>
              <w:tab/>
            </w:r>
            <w:r>
              <w:rPr>
                <w:rStyle w:val="IndexLink"/>
              </w:rPr>
              <w:t>718</w:t>
            </w:r>
          </w:hyperlink>
        </w:p>
        <w:p>
          <w:pPr>
            <w:pStyle w:val="Contents5"/>
            <w:tabs>
              <w:tab w:val="clear" w:pos="7892"/>
              <w:tab w:val="right" w:pos="9026" w:leader="dot"/>
            </w:tabs>
            <w:rPr/>
          </w:pPr>
          <w:hyperlink w:anchor="__RefHeading___Toc4158752_1468164448">
            <w:r>
              <w:rPr>
                <w:webHidden/>
                <w:rStyle w:val="IndexLink"/>
                <w:rtl w:val="true"/>
              </w:rPr>
              <w:t>«</w:t>
            </w:r>
            <w:r>
              <w:rPr>
                <w:rStyle w:val="IndexLink"/>
              </w:rPr>
              <w:t>22</w:t>
            </w:r>
            <w:r>
              <w:rPr>
                <w:rStyle w:val="IndexLink"/>
                <w:rtl w:val="true"/>
              </w:rPr>
              <w:t>»</w:t>
              <w:tab/>
            </w:r>
            <w:r>
              <w:rPr>
                <w:rStyle w:val="IndexLink"/>
              </w:rPr>
              <w:t>718</w:t>
            </w:r>
          </w:hyperlink>
        </w:p>
        <w:p>
          <w:pPr>
            <w:pStyle w:val="Contents5"/>
            <w:tabs>
              <w:tab w:val="clear" w:pos="7892"/>
              <w:tab w:val="right" w:pos="9026" w:leader="dot"/>
            </w:tabs>
            <w:rPr/>
          </w:pPr>
          <w:hyperlink w:anchor="__RefHeading___Toc4158754_1468164448">
            <w:r>
              <w:rPr>
                <w:webHidden/>
                <w:rStyle w:val="IndexLink"/>
                <w:rtl w:val="true"/>
              </w:rPr>
              <w:t>«</w:t>
            </w:r>
            <w:r>
              <w:rPr>
                <w:rStyle w:val="IndexLink"/>
              </w:rPr>
              <w:t>23</w:t>
            </w:r>
            <w:r>
              <w:rPr>
                <w:rStyle w:val="IndexLink"/>
                <w:rtl w:val="true"/>
              </w:rPr>
              <w:t>»</w:t>
              <w:tab/>
            </w:r>
            <w:r>
              <w:rPr>
                <w:rStyle w:val="IndexLink"/>
              </w:rPr>
              <w:t>718</w:t>
            </w:r>
          </w:hyperlink>
        </w:p>
        <w:p>
          <w:pPr>
            <w:pStyle w:val="Contents5"/>
            <w:tabs>
              <w:tab w:val="clear" w:pos="7892"/>
              <w:tab w:val="right" w:pos="9026" w:leader="dot"/>
            </w:tabs>
            <w:rPr/>
          </w:pPr>
          <w:hyperlink w:anchor="__RefHeading___Toc4158756_1468164448">
            <w:r>
              <w:rPr>
                <w:webHidden/>
                <w:rStyle w:val="IndexLink"/>
                <w:rtl w:val="true"/>
              </w:rPr>
              <w:t>«</w:t>
            </w:r>
            <w:r>
              <w:rPr>
                <w:rStyle w:val="IndexLink"/>
              </w:rPr>
              <w:t>24</w:t>
            </w:r>
            <w:r>
              <w:rPr>
                <w:rStyle w:val="IndexLink"/>
                <w:rtl w:val="true"/>
              </w:rPr>
              <w:t>»</w:t>
              <w:tab/>
            </w:r>
            <w:r>
              <w:rPr>
                <w:rStyle w:val="IndexLink"/>
              </w:rPr>
              <w:t>718</w:t>
            </w:r>
          </w:hyperlink>
        </w:p>
        <w:p>
          <w:pPr>
            <w:pStyle w:val="Contents5"/>
            <w:tabs>
              <w:tab w:val="clear" w:pos="7892"/>
              <w:tab w:val="right" w:pos="9026" w:leader="dot"/>
            </w:tabs>
            <w:rPr/>
          </w:pPr>
          <w:hyperlink w:anchor="__RefHeading___Toc4158758_1468164448">
            <w:r>
              <w:rPr>
                <w:webHidden/>
                <w:rStyle w:val="IndexLink"/>
                <w:rtl w:val="true"/>
              </w:rPr>
              <w:t>بيان</w:t>
            </w:r>
            <w:r>
              <w:rPr>
                <w:rStyle w:val="IndexLink"/>
                <w:rtl w:val="true"/>
              </w:rPr>
              <w:tab/>
            </w:r>
            <w:r>
              <w:rPr>
                <w:rStyle w:val="IndexLink"/>
              </w:rPr>
              <w:t>718</w:t>
            </w:r>
          </w:hyperlink>
        </w:p>
        <w:p>
          <w:pPr>
            <w:pStyle w:val="Contents5"/>
            <w:tabs>
              <w:tab w:val="clear" w:pos="7892"/>
              <w:tab w:val="right" w:pos="9026" w:leader="dot"/>
            </w:tabs>
            <w:rPr/>
          </w:pPr>
          <w:hyperlink w:anchor="__RefHeading___Toc4158760_1468164448">
            <w:r>
              <w:rPr>
                <w:webHidden/>
                <w:rStyle w:val="IndexLink"/>
                <w:rtl w:val="true"/>
              </w:rPr>
              <w:t xml:space="preserve">روایت </w:t>
            </w:r>
            <w:r>
              <w:rPr>
                <w:rStyle w:val="IndexLink"/>
              </w:rPr>
              <w:t>19</w:t>
            </w:r>
            <w:r>
              <w:rPr>
                <w:rStyle w:val="IndexLink"/>
                <w:rtl w:val="true"/>
              </w:rPr>
              <w:tab/>
            </w:r>
            <w:r>
              <w:rPr>
                <w:rStyle w:val="IndexLink"/>
              </w:rPr>
              <w:t>718</w:t>
            </w:r>
          </w:hyperlink>
        </w:p>
        <w:p>
          <w:pPr>
            <w:pStyle w:val="Contents5"/>
            <w:tabs>
              <w:tab w:val="clear" w:pos="7892"/>
              <w:tab w:val="right" w:pos="9026" w:leader="dot"/>
            </w:tabs>
            <w:rPr/>
          </w:pPr>
          <w:hyperlink w:anchor="__RefHeading___Toc4158762_1468164448">
            <w:r>
              <w:rPr>
                <w:webHidden/>
                <w:rStyle w:val="IndexLink"/>
                <w:rtl w:val="true"/>
              </w:rPr>
              <w:t xml:space="preserve">روایت </w:t>
            </w:r>
            <w:r>
              <w:rPr>
                <w:rStyle w:val="IndexLink"/>
              </w:rPr>
              <w:t>20</w:t>
            </w:r>
            <w:r>
              <w:rPr>
                <w:rStyle w:val="IndexLink"/>
                <w:rtl w:val="true"/>
              </w:rPr>
              <w:tab/>
            </w:r>
            <w:r>
              <w:rPr>
                <w:rStyle w:val="IndexLink"/>
              </w:rPr>
              <w:t>718</w:t>
            </w:r>
          </w:hyperlink>
        </w:p>
        <w:p>
          <w:pPr>
            <w:pStyle w:val="Contents5"/>
            <w:tabs>
              <w:tab w:val="clear" w:pos="7892"/>
              <w:tab w:val="right" w:pos="9026" w:leader="dot"/>
            </w:tabs>
            <w:rPr/>
          </w:pPr>
          <w:hyperlink w:anchor="__RefHeading___Toc4158764_1468164448">
            <w:r>
              <w:rPr>
                <w:webHidden/>
                <w:rStyle w:val="IndexLink"/>
                <w:rtl w:val="true"/>
              </w:rPr>
              <w:t xml:space="preserve">روایت </w:t>
            </w:r>
            <w:r>
              <w:rPr>
                <w:rStyle w:val="IndexLink"/>
              </w:rPr>
              <w:t>21</w:t>
            </w:r>
            <w:r>
              <w:rPr>
                <w:rStyle w:val="IndexLink"/>
                <w:rtl w:val="true"/>
              </w:rPr>
              <w:tab/>
            </w:r>
            <w:r>
              <w:rPr>
                <w:rStyle w:val="IndexLink"/>
              </w:rPr>
              <w:t>719</w:t>
            </w:r>
          </w:hyperlink>
        </w:p>
        <w:p>
          <w:pPr>
            <w:pStyle w:val="Contents5"/>
            <w:tabs>
              <w:tab w:val="clear" w:pos="7892"/>
              <w:tab w:val="right" w:pos="9026" w:leader="dot"/>
            </w:tabs>
            <w:rPr/>
          </w:pPr>
          <w:hyperlink w:anchor="__RefHeading___Toc4158766_1468164448">
            <w:r>
              <w:rPr>
                <w:webHidden/>
                <w:rStyle w:val="IndexLink"/>
                <w:rtl w:val="true"/>
              </w:rPr>
              <w:t xml:space="preserve">روایت </w:t>
            </w:r>
            <w:r>
              <w:rPr>
                <w:rStyle w:val="IndexLink"/>
              </w:rPr>
              <w:t>22</w:t>
            </w:r>
            <w:r>
              <w:rPr>
                <w:rStyle w:val="IndexLink"/>
                <w:rtl w:val="true"/>
              </w:rPr>
              <w:tab/>
            </w:r>
            <w:r>
              <w:rPr>
                <w:rStyle w:val="IndexLink"/>
              </w:rPr>
              <w:t>719</w:t>
            </w:r>
          </w:hyperlink>
        </w:p>
        <w:p>
          <w:pPr>
            <w:pStyle w:val="Contents5"/>
            <w:tabs>
              <w:tab w:val="clear" w:pos="7892"/>
              <w:tab w:val="right" w:pos="9026" w:leader="dot"/>
            </w:tabs>
            <w:rPr/>
          </w:pPr>
          <w:hyperlink w:anchor="__RefHeading___Toc4158768_1468164448">
            <w:r>
              <w:rPr>
                <w:webHidden/>
                <w:rStyle w:val="IndexLink"/>
                <w:rtl w:val="true"/>
              </w:rPr>
              <w:t xml:space="preserve">روایت </w:t>
            </w:r>
            <w:r>
              <w:rPr>
                <w:rStyle w:val="IndexLink"/>
              </w:rPr>
              <w:t>23</w:t>
            </w:r>
            <w:r>
              <w:rPr>
                <w:rStyle w:val="IndexLink"/>
                <w:rtl w:val="true"/>
              </w:rPr>
              <w:tab/>
            </w:r>
            <w:r>
              <w:rPr>
                <w:rStyle w:val="IndexLink"/>
              </w:rPr>
              <w:t>719</w:t>
            </w:r>
          </w:hyperlink>
        </w:p>
        <w:p>
          <w:pPr>
            <w:pStyle w:val="Contents5"/>
            <w:tabs>
              <w:tab w:val="clear" w:pos="7892"/>
              <w:tab w:val="right" w:pos="9026" w:leader="dot"/>
            </w:tabs>
            <w:rPr/>
          </w:pPr>
          <w:hyperlink w:anchor="__RefHeading___Toc4158770_1468164448">
            <w:r>
              <w:rPr>
                <w:webHidden/>
                <w:rStyle w:val="IndexLink"/>
                <w:rtl w:val="true"/>
              </w:rPr>
              <w:t xml:space="preserve">روایت </w:t>
            </w:r>
            <w:r>
              <w:rPr>
                <w:rStyle w:val="IndexLink"/>
              </w:rPr>
              <w:t>24</w:t>
            </w:r>
            <w:r>
              <w:rPr>
                <w:rStyle w:val="IndexLink"/>
                <w:rtl w:val="true"/>
              </w:rPr>
              <w:tab/>
            </w:r>
            <w:r>
              <w:rPr>
                <w:rStyle w:val="IndexLink"/>
              </w:rPr>
              <w:t>719</w:t>
            </w:r>
          </w:hyperlink>
        </w:p>
        <w:p>
          <w:pPr>
            <w:pStyle w:val="Contents5"/>
            <w:tabs>
              <w:tab w:val="clear" w:pos="7892"/>
              <w:tab w:val="right" w:pos="9026" w:leader="dot"/>
            </w:tabs>
            <w:rPr/>
          </w:pPr>
          <w:hyperlink w:anchor="__RefHeading___Toc4158772_1468164448">
            <w:r>
              <w:rPr>
                <w:webHidden/>
                <w:rStyle w:val="IndexLink"/>
                <w:rtl w:val="true"/>
              </w:rPr>
              <w:t>توضیح</w:t>
            </w:r>
            <w:r>
              <w:rPr>
                <w:rStyle w:val="IndexLink"/>
                <w:rtl w:val="true"/>
              </w:rPr>
              <w:tab/>
            </w:r>
            <w:r>
              <w:rPr>
                <w:rStyle w:val="IndexLink"/>
              </w:rPr>
              <w:t>719</w:t>
            </w:r>
          </w:hyperlink>
        </w:p>
        <w:p>
          <w:pPr>
            <w:pStyle w:val="Contents3"/>
            <w:tabs>
              <w:tab w:val="clear" w:pos="8459"/>
              <w:tab w:val="right" w:pos="9026" w:leader="dot"/>
            </w:tabs>
            <w:rPr/>
          </w:pPr>
          <w:hyperlink w:anchor="__RefHeading___Toc4158774_1468164448">
            <w:r>
              <w:rPr>
                <w:webHidden/>
                <w:rStyle w:val="IndexLink"/>
                <w:rtl w:val="true"/>
              </w:rPr>
              <w:t xml:space="preserve">باب </w:t>
            </w:r>
            <w:r>
              <w:rPr>
                <w:rStyle w:val="IndexLink"/>
              </w:rPr>
              <w:t>21</w:t>
            </w:r>
            <w:r>
              <w:rPr>
                <w:rStyle w:val="IndexLink"/>
                <w:rtl w:val="true"/>
              </w:rPr>
              <w:t xml:space="preserve"> </w:t>
            </w:r>
            <w:r>
              <w:rPr>
                <w:rStyle w:val="IndexLink"/>
                <w:rtl w:val="true"/>
              </w:rPr>
              <w:t>مناظرات أصحابه و أهل زمانه صلوات الله عليه‌</w:t>
            </w:r>
            <w:r>
              <w:rPr>
                <w:rStyle w:val="IndexLink"/>
                <w:rtl w:val="true"/>
              </w:rPr>
              <w:tab/>
            </w:r>
            <w:r>
              <w:rPr>
                <w:rStyle w:val="IndexLink"/>
              </w:rPr>
              <w:t>720</w:t>
            </w:r>
          </w:hyperlink>
        </w:p>
        <w:p>
          <w:pPr>
            <w:pStyle w:val="Contents4"/>
            <w:tabs>
              <w:tab w:val="clear" w:pos="8176"/>
              <w:tab w:val="right" w:pos="9026" w:leader="dot"/>
            </w:tabs>
            <w:rPr/>
          </w:pPr>
          <w:hyperlink w:anchor="__RefHeading___Toc4158776_1468164448">
            <w:r>
              <w:rPr>
                <w:webHidden/>
                <w:rStyle w:val="IndexLink"/>
                <w:rtl w:val="true"/>
              </w:rPr>
              <w:t>الأخبار</w:t>
            </w:r>
            <w:r>
              <w:rPr>
                <w:rStyle w:val="IndexLink"/>
                <w:rtl w:val="true"/>
              </w:rPr>
              <w:tab/>
            </w:r>
            <w:r>
              <w:rPr>
                <w:rStyle w:val="IndexLink"/>
              </w:rPr>
              <w:t>720</w:t>
            </w:r>
          </w:hyperlink>
        </w:p>
        <w:p>
          <w:pPr>
            <w:pStyle w:val="Contents5"/>
            <w:tabs>
              <w:tab w:val="clear" w:pos="7892"/>
              <w:tab w:val="right" w:pos="9026" w:leader="dot"/>
            </w:tabs>
            <w:rPr/>
          </w:pPr>
          <w:hyperlink w:anchor="__RefHeading___Toc4158778_1468164448">
            <w:r>
              <w:rPr>
                <w:webHidden/>
                <w:rStyle w:val="IndexLink"/>
                <w:rtl w:val="true"/>
              </w:rPr>
              <w:t>«</w:t>
            </w:r>
            <w:r>
              <w:rPr>
                <w:rStyle w:val="IndexLink"/>
              </w:rPr>
              <w:t>1</w:t>
            </w:r>
            <w:r>
              <w:rPr>
                <w:rStyle w:val="IndexLink"/>
                <w:rtl w:val="true"/>
              </w:rPr>
              <w:t>»</w:t>
              <w:tab/>
            </w:r>
            <w:r>
              <w:rPr>
                <w:rStyle w:val="IndexLink"/>
              </w:rPr>
              <w:t>720</w:t>
            </w:r>
          </w:hyperlink>
        </w:p>
        <w:p>
          <w:pPr>
            <w:pStyle w:val="Contents3"/>
            <w:tabs>
              <w:tab w:val="clear" w:pos="8459"/>
              <w:tab w:val="right" w:pos="9026" w:leader="dot"/>
            </w:tabs>
            <w:rPr/>
          </w:pPr>
          <w:hyperlink w:anchor="__RefHeading___Toc4158780_1468164448">
            <w:r>
              <w:rPr>
                <w:webHidden/>
                <w:rStyle w:val="IndexLink"/>
                <w:rtl w:val="true"/>
              </w:rPr>
              <w:t>باب بیست و یکم</w:t>
            </w:r>
            <w:r>
              <w:rPr>
                <w:rStyle w:val="IndexLink"/>
                <w:rtl w:val="true"/>
              </w:rPr>
              <w:t xml:space="preserve">: </w:t>
            </w:r>
            <w:r>
              <w:rPr>
                <w:rStyle w:val="IndexLink"/>
                <w:rtl w:val="true"/>
              </w:rPr>
              <w:t>مناظرات اصحاب و اهل زمان امام علی بن موسی الرضا علیه السّلام</w:t>
            </w:r>
            <w:r>
              <w:rPr>
                <w:rStyle w:val="IndexLink"/>
                <w:rtl w:val="true"/>
              </w:rPr>
              <w:tab/>
            </w:r>
            <w:r>
              <w:rPr>
                <w:rStyle w:val="IndexLink"/>
              </w:rPr>
              <w:t>720</w:t>
            </w:r>
          </w:hyperlink>
        </w:p>
        <w:p>
          <w:pPr>
            <w:pStyle w:val="Contents4"/>
            <w:tabs>
              <w:tab w:val="clear" w:pos="8176"/>
              <w:tab w:val="right" w:pos="9026" w:leader="dot"/>
            </w:tabs>
            <w:rPr/>
          </w:pPr>
          <w:hyperlink w:anchor="__RefHeading___Toc4158782_1468164448">
            <w:r>
              <w:rPr>
                <w:webHidden/>
                <w:rStyle w:val="IndexLink"/>
                <w:rtl w:val="true"/>
              </w:rPr>
              <w:t>روایات</w:t>
            </w:r>
            <w:r>
              <w:rPr>
                <w:rStyle w:val="IndexLink"/>
                <w:rtl w:val="true"/>
              </w:rPr>
              <w:tab/>
            </w:r>
            <w:r>
              <w:rPr>
                <w:rStyle w:val="IndexLink"/>
              </w:rPr>
              <w:t>720</w:t>
            </w:r>
          </w:hyperlink>
        </w:p>
        <w:p>
          <w:pPr>
            <w:pStyle w:val="Contents5"/>
            <w:tabs>
              <w:tab w:val="clear" w:pos="7892"/>
              <w:tab w:val="right" w:pos="9026" w:leader="dot"/>
            </w:tabs>
            <w:rPr/>
          </w:pPr>
          <w:hyperlink w:anchor="__RefHeading___Toc4158784_1468164448">
            <w:r>
              <w:rPr>
                <w:webHidden/>
                <w:rStyle w:val="IndexLink"/>
                <w:rtl w:val="true"/>
              </w:rPr>
              <w:t xml:space="preserve">روایت </w:t>
            </w:r>
            <w:r>
              <w:rPr>
                <w:rStyle w:val="IndexLink"/>
              </w:rPr>
              <w:t>1</w:t>
            </w:r>
            <w:r>
              <w:rPr>
                <w:rStyle w:val="IndexLink"/>
                <w:rtl w:val="true"/>
              </w:rPr>
              <w:tab/>
            </w:r>
            <w:r>
              <w:rPr>
                <w:rStyle w:val="IndexLink"/>
              </w:rPr>
              <w:t>720</w:t>
            </w:r>
          </w:hyperlink>
        </w:p>
        <w:p>
          <w:pPr>
            <w:pStyle w:val="Contents5"/>
            <w:tabs>
              <w:tab w:val="clear" w:pos="7892"/>
              <w:tab w:val="right" w:pos="9026" w:leader="dot"/>
            </w:tabs>
            <w:rPr/>
          </w:pPr>
          <w:hyperlink w:anchor="__RefHeading___Toc4158786_1468164448">
            <w:r>
              <w:rPr>
                <w:webHidden/>
                <w:rStyle w:val="IndexLink"/>
                <w:rtl w:val="true"/>
              </w:rPr>
              <w:t>«</w:t>
            </w:r>
            <w:r>
              <w:rPr>
                <w:rStyle w:val="IndexLink"/>
              </w:rPr>
              <w:t>2</w:t>
            </w:r>
            <w:r>
              <w:rPr>
                <w:rStyle w:val="IndexLink"/>
                <w:rtl w:val="true"/>
              </w:rPr>
              <w:t>»</w:t>
              <w:tab/>
            </w:r>
            <w:r>
              <w:rPr>
                <w:rStyle w:val="IndexLink"/>
              </w:rPr>
              <w:t>721</w:t>
            </w:r>
          </w:hyperlink>
        </w:p>
        <w:p>
          <w:pPr>
            <w:pStyle w:val="Contents5"/>
            <w:tabs>
              <w:tab w:val="clear" w:pos="7892"/>
              <w:tab w:val="right" w:pos="9026" w:leader="dot"/>
            </w:tabs>
            <w:rPr/>
          </w:pPr>
          <w:hyperlink w:anchor="__RefHeading___Toc4158788_1468164448">
            <w:r>
              <w:rPr>
                <w:webHidden/>
                <w:rStyle w:val="IndexLink"/>
                <w:rtl w:val="true"/>
              </w:rPr>
              <w:t>«</w:t>
            </w:r>
            <w:r>
              <w:rPr>
                <w:rStyle w:val="IndexLink"/>
              </w:rPr>
              <w:t>3</w:t>
            </w:r>
            <w:r>
              <w:rPr>
                <w:rStyle w:val="IndexLink"/>
                <w:rtl w:val="true"/>
              </w:rPr>
              <w:t>»</w:t>
              <w:tab/>
            </w:r>
            <w:r>
              <w:rPr>
                <w:rStyle w:val="IndexLink"/>
              </w:rPr>
              <w:t>721</w:t>
            </w:r>
          </w:hyperlink>
        </w:p>
        <w:p>
          <w:pPr>
            <w:pStyle w:val="Contents5"/>
            <w:tabs>
              <w:tab w:val="clear" w:pos="7892"/>
              <w:tab w:val="right" w:pos="9026" w:leader="dot"/>
            </w:tabs>
            <w:rPr/>
          </w:pPr>
          <w:hyperlink w:anchor="__RefHeading___Toc4158790_1468164448">
            <w:r>
              <w:rPr>
                <w:webHidden/>
                <w:rStyle w:val="IndexLink"/>
                <w:rtl w:val="true"/>
              </w:rPr>
              <w:t xml:space="preserve">روایت </w:t>
            </w:r>
            <w:r>
              <w:rPr>
                <w:rStyle w:val="IndexLink"/>
              </w:rPr>
              <w:t>2</w:t>
            </w:r>
            <w:r>
              <w:rPr>
                <w:rStyle w:val="IndexLink"/>
                <w:rtl w:val="true"/>
              </w:rPr>
              <w:tab/>
            </w:r>
            <w:r>
              <w:rPr>
                <w:rStyle w:val="IndexLink"/>
              </w:rPr>
              <w:t>721</w:t>
            </w:r>
          </w:hyperlink>
        </w:p>
        <w:p>
          <w:pPr>
            <w:pStyle w:val="Contents5"/>
            <w:tabs>
              <w:tab w:val="clear" w:pos="7892"/>
              <w:tab w:val="right" w:pos="9026" w:leader="dot"/>
            </w:tabs>
            <w:rPr/>
          </w:pPr>
          <w:hyperlink w:anchor="__RefHeading___Toc4158792_1468164448">
            <w:r>
              <w:rPr>
                <w:webHidden/>
                <w:rStyle w:val="IndexLink"/>
                <w:rtl w:val="true"/>
              </w:rPr>
              <w:t xml:space="preserve">روایت </w:t>
            </w:r>
            <w:r>
              <w:rPr>
                <w:rStyle w:val="IndexLink"/>
              </w:rPr>
              <w:t>3</w:t>
            </w:r>
            <w:r>
              <w:rPr>
                <w:rStyle w:val="IndexLink"/>
                <w:rtl w:val="true"/>
              </w:rPr>
              <w:tab/>
            </w:r>
            <w:r>
              <w:rPr>
                <w:rStyle w:val="IndexLink"/>
              </w:rPr>
              <w:t>722</w:t>
            </w:r>
          </w:hyperlink>
        </w:p>
        <w:p>
          <w:pPr>
            <w:pStyle w:val="Contents5"/>
            <w:tabs>
              <w:tab w:val="clear" w:pos="7892"/>
              <w:tab w:val="right" w:pos="9026" w:leader="dot"/>
            </w:tabs>
            <w:rPr/>
          </w:pPr>
          <w:hyperlink w:anchor="__RefHeading___Toc4158794_1468164448">
            <w:r>
              <w:rPr>
                <w:webHidden/>
                <w:rStyle w:val="IndexLink"/>
                <w:rtl w:val="true"/>
              </w:rPr>
              <w:t>«</w:t>
            </w:r>
            <w:r>
              <w:rPr>
                <w:rStyle w:val="IndexLink"/>
              </w:rPr>
              <w:t>4</w:t>
            </w:r>
            <w:r>
              <w:rPr>
                <w:rStyle w:val="IndexLink"/>
                <w:rtl w:val="true"/>
              </w:rPr>
              <w:t>»</w:t>
              <w:tab/>
            </w:r>
            <w:r>
              <w:rPr>
                <w:rStyle w:val="IndexLink"/>
              </w:rPr>
              <w:t>723</w:t>
            </w:r>
          </w:hyperlink>
        </w:p>
        <w:p>
          <w:pPr>
            <w:pStyle w:val="Contents5"/>
            <w:tabs>
              <w:tab w:val="clear" w:pos="7892"/>
              <w:tab w:val="right" w:pos="9026" w:leader="dot"/>
            </w:tabs>
            <w:rPr/>
          </w:pPr>
          <w:hyperlink w:anchor="__RefHeading___Toc4158796_1468164448">
            <w:r>
              <w:rPr>
                <w:webHidden/>
                <w:rStyle w:val="IndexLink"/>
                <w:rtl w:val="true"/>
              </w:rPr>
              <w:t xml:space="preserve">روایت </w:t>
            </w:r>
            <w:r>
              <w:rPr>
                <w:rStyle w:val="IndexLink"/>
              </w:rPr>
              <w:t>4</w:t>
            </w:r>
            <w:r>
              <w:rPr>
                <w:rStyle w:val="IndexLink"/>
                <w:rtl w:val="true"/>
              </w:rPr>
              <w:tab/>
            </w:r>
            <w:r>
              <w:rPr>
                <w:rStyle w:val="IndexLink"/>
              </w:rPr>
              <w:t>724</w:t>
            </w:r>
          </w:hyperlink>
        </w:p>
        <w:p>
          <w:pPr>
            <w:pStyle w:val="Contents5"/>
            <w:tabs>
              <w:tab w:val="clear" w:pos="7892"/>
              <w:tab w:val="right" w:pos="9026" w:leader="dot"/>
            </w:tabs>
            <w:rPr/>
          </w:pPr>
          <w:hyperlink w:anchor="__RefHeading___Toc4158798_1468164448">
            <w:r>
              <w:rPr>
                <w:webHidden/>
                <w:rStyle w:val="IndexLink"/>
                <w:rtl w:val="true"/>
              </w:rPr>
              <w:t>«</w:t>
            </w:r>
            <w:r>
              <w:rPr>
                <w:rStyle w:val="IndexLink"/>
              </w:rPr>
              <w:t>5</w:t>
            </w:r>
            <w:r>
              <w:rPr>
                <w:rStyle w:val="IndexLink"/>
                <w:rtl w:val="true"/>
              </w:rPr>
              <w:t>»</w:t>
              <w:tab/>
            </w:r>
            <w:r>
              <w:rPr>
                <w:rStyle w:val="IndexLink"/>
              </w:rPr>
              <w:t>725</w:t>
            </w:r>
          </w:hyperlink>
        </w:p>
        <w:p>
          <w:pPr>
            <w:pStyle w:val="Contents5"/>
            <w:tabs>
              <w:tab w:val="clear" w:pos="7892"/>
              <w:tab w:val="right" w:pos="9026" w:leader="dot"/>
            </w:tabs>
            <w:rPr/>
          </w:pPr>
          <w:hyperlink w:anchor="__RefHeading___Toc4158800_1468164448">
            <w:r>
              <w:rPr>
                <w:webHidden/>
                <w:rStyle w:val="IndexLink"/>
                <w:rtl w:val="true"/>
              </w:rPr>
              <w:t xml:space="preserve">روایت </w:t>
            </w:r>
            <w:r>
              <w:rPr>
                <w:rStyle w:val="IndexLink"/>
              </w:rPr>
              <w:t>5</w:t>
            </w:r>
            <w:r>
              <w:rPr>
                <w:rStyle w:val="IndexLink"/>
                <w:rtl w:val="true"/>
              </w:rPr>
              <w:tab/>
            </w:r>
            <w:r>
              <w:rPr>
                <w:rStyle w:val="IndexLink"/>
              </w:rPr>
              <w:t>725</w:t>
            </w:r>
          </w:hyperlink>
        </w:p>
        <w:p>
          <w:pPr>
            <w:pStyle w:val="Contents5"/>
            <w:tabs>
              <w:tab w:val="clear" w:pos="7892"/>
              <w:tab w:val="right" w:pos="9026" w:leader="dot"/>
            </w:tabs>
            <w:rPr/>
          </w:pPr>
          <w:hyperlink w:anchor="__RefHeading___Toc4158802_1468164448">
            <w:r>
              <w:rPr>
                <w:webHidden/>
                <w:rStyle w:val="IndexLink"/>
                <w:rtl w:val="true"/>
              </w:rPr>
              <w:t>«</w:t>
            </w:r>
            <w:r>
              <w:rPr>
                <w:rStyle w:val="IndexLink"/>
              </w:rPr>
              <w:t>6</w:t>
            </w:r>
            <w:r>
              <w:rPr>
                <w:rStyle w:val="IndexLink"/>
                <w:rtl w:val="true"/>
              </w:rPr>
              <w:t>»</w:t>
              <w:tab/>
            </w:r>
            <w:r>
              <w:rPr>
                <w:rStyle w:val="IndexLink"/>
              </w:rPr>
              <w:t>727</w:t>
            </w:r>
          </w:hyperlink>
        </w:p>
        <w:p>
          <w:pPr>
            <w:pStyle w:val="Contents5"/>
            <w:tabs>
              <w:tab w:val="clear" w:pos="7892"/>
              <w:tab w:val="right" w:pos="9026" w:leader="dot"/>
            </w:tabs>
            <w:rPr/>
          </w:pPr>
          <w:hyperlink w:anchor="__RefHeading___Toc4158804_1468164448">
            <w:r>
              <w:rPr>
                <w:webHidden/>
                <w:rStyle w:val="IndexLink"/>
                <w:rtl w:val="true"/>
              </w:rPr>
              <w:t>«</w:t>
            </w:r>
            <w:r>
              <w:rPr>
                <w:rStyle w:val="IndexLink"/>
              </w:rPr>
              <w:t>7</w:t>
            </w:r>
            <w:r>
              <w:rPr>
                <w:rStyle w:val="IndexLink"/>
                <w:rtl w:val="true"/>
              </w:rPr>
              <w:t>»</w:t>
              <w:tab/>
            </w:r>
            <w:r>
              <w:rPr>
                <w:rStyle w:val="IndexLink"/>
              </w:rPr>
              <w:t>727</w:t>
            </w:r>
          </w:hyperlink>
        </w:p>
        <w:p>
          <w:pPr>
            <w:pStyle w:val="Contents5"/>
            <w:tabs>
              <w:tab w:val="clear" w:pos="7892"/>
              <w:tab w:val="right" w:pos="9026" w:leader="dot"/>
            </w:tabs>
            <w:rPr/>
          </w:pPr>
          <w:hyperlink w:anchor="__RefHeading___Toc4158806_1468164448">
            <w:r>
              <w:rPr>
                <w:webHidden/>
                <w:rStyle w:val="IndexLink"/>
                <w:rtl w:val="true"/>
              </w:rPr>
              <w:t>«</w:t>
            </w:r>
            <w:r>
              <w:rPr>
                <w:rStyle w:val="IndexLink"/>
              </w:rPr>
              <w:t>8</w:t>
            </w:r>
            <w:r>
              <w:rPr>
                <w:rStyle w:val="IndexLink"/>
                <w:rtl w:val="true"/>
              </w:rPr>
              <w:t>»</w:t>
              <w:tab/>
            </w:r>
            <w:r>
              <w:rPr>
                <w:rStyle w:val="IndexLink"/>
              </w:rPr>
              <w:t>727</w:t>
            </w:r>
          </w:hyperlink>
        </w:p>
        <w:p>
          <w:pPr>
            <w:pStyle w:val="Contents5"/>
            <w:tabs>
              <w:tab w:val="clear" w:pos="7892"/>
              <w:tab w:val="right" w:pos="9026" w:leader="dot"/>
            </w:tabs>
            <w:rPr/>
          </w:pPr>
          <w:hyperlink w:anchor="__RefHeading___Toc4158808_1468164448">
            <w:r>
              <w:rPr>
                <w:webHidden/>
                <w:rStyle w:val="IndexLink"/>
                <w:rtl w:val="true"/>
              </w:rPr>
              <w:t xml:space="preserve">روایت </w:t>
            </w:r>
            <w:r>
              <w:rPr>
                <w:rStyle w:val="IndexLink"/>
              </w:rPr>
              <w:t>6</w:t>
            </w:r>
            <w:r>
              <w:rPr>
                <w:rStyle w:val="IndexLink"/>
                <w:rtl w:val="true"/>
              </w:rPr>
              <w:tab/>
            </w:r>
            <w:r>
              <w:rPr>
                <w:rStyle w:val="IndexLink"/>
              </w:rPr>
              <w:t>728</w:t>
            </w:r>
          </w:hyperlink>
        </w:p>
        <w:p>
          <w:pPr>
            <w:pStyle w:val="Contents5"/>
            <w:tabs>
              <w:tab w:val="clear" w:pos="7892"/>
              <w:tab w:val="right" w:pos="9026" w:leader="dot"/>
            </w:tabs>
            <w:rPr/>
          </w:pPr>
          <w:hyperlink w:anchor="__RefHeading___Toc4158810_1468164448">
            <w:r>
              <w:rPr>
                <w:webHidden/>
                <w:rStyle w:val="IndexLink"/>
                <w:rtl w:val="true"/>
              </w:rPr>
              <w:t xml:space="preserve">روایت </w:t>
            </w:r>
            <w:r>
              <w:rPr>
                <w:rStyle w:val="IndexLink"/>
              </w:rPr>
              <w:t>7</w:t>
            </w:r>
            <w:r>
              <w:rPr>
                <w:rStyle w:val="IndexLink"/>
                <w:rtl w:val="true"/>
              </w:rPr>
              <w:tab/>
            </w:r>
            <w:r>
              <w:rPr>
                <w:rStyle w:val="IndexLink"/>
              </w:rPr>
              <w:t>728</w:t>
            </w:r>
          </w:hyperlink>
        </w:p>
        <w:p>
          <w:pPr>
            <w:pStyle w:val="Contents5"/>
            <w:tabs>
              <w:tab w:val="clear" w:pos="7892"/>
              <w:tab w:val="right" w:pos="9026" w:leader="dot"/>
            </w:tabs>
            <w:rPr/>
          </w:pPr>
          <w:hyperlink w:anchor="__RefHeading___Toc4158812_1468164448">
            <w:r>
              <w:rPr>
                <w:webHidden/>
                <w:rStyle w:val="IndexLink"/>
                <w:rtl w:val="true"/>
              </w:rPr>
              <w:t xml:space="preserve">روایت </w:t>
            </w:r>
            <w:r>
              <w:rPr>
                <w:rStyle w:val="IndexLink"/>
              </w:rPr>
              <w:t>8</w:t>
            </w:r>
            <w:r>
              <w:rPr>
                <w:rStyle w:val="IndexLink"/>
                <w:rtl w:val="true"/>
              </w:rPr>
              <w:tab/>
            </w:r>
            <w:r>
              <w:rPr>
                <w:rStyle w:val="IndexLink"/>
              </w:rPr>
              <w:t>728</w:t>
            </w:r>
          </w:hyperlink>
        </w:p>
        <w:p>
          <w:pPr>
            <w:pStyle w:val="Contents5"/>
            <w:tabs>
              <w:tab w:val="clear" w:pos="7892"/>
              <w:tab w:val="right" w:pos="9026" w:leader="dot"/>
            </w:tabs>
            <w:rPr/>
          </w:pPr>
          <w:hyperlink w:anchor="__RefHeading___Toc4158814_1468164448">
            <w:r>
              <w:rPr>
                <w:webHidden/>
                <w:rStyle w:val="IndexLink"/>
                <w:rtl w:val="true"/>
              </w:rPr>
              <w:t>«</w:t>
            </w:r>
            <w:r>
              <w:rPr>
                <w:rStyle w:val="IndexLink"/>
              </w:rPr>
              <w:t>9</w:t>
            </w:r>
            <w:r>
              <w:rPr>
                <w:rStyle w:val="IndexLink"/>
                <w:rtl w:val="true"/>
              </w:rPr>
              <w:t>»</w:t>
              <w:tab/>
            </w:r>
            <w:r>
              <w:rPr>
                <w:rStyle w:val="IndexLink"/>
              </w:rPr>
              <w:t>732</w:t>
            </w:r>
          </w:hyperlink>
        </w:p>
        <w:p>
          <w:pPr>
            <w:pStyle w:val="Contents5"/>
            <w:tabs>
              <w:tab w:val="clear" w:pos="7892"/>
              <w:tab w:val="right" w:pos="9026" w:leader="dot"/>
            </w:tabs>
            <w:rPr/>
          </w:pPr>
          <w:hyperlink w:anchor="__RefHeading___Toc4158816_1468164448">
            <w:r>
              <w:rPr>
                <w:webHidden/>
                <w:rStyle w:val="IndexLink"/>
                <w:rtl w:val="true"/>
              </w:rPr>
              <w:t xml:space="preserve">روایت </w:t>
            </w:r>
            <w:r>
              <w:rPr>
                <w:rStyle w:val="IndexLink"/>
              </w:rPr>
              <w:t>9</w:t>
            </w:r>
            <w:r>
              <w:rPr>
                <w:rStyle w:val="IndexLink"/>
                <w:rtl w:val="true"/>
              </w:rPr>
              <w:tab/>
            </w:r>
            <w:r>
              <w:rPr>
                <w:rStyle w:val="IndexLink"/>
              </w:rPr>
              <w:t>732</w:t>
            </w:r>
          </w:hyperlink>
        </w:p>
        <w:p>
          <w:pPr>
            <w:pStyle w:val="Contents5"/>
            <w:tabs>
              <w:tab w:val="clear" w:pos="7892"/>
              <w:tab w:val="right" w:pos="9026" w:leader="dot"/>
            </w:tabs>
            <w:rPr/>
          </w:pPr>
          <w:hyperlink w:anchor="__RefHeading___Toc4158818_1468164448">
            <w:r>
              <w:rPr>
                <w:webHidden/>
                <w:rStyle w:val="IndexLink"/>
                <w:rtl w:val="true"/>
              </w:rPr>
              <w:t>«</w:t>
            </w:r>
            <w:r>
              <w:rPr>
                <w:rStyle w:val="IndexLink"/>
              </w:rPr>
              <w:t>10</w:t>
            </w:r>
            <w:r>
              <w:rPr>
                <w:rStyle w:val="IndexLink"/>
                <w:rtl w:val="true"/>
              </w:rPr>
              <w:t>»</w:t>
              <w:tab/>
            </w:r>
            <w:r>
              <w:rPr>
                <w:rStyle w:val="IndexLink"/>
              </w:rPr>
              <w:t>736</w:t>
            </w:r>
          </w:hyperlink>
        </w:p>
        <w:p>
          <w:pPr>
            <w:pStyle w:val="Contents5"/>
            <w:tabs>
              <w:tab w:val="clear" w:pos="7892"/>
              <w:tab w:val="right" w:pos="9026" w:leader="dot"/>
            </w:tabs>
            <w:rPr/>
          </w:pPr>
          <w:hyperlink w:anchor="__RefHeading___Toc4158820_1468164448">
            <w:r>
              <w:rPr>
                <w:webHidden/>
                <w:rStyle w:val="IndexLink"/>
                <w:rtl w:val="true"/>
              </w:rPr>
              <w:t xml:space="preserve">روایت </w:t>
            </w:r>
            <w:r>
              <w:rPr>
                <w:rStyle w:val="IndexLink"/>
              </w:rPr>
              <w:t>10</w:t>
            </w:r>
            <w:r>
              <w:rPr>
                <w:rStyle w:val="IndexLink"/>
                <w:rtl w:val="true"/>
              </w:rPr>
              <w:tab/>
            </w:r>
            <w:r>
              <w:rPr>
                <w:rStyle w:val="IndexLink"/>
              </w:rPr>
              <w:t>737</w:t>
            </w:r>
          </w:hyperlink>
        </w:p>
        <w:p>
          <w:pPr>
            <w:pStyle w:val="Contents3"/>
            <w:tabs>
              <w:tab w:val="clear" w:pos="8459"/>
              <w:tab w:val="right" w:pos="9026" w:leader="dot"/>
            </w:tabs>
            <w:rPr/>
          </w:pPr>
          <w:hyperlink w:anchor="__RefHeading___Toc4158822_1468164448">
            <w:r>
              <w:rPr>
                <w:webHidden/>
                <w:rStyle w:val="IndexLink"/>
                <w:rtl w:val="true"/>
              </w:rPr>
              <w:t xml:space="preserve">باب </w:t>
            </w:r>
            <w:r>
              <w:rPr>
                <w:rStyle w:val="IndexLink"/>
              </w:rPr>
              <w:t>22</w:t>
            </w:r>
            <w:r>
              <w:rPr>
                <w:rStyle w:val="IndexLink"/>
                <w:rtl w:val="true"/>
              </w:rPr>
              <w:t xml:space="preserve"> </w:t>
            </w:r>
            <w:r>
              <w:rPr>
                <w:rStyle w:val="IndexLink"/>
                <w:rtl w:val="true"/>
              </w:rPr>
              <w:t>احتجاجات أبي جعفر الجواد و مناظراته صلوات الله عليه‌</w:t>
            </w:r>
            <w:r>
              <w:rPr>
                <w:rStyle w:val="IndexLink"/>
                <w:rtl w:val="true"/>
              </w:rPr>
              <w:tab/>
            </w:r>
            <w:r>
              <w:rPr>
                <w:rStyle w:val="IndexLink"/>
              </w:rPr>
              <w:t>740</w:t>
            </w:r>
          </w:hyperlink>
        </w:p>
        <w:p>
          <w:pPr>
            <w:pStyle w:val="Contents4"/>
            <w:tabs>
              <w:tab w:val="clear" w:pos="8176"/>
              <w:tab w:val="right" w:pos="9026" w:leader="dot"/>
            </w:tabs>
            <w:rPr/>
          </w:pPr>
          <w:hyperlink w:anchor="__RefHeading___Toc4158824_1468164448">
            <w:r>
              <w:rPr>
                <w:webHidden/>
                <w:rStyle w:val="IndexLink"/>
                <w:rtl w:val="true"/>
              </w:rPr>
              <w:t>الأخبار</w:t>
            </w:r>
            <w:r>
              <w:rPr>
                <w:rStyle w:val="IndexLink"/>
                <w:rtl w:val="true"/>
              </w:rPr>
              <w:tab/>
            </w:r>
            <w:r>
              <w:rPr>
                <w:rStyle w:val="IndexLink"/>
              </w:rPr>
              <w:t>740</w:t>
            </w:r>
          </w:hyperlink>
        </w:p>
        <w:p>
          <w:pPr>
            <w:pStyle w:val="Contents5"/>
            <w:tabs>
              <w:tab w:val="clear" w:pos="7892"/>
              <w:tab w:val="right" w:pos="9026" w:leader="dot"/>
            </w:tabs>
            <w:rPr/>
          </w:pPr>
          <w:hyperlink w:anchor="__RefHeading___Toc4158826_1468164448">
            <w:r>
              <w:rPr>
                <w:webHidden/>
                <w:rStyle w:val="IndexLink"/>
                <w:rtl w:val="true"/>
              </w:rPr>
              <w:t>«</w:t>
            </w:r>
            <w:r>
              <w:rPr>
                <w:rStyle w:val="IndexLink"/>
              </w:rPr>
              <w:t>1</w:t>
            </w:r>
            <w:r>
              <w:rPr>
                <w:rStyle w:val="IndexLink"/>
                <w:rtl w:val="true"/>
              </w:rPr>
              <w:t>»</w:t>
              <w:tab/>
            </w:r>
            <w:r>
              <w:rPr>
                <w:rStyle w:val="IndexLink"/>
              </w:rPr>
              <w:t>740</w:t>
            </w:r>
          </w:hyperlink>
        </w:p>
        <w:p>
          <w:pPr>
            <w:pStyle w:val="Contents3"/>
            <w:tabs>
              <w:tab w:val="clear" w:pos="8459"/>
              <w:tab w:val="right" w:pos="9026" w:leader="dot"/>
            </w:tabs>
            <w:rPr/>
          </w:pPr>
          <w:hyperlink w:anchor="__RefHeading___Toc4158828_1468164448">
            <w:r>
              <w:rPr>
                <w:webHidden/>
                <w:rStyle w:val="IndexLink"/>
                <w:rtl w:val="true"/>
              </w:rPr>
              <w:t>باب بیست و دوم</w:t>
            </w:r>
            <w:r>
              <w:rPr>
                <w:rStyle w:val="IndexLink"/>
                <w:rtl w:val="true"/>
              </w:rPr>
              <w:t xml:space="preserve">: </w:t>
            </w:r>
            <w:r>
              <w:rPr>
                <w:rStyle w:val="IndexLink"/>
                <w:rtl w:val="true"/>
              </w:rPr>
              <w:t>مناظرات و احتجاج های امام جواد علیه السلام</w:t>
            </w:r>
            <w:r>
              <w:rPr>
                <w:rStyle w:val="IndexLink"/>
                <w:rtl w:val="true"/>
              </w:rPr>
              <w:tab/>
            </w:r>
            <w:r>
              <w:rPr>
                <w:rStyle w:val="IndexLink"/>
              </w:rPr>
              <w:t>740</w:t>
            </w:r>
          </w:hyperlink>
        </w:p>
        <w:p>
          <w:pPr>
            <w:pStyle w:val="Contents4"/>
            <w:tabs>
              <w:tab w:val="clear" w:pos="8176"/>
              <w:tab w:val="right" w:pos="9026" w:leader="dot"/>
            </w:tabs>
            <w:rPr/>
          </w:pPr>
          <w:hyperlink w:anchor="__RefHeading___Toc4158830_1468164448">
            <w:r>
              <w:rPr>
                <w:webHidden/>
                <w:rStyle w:val="IndexLink"/>
                <w:rtl w:val="true"/>
              </w:rPr>
              <w:t>روایات</w:t>
            </w:r>
            <w:r>
              <w:rPr>
                <w:rStyle w:val="IndexLink"/>
                <w:rtl w:val="true"/>
              </w:rPr>
              <w:tab/>
            </w:r>
            <w:r>
              <w:rPr>
                <w:rStyle w:val="IndexLink"/>
              </w:rPr>
              <w:t>740</w:t>
            </w:r>
          </w:hyperlink>
        </w:p>
        <w:p>
          <w:pPr>
            <w:pStyle w:val="Contents5"/>
            <w:tabs>
              <w:tab w:val="clear" w:pos="7892"/>
              <w:tab w:val="right" w:pos="9026" w:leader="dot"/>
            </w:tabs>
            <w:rPr/>
          </w:pPr>
          <w:hyperlink w:anchor="__RefHeading___Toc4158832_1468164448">
            <w:r>
              <w:rPr>
                <w:webHidden/>
                <w:rStyle w:val="IndexLink"/>
                <w:rtl w:val="true"/>
              </w:rPr>
              <w:t xml:space="preserve">روایت </w:t>
            </w:r>
            <w:r>
              <w:rPr>
                <w:rStyle w:val="IndexLink"/>
              </w:rPr>
              <w:t>1</w:t>
            </w:r>
            <w:r>
              <w:rPr>
                <w:rStyle w:val="IndexLink"/>
                <w:rtl w:val="true"/>
              </w:rPr>
              <w:tab/>
            </w:r>
            <w:r>
              <w:rPr>
                <w:rStyle w:val="IndexLink"/>
              </w:rPr>
              <w:t>740</w:t>
            </w:r>
          </w:hyperlink>
        </w:p>
        <w:p>
          <w:pPr>
            <w:pStyle w:val="Contents5"/>
            <w:tabs>
              <w:tab w:val="clear" w:pos="7892"/>
              <w:tab w:val="right" w:pos="9026" w:leader="dot"/>
            </w:tabs>
            <w:rPr/>
          </w:pPr>
          <w:hyperlink w:anchor="__RefHeading___Toc4158834_1468164448">
            <w:r>
              <w:rPr>
                <w:webHidden/>
                <w:rStyle w:val="IndexLink"/>
                <w:rtl w:val="true"/>
              </w:rPr>
              <w:t>بيان</w:t>
            </w:r>
            <w:r>
              <w:rPr>
                <w:rStyle w:val="IndexLink"/>
                <w:rtl w:val="true"/>
              </w:rPr>
              <w:tab/>
            </w:r>
            <w:r>
              <w:rPr>
                <w:rStyle w:val="IndexLink"/>
              </w:rPr>
              <w:t>746</w:t>
            </w:r>
          </w:hyperlink>
        </w:p>
        <w:p>
          <w:pPr>
            <w:pStyle w:val="Contents5"/>
            <w:tabs>
              <w:tab w:val="clear" w:pos="7892"/>
              <w:tab w:val="right" w:pos="9026" w:leader="dot"/>
            </w:tabs>
            <w:rPr/>
          </w:pPr>
          <w:hyperlink w:anchor="__RefHeading___Toc4158836_1468164448">
            <w:r>
              <w:rPr>
                <w:webHidden/>
                <w:rStyle w:val="IndexLink"/>
                <w:rtl w:val="true"/>
              </w:rPr>
              <w:t>توضیح</w:t>
            </w:r>
            <w:r>
              <w:rPr>
                <w:rStyle w:val="IndexLink"/>
                <w:rtl w:val="true"/>
              </w:rPr>
              <w:tab/>
            </w:r>
            <w:r>
              <w:rPr>
                <w:rStyle w:val="IndexLink"/>
              </w:rPr>
              <w:t>747</w:t>
            </w:r>
          </w:hyperlink>
        </w:p>
        <w:p>
          <w:pPr>
            <w:pStyle w:val="Contents5"/>
            <w:tabs>
              <w:tab w:val="clear" w:pos="7892"/>
              <w:tab w:val="right" w:pos="9026" w:leader="dot"/>
            </w:tabs>
            <w:rPr/>
          </w:pPr>
          <w:hyperlink w:anchor="__RefHeading___Toc4158838_1468164448">
            <w:r>
              <w:rPr>
                <w:webHidden/>
                <w:rStyle w:val="IndexLink"/>
                <w:rtl w:val="true"/>
              </w:rPr>
              <w:t>«</w:t>
            </w:r>
            <w:r>
              <w:rPr>
                <w:rStyle w:val="IndexLink"/>
              </w:rPr>
              <w:t>2</w:t>
            </w:r>
            <w:r>
              <w:rPr>
                <w:rStyle w:val="IndexLink"/>
                <w:rtl w:val="true"/>
              </w:rPr>
              <w:t>»</w:t>
              <w:tab/>
            </w:r>
            <w:r>
              <w:rPr>
                <w:rStyle w:val="IndexLink"/>
              </w:rPr>
              <w:t>748</w:t>
            </w:r>
          </w:hyperlink>
        </w:p>
        <w:p>
          <w:pPr>
            <w:pStyle w:val="Contents5"/>
            <w:tabs>
              <w:tab w:val="clear" w:pos="7892"/>
              <w:tab w:val="right" w:pos="9026" w:leader="dot"/>
            </w:tabs>
            <w:rPr/>
          </w:pPr>
          <w:hyperlink w:anchor="__RefHeading___Toc4158840_1468164448">
            <w:r>
              <w:rPr>
                <w:webHidden/>
                <w:rStyle w:val="IndexLink"/>
                <w:rtl w:val="true"/>
              </w:rPr>
              <w:t xml:space="preserve">روایت </w:t>
            </w:r>
            <w:r>
              <w:rPr>
                <w:rStyle w:val="IndexLink"/>
              </w:rPr>
              <w:t>2</w:t>
            </w:r>
            <w:r>
              <w:rPr>
                <w:rStyle w:val="IndexLink"/>
                <w:rtl w:val="true"/>
              </w:rPr>
              <w:tab/>
            </w:r>
            <w:r>
              <w:rPr>
                <w:rStyle w:val="IndexLink"/>
              </w:rPr>
              <w:t>748</w:t>
            </w:r>
          </w:hyperlink>
        </w:p>
        <w:p>
          <w:pPr>
            <w:pStyle w:val="Contents3"/>
            <w:tabs>
              <w:tab w:val="clear" w:pos="8459"/>
              <w:tab w:val="right" w:pos="9026" w:leader="dot"/>
            </w:tabs>
            <w:rPr/>
          </w:pPr>
          <w:hyperlink w:anchor="__RefHeading___Toc4158842_1468164448">
            <w:r>
              <w:rPr>
                <w:webHidden/>
                <w:rStyle w:val="IndexLink"/>
                <w:rtl w:val="true"/>
              </w:rPr>
              <w:t xml:space="preserve">باب </w:t>
            </w:r>
            <w:r>
              <w:rPr>
                <w:rStyle w:val="IndexLink"/>
              </w:rPr>
              <w:t>23</w:t>
            </w:r>
            <w:r>
              <w:rPr>
                <w:rStyle w:val="IndexLink"/>
                <w:rtl w:val="true"/>
              </w:rPr>
              <w:t xml:space="preserve"> </w:t>
            </w:r>
            <w:r>
              <w:rPr>
                <w:rStyle w:val="IndexLink"/>
                <w:rtl w:val="true"/>
              </w:rPr>
              <w:t>احتجاجات أبي الحسن علي بن محمد النقي صلوات الله عليه و أصحابه و عشائره علي المخالفين و المعاندين‌</w:t>
            </w:r>
            <w:r>
              <w:rPr>
                <w:rStyle w:val="IndexLink"/>
                <w:rtl w:val="true"/>
              </w:rPr>
              <w:tab/>
            </w:r>
            <w:r>
              <w:rPr>
                <w:rStyle w:val="IndexLink"/>
              </w:rPr>
              <w:t>749</w:t>
            </w:r>
          </w:hyperlink>
        </w:p>
        <w:p>
          <w:pPr>
            <w:pStyle w:val="Contents4"/>
            <w:tabs>
              <w:tab w:val="clear" w:pos="8176"/>
              <w:tab w:val="right" w:pos="9026" w:leader="dot"/>
            </w:tabs>
            <w:rPr/>
          </w:pPr>
          <w:hyperlink w:anchor="__RefHeading___Toc4158844_1468164448">
            <w:r>
              <w:rPr>
                <w:webHidden/>
                <w:rStyle w:val="IndexLink"/>
                <w:rtl w:val="true"/>
              </w:rPr>
              <w:t>الأخبار</w:t>
            </w:r>
            <w:r>
              <w:rPr>
                <w:rStyle w:val="IndexLink"/>
                <w:rtl w:val="true"/>
              </w:rPr>
              <w:tab/>
            </w:r>
            <w:r>
              <w:rPr>
                <w:rStyle w:val="IndexLink"/>
              </w:rPr>
              <w:t>749</w:t>
            </w:r>
          </w:hyperlink>
        </w:p>
        <w:p>
          <w:pPr>
            <w:pStyle w:val="Contents5"/>
            <w:tabs>
              <w:tab w:val="clear" w:pos="7892"/>
              <w:tab w:val="right" w:pos="9026" w:leader="dot"/>
            </w:tabs>
            <w:rPr/>
          </w:pPr>
          <w:hyperlink w:anchor="__RefHeading___Toc4158846_1468164448">
            <w:r>
              <w:rPr>
                <w:webHidden/>
                <w:rStyle w:val="IndexLink"/>
                <w:rtl w:val="true"/>
              </w:rPr>
              <w:t>«</w:t>
            </w:r>
            <w:r>
              <w:rPr>
                <w:rStyle w:val="IndexLink"/>
              </w:rPr>
              <w:t>1</w:t>
            </w:r>
            <w:r>
              <w:rPr>
                <w:rStyle w:val="IndexLink"/>
                <w:rtl w:val="true"/>
              </w:rPr>
              <w:t>»</w:t>
              <w:tab/>
            </w:r>
            <w:r>
              <w:rPr>
                <w:rStyle w:val="IndexLink"/>
              </w:rPr>
              <w:t>749</w:t>
            </w:r>
          </w:hyperlink>
        </w:p>
        <w:p>
          <w:pPr>
            <w:pStyle w:val="Contents3"/>
            <w:tabs>
              <w:tab w:val="clear" w:pos="8459"/>
              <w:tab w:val="right" w:pos="9026" w:leader="dot"/>
            </w:tabs>
            <w:rPr/>
          </w:pPr>
          <w:hyperlink w:anchor="__RefHeading___Toc4158848_1468164448">
            <w:r>
              <w:rPr>
                <w:webHidden/>
                <w:rStyle w:val="IndexLink"/>
                <w:rtl w:val="true"/>
              </w:rPr>
              <w:t>باب بیست و سوم</w:t>
            </w:r>
            <w:r>
              <w:rPr>
                <w:rStyle w:val="IndexLink"/>
                <w:rtl w:val="true"/>
              </w:rPr>
              <w:t xml:space="preserve">: </w:t>
            </w:r>
            <w:r>
              <w:rPr>
                <w:rStyle w:val="IndexLink"/>
                <w:rtl w:val="true"/>
              </w:rPr>
              <w:t>احتجاج‌های امام علی النقی صلوات الله علیه و یاران و بستگان آن جناب با مخالفین و معاندین</w:t>
            </w:r>
            <w:r>
              <w:rPr>
                <w:rStyle w:val="IndexLink"/>
                <w:rtl w:val="true"/>
              </w:rPr>
              <w:tab/>
            </w:r>
            <w:r>
              <w:rPr>
                <w:rStyle w:val="IndexLink"/>
              </w:rPr>
              <w:t>749</w:t>
            </w:r>
          </w:hyperlink>
        </w:p>
        <w:p>
          <w:pPr>
            <w:pStyle w:val="Contents4"/>
            <w:tabs>
              <w:tab w:val="clear" w:pos="8176"/>
              <w:tab w:val="right" w:pos="9026" w:leader="dot"/>
            </w:tabs>
            <w:rPr/>
          </w:pPr>
          <w:hyperlink w:anchor="__RefHeading___Toc4158850_1468164448">
            <w:r>
              <w:rPr>
                <w:webHidden/>
                <w:rStyle w:val="IndexLink"/>
                <w:rtl w:val="true"/>
              </w:rPr>
              <w:t>روایات</w:t>
            </w:r>
            <w:r>
              <w:rPr>
                <w:rStyle w:val="IndexLink"/>
                <w:rtl w:val="true"/>
              </w:rPr>
              <w:tab/>
            </w:r>
            <w:r>
              <w:rPr>
                <w:rStyle w:val="IndexLink"/>
              </w:rPr>
              <w:t>749</w:t>
            </w:r>
          </w:hyperlink>
        </w:p>
        <w:p>
          <w:pPr>
            <w:pStyle w:val="Contents5"/>
            <w:tabs>
              <w:tab w:val="clear" w:pos="7892"/>
              <w:tab w:val="right" w:pos="9026" w:leader="dot"/>
            </w:tabs>
            <w:rPr/>
          </w:pPr>
          <w:hyperlink w:anchor="__RefHeading___Toc4158852_1468164448">
            <w:r>
              <w:rPr>
                <w:webHidden/>
                <w:rStyle w:val="IndexLink"/>
                <w:rtl w:val="true"/>
              </w:rPr>
              <w:t xml:space="preserve">روایت </w:t>
            </w:r>
            <w:r>
              <w:rPr>
                <w:rStyle w:val="IndexLink"/>
              </w:rPr>
              <w:t>1</w:t>
            </w:r>
            <w:r>
              <w:rPr>
                <w:rStyle w:val="IndexLink"/>
                <w:rtl w:val="true"/>
              </w:rPr>
              <w:tab/>
            </w:r>
            <w:r>
              <w:rPr>
                <w:rStyle w:val="IndexLink"/>
              </w:rPr>
              <w:t>749</w:t>
            </w:r>
          </w:hyperlink>
        </w:p>
        <w:p>
          <w:pPr>
            <w:pStyle w:val="Contents5"/>
            <w:tabs>
              <w:tab w:val="clear" w:pos="7892"/>
              <w:tab w:val="right" w:pos="9026" w:leader="dot"/>
            </w:tabs>
            <w:rPr/>
          </w:pPr>
          <w:hyperlink w:anchor="__RefHeading___Toc4158854_1468164448">
            <w:r>
              <w:rPr>
                <w:webHidden/>
                <w:rStyle w:val="IndexLink"/>
                <w:rtl w:val="true"/>
              </w:rPr>
              <w:t>«</w:t>
            </w:r>
            <w:r>
              <w:rPr>
                <w:rStyle w:val="IndexLink"/>
              </w:rPr>
              <w:t>2</w:t>
            </w:r>
            <w:r>
              <w:rPr>
                <w:rStyle w:val="IndexLink"/>
                <w:rtl w:val="true"/>
              </w:rPr>
              <w:t>»</w:t>
              <w:tab/>
            </w:r>
            <w:r>
              <w:rPr>
                <w:rStyle w:val="IndexLink"/>
              </w:rPr>
              <w:t>759</w:t>
            </w:r>
          </w:hyperlink>
        </w:p>
        <w:p>
          <w:pPr>
            <w:pStyle w:val="Contents5"/>
            <w:tabs>
              <w:tab w:val="clear" w:pos="7892"/>
              <w:tab w:val="right" w:pos="9026" w:leader="dot"/>
            </w:tabs>
            <w:rPr/>
          </w:pPr>
          <w:hyperlink w:anchor="__RefHeading___Toc4158856_1468164448">
            <w:r>
              <w:rPr>
                <w:webHidden/>
                <w:rStyle w:val="IndexLink"/>
                <w:rtl w:val="true"/>
              </w:rPr>
              <w:t>«</w:t>
            </w:r>
            <w:r>
              <w:rPr>
                <w:rStyle w:val="IndexLink"/>
              </w:rPr>
              <w:t>3</w:t>
            </w:r>
            <w:r>
              <w:rPr>
                <w:rStyle w:val="IndexLink"/>
                <w:rtl w:val="true"/>
              </w:rPr>
              <w:t>»</w:t>
              <w:tab/>
            </w:r>
            <w:r>
              <w:rPr>
                <w:rStyle w:val="IndexLink"/>
              </w:rPr>
              <w:t>759</w:t>
            </w:r>
          </w:hyperlink>
        </w:p>
        <w:p>
          <w:pPr>
            <w:pStyle w:val="Contents5"/>
            <w:tabs>
              <w:tab w:val="clear" w:pos="7892"/>
              <w:tab w:val="right" w:pos="9026" w:leader="dot"/>
            </w:tabs>
            <w:rPr/>
          </w:pPr>
          <w:hyperlink w:anchor="__RefHeading___Toc4158858_1468164448">
            <w:r>
              <w:rPr>
                <w:webHidden/>
                <w:rStyle w:val="IndexLink"/>
                <w:rtl w:val="true"/>
              </w:rPr>
              <w:t>بيان</w:t>
            </w:r>
            <w:r>
              <w:rPr>
                <w:rStyle w:val="IndexLink"/>
                <w:rtl w:val="true"/>
              </w:rPr>
              <w:tab/>
            </w:r>
            <w:r>
              <w:rPr>
                <w:rStyle w:val="IndexLink"/>
              </w:rPr>
              <w:t>759</w:t>
            </w:r>
          </w:hyperlink>
        </w:p>
        <w:p>
          <w:pPr>
            <w:pStyle w:val="Contents5"/>
            <w:tabs>
              <w:tab w:val="clear" w:pos="7892"/>
              <w:tab w:val="right" w:pos="9026" w:leader="dot"/>
            </w:tabs>
            <w:rPr/>
          </w:pPr>
          <w:hyperlink w:anchor="__RefHeading___Toc4158860_1468164448">
            <w:r>
              <w:rPr>
                <w:webHidden/>
                <w:rStyle w:val="IndexLink"/>
                <w:rtl w:val="true"/>
              </w:rPr>
              <w:t>«</w:t>
            </w:r>
            <w:r>
              <w:rPr>
                <w:rStyle w:val="IndexLink"/>
              </w:rPr>
              <w:t>4</w:t>
            </w:r>
            <w:r>
              <w:rPr>
                <w:rStyle w:val="IndexLink"/>
                <w:rtl w:val="true"/>
              </w:rPr>
              <w:t>»</w:t>
              <w:tab/>
            </w:r>
            <w:r>
              <w:rPr>
                <w:rStyle w:val="IndexLink"/>
              </w:rPr>
              <w:t>759</w:t>
            </w:r>
          </w:hyperlink>
        </w:p>
        <w:p>
          <w:pPr>
            <w:pStyle w:val="Contents5"/>
            <w:tabs>
              <w:tab w:val="clear" w:pos="7892"/>
              <w:tab w:val="right" w:pos="9026" w:leader="dot"/>
            </w:tabs>
            <w:rPr/>
          </w:pPr>
          <w:hyperlink w:anchor="__RefHeading___Toc4158862_1468164448">
            <w:r>
              <w:rPr>
                <w:webHidden/>
                <w:rStyle w:val="IndexLink"/>
                <w:rtl w:val="true"/>
              </w:rPr>
              <w:t xml:space="preserve">روایت </w:t>
            </w:r>
            <w:r>
              <w:rPr>
                <w:rStyle w:val="IndexLink"/>
              </w:rPr>
              <w:t>2</w:t>
            </w:r>
            <w:r>
              <w:rPr>
                <w:rStyle w:val="IndexLink"/>
                <w:rtl w:val="true"/>
              </w:rPr>
              <w:tab/>
            </w:r>
            <w:r>
              <w:rPr>
                <w:rStyle w:val="IndexLink"/>
              </w:rPr>
              <w:t>759</w:t>
            </w:r>
          </w:hyperlink>
        </w:p>
        <w:p>
          <w:pPr>
            <w:pStyle w:val="Contents5"/>
            <w:tabs>
              <w:tab w:val="clear" w:pos="7892"/>
              <w:tab w:val="right" w:pos="9026" w:leader="dot"/>
            </w:tabs>
            <w:rPr/>
          </w:pPr>
          <w:hyperlink w:anchor="__RefHeading___Toc4158864_1468164448">
            <w:r>
              <w:rPr>
                <w:webHidden/>
                <w:rStyle w:val="IndexLink"/>
                <w:rtl w:val="true"/>
              </w:rPr>
              <w:t xml:space="preserve">روایت </w:t>
            </w:r>
            <w:r>
              <w:rPr>
                <w:rStyle w:val="IndexLink"/>
              </w:rPr>
              <w:t>3</w:t>
            </w:r>
            <w:r>
              <w:rPr>
                <w:rStyle w:val="IndexLink"/>
                <w:rtl w:val="true"/>
              </w:rPr>
              <w:tab/>
            </w:r>
            <w:r>
              <w:rPr>
                <w:rStyle w:val="IndexLink"/>
              </w:rPr>
              <w:t>760</w:t>
            </w:r>
          </w:hyperlink>
        </w:p>
        <w:p>
          <w:pPr>
            <w:pStyle w:val="Contents5"/>
            <w:tabs>
              <w:tab w:val="clear" w:pos="7892"/>
              <w:tab w:val="right" w:pos="9026" w:leader="dot"/>
            </w:tabs>
            <w:rPr/>
          </w:pPr>
          <w:hyperlink w:anchor="__RefHeading___Toc4158866_1468164448">
            <w:r>
              <w:rPr>
                <w:webHidden/>
                <w:rStyle w:val="IndexLink"/>
                <w:rtl w:val="true"/>
              </w:rPr>
              <w:t>توضیح</w:t>
            </w:r>
            <w:r>
              <w:rPr>
                <w:rStyle w:val="IndexLink"/>
                <w:rtl w:val="true"/>
              </w:rPr>
              <w:tab/>
            </w:r>
            <w:r>
              <w:rPr>
                <w:rStyle w:val="IndexLink"/>
              </w:rPr>
              <w:t>760</w:t>
            </w:r>
          </w:hyperlink>
        </w:p>
        <w:p>
          <w:pPr>
            <w:pStyle w:val="Contents5"/>
            <w:tabs>
              <w:tab w:val="clear" w:pos="7892"/>
              <w:tab w:val="right" w:pos="9026" w:leader="dot"/>
            </w:tabs>
            <w:rPr/>
          </w:pPr>
          <w:hyperlink w:anchor="__RefHeading___Toc4158868_1468164448">
            <w:r>
              <w:rPr>
                <w:webHidden/>
                <w:rStyle w:val="IndexLink"/>
                <w:rtl w:val="true"/>
              </w:rPr>
              <w:t xml:space="preserve">روایت </w:t>
            </w:r>
            <w:r>
              <w:rPr>
                <w:rStyle w:val="IndexLink"/>
              </w:rPr>
              <w:t>4</w:t>
            </w:r>
            <w:r>
              <w:rPr>
                <w:rStyle w:val="IndexLink"/>
                <w:rtl w:val="true"/>
              </w:rPr>
              <w:tab/>
            </w:r>
            <w:r>
              <w:rPr>
                <w:rStyle w:val="IndexLink"/>
              </w:rPr>
              <w:t>760</w:t>
            </w:r>
          </w:hyperlink>
        </w:p>
        <w:p>
          <w:pPr>
            <w:pStyle w:val="Contents3"/>
            <w:tabs>
              <w:tab w:val="clear" w:pos="8459"/>
              <w:tab w:val="right" w:pos="9026" w:leader="dot"/>
            </w:tabs>
            <w:rPr/>
          </w:pPr>
          <w:hyperlink w:anchor="__RefHeading___Toc4158870_1468164448">
            <w:r>
              <w:rPr>
                <w:webHidden/>
                <w:rStyle w:val="IndexLink"/>
                <w:rtl w:val="true"/>
              </w:rPr>
              <w:t xml:space="preserve">باب </w:t>
            </w:r>
            <w:r>
              <w:rPr>
                <w:rStyle w:val="IndexLink"/>
              </w:rPr>
              <w:t>24</w:t>
            </w:r>
            <w:r>
              <w:rPr>
                <w:rStyle w:val="IndexLink"/>
                <w:rtl w:val="true"/>
              </w:rPr>
              <w:t xml:space="preserve"> </w:t>
            </w:r>
            <w:r>
              <w:rPr>
                <w:rStyle w:val="IndexLink"/>
                <w:rtl w:val="true"/>
              </w:rPr>
              <w:t>احتجاج أبي محمد الحسن بن علي العسكري ع‌</w:t>
            </w:r>
            <w:r>
              <w:rPr>
                <w:rStyle w:val="IndexLink"/>
                <w:rtl w:val="true"/>
              </w:rPr>
              <w:tab/>
            </w:r>
            <w:r>
              <w:rPr>
                <w:rStyle w:val="IndexLink"/>
              </w:rPr>
              <w:t>761</w:t>
            </w:r>
          </w:hyperlink>
        </w:p>
        <w:p>
          <w:pPr>
            <w:pStyle w:val="Contents4"/>
            <w:tabs>
              <w:tab w:val="clear" w:pos="8176"/>
              <w:tab w:val="right" w:pos="9026" w:leader="dot"/>
            </w:tabs>
            <w:rPr/>
          </w:pPr>
          <w:hyperlink w:anchor="__RefHeading___Toc4158872_1468164448">
            <w:r>
              <w:rPr>
                <w:webHidden/>
                <w:rStyle w:val="IndexLink"/>
                <w:rtl w:val="true"/>
              </w:rPr>
              <w:t>الأخبار</w:t>
            </w:r>
            <w:r>
              <w:rPr>
                <w:rStyle w:val="IndexLink"/>
                <w:rtl w:val="true"/>
              </w:rPr>
              <w:tab/>
            </w:r>
            <w:r>
              <w:rPr>
                <w:rStyle w:val="IndexLink"/>
              </w:rPr>
              <w:t>761</w:t>
            </w:r>
          </w:hyperlink>
        </w:p>
        <w:p>
          <w:pPr>
            <w:pStyle w:val="Contents5"/>
            <w:tabs>
              <w:tab w:val="clear" w:pos="7892"/>
              <w:tab w:val="right" w:pos="9026" w:leader="dot"/>
            </w:tabs>
            <w:rPr/>
          </w:pPr>
          <w:hyperlink w:anchor="__RefHeading___Toc4158874_1468164448">
            <w:r>
              <w:rPr>
                <w:webHidden/>
                <w:rStyle w:val="IndexLink"/>
                <w:rtl w:val="true"/>
              </w:rPr>
              <w:t>«</w:t>
            </w:r>
            <w:r>
              <w:rPr>
                <w:rStyle w:val="IndexLink"/>
              </w:rPr>
              <w:t>1</w:t>
            </w:r>
            <w:r>
              <w:rPr>
                <w:rStyle w:val="IndexLink"/>
                <w:rtl w:val="true"/>
              </w:rPr>
              <w:t>»</w:t>
              <w:tab/>
            </w:r>
            <w:r>
              <w:rPr>
                <w:rStyle w:val="IndexLink"/>
              </w:rPr>
              <w:t>761</w:t>
            </w:r>
          </w:hyperlink>
        </w:p>
        <w:p>
          <w:pPr>
            <w:pStyle w:val="Contents3"/>
            <w:tabs>
              <w:tab w:val="clear" w:pos="8459"/>
              <w:tab w:val="right" w:pos="9026" w:leader="dot"/>
            </w:tabs>
            <w:rPr/>
          </w:pPr>
          <w:hyperlink w:anchor="__RefHeading___Toc4158876_1468164448">
            <w:r>
              <w:rPr>
                <w:webHidden/>
                <w:rStyle w:val="IndexLink"/>
                <w:rtl w:val="true"/>
              </w:rPr>
              <w:t>باب بیست و چهارم</w:t>
            </w:r>
            <w:r>
              <w:rPr>
                <w:rStyle w:val="IndexLink"/>
                <w:rtl w:val="true"/>
              </w:rPr>
              <w:t xml:space="preserve">: </w:t>
            </w:r>
            <w:r>
              <w:rPr>
                <w:rStyle w:val="IndexLink"/>
                <w:rtl w:val="true"/>
              </w:rPr>
              <w:t>احتجاج حضرت امام حسن عسکری علیه السّلام</w:t>
            </w:r>
            <w:r>
              <w:rPr>
                <w:rStyle w:val="IndexLink"/>
                <w:rtl w:val="true"/>
              </w:rPr>
              <w:tab/>
            </w:r>
            <w:r>
              <w:rPr>
                <w:rStyle w:val="IndexLink"/>
              </w:rPr>
              <w:t>761</w:t>
            </w:r>
          </w:hyperlink>
        </w:p>
        <w:p>
          <w:pPr>
            <w:pStyle w:val="Contents4"/>
            <w:tabs>
              <w:tab w:val="clear" w:pos="8176"/>
              <w:tab w:val="right" w:pos="9026" w:leader="dot"/>
            </w:tabs>
            <w:rPr/>
          </w:pPr>
          <w:hyperlink w:anchor="__RefHeading___Toc4158878_1468164448">
            <w:r>
              <w:rPr>
                <w:webHidden/>
                <w:rStyle w:val="IndexLink"/>
                <w:rtl w:val="true"/>
              </w:rPr>
              <w:t>روایات</w:t>
            </w:r>
            <w:r>
              <w:rPr>
                <w:rStyle w:val="IndexLink"/>
                <w:rtl w:val="true"/>
              </w:rPr>
              <w:tab/>
            </w:r>
            <w:r>
              <w:rPr>
                <w:rStyle w:val="IndexLink"/>
              </w:rPr>
              <w:t>761</w:t>
            </w:r>
          </w:hyperlink>
        </w:p>
        <w:p>
          <w:pPr>
            <w:pStyle w:val="Contents5"/>
            <w:tabs>
              <w:tab w:val="clear" w:pos="7892"/>
              <w:tab w:val="right" w:pos="9026" w:leader="dot"/>
            </w:tabs>
            <w:rPr/>
          </w:pPr>
          <w:hyperlink w:anchor="__RefHeading___Toc4158880_1468164448">
            <w:r>
              <w:rPr>
                <w:webHidden/>
                <w:rStyle w:val="IndexLink"/>
                <w:rtl w:val="true"/>
              </w:rPr>
              <w:t xml:space="preserve">روایت </w:t>
            </w:r>
            <w:r>
              <w:rPr>
                <w:rStyle w:val="IndexLink"/>
              </w:rPr>
              <w:t>1</w:t>
            </w:r>
            <w:r>
              <w:rPr>
                <w:rStyle w:val="IndexLink"/>
                <w:rtl w:val="true"/>
              </w:rPr>
              <w:tab/>
            </w:r>
            <w:r>
              <w:rPr>
                <w:rStyle w:val="IndexLink"/>
              </w:rPr>
              <w:t>761</w:t>
            </w:r>
          </w:hyperlink>
        </w:p>
        <w:p>
          <w:pPr>
            <w:pStyle w:val="Contents3"/>
            <w:tabs>
              <w:tab w:val="clear" w:pos="8459"/>
              <w:tab w:val="right" w:pos="9026" w:leader="dot"/>
            </w:tabs>
            <w:rPr/>
          </w:pPr>
          <w:hyperlink w:anchor="__RefHeading___Toc4158882_1468164448">
            <w:r>
              <w:rPr>
                <w:webHidden/>
                <w:rStyle w:val="IndexLink"/>
                <w:rtl w:val="true"/>
              </w:rPr>
              <w:t xml:space="preserve">باب </w:t>
            </w:r>
            <w:r>
              <w:rPr>
                <w:rStyle w:val="IndexLink"/>
              </w:rPr>
              <w:t>25</w:t>
            </w:r>
            <w:r>
              <w:rPr>
                <w:rStyle w:val="IndexLink"/>
                <w:rtl w:val="true"/>
              </w:rPr>
              <w:t xml:space="preserve"> </w:t>
            </w:r>
            <w:r>
              <w:rPr>
                <w:rStyle w:val="IndexLink"/>
                <w:rtl w:val="true"/>
              </w:rPr>
              <w:t>نادر فيما بين الصدوق محمد بن بابويه رحمة الله عليهما من مذهب الإمامية و أملي علي المشايخ في مجلس واحد علي ما أورده في كتاب المجالس‌</w:t>
            </w:r>
            <w:r>
              <w:rPr>
                <w:rStyle w:val="IndexLink"/>
                <w:rtl w:val="true"/>
              </w:rPr>
              <w:tab/>
            </w:r>
            <w:r>
              <w:rPr>
                <w:rStyle w:val="IndexLink"/>
              </w:rPr>
              <w:t>763</w:t>
            </w:r>
          </w:hyperlink>
        </w:p>
        <w:p>
          <w:pPr>
            <w:pStyle w:val="Contents4"/>
            <w:tabs>
              <w:tab w:val="clear" w:pos="8176"/>
              <w:tab w:val="right" w:pos="9026" w:leader="dot"/>
            </w:tabs>
            <w:rPr/>
          </w:pPr>
          <w:hyperlink w:anchor="__RefHeading___Toc4158884_1468164448">
            <w:r>
              <w:rPr>
                <w:webHidden/>
                <w:rStyle w:val="IndexLink"/>
                <w:rtl w:val="true"/>
              </w:rPr>
              <w:t>اشاره</w:t>
            </w:r>
            <w:r>
              <w:rPr>
                <w:rStyle w:val="IndexLink"/>
                <w:rtl w:val="true"/>
              </w:rPr>
              <w:tab/>
            </w:r>
            <w:r>
              <w:rPr>
                <w:rStyle w:val="IndexLink"/>
              </w:rPr>
              <w:t>763</w:t>
            </w:r>
          </w:hyperlink>
        </w:p>
        <w:p>
          <w:pPr>
            <w:pStyle w:val="Contents3"/>
            <w:tabs>
              <w:tab w:val="clear" w:pos="8459"/>
              <w:tab w:val="right" w:pos="9026" w:leader="dot"/>
            </w:tabs>
            <w:rPr/>
          </w:pPr>
          <w:hyperlink w:anchor="__RefHeading___Toc4158886_1468164448">
            <w:r>
              <w:rPr>
                <w:webHidden/>
                <w:rStyle w:val="IndexLink"/>
                <w:rtl w:val="true"/>
              </w:rPr>
              <w:t>باب بیست و پنجم</w:t>
            </w:r>
            <w:r>
              <w:rPr>
                <w:rStyle w:val="IndexLink"/>
                <w:rtl w:val="true"/>
              </w:rPr>
              <w:t xml:space="preserve">: </w:t>
            </w:r>
            <w:r>
              <w:rPr>
                <w:rStyle w:val="IndexLink"/>
                <w:rtl w:val="true"/>
              </w:rPr>
              <w:t>مطالبی که صدوق محمد بن بابویه رحمة الله علیهما از مذهب امامیه در یک جلسه برای اساتید ذکر کرده است</w:t>
            </w:r>
            <w:r>
              <w:rPr>
                <w:rStyle w:val="IndexLink"/>
                <w:rtl w:val="true"/>
              </w:rPr>
              <w:tab/>
            </w:r>
            <w:r>
              <w:rPr>
                <w:rStyle w:val="IndexLink"/>
              </w:rPr>
              <w:t>763</w:t>
            </w:r>
          </w:hyperlink>
        </w:p>
        <w:p>
          <w:pPr>
            <w:pStyle w:val="Contents4"/>
            <w:tabs>
              <w:tab w:val="clear" w:pos="8176"/>
              <w:tab w:val="right" w:pos="9026" w:leader="dot"/>
            </w:tabs>
            <w:rPr/>
          </w:pPr>
          <w:hyperlink w:anchor="__RefHeading___Toc4158888_1468164448">
            <w:r>
              <w:rPr>
                <w:webHidden/>
                <w:rStyle w:val="IndexLink"/>
                <w:rtl w:val="true"/>
              </w:rPr>
              <w:t>اشاره</w:t>
            </w:r>
            <w:r>
              <w:rPr>
                <w:rStyle w:val="IndexLink"/>
                <w:rtl w:val="true"/>
              </w:rPr>
              <w:tab/>
            </w:r>
            <w:r>
              <w:rPr>
                <w:rStyle w:val="IndexLink"/>
              </w:rPr>
              <w:t>763</w:t>
            </w:r>
          </w:hyperlink>
        </w:p>
        <w:p>
          <w:pPr>
            <w:pStyle w:val="Contents3"/>
            <w:tabs>
              <w:tab w:val="clear" w:pos="8459"/>
              <w:tab w:val="right" w:pos="9026" w:leader="dot"/>
            </w:tabs>
            <w:rPr/>
          </w:pPr>
          <w:hyperlink w:anchor="__RefHeading___Toc4158890_1468164448">
            <w:r>
              <w:rPr>
                <w:webHidden/>
                <w:rStyle w:val="IndexLink"/>
                <w:rtl w:val="true"/>
              </w:rPr>
              <w:t xml:space="preserve">باب </w:t>
            </w:r>
            <w:r>
              <w:rPr>
                <w:rStyle w:val="IndexLink"/>
              </w:rPr>
              <w:t>26</w:t>
            </w:r>
            <w:r>
              <w:rPr>
                <w:rStyle w:val="IndexLink"/>
                <w:rtl w:val="true"/>
              </w:rPr>
              <w:t xml:space="preserve"> </w:t>
            </w:r>
            <w:r>
              <w:rPr>
                <w:rStyle w:val="IndexLink"/>
                <w:rtl w:val="true"/>
              </w:rPr>
              <w:t>نوادر الاحتجاجات و المناظرات من علمائنا رضوان الله عليهم في زمن الغيبة</w:t>
            </w:r>
            <w:r>
              <w:rPr>
                <w:rStyle w:val="IndexLink"/>
                <w:rtl w:val="true"/>
              </w:rPr>
              <w:tab/>
            </w:r>
            <w:r>
              <w:rPr>
                <w:rStyle w:val="IndexLink"/>
              </w:rPr>
              <w:t>787</w:t>
            </w:r>
          </w:hyperlink>
        </w:p>
        <w:p>
          <w:pPr>
            <w:pStyle w:val="Contents4"/>
            <w:tabs>
              <w:tab w:val="clear" w:pos="8176"/>
              <w:tab w:val="right" w:pos="9026" w:leader="dot"/>
            </w:tabs>
            <w:rPr/>
          </w:pPr>
          <w:hyperlink w:anchor="__RefHeading___Toc4158892_1468164448">
            <w:r>
              <w:rPr>
                <w:webHidden/>
                <w:rStyle w:val="IndexLink"/>
                <w:rtl w:val="true"/>
              </w:rPr>
              <w:t>الأخبار</w:t>
            </w:r>
            <w:r>
              <w:rPr>
                <w:rStyle w:val="IndexLink"/>
                <w:rtl w:val="true"/>
              </w:rPr>
              <w:tab/>
            </w:r>
            <w:r>
              <w:rPr>
                <w:rStyle w:val="IndexLink"/>
              </w:rPr>
              <w:t>787</w:t>
            </w:r>
          </w:hyperlink>
        </w:p>
        <w:p>
          <w:pPr>
            <w:pStyle w:val="Contents5"/>
            <w:tabs>
              <w:tab w:val="clear" w:pos="7892"/>
              <w:tab w:val="right" w:pos="9026" w:leader="dot"/>
            </w:tabs>
            <w:rPr/>
          </w:pPr>
          <w:hyperlink w:anchor="__RefHeading___Toc4158894_1468164448">
            <w:r>
              <w:rPr>
                <w:webHidden/>
                <w:rStyle w:val="IndexLink"/>
                <w:rtl w:val="true"/>
              </w:rPr>
              <w:t>«</w:t>
            </w:r>
            <w:r>
              <w:rPr>
                <w:rStyle w:val="IndexLink"/>
              </w:rPr>
              <w:t>1</w:t>
            </w:r>
            <w:r>
              <w:rPr>
                <w:rStyle w:val="IndexLink"/>
                <w:rtl w:val="true"/>
              </w:rPr>
              <w:t>»</w:t>
              <w:tab/>
            </w:r>
            <w:r>
              <w:rPr>
                <w:rStyle w:val="IndexLink"/>
              </w:rPr>
              <w:t>787</w:t>
            </w:r>
          </w:hyperlink>
        </w:p>
        <w:p>
          <w:pPr>
            <w:pStyle w:val="Contents3"/>
            <w:tabs>
              <w:tab w:val="clear" w:pos="8459"/>
              <w:tab w:val="right" w:pos="9026" w:leader="dot"/>
            </w:tabs>
            <w:rPr/>
          </w:pPr>
          <w:hyperlink w:anchor="__RefHeading___Toc4158896_1468164448">
            <w:r>
              <w:rPr>
                <w:webHidden/>
                <w:rStyle w:val="IndexLink"/>
                <w:rtl w:val="true"/>
              </w:rPr>
              <w:t>باب بیست و ششم</w:t>
            </w:r>
            <w:r>
              <w:rPr>
                <w:rStyle w:val="IndexLink"/>
                <w:rtl w:val="true"/>
              </w:rPr>
              <w:t xml:space="preserve">: </w:t>
            </w:r>
            <w:r>
              <w:rPr>
                <w:rStyle w:val="IndexLink"/>
                <w:rtl w:val="true"/>
              </w:rPr>
              <w:t>بعضی از احتجاج‌های علماء و دانشمندان در زمان غیبت</w:t>
            </w:r>
            <w:r>
              <w:rPr>
                <w:rStyle w:val="IndexLink"/>
                <w:rtl w:val="true"/>
              </w:rPr>
              <w:tab/>
            </w:r>
            <w:r>
              <w:rPr>
                <w:rStyle w:val="IndexLink"/>
              </w:rPr>
              <w:t>787</w:t>
            </w:r>
          </w:hyperlink>
        </w:p>
        <w:p>
          <w:pPr>
            <w:pStyle w:val="Contents4"/>
            <w:tabs>
              <w:tab w:val="clear" w:pos="8176"/>
              <w:tab w:val="right" w:pos="9026" w:leader="dot"/>
            </w:tabs>
            <w:rPr/>
          </w:pPr>
          <w:hyperlink w:anchor="__RefHeading___Toc4158898_1468164448">
            <w:r>
              <w:rPr>
                <w:webHidden/>
                <w:rStyle w:val="IndexLink"/>
                <w:rtl w:val="true"/>
              </w:rPr>
              <w:t>روایات</w:t>
            </w:r>
            <w:r>
              <w:rPr>
                <w:rStyle w:val="IndexLink"/>
                <w:rtl w:val="true"/>
              </w:rPr>
              <w:tab/>
            </w:r>
            <w:r>
              <w:rPr>
                <w:rStyle w:val="IndexLink"/>
              </w:rPr>
              <w:t>787</w:t>
            </w:r>
          </w:hyperlink>
        </w:p>
        <w:p>
          <w:pPr>
            <w:pStyle w:val="Contents5"/>
            <w:tabs>
              <w:tab w:val="clear" w:pos="7892"/>
              <w:tab w:val="right" w:pos="9026" w:leader="dot"/>
            </w:tabs>
            <w:rPr/>
          </w:pPr>
          <w:hyperlink w:anchor="__RefHeading___Toc4158900_1468164448">
            <w:r>
              <w:rPr>
                <w:webHidden/>
                <w:rStyle w:val="IndexLink"/>
                <w:rtl w:val="true"/>
              </w:rPr>
              <w:t xml:space="preserve">روایت </w:t>
            </w:r>
            <w:r>
              <w:rPr>
                <w:rStyle w:val="IndexLink"/>
              </w:rPr>
              <w:t>1</w:t>
            </w:r>
            <w:r>
              <w:rPr>
                <w:rStyle w:val="IndexLink"/>
                <w:rtl w:val="true"/>
              </w:rPr>
              <w:tab/>
            </w:r>
            <w:r>
              <w:rPr>
                <w:rStyle w:val="IndexLink"/>
              </w:rPr>
              <w:t>787</w:t>
            </w:r>
          </w:hyperlink>
        </w:p>
        <w:p>
          <w:pPr>
            <w:pStyle w:val="Contents5"/>
            <w:tabs>
              <w:tab w:val="clear" w:pos="7892"/>
              <w:tab w:val="right" w:pos="9026" w:leader="dot"/>
            </w:tabs>
            <w:rPr/>
          </w:pPr>
          <w:hyperlink w:anchor="__RefHeading___Toc4158902_1468164448">
            <w:r>
              <w:rPr>
                <w:webHidden/>
                <w:rStyle w:val="IndexLink"/>
                <w:rtl w:val="true"/>
              </w:rPr>
              <w:t>بيان</w:t>
            </w:r>
            <w:r>
              <w:rPr>
                <w:rStyle w:val="IndexLink"/>
                <w:rtl w:val="true"/>
              </w:rPr>
              <w:tab/>
            </w:r>
            <w:r>
              <w:rPr>
                <w:rStyle w:val="IndexLink"/>
              </w:rPr>
              <w:t>791</w:t>
            </w:r>
          </w:hyperlink>
        </w:p>
        <w:p>
          <w:pPr>
            <w:pStyle w:val="Contents5"/>
            <w:tabs>
              <w:tab w:val="clear" w:pos="7892"/>
              <w:tab w:val="right" w:pos="9026" w:leader="dot"/>
            </w:tabs>
            <w:rPr/>
          </w:pPr>
          <w:hyperlink w:anchor="__RefHeading___Toc4158904_1468164448">
            <w:r>
              <w:rPr>
                <w:webHidden/>
                <w:rStyle w:val="IndexLink"/>
                <w:rtl w:val="true"/>
              </w:rPr>
              <w:t>«</w:t>
            </w:r>
            <w:r>
              <w:rPr>
                <w:rStyle w:val="IndexLink"/>
              </w:rPr>
              <w:t>2</w:t>
            </w:r>
            <w:r>
              <w:rPr>
                <w:rStyle w:val="IndexLink"/>
                <w:rtl w:val="true"/>
              </w:rPr>
              <w:t>»</w:t>
              <w:tab/>
            </w:r>
            <w:r>
              <w:rPr>
                <w:rStyle w:val="IndexLink"/>
              </w:rPr>
              <w:t>791</w:t>
            </w:r>
          </w:hyperlink>
        </w:p>
        <w:p>
          <w:pPr>
            <w:pStyle w:val="Contents5"/>
            <w:tabs>
              <w:tab w:val="clear" w:pos="7892"/>
              <w:tab w:val="right" w:pos="9026" w:leader="dot"/>
            </w:tabs>
            <w:rPr/>
          </w:pPr>
          <w:hyperlink w:anchor="__RefHeading___Toc4158906_1468164448">
            <w:r>
              <w:rPr>
                <w:webHidden/>
                <w:rStyle w:val="IndexLink"/>
                <w:rtl w:val="true"/>
              </w:rPr>
              <w:t>توضیح</w:t>
            </w:r>
            <w:r>
              <w:rPr>
                <w:rStyle w:val="IndexLink"/>
                <w:rtl w:val="true"/>
              </w:rPr>
              <w:tab/>
            </w:r>
            <w:r>
              <w:rPr>
                <w:rStyle w:val="IndexLink"/>
              </w:rPr>
              <w:t>791</w:t>
            </w:r>
          </w:hyperlink>
        </w:p>
        <w:p>
          <w:pPr>
            <w:pStyle w:val="Contents5"/>
            <w:tabs>
              <w:tab w:val="clear" w:pos="7892"/>
              <w:tab w:val="right" w:pos="9026" w:leader="dot"/>
            </w:tabs>
            <w:rPr/>
          </w:pPr>
          <w:hyperlink w:anchor="__RefHeading___Toc4158908_1468164448">
            <w:r>
              <w:rPr>
                <w:webHidden/>
                <w:rStyle w:val="IndexLink"/>
                <w:rtl w:val="true"/>
              </w:rPr>
              <w:t xml:space="preserve">روایت </w:t>
            </w:r>
            <w:r>
              <w:rPr>
                <w:rStyle w:val="IndexLink"/>
              </w:rPr>
              <w:t>2</w:t>
            </w:r>
            <w:r>
              <w:rPr>
                <w:rStyle w:val="IndexLink"/>
                <w:rtl w:val="true"/>
              </w:rPr>
              <w:tab/>
            </w:r>
            <w:r>
              <w:rPr>
                <w:rStyle w:val="IndexLink"/>
              </w:rPr>
              <w:t>792</w:t>
            </w:r>
          </w:hyperlink>
        </w:p>
        <w:p>
          <w:pPr>
            <w:pStyle w:val="Contents5"/>
            <w:tabs>
              <w:tab w:val="clear" w:pos="7892"/>
              <w:tab w:val="right" w:pos="9026" w:leader="dot"/>
            </w:tabs>
            <w:rPr/>
          </w:pPr>
          <w:hyperlink w:anchor="__RefHeading___Toc4158910_1468164448">
            <w:r>
              <w:rPr>
                <w:webHidden/>
                <w:rStyle w:val="IndexLink"/>
                <w:rtl w:val="true"/>
              </w:rPr>
              <w:t>«</w:t>
            </w:r>
            <w:r>
              <w:rPr>
                <w:rStyle w:val="IndexLink"/>
              </w:rPr>
              <w:t>3</w:t>
            </w:r>
            <w:r>
              <w:rPr>
                <w:rStyle w:val="IndexLink"/>
                <w:rtl w:val="true"/>
              </w:rPr>
              <w:t>»</w:t>
              <w:tab/>
            </w:r>
            <w:r>
              <w:rPr>
                <w:rStyle w:val="IndexLink"/>
              </w:rPr>
              <w:t>797</w:t>
            </w:r>
          </w:hyperlink>
        </w:p>
        <w:p>
          <w:pPr>
            <w:pStyle w:val="Contents5"/>
            <w:tabs>
              <w:tab w:val="clear" w:pos="7892"/>
              <w:tab w:val="right" w:pos="9026" w:leader="dot"/>
            </w:tabs>
            <w:rPr/>
          </w:pPr>
          <w:hyperlink w:anchor="__RefHeading___Toc4158912_1468164448">
            <w:r>
              <w:rPr>
                <w:webHidden/>
                <w:rStyle w:val="IndexLink"/>
                <w:rtl w:val="true"/>
              </w:rPr>
              <w:t>«</w:t>
            </w:r>
            <w:r>
              <w:rPr>
                <w:rStyle w:val="IndexLink"/>
              </w:rPr>
              <w:t>4</w:t>
            </w:r>
            <w:r>
              <w:rPr>
                <w:rStyle w:val="IndexLink"/>
                <w:rtl w:val="true"/>
              </w:rPr>
              <w:t>»</w:t>
              <w:tab/>
            </w:r>
            <w:r>
              <w:rPr>
                <w:rStyle w:val="IndexLink"/>
              </w:rPr>
              <w:t>797</w:t>
            </w:r>
          </w:hyperlink>
        </w:p>
        <w:p>
          <w:pPr>
            <w:pStyle w:val="Contents5"/>
            <w:tabs>
              <w:tab w:val="clear" w:pos="7892"/>
              <w:tab w:val="right" w:pos="9026" w:leader="dot"/>
            </w:tabs>
            <w:rPr/>
          </w:pPr>
          <w:hyperlink w:anchor="__RefHeading___Toc4158914_1468164448">
            <w:r>
              <w:rPr>
                <w:webHidden/>
                <w:rStyle w:val="IndexLink"/>
                <w:rtl w:val="true"/>
              </w:rPr>
              <w:t xml:space="preserve">روایت </w:t>
            </w:r>
            <w:r>
              <w:rPr>
                <w:rStyle w:val="IndexLink"/>
              </w:rPr>
              <w:t>3</w:t>
            </w:r>
            <w:r>
              <w:rPr>
                <w:rStyle w:val="IndexLink"/>
                <w:rtl w:val="true"/>
              </w:rPr>
              <w:tab/>
            </w:r>
            <w:r>
              <w:rPr>
                <w:rStyle w:val="IndexLink"/>
              </w:rPr>
              <w:t>798</w:t>
            </w:r>
          </w:hyperlink>
        </w:p>
        <w:p>
          <w:pPr>
            <w:pStyle w:val="Contents5"/>
            <w:tabs>
              <w:tab w:val="clear" w:pos="7892"/>
              <w:tab w:val="right" w:pos="9026" w:leader="dot"/>
            </w:tabs>
            <w:rPr/>
          </w:pPr>
          <w:hyperlink w:anchor="__RefHeading___Toc4158916_1468164448">
            <w:r>
              <w:rPr>
                <w:webHidden/>
                <w:rStyle w:val="IndexLink"/>
                <w:rtl w:val="true"/>
              </w:rPr>
              <w:t xml:space="preserve">روایت </w:t>
            </w:r>
            <w:r>
              <w:rPr>
                <w:rStyle w:val="IndexLink"/>
              </w:rPr>
              <w:t>4</w:t>
            </w:r>
            <w:r>
              <w:rPr>
                <w:rStyle w:val="IndexLink"/>
                <w:rtl w:val="true"/>
              </w:rPr>
              <w:tab/>
            </w:r>
            <w:r>
              <w:rPr>
                <w:rStyle w:val="IndexLink"/>
              </w:rPr>
              <w:t>798</w:t>
            </w:r>
          </w:hyperlink>
        </w:p>
        <w:p>
          <w:pPr>
            <w:pStyle w:val="Contents5"/>
            <w:tabs>
              <w:tab w:val="clear" w:pos="7892"/>
              <w:tab w:val="right" w:pos="9026" w:leader="dot"/>
            </w:tabs>
            <w:rPr/>
          </w:pPr>
          <w:hyperlink w:anchor="__RefHeading___Toc4158918_1468164448">
            <w:r>
              <w:rPr>
                <w:webHidden/>
                <w:rStyle w:val="IndexLink"/>
                <w:rtl w:val="true"/>
              </w:rPr>
              <w:t>«</w:t>
            </w:r>
            <w:r>
              <w:rPr>
                <w:rStyle w:val="IndexLink"/>
              </w:rPr>
              <w:t>5</w:t>
            </w:r>
            <w:r>
              <w:rPr>
                <w:rStyle w:val="IndexLink"/>
                <w:rtl w:val="true"/>
              </w:rPr>
              <w:t>»</w:t>
              <w:tab/>
            </w:r>
            <w:r>
              <w:rPr>
                <w:rStyle w:val="IndexLink"/>
              </w:rPr>
              <w:t>799</w:t>
            </w:r>
          </w:hyperlink>
        </w:p>
        <w:p>
          <w:pPr>
            <w:pStyle w:val="Contents5"/>
            <w:tabs>
              <w:tab w:val="clear" w:pos="7892"/>
              <w:tab w:val="right" w:pos="9026" w:leader="dot"/>
            </w:tabs>
            <w:rPr/>
          </w:pPr>
          <w:hyperlink w:anchor="__RefHeading___Toc4158920_1468164448">
            <w:r>
              <w:rPr>
                <w:webHidden/>
                <w:rStyle w:val="IndexLink"/>
                <w:rtl w:val="true"/>
              </w:rPr>
              <w:t xml:space="preserve">روایت </w:t>
            </w:r>
            <w:r>
              <w:rPr>
                <w:rStyle w:val="IndexLink"/>
              </w:rPr>
              <w:t>5</w:t>
            </w:r>
            <w:r>
              <w:rPr>
                <w:rStyle w:val="IndexLink"/>
                <w:rtl w:val="true"/>
              </w:rPr>
              <w:tab/>
            </w:r>
            <w:r>
              <w:rPr>
                <w:rStyle w:val="IndexLink"/>
              </w:rPr>
              <w:t>800</w:t>
            </w:r>
          </w:hyperlink>
        </w:p>
        <w:p>
          <w:pPr>
            <w:pStyle w:val="Contents5"/>
            <w:tabs>
              <w:tab w:val="clear" w:pos="7892"/>
              <w:tab w:val="right" w:pos="9026" w:leader="dot"/>
            </w:tabs>
            <w:rPr/>
          </w:pPr>
          <w:hyperlink w:anchor="__RefHeading___Toc4158922_1468164448">
            <w:r>
              <w:rPr>
                <w:webHidden/>
                <w:rStyle w:val="IndexLink"/>
                <w:rtl w:val="true"/>
              </w:rPr>
              <w:t>«</w:t>
            </w:r>
            <w:r>
              <w:rPr>
                <w:rStyle w:val="IndexLink"/>
              </w:rPr>
              <w:t>6</w:t>
            </w:r>
            <w:r>
              <w:rPr>
                <w:rStyle w:val="IndexLink"/>
                <w:rtl w:val="true"/>
              </w:rPr>
              <w:t>»</w:t>
              <w:tab/>
            </w:r>
            <w:r>
              <w:rPr>
                <w:rStyle w:val="IndexLink"/>
              </w:rPr>
              <w:t>803</w:t>
            </w:r>
          </w:hyperlink>
        </w:p>
        <w:p>
          <w:pPr>
            <w:pStyle w:val="Contents5"/>
            <w:tabs>
              <w:tab w:val="clear" w:pos="7892"/>
              <w:tab w:val="right" w:pos="9026" w:leader="dot"/>
            </w:tabs>
            <w:rPr/>
          </w:pPr>
          <w:hyperlink w:anchor="__RefHeading___Toc4158924_1468164448">
            <w:r>
              <w:rPr>
                <w:webHidden/>
                <w:rStyle w:val="IndexLink"/>
                <w:rtl w:val="true"/>
              </w:rPr>
              <w:t xml:space="preserve">روایت </w:t>
            </w:r>
            <w:r>
              <w:rPr>
                <w:rStyle w:val="IndexLink"/>
              </w:rPr>
              <w:t>6</w:t>
            </w:r>
            <w:r>
              <w:rPr>
                <w:rStyle w:val="IndexLink"/>
                <w:rtl w:val="true"/>
              </w:rPr>
              <w:tab/>
            </w:r>
            <w:r>
              <w:rPr>
                <w:rStyle w:val="IndexLink"/>
              </w:rPr>
              <w:t>803</w:t>
            </w:r>
          </w:hyperlink>
        </w:p>
        <w:p>
          <w:pPr>
            <w:pStyle w:val="Contents5"/>
            <w:tabs>
              <w:tab w:val="clear" w:pos="7892"/>
              <w:tab w:val="right" w:pos="9026" w:leader="dot"/>
            </w:tabs>
            <w:rPr/>
          </w:pPr>
          <w:hyperlink w:anchor="__RefHeading___Toc4158926_1468164448">
            <w:r>
              <w:rPr>
                <w:webHidden/>
                <w:rStyle w:val="IndexLink"/>
                <w:rtl w:val="true"/>
              </w:rPr>
              <w:t>«</w:t>
            </w:r>
            <w:r>
              <w:rPr>
                <w:rStyle w:val="IndexLink"/>
              </w:rPr>
              <w:t>7</w:t>
            </w:r>
            <w:r>
              <w:rPr>
                <w:rStyle w:val="IndexLink"/>
                <w:rtl w:val="true"/>
              </w:rPr>
              <w:t>»</w:t>
              <w:tab/>
            </w:r>
            <w:r>
              <w:rPr>
                <w:rStyle w:val="IndexLink"/>
              </w:rPr>
              <w:t>809</w:t>
            </w:r>
          </w:hyperlink>
        </w:p>
        <w:p>
          <w:pPr>
            <w:pStyle w:val="Contents5"/>
            <w:tabs>
              <w:tab w:val="clear" w:pos="7892"/>
              <w:tab w:val="right" w:pos="9026" w:leader="dot"/>
            </w:tabs>
            <w:rPr/>
          </w:pPr>
          <w:hyperlink w:anchor="__RefHeading___Toc4158928_1468164448">
            <w:r>
              <w:rPr>
                <w:webHidden/>
                <w:rStyle w:val="IndexLink"/>
                <w:rtl w:val="true"/>
              </w:rPr>
              <w:t xml:space="preserve">روایت </w:t>
            </w:r>
            <w:r>
              <w:rPr>
                <w:rStyle w:val="IndexLink"/>
              </w:rPr>
              <w:t>7</w:t>
            </w:r>
            <w:r>
              <w:rPr>
                <w:rStyle w:val="IndexLink"/>
                <w:rtl w:val="true"/>
              </w:rPr>
              <w:tab/>
            </w:r>
            <w:r>
              <w:rPr>
                <w:rStyle w:val="IndexLink"/>
              </w:rPr>
              <w:t>809</w:t>
            </w:r>
          </w:hyperlink>
        </w:p>
        <w:p>
          <w:pPr>
            <w:pStyle w:val="Contents5"/>
            <w:tabs>
              <w:tab w:val="clear" w:pos="7892"/>
              <w:tab w:val="right" w:pos="9026" w:leader="dot"/>
            </w:tabs>
            <w:rPr/>
          </w:pPr>
          <w:hyperlink w:anchor="__RefHeading___Toc4158930_1468164448">
            <w:r>
              <w:rPr>
                <w:webHidden/>
                <w:rStyle w:val="IndexLink"/>
                <w:rtl w:val="true"/>
              </w:rPr>
              <w:t>«</w:t>
            </w:r>
            <w:r>
              <w:rPr>
                <w:rStyle w:val="IndexLink"/>
              </w:rPr>
              <w:t>8</w:t>
            </w:r>
            <w:r>
              <w:rPr>
                <w:rStyle w:val="IndexLink"/>
                <w:rtl w:val="true"/>
              </w:rPr>
              <w:t>»</w:t>
              <w:tab/>
            </w:r>
            <w:r>
              <w:rPr>
                <w:rStyle w:val="IndexLink"/>
              </w:rPr>
              <w:t>811</w:t>
            </w:r>
          </w:hyperlink>
        </w:p>
        <w:p>
          <w:pPr>
            <w:pStyle w:val="Contents5"/>
            <w:tabs>
              <w:tab w:val="clear" w:pos="7892"/>
              <w:tab w:val="right" w:pos="9026" w:leader="dot"/>
            </w:tabs>
            <w:rPr/>
          </w:pPr>
          <w:hyperlink w:anchor="__RefHeading___Toc4158932_1468164448">
            <w:r>
              <w:rPr>
                <w:webHidden/>
                <w:rStyle w:val="IndexLink"/>
                <w:rtl w:val="true"/>
              </w:rPr>
              <w:t xml:space="preserve">روایت </w:t>
            </w:r>
            <w:r>
              <w:rPr>
                <w:rStyle w:val="IndexLink"/>
              </w:rPr>
              <w:t>8</w:t>
            </w:r>
            <w:r>
              <w:rPr>
                <w:rStyle w:val="IndexLink"/>
                <w:rtl w:val="true"/>
              </w:rPr>
              <w:tab/>
            </w:r>
            <w:r>
              <w:rPr>
                <w:rStyle w:val="IndexLink"/>
              </w:rPr>
              <w:t>812</w:t>
            </w:r>
          </w:hyperlink>
        </w:p>
        <w:p>
          <w:pPr>
            <w:pStyle w:val="Contents5"/>
            <w:tabs>
              <w:tab w:val="clear" w:pos="7892"/>
              <w:tab w:val="right" w:pos="9026" w:leader="dot"/>
            </w:tabs>
            <w:rPr/>
          </w:pPr>
          <w:hyperlink w:anchor="__RefHeading___Toc4158934_1468164448">
            <w:r>
              <w:rPr>
                <w:webHidden/>
                <w:rStyle w:val="IndexLink"/>
                <w:rtl w:val="true"/>
              </w:rPr>
              <w:t>«</w:t>
            </w:r>
            <w:r>
              <w:rPr>
                <w:rStyle w:val="IndexLink"/>
              </w:rPr>
              <w:t>9</w:t>
            </w:r>
            <w:r>
              <w:rPr>
                <w:rStyle w:val="IndexLink"/>
                <w:rtl w:val="true"/>
              </w:rPr>
              <w:t>»</w:t>
              <w:tab/>
            </w:r>
            <w:r>
              <w:rPr>
                <w:rStyle w:val="IndexLink"/>
              </w:rPr>
              <w:t>823</w:t>
            </w:r>
          </w:hyperlink>
        </w:p>
        <w:p>
          <w:pPr>
            <w:pStyle w:val="Contents5"/>
            <w:tabs>
              <w:tab w:val="clear" w:pos="7892"/>
              <w:tab w:val="right" w:pos="9026" w:leader="dot"/>
            </w:tabs>
            <w:rPr/>
          </w:pPr>
          <w:hyperlink w:anchor="__RefHeading___Toc4158936_1468164448">
            <w:r>
              <w:rPr>
                <w:webHidden/>
                <w:rStyle w:val="IndexLink"/>
                <w:rtl w:val="true"/>
              </w:rPr>
              <w:t xml:space="preserve">روایت </w:t>
            </w:r>
            <w:r>
              <w:rPr>
                <w:rStyle w:val="IndexLink"/>
              </w:rPr>
              <w:t>9</w:t>
            </w:r>
            <w:r>
              <w:rPr>
                <w:rStyle w:val="IndexLink"/>
                <w:rtl w:val="true"/>
              </w:rPr>
              <w:tab/>
            </w:r>
            <w:r>
              <w:rPr>
                <w:rStyle w:val="IndexLink"/>
              </w:rPr>
              <w:t>824</w:t>
            </w:r>
          </w:hyperlink>
        </w:p>
        <w:p>
          <w:pPr>
            <w:pStyle w:val="Contents5"/>
            <w:tabs>
              <w:tab w:val="clear" w:pos="7892"/>
              <w:tab w:val="right" w:pos="9026" w:leader="dot"/>
            </w:tabs>
            <w:rPr/>
          </w:pPr>
          <w:hyperlink w:anchor="__RefHeading___Toc4158938_1468164448">
            <w:r>
              <w:rPr>
                <w:webHidden/>
                <w:rStyle w:val="IndexLink"/>
                <w:rtl w:val="true"/>
              </w:rPr>
              <w:t>«</w:t>
            </w:r>
            <w:r>
              <w:rPr>
                <w:rStyle w:val="IndexLink"/>
              </w:rPr>
              <w:t>10</w:t>
            </w:r>
            <w:r>
              <w:rPr>
                <w:rStyle w:val="IndexLink"/>
                <w:rtl w:val="true"/>
              </w:rPr>
              <w:t>»</w:t>
              <w:tab/>
            </w:r>
            <w:r>
              <w:rPr>
                <w:rStyle w:val="IndexLink"/>
              </w:rPr>
              <w:t>829</w:t>
            </w:r>
          </w:hyperlink>
        </w:p>
        <w:p>
          <w:pPr>
            <w:pStyle w:val="Contents5"/>
            <w:tabs>
              <w:tab w:val="clear" w:pos="7892"/>
              <w:tab w:val="right" w:pos="9026" w:leader="dot"/>
            </w:tabs>
            <w:rPr/>
          </w:pPr>
          <w:hyperlink w:anchor="__RefHeading___Toc4158940_1468164448">
            <w:r>
              <w:rPr>
                <w:webHidden/>
                <w:rStyle w:val="IndexLink"/>
                <w:rtl w:val="true"/>
              </w:rPr>
              <w:t xml:space="preserve">روایت </w:t>
            </w:r>
            <w:r>
              <w:rPr>
                <w:rStyle w:val="IndexLink"/>
              </w:rPr>
              <w:t>10</w:t>
            </w:r>
            <w:r>
              <w:rPr>
                <w:rStyle w:val="IndexLink"/>
                <w:rtl w:val="true"/>
              </w:rPr>
              <w:tab/>
            </w:r>
            <w:r>
              <w:rPr>
                <w:rStyle w:val="IndexLink"/>
              </w:rPr>
              <w:t>829</w:t>
            </w:r>
          </w:hyperlink>
        </w:p>
        <w:p>
          <w:pPr>
            <w:pStyle w:val="Contents5"/>
            <w:tabs>
              <w:tab w:val="clear" w:pos="7892"/>
              <w:tab w:val="right" w:pos="9026" w:leader="dot"/>
            </w:tabs>
            <w:rPr/>
          </w:pPr>
          <w:hyperlink w:anchor="__RefHeading___Toc4158942_1468164448">
            <w:r>
              <w:rPr>
                <w:webHidden/>
                <w:rStyle w:val="IndexLink"/>
                <w:rtl w:val="true"/>
              </w:rPr>
              <w:t>«</w:t>
            </w:r>
            <w:r>
              <w:rPr>
                <w:rStyle w:val="IndexLink"/>
              </w:rPr>
              <w:t>11</w:t>
            </w:r>
            <w:r>
              <w:rPr>
                <w:rStyle w:val="IndexLink"/>
                <w:rtl w:val="true"/>
              </w:rPr>
              <w:t>»</w:t>
              <w:tab/>
            </w:r>
            <w:r>
              <w:rPr>
                <w:rStyle w:val="IndexLink"/>
              </w:rPr>
              <w:t>831</w:t>
            </w:r>
          </w:hyperlink>
        </w:p>
        <w:p>
          <w:pPr>
            <w:pStyle w:val="Contents5"/>
            <w:tabs>
              <w:tab w:val="clear" w:pos="7892"/>
              <w:tab w:val="right" w:pos="9026" w:leader="dot"/>
            </w:tabs>
            <w:rPr/>
          </w:pPr>
          <w:hyperlink w:anchor="__RefHeading___Toc4158944_1468164448">
            <w:r>
              <w:rPr>
                <w:webHidden/>
                <w:rStyle w:val="IndexLink"/>
                <w:rtl w:val="true"/>
              </w:rPr>
              <w:t xml:space="preserve">روایت </w:t>
            </w:r>
            <w:r>
              <w:rPr>
                <w:rStyle w:val="IndexLink"/>
              </w:rPr>
              <w:t>11</w:t>
            </w:r>
            <w:r>
              <w:rPr>
                <w:rStyle w:val="IndexLink"/>
                <w:rtl w:val="true"/>
              </w:rPr>
              <w:tab/>
            </w:r>
            <w:r>
              <w:rPr>
                <w:rStyle w:val="IndexLink"/>
              </w:rPr>
              <w:t>831</w:t>
            </w:r>
          </w:hyperlink>
        </w:p>
        <w:p>
          <w:pPr>
            <w:pStyle w:val="Contents5"/>
            <w:tabs>
              <w:tab w:val="clear" w:pos="7892"/>
              <w:tab w:val="right" w:pos="9026" w:leader="dot"/>
            </w:tabs>
            <w:rPr/>
          </w:pPr>
          <w:hyperlink w:anchor="__RefHeading___Toc4158946_1468164448">
            <w:r>
              <w:rPr>
                <w:webHidden/>
                <w:rStyle w:val="IndexLink"/>
                <w:rtl w:val="true"/>
              </w:rPr>
              <w:t>«</w:t>
            </w:r>
            <w:r>
              <w:rPr>
                <w:rStyle w:val="IndexLink"/>
              </w:rPr>
              <w:t>12</w:t>
            </w:r>
            <w:r>
              <w:rPr>
                <w:rStyle w:val="IndexLink"/>
                <w:rtl w:val="true"/>
              </w:rPr>
              <w:t>»</w:t>
              <w:tab/>
            </w:r>
            <w:r>
              <w:rPr>
                <w:rStyle w:val="IndexLink"/>
              </w:rPr>
              <w:t>836</w:t>
            </w:r>
          </w:hyperlink>
        </w:p>
        <w:p>
          <w:pPr>
            <w:pStyle w:val="Contents5"/>
            <w:tabs>
              <w:tab w:val="clear" w:pos="7892"/>
              <w:tab w:val="right" w:pos="9026" w:leader="dot"/>
            </w:tabs>
            <w:rPr/>
          </w:pPr>
          <w:hyperlink w:anchor="__RefHeading___Toc4158948_1468164448">
            <w:r>
              <w:rPr>
                <w:webHidden/>
                <w:rStyle w:val="IndexLink"/>
                <w:rtl w:val="true"/>
              </w:rPr>
              <w:t xml:space="preserve">روایت </w:t>
            </w:r>
            <w:r>
              <w:rPr>
                <w:rStyle w:val="IndexLink"/>
              </w:rPr>
              <w:t>12</w:t>
            </w:r>
            <w:r>
              <w:rPr>
                <w:rStyle w:val="IndexLink"/>
                <w:rtl w:val="true"/>
              </w:rPr>
              <w:tab/>
            </w:r>
            <w:r>
              <w:rPr>
                <w:rStyle w:val="IndexLink"/>
              </w:rPr>
              <w:t>836</w:t>
            </w:r>
          </w:hyperlink>
        </w:p>
        <w:p>
          <w:pPr>
            <w:pStyle w:val="Contents5"/>
            <w:tabs>
              <w:tab w:val="clear" w:pos="7892"/>
              <w:tab w:val="right" w:pos="9026" w:leader="dot"/>
            </w:tabs>
            <w:rPr/>
          </w:pPr>
          <w:hyperlink w:anchor="__RefHeading___Toc4158950_1468164448">
            <w:r>
              <w:rPr>
                <w:webHidden/>
                <w:rStyle w:val="IndexLink"/>
                <w:rtl w:val="true"/>
              </w:rPr>
              <w:t>«</w:t>
            </w:r>
            <w:r>
              <w:rPr>
                <w:rStyle w:val="IndexLink"/>
              </w:rPr>
              <w:t>13</w:t>
            </w:r>
            <w:r>
              <w:rPr>
                <w:rStyle w:val="IndexLink"/>
                <w:rtl w:val="true"/>
              </w:rPr>
              <w:t>»</w:t>
              <w:tab/>
            </w:r>
            <w:r>
              <w:rPr>
                <w:rStyle w:val="IndexLink"/>
              </w:rPr>
              <w:t>846</w:t>
            </w:r>
          </w:hyperlink>
        </w:p>
        <w:p>
          <w:pPr>
            <w:pStyle w:val="Contents5"/>
            <w:tabs>
              <w:tab w:val="clear" w:pos="7892"/>
              <w:tab w:val="right" w:pos="9026" w:leader="dot"/>
            </w:tabs>
            <w:rPr/>
          </w:pPr>
          <w:hyperlink w:anchor="__RefHeading___Toc4158952_1468164448">
            <w:r>
              <w:rPr>
                <w:webHidden/>
                <w:rStyle w:val="IndexLink"/>
                <w:rtl w:val="true"/>
              </w:rPr>
              <w:t xml:space="preserve">روایت </w:t>
            </w:r>
            <w:r>
              <w:rPr>
                <w:rStyle w:val="IndexLink"/>
              </w:rPr>
              <w:t>13</w:t>
            </w:r>
            <w:r>
              <w:rPr>
                <w:rStyle w:val="IndexLink"/>
                <w:rtl w:val="true"/>
              </w:rPr>
              <w:tab/>
            </w:r>
            <w:r>
              <w:rPr>
                <w:rStyle w:val="IndexLink"/>
              </w:rPr>
              <w:t>846</w:t>
            </w:r>
          </w:hyperlink>
        </w:p>
        <w:p>
          <w:pPr>
            <w:pStyle w:val="Contents5"/>
            <w:tabs>
              <w:tab w:val="clear" w:pos="7892"/>
              <w:tab w:val="right" w:pos="9026" w:leader="dot"/>
            </w:tabs>
            <w:rPr/>
          </w:pPr>
          <w:hyperlink w:anchor="__RefHeading___Toc4158954_1468164448">
            <w:r>
              <w:rPr>
                <w:webHidden/>
                <w:rStyle w:val="IndexLink"/>
                <w:rtl w:val="true"/>
              </w:rPr>
              <w:t>«</w:t>
            </w:r>
            <w:r>
              <w:rPr>
                <w:rStyle w:val="IndexLink"/>
              </w:rPr>
              <w:t>14</w:t>
            </w:r>
            <w:r>
              <w:rPr>
                <w:rStyle w:val="IndexLink"/>
                <w:rtl w:val="true"/>
              </w:rPr>
              <w:t>»</w:t>
              <w:tab/>
            </w:r>
            <w:r>
              <w:rPr>
                <w:rStyle w:val="IndexLink"/>
              </w:rPr>
              <w:t>852</w:t>
            </w:r>
          </w:hyperlink>
        </w:p>
        <w:p>
          <w:pPr>
            <w:pStyle w:val="Contents5"/>
            <w:tabs>
              <w:tab w:val="clear" w:pos="7892"/>
              <w:tab w:val="right" w:pos="9026" w:leader="dot"/>
            </w:tabs>
            <w:rPr/>
          </w:pPr>
          <w:hyperlink w:anchor="__RefHeading___Toc4158956_1468164448">
            <w:r>
              <w:rPr>
                <w:webHidden/>
                <w:rStyle w:val="IndexLink"/>
                <w:rtl w:val="true"/>
              </w:rPr>
              <w:t xml:space="preserve">روایت </w:t>
            </w:r>
            <w:r>
              <w:rPr>
                <w:rStyle w:val="IndexLink"/>
              </w:rPr>
              <w:t>14</w:t>
            </w:r>
            <w:r>
              <w:rPr>
                <w:rStyle w:val="IndexLink"/>
                <w:rtl w:val="true"/>
              </w:rPr>
              <w:tab/>
            </w:r>
            <w:r>
              <w:rPr>
                <w:rStyle w:val="IndexLink"/>
              </w:rPr>
              <w:t>853</w:t>
            </w:r>
          </w:hyperlink>
        </w:p>
        <w:p>
          <w:pPr>
            <w:pStyle w:val="Contents5"/>
            <w:tabs>
              <w:tab w:val="clear" w:pos="7892"/>
              <w:tab w:val="right" w:pos="9026" w:leader="dot"/>
            </w:tabs>
            <w:rPr/>
          </w:pPr>
          <w:hyperlink w:anchor="__RefHeading___Toc4158958_1468164448">
            <w:r>
              <w:rPr>
                <w:webHidden/>
                <w:rStyle w:val="IndexLink"/>
                <w:rtl w:val="true"/>
              </w:rPr>
              <w:t>«</w:t>
            </w:r>
            <w:r>
              <w:rPr>
                <w:rStyle w:val="IndexLink"/>
              </w:rPr>
              <w:t>15</w:t>
            </w:r>
            <w:r>
              <w:rPr>
                <w:rStyle w:val="IndexLink"/>
                <w:rtl w:val="true"/>
              </w:rPr>
              <w:t>»</w:t>
              <w:tab/>
            </w:r>
            <w:r>
              <w:rPr>
                <w:rStyle w:val="IndexLink"/>
              </w:rPr>
              <w:t>860</w:t>
            </w:r>
          </w:hyperlink>
        </w:p>
        <w:p>
          <w:pPr>
            <w:pStyle w:val="Contents5"/>
            <w:tabs>
              <w:tab w:val="clear" w:pos="7892"/>
              <w:tab w:val="right" w:pos="9026" w:leader="dot"/>
            </w:tabs>
            <w:rPr/>
          </w:pPr>
          <w:hyperlink w:anchor="__RefHeading___Toc4158960_1468164448">
            <w:r>
              <w:rPr>
                <w:webHidden/>
                <w:rStyle w:val="IndexLink"/>
                <w:rtl w:val="true"/>
              </w:rPr>
              <w:t xml:space="preserve">روایت </w:t>
            </w:r>
            <w:r>
              <w:rPr>
                <w:rStyle w:val="IndexLink"/>
              </w:rPr>
              <w:t>15</w:t>
            </w:r>
            <w:r>
              <w:rPr>
                <w:rStyle w:val="IndexLink"/>
                <w:rtl w:val="true"/>
              </w:rPr>
              <w:tab/>
            </w:r>
            <w:r>
              <w:rPr>
                <w:rStyle w:val="IndexLink"/>
              </w:rPr>
              <w:t>860</w:t>
            </w:r>
          </w:hyperlink>
        </w:p>
        <w:p>
          <w:pPr>
            <w:pStyle w:val="Contents5"/>
            <w:tabs>
              <w:tab w:val="clear" w:pos="7892"/>
              <w:tab w:val="right" w:pos="9026" w:leader="dot"/>
            </w:tabs>
            <w:rPr/>
          </w:pPr>
          <w:hyperlink w:anchor="__RefHeading___Toc4158962_1468164448">
            <w:r>
              <w:rPr>
                <w:webHidden/>
                <w:rStyle w:val="IndexLink"/>
                <w:rtl w:val="true"/>
              </w:rPr>
              <w:t>«</w:t>
            </w:r>
            <w:r>
              <w:rPr>
                <w:rStyle w:val="IndexLink"/>
              </w:rPr>
              <w:t>16</w:t>
            </w:r>
            <w:r>
              <w:rPr>
                <w:rStyle w:val="IndexLink"/>
                <w:rtl w:val="true"/>
              </w:rPr>
              <w:t>»</w:t>
              <w:tab/>
            </w:r>
            <w:r>
              <w:rPr>
                <w:rStyle w:val="IndexLink"/>
              </w:rPr>
              <w:t>866</w:t>
            </w:r>
          </w:hyperlink>
        </w:p>
        <w:p>
          <w:pPr>
            <w:pStyle w:val="Contents5"/>
            <w:tabs>
              <w:tab w:val="clear" w:pos="7892"/>
              <w:tab w:val="right" w:pos="9026" w:leader="dot"/>
            </w:tabs>
            <w:rPr/>
          </w:pPr>
          <w:hyperlink w:anchor="__RefHeading___Toc4158964_1468164448">
            <w:r>
              <w:rPr>
                <w:webHidden/>
                <w:rStyle w:val="IndexLink"/>
                <w:rtl w:val="true"/>
              </w:rPr>
              <w:t xml:space="preserve">روایت </w:t>
            </w:r>
            <w:r>
              <w:rPr>
                <w:rStyle w:val="IndexLink"/>
              </w:rPr>
              <w:t>16</w:t>
            </w:r>
            <w:r>
              <w:rPr>
                <w:rStyle w:val="IndexLink"/>
                <w:rtl w:val="true"/>
              </w:rPr>
              <w:tab/>
            </w:r>
            <w:r>
              <w:rPr>
                <w:rStyle w:val="IndexLink"/>
              </w:rPr>
              <w:t>866</w:t>
            </w:r>
          </w:hyperlink>
        </w:p>
        <w:p>
          <w:pPr>
            <w:pStyle w:val="Contents5"/>
            <w:tabs>
              <w:tab w:val="clear" w:pos="7892"/>
              <w:tab w:val="right" w:pos="9026" w:leader="dot"/>
            </w:tabs>
            <w:rPr/>
          </w:pPr>
          <w:hyperlink w:anchor="__RefHeading___Toc4158966_1468164448">
            <w:r>
              <w:rPr>
                <w:webHidden/>
                <w:rStyle w:val="IndexLink"/>
                <w:rtl w:val="true"/>
              </w:rPr>
              <w:t>«</w:t>
            </w:r>
            <w:r>
              <w:rPr>
                <w:rStyle w:val="IndexLink"/>
              </w:rPr>
              <w:t>17</w:t>
            </w:r>
            <w:r>
              <w:rPr>
                <w:rStyle w:val="IndexLink"/>
                <w:rtl w:val="true"/>
              </w:rPr>
              <w:t>»</w:t>
              <w:tab/>
            </w:r>
            <w:r>
              <w:rPr>
                <w:rStyle w:val="IndexLink"/>
              </w:rPr>
              <w:t>870</w:t>
            </w:r>
          </w:hyperlink>
        </w:p>
        <w:p>
          <w:pPr>
            <w:pStyle w:val="Contents5"/>
            <w:tabs>
              <w:tab w:val="clear" w:pos="7892"/>
              <w:tab w:val="right" w:pos="9026" w:leader="dot"/>
            </w:tabs>
            <w:rPr/>
          </w:pPr>
          <w:hyperlink w:anchor="__RefHeading___Toc4158968_1468164448">
            <w:r>
              <w:rPr>
                <w:webHidden/>
                <w:rStyle w:val="IndexLink"/>
                <w:rtl w:val="true"/>
              </w:rPr>
              <w:t xml:space="preserve">روایت </w:t>
            </w:r>
            <w:r>
              <w:rPr>
                <w:rStyle w:val="IndexLink"/>
              </w:rPr>
              <w:t>17</w:t>
            </w:r>
            <w:r>
              <w:rPr>
                <w:rStyle w:val="IndexLink"/>
                <w:rtl w:val="true"/>
              </w:rPr>
              <w:tab/>
            </w:r>
            <w:r>
              <w:rPr>
                <w:rStyle w:val="IndexLink"/>
              </w:rPr>
              <w:t>871</w:t>
            </w:r>
          </w:hyperlink>
        </w:p>
        <w:p>
          <w:pPr>
            <w:pStyle w:val="Contents5"/>
            <w:tabs>
              <w:tab w:val="clear" w:pos="7892"/>
              <w:tab w:val="right" w:pos="9026" w:leader="dot"/>
            </w:tabs>
            <w:rPr/>
          </w:pPr>
          <w:hyperlink w:anchor="__RefHeading___Toc4158970_1468164448">
            <w:r>
              <w:rPr>
                <w:webHidden/>
                <w:rStyle w:val="IndexLink"/>
                <w:rtl w:val="true"/>
              </w:rPr>
              <w:t>«</w:t>
            </w:r>
            <w:r>
              <w:rPr>
                <w:rStyle w:val="IndexLink"/>
              </w:rPr>
              <w:t>18</w:t>
            </w:r>
            <w:r>
              <w:rPr>
                <w:rStyle w:val="IndexLink"/>
                <w:rtl w:val="true"/>
              </w:rPr>
              <w:t>»</w:t>
              <w:tab/>
            </w:r>
            <w:r>
              <w:rPr>
                <w:rStyle w:val="IndexLink"/>
              </w:rPr>
              <w:t>876</w:t>
            </w:r>
          </w:hyperlink>
        </w:p>
        <w:p>
          <w:pPr>
            <w:pStyle w:val="Contents5"/>
            <w:tabs>
              <w:tab w:val="clear" w:pos="7892"/>
              <w:tab w:val="right" w:pos="9026" w:leader="dot"/>
            </w:tabs>
            <w:rPr/>
          </w:pPr>
          <w:hyperlink w:anchor="__RefHeading___Toc4158972_1468164448">
            <w:r>
              <w:rPr>
                <w:webHidden/>
                <w:rStyle w:val="IndexLink"/>
                <w:rtl w:val="true"/>
              </w:rPr>
              <w:t>«</w:t>
            </w:r>
            <w:r>
              <w:rPr>
                <w:rStyle w:val="IndexLink"/>
              </w:rPr>
              <w:t>19</w:t>
            </w:r>
            <w:r>
              <w:rPr>
                <w:rStyle w:val="IndexLink"/>
                <w:rtl w:val="true"/>
              </w:rPr>
              <w:t>»</w:t>
              <w:tab/>
            </w:r>
            <w:r>
              <w:rPr>
                <w:rStyle w:val="IndexLink"/>
              </w:rPr>
              <w:t>876</w:t>
            </w:r>
          </w:hyperlink>
        </w:p>
        <w:p>
          <w:pPr>
            <w:pStyle w:val="Contents5"/>
            <w:tabs>
              <w:tab w:val="clear" w:pos="7892"/>
              <w:tab w:val="right" w:pos="9026" w:leader="dot"/>
            </w:tabs>
            <w:rPr/>
          </w:pPr>
          <w:hyperlink w:anchor="__RefHeading___Toc4158974_1468164448">
            <w:r>
              <w:rPr>
                <w:webHidden/>
                <w:rStyle w:val="IndexLink"/>
                <w:rtl w:val="true"/>
              </w:rPr>
              <w:t xml:space="preserve">روایت </w:t>
            </w:r>
            <w:r>
              <w:rPr>
                <w:rStyle w:val="IndexLink"/>
              </w:rPr>
              <w:t>18</w:t>
            </w:r>
            <w:r>
              <w:rPr>
                <w:rStyle w:val="IndexLink"/>
                <w:rtl w:val="true"/>
              </w:rPr>
              <w:tab/>
            </w:r>
            <w:r>
              <w:rPr>
                <w:rStyle w:val="IndexLink"/>
              </w:rPr>
              <w:t>876</w:t>
            </w:r>
          </w:hyperlink>
        </w:p>
        <w:p>
          <w:pPr>
            <w:pStyle w:val="Contents5"/>
            <w:tabs>
              <w:tab w:val="clear" w:pos="7892"/>
              <w:tab w:val="right" w:pos="9026" w:leader="dot"/>
            </w:tabs>
            <w:rPr/>
          </w:pPr>
          <w:hyperlink w:anchor="__RefHeading___Toc4158976_1468164448">
            <w:r>
              <w:rPr>
                <w:webHidden/>
                <w:rStyle w:val="IndexLink"/>
                <w:rtl w:val="true"/>
              </w:rPr>
              <w:t xml:space="preserve">روایت </w:t>
            </w:r>
            <w:r>
              <w:rPr>
                <w:rStyle w:val="IndexLink"/>
              </w:rPr>
              <w:t>19</w:t>
            </w:r>
            <w:r>
              <w:rPr>
                <w:rStyle w:val="IndexLink"/>
                <w:rtl w:val="true"/>
              </w:rPr>
              <w:tab/>
            </w:r>
            <w:r>
              <w:rPr>
                <w:rStyle w:val="IndexLink"/>
              </w:rPr>
              <w:t>877</w:t>
            </w:r>
          </w:hyperlink>
        </w:p>
        <w:p>
          <w:pPr>
            <w:pStyle w:val="Contents2"/>
            <w:tabs>
              <w:tab w:val="clear" w:pos="8743"/>
              <w:tab w:val="right" w:pos="9026" w:leader="dot"/>
            </w:tabs>
            <w:rPr/>
          </w:pPr>
          <w:hyperlink w:anchor="__RefHeading___Toc4158978_1468164448">
            <w:r>
              <w:rPr>
                <w:webHidden/>
                <w:rStyle w:val="IndexLink"/>
                <w:rtl w:val="true"/>
              </w:rPr>
              <w:t>فهرست ما في هذا الجزء</w:t>
            </w:r>
            <w:r>
              <w:rPr>
                <w:rStyle w:val="IndexLink"/>
                <w:rtl w:val="true"/>
              </w:rPr>
              <w:tab/>
            </w:r>
            <w:r>
              <w:rPr>
                <w:rStyle w:val="IndexLink"/>
              </w:rPr>
              <w:t>884</w:t>
            </w:r>
          </w:hyperlink>
        </w:p>
        <w:p>
          <w:pPr>
            <w:pStyle w:val="Contents2"/>
            <w:tabs>
              <w:tab w:val="clear" w:pos="8743"/>
              <w:tab w:val="right" w:pos="9026" w:leader="dot"/>
            </w:tabs>
            <w:rPr/>
          </w:pPr>
          <w:hyperlink w:anchor="__RefHeading___Toc4158980_1468164448">
            <w:r>
              <w:rPr>
                <w:webHidden/>
                <w:rStyle w:val="IndexLink"/>
                <w:rtl w:val="true"/>
              </w:rPr>
              <w:t>تذكار</w:t>
            </w:r>
            <w:r>
              <w:rPr>
                <w:rStyle w:val="IndexLink"/>
                <w:rtl w:val="true"/>
              </w:rPr>
              <w:t>(</w:t>
            </w:r>
            <w:r>
              <w:rPr>
                <w:rStyle w:val="IndexLink"/>
                <w:rtl w:val="true"/>
              </w:rPr>
              <w:t>من المصحّح</w:t>
            </w:r>
            <w:r>
              <w:rPr>
                <w:rStyle w:val="IndexLink"/>
                <w:rtl w:val="true"/>
              </w:rPr>
              <w:t>)</w:t>
              <w:tab/>
            </w:r>
            <w:r>
              <w:rPr>
                <w:rStyle w:val="IndexLink"/>
              </w:rPr>
              <w:t>887</w:t>
            </w:r>
          </w:hyperlink>
        </w:p>
        <w:p>
          <w:pPr>
            <w:pStyle w:val="Contents2"/>
            <w:tabs>
              <w:tab w:val="clear" w:pos="8743"/>
              <w:tab w:val="right" w:pos="9026" w:leader="dot"/>
            </w:tabs>
            <w:rPr/>
          </w:pPr>
          <w:hyperlink w:anchor="__RefHeading___Toc4158982_1468164448">
            <w:r>
              <w:rPr>
                <w:webHidden/>
                <w:rStyle w:val="IndexLink"/>
                <w:rtl w:val="true"/>
              </w:rPr>
              <w:t>(</w:t>
            </w:r>
            <w:r>
              <w:rPr>
                <w:rStyle w:val="IndexLink"/>
                <w:rtl w:val="true"/>
              </w:rPr>
              <w:t>رموز الكتاب</w:t>
            </w:r>
            <w:r>
              <w:rPr>
                <w:rStyle w:val="IndexLink"/>
                <w:rtl w:val="true"/>
              </w:rPr>
              <w:t>)</w:t>
              <w:tab/>
            </w:r>
            <w:r>
              <w:rPr>
                <w:rStyle w:val="IndexLink"/>
              </w:rPr>
              <w:t>889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99_136470"/>
      <w:bookmarkStart w:id="1" w:name="pg13899_136470"/>
      <w:bookmarkEnd w:id="1"/>
    </w:p>
    <w:p>
      <w:pPr>
        <w:pStyle w:val="Heading2"/>
        <w:numPr>
          <w:ilvl w:val="1"/>
          <w:numId w:val="1"/>
        </w:numPr>
        <w:rPr/>
      </w:pPr>
      <w:bookmarkStart w:id="2" w:name="pg13899_136470"/>
      <w:bookmarkStart w:id="3" w:name="__RefHeading___Toc4157862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4157864_1468164448"/>
      <w:bookmarkStart w:id="6" w:name="_Toc2"/>
      <w:bookmarkEnd w:id="5"/>
      <w:r>
        <w:rPr>
          <w:rtl w:val="true"/>
        </w:rPr>
        <w:t xml:space="preserve">ترجمه بحارالانوار جلد </w:t>
      </w:r>
      <w:r>
        <w:rPr/>
        <w:t>10</w:t>
      </w:r>
      <w:r>
        <w:rPr>
          <w:rtl w:val="true"/>
        </w:rPr>
        <w:t xml:space="preserve">: </w:t>
      </w:r>
      <w:r>
        <w:rPr>
          <w:rtl w:val="true"/>
        </w:rPr>
        <w:t xml:space="preserve">کتاب احتجاج و مناظره </w:t>
      </w:r>
      <w:r>
        <w:rPr>
          <w:rtl w:val="true"/>
        </w:rPr>
        <w:t xml:space="preserve">- </w:t>
      </w:r>
      <w:r>
        <w:rPr/>
        <w:t>2</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4157866_1468164448"/>
      <w:bookmarkStart w:id="8" w:name="_Toc3"/>
      <w:bookmarkEnd w:id="7"/>
      <w:r>
        <w:rPr>
          <w:rtl w:val="true"/>
        </w:rPr>
        <w:t xml:space="preserve">تتمة كتاب الاحتجاج </w:t>
      </w:r>
      <w:r>
        <w:rPr/>
        <w:t>2</w:t>
      </w:r>
      <w:r>
        <w:rPr>
          <w:rtl w:val="true"/>
        </w:rPr>
        <w:t xml:space="preserve">‌ / </w:t>
      </w:r>
      <w:r>
        <w:rPr>
          <w:rtl w:val="true"/>
        </w:rPr>
        <w:t xml:space="preserve">ادامه کتاب احتجاج‌ </w:t>
      </w:r>
      <w:r>
        <w:rPr/>
        <w:t>2</w:t>
      </w:r>
      <w:r>
        <w:rPr>
          <w:rtl w:val="true"/>
        </w:rPr>
        <w:t>‌</w:t>
      </w:r>
      <w:bookmarkEnd w:id="8"/>
    </w:p>
    <w:p>
      <w:pPr>
        <w:pStyle w:val="Heading2"/>
        <w:numPr>
          <w:ilvl w:val="1"/>
          <w:numId w:val="1"/>
        </w:numPr>
        <w:rPr/>
      </w:pPr>
      <w:bookmarkStart w:id="9" w:name="__RefHeading___Toc4157868_1468164448"/>
      <w:bookmarkStart w:id="10" w:name="_Toc4"/>
      <w:bookmarkEnd w:id="9"/>
      <w:r>
        <w:rPr>
          <w:rtl w:val="true"/>
        </w:rPr>
        <w:t xml:space="preserve">أبواب احتجاجات أمير المؤمنين صلوات الله عليه و ما صدر عنه من جوامع العلوم‌ </w:t>
      </w:r>
      <w:r>
        <w:rPr>
          <w:rtl w:val="true"/>
        </w:rPr>
        <w:t xml:space="preserve">/ </w:t>
      </w:r>
      <w:r>
        <w:rPr>
          <w:rtl w:val="true"/>
        </w:rPr>
        <w:t>باب‌های احتجاجات امیرالمؤمنین علیه السّلام و اصول کلی مسائل گوناگون علمی که از آن حضرت رسیده است</w:t>
      </w:r>
      <w:bookmarkEnd w:id="10"/>
    </w:p>
    <w:p>
      <w:pPr>
        <w:pStyle w:val="Heading3"/>
        <w:numPr>
          <w:ilvl w:val="2"/>
          <w:numId w:val="1"/>
        </w:numPr>
        <w:rPr/>
      </w:pPr>
      <w:bookmarkStart w:id="11" w:name="__RefHeading___Toc4157870_1468164448"/>
      <w:bookmarkStart w:id="12" w:name="_Toc5"/>
      <w:bookmarkEnd w:id="11"/>
      <w:r>
        <w:rPr>
          <w:rtl w:val="true"/>
        </w:rPr>
        <w:t xml:space="preserve">باب </w:t>
      </w:r>
      <w:r>
        <w:rPr/>
        <w:t>1</w:t>
      </w:r>
      <w:r>
        <w:rPr>
          <w:rtl w:val="true"/>
        </w:rPr>
        <w:t xml:space="preserve"> </w:t>
      </w:r>
      <w:r>
        <w:rPr>
          <w:rtl w:val="true"/>
        </w:rPr>
        <w:t>احتجاجه صلوات الله عليه علي اليهود في أنواع كثيرة من العلوم و مسائل شتي‌</w:t>
      </w:r>
      <w:bookmarkEnd w:id="12"/>
    </w:p>
    <w:p>
      <w:pPr>
        <w:pStyle w:val="Heading4"/>
        <w:numPr>
          <w:ilvl w:val="3"/>
          <w:numId w:val="1"/>
        </w:numPr>
        <w:rPr/>
      </w:pPr>
      <w:bookmarkStart w:id="13" w:name="__RefHeading___Toc4157872_1468164448"/>
      <w:bookmarkStart w:id="14" w:name="_Toc6"/>
      <w:bookmarkEnd w:id="13"/>
      <w:r>
        <w:rPr>
          <w:rtl w:val="true"/>
        </w:rPr>
        <w:t>الأخبار</w:t>
      </w:r>
      <w:bookmarkEnd w:id="14"/>
    </w:p>
    <w:p>
      <w:pPr>
        <w:pStyle w:val="Heading5"/>
        <w:numPr>
          <w:ilvl w:val="4"/>
          <w:numId w:val="1"/>
        </w:numPr>
        <w:rPr/>
      </w:pPr>
      <w:bookmarkStart w:id="15" w:name="__RefHeading___Toc4157874_1468164448"/>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ل، الخصال عَلِيُّ بْنُ أَحْمَدَ بْنِ مُوسَي عَنْ أَحْمَدَ بْنِ يَحْيَي بْنِ زَكَرِيَّا الْقَطَّانِ عَنْ بَكْرِ بْنِ عَبْدِ اللَّهِ بْنِ حَبِيبٍ عَنْ عَبْدِ الرَّحِيمِ بْنِ عَلِيِّ بْنِ سَعِيدٍ الْجَبَلِيِّ الصَّيْدَنَانِيِّ وَ عَبْدِ اللَّهِ بْنِ الصَّلْتِ وَ اللَّفْظُ لَهُ عَنِ الْحَسَنِ بْنِ نَصْرٍ الْخَزَّازِ عَنْ عَمْرِو بْنِ طَلْحَةَ عَنْ أَسْبَاطِ بْنِ نَصْرٍ عَنْ سِمَاكِ بْنِ حَرْبٍ عَنْ عِكْرِمَةَ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يَهُودِيَّانِ أَخَوَانِ مِنْ رُؤَسَاءِ الْيَهُودِ إِلَي الْمَدِينَةِ فَقَالا يَا قَوْمُ إِنَّ نَبِيّاً حُدِّثْنَا عَنْهُ أَنَّهُ قَدْ ظَهَرَ بِتِهَامَةَ نَبِيٌّ يُسَفِّهُ أَحْلَامَ الْيَهُودِ وَ يَطْعُنُ فِي دِينِهِمْ وَ نَحْنُ نَخَافُ أَنْ يُزِيلَنَا عَمَّا كَانَ عَلَيْهِ آبَاؤُنَا فَأَيُّكُمْ هَذَا النَّبِيُّ فَإِنْ يَكُنِ الَّذِي بَشَّرَ بِهِ دَاوُدُ آمَنَّا بِهِ وَ اتَّبَعْنَاهُ وَ إِنْ لَمْ يَكُنْ يُورِدُ الْكَلَامَ عَلَي ائْتِلَافِهِ وَ يَقُولُ الشِّعْرَ وَ يَقْهَرُنَا بِلِسَانِهِ جَاهَدْنَاهُ بِأَنْفُسِنَا وَ أَمْوَالِنَا فَأَيُّكُمْ هَذَا النَّبِيُّ فَقَالَ الْمُهَاجِرُونَ وَ الْأَنْصَارُ إِنَّ نَبِيَّنَا مُحَمَّداً صلي الله عليه و آله قَدْ قُبِضَ فَقَالا الْحَمْدُ لِلَّهِ فَأَيُّكُمْ وَصِيُّهُ فَمَا بَعَثَ اللَّهُ عَزَّ وَ جَلَّ نَبِيّاً إِلَي قَوْمٍ إِلَّا وَ لَهُ وَصِيٌّ يُؤَدِّي عَنْهُ مِنْ بَعْدِهِ وَ يَحْكِي عَنْهُ مَا أَمَرَهُ رَبُّهُ فَأَوْمَأَ الْمُهَاجِرُونَ وَ الْأَنْصَارُ إِلَي أَبِي بَكْرٍ فَقَالُوا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وَصِيُّهُ</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4157876_1468164448"/>
      <w:bookmarkStart w:id="18" w:name="_Toc8"/>
      <w:bookmarkEnd w:id="17"/>
      <w:r>
        <w:rPr>
          <w:rtl w:val="true"/>
        </w:rPr>
        <w:t>باب اول</w:t>
      </w:r>
      <w:r>
        <w:rPr>
          <w:rtl w:val="true"/>
        </w:rPr>
        <w:t xml:space="preserve">: </w:t>
      </w:r>
      <w:r>
        <w:rPr>
          <w:rtl w:val="true"/>
        </w:rPr>
        <w:t>احتجاج حضرت علی علیه السّلام با یهودیان در بخش‌های گوناگون علمی و مسائل مختلف</w:t>
      </w:r>
      <w:bookmarkEnd w:id="18"/>
    </w:p>
    <w:p>
      <w:pPr>
        <w:pStyle w:val="Heading4"/>
        <w:numPr>
          <w:ilvl w:val="3"/>
          <w:numId w:val="1"/>
        </w:numPr>
        <w:rPr/>
      </w:pPr>
      <w:bookmarkStart w:id="19" w:name="__RefHeading___Toc4157878_1468164448"/>
      <w:bookmarkStart w:id="20" w:name="_Toc9"/>
      <w:bookmarkEnd w:id="19"/>
      <w:r>
        <w:rPr>
          <w:rtl w:val="true"/>
        </w:rPr>
        <w:t>روایات</w:t>
      </w:r>
      <w:bookmarkEnd w:id="20"/>
    </w:p>
    <w:p>
      <w:pPr>
        <w:pStyle w:val="Heading5"/>
        <w:numPr>
          <w:ilvl w:val="4"/>
          <w:numId w:val="1"/>
        </w:numPr>
        <w:rPr/>
      </w:pPr>
      <w:bookmarkStart w:id="21" w:name="__RefHeading___Toc4157880_1468164448"/>
      <w:bookmarkStart w:id="22" w:name="_Toc10"/>
      <w:bookmarkEnd w:id="21"/>
      <w:r>
        <w:rPr>
          <w:rtl w:val="true"/>
        </w:rPr>
        <w:t xml:space="preserve">روایت </w:t>
      </w:r>
      <w:r>
        <w:rPr/>
        <w:t>1</w:t>
      </w:r>
      <w:bookmarkEnd w:id="2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یهودی از بزرگان یهود به مدینه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ما به ما حدیث شده که پیامبری در تهامه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که اندیشه‌های یهود را سفیهانه می‌داند و از دین آنان انتقاد می‌نماید و ما بیم آن داریم که او ما را از دینی که پدران ما داشتند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آن پیامبر هستید؟ که اگر او همان باشد که داود علیه السّلام مژده آمدن او را داده، به او ایمان می‌آوریم و از او پیروی می‌کنیم و اگر او نباشد، بلکه کسی باشد که تنها سخنانی را منظّم می‌کند و ایراد می‌نماید و شعر می‌گوید و با نیروی زبانش بر ما چیره می‌شود، با جان و مال خودمان با او به مبارزه برمی‌خیزیم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آن پیامبر هستید؟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مهاجران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برادر یهودی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پس کدام یک از شما جانشین او هستید؟ چرا که خداوند متعال هیچ پیامبری را به سوی قومی نفرستاده، مگر این که او جانشینی داشته که پس از او پیام او را رسانده و آن چه را که از جانب خدا مأموریت داشته، برای مردم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به ابوبکر اشاره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پیامبر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فَقَالا لِأَبِي بَكْرٍ إِنَّا نُلْقِي عَلَيْكَ مِنَ الْمَسَائِلِ مَا يُلْقَي عَلَي الْأَوْصِيَاءِ وَ نَسْأَلُكَ عَمَّا تُسْأَلُ الْأَوْصِيَاءُ عَنْهُ فَقَالَ لَهُمَا أَبُو بَكْرٍ أَلْقِيَا مَا شِئْتُمَا أُخْبِرْكُمَا بِجَوَابِهِ إِنْ شَاءَ اللَّهُ تَعَالَي فَقَالَ أَحَدُهُمَا مَا أَنَا وَ أَنْتَ عِنْدَ اللَّهِ عَزَّ وَ جَلَّ وَ مَا نَفْسٌ فِي نَفْسٍ لَيْسَ بَيْنَهُمَا رَحِمٌ وَ لَا قَرَابَةٌ وَ مَا قَبْرٌ سَارَ بِصَاحِبِهِ وَ مِنْ أَيْنَ تَطْلُعُ الشَّمْسُ وَ فِي أَيْنَ تَغْرُبُ وَ أَيْنَ طَلَعَتِ الشَّمْسُ ثُمَّ لَمْ تَطْلُعْ فِيهِ بَعْدَ ذَلِكَ وَ أَيْنَ تَكُونُ الْجَنَّةُ وَ أَيْنَ تَكُونُ النَّارُ وَ رَبُّكَ يَحْمِلُ أَوْ يُحْمَلُ وَ أَيْنَ يَكُونُ وَجْهُ رَبِّكَ وَ مَا اثْنَانِ شَاهِدَانِ وَ اثْنَانِ غَائِبَانِ وَ اثْنَانِ مُتَبَاغِضَانِ وَ مَا الْوَاحِدُ وَ مَا الِاثْنَانِ وَ مَا الثَّلَاثَةُ وَ مَا الْأَرْبَعَةُ وَ مَا الْخَمْسَةُ وَ مَا السِّتَّةُ وَ مَا السَّبْعَةُ وَ مَا الثَّمَانِيَةُ وَ مَا التِّسْعَةُ وَ مَا الْعَشَرَةُ وَ مَا الْأَحَدَ عَشَرَ وَ مَا الِاثْنَا عَشَرَ وَ مَا الْعِشْرُونَ وَ مَا الثَّلَاثُونَ وَ مَا الْأَرْبَعُونَ وَ مَا الْخَمْسُونَ وَ مَا السِّتُّونَ وَ مَا السَّبْعُونَ وَ مَا الثَّمَانُونَ وَ مَا التِّسْعُونَ وَ مَا الْمِائَةُ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فَبَقِيَ أَبُو بَكْرٍ لَا يَرُدُّ جَوَاباً وَ تَخَوَّفْنَا أَنْ يَرْتَدَّ الْقَوْمُ عَنِ الْإِسْلَامِ فَأَتَيْتُ مَنْزِلَ عَلِيِّ بْنِ أَبِي طَالِبٍ عليهما السلام فَقُلْتُ لَهُ يَا عَلِيُّ إِنَّ رُؤَسَاءَ الْيَهُودِ قَدْ قَدِمُوا الْمَدِينَةَ وَ أَلْقَوْا عَلَي أَبِي بَكْرٍ مَسَائِلَ فَبَقِيَ أَبُو بَكْرٍ لَا يَرُدُّ جَوَاباً فَتَبَسَّمَ عَلِيٌّ عليه السلام ضَاحِكاً ثُمَّ قَالَ هُوَ الْيَوْمُ الَّذِي وَعَدَنِي رَسُولُ اللَّهِ صلي الله عليه و آله بِهِ فَأَقْبَلَ يَمْشِي أَمَامِي وَ مَا أَخْطَأَتْ مِشْيَتُهُ مِنْ مِشْيَةِ رَسُولِ اللَّهِ صلي الله عليه و آله شَيْئاً حَتَّي قَعَدَ فِي الْمَوْضِعِ الَّذِي كَانَ يَقْعُدُ فِيهِ رَسُولُ اللَّهِ صلي الله عليه و آله ثُمَّ الْتَفَتَ إِلَي الْيَهُودِيَّيْنِ فَقَالَ عليه السلام يَا يَهُودِيَّانِ ادْنُوَا مِنِّي وَ أَلْقِيَا عَلَيَّ مَا أَلْقَيْتُمَاهُ عَلَي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الْيَهُودِيَّانِ وَ مَنْ أَنْتَ فَقَالَ لَهُمَا أَنَا عَلِيُّ بْنُ أَبِي طَالِبِ بْنِ عَبْدِ الْمُطَّلِبِ أَخُو النَّبِيِّ صلي الله عليه و آله وَ زَوْجُ ابْنَتِهِ فَاطِمَةَ وَ أَبُو الْحَسَنِ وَ الْحُسَيْنِ وَ وَصِيُّهُ فِي حَالاتِهِ كُلِّهَا وَ صَاحِبُ كُلِّ مَنْقَبَةٍ وَ عِزٍّ وَ مَوْضِعُ سِرِّ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أَحَدُ الْيَهُودِيَّيْنِ مَا أَنَا وَ أَنْتَ عِنْدَ اللَّهِ قَالَ عليه السلام أَنَا مُؤْمِنٌ مُنْذُ عَرَفْتُ نَفْسِي وَ أَنْتَ كَافِرٌ مُنْذُ عَرَفْتَ نَفْسَكَ فَمَا أَدْرِي مَا يُحْدِثُ اللَّهُ فِيكَ يَا يَهُودِيُّ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 فَمَا نَفْسٌ فِي نَفْسٍ لَيْسَ بَيْنَهُمَا رَحِمٌ وَ لَا قَرَابَةٌ قَالَ عليه السلام ذَاكَ يُونُسُ عليه السلام فِي بَطْنِ الْحُوتِ</w:t>
      </w:r>
    </w:p>
    <w:p>
      <w:pPr>
        <w:pStyle w:val="BookText"/>
        <w:rPr/>
      </w:pPr>
      <w:r>
        <w:rPr>
          <w:rFonts w:ascii="IRNazanin" w:hAnsi="IRNazanin" w:eastAsia="IRNazanin"/>
          <w:color w:val="111111"/>
          <w:sz w:val="28"/>
          <w:sz w:val="28"/>
          <w:szCs w:val="28"/>
          <w:rtl w:val="true"/>
          <w:lang w:bidi="fa-IR"/>
        </w:rPr>
        <w:t>آن دو برادر به ابوبکر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پرسش‌هایی را که به جانشینان پیامبر پیشنهاد می‌شود، به تو پیشنهاد می‌کنیم و پرسش‌هایی از تو داریم که از اوصیا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پیشنهاد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من و تو در پیشگاه خداوند متعال چیست؟ و آن کدام جانی بود که در جان دیگری جا داشت، ولی میان آنان پیوند خویشی و نژادی نبود؟ و کدام قبری بود که صاحبش را می‌گردانید؟ خورشید از کجا طلوع و در کجا غروب می‌کند؟ کجا بود که خورشید به آنجا کرد و دیگر بدان جا نتابید؟ بهشت کجاست؟ دوزخ کجاست؟ آیا پروردگار تو حمل می‌کند یا حمل می‌شود؟ روی پروردگار تو به کدام طرف است؟ آن دو حاضر کدامند؟ و آن دو غایب کدامند؟ و آن دو دشمن کدامند؟ یک چیست؟ دو چیست؟ سه چیست؟ چهار چیست؟ پنج چیست؟ شش چیست؟ هفت چیست؟ هشت چیست؟ نه چیست؟ ده چیست؟ یازده چیست؟ دوازده چیست؟ بیست چیست؟ سی چیست؟ چهل چیست؟ پنجاه چیست؟ شصت چیست؟ هفتاد چیست؟ هشتاد چیست؟ نود چیست؟</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پاسخ فرو ماند و نتوانست هیچ پاسخی دهد، به گونه‌ای که ما بیم آن داشتیم که مردم از دین اسلام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به در خانه علی بن ابی طالب علیه السّلام رفتم و 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رؤسای یهود به مدینه آمده‌اند و پرسش‌هایی را به ابوبکر پیشنهاد دادند و او از پاسخ فرو ماند و نتوانست جوابی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تبسّمی کرد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روزی است که پیامبر خدا صلی الله علیه و آله به من وعده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پیشاپیش به راه افتاد که راه رفتنش با راه رفتن پیامبر خدا صلی الله علیه و آله هیچ تفاوتی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همان جایی که پیامبر خدا صلی الله علیه و آله می‌نشست، جلوس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آن دو یهودی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نزدیک من آمده و پرسش‌هایی را که از این پیرمرد داشتید، 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یهودی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فرزند عبدالمطّلب، برادر پیامبر، همسر دخترش فاطمه، پدر حسن و حسین علیه السّلام و جانشین او در همه حالات، و دارای همه مناقب و شکوه‌ها و رازدار پیامبر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من و تو در پیشگاه خداوند متعال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روزی که خود را شناختم، مؤمن بودم و تو از روزی که خود را شناختی، کافر بودی و از این پس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خداوند با تو چه رفتار خواهد داشت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جانی بود که در میان جان دیگر جای داشته و میان آن ها پیوند خویشی و نژادی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یونس در شکم ماهی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 فَمَا قَبْرٌ سَارَ بِصَاحِبِهِ قَالَ يُونُسُ حِينَ طَافَ بِهِ الْحُوتُ فِي سَبْعَةِ أَبْحُرٍ قَالَ لَهُ فَالشَّمْسُ مِنْ أَيْنَ تَطْلُعُ قَالَ مِنْ قَرْنَيِ الشَّيْطَانِ قَالَ فَأَيْنَ تَغْرُبُ قَالَ فِي عَيْنٍ حَامِئَةٍ قَالَ لِي حَبِيبِي رَسُولُ اللَّهِ صلي الله عليه و آله لَا تُصَلَّي فِي إِقْبَالِهَا وَ لَا فِي إِدْبَارِهَا حَتَّي تَصِيرَ مِقْدَارَ رُمْحٍ أَوْ رُمْحَيْنِ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فَأَيْنَ طَلَعَتِ الشَّمْسُ ثُمَّ لَمْ تَطْلُعْ فِي ذَلِكَ الْمَوْضِعِ قَالَ فِي الْبَحْرِ حِينَ فَلَقَهُ اللَّهُ لِقَوْمِ مُوسَي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فَرَبُّكَ يَحْمِلُ أَوْ يُحْمَلُ قَالَ إِنَّ رَبِّي عَزَّ وَ جَلَّ يَحْمِلُ كُلَّ شَيْ‌ءٍ بِقُدْرَتِهِ وَ لَا يَحْمِلُهُ شَيْ‌ءٌ قَالَ فَكَيْفَ قَوْلُهُ عَزَّ وَ جَلَّ وَ يَحْمِلُ عَرْشَ رَبِّكَ فَوْقَهُمْ يَوْمَئِذٍ ثَمانِيَةٌ قَالَ يَا يَهُودِيُّ أَ لَمْ تَعْلَمْ أَنَّ لِلَّهِ ما فِي السَّماواتِ وَ ما فِي الْأَرْضِ وَ ما بَيْنَهُما وَ ما تَحْتَ الثَّري فَكُلُّ شَيْ‌ءٍ عَلَي الثَّرَي وَ الثَّرَي عَلَي الْقُدْرَةِ وَ الْقُدْرَةُ بِهِ تَحْمِلُ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فَأَيْنَ تَكُونُ الْجَنَّةُ وَ أَيْنَ تَكُونُ النَّارُ قَالَ أَمَّا الْجَنَّةُ فَفِي السَّمَاءِ وَ أَمَّا النَّارُ فَفِي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فَأَيْنَ يَكُونُ وَجْهُ رَبِّكَ فَقَالَ عَلِيُّ بْنُ أَبِي طَالِبٍ عليهما السلام لِي يَا ابْنَ عَبَّاسٍ ائْتِنِي بِنَارٍ وَ حَطَبٍ فَأَتَيْتُهُ بِنَارٍ وَ حَطَبٍ فَأَضْرَمَهَا ثُمَّ قَالَ يَا يَهُودِيُّ أَيْنَ يَكُونُ وَجْهُ هَذِهِ النَّارِ قَالَ لَا أَقِفُ لَهَا عَلَي وَجْهٍ قَالَ فَإِنَّ رَبِّي عَزَّ وَ جَلَّ عَنْ هَذَا الْمَثَلِ وَ لَهُ الْمَشْرِقُ وَ الْمَغْرِبُ فَأَيْنَما تُوَلُّوا فَثَمَّ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مَا اثْنَانِ شَاهِدَانِ قَالَ السَّمَاوَاتُ وَ الْأَرْضُ لَا يَغِيبَانِ سَاعَةً قَالَ فَمَا اثْنَانِ غَائِبَانِ قَالَ الْمَوْتُ وَ الْحَيَاةُ لَا يُوقَفُ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اثْنَانِ مُتَبَاغِضَانِ قَالَ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الْوَاحِدُ قَالَ اللَّهُ عَزَّ وَ جَلَّ قَالَ فَمَا الِاثْنَانِ قَالَ آدَمُ وَ حَوَّاءُ قَالَ فَمَا الثَّلَاثَةُ قَالَ كَذَبَتِ النَّصَارَي عَلَي اللَّهِ عَزَّ وَ جَلَّ قَالُوا ثَالِثُ ثَلَاثَةٍ وَ اللَّهُ لَمْ يَتَّخِذْ صَاحِبَةً وَ 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الْأَرْبَعَةُ قَالَ الْقُرْآنُ وَ الزَّبُورُ وَ التَّوْرَاةُ وَ الْإِنْجِيلُ قَالَ فَمَا الْخَمْسَةُ قَالَ خَمْسُ صَلَوَاتٍ مُفْتَرَضَاتٍ قَالَ فَمَا السِّتَّةُ قَالَ خَلَقَ اللَّهُ السَّماواتِ وَ الْأَرْضَ وَ ما بَيْنَهُما فِي سِتَّةِ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قبری بود که صاحبش را می‌گردانید؟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بود، آن گاه که ماهی او را در هفت دریا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کجا طلوع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دو شاخ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غروب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 ای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پیامبر خدا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برآمدن آفتاب و به هنگام غروب آن نماز نخوان، تا آن که سایه آن به اندازه یک نیزه یا دو نیزه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 که خورشید در آن جا طلوع کرد و دیگر در آنجا نتابید؟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دریایی که خداوند آن را برای بنی اسرائیل و قوم موسی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حمل می‌کند یا حمل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با نیروی خود همه چیز را حمل می‌کند و هیچ چیز توان حمل او را ندارد تا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یَحْمِلُ عَرْشَ رَبِّکَ فَوْقَهُمْ یَوْمَئِذٍ ثَمانِیَة</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پروردگار تو را در آن روز هشت تن حمل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نمی‌دانی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السَّماواتِ وَ ما فِی الْأَرْضِ وَ ما بَیْنَهُما وَ ما تَحْتَ الثَّری</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آسمان‌ها و زمین و میان آن دو و زیر خاک است همه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روی خاک است و خاک بر قدرت پابرجاست و قدرت همه چیز را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و دوزخ کجا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آسمان است و دوزخ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پروردگار تو به کدام طرف است؟</w:t>
      </w:r>
    </w:p>
    <w:p>
      <w:pPr>
        <w:pStyle w:val="BookText"/>
        <w:rPr/>
      </w:pPr>
      <w:r>
        <w:rPr>
          <w:rFonts w:ascii="IRNazanin" w:hAnsi="IRNazanin" w:eastAsia="IRNazanin"/>
          <w:color w:val="111111"/>
          <w:sz w:val="28"/>
          <w:sz w:val="28"/>
          <w:szCs w:val="28"/>
          <w:rtl w:val="true"/>
          <w:lang w:bidi="fa-IR"/>
        </w:rPr>
        <w:t>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هیزمی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و هیزم را حاضر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هیزم را آتش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آتش به کدام طرف است؟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رویی برای آن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پروردگار بزرگ من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مغرب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کجا که رو کند، همان جا وجه اللَّه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حاضر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که ساعتی غایب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غایب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زندگی که نمی‌شود بر آن دو واقف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دشمن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یک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بر خدا دروغ بسته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سوّمین از سه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خداوند همسر و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زبور،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پنج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نمازی که واجب و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شش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 الْأَرْضَ وَ ما بَیْنَهُما فِی سِتَّةِ أَیَّام</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و زمین را در شش روز آفرید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فَمَا السَّبْعَةُ قَالَ سَبْعَةُ أَبْوَابِ النَّارِ مُتَطَابِقَاتٌ قَالَ فَمَا الثَّمَانِيَةُ قَالَ ثَمَانِيَةُ أَبْوَابِ الْجَنَّةِ قَالَ فَمَا التِّسْعَةُ قَالَ تِسْعَةُ رَهْطٍ يُفْسِدُونَ فِي الْأَرْضِ وَ لا يُصْلِحُونَ قَالَ فَمَا الْعَشَرَةُ قَالَ عَشَرَةُ أَيَّامِ الْعَشْرِ قَالَ فَمَا الْأَحَدَ عَشَرَ قَالَ قَوْلُ يُوسُفَ لِأَبِيهِ يا أَبَتِ إِنِّي رَأَيْتُ أَحَدَ عَشَرَ كَوْكَباً وَ الشَّمْسَ وَ الْقَمَرَ رَأَيْتُهُمْ لِي ساجِدِينَ قَالَ فَمَا الِاثْنَا عَشَرَ قَالَ شُهُورُ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الْعِشْرُونَ قَالَ بَيْعُ يُوسُفَ بِعِشْرِينَ دِرْهَماً قَالَ فَمَا الثَّلَاثُونَ قَالَ ثَلَاثُونَ يَوْماً شَهْرُ رَمَضَانَ صِيَامُهُ فَرْضٌ وَاجِبٌ عَلَي كُلِّ مُؤْمِنٍ إِلَّا مَنْ كَانَ مَرِيضاً أَوْ عَلَي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فَمَا الْأَرْبَعُونَ قَالَ كَانَ مِيقَاتُ مُوسَي عليه السلام 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فَأَتَمَّهَا اللَّهُ عَزَّ وَ جَلَّ بِعَشْرٍ فَتَمَّ مِيقاتُ رَبِّهِ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الْخَمْسُونَ قَالَ لَبِثَ نُوحٌ عليه السلام فِي قَوْمِهِ أَلْفَ سَنَةٍ إِلَّا خَمْسِينَ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السِّتُّونَ قَالَ قَوْلُ اللَّهِ عَزَّ وَ جَلَّ فِي كَفَّارَةِ الظِّهَارِ فَمَنْ لَمْ يَسْتَطِعْ فَإِطْعامُ سِتِّينَ مِسْكِيناً إِذَا لَمْ يَقْدِرْ عَلَي صِيَامِ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السَّبْعُونَ قَالَ اخْتَارَ مُوسَي مِنْ قَوْمِهِ سَبْعِينَ رَجُلًا لِمِيقَاتِ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الثَّمَانُونَ قَالَ قَرْيَةٌ بِالْجَزِيرَةِ يُقَالُ لَهَا ثَمَانُونَ مِنْهَا قَعَدَ نُوحٌ عليه السلام فِي السَّفِينَةِ وَ اسْتَوَتْ عَلَي الْجُودِيِّ وَ أَغْرَقَ اللَّهُ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التِّسْعُونَ قَالَ الْفُلْكُ الْمَشْحُونُ اتَّخَذَ نُوحٌ عليه السلام فِيهِ تِسْعِينَ بَيْتاً لِلْبَهَائِمِ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الْمِائَةُ قَالَ كَانَ أَجَلُ دَاوُدَ عليه السلام سِتِّينَ سَنَةً فَوَهَبَ لَهُ آدَمُ عليه السلام أَرْبَعِينَ سَنَةً مِنْ عُمُرِهِ فَلَمَّا حَضَرَتْ آدَمَ الْوَفَاةُ جَحَدَ فَجَحَدَتْ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يَا شَابُّ صِفْ لِي مُحَمَّداً كَأَنِّي أَنْظُرُ إِلَيْهِ حَتَّي أُومِنَ بِهِ السَّاعَةَ فَبَكَي أَمِيرُ الْمُؤْمِنِينَ عليه السلام ثُمَّ قَالَ يَا يَهُودِيُّ هَيَّجْتَ أَحْزَانِي كَانَ حَبِيبِي رَسُولُ اللَّهِ صلي الله عليه و آله صَلْتَ الْجَبِينِ مَقْرُونَ الْحَاجِبَيْنِ أَدْعَجَ الْعَيْنَيْنِ سَهْلَ الْخَدَّيْنِ أَقْنَي الْأَنْفِ دَقِيقَ الْمَسْرُبَةِ كَثَّ اللِّحْيَةِ بَرَّاقَ الثَّنَايَا كَأَنَّ عُنُقَهُ إِبْرِيقُ فِضَّةٍ كَانَ لَهُ شُعَيْرَاتٌ مِنْ</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هفت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دوزخ که بر روی هم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تِسْعَةُ رَهْطٍ یُفْسِدُونَ فِی الْأَرْضِ وَ لا یُصْلِحُون</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طایفه‌ای که در روی زمین فساد می‌کردند و اصلاح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از 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یازده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یوسف علیه السّلام به پدرش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إِنِّی رَأَیْتُ أَحَدَ عَشَرَ کَوْکَباً وَ الشَّمْسَ وَ الْقَمَرَ رَأَیْتُهُمْ لِی ساجِدِین</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یازده ستاره و آفتاب و مهتاب را دیدم که بر من سجده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دوازده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بیست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یوسف به بیست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ماه رمضان که روزه‌اش بر هر مؤمنی واجب است، مگر آن که بیمار یا در سفر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موسی علیه السّلام که سی شب بود، پس خداوند با افزودن ده روز آن را تکمیل کرد و وعده‌گاه پروردگارش چهل شب کامل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پنجاه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در میان قومش هزار سال جز پنجاه سال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شصت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 متعال در مورد کفّاره ظهار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لَمْ یَسْتَطِعْ فَإِطْعامُ سِتِّینَ مِسْکِینا</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توانایی ندارد شصت مسکین را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توانایی گرفتن دو ماه روزه پی در پی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هفتاد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از میان قوم خود هفتاد تن برای میعادگاه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هشتاد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دهی در جزیره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نوح از آنجا در کشتی نشست و در کوه جودی فرود آمد و خداوند قومش را غرق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کشتی پر، که نوح در آن برای جانوران نود خانه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داود علیه السّلام شصت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از عمر خود چهل سال به او بخشید و چون مرگش فرا رسید، منکر شد و فرزندان و ذرّیه او انکار را به ارث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آن گونه برایم توصیف کن که گویی هم اینک او را می‌بینم تا همین ساعت به او ایمان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امیرالمؤمنین علیه السّلام گریست،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غمهایم را تازه کردی؛ دوست من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دارای پیشانی بلند، ابروانی به هم پیوسته، چشمانی سیاه، گونه‌هایی هموار و صاف، بینی کشیده، لبانی نازک، ریشی پر پشت و دندان‌هایی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گردنش بسان تنگ نقره بلورین بود و خط مویی از </w:t>
      </w:r>
      <w:bookmarkStart w:id="23" w:name="pg13899_136474"/>
    </w:p>
    <w:p>
      <w:pPr>
        <w:pStyle w:val="BookText"/>
        <w:rPr/>
      </w:pPr>
      <w:bookmarkEnd w:id="23"/>
      <w:r>
        <w:rPr>
          <w:rFonts w:ascii="Amiri" w:hAnsi="Amiri" w:eastAsia="Amiri" w:cs="Amiri"/>
          <w:color w:val="111111"/>
          <w:sz w:val="28"/>
          <w:sz w:val="28"/>
          <w:szCs w:val="28"/>
          <w:rtl w:val="true"/>
          <w:lang w:bidi="ar-SA"/>
        </w:rPr>
        <w:t xml:space="preserve">لَبَّتِهِ إِلَي سُرَّتِهِ مَلْفُوفَةٌ كَأَنَّهَا قَضِيبُ كَافُورٍ لَمْ يَكُنْ فِي بَدَنِهِ شُعَيْرَاتٌ غَيْرُهَا لَمْ يَكُنْ بِالطَّوِيلِ الذَّاهِبِ وَ لَا بِالْقَصِيرِ النَّزْرِ كَانَ إِذَا مَشَي مَعَ النَّاسِ غَمَرَهُمْ نُورُهُ وَ كَانَ إِذَا مَشَي كَأَنَّهُ يَنْقَلِعُ مِنْ صَخْرٍ أَوْ يَنْحَدِرُ مِنْ صَبَبٍ كَانَ مُدَوَّرَ الْكَعْبَيْنِ لَطِيفَ الْقَدَمَيْنِ دَقِيقَ الْخَصْرِ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الصبب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انحدر من الأرض أو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الإنسان فوق الورك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تفسير بعض ألفاظ الخبر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عِمَامَتُهُ السَّحَابُ وَ سَيْفُهُ ذُو الْفَقَارِ وَ بَغْلَتُهُ دُلْدُلٌ وَ حِمَارُهُ الْيَعْفُورُ وَ نَاقَتُهُ الْعَضْبَاءُ وَ فَرَسُهُ لِزَازٌ وَ قَضِيبُهُ الْمَمْشُوقُ كَانَ عَلَيْهِ الصَّلَاةُ وَ السَّلَامُ أَشْفَقَ النَّاسِ عَلَي النَّاسِ وَ أَرْأَفَ النَّاسِ بِالنَّاسِ كَانَ بَيْنَ كَتِفَيْهِ خَاتَمُ النُّبُوَّةِ مَكْتُوبٌ عَلَي الْخَاتَمِ سَطْرَانِ أَمَّا أَوَّلُ سَطْرٍ فَلَا إِلَهَ إِلَّا اللَّهُ وَ أَمَّا الثَّانِي فَمُحَمَّدٌ رَسُولُ اللَّهِ صلي الله عليه و آله هَذِهِ صِفَتُهُ يَا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الْيَهُوِديَّانِ نَشْهَدُ أَنْ لَا إِلَهَ إِلَّا اللَّهُ وَ أَنَّ مُحَمَّداً رَسُولُ اللَّهِ صلي الله عليه و آله وَ أَنَّكَ وَصِيُّ مُحَمَّدٍ حَقّاً فَأَسْلَمَا وَ حَسُنَ إِسْلَامُهُمَا وَ لَزِمَا أَمِيرَ الْمُؤْمِنِينَ عليه السلام فَكَانَا مَعَهُ حَتَّي كَانَ مِنْ أَمْرِ الْجَمَلِ مَا كَانَ فَخَرَجَا مَعَهُ إِلَي الْبَصْرَةِ فَقُتِلَ أَحَدُهُمَا فِي وَقْعَةِ الْجَمَلِ وَ بَقِيَ الْآخَرُ حَتَّي خَرَجَ مَعَهُ إِلَي صِفِّينَ فَقُتِلَ بِصِفِّينَ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 w:name="__RefHeading___Toc4157882_1468164448"/>
      <w:bookmarkStart w:id="25" w:name="_Toc11"/>
      <w:bookmarkEnd w:id="24"/>
      <w:r>
        <w:rPr>
          <w:rtl w:val="true"/>
        </w:rPr>
        <w:t>بيان</w:t>
      </w:r>
      <w:bookmarkEnd w:id="25"/>
    </w:p>
    <w:p>
      <w:pPr>
        <w:pStyle w:val="BookText"/>
        <w:rPr/>
      </w:pPr>
      <w:r>
        <w:rPr>
          <w:rFonts w:ascii="Amiri" w:hAnsi="Amiri" w:eastAsia="Amiri" w:cs="Amiri"/>
          <w:color w:val="111111"/>
          <w:sz w:val="28"/>
          <w:sz w:val="28"/>
          <w:szCs w:val="28"/>
          <w:rtl w:val="true"/>
          <w:lang w:bidi="ar-SA"/>
        </w:rPr>
        <w:t xml:space="preserve">قوله عليه السلام و القدرة تحمل كل شي‌ء أي ليست القدرة شيئا غير الذات بها تحمل الذات الأشياء بل معني حمل القدرة أن الذات سبب لوجود كل شي‌ء و بقائه قوله عليه السلام الموت و الحياة لا يوقف عليهما أي علي وقت حدوثهما و زوالهما قوله متطابقات أي مغلقات علي أهلها أو موافقات بعضها لبعض قوله أيام العشر أي عشر ذي الحجة أو العشرة بدل الهدي كما سيأتي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سائر أجزاء الخبر مفرق في الأبواب المناسبة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سینه تا ناف همچون شاخه کافور کشیده شده بود که جز آن در بدنش مویی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زیاد بلند بالا بود و نه کوتاه 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مردم راه می‌رفت نورش آن ها را فرا می‌گرفت و چون گام برمی‌داشت، گویی پا از سنگ بر می‌کند یا از شیبی سرازیر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کعب حضرتش گرد بود، دو گامش لطیف، کمر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 بود، عمامه‌اش سحاب و شمشیرش ذوالفقار و استرش دلدل و الاغش یعفور و ماده شترش عضباء و اسبش لزاز و تازیانه‌اش ممشوق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همه نسبت به مردم دلسوزتر و از همه مهربان‌تر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شانه‌اش مهر نبوّت بود که بر آن دو سطر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ویژگی‌های پیامبر بود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یهودی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معبودی جز خدا نیست و محمّد پیامبر خداست و تو جانشین بر حقّ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دو اسلام را پذیرا شده و مسلمان خوبی شدند و ملازم خدمت امیر مؤمنین علی علیه السّلام شدند و با آن حضرت بودند تا آنکه جنگ جمل پیش آمد و آن ها به همراه حضرت به بصره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در جنگ جمل کشته شد و دیگری ماند تا این که در رکاب حضرت به جنگ صفّین آمد و در آن جنگ کشته شد</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26" w:name="__RefHeading___Toc4157884_1468164448"/>
      <w:bookmarkStart w:id="27" w:name="_Toc12"/>
      <w:bookmarkEnd w:id="26"/>
      <w:r>
        <w:rPr>
          <w:rtl w:val="true"/>
        </w:rPr>
        <w:t>توضیح</w:t>
      </w:r>
      <w:bookmarkEnd w:id="27"/>
    </w:p>
    <w:p>
      <w:pPr>
        <w:pStyle w:val="BookText"/>
        <w:rPr/>
      </w:pPr>
      <w:r>
        <w:rPr>
          <w:rFonts w:ascii="IRNazanin" w:hAnsi="IRNazanin" w:eastAsia="IRNazanin"/>
          <w:color w:val="111111"/>
          <w:sz w:val="28"/>
          <w:sz w:val="28"/>
          <w:szCs w:val="28"/>
          <w:rtl w:val="true"/>
          <w:lang w:bidi="fa-IR"/>
        </w:rPr>
        <w:t>قدرت چیزی غیر از ذات نیست که با آن ذات اشیاء تحمل می‌گردد، بلکه معنای حمل قدرت این است که ذات سبب وجود هر چیز و بقای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به وجود آمدن مرگ و زندگی و از میان آن رفتن آن ها کسی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جهنم به روی دوزخیان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دروازه‌های جهنم موافق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دهگانه یعنی دهه ذوالحجة یا ده روزی که جایگزین قربانی می‌باشد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سایر اجزای حدیث در ابواب مناسب آن پراکنده است</w:t>
      </w:r>
      <w:r>
        <w:rPr>
          <w:rFonts w:eastAsia="IRNazanin" w:cs="IRNazanin"/>
          <w:color w:val="111111"/>
          <w:sz w:val="28"/>
          <w:szCs w:val="28"/>
          <w:rtl w:val="true"/>
          <w:lang w:bidi="fa-IR"/>
        </w:rPr>
        <w:t xml:space="preserve">. </w:t>
      </w:r>
      <w:bookmarkStart w:id="28" w:name="pg13899_136475"/>
    </w:p>
    <w:p>
      <w:pPr>
        <w:pStyle w:val="Heading5"/>
        <w:numPr>
          <w:ilvl w:val="4"/>
          <w:numId w:val="1"/>
        </w:numPr>
        <w:rPr/>
      </w:pPr>
      <w:bookmarkStart w:id="29" w:name="__RefHeading___Toc4157886_1468164448"/>
      <w:bookmarkStart w:id="30" w:name="_Toc13"/>
      <w:bookmarkEnd w:id="28"/>
      <w:bookmarkEnd w:id="29"/>
      <w:r>
        <w:rPr>
          <w:rtl w:val="true"/>
        </w:rPr>
        <w:t>«</w:t>
      </w:r>
      <w:r>
        <w:rPr/>
        <w:t>2</w:t>
      </w:r>
      <w:r>
        <w:rPr>
          <w:rtl w:val="true"/>
        </w:rPr>
        <w:t>»</w:t>
      </w:r>
      <w:bookmarkEnd w:id="30"/>
    </w:p>
    <w:p>
      <w:pPr>
        <w:pStyle w:val="BookText"/>
        <w:rPr/>
      </w:pPr>
      <w:r>
        <w:rPr>
          <w:rFonts w:ascii="Amiri" w:hAnsi="Amiri" w:eastAsia="Amiri" w:cs="Amiri"/>
          <w:color w:val="111111"/>
          <w:sz w:val="28"/>
          <w:sz w:val="28"/>
          <w:szCs w:val="28"/>
          <w:rtl w:val="true"/>
          <w:lang w:bidi="ar-SA"/>
        </w:rPr>
        <w:t>ل، الخصال أَبِي عَنْ سَعْدٍ عَنْ أَحْمَدَ بْنِ الْحُسَيْنِ بْنِ سَعِيدٍ عَنْ أَبِيهِ عَنْ جَعْفَرِ بْنِ يَحْيَي عَنْ أَبِيهِ رَفَعَهُ إِلَي بَعْضِ الصَّادِقِينَ مِنْ آلِ مُحَمَّدٍ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رَجُلَانِ مِنْ يَهُودِ خَيْبَرَ وَ مَعَهُمَا التَّوْرَاةُ مَنْشُورَةً يُرِيدَانِ النَّبِيَّ صلي الله عليه و آله فَوَجَدَاهُ قَدْ قُبِضَ فَأَتَيَا أَبَا بَكْرٍ فَقَالا إِنَّا قَدْ جِئْنَا نُرِيدُ النَّبِيَّ لِنَسْأَلَهُ عَنْ مَسْأَلَةٍ فَوَجَدْنَاهُ قَدْ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مَا مَسْأَلَتُكُمَا قَالا أَخْبِرْنَا عَنِ الْوَاحِدِ وَ الِاثْنَيْنِ وَ الثَّلَاثَةِ وَ الْأَرْبَعَةِ وَ الْخَمْسَةِ وَ السِّتَّةِ وَ السَّبْعَةِ وَ الثَّمَانِيَةِ وَ التِّسْعَةِ وَ الْعَشَرَةِ وَ الْعِشْرِينَ وَ الثَّلَاثِينَ وَ الْأَرْبَعِينَ وَ الْخَمْسِينَ وَ السِّتِّينَ وَ السَّبْعِينَ وَ الثَّمَانِينَ وَ التِّسْعِينَ وَ الْمِائَةِ فَقَالَ لَهُمَا أَبُو بَكْرٍ مَا عِنْدِي فِي هَذَا شَيْ‌ءٌ ائْتِيَا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فَأَتَيَاهُ فَقَصَّا عَلَيْهِ الْقِصَّةَ مِنْ أَوَّلِهَا وَ مَعَهُمَا التَّوْرَاةُ مَنْشُورَةً فَقَالَ لَهُمَا أَمِيرُ الْمُؤْمِنِينَ عليه السلام إِنْ أَنَا أَخْبَرْتُكُمَا بِمَا تَجِدَانِهِ عِنْدَكُمَا تُسْلِمَانِ قَالا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أَمَّا الْوَاحِدُ فَهُوَ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الِاثْنَانِ فَهُوَ قَوْلُ اللَّهِ عَزَّ وَ جَلَّ لا تَتَّخِذُوا إِلهَيْنِ اثْنَيْنِ إِنَّما هُوَ إِلهٌ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الثَّلَاثَةُ وَ الْأَرْبَعَةُ وَ الْخَمْسَةُ وَ السِّتَّةُ وَ السَّبْعَةُ وَ الثَّمَانِيَةُ فَهُنَّ قَوْلُ اللَّهِ عَزَّ وَ جَلَّ فِي كِتَابِهِ فِي أَصْحَابِ الْكَهْفِ سَيَقُولُونَ ثَلاثَةٌ رابِعُهُمْ كَلْبُهُمْ وَ يَقُولُونَ خَمْسَةٌ سادِسُهُمْ كَلْبُهُمْ رَجْماً بِالْغَيْبِ وَ يَقُولُونَ سَبْعَةٌ وَ ثامِنُهُمْ كَلْبُهُمْ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التِّسْعَةُ فَهُوَ قَوْلُ اللَّهِ عَزَّ وَ جَلَّ فِي كِتَابِهِ وَ كانَ فِي الْمَدِينَةِ تِسْعَةُ رَهْطٍ يُفْسِدُونَ فِي الْأَرْضِ وَ لا يُصْلِحُونَ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الْعَشَرَةُ فَقَوْلُ اللَّهِ عَزَّ وَ جَلَّ تِلْكَ عَشَرَةٌ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الْعِشْرُونَ فَقَوْلُ اللَّهِ عَزَّ وَ جَلَّ فِي كِتَابِهِ إِنْ يَكُنْ مِنْكُمْ عِشْرُونَ صابِرُونَ يَغْلِبُوا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الثَّلَاثُونَ وَ الْأَرْبَعُونَ فَقَوْلُ اللَّهِ عَزَّ وَ جَلَّ فِي كِتَابِهِ وَ واعَدْنا مُوسي ثَلاثِينَ لَيْلَةً وَ أَتْمَمْناها بِعَشْرٍ فَتَمَّ مِيقاتُ رَبِّهِ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الْخَمْسُونَ فَقَوْلُ اللَّهِ عَزَّ وَ جَلَّ فِي يَوْمٍ كانَ مِقْدارُهُ خَمْسِينَ أَلْفَ سَنَةٍ</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4157888_1468164448"/>
      <w:bookmarkStart w:id="32" w:name="_Toc14"/>
      <w:bookmarkEnd w:id="31"/>
      <w:r>
        <w:rPr>
          <w:rtl w:val="true"/>
        </w:rPr>
        <w:t xml:space="preserve">روایت </w:t>
      </w:r>
      <w:r>
        <w:rPr/>
        <w:t>2</w:t>
      </w:r>
      <w:bookmarkEnd w:id="3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یحیی از پدرش، از یکی از صادقان آل محمّد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یهودیان خیبر که تورات گشوده‌ای در دست داشتند، برای دیدار پیامبر صلی الله علیه و آله آمدند و دیدند که پیامبر صلی الله علیه و آله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ابوبکر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تا از پیامبر صلی الله علیه و آله پرسش‌هایی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دیدیم که او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یک، دو، سه، چهار، پنج، شش، هفت، هشت، نه، ده، بیست، سی، چهل، پنجاه، شصت، هفتاد، هشتاد، نود و صد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چیزی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ابی طالب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خدمت علی علیه السّلام شرفیاب شده و قصه را از اول تا آخرش بازگو کرده، در حالی که تورات گشاده را نیز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پرسش‌هایتان را آن گونه که می‌دانید بگویم، اسلام را می‌پذیرید؟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همان خدای یکتاست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همان گفتار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إِلهَیْنِ اثْنَیْنِ إِنَّما هُوَ إِلهٌ واحِد</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معبود برای خود برنگزینند که او همان معبود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و چهار و پنج و شش و هفت و هشت همان فرمایش خداوند در کتابش در مورد اصحاب کهف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سَیَقُولُونَ ثَلاثَةٌ رابِعُهُمْ کَلْبُهُمْ وَ یَقُولُونَ خَمْسَةٌ سادِسُهُمْ کَلْبُهُمْ رَجْماً بِالْغَیْبِ وَ یَقُولُونَ سَبْعَةٌ وَ ثامِنُهُمْ کَلْبُهُم</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گویند که آنان سه نفر بودند که چهارمی آنان سگ آنان بود و می‌گویند پنج نفر بودند که ششمین آنان سگشان بود، این سخن را از روی غیب‌گویی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هفت تن بودند که هشتمی آنان سگشان بود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همان گفتار خدای متعال در کتابش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فِی الْمَدِینَةِ تِسْعَةُ رَهْطٍ یُفْسِدُونَ فِی الْأَرْضِ وَ لا یُصْلِحُون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شهر، نه طایفه بودند که در زمین فساد می‌کردند و اصلاح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همان فرمایش خدای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ده روز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همان فرمایش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 مِنْکُمْ عِشْرُونَ صابِرُونَ یَغْلِبُوا مِائَتَیْن</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بیست نفر از شما پایدار باشد بر دویست نفر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و چهل همان گفتار خدای متعال در کتابش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مُوسی ثَلاثِینَ لَیْلَةً وَ أَتْمَمْناها بِعَشْرٍ فَتَمَّ مِیقاتُ رَبِّهِ أَرْبَعِینَ لَیْلَة</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موسی سی شب وعده گذاشتیم و آن را با ده شب دیگر به پایان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وعده‌گاه پروردگارش چهل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همان سخن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مقدارش پنجاه هزار سال است</w:t>
      </w:r>
      <w:r>
        <w:rPr>
          <w:rFonts w:eastAsia="IRNazanin" w:cs="IRNazanin"/>
          <w:color w:val="111111"/>
          <w:sz w:val="28"/>
          <w:szCs w:val="28"/>
          <w:rtl w:val="true"/>
          <w:lang w:bidi="fa-IR"/>
        </w:rPr>
        <w:t xml:space="preserve">.} </w:t>
      </w:r>
      <w:bookmarkStart w:id="33" w:name="pg13899_136476"/>
    </w:p>
    <w:p>
      <w:pPr>
        <w:pStyle w:val="BookText"/>
        <w:rPr/>
      </w:pPr>
      <w:bookmarkEnd w:id="33"/>
      <w:r>
        <w:rPr>
          <w:rFonts w:ascii="Amiri" w:hAnsi="Amiri" w:eastAsia="Amiri" w:cs="Amiri"/>
          <w:color w:val="111111"/>
          <w:sz w:val="28"/>
          <w:sz w:val="28"/>
          <w:szCs w:val="28"/>
          <w:rtl w:val="true"/>
          <w:lang w:bidi="ar-SA"/>
        </w:rPr>
        <w:t>وَ أَمَّا السِّتُّونَ فَقَوْلُ اللَّهِ عَزَّ وَ جَلَّ فِي كِتَابِهِ فَمَنْ لَمْ يَسْتَطِعْ فَإِطْعامُ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السَّبْعُونَ فَقَوْلُ اللَّهِ عَزَّ وَ جَلَّ فِي كِتَابِهِ وَ اخْتارَ مُوسي قَوْمَهُ سَبْعِينَ رَجُلًا لِمِيقاتِنا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الثَّمَانُونَ فَقَوْلُ اللَّهِ عَزَّ وَ جَلَّ فِي كِتَابِهِ وَ الَّذِينَ يَرْمُونَ الْمُحْصَناتِ ثُمَّ لَمْ يَأْتُوا بِأَرْبَعَةِ شُهَداءَ فَاجْلِدُوهُمْ ثَمانِينَ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التِّسْعُونَ فَقَوْلُ اللَّهِ عَزَّ وَ جَلَّ فِي كِتَابِهِ إِنَّ هذا أَخِي لَهُ تِسْعٌ وَ تِسْعُونَ نَعْجَةً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الْمِائَةُ فَقَوْلُ اللَّهِ عَزَّ وَ جَلَّ فِي كِتَابِهِ الزَّانِيَةُ وَ الزَّانِي فَاجْلِدُوا كُلَّ واحِدٍ مِنْهُما مِائَةَ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فَأَسْلَمَ الْيَهُودِيَّانِ عَلَي يَدَيْ أَمِيرِ الْمُؤْمِنِينَ عليه السلام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4157890_1468164448"/>
      <w:bookmarkStart w:id="35" w:name="_Toc15"/>
      <w:bookmarkEnd w:id="34"/>
      <w:r>
        <w:rPr>
          <w:rtl w:val="true"/>
        </w:rPr>
        <w:t>«</w:t>
      </w:r>
      <w:r>
        <w:rPr/>
        <w:t>3</w:t>
      </w:r>
      <w:r>
        <w:rPr>
          <w:rtl w:val="true"/>
        </w:rPr>
        <w:t>»</w:t>
      </w:r>
      <w:bookmarkEnd w:id="35"/>
    </w:p>
    <w:p>
      <w:pPr>
        <w:pStyle w:val="BookText"/>
        <w:rPr/>
      </w:pPr>
      <w:r>
        <w:rPr>
          <w:rFonts w:ascii="Amiri" w:hAnsi="Amiri" w:eastAsia="Amiri" w:cs="Amiri"/>
          <w:color w:val="111111"/>
          <w:sz w:val="28"/>
          <w:sz w:val="28"/>
          <w:szCs w:val="28"/>
          <w:rtl w:val="true"/>
          <w:lang w:bidi="ar-SA"/>
        </w:rPr>
        <w:t>ل، الخصال أَبِي عَنْ سَعْدٍ عَنْ مُحَمَّدٍ الْعَطَّارِ عَنِ الْأَشْعَرِيِّ عَنْ أَبِي عَبْدِ اللَّهِ الرَّازِيِّ عَنْ أَبِي الْحَسَنِ عِيسَي بْنِ مُحَمَّدِ بْنِ عِيسَي بْنِ عَبْدِ اللَّهِ الْمُحَمَّدِيِّ مِنْ وُلْدِ مُحَمَّدِ بْنِ الْحَنَفِيَّةِ عَنْ مُحَمَّدِ بْنِ جَابِرٍ عَنْ عَطَاءٍ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قَوْمٌ مِنَ الْيَهُودِ عُمَرَ بْنَ الْخَطَّابِ وَ هُوَ يَوْمَئِذٍ وَالٍ عَلَي النَّاسِ فَقَالُوا لَهُ أَنْتَ وَالِي هَذَا الْأَمْرِ بَعْدَ نَبِيِّكُمْ وَ قَدْ أَتَيْنَاكَ نَسْأَلُكَ عَنْ أَشْيَاءَ إِنْ أَنْتَ أَخْبَرْتَنَا بِهَا آمَنَّا وَ صَدَّقْنَا وَ اتَّبَعْنَاكَ فَقَالَ عُمَرُ سَلُوا عَمَّا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أَخْبِرْنَا عَنْ أَقْفَالِ السَّمَاوَاتِ السَّبْعِ وَ مَفَاتِيحِهَا وَ أَخْبِرْنَا عَنْ قَبْرٍ سَارَ بِصَاحِبِهِ وَ أَخْبِرْنَا عَمَّنْ أَنْذَرَ قَوْمَهُ لَيْسَ مِنَ الْجِنِّ وَ لَا مِنَ الْإِنْسِ وَ أَخْبِرْنَا عَنْ مَوْضِعٍ طَلَعَتْ فِيهِ الشَّمْسُ وَ لَمْ تَعُدْ إِلَيْهِ وَ أَخْبِرْنَا عَنْ خَمْسَةٍ لَمْ يُخْلَقُوا فِي الْأَرْحَامِ وَ عَنْ وَاحِدٍ وَ اثْنَيْنِ وَ ثَلَاثَةٍ وَ أَرْبَعَةٍ وَ خَمْسَةٍ وَ سِتَّةٍ وَ سَبْعَةٍ وَ عَنْ ثَمَانِيَةٍ وَ تِسْعَةٍ وَ عَشَرَةٍ وَ حَادِيَ عَشَرَ وَ 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فَأَطْرَقَ عُمَرُ سَاعَةً ثُمَّ فَتَحَ عَيْنَيْهِ ثُمَّ قَالَ سَأَلْتُمْ عُمَرَ بْنَ الْخَطَّابِ عَمَّا لَيْسَ</w:t>
      </w:r>
    </w:p>
    <w:p>
      <w:pPr>
        <w:pStyle w:val="BookText"/>
        <w:rPr/>
      </w:pPr>
      <w:r>
        <w:rPr>
          <w:rFonts w:ascii="IRNazanin" w:hAnsi="IRNazanin" w:eastAsia="IRNazanin"/>
          <w:color w:val="111111"/>
          <w:sz w:val="28"/>
          <w:sz w:val="28"/>
          <w:szCs w:val="28"/>
          <w:rtl w:val="true"/>
          <w:lang w:bidi="fa-IR"/>
        </w:rPr>
        <w:t>و شصت همان گفتار خداوند در کتابش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یَسْتَطِعْ فَإِطْعامُ سِتِّینَ مِسْکِینا</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پس شصت مسکین را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همان گفتار خداوند در کتابش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 قَوْمَهُ سَبْعِینَ رَجُلًا لِمِیقاتِنا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از میان قومش برای وعده‌گاه ما هفتاد تن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هشتاد همان گفتار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یَرْمُونَ الْمُحْصَناتِ ثُمَّ لَمْ یَأْتُوا بِأَرْبَعَةِ شُهَداءَ فَاجْلِدُوهُمْ ثَمانِینَ جَلْدَة</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زنان شوهردار را متّهم به زنا می‌کنند و چهار نفر گواه بر ادعای خود ندارند پس هشتاد تازیانه به آنان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نود همان سخن خدای متعال در کتابش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لَهُ تِسْعٌ وَ تِسْعُونَ نَعْجَة</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من است که نود و نه گوسفند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همان فرمایش خدای متعال در کتابش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فَاجْلِدُوا کُلَّ واحِدٍ مِنْهُما مِائَةَ جَلْدَة</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کدام از زن و مرد زناکار صد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یهودی به دست مبارک امیر مؤمنین علی علیه السّلام اسلام را پذیرفتند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36" w:name="__RefHeading___Toc4157892_1468164448"/>
      <w:bookmarkStart w:id="37" w:name="_Toc16"/>
      <w:bookmarkEnd w:id="36"/>
      <w:r>
        <w:rPr>
          <w:rtl w:val="true"/>
        </w:rPr>
        <w:t xml:space="preserve">روایت </w:t>
      </w:r>
      <w:r>
        <w:rPr/>
        <w:t>3</w:t>
      </w:r>
      <w:bookmarkEnd w:id="3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از طاوس نقل می‌کند که گروهی از یهود نزد عمر بن خطاب آمدند و او در آن روز والی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پیامبرتان تو والی این امر هستی و ما نزد تو آمدیم و از تو سئوالاتی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 ها را درست پاسخ دادی، ایمان می‌آوریم و تو را تصدیق می‌کنیم و پیرو تو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نظر دارید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 از قفل‌های آسمان‌های هفتگانه و کلیدهای آن ها؛ و به ما خبر بده از قبری که صاحب خود را حرکت داد؛ و به ما خبر بده از کسی که قوم را ترسانید، در حالی که نه از انس بود و نه از جنّ؛ و به ما خبر بده از محلّی که آفتاب یک بار به آنجا تابید و دیگر چنین نکرد؛ و به ما خبر بده از پنج موجود زنده‌ای که در رحم مادر آفریده نشدند؛ و از یکی و دو تا و سه تا و چهار تا و پنج تا و شش تا و هفت تا و هشت تا و نه تا و ده تا و یازده تا و دوازده تا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ساعتی سر به زیر انداخت و سپس چشمانش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عمر بن خطّاب چیزهایی را پرسیدید که آن ها را نمی‌داند، </w:t>
      </w:r>
    </w:p>
    <w:p>
      <w:pPr>
        <w:pStyle w:val="BookText"/>
        <w:rPr/>
      </w:pPr>
      <w:r>
        <w:rPr>
          <w:rFonts w:ascii="Amiri" w:hAnsi="Amiri" w:eastAsia="Amiri" w:cs="Amiri"/>
          <w:color w:val="111111"/>
          <w:sz w:val="28"/>
          <w:sz w:val="28"/>
          <w:szCs w:val="28"/>
          <w:rtl w:val="true"/>
          <w:lang w:bidi="ar-SA"/>
        </w:rPr>
        <w:t>لَهُ بِهِ عِلْمٌ وَ لَكِنِ ابْنُ عَمِّ رَسُولِ اللَّهِ يُخْبِرُكُمْ بِمَا سَأَلْتُمُونِي عَنْهُ فَأَرْسَلَ إِلَيْهِ فَدَعَاهُ فَلَمَّا أَتَاهُ قَالَ لَهُ يَا أَبَا الْحَسَنِ إِنَّ مَعْشَرَ الْيَهُودِ سَأَلُونِي عَنْ أَشْيَاءَ لَمْ أُجِبْهُمْ فِيهَا بِشَيْ‌ءٍ وَ قَدْ ضَمِنُوا لِي إِنْ أَخْبَرْتُهُمْ أَنْ يُؤْمِنُوا بِالنَّبِيِّ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عليه السلام يَا مَعْشَرَ الْيَهُودِ اعْرِضُوا عَلَيَّ مَسَائِلَكُمْ فَقَالُوا لَهُ مِثْلَ مَا قَالُوا لِعُمَرَ فَقَالَ لَهُمْ عَلِيٌّ عليه السلام أَ تُرِيدُونَ أَنْ تَسْأَلُوا عَنْ شَيْ‌ءٍ سِوَي هَذَا قَالُوا لَا يَا أَبَا شَبَّرَ وَ شَبِيرٍ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عليه السلام أَمَّا أَقْفَالُ السَّمَاوَاتِ فَالشِّرْكُ بِاللَّهِ وَ مَفَاتِيحُهَا قَوْلُ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الْقَبْرُ الَّذِي سَارَ بِصَاحِبِهِ فَالْحُوتُ سَارَ بِيُونُسَ فِي بَطْنِهِ الْبِحَارَ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أَنْذَرَ قَوْمَهُ لَيْسَ مِنَ الْجِنِّ وَ لَا مِنَ الْإِنْسِ فَتِلْكَ نَمْلَةُ سُلَيْمَانَ بْنِ دَاوُدَ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الْمَوْضِعُ الَّذِي طَلَعَتْ فِيهِ الشَّمْسُ فَلَمْ تَعُدْ إِلَيْهِ فَذَاكَ الْبَحْرُ الَّذِي أَنْجَي اللَّهُ عَزَّ وَ جَلَّ فِيهِ مُوسَي عليه السلام وَ غَرَّقَ فِيهِ فِرْعَوْنَ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الْخَمْسَةُ الَّذِينَ لَمْ يُخْلَقُوا فِي الْأَرْحَامِ فَآدَمُ وَ حَوَّاءُ وَ عَصَا مُوسَي وَ نَاقَةُ صَالِحٍ وَ كَبْشُ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الْوَاحِدُ فَاللَّهُ الْوَاحِدُ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الِاثْنَانِ فَآدَمُ وَ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الثَّلَاثَةُ فَجَبْرَئِيلُ وَ مِيكَائِيلُ وَ إِسْرَافِيلُ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الْأَرْبَعَةُ فَالتَّوْرَاةُ وَ الْإِنْجِيلُ وَ الزَّبُورُ وَ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 فَخَمْسُ صَلَوَاتٍ مَفْرُوضَاتٍ عَلَي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السِّتَّةُ فَقَوْلُ اللَّهِ عَزَّ وَ جَلَّ وَ لَقَدْ خَلَقْنَا السَّماواتِ وَ الْأَرْضَ وَ ما بَيْنَهُما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السَّبْعَةُ فَقَوْلُ اللَّهِ عَزَّ وَ جَلَّ وَ بَنَيْنا فَوْقَكُمْ سَبْعاً شِداداً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الثَّمَانِيَةُ فَقَوْلُ اللَّهِ عَزَّ وَ جَلَّ وَ يَحْمِلُ عَرْشَ رَبِّكَ فَوْقَهُمْ يَوْمَئِذٍ ثَمانِيَةٌ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پسر عموی پیامبر خدا صلی الله علیه و آله از آن چه که پرسیدید به شما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به جانب او فرستاد و او را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علیه السّلام آمد،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یهود از من چیزهایی را پرسیدند که به هیچ کدام پاسخ ندادم و آن ها به من قول داده‌اند که اگر به آن ها بگویم، به پیامبر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 خود را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چیزهایی را که به عمر گفته بودند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ها سوالی دارید؟ گفتند نه ای پدر شبر و 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قفل‌های آسمان‌ها شریک قرار دادن برای خداست و کلیدهای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قبری که صاحب خود را حرکت داد، ماهی ای بود که یونس را در شکم خود در هفت دریا گردانید؛ و امّا آن که قوم خود را ترسانید و از انس و جنّ نبود، مورچه حضرت سلیمان بن داود بود؛ و امّا محلّی که آفتاب به آنجا تابید و دیگر باز نگشت، دریایی بود که خداوند در آنجا موسی را نجات داد و فرعون و یارانش را غرق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حال آب‌ها کنار رفت و آفتاب به آنجا تابید و بعد آب‌ها به هم آمدند و دیگر هرگز آفتاب به آنجا نتابید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پنج موجود زنده‌ای که در رحم مادر آفریده نشدند،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و عصای موسی و شتر صالح و قوچ ابراهیم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یکی، خدای یگانه‌ای است که شریک ندارد؛ و اما دو تا، آدم و حوا هستند؛ و امّا سه تا، جبرئیل و میکائیل و اسرافیل هستند؛ و امّا چهار تا، تورات و انجیل و زبور و فرقانند؛ و امّا پنج تا، پنج نمازی است که به پیامبر واجب شده است؛ و امّا شش تا،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و زمین را در شش روز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هفت تا،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بَنَیْنا فَوْقَکُمْ سَبْعاً شِدادا</w:t>
      </w:r>
      <w:r>
        <w:rPr>
          <w:rFonts w:eastAsia="IRNazanin" w:cs="IRNazanin"/>
          <w:color w:val="111111"/>
          <w:sz w:val="28"/>
          <w:szCs w:val="28"/>
          <w:rtl w:val="true"/>
          <w:lang w:bidi="fa-IR"/>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بالای شما هفت آسمان سخت آفریدیم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هشت تا، سخن خداوند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یَحْمِلُ عَرْشَ رَبِّکَ فَوْقَهُمْ یَوْمَئِذٍ ثَمانِیَة</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عرش پروردگارت را بالای آنان هشت نفر حمل می‌کنند</w:t>
      </w:r>
      <w:r>
        <w:rPr>
          <w:rFonts w:eastAsia="IRNazanin" w:cs="IRNazanin"/>
          <w:color w:val="111111"/>
          <w:sz w:val="28"/>
          <w:szCs w:val="28"/>
          <w:rtl w:val="true"/>
          <w:lang w:bidi="fa-IR"/>
        </w:rPr>
        <w:t xml:space="preserve">.} </w:t>
      </w:r>
      <w:bookmarkStart w:id="38" w:name="pg13899_136478"/>
    </w:p>
    <w:p>
      <w:pPr>
        <w:pStyle w:val="BookText"/>
        <w:rPr/>
      </w:pPr>
      <w:bookmarkEnd w:id="38"/>
      <w:r>
        <w:rPr>
          <w:rFonts w:ascii="Amiri" w:hAnsi="Amiri" w:eastAsia="Amiri" w:cs="Amiri"/>
          <w:color w:val="111111"/>
          <w:sz w:val="28"/>
          <w:sz w:val="28"/>
          <w:szCs w:val="28"/>
          <w:rtl w:val="true"/>
          <w:lang w:bidi="ar-SA"/>
        </w:rPr>
        <w:t>وَ أَمَّا التِّسْعَةُ فَالْآيَاتُ الْمُنْزَلَاتُ عَلَي مُوسَي بْنِ عِمْرَانَ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الْعَشَرَةُ فَقَوْلُ اللَّهِ عَزَّ وَ جَلَّ وَ واعَدْنا مُوسي ثَلاثِينَ لَيْلَةً وَ أَتْمَمْناها بِعَشْرٍ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الْحَادِيَ عَشَرَ فَقَوْلُ يُوسُفَ لِأَبِيهِ عَلَيْهِمَا السَّلَامُ إِنِّي رَأَيْتُ أَحَدَ عَشَرَ كَوْكَباً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الِاثْنَا عَشَرَ فَقَوْلُ اللَّهِ عَزَّ وَ جَلَّ لِمُوسَي عليه السلام اضْرِبْ بِعَصاكَ الْحَجَرَ فَانْفَجَرَتْ مِنْهُ اثْنَتا عَشْرَةَ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فَأَقْبَلَ الْيَهُودُ يَقُولُونَ نَشْهَدُ أَنْ لَا إِلَهَ إِلَّا اللَّهُ وَ أَنَّ مُحَمَّداً رَسُولُ اللَّهِ وَ أَنَّكَ ابْنُ عَمِّ رَسُولِ اللَّهِ صلي الله عليه و آله ثُمَّ أَقْبَلُوا عَلَي عُمَرَ فَقَالُوا نَشْهَدُ أَنَّ هَذَا أَخُو رَسُولِ اللَّهِ وَ أَنَّهُ أَحَقُّ بِهَذَا الْمَقَامِ مِنْكَ وَ أَسْلَمَ مَنْ كَانَ مَعَهُمْ وَ حَسُنَ إِسْلَامُهُمْ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4157894_1468164448"/>
      <w:bookmarkStart w:id="40" w:name="_Toc17"/>
      <w:bookmarkEnd w:id="39"/>
      <w:r>
        <w:rPr>
          <w:rtl w:val="true"/>
        </w:rPr>
        <w:t>«</w:t>
      </w:r>
      <w:r>
        <w:rPr/>
        <w:t>4</w:t>
      </w:r>
      <w:r>
        <w:rPr>
          <w:rtl w:val="true"/>
        </w:rPr>
        <w:t>»</w:t>
      </w:r>
      <w:bookmarkEnd w:id="40"/>
    </w:p>
    <w:p>
      <w:pPr>
        <w:pStyle w:val="BookText"/>
        <w:rPr/>
      </w:pPr>
      <w:r>
        <w:rPr>
          <w:rFonts w:ascii="Amiri" w:hAnsi="Amiri" w:eastAsia="Amiri" w:cs="Amiri"/>
          <w:color w:val="111111"/>
          <w:sz w:val="28"/>
          <w:sz w:val="28"/>
          <w:szCs w:val="28"/>
          <w:rtl w:val="true"/>
          <w:lang w:bidi="ar-SA"/>
        </w:rPr>
        <w:t>ن، عيون أخبار الرضا عليه السلام ل، الخصال أَبِي عَنْ سَعْدٍ عَنِ ابْنِ أَبِي الْخَطَّابِ عَنِ الْحَكَمِ بْنِ مِسْكِينٍ الثَّقَفِيِّ عَنْ صَالِحِ بْنِ عُقْبَةَ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أَبُو بَكْرٍ وَ اسْتَخْلَفَ عُمَرَ رَجَعَ عُمَرُ إِلَي الْمَسْجِدِ فَقَعَدَ فَدَخَلَ عَلَيْهِ رَجُلٌ فَقَالَ يَا أَمِيرَ الْمُؤْمِنِينَ إِنِّي رَجُلٌ مِنَ الْيَهُودِ وَ أَنَا عَلَّامَتُهُمْ وَ قَدْ أَرَدْتُ أَنْ أَسْأَلَكَ عَنْ مَسَائِلَ إِنْ أَجَبْتَنِي فِيهَا أَسْلَمْتُ قَالَ مَا هِيَ قَالَ ثَلَاثٌ وَ ثَلَاثٌ وَ وَاحِدَةٌ فَإِنْ شِئْتَ سَأَلْتُكَ وَ إِنْ كَانَ فِي الْقَوْمِ أَحَدٌ أَعْلَمَ مِنْكَ أَرْشِدْنِي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عَلَيْكَ بِذَلِكَ الشَّابِّ يَعْنِي عَلِيَّ بْنَ أَبِي طَالِبٍ عليهما السلام فَأَتَي عَلِيّاً عليه السلام فَسَأَلَهُ فَقَالَ لَهُ لِمَ قُلْتَ ثَلَاثاً وَ ثَلَاثاً وَ وَاحِدَةً أَلَّا قُلْتَ سَبْعاً قَالَ إِنِّي إِذاً لَجَاهِلٌ إِنْ لَمْ تُجِبْنِي فِي الثَّلَاثِ اكْتَفَيْتُ قَالَ فَإِنْ أَجَبْتُكَ تُسْلِمُ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 قَالَ أَسْأَلُكَ عَنْ أَوَّلِ حَجَرٍ وُضِعَ عَلَي وَجْهِ الْأَرْضِ وَ أَوَّلِ عَيْنٍ نَبَعَتْ وَ أَوَّلِ شَجَرَةٍ نَبَتَتْ قَالَ يَا يَهُودِيُّ أَنْتُمْ تَقُولُونَ إِنَّ أَوَّلَ حَجَرٍ وُضِعَ عَلَي وَجْهِ الْأَرْضِ الْحَجَرُ الَّذِي فِي الْبَيْتِ الْمُقَدَّسِ وَ كَذَبْتُمْ هُوَ الْحَجَرُ الَّذِي نَزَلَ بِهِ آدَمُ عليه السلام مِنَ الْجَنَّةِ قَالَ صَدَقْتَ وَ اللَّهِ إِنَّهُ لَبِخَطِّ هَارُونَ وَ إِمْلَاءِ مُوسَي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نه تا، معجزاتی بود که به موسی بن عمران داده شد؛ و امّا ده تا،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مُوسی ثَلاثِینَ لَیْلَةً وَ أَتْمَمْناها بِعَشْر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موسی سی شب وعده گذاشتیم و آن را با ده شب دیگر به پایان رسانیدیم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یازده تا، سخن یوسف است که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دیدم که یازده ستاره بر من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دوازده تا، سخن خداوند است که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بِعَصاکَ الْحَجَرَ فَانْفَجَرَتْ مِنْهُ اثْنَتا عَشْرَةَ عَیْنا</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به سنگ بزن، پس دوازده چشمه از آن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یهودی‌ها جلو آمدند،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معبودی جز خدا نیست و این که محمد صلی الله علیه و آله پیامبر خداست و تو پسر عموی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عمر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این شخص برادر پیامبر خداست و به خدا سوگند که او به این مقام</w:t>
      </w:r>
    </w:p>
    <w:p>
      <w:pPr>
        <w:pStyle w:val="BookText"/>
        <w:rPr/>
      </w:pPr>
      <w:r>
        <w:rPr>
          <w:rFonts w:ascii="IRNazanin" w:hAnsi="IRNazanin" w:eastAsia="IRNazanin"/>
          <w:color w:val="111111"/>
          <w:sz w:val="28"/>
          <w:sz w:val="28"/>
          <w:szCs w:val="28"/>
          <w:rtl w:val="true"/>
          <w:lang w:bidi="fa-IR"/>
        </w:rPr>
        <w:t>شایسته‌تر از توست و هر کس که با آنان بود مسلمان شدند و اسلام نیکویی داشتند</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41" w:name="__RefHeading___Toc4157896_1468164448"/>
      <w:bookmarkStart w:id="42" w:name="_Toc18"/>
      <w:bookmarkEnd w:id="41"/>
      <w:r>
        <w:rPr>
          <w:rtl w:val="true"/>
        </w:rPr>
        <w:t xml:space="preserve">روایت </w:t>
      </w:r>
      <w:r>
        <w:rPr/>
        <w:t>4</w:t>
      </w:r>
      <w:bookmarkEnd w:id="42"/>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عقبه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هلاک شد و عمر در جای او قرار گرفت، عمر به مسجد برگشت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یهودم و دانشمند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تو چند مسأله بپرسم که اگر به من پاسخ دادی، مسلمان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و سه تا و یکی، اگر خواهی بپرسم و اگر در میان قوم کسی از تو دانشمندتر است، مرا به سوی او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این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علی علیه السّلام آمد و از او پرسید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و سه تا و یکی و نگفتی هفت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می‌کردم نادان بودم، چون اگر از سه تا پاسخ ندادی، دیگر بسنده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پاسخ دهم مسلمان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می‌پرسم از نخستین سنگی که بر روی زمین گذاشته شد و از نخستین چشمه‌ای که جوشید و از نخستین درختی که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که نخستین سنگی که بر زمین نهاده شد، در بیت المقدس بود و دروغ می‌گویید، بلکه آن سنگی است که آدم آن را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خط هارون و به املای موسی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وَ أَنْتُمْ تَقُولُونَ إِنَّ أَوَّلَ عَيْنٍ نَبَعَتْ عَلَي وَجْهِ الْأَرْضِ الْعَيْنُ الَّتِي بِبَيْتِ الْمَقْدِسِ وَ كَذَبْتُمْ هِيَ عَيْنُ الْحَيَاةِ الَّتِي غَسَلَ فِيهَا يُوشَعُ بْنُ نُونٍ السَّمَكَةَ </w:t>
      </w:r>
      <w:r>
        <w:rPr>
          <w:rStyle w:val="FootnoteAnchor"/>
          <w:rtl w:val="true"/>
        </w:rPr>
        <w:footnoteReference w:id="29"/>
      </w:r>
      <w:r>
        <w:rPr>
          <w:rFonts w:ascii="Amiri" w:hAnsi="Amiri" w:eastAsia="Amiri" w:cs="Amiri"/>
          <w:color w:val="111111"/>
          <w:sz w:val="28"/>
          <w:sz w:val="28"/>
          <w:szCs w:val="28"/>
          <w:rtl w:val="true"/>
          <w:lang w:bidi="ar-SA"/>
        </w:rPr>
        <w:t xml:space="preserve">وَ هِيَ الْعَيْنُ الَّتِي شَرِبَ مِنْهَا الْخَضِرُ وَ لَيْسَ يَشْرَبُ مِنْهَا أَحَدٌ إِلَّا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وَ اللَّهِ إِنَّهُ لَبِخَطِّ هَارُونَ وَ إِمْلَاءِ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أَنْتُمْ تَقُولُونَ إِنَّ أَوَّلَ شَجَرَةٍ نَبَتَتْ عَلَي وَجْهِ الْأَرْضِ الزَّيْتُونُ وَ كَذَبْتُمْ هِيَ الْعَجْوَةُ </w:t>
      </w:r>
      <w:r>
        <w:rPr>
          <w:rStyle w:val="FootnoteAnchor"/>
          <w:rtl w:val="true"/>
        </w:rPr>
        <w:footnoteReference w:id="30"/>
      </w:r>
      <w:r>
        <w:rPr>
          <w:rFonts w:ascii="Amiri" w:hAnsi="Amiri" w:eastAsia="Amiri" w:cs="Amiri"/>
          <w:color w:val="111111"/>
          <w:sz w:val="28"/>
          <w:sz w:val="28"/>
          <w:szCs w:val="28"/>
          <w:rtl w:val="true"/>
          <w:lang w:bidi="ar-SA"/>
        </w:rPr>
        <w:t>الَّتِي نَزَلَ بِهَا آدَمُ عليه السلام مِنَ الْجَنَّةِ مَعَهُ قَالَ صَدَقْتَ وَ اللَّهِ إِنَّهُ لَبِخَطِّ هَارُونَ وَ إِمْلَاءِ مُوسَي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الثَّلَاثُ الْأُخْرَي كَمْ لِهَذِهِ الْأُمَّةِ مِنْ إِمَامٍ هُدًي لَا يَضُرُّهُمْ مَنْ خَذَلَهُمْ قَالَ اثْنَا عَشَرَ إِمَاماً قَالَ صَدَقْتَ وَ اللَّهِ إِنَّهُ لَبِخَطِّ هَارُونَ وَ إِمْلَاءِ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فَأَيْنَ يَسْكُنُ نَبِيُّكُمْ مِنَ الْجَنَّةِ قَالَ فِي أَعْلَاهَا دَرَجَةً وَ أَشْرَفِهَا مَكَاناً فِي جَنَّاتِ عَدْنٍ قَالَ صَدَقْتَ وَ اللَّهِ إِنَّهُ لَبِخَطِّ هَارُونَ وَ إِمْلَاءِ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فَمَنْ يَنْزِلُ مَعَهُ فِي مَنْزِلِهِ قَالَ اثْنَا عَشَرَ إِمَاماً قَالَ صَدَقْتَ وَ اللَّهِ إِنَّهُ لَبِخَطِّ هَارُونَ وَ إِمْلَاءِ مُوسَي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السَّابِعَةَ فَأَسْلَمَ كَمْ يَعِيشُ وَصِيُّهُ بَعْدَهُ قَالَ ثَلَاثِينَ سَنَةً قَالَ ثُمَّ مَهْ يَمُوتُ أَوْ يُقْتَلُ قَالَ يُقْتَلُ يُضْرَبُ عَلَي قَرْنِهِ وَ تُخْضَبُ لِحْيَتُهُ قَالَ صَدَقْتَ وَ اللَّهِ إِنَّهُ لَبِخَطِّ هَارُونَ وَ إِمْلَاءِ مُوسَي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رحمه الله في ل و قد أخرجت هذا الحديث من طرق في كتاب الأوائل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ك، إكمال الدين حدثنا أبي و ابن الوليد معا عن سعد مثله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ج، الإحتجاج عن صالح بن عقبة مثله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نخستین چشمه‌ای که بر روی زمین جوشید، چشمه‌ای بود در بیت المقدس و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زندگی است که یوشع بن نون، ماهی را در آن شست و آن چشمه‌ای است که خضر از آن نوشید و هیچ کس از آن ننوشد، مگر این که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این سخن به خط هارون و به املای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نخستین درختی که بر روی زمین رویید زیتون است و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خرمای مخصوص است که آدم با خود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این سخن هارون و به املای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مسأله دیگر این است که این امّت چند امام هدایتگر خواهد داشت که با وجود آن ها هر کس که بخواهد آنان را خوار کند، نمی‌تواند به آنان آسیب برساند؟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سخن به خط هارون و املای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در کجای بهشت ساکن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درجه و شریف‌ترین جای آن که عدن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آن به خط هارون و املای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چه کسی در جایگاه او می‌نشیند؟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آن به خط هارون و املای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هفتمی را گفت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پس از وی چند سال زنده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می‌شود، می‌میرد یا کشته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 بر فرق او ضربت می‌خورد و ریشش با خونش خضاب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آن به خط هارون و املای موسی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رحمه الله در خصال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چند طریق در کتاب الاوائل آورده‌ام</w:t>
      </w:r>
      <w:r>
        <w:rPr>
          <w:rFonts w:eastAsia="IRNazanin" w:cs="IRNazanin"/>
          <w:color w:val="111111"/>
          <w:sz w:val="28"/>
          <w:szCs w:val="28"/>
          <w:rtl w:val="true"/>
          <w:lang w:bidi="fa-IR"/>
        </w:rPr>
        <w:t>.</w:t>
      </w:r>
      <w:r>
        <w:rPr>
          <w:rStyle w:val="FootnoteAnchor"/>
          <w:rtl w:val="true"/>
        </w:rPr>
        <w:footnoteReference w:id="34"/>
      </w:r>
      <w:bookmarkStart w:id="43" w:name="pg13899_136480"/>
    </w:p>
    <w:p>
      <w:pPr>
        <w:pStyle w:val="Heading5"/>
        <w:numPr>
          <w:ilvl w:val="4"/>
          <w:numId w:val="1"/>
        </w:numPr>
        <w:rPr/>
      </w:pPr>
      <w:bookmarkStart w:id="44" w:name="__RefHeading___Toc4157898_1468164448"/>
      <w:bookmarkStart w:id="45" w:name="_Toc19"/>
      <w:bookmarkEnd w:id="43"/>
      <w:bookmarkEnd w:id="44"/>
      <w:r>
        <w:rPr>
          <w:rtl w:val="true"/>
        </w:rPr>
        <w:t>«</w:t>
      </w:r>
      <w:r>
        <w:rPr/>
        <w:t>5</w:t>
      </w:r>
      <w:r>
        <w:rPr>
          <w:rtl w:val="true"/>
        </w:rPr>
        <w:t>»</w:t>
      </w:r>
      <w:bookmarkEnd w:id="45"/>
    </w:p>
    <w:p>
      <w:pPr>
        <w:pStyle w:val="BookText"/>
        <w:rPr/>
      </w:pPr>
      <w:r>
        <w:rPr>
          <w:rFonts w:ascii="Amiri" w:hAnsi="Amiri" w:eastAsia="Amiri" w:cs="Amiri"/>
          <w:color w:val="111111"/>
          <w:sz w:val="28"/>
          <w:sz w:val="28"/>
          <w:szCs w:val="28"/>
          <w:rtl w:val="true"/>
          <w:lang w:bidi="ar-SA"/>
        </w:rPr>
        <w:t>ن، عيون أخبار الرضا عليه السلام الْحُسَيْنُ بْنُ مُحَمَّدٍ الْأُشْنَانِيُّ الرَّازِيُّ الْعَدْلُ بِبَلْخٍ قَالَ حَدَّثَنَا عَلِيُّ بْنُ مَهْرَوَيْهِ الْقَزْوِينِيُّ قَالَ حَدَّثَنَا دَاوُدُ بْنُ سُلَيْمَانَ الْفَرَّاءُ قَالَ حَدَّثَنَا عَلِيُّ بْنُ مُوسَي الرِّضَا عليهما السلام عَنْ أَبِيهِ عَنْ آبَائِهِ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سَأَلَ عَلِيَّ بْنَ أَبِي طَالِبٍ عليهما السلام فَقَالَ أَخْبِرْنِي عَمَّا لَيْسَ لِلَّهِ وَ عَمَّا لَيْسَ عِنْدَ اللَّهِ وَ عَمَّا لَا يَعْلَمُهُ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أَمَّا مَا لَا يَعْلَمُهُ اللَّهُ فَهُوَ قَوْلُكُمْ يَا مَعْشَرَ الْيَهُودِ إِنَّ عُزَيْراً ابْنُ اللَّهِ وَ اللَّهُ تَعَالَي لَا يَعْلَمُ لَهُ وَلَداً أَمَّا قَوْلُكَ مَا لَيْسَ لِلَّهِ فَلَيْسَ لِلَّهِ شَرِيكٌ وَ أَمَّا قَوْلُكَ مَا لَيْسَ عِنْدَ اللَّهِ تَعَالَي فَلَيْسَ عِنْدَ اللَّهِ ظُلْمٌ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الْيَهُودِيُّ أَشْهَدُ أَنْ لَا إِلَهَ إِلَّا اللَّهُ وَ أَشْهَدُ أَنَّ مُحَمَّداً رَسُولُ اللَّهِ صلي الله عليه و آله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ن، عيون أخبار الرضا عليه السلام بالأسانيد الثلاثة عن الرضا عليه السلام مثله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صح، صحيفة الرضا عليه السلام عنه عليه السلام مثله </w:t>
      </w:r>
      <w:r>
        <w:rPr>
          <w:rStyle w:val="FootnoteAnchor"/>
          <w:rtl w:val="true"/>
        </w:rPr>
        <w:footnoteReference w:id="37"/>
      </w:r>
    </w:p>
    <w:p>
      <w:pPr>
        <w:pStyle w:val="Heading5"/>
        <w:numPr>
          <w:ilvl w:val="4"/>
          <w:numId w:val="1"/>
        </w:numPr>
        <w:rPr/>
      </w:pPr>
      <w:bookmarkStart w:id="46" w:name="__RefHeading___Toc4157900_1468164448"/>
      <w:bookmarkStart w:id="47" w:name="_Toc20"/>
      <w:bookmarkEnd w:id="46"/>
      <w:r>
        <w:rPr>
          <w:rtl w:val="true"/>
        </w:rPr>
        <w:t>«</w:t>
      </w:r>
      <w:r>
        <w:rPr/>
        <w:t>6</w:t>
      </w:r>
      <w:r>
        <w:rPr>
          <w:rtl w:val="true"/>
        </w:rPr>
        <w:t>»</w:t>
      </w:r>
      <w:bookmarkEnd w:id="47"/>
    </w:p>
    <w:p>
      <w:pPr>
        <w:pStyle w:val="BookText"/>
        <w:rPr/>
      </w:pPr>
      <w:r>
        <w:rPr>
          <w:rFonts w:ascii="Amiri" w:hAnsi="Amiri" w:eastAsia="Amiri" w:cs="Amiri"/>
          <w:color w:val="111111"/>
          <w:sz w:val="28"/>
          <w:sz w:val="28"/>
          <w:szCs w:val="28"/>
          <w:rtl w:val="true"/>
          <w:lang w:bidi="ar-SA"/>
        </w:rPr>
        <w:t xml:space="preserve">ما، الأمالي للشيخ الطوسي شَيْخُ الطَّائِفَةِ عَنْ أَبِي مُحَمَّدٍ الْفَحَّامِ السُّرَّمَرَّائِيِّ </w:t>
      </w:r>
      <w:r>
        <w:rPr>
          <w:rStyle w:val="FootnoteAnchor"/>
          <w:rtl w:val="true"/>
        </w:rPr>
        <w:footnoteReference w:id="38"/>
      </w:r>
      <w:r>
        <w:rPr>
          <w:rFonts w:ascii="Amiri" w:hAnsi="Amiri" w:eastAsia="Amiri" w:cs="Amiri"/>
          <w:color w:val="111111"/>
          <w:sz w:val="28"/>
          <w:sz w:val="28"/>
          <w:szCs w:val="28"/>
          <w:rtl w:val="true"/>
          <w:lang w:bidi="ar-SA"/>
        </w:rPr>
        <w:t>عَنْ أَبِي الْحَسَنِ مُحَمَّدِ بْنِ أَحْمَدَ بْنِ عُبَيْدِ اللَّهِ الْمَنْصُورِيِّ عَنْ عَلِيِّ بْنِ مُحَمَّدٍ الْعَسْكَرِيِّ عَنْ آبَائِهِ عليهم السلام أَنَّ رَجُلًا جَاءَ إِلَي أَمِيرِ الْمُؤْمِنِينَ عَلِيِّ بْنِ أَبِي طَالِبٍ عليهما السلام فَقَالَ أَخْبِرْنِي عَمَّا لَيْسَ لِلَّهِ وَ عَمَّا لَيْسَ عِنْدَ اللَّهِ وَ عَمَّا لَا يَعْلَمُهُ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أَمَّا مَا لَا يَعْلَمُهُ اللَّهُ فَلَا يَعْلَمُ أَنَّ لَهُ وَلَداً تَكْذِيباً لَكُمْ حَيْثُ قُلْتُمْ عُزَيْرٌ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مَا لَيْسَ لِلَّهِ فَلَيْسَ لَهُ شَرِيكٌ </w:t>
      </w:r>
      <w:r>
        <w:rPr>
          <w:rStyle w:val="FootnoteAnchor"/>
          <w:rtl w:val="true"/>
        </w:rPr>
        <w:footnoteReference w:id="39"/>
      </w:r>
      <w:r>
        <w:rPr>
          <w:rFonts w:ascii="Amiri" w:hAnsi="Amiri" w:eastAsia="Amiri" w:cs="Amiri"/>
          <w:color w:val="111111"/>
          <w:sz w:val="28"/>
          <w:sz w:val="28"/>
          <w:szCs w:val="28"/>
          <w:rtl w:val="true"/>
          <w:lang w:bidi="ar-SA"/>
        </w:rPr>
        <w:t>وَ أَمَّا قَوْلُكَ مَا لَيْسَ عِنْدَ اللَّهِ</w:t>
      </w:r>
    </w:p>
    <w:p>
      <w:pPr>
        <w:pStyle w:val="Heading5"/>
        <w:numPr>
          <w:ilvl w:val="4"/>
          <w:numId w:val="1"/>
        </w:numPr>
        <w:rPr/>
      </w:pPr>
      <w:bookmarkStart w:id="48" w:name="__RefHeading___Toc4157902_1468164448"/>
      <w:bookmarkStart w:id="49" w:name="_Toc21"/>
      <w:bookmarkEnd w:id="48"/>
      <w:r>
        <w:rPr>
          <w:rtl w:val="true"/>
        </w:rPr>
        <w:t xml:space="preserve">روایت </w:t>
      </w:r>
      <w:r>
        <w:rPr/>
        <w:t>5</w:t>
      </w:r>
      <w:bookmarkEnd w:id="49"/>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قزوینیّ از امام رضا علیه السّلام به نقل از پدرانشان از امام حسین علیهم السّلام نقل کرده‌اند که مردی یهودی از امیرالمؤمنین علیه السّلام سؤالاتی به این مضمون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خداوند ندارد؟ چه چیز است که نزد خداوند نیست؟ و چیست آن چیزی که خداوند آن را نمی‌داند؟</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چیزی که خداوند آن را نمی‌داند، گفتار شما یهودیان است که می‌گویید عزیر پسر خداست، خداوند برای خود</w:t>
      </w:r>
    </w:p>
    <w:p>
      <w:pPr>
        <w:pStyle w:val="BookText"/>
        <w:rPr/>
      </w:pPr>
      <w:r>
        <w:rPr>
          <w:rFonts w:ascii="IRNazanin" w:hAnsi="IRNazanin" w:eastAsia="IRNazanin"/>
          <w:color w:val="111111"/>
          <w:sz w:val="28"/>
          <w:sz w:val="28"/>
          <w:szCs w:val="28"/>
          <w:rtl w:val="true"/>
          <w:lang w:bidi="fa-IR"/>
        </w:rPr>
        <w:t>فرزندی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که نزد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 ظلمی به بندگان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سؤال دیگرت که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که خداوند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أشهد أنّ محمّدا رسول اللَّه</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50" w:name="__RefHeading___Toc4157904_1468164448"/>
      <w:bookmarkStart w:id="51" w:name="_Toc22"/>
      <w:bookmarkEnd w:id="50"/>
      <w:r>
        <w:rPr>
          <w:rtl w:val="true"/>
        </w:rPr>
        <w:t xml:space="preserve">روایت </w:t>
      </w:r>
      <w:r>
        <w:rPr/>
        <w:t>6</w:t>
      </w:r>
      <w:bookmarkEnd w:id="5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از پدرانش روایت کرده است که مردی یهودی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خدا ندارد و چه چیز نزد او نیست و چه چیز را نمی‌داند؟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خدا نمی‌داند، ای یهودان، این سخن شماست که عزیر را پسر خدا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خویش فرزندی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برای خدا نیست،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در نزد خدا نیست، ظلم است که نزد خدا ظلم نیست</w:t>
      </w:r>
      <w:r>
        <w:rPr>
          <w:rFonts w:eastAsia="IRNazanin" w:cs="IRNazanin"/>
          <w:color w:val="111111"/>
          <w:sz w:val="28"/>
          <w:szCs w:val="28"/>
          <w:rtl w:val="true"/>
          <w:lang w:bidi="fa-IR"/>
        </w:rPr>
        <w:t xml:space="preserve">. </w:t>
      </w:r>
      <w:bookmarkStart w:id="52" w:name="pg13899_136481"/>
    </w:p>
    <w:p>
      <w:pPr>
        <w:pStyle w:val="BookText"/>
        <w:rPr/>
      </w:pPr>
      <w:bookmarkEnd w:id="52"/>
      <w:r>
        <w:rPr>
          <w:rFonts w:ascii="Amiri" w:hAnsi="Amiri" w:eastAsia="Amiri" w:cs="Amiri"/>
          <w:color w:val="111111"/>
          <w:sz w:val="28"/>
          <w:sz w:val="28"/>
          <w:szCs w:val="28"/>
          <w:rtl w:val="true"/>
          <w:lang w:bidi="ar-SA"/>
        </w:rPr>
        <w:t xml:space="preserve">فَلَيْسَ عِنْدَ اللَّهِ ظُلْمُ الْعِبَادِ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فَقَالَ الْيَهُودِيُّ أَشْهَدُ أَنْ لَا إِلَهَ إِلَّا اللَّهُ وَ أَشْهَدُ أَنَّ مُحَمَّداً عَبْدُهُ وَ رَسُولُهُ وَ أَشْهَدُ أَنَّكَ الْحَقُّ وَ مِنْ أَهْلِ الْحَقِّ وَ قُلْتَ الْحَقَّ وَ أَسْلَمَ عَلَي يَدِهِ </w:t>
      </w:r>
      <w:r>
        <w:rPr>
          <w:rStyle w:val="FootnoteAnchor"/>
          <w:rtl w:val="true"/>
        </w:rPr>
        <w:footnoteReference w:id="42"/>
      </w:r>
    </w:p>
    <w:p>
      <w:pPr>
        <w:pStyle w:val="Heading5"/>
        <w:numPr>
          <w:ilvl w:val="4"/>
          <w:numId w:val="1"/>
        </w:numPr>
        <w:rPr/>
      </w:pPr>
      <w:bookmarkStart w:id="53" w:name="__RefHeading___Toc4157906_1468164448"/>
      <w:bookmarkStart w:id="54" w:name="_Toc23"/>
      <w:bookmarkEnd w:id="53"/>
      <w:r>
        <w:rPr>
          <w:rtl w:val="true"/>
        </w:rPr>
        <w:t>«</w:t>
      </w:r>
      <w:r>
        <w:rPr/>
        <w:t>7</w:t>
      </w:r>
      <w:r>
        <w:rPr>
          <w:rtl w:val="true"/>
        </w:rPr>
        <w:t>»</w:t>
      </w:r>
      <w:bookmarkEnd w:id="54"/>
    </w:p>
    <w:p>
      <w:pPr>
        <w:pStyle w:val="BookText"/>
        <w:rPr/>
      </w:pPr>
      <w:r>
        <w:rPr>
          <w:rFonts w:ascii="Amiri" w:hAnsi="Amiri" w:eastAsia="Amiri" w:cs="Amiri"/>
          <w:color w:val="111111"/>
          <w:sz w:val="28"/>
          <w:sz w:val="28"/>
          <w:szCs w:val="28"/>
          <w:rtl w:val="true"/>
          <w:lang w:bidi="ar-SA"/>
        </w:rPr>
        <w:t>ع، علل الشرائع حَدَّثَنَا عَلِيُّ بْنُ أَحْمَدَ بْنِ مُحَمَّدٍ رَضِيَ اللَّهُ عَنْهُ قَالَ حَدَّثَنَا مُحَمَّدُ بْنُ يَعْقُوبَ عَنْ عَلِيِّ بْنِ مُحَمَّدٍ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بْنَ أَبِي طَالِبٍ عليهما السلام يَهُودِيٌّ فَقَالَ يَا أَمِيرَ الْمُؤْمِنِينَ إِنِّي أَسْأَلُكَ عَنْ أَشْيَاءَ إِنْ أَنْتَ أَخْبَرْتَنِي بِهَا أَسْلَمْتُ قَالَ عَلِيٌّ عليه السلام سَلْنِي يَا يَهُودِيُّ عَمَّا بَدَا لَكَ فَإِنَّكَ لَا تُصِيبُ أَحَداً أَعْلَمَ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 أَخْبِرْنِي عَنْ قَرَارِ هَذِهِ الْأَرْضِ عَلَي مَا هُوَ وَ عَنْ شَبَهِ الْوَلَدِ أَعْمَامَهُ وَ أَخْوَالَهُ وَ مِنْ أَيِّ النُّطْفَتَيْنِ يَكُونُ الشَّعْرُ وَ اللَّحْمُ وَ الْعَظْمُ وَ الْعَصَبُ وَ لِمَ سُمِّيَتِ السَّمَاءُ سَمَاءً وَ لِمَ سُمِّيَتِ الدُّنْيَا دُنْيَا وَ لِمَ سُمِّيَتِ الْآخِرَةُ آخِرَةً وَ لِمَ سُمِّيَ آدَمُ آدَمَ وَ لِمَ سُمِّيَتْ حَوَّاءُ حَوَّاءَ وَ لِمَ سُمِّيَتِ الدِّرْهَمُ دِرْهَماً وَ لِمَ سُمِّيَتِ الدِّينَارُ دِينَاراً وَ لِمَ قِيلَ لِلْفَرَسِ إِجِدْ وَ لِمَ قِيلَ لِلْبَغْلِ عَدْ وَ لِمَ قِيلَ لِلْحِمَارِ حَرِّ؟</w:t>
      </w:r>
    </w:p>
    <w:p>
      <w:pPr>
        <w:pStyle w:val="BookText"/>
        <w:rPr/>
      </w:pPr>
      <w:r>
        <w:rPr>
          <w:rFonts w:ascii="Amiri" w:hAnsi="Amiri" w:eastAsia="Amiri" w:cs="Amiri"/>
          <w:color w:val="111111"/>
          <w:sz w:val="28"/>
          <w:sz w:val="28"/>
          <w:szCs w:val="28"/>
          <w:rtl w:val="true"/>
          <w:lang w:bidi="ar-SA"/>
        </w:rPr>
        <w:t xml:space="preserve">فَقَالَ عليه السلام أَمَّا قَرَارُ هَذِهِ الْأَرْضِ لَا يَكُونُ إِلَّا عَلَي عَاتِقِ مَلَكٍ وَ قَدَمَا ذَلِكَ الْمَلِكِ عَلَي صَخْرَةٍ وَ الصَّخْرَةُ عَلَي قَرْنِ ثَوْرٍ وَ الثَّوْرُ قَوَائِمُهُ عَلَي ظَهْرِ الْحُوتِ فِي الْيَمِّ الْأَسْفَلِ وَ الْيَمُّ عَلَي الظُّلْمَةِ وَ الظُّلْمَةُ عَلَي الْعَقِيمِ وَ الْعَقِيمُ عَلَي الثَّرَي وَ مَا يَعْلَمُ تَحْتَ الثَّرَي إِلَّا اللَّهُ عَزَّ وَ جَلَّ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شَبَهُ الْوَلَدِ أَعْمَامَهُ وَ أَخْوَالَهُ فَإِذَا سَبَقَ نُطْفَةُ الرَّجُلِ نُطْفَةَ الْمَرْأَةِ إِلَي الرَّحِمِ خَرَجَ شَبَهُ الْوَلَدِ إِلَي أَعْمَامِهِ وَ مِنْ نُطْفَةِ الرَّجُلِ يَكُونُ الْعَظْمُ وَ الْعَصَبُ وَ إِذَا سَبَقَ نُطْفَةُ الْمَرْأَةِ نُطْفَةَ الرَّجُلِ إِلَي الرَّحِمِ خَرَجَ شَبَهُ الْوَلَدِ إِلَي أَخْوَالِهِ وَ مِنْ نُطْفَتِهَا يَكُونُ الشَّعْرُ وَ</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أنّ محمد رسول الله صلی الله علیه و آله</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55" w:name="__RefHeading___Toc4157908_1468164448"/>
      <w:bookmarkStart w:id="56" w:name="_Toc24"/>
      <w:bookmarkEnd w:id="55"/>
      <w:r>
        <w:rPr>
          <w:rtl w:val="true"/>
        </w:rPr>
        <w:t xml:space="preserve">روایت </w:t>
      </w:r>
      <w:r>
        <w:rPr/>
        <w:t>7</w:t>
      </w:r>
      <w:bookmarkEnd w:id="5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علی بن محمّد نقل نموده که وی به اسنادش حدیث ذیل را مرفوعا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یهودی محضر علی بن ابی طالب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از شما می‌کنم و در صورتی که جواب آن ها را بدهید، اسلام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می‌خواهی بپرس و محقّقا کسی را داناتر از ما اهل بیت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زمین بر چه استوار می‌باشد؟ چرا فرزند گاهی به عموها و زمانی به دایی‌ها شباهت دارد؟ منشأ پیدایش مو و خون و گوشت و استخوان و رگ آیا نطفه مرد بوده یا نطفه زن می‌باشد؟ چرا آسمان را آسمان نامیده‌اند؟ چرا دنیا را دنیا خوانده‌اند؟ برای چه آخرت را آخرت می‌گویند؟ وجه نامیدن حضرت آدم به آدم و حوّا به حوّا چیست؟ چرا به درهم، درهم گفته شده و دینار به این نام موسوم شده است؟ چرا به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درازگوش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p>
    <w:p>
      <w:pPr>
        <w:pStyle w:val="BookText"/>
        <w:rPr/>
      </w:pPr>
      <w:r>
        <w:rPr>
          <w:rFonts w:ascii="IRNazanin" w:hAnsi="IRNazanin" w:eastAsia="IRNazanin"/>
          <w:color w:val="111111"/>
          <w:sz w:val="28"/>
          <w:sz w:val="28"/>
          <w:szCs w:val="28"/>
          <w:rtl w:val="true"/>
          <w:lang w:bidi="fa-IR"/>
        </w:rPr>
        <w:t>علی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روی دوش فرشته‌ای است و دو پای آن فرشته روی سنگی و سنگ بر شاخ گاوی بوده و چهار دست و پای گاو بر پشت یک ماهی که در دریای اسفل می‌باشد قرار دارد و دریا روی ظلمت و ظلمت و تاریکی بر عقیم و عقیم بر ثری استوار است و کسی غیر از خداوند عزوجل از زیر ثری مطّلع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نطفه مرد و زودتر از نطفه زن خارج شده و در رحم قرار گیرد، البته فرزند به عمو و عمّه‌ها شبیه می‌گردد و منشأ پیدایش استخوان و رگ همین نطفه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نطفه زن پیش از نطفه مرد بیرون آمده و زودتر در رحم وارد گردد، فرزند به دایی و خاله‌ها شبیه می‌شود و منشأ پیدایش موی و </w:t>
      </w:r>
    </w:p>
    <w:p>
      <w:pPr>
        <w:pStyle w:val="BookText"/>
        <w:rPr/>
      </w:pPr>
      <w:r>
        <w:rPr>
          <w:rFonts w:ascii="Amiri" w:hAnsi="Amiri" w:eastAsia="Amiri" w:cs="Amiri"/>
          <w:color w:val="111111"/>
          <w:sz w:val="28"/>
          <w:sz w:val="28"/>
          <w:szCs w:val="28"/>
          <w:rtl w:val="true"/>
          <w:lang w:bidi="ar-SA"/>
        </w:rPr>
        <w:t>الْجِلْدُ وَ اللَّحْمُ لِأَنَّهَا صَفْرَاءُ رَقِيقَةٌ وَ سُمِّيَتِ السَّمَاءُ سَمَاءً لِأَنَّهَا وَسْمُ الْمَاءِ يَعْنِي مَعْدِنَ الْمَاءِ وَ إِنَّمَا سُمِّيَتِ الدُّنْيَا دُنْيَا لِأَنَّهَا أَدْنَي مِنْ كُلِّ شَيْ‌ءٍ وَ سُمِّيَتِ الْآخِرَةُ آخِرَةً لِأَنَّ فِيهَا الْجَزَاءُ وَ الثَّوَابُ وَ سُمِّيَ آدَمُ آدَمَ لِأَنَّهُ خُلِقَ مِنْ أَدِيمِ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اللَّهَ تَبَارَكَ وَ تَعَالَي بَعَثَ جَبْرَئِيلَ عليه السلام وَ أَمَرَهُ أَنْ يَأْتِيَهُ مِنْ أَدِيمِ الْأَرْضِ بِأَرْبَعِ طِينَاتٍ طِينَةٍ بَيْضَاءَ وَ طِينَةٍ حَمْرَاءَ وَ طِينَةٍ غَبْرَاءَ وَ طِينَةٍ سَوْدَاءَ وَ ذَلِكَ مِنْ سَهْلِهَا وَ حَزْنِهَا ثُمَّ أَمَرَهُ أَنْ يَأْتِيَهُ بِأَرْبَعِ مِيَاهٍ مَاءٍ عَذْبٍ وَ مَاءٍ مِلْحٍ وَ مَاءٍ مُرٍّ وَ مَاءٍ مُنْتِنٍ ثُمَّ أَمَرَهُ أَنْ يُفْرِغَ الْمَاءَ فِي الطِّينِ وَ أَدَمَهُ اللَّهُ بِيَدِهِ فَلَمْ يَفْضُلْ شَيْ‌ءٌ مِنَ الطِّينِ يَحْتَاجُ إِلَي الْمَاءِ وَ لَا مِنَ الْمَاءِ شَيْ‌ءٌ يَحْتَاجُ إِلَي الطِّينِ فَجَعَلَ الْمَاءَ الْعَذْبَ فِي حَلْقِهِ وَ جَعَلَ الْمَاءَ الْمَالِحَ فِي عَيْنَيْهِ وَ جَعَلَ الْمَاءَ الْمُرَّ فِي أُذُنَيْهِ وَ جَعَلَ الْمَاءَ الْمُنْتِنَ فِي أَنْفِهِ وَ إِنَّمَا سُمِّيَتْ حَوَّاءُ حَوَّاءَ لِأَنَّهَا خُلِقَتْ مِنَ الْحَيَوَانِ وَ إِنَّمَا قِيلَ لِلْفَرَسِ إِجِدْ لِأَنَّ أَوَّلَ مَنْ رَكِبَ الْخَيْلَ قَابِيلُ يَوْمَ قَتَلَ أَخَاهُ هَابِيلَ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إِجِدِ الْيَوْمَ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دَماً</w:t>
      </w:r>
    </w:p>
    <w:p>
      <w:pPr>
        <w:pStyle w:val="BookText"/>
        <w:rPr/>
      </w:pPr>
      <w:r>
        <w:rPr>
          <w:rFonts w:ascii="Amiri" w:hAnsi="Amiri" w:eastAsia="Amiri" w:cs="Amiri"/>
          <w:color w:val="111111"/>
          <w:sz w:val="28"/>
          <w:sz w:val="28"/>
          <w:szCs w:val="28"/>
          <w:rtl w:val="true"/>
          <w:lang w:bidi="ar-SA"/>
        </w:rPr>
        <w:t xml:space="preserve">فَقِيلَ لِلْفَرَسِ إِجِدْ لِذَلِكَ وَ إِنَّمَا قِيلَ لِلْبَغْلِ عَدْ لِأَنَّ أَوَّلَ مَنْ رَكِبَ الْبَغْلَ آدَمُ عليه السلام وَ ذَلِكَ لِأَنَّهُ كَانَ لَهُ ابْنٌ يُقَالُ لَهُ مَعَدٌ وَ كَانَ عَشُوقاً لِلدَّوَابِّ وَ كَانَ يَسُوقُ بِآدَمَ عليه السلام فَإِذَا تَقَاعَسَ الْبَغْلُ </w:t>
      </w:r>
      <w:r>
        <w:rPr>
          <w:rStyle w:val="FootnoteAnchor"/>
          <w:rtl w:val="true"/>
        </w:rPr>
        <w:footnoteReference w:id="45"/>
      </w:r>
      <w:r>
        <w:rPr>
          <w:rFonts w:ascii="Amiri" w:hAnsi="Amiri" w:eastAsia="Amiri" w:cs="Amiri"/>
          <w:color w:val="111111"/>
          <w:sz w:val="28"/>
          <w:sz w:val="28"/>
          <w:szCs w:val="28"/>
          <w:rtl w:val="true"/>
          <w:lang w:bidi="ar-SA"/>
        </w:rPr>
        <w:t xml:space="preserve">نَادَي يَا مَعَدُ سُقْهَا فَأَلِفَتِ الْبَغْلَةُ </w:t>
      </w:r>
      <w:r>
        <w:rPr>
          <w:rStyle w:val="FootnoteAnchor"/>
          <w:rtl w:val="true"/>
        </w:rPr>
        <w:footnoteReference w:id="46"/>
      </w:r>
      <w:r>
        <w:rPr>
          <w:rFonts w:ascii="Amiri" w:hAnsi="Amiri" w:eastAsia="Amiri" w:cs="Amiri"/>
          <w:color w:val="111111"/>
          <w:sz w:val="28"/>
          <w:sz w:val="28"/>
          <w:szCs w:val="28"/>
          <w:rtl w:val="true"/>
          <w:lang w:bidi="ar-SA"/>
        </w:rPr>
        <w:t>اسْمَ مَعَدٍ فَتَرَكَ النَّاسُ مَعَدَ وَ قَالُوا عَدْ وَ إِنَّمَا قِيلَ لِلْحِمَارِ حَرِّ لِأَنَّ أَوَّلَ مَنْ رَكِبَ الْحِمَارَ حَوَّاءُ وَ ذَلِكَ أَنَّهُ كَانَ لَهَا حِمَارَةٌ وَ كَانَتْ تَرْكَبُهَا لِزِيَارَةِ قَبْرِ وَلَدِهَا هَابِيلَ وَ كَانَتْ تَقُولُ فِي مَسِيرِهَا وَا حَرَّاهْ فَإِذَا قَالَتْ هَذِهِ الْكَلِمَاتِ سَارَتِ الْحِمَارَةُ وَ إِذَا أَمْسَكَتْ تَقَاعَسَتْ فَتَرَكَ النَّاسُ ذَلِكَ وَ قَالُوا حَرِّ وَ إِنَّمَا سُمِّيَ الدِّرْهَمُ دِرْهَماً لِأَنَّهُ دَارُ هَمٍّ مَنْ جَمَعَهُ وَ لَمْ يُنْفِقْهُ فِي طَاعَةِ اللَّهِ أَوْرَثَهُ النَّارَ وَ إِنَّمَا سُمِّيَ الدِّينَارُ دِينَاراً لِأَنَّهُ دَارُ النَّارِ مَنْ جَمَعَهُ وَ لَمْ يُنْفِقْهُ فِي طَاعَةِ اللَّهِ تَعَالَي أَوْرَثَهُ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 صَدَقْتَ يَا أَمِيرَ الْمُؤْمِنِينَ إِنَّا لَنَجِدُ جَمِيعَ مَا وَصَفْتَ فِي التَّوْرَاةِ</w:t>
      </w:r>
    </w:p>
    <w:p>
      <w:pPr>
        <w:pStyle w:val="BookText"/>
        <w:rPr/>
      </w:pPr>
      <w:r>
        <w:rPr>
          <w:rFonts w:ascii="IRNazanin" w:hAnsi="IRNazanin" w:eastAsia="IRNazanin"/>
          <w:color w:val="111111"/>
          <w:sz w:val="28"/>
          <w:sz w:val="28"/>
          <w:szCs w:val="28"/>
          <w:rtl w:val="true"/>
          <w:lang w:bidi="fa-IR"/>
        </w:rPr>
        <w:t>پوست و گوشت این نطفه می‌باشد، چرا که نطفه زن زرد و رقیق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 را از این جهت آسمان نامیده‌اند که چون وسم و معدن آب می‌باشد؛ و دنیا را به خاطر آن دنیا گفته‌اند که از هر چیزی پست‌تر می‌باشد؛ و آخرت را آخرت خوانند، زیرا در آن پاداش و ثواب می‌باشد؛ و جهت نامیدن آدم به آدم این است که آن جناب از صفحه روی زمین آفریده شده و شرح و توضیح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جبرئیل علیه السّلام را برانگیخت و ابتدا او را مأمور ساخت که از روی زمین، چه نواحی نرم آن و چه مواضع ضخیم و درشت آن چهار نمونه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سفید و سرخ و تیره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فرمانش داد به آوردن چهار نوع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شیرین و شور و تلخ و بد 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او امر کرد که آب را در خاک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حقّ تعالی با قدرت کامله‌اش آب را با خاک در آمیخت و آن را گل ساخت و چنان این دو با هم ممزوج شدند که نه از خاک چیزی زائد آمد که آب بخواهد و نه از آب مقداری ماند که به خاک نیاز داشته باشد، و گل ساخته شده جثّه آدم بود و قادر متعال هنگام آمیختن آب‌ها با خاک، چنان نمود که آب شیرین در حلق آن هیکل و آب شور در دو چشمش و آب تلخ در دو گوشش و آب بد بو در بینی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حوّا از این رو به این نام خوانده شده که منشأ آفرینشش حیوان بوده است؛ و امّا این که چرا به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به این دلیل است که اولین کسی که روی اسب نشست، قابیل بود که در روز کشتن برادرش هابیل سوار آن شد و این بیت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می‌یابم که مردم در امروز، خونی را که ریخته‌ام نادیده نگرفته و به دنبال من می‌آیند</w:t>
      </w:r>
    </w:p>
    <w:p>
      <w:pPr>
        <w:pStyle w:val="BookText"/>
        <w:rPr/>
      </w:pPr>
      <w:r>
        <w:rPr>
          <w:rFonts w:ascii="IRNazanin" w:hAnsi="IRNazanin" w:eastAsia="IRNazanin"/>
          <w:color w:val="111111"/>
          <w:sz w:val="28"/>
          <w:sz w:val="28"/>
          <w:szCs w:val="28"/>
          <w:rtl w:val="true"/>
          <w:lang w:bidi="fa-IR"/>
        </w:rPr>
        <w:t xml:space="preserve">و چون هنگام دواندن اسب، بیتی را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می‌شد خواند، لاجرم به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به قاطر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اولین کسی که بر قاطر نشست، حضرت آدم علیه السّلام بود و شرح آن این است که حضرت آدم فرزندی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چهارپایان شوق وافر داشت و پیوسته در معیّت جناب آدم آن ها را می‌راند و هر گاه قاطر از رفتار می‌ماند، آدم علیه السّلام با صدای بلند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آن را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قاطر با اسم معد الفت و انس پیدا کرد، به حدّی که وقتی اسم معد را می‌گفتند، قاطر به ذهن می‌آمد و بدین ترتیب این اسم برای آن حیوان گذارده شد و بعدها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کردند و به قاطر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به درازگوش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به این جهت است که اولین کسی که بر دراز گوش نشست حوّاء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درازگوشی داشت که برای زیارت کردن قبر فرزندش هابیل بر آن سوار می‌شد و در طول راه مکرّر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این عبارت را ادا می‌کرد، حیوان راه می‌رفت و وقتی که ساکت می‌شد، حیوان نیز از رفتن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این کلمه نام این حیوان است که وقتی آن را می‌شنود، به وجد آمده 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مردم در آن تصرّف کرده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نام، آن است که درهم دارِ همّ و حزن است، کسی که آن را جمع کند و در طاعت خدا صرف نکند، حقّ تعالی در آتش واردش می‌نماید؛ و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اسم آن است که دینار دارِ نار و آتش است، کسی که آن را گرد نماید و در طاعت حقّ خرج نکند، خداوند او را در آتش می‌برد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پس از استماع این جواب‌ها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صحیح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ایراد کردی در تورات یافته‌ایم</w:t>
      </w:r>
      <w:r>
        <w:rPr>
          <w:rFonts w:eastAsia="IRNazanin" w:cs="IRNazanin"/>
          <w:color w:val="111111"/>
          <w:sz w:val="28"/>
          <w:szCs w:val="28"/>
          <w:rtl w:val="true"/>
          <w:lang w:bidi="fa-IR"/>
        </w:rPr>
        <w:t xml:space="preserve">. </w:t>
      </w:r>
      <w:bookmarkStart w:id="57" w:name="pg13899_136483"/>
    </w:p>
    <w:p>
      <w:pPr>
        <w:pStyle w:val="BookText"/>
        <w:rPr/>
      </w:pPr>
      <w:bookmarkEnd w:id="57"/>
      <w:r>
        <w:rPr>
          <w:rFonts w:ascii="Amiri" w:hAnsi="Amiri" w:eastAsia="Amiri" w:cs="Amiri"/>
          <w:color w:val="111111"/>
          <w:sz w:val="28"/>
          <w:sz w:val="28"/>
          <w:szCs w:val="28"/>
          <w:rtl w:val="true"/>
          <w:lang w:bidi="ar-SA"/>
        </w:rPr>
        <w:t xml:space="preserve">فَأَسْلَمَ عَلَي يَدِهِ وَ لَازَمَهُ حَتَّي قُتِلَ يَوْمَ صِفِّينَ </w:t>
      </w:r>
      <w:r>
        <w:rPr>
          <w:rStyle w:val="FootnoteAnchor"/>
          <w:rtl w:val="true"/>
        </w:rPr>
        <w:footnoteReference w:id="47"/>
      </w:r>
    </w:p>
    <w:p>
      <w:pPr>
        <w:pStyle w:val="Heading5"/>
        <w:numPr>
          <w:ilvl w:val="4"/>
          <w:numId w:val="1"/>
        </w:numPr>
        <w:rPr/>
      </w:pPr>
      <w:bookmarkStart w:id="58" w:name="__RefHeading___Toc4157910_1468164448"/>
      <w:bookmarkStart w:id="59" w:name="_Toc25"/>
      <w:bookmarkEnd w:id="58"/>
      <w:r>
        <w:rPr>
          <w:rtl w:val="true"/>
        </w:rPr>
        <w:t>بيان</w:t>
      </w:r>
      <w:bookmarkEnd w:id="59"/>
    </w:p>
    <w:p>
      <w:pPr>
        <w:pStyle w:val="BookText"/>
        <w:rPr/>
      </w:pPr>
      <w:r>
        <w:rPr>
          <w:rFonts w:ascii="Amiri" w:hAnsi="Amiri" w:eastAsia="Amiri" w:cs="Amiri"/>
          <w:color w:val="111111"/>
          <w:sz w:val="28"/>
          <w:sz w:val="28"/>
          <w:szCs w:val="28"/>
          <w:rtl w:val="true"/>
          <w:lang w:bidi="ar-SA"/>
        </w:rPr>
        <w:t xml:space="preserve">قوله عليه السلام لأنه وسم الماء يدل علي أن السماء مشتق من السمة التي أصلها الوسم و هو بمعني العلامة و إنما عبر عنها بالمعدن لأن معدن كل شي‌ء علامة له قال الفيروزآبادي اسم الشي‌ء بالضم و الكسر و سمه و سماه مثلثتين علامته </w:t>
      </w:r>
      <w:r>
        <w:rPr>
          <w:rStyle w:val="FootnoteAnchor"/>
          <w:rtl w:val="true"/>
        </w:rPr>
        <w:footnoteReference w:id="48"/>
      </w:r>
      <w:r>
        <w:rPr>
          <w:rFonts w:ascii="Amiri" w:hAnsi="Amiri" w:eastAsia="Amiri" w:cs="Amiri"/>
          <w:color w:val="111111"/>
          <w:sz w:val="28"/>
          <w:sz w:val="28"/>
          <w:szCs w:val="28"/>
          <w:rtl w:val="true"/>
          <w:lang w:bidi="ar-SA"/>
        </w:rPr>
        <w:t>قوله عليه السلام لأنه أدني من كل شي‌ء أي أقرب إلينا أو أسفل أو أخس قوله لأن فيها الجزاء أي و الجزاء متأخر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و ربما سمي وجه الأرض أديما و قال الأدم الألفة و الاتفاق يقال أدم الله بينهما أي أصلح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أجد اليوم كأنه من الإجادة أي أجد السعي لأن الناس لا يتركون الدم بل يطلبونه مني إن ظفروا بي أو من الوجدان أي أجد الناس اليوم لا يتركون الدم أو بتشديد الدال من الجد و السعي فيرجع إلي الأول و يمكن أن يكون في الأصل مكان و ما قوله دما أي أجد اليوم أخذت لنفسي دما و انتقمت من عدوي فيكون ترك الناس دما كلام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القول للفرس الظاهر أنه يقال له ذلك عند زجره قال الفيروزآبادي إجد بكسرتين ساكنة الدال زجر للإبل و قال عدعد زجر للبغل </w:t>
      </w:r>
      <w:r>
        <w:rPr>
          <w:rStyle w:val="FootnoteAnchor"/>
          <w:rtl w:val="true"/>
        </w:rPr>
        <w:footnoteReference w:id="49"/>
      </w:r>
      <w:r>
        <w:rPr>
          <w:rFonts w:ascii="Amiri" w:hAnsi="Amiri" w:eastAsia="Amiri" w:cs="Amiri"/>
          <w:color w:val="111111"/>
          <w:sz w:val="28"/>
          <w:sz w:val="28"/>
          <w:szCs w:val="28"/>
          <w:rtl w:val="true"/>
          <w:lang w:bidi="ar-SA"/>
        </w:rPr>
        <w:t>قوله عليه السلام لأنه دار همّ لعله كان أصله هكذا فصار بكثرة الاستعمال درهما</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4157912_1468164448"/>
      <w:bookmarkStart w:id="61" w:name="_Toc26"/>
      <w:bookmarkEnd w:id="60"/>
      <w:r>
        <w:rPr>
          <w:rtl w:val="true"/>
        </w:rPr>
        <w:t>«</w:t>
      </w:r>
      <w:r>
        <w:rPr/>
        <w:t>8</w:t>
      </w:r>
      <w:r>
        <w:rPr>
          <w:rtl w:val="true"/>
        </w:rPr>
        <w:t>»</w:t>
      </w:r>
      <w:bookmarkEnd w:id="61"/>
    </w:p>
    <w:p>
      <w:pPr>
        <w:pStyle w:val="BookText"/>
        <w:rPr/>
      </w:pPr>
      <w:r>
        <w:rPr>
          <w:rFonts w:ascii="Amiri" w:hAnsi="Amiri" w:eastAsia="Amiri" w:cs="Amiri"/>
          <w:color w:val="111111"/>
          <w:sz w:val="28"/>
          <w:sz w:val="28"/>
          <w:szCs w:val="28"/>
          <w:rtl w:val="true"/>
          <w:lang w:bidi="ar-SA"/>
        </w:rPr>
        <w:t>مع، معاني الأخبار مُحَمَّدُ بْنُ الْقَاسِمِ الْمُفَسِّرُ عَنْ يُوسُفَ بْنِ مُحَمَّدِ بْنِ زِيَادٍ وَ عَلِيِّ بْنِ مُحَمَّدِ بْنِ سَيَّارٍ عَنْ أَبَوَيْهِمَا عَنِ الْحَسَنِ بْنِ عَلِيِّ بْنِ مُحَمَّدِ بْنِ عَلِيِّ بْنِ مُوسَي بْنِ جَعْفَرِ بْنِ مُحَمَّدِ بْنِ عَلِيِّ بْنِ الْحُسَيْنِ بْنِ عَلِيِّ بْنِ أَبِي طَالِبٍ صَلَوَاتُ اللَّهِ عَلَيْهِمْ أَجْمَعِينَ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قُرَيْشٌ وَ الْيَهُودُ بِالْقُرْآنِ وَ قَالُوا سِحْرٌ مُبِينٌ تَقَوَّلَهُ </w:t>
      </w:r>
      <w:r>
        <w:rPr>
          <w:rStyle w:val="FootnoteAnchor"/>
          <w:rtl w:val="true"/>
        </w:rPr>
        <w:footnoteReference w:id="50"/>
      </w:r>
      <w:r>
        <w:rPr>
          <w:rFonts w:ascii="Amiri" w:hAnsi="Amiri" w:eastAsia="Amiri" w:cs="Amiri"/>
          <w:color w:val="111111"/>
          <w:sz w:val="28"/>
          <w:sz w:val="28"/>
          <w:szCs w:val="28"/>
          <w:rtl w:val="true"/>
          <w:lang w:bidi="ar-SA"/>
        </w:rPr>
        <w:t xml:space="preserve">فَقَالَ اللَّهُ الم ذلِكَ الْكِتابُ أَيْ يَا مُحَمَّدُ هَذَا الْكِتَابُ الَّذِي أَنْزَلْتُهُ </w:t>
      </w:r>
      <w:r>
        <w:rPr>
          <w:rStyle w:val="FootnoteAnchor"/>
          <w:rtl w:val="true"/>
        </w:rPr>
        <w:footnoteReference w:id="51"/>
      </w:r>
      <w:r>
        <w:rPr>
          <w:rFonts w:ascii="Amiri" w:hAnsi="Amiri" w:eastAsia="Amiri" w:cs="Amiri"/>
          <w:color w:val="111111"/>
          <w:sz w:val="28"/>
          <w:sz w:val="28"/>
          <w:szCs w:val="28"/>
          <w:rtl w:val="true"/>
          <w:lang w:bidi="ar-SA"/>
        </w:rPr>
        <w:t>عَلَيْكَ هُوَ بِالْحُرُوفِ الْمُقَطَّعَةِ الَّتِي مِنْهَا أَلِفٌ</w:t>
      </w:r>
    </w:p>
    <w:p>
      <w:pPr>
        <w:pStyle w:val="BookText"/>
        <w:rPr/>
      </w:pPr>
      <w:r>
        <w:rPr>
          <w:rFonts w:ascii="IRNazanin" w:hAnsi="IRNazanin" w:eastAsia="IRNazanin"/>
          <w:color w:val="111111"/>
          <w:sz w:val="28"/>
          <w:sz w:val="28"/>
          <w:szCs w:val="28"/>
          <w:rtl w:val="true"/>
          <w:lang w:bidi="fa-IR"/>
        </w:rPr>
        <w:t>پس از آن به دست حضرت اسلام آورد و ملازم آن جناب بود تا در جنگ صفّین کشته شد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62" w:name="__RefHeading___Toc4157914_1468164448"/>
      <w:bookmarkStart w:id="63" w:name="_Toc27"/>
      <w:bookmarkEnd w:id="62"/>
      <w:r>
        <w:rPr>
          <w:rtl w:val="true"/>
        </w:rPr>
        <w:t>توضیح</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که به معنای علامت است و این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به این دلیل است که معدن هر چیزی علامت و نشانه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و کسره، به معنای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یا به ما نزدیک‌تر است یا پایین‌تر است و یا پست‌تر است، پاداش بعد از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روی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الفت و اتحاد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ادم الله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صلح و الفت را میان آن دو با دوام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کوشش کردن است، یعنی من سعی و کوشش را یافتم، زیرا مردم خون را رها نمی‌سازند، بلکه اگر به من دست پیدا کنند، آن را از من مطالبه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امروز مردم را می یابم که خون را رها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دال مشدد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کوشش است که به معنای اولی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در اصل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برای خودم خونخواهی می‌کنم و از دشمنم انتقام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الناس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گفتار برای اسب ظاهراً هنگام زجر دادن و اذیت کردن اسب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کردن شتر است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دادن قاطر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اصلش چنین باشد و به خاطر کثرت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5"/>
        <w:numPr>
          <w:ilvl w:val="4"/>
          <w:numId w:val="1"/>
        </w:numPr>
        <w:rPr/>
      </w:pPr>
      <w:bookmarkStart w:id="64" w:name="__RefHeading___Toc4157916_1468164448"/>
      <w:bookmarkStart w:id="65" w:name="_Toc28"/>
      <w:bookmarkEnd w:id="64"/>
      <w:r>
        <w:rPr>
          <w:rtl w:val="true"/>
        </w:rPr>
        <w:t xml:space="preserve">روایت </w:t>
      </w:r>
      <w:r>
        <w:rPr/>
        <w:t>8</w:t>
      </w:r>
      <w:bookmarkEnd w:id="6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یعقوب و ابوالحسن از پدران خود، از امام حسن عسکری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و یهود منکر وحی بودن قرآن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جادویی آشکار است که پیغمبر به دروغ آن را به خدا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محمّد، این کتابی که ما آن را بر تو فرستادیم، از تک تک همان حرف‌های الفبای زبان خودتان است که از جمله آن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w:t>
      </w:r>
    </w:p>
    <w:p>
      <w:pPr>
        <w:pStyle w:val="BookText"/>
        <w:rPr/>
      </w:pPr>
      <w:r>
        <w:rPr>
          <w:rFonts w:ascii="Amiri" w:hAnsi="Amiri" w:eastAsia="Amiri" w:cs="Amiri"/>
          <w:color w:val="111111"/>
          <w:sz w:val="28"/>
          <w:sz w:val="28"/>
          <w:szCs w:val="28"/>
          <w:rtl w:val="true"/>
          <w:lang w:bidi="ar-SA"/>
        </w:rPr>
        <w:t xml:space="preserve">لَامٌ مِيمٌ وَ هُوَ بِلُغَتِكُمْ وَ حُرُوفِ هِجَائِكُمْ فَأْتُوا بِمِثْلِهِ إِنْ كُنْتُمْ صَادِقِينَ وَ اسْتَعِينُوا عَلَي ذَلِكَ بِسَائِرِ شُهَدَائِكُمْ ثُمَّ بَيَّنَ أَنَّهُمْ لَا يَقْدِرُونَ عَلَيْهِ بِقَوْلِهِ قُلْ لَئِنِ اجْتَمَعَتِ الْإِنْسُ وَ الْجِنُّ عَلي أَنْ يَأْتُوا بِمِثْلِ هذَا الْقُرْآنِ لا يَأْتُونَ بِمِثْلِهِ وَ لَوْ كانَ بَعْضُهُمْ لِبَعْضٍ ظَهِيراً ثُمَّ قَالَ اللَّهُ الم هُوَ الْقُرْآنُ الَّذِي افْتُتِحَ بالم هُوَ ذلِكَ الْكِتابُ الَّذِي أَخْبَرْتُ مُوسَي فَمَنْ بَعْدَهُ مِنَ الْأَنْبِيَاءِ </w:t>
      </w:r>
      <w:r>
        <w:rPr>
          <w:rStyle w:val="FootnoteAnchor"/>
          <w:rtl w:val="true"/>
        </w:rPr>
        <w:footnoteReference w:id="53"/>
      </w:r>
      <w:r>
        <w:rPr>
          <w:rFonts w:ascii="Amiri" w:hAnsi="Amiri" w:eastAsia="Amiri" w:cs="Amiri"/>
          <w:color w:val="111111"/>
          <w:sz w:val="28"/>
          <w:sz w:val="28"/>
          <w:szCs w:val="28"/>
          <w:rtl w:val="true"/>
          <w:lang w:bidi="ar-SA"/>
        </w:rPr>
        <w:t xml:space="preserve">فَأَخْبَرُوا بَنِي إِسْرَائِيلَ أَنِّي سَأُنْزِلُهُ عَلَيْكَ يَا مُحَمَّدُ كِتَاباً عَزِيزاً </w:t>
      </w:r>
      <w:r>
        <w:rPr>
          <w:rStyle w:val="FootnoteAnchor"/>
          <w:rtl w:val="true"/>
        </w:rPr>
        <w:footnoteReference w:id="54"/>
      </w:r>
      <w:r>
        <w:rPr>
          <w:rFonts w:ascii="Amiri" w:hAnsi="Amiri" w:eastAsia="Amiri" w:cs="Amiri"/>
          <w:color w:val="111111"/>
          <w:sz w:val="28"/>
          <w:sz w:val="28"/>
          <w:szCs w:val="28"/>
          <w:rtl w:val="true"/>
          <w:lang w:bidi="ar-SA"/>
        </w:rPr>
        <w:t>لا يَأْتِيهِ الْباطِلُ مِنْ بَيْنِ يَدَيْهِ وَ لا مِنْ خَلْفِهِ تَنْزِيلٌ مِنْ حَكِيمٍ حَمِيدٍ لا رَيْبَ فِيهِ لَا شَكَّ فِيهِ لِظُهُورِهِ عِنْدَهُمْ كَمَا أَخْبَرَهُمْ أَنْبِيَاؤُهُمْ أَنَّ مُحَمَّداً يُنْزَلُ عَلَيْهِ كِتَابٌ لَا يَمْحُوهُ الْبَاطِلُ يَقْرَؤُهُ هُوَ وَ أُمَّتُهُمْ عَلَي سَائِرِ أَحْوَالِهِمْ هُديً بَيَانٌ مِنَ الضَّلَالَةِ لِلْمُتَّقِينَ الَّذِينَ يَتَّقُونَ الْمُوبِقَاتِ وَ يَتَّقُونَ تَسْلِيطَ السَّفَهِ عَلَي أَنْفُسِهِمْ حَتَّي إِذَا عَلِمُوا مَا يَجِبُ عَلَيْهِمْ عِلْمُهُ عَمِلُوا بِمَا يُوجِبُ لَهُمْ رِضَا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عليه السلام ثُمَّ الْأَلِفُ حَرْفٌ مِنْ حُرُوفِ قَوْلِكَ اللَّهُ دُلَّ بِالْأَلِفِ عَلَي قَوْلِكَ اللَّهُ وَ دُلَّ بِاللَّامِ عَلَي قَوْلِكَ الْمَلِكُ الْعَظِيمُ الْقَاهِرُ لِلْخَلْقِ أَجْمَعِينَ وَ دُلَّ بِالْمِيمِ عَلَي أَنَّهُ الْمَجِيدُ الْمَحْمُودُ فِي كُلِّ أَفْعَالِهِ وَ جُعِلَ هَذَا الْقَوْلُ حُجَّةً عَلَي الْيَهُودِ وَ ذَلِكَ أَنَّ اللَّهَ لَمَّا بَعَثَ مُوسَي بْنَ عِمْرَانَ عليه السلام ثُمَّ مَنْ بَعْدَهُ مِنَ الْأَنْبِيَاءِ عَلَيْهِمُ السَّلَامُ إِلَي بَنِي إِسْرَائِيلَ لَمْ يَكُنْ فِيهِمْ قَوْمٌ </w:t>
      </w:r>
      <w:r>
        <w:rPr>
          <w:rStyle w:val="FootnoteAnchor"/>
          <w:rtl w:val="true"/>
        </w:rPr>
        <w:footnoteReference w:id="55"/>
      </w:r>
      <w:r>
        <w:rPr>
          <w:rFonts w:ascii="Amiri" w:hAnsi="Amiri" w:eastAsia="Amiri" w:cs="Amiri"/>
          <w:color w:val="111111"/>
          <w:sz w:val="28"/>
          <w:sz w:val="28"/>
          <w:szCs w:val="28"/>
          <w:rtl w:val="true"/>
          <w:lang w:bidi="ar-SA"/>
        </w:rPr>
        <w:t xml:space="preserve">إِلَّا أَخَذُوا عَلَيْهِمُ الْعُهُودَ وَ الْمَوَاثِيقَ لَيُؤْمِنُنَّ بِمُحَمَّدٍ الْعَرَبِيِّ الْأُمِّيِّ الْمَبْعُوثِ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الَّذِي يُهَاجِرُ إِلَي الْمَدِينَةِ يَأْتِي بِكِتَابٍ بِالْحُرُوفِ الْمُقَطَّعَةِ </w:t>
      </w:r>
      <w:r>
        <w:rPr>
          <w:rStyle w:val="FootnoteAnchor"/>
          <w:rtl w:val="true"/>
        </w:rPr>
        <w:footnoteReference w:id="56"/>
      </w:r>
      <w:r>
        <w:rPr>
          <w:rFonts w:ascii="Amiri" w:hAnsi="Amiri" w:eastAsia="Amiri" w:cs="Amiri"/>
          <w:color w:val="111111"/>
          <w:sz w:val="28"/>
          <w:sz w:val="28"/>
          <w:szCs w:val="28"/>
          <w:rtl w:val="true"/>
          <w:lang w:bidi="ar-SA"/>
        </w:rPr>
        <w:t>افْتِتَاحَ بَعْضِ سُوَرِهِ يَحْفَظُهُ أُمَّتُهُ فَيَقْرَءُونَهُ قِيَاماً وَ قُعُوداً وَ مُشَاةً وَ عَلَي كُلِّ الْأَحْوَالِ يُسَهِّلُ اللَّهُ عَزَّ وَ جَلَّ حِفْظَهُ عَلَيْهِمْ وَ يَقْرِنُونَ بِمُحَمَّدٍ صلي الله عليه و آله أَخَاهُ وَ وَصِيَّهُ عَلِيَّ بْنَ أَبِي طَالِبٍ عليهما السلام الْآخِذَ عَنْهُ عُلُومَهُ الَّتِي عَلَّمَهَا وَ الْمُتَقَلِّدَ عَنْهُ لِأَمَانَتِهِ الَّتِي قَلَّدَهَا وَ مُذَلِّلَ كُلِّ مَنْ عَانَدَ مُحَمَّداً صلي الله عليه و آله بِسَيْفِهِ الْبَاتِرِ وَ مُفْحِمَ كُلِّ مَنْ حَاوَلَهُ وَ خَاصَمَهُ بِدَلِيلِهِ الْقَاهِرِ يُقَاتِلُ عِبَادَ اللَّهِ عَلَي تَنْزِيلِ كِتَابِ اللَّهِ حَتَّي يَقُودَهُمْ</w:t>
      </w:r>
    </w:p>
    <w:p>
      <w:pPr>
        <w:pStyle w:val="BookText"/>
        <w:rPr/>
      </w:pPr>
      <w:r>
        <w:rPr>
          <w:rFonts w:ascii="IRNazanin" w:hAnsi="IRNazanin" w:eastAsia="IRNazanin"/>
          <w:color w:val="111111"/>
          <w:sz w:val="28"/>
          <w:sz w:val="28"/>
          <w:szCs w:val="28"/>
          <w:rtl w:val="true"/>
          <w:lang w:bidi="fa-IR"/>
        </w:rPr>
        <w:t>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حروف بیست و هشتگانه الف تا یای شما تشکیل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معانی محیّر العقولی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راستگویید، مانند آن را بیاورید و از همفکران خود نیز یاری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کاملًا روشن خواهد شد که نخواهید توانست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انس و جن گرد آیند تا نظیر این قرآن را بیاورند، مانند آن را نخواهند آورد، هر چند برخی از آن ها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قرآنی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کتابی است که حضرت موسی و یکایک پیامبران بعد از او نزول آن را خبر داده‌اند و همگی آنان به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بر تو کتاب ارجمندی از جانب خدا فرستاده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پیش روی آن و از پشت سرش باطل به سویش نمی‌آید؛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از حکیمی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تردیدی در آن نیست، زیرا برای آن ها روشن بود و پیامبرانشان به آنان هشدار داده بودند که کتابی بر محمّد صلّی اللَّه علیه و آله نازل خواهد شد که هجوم هیچ باطلی نخواهد توانست آن را از صفحه روزگار محو کند، و او و امّتش در هر حالی که باشند آن را خواهند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برای نجات از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تقوا پیشگان، آنان از هر آن چه که موجب تباهی و دشمنی با خدا است خودداری می‌ورزند، و از مسلّط گشتن کم‌خردان بر خود ابا دارند، چنان که اگر دانشی را که آگاهی از آن برایشان لازم است فرا گرفتند، آن را به کاری می‌بندند که خوشنودی پروردگار خود را به دست آورند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با آن تو را به گفتن اللَّه دلالت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گفته تو است که خداوند پادشاه بزرگ، و چیره بر همه آفریدگان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خاطرنشان ساخته بر این که او در تمامی کردارش بزرگوار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را بر یهود حجّت قرار داده بود، و آن چنین است که چون خداوند خواست موسی بن عمران و پیامبران بعد از او را به سوی بنی اسرائیل به پیغمبری مبعوث کند، بدون استثنا بر گردن ایشان عهد و پیمان‌هایی نهاد که لازمه بعثت شما آن است که به محمّد صلّی اللَّه علیه و آله ایمان آورید که دارای این مشخّصات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عرب بوده و نزد کسی علمی نیاموخته است؛ در مکّه مبعوث می‌گردد و بعد به مدینه هجرت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کتابی بر او نازل می‌شود که سرآغاز برخی سوره‌هایش حروف جدا از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امّتش کلام آن را بر صفحه خاطر نقش می‌کنند، و آن را در همه حال، چه ایستاده و چه نشسته و چه در حال راه رفتن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سپردن آن را بر آنان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علی بن ابی طالب علیه السّلام را که برادر و جانشین محمّد صلّی اللَّه علیه و آله است، با وی یار و همتا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را که سینه‌اش کانون دانش‌هایی است که وی به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امانتدار و شمشیر برنده آن حضرت صلّی اللَّه علیه و آله است تا هر کس را که با پیامبر گرامی خداوند درافتد، بر خاک مذلّت افکند، و با بیان و برهان روشن خود هر شخصی را که با وی کشمکش لفظی نماید، ساکت کرده و بر جای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پیشرفت اسلام بر طبق فرمان ظاهر قرآن، با دشمنان آن قدر پیکار نماید </w:t>
      </w:r>
    </w:p>
    <w:p>
      <w:pPr>
        <w:pStyle w:val="BookText"/>
        <w:rPr/>
      </w:pPr>
      <w:r>
        <w:rPr>
          <w:rFonts w:ascii="Amiri" w:hAnsi="Amiri" w:eastAsia="Amiri" w:cs="Amiri"/>
          <w:color w:val="111111"/>
          <w:sz w:val="28"/>
          <w:sz w:val="28"/>
          <w:szCs w:val="28"/>
          <w:rtl w:val="true"/>
          <w:lang w:bidi="ar-SA"/>
        </w:rPr>
        <w:t>إِلَي قَبُولِهِ طَائِعِينَ وَ كَارِهِينَ ثُمَّ إِذَا صَارَ مُحَمَّدٌ صلي الله عليه و آله إِلَي رِضْوَانِ اللَّهِ عَزَّ وَ جَلَّ وَ ارْتَدَّ كَثِيرٌ مِمَّنْ كَانَ أَعْطَاهُ ظَاهِرَ الْإِيمَانِ وَ حَرَّفُوا تَأْوِيلَاتِهِ وَ غَيَّرُوا مَعَانِيَهُ وَ وَضَعُوهَا عَلَي خِلَافِ وُجُوهِهَا قَاتَلَهُمْ بَعْدُ عَلَي تَأْوِيلِهِ حَتَّي يَكُونَ إِبْلِيسُ الْغَاوِي لَهُمْ هُوَ الْخَاسِرَ الذَّلِيلَ الْمَطْرُودَ الْمَغْلُولَ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بَعَثَ اللَّهُ مُحَمَّداً وَ أَظْهَرَهُ بِمَكَّةَ ثُمَّ سَيَّرَهُ مِنْهَا إِلَي الْمَدِينَةِ وَ أَظْهَرَهُ بِهَا ثُمَّ أَنْزَلَ عَلَيْهِ الْكِتَابَ وَ جَعَلَ افْتِتَاحَ سُورَتِهِ الْكُبْرَي بِالم يَعْنِي الم ذلِكَ الْكِتابُ وَ هُوَ ذَلِكَ الْكِتَابُ الَّذِي أَخْبَرْتُ أَنْبِيَائِيَ السَّالِفِينَ أَنِّي سَأُنْزِلُهُ عَلَيْكَ يَا مُحَمَّدُ لا رَيْبَ فِيهِ فَقَدْ ظَهَرَ كَمَا أَخْبَرَهُمْ بِهِ أَنْبِيَاؤُهُمْ أَنَّ مُحَمَّداً يُنْزَلُ عَلَيْهِ كِتَابٌ مُبَارَكٌ لَا يَمْحُوهُ الْبَاطِلُ يَقْرَؤُهُ هُوَ وَ أُمَّتُهُ عَلَي سَائِرِ أَحْوَالِهِمْ ثُمَّ الْيَهُودُ يُحَرِّفُونَهُ عَنْ جِهَتِهِ وَ يَتَأَوَّلُونَهُ عَلَي غَيْرِ وَجْهِهِ وَ يَتَعَاطَوْنَ التَّوَصُّلَ إِلَي عِلْمِ مَا قَدْ طَوَاهُ اللَّهُ عَنْهُمْ مِنْ حَالِ أَجَلِ هَذِهِ الْأُمَّةِ وَ كَمْ مُدَّةُ مُلْكِهِ فَجَاءَ إِلَي رَسُولِ اللَّهِ مِنْهُمْ جَمَاعَةٌ فَوَلَّي رَسُولُ اللَّهِ صلي الله عليه و آله عَلِيّاً عليه السلام مُخَاطَبَتَهُمْ </w:t>
      </w:r>
      <w:r>
        <w:rPr>
          <w:rStyle w:val="FootnoteAnchor"/>
          <w:rtl w:val="true"/>
        </w:rPr>
        <w:footnoteReference w:id="59"/>
      </w:r>
      <w:r>
        <w:rPr>
          <w:rFonts w:ascii="Amiri" w:hAnsi="Amiri" w:eastAsia="Amiri" w:cs="Amiri"/>
          <w:color w:val="111111"/>
          <w:sz w:val="28"/>
          <w:sz w:val="28"/>
          <w:szCs w:val="28"/>
          <w:rtl w:val="true"/>
          <w:lang w:bidi="ar-SA"/>
        </w:rPr>
        <w:t>فَقَالَ قَائِلُهُمْ إِنْ كَانَ مَا يَقُولُ مُحَمَّدٌ صلي الله عليه و آله حَقّاً لَقَدْ عَلَّمْنَاكُمْ قَدْرَ مُلْكِ أُمَّتِهِ هُوَ إِحْدَي وَ سَبْعُونَ سَنَةً الْأَلِفُ وَاحِدٌ وَ اللَّامُ ثَلَاثُونَ وَ الْمِيمُ 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فَمَا تَصْنَعُونَ بِ المص وَ قَدْ أُنْزِلَتْ عَلَيْهِ قَالُوا هَذِهِ إِحْدَي وَ سِتُّونَ وَ مِائَةُ سَنَةٍ قَالَ فَمَا ذَا تَصْنَعُونَ بِ الر وَ قَدْ أُنْزِلَتْ عَلَيْهِ فَقَالُوا هَذِهِ أَكْثَرُ هَذِهِ مِائَتَانِ وَ إِحْدَي وَ 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فَمَا تَصْنَعُونَ بِمَا أُنْزِلَ إِلَيْهِ المر قَالُوا </w:t>
      </w:r>
      <w:r>
        <w:rPr>
          <w:rStyle w:val="FootnoteAnchor"/>
          <w:rtl w:val="true"/>
        </w:rPr>
        <w:footnoteReference w:id="60"/>
      </w:r>
      <w:r>
        <w:rPr>
          <w:rFonts w:ascii="Amiri" w:hAnsi="Amiri" w:eastAsia="Amiri" w:cs="Amiri"/>
          <w:color w:val="111111"/>
          <w:sz w:val="28"/>
          <w:sz w:val="28"/>
          <w:szCs w:val="28"/>
          <w:rtl w:val="true"/>
          <w:lang w:bidi="ar-SA"/>
        </w:rPr>
        <w:t>هَذِهِ مِائَتَانِ وَ إِحْدَي وَ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فَوَاحِدَةٌ مِنْ هَذِهِ لَهُ أَوْ جَمِيعُهَا لَهُ فَاخْتَلَطَ كَلَامُهُمْ فَبَعْضُهُمْ قَالَ لَهُ وَاحِدَةٌ مِنْهَا وَ بَعْضُهُمْ قَالَ بَلْ يُجْمَعُ لَهُ كُلُّهَا وَ ذَلِكَ سَبْعُمِائَةٍ وَ أَرْبَعٌ وَ ثَلَاثُونَ سَنَةً ثُمَّ يَرْجِعُ الْمُلْكُ إِلَيْنَا يَعْنِي إِلَي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أَ كِتَابٌ مِنْ كُتُبِ اللَّهِ نَطَقَ بِهَذَا أَمْ آرَاؤُكُمْ دَلَّتْكُمْ عَلَيْهِ فَقَالَ</w:t>
      </w:r>
    </w:p>
    <w:p>
      <w:pPr>
        <w:pStyle w:val="BookText"/>
        <w:rPr/>
      </w:pPr>
      <w:r>
        <w:rPr>
          <w:rFonts w:ascii="IRNazanin" w:hAnsi="IRNazanin" w:eastAsia="IRNazanin"/>
          <w:color w:val="111111"/>
          <w:sz w:val="28"/>
          <w:sz w:val="28"/>
          <w:szCs w:val="28"/>
          <w:rtl w:val="true"/>
          <w:lang w:bidi="fa-IR"/>
        </w:rPr>
        <w:t>که خواسته و نخواسته در برابر کتاب خدا سر تسلیم فرود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حضرت محمّد صلّی اللَّه علیه و آله دار فانی را وداع گوید و به سرای جاودانه بهشت خداوند بشتابد، بسیاری از آنان که فقط از ظاهر ایمان بهره‌ور گشته‌اند، رویگردان و مرتدّ می‌گردند، تأویل‌های آن را تحریف و جابجا می‌کنند، معنایش را دگرگون و چهره حقایقش را بر خلاف آن چه هست جلوه گر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است که بنا بر تأویل قرآن، علی ابن ابی طالب با آن ها به نبرد خواهد خواست و به حدّی با آن ها خواهد جنگید که شیطان فریبنده آنان، خوار، رانده و به غل و زنجیر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حضرت محمّد صلّی اللَّه علیه و آله را به رسالت برانگیخت و دعوت او را در مکّه آشکار فرمود و در آنجا به مدینه هجرت داد و در آنجا هم او را کمک کرد و قرآن را بر او نازل ساخت، سوره بزرگ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کتابی است که پیامبران پیشین به امّت خود خبر داده بودند که من به زودی آن را بر تو خواهم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 شک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پیامبرانشان که قبلًا به ایشان گفته بودند، به ظهور پیوست؛ این که یقیناً کتاب فرخنده‌ای بر محمّد نازل می‌گردد که دست باطل قادر نخواهد بود آن را از بین ببرد، او و امّتش در همه احوال آن را می‌خوانند و یهود با تحریف و برداشت‌های نابجا از آن، در صدد بر می‌آیند که با یکی از علوم غریبه که خداوند اسرارش را از آن ها پوشیده داشته و قادر به کشف آن نخواهند شد، از زمان انقراض و میزان اقتدار این امّت با خبر شوند و همان را به کار گرفته و به مبارزه پردازند، که 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این قرار است که چند تن از یهودیان برای ملاقات و گفتگو با پیغمبر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علی علیه السّلام فرمود که به نمایندگی از جانب وی نزد آن 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آمد، سخنگوی آن ها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محمّد می‌گوید، اگر واقعیّت داشته باشد ما بر طبق آن شما را از مدّت دوام حکومت و بقای امّتش آگاه می سازیم و اعلام می‌داریم که هفتاد و یک سال بیشتر نخواهد کشید که آیینش منقرض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که جمعش می‌شود هفتاد و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بر او نازل شده چه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یک صد و شصت و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خواهید کرد؟ گفتند این اندکی بیشتر می‌شود، یعنی دویست و سی و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نازل گشته است چطور؟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و هفتاد یک 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جمع اعداد یکی از این‌ها از آن اوست یا حاصل کلیه جمع‌های تمام این حروف؟</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سخن به این جا کشید، میانشان پچ پچ افتاد و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جمع یکی از این حروف مقطّعه،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همه را با هم جمع کرد که هفتصد و سی و چهار سال می‌شود که پس از آن حکومت به یهودیان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شما در یکی از کتاب‌های آسمانی آمده یا نتیجه افکار خودتان است؟ یکی از آن ها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بَعْضُهُمْ كِتَابُ اللَّهِ نَطَقَ بِهِ وَ قَالَ آخَرُونَ مِنْهُمْ بَلْ آرَاؤُنَا دَلَّتْ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فَأْتُوا بِالْكِتَابِ مِنْ عِنْدِ اللَّهِ يَنْطِقُ بِمَا تَقُولُونَ فَعَجَزُوا عَنْ إِيرَادِ ذَلِكَ وَ قَالَ لِلْآخَرِينَ فَدُلُّونَا عَلَي صَوَابِ هَذَا الرَّأْيِ فَقَالُوا صَوَابُ رَأْيِنَا دَلِيلُهُ أَنَّ هَذَا حِسَابُ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كَيْفَ دَلَّ عَلَي مَا تَقُولُونَ وَ لَيْسَ فِي هَذِهِ الْحُرُوفِ مَا اقْتَرَحْتُمْ بِلَا بَيَانٍ </w:t>
      </w:r>
      <w:r>
        <w:rPr>
          <w:rStyle w:val="FootnoteAnchor"/>
          <w:rtl w:val="true"/>
        </w:rPr>
        <w:footnoteReference w:id="61"/>
      </w:r>
      <w:r>
        <w:rPr>
          <w:rFonts w:ascii="Amiri" w:hAnsi="Amiri" w:eastAsia="Amiri" w:cs="Amiri"/>
          <w:color w:val="111111"/>
          <w:sz w:val="28"/>
          <w:sz w:val="28"/>
          <w:szCs w:val="28"/>
          <w:rtl w:val="true"/>
          <w:lang w:bidi="ar-SA"/>
        </w:rPr>
        <w:t xml:space="preserve">أَ رَأَيْتُمْ إِنْ قِيلَ لَكُمْ إِنَّ هَذِهِ الْحُرُوفَ لَيْسَتْ دَالَّةً عَلَي هَذِهِ الْمُدَّةِ لِمُلْكِ أُمَّةِ مُحَمَّدٍ صلي الله عليه و آله وَ لَكِنَّهَا دَالَّةٌ عَلَي أَنَّ كُلَّ وَاحِدٍ مِنْكُمْ قَدْ لُعِنَ بِعَدَدِ هَذَا الْحِسَابِ أَوْ أَنَّ عِنْدَ كُلِّ وَاحِدٍ مِنْكُمْ دَيْناً بِعَدَدِ هَذَا الْحِسَابِ دَرَاهِمَ أَوْ دَنَانِيرَ </w:t>
      </w:r>
      <w:r>
        <w:rPr>
          <w:rStyle w:val="FootnoteAnchor"/>
          <w:rtl w:val="true"/>
        </w:rPr>
        <w:footnoteReference w:id="62"/>
      </w:r>
      <w:r>
        <w:rPr>
          <w:rFonts w:ascii="Amiri" w:hAnsi="Amiri" w:eastAsia="Amiri" w:cs="Amiri"/>
          <w:color w:val="111111"/>
          <w:sz w:val="28"/>
          <w:sz w:val="28"/>
          <w:szCs w:val="28"/>
          <w:rtl w:val="true"/>
          <w:lang w:bidi="ar-SA"/>
        </w:rPr>
        <w:t xml:space="preserve">أَوْ أَنَّ لَعَلَي كُلِّ وَاحِدٍ مِنْكُمْ </w:t>
      </w:r>
      <w:r>
        <w:rPr>
          <w:rStyle w:val="FootnoteAnchor"/>
          <w:rtl w:val="true"/>
        </w:rPr>
        <w:footnoteReference w:id="63"/>
      </w:r>
      <w:r>
        <w:rPr>
          <w:rFonts w:ascii="Amiri" w:hAnsi="Amiri" w:eastAsia="Amiri" w:cs="Amiri"/>
          <w:color w:val="111111"/>
          <w:sz w:val="28"/>
          <w:sz w:val="28"/>
          <w:szCs w:val="28"/>
          <w:rtl w:val="true"/>
          <w:lang w:bidi="ar-SA"/>
        </w:rPr>
        <w:t>دَيْناً عَدَدُ مَالِهِ مِثْلُ عَدَدِ هَذَا الْحِسَابِ قَالُوا يَا أَبَا الْحَسَنِ لَيْسَ شَيْ‌ءٌ مِمَّا ذَكَرْتَهُ مَنْصُوصاً عَلَيْهِ فِي الم وَ المص وَ الر وَ 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وَ لَا شَيْ‌ءٌ مِمَّا ذَكَرْتُمُوهُ مَنْصُوصٌ عَلَيْهِ فِي الم وَ المص وَ الر وَ المر فَإِنْ بَطَلَ قَوْلُنَا لِمَا قُلْتُمْ بَطَلَ قَوْلُكُمْ لِمَا قُلْنَا فَقَالَ خَطِيبُهُمْ وَ مِنْطِيقُهُمْ لَا تَفْرَحْ يَا عَلِيُّ بِأَنْ عَجَزْنَا عَنْ إِقَامَةِ حُجَّةٍ فِيمَا نَقُولُهُ عَلَي دَعْوَانَا فَأَيُّ حُجَّةٍ لَكَ فِي دَعْوَاكَ إِلَّا أَنْ تَجْعَلَ عَجْزَنَا حُجَّتَكَ فَإِذاً مَا لَنَا حُجَّةٌ فِيمَا نَقُولُ وَ لَا لَكُمْ حُجَّةٌ فِيمَا تَقُولُونَ قَالَ عَلِيٌّ عليه السلام لَا سَوَاءٌ إِنَّ لَنَا حُجَّةً هِيَ الْمُعْجِزَةُ الْبَاهِرَةُ ثُمَّ نَادَي جِمَالَ الْيَهُودِ يَا أَيَّتُهَا الْجِمَالُ اشْهَدِي لِمُحَمَّدٍ وَ لِوَصِيِّهِ فَتَبَادَرَ الْجِمَالُ </w:t>
      </w:r>
      <w:r>
        <w:rPr>
          <w:rStyle w:val="FootnoteAnchor"/>
          <w:rtl w:val="true"/>
        </w:rPr>
        <w:footnoteReference w:id="64"/>
      </w:r>
      <w:r>
        <w:rPr>
          <w:rFonts w:ascii="Amiri" w:hAnsi="Amiri" w:eastAsia="Amiri" w:cs="Amiri"/>
          <w:color w:val="111111"/>
          <w:sz w:val="28"/>
          <w:sz w:val="28"/>
          <w:szCs w:val="28"/>
          <w:rtl w:val="true"/>
          <w:lang w:bidi="ar-SA"/>
        </w:rPr>
        <w:t>صَدَقْتَ صَدَقْتَ يَا وَصِيَّ مُحَمَّدٍ وَ كَذَبَ هَؤُلَاءِ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هَؤُلَاءِ جِنْسٌ مِنَ الشُّهُودِ </w:t>
      </w:r>
      <w:r>
        <w:rPr>
          <w:rStyle w:val="FootnoteAnchor"/>
          <w:rtl w:val="true"/>
        </w:rPr>
        <w:footnoteReference w:id="65"/>
      </w:r>
      <w:r>
        <w:rPr>
          <w:rFonts w:ascii="Amiri" w:hAnsi="Amiri" w:eastAsia="Amiri" w:cs="Amiri"/>
          <w:color w:val="111111"/>
          <w:sz w:val="28"/>
          <w:sz w:val="28"/>
          <w:szCs w:val="28"/>
          <w:rtl w:val="true"/>
          <w:lang w:bidi="ar-SA"/>
        </w:rPr>
        <w:t>يَا ثِيَابَ الْيَهُودِ الَّتِي عَلَيْهِمْ اشْهَدِي لِمُحَمَّدٍ وَ لِوَصِيِّهِ فَنَطَقَتْ ثِيَابُهُمْ كُلُّهَا صَدَقْتَ صَدَقْتَ يَا عَلِيُّ نَشْهَدُ أَنَّ مُحَمَّداً رَسُولُ اللَّهِ حَقّاً وَ أَنَّكَ يَا عَلِيُّ وَصِيُّهُ حَقّاً لَمْ يَثْبُتْ مُحَمَّداً قَدَمٌ فِي مَكْرُمَةٍ إِلَّا وَطِئْتَ عَلَي</w:t>
      </w:r>
    </w:p>
    <w:p>
      <w:pPr>
        <w:pStyle w:val="BookText"/>
        <w:rPr/>
      </w:pPr>
      <w:r>
        <w:rPr>
          <w:rFonts w:ascii="IRNazanin" w:hAnsi="IRNazanin" w:eastAsia="IRNazanin"/>
          <w:color w:val="111111"/>
          <w:sz w:val="28"/>
          <w:sz w:val="28"/>
          <w:szCs w:val="28"/>
          <w:rtl w:val="true"/>
          <w:lang w:bidi="fa-IR"/>
        </w:rPr>
        <w:t>این سخن کتاب خدا است،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فکر خود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اثبات این مدّعایتان، از یکی از کتاب‌هایی که از سوی خدا نازل شده است دلیلی دارید بیان کنید؟ آن ها دلیلی نیاوردند و به بقیّه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و ما را راهنمایی کنید تا این نظریّه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درستی نظریه ما، حساب ابجد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أبجد چگونه بر آن چه گفتید دلالت دارد؟ در حالی که در این حروف جز پرسش‌های پوچ و بی‌مدرک شما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خواهید پذیرفت اگر گفته شود که این حروف نشانگر بر این مدّت از حکومت محمّد صلّی اللَّه علیه و آله نیست، بلکه دلالت دارد به این که باید به عدد این حساب، بر هر یک از شما لعنت فرستاده شود؟ و یا مفهوم این حروف این است که به هر یک از ما و شما چند درهم و دینار تعلّق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این که هر یک از شما مبلغی به اندازه این حساب به علی بدهکارید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خواهید پذیرفت؟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هیچ یک از گفته‌هایت قابل پذیرش نیست، چون در هیچ کدام از این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دیگری، تصریحی بر این ادّعاها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بر گفته‌های شما هم صراحتی ندارد، بنابراین اگر آن چه را ما گفتیم باطل است، گفته شما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سخنور خوش‌بیان یهودیان که در مقابل این منطق مبهوت گشته بود، روی به امیرالمؤمنین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نتوانستیم بر اثبات ادّعای خویش دلیلی بیاوریم خرسندت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دلیلی بر انقراض شما نداریم، معلوم نیست که شما هم برای دوام خود دلیلی داشته باشید که بتوانی بر آن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و شما در بی‌دلیل بودن یکسان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برابر نیستیم، بلکه ما</w:t>
      </w:r>
    </w:p>
    <w:p>
      <w:pPr>
        <w:pStyle w:val="BookText"/>
        <w:rPr/>
      </w:pPr>
      <w:r>
        <w:rPr>
          <w:rFonts w:ascii="IRNazanin" w:hAnsi="IRNazanin" w:eastAsia="IRNazanin"/>
          <w:color w:val="111111"/>
          <w:sz w:val="28"/>
          <w:sz w:val="28"/>
          <w:szCs w:val="28"/>
          <w:rtl w:val="true"/>
          <w:lang w:bidi="fa-IR"/>
        </w:rPr>
        <w:t>برهانی قوی در اختیار داریم و آن معجزه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 آن یهودیان را مخاطب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خود را به حقانیّت محمّد صلّی اللَّه علیه و آله و وصیّش ابراز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شترها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داریم، ای جانشین محمّد تو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که این گروه یهودی دروغگویند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یک جنس از گواهانند،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لباس‌های تنشان اشاره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لباس‌هایی که بر تن یهودیان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محمّد و وصیّش 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لباس‌هایشان به سخن آمده و دوباره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می‌گویی، گواهی می دهیم که محمّد حقیقتاً فرستاده خدا است، و تو ای علی یقیناً قائم مقام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می‌دهیم که محمّد صلّی اللَّه علیه و آله بر هیچ میدان بزرگواریی گام ننهاد، مگر آنکه تو هم بر آن جا گام نهادی </w:t>
      </w:r>
      <w:bookmarkStart w:id="66" w:name="pg13899_136487"/>
    </w:p>
    <w:p>
      <w:pPr>
        <w:pStyle w:val="BookText"/>
        <w:rPr/>
      </w:pPr>
      <w:bookmarkEnd w:id="66"/>
      <w:r>
        <w:rPr>
          <w:rFonts w:ascii="Amiri" w:hAnsi="Amiri" w:eastAsia="Amiri" w:cs="Amiri"/>
          <w:color w:val="111111"/>
          <w:sz w:val="28"/>
          <w:sz w:val="28"/>
          <w:szCs w:val="28"/>
          <w:rtl w:val="true"/>
          <w:lang w:bidi="ar-SA"/>
        </w:rPr>
        <w:t xml:space="preserve">مَوْضِعِ قَدَمِهِ بِمِثْلِ مَكْرُمَتِهِ فَأَنْتُمَا شَقِيقَانِ مِنْ أَشْرَفِ أَنْوَارِ اللَّهِ </w:t>
      </w:r>
      <w:r>
        <w:rPr>
          <w:rStyle w:val="FootnoteAnchor"/>
          <w:rtl w:val="true"/>
        </w:rPr>
        <w:footnoteReference w:id="66"/>
      </w:r>
      <w:r>
        <w:rPr>
          <w:rFonts w:ascii="Amiri" w:hAnsi="Amiri" w:eastAsia="Amiri" w:cs="Amiri"/>
          <w:color w:val="111111"/>
          <w:sz w:val="28"/>
          <w:sz w:val="28"/>
          <w:szCs w:val="28"/>
          <w:rtl w:val="true"/>
          <w:lang w:bidi="ar-SA"/>
        </w:rPr>
        <w:t xml:space="preserve">فَمُيِّزْتُمَا اثْنَيْنِ وَ أَنْتُمَا فِي الْفَضَائِلِ شَرِيكَانِ إِلَّا أَنَّهُ لَا نَبِيَّ بَعْدَ مُحَمَّدٍ صلي الله عليه و آله فَعِنْدَ ذَلِكَ خَرِسَتِ الْيَهُودُ وَ آمَنَ بَعْضُ النَّظَّارَةِ مِنْهُمْ بِرَسُولِ اللَّهِ صلي الله عليه و آله وَ غَلَبَ الشَّقَاءُ عَلَي الْيَهُودِ وَ سَائِرِ النَّظَّارَةِ الْآخَرِينَ فَذَلِكَ مَا قَالَ اللَّهُ تَعَالَي لا رَيْبَ فِيهِ أَنَّهُ كَمَا قَالَ مُحَمَّدٌ وَ وَصِيُّ مُحَمَّدٍ عَنْ قَوْلِ مُحَمَّدٍ صلي الله عليه و آله عَنْ قَوْلِ رَبِّ الْعَالَمِينَ ثُمَّ قَالَ هُديً بَيَانٌ وَ شِفَاءٌ لِلْمُتَّقِينَ مِنْ شِيعَةِ مُحَمَّدٍ صلي الله عليه و آله وَ عَلِيٍّ عليه السلام إِنَّهُمْ اتَّقَوْا أَنْوَاعَ الْكُفْرِ فَتَرَكُوهَا وَ اتَّقَوُا الذُّنُوبَ الْمُوبِقَاتِ فَرَفَضُوهَا وَ اتَّقَوْا إِظْهَارَ أَسْرَارِ اللَّهِ وَ أَسْرَارِ أَزْكِيَاءِ عِبَادِهِ الْأَوْصِيَاءِ بَعْدَ مُحَمَّدٍ صلي الله عليه و آله فَكَتَمُوهَا وَ اتَّقَوْا سَتْرَ الْعُلُومِ </w:t>
      </w:r>
      <w:r>
        <w:rPr>
          <w:rStyle w:val="FootnoteAnchor"/>
          <w:rtl w:val="true"/>
        </w:rPr>
        <w:footnoteReference w:id="67"/>
      </w:r>
      <w:r>
        <w:rPr>
          <w:rFonts w:ascii="Amiri" w:hAnsi="Amiri" w:eastAsia="Amiri" w:cs="Amiri"/>
          <w:color w:val="111111"/>
          <w:sz w:val="28"/>
          <w:sz w:val="28"/>
          <w:szCs w:val="28"/>
          <w:rtl w:val="true"/>
          <w:lang w:bidi="ar-SA"/>
        </w:rPr>
        <w:t xml:space="preserve">عَنْ أَهْلِهَا الْمُسْتَحِقِّينَ لَهَا وَ مِنْهُمْ نَشَرُوهَا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4157918_1468164448"/>
      <w:bookmarkStart w:id="68" w:name="_Toc29"/>
      <w:bookmarkEnd w:id="67"/>
      <w:r>
        <w:rPr>
          <w:rtl w:val="true"/>
        </w:rPr>
        <w:t>«</w:t>
      </w:r>
      <w:r>
        <w:rPr/>
        <w:t>9</w:t>
      </w:r>
      <w:r>
        <w:rPr>
          <w:rtl w:val="true"/>
        </w:rPr>
        <w:t>»</w:t>
      </w:r>
      <w:bookmarkEnd w:id="68"/>
    </w:p>
    <w:p>
      <w:pPr>
        <w:pStyle w:val="BookText"/>
        <w:rPr/>
      </w:pPr>
      <w:r>
        <w:rPr>
          <w:rFonts w:ascii="Amiri" w:hAnsi="Amiri" w:eastAsia="Amiri" w:cs="Amiri"/>
          <w:color w:val="111111"/>
          <w:sz w:val="28"/>
          <w:sz w:val="28"/>
          <w:szCs w:val="28"/>
          <w:rtl w:val="true"/>
          <w:lang w:bidi="ar-SA"/>
        </w:rPr>
        <w:t>يد، التوحيد الْقَطَّانُ وَ الدَّقَّاقُ مَعاً عَنِ ابْنِ زَكَرِيَّا عَنِ ابْنِ حَبِيبٍ عَنْ مُحَمَّدِ بْنِ عُبَيْدِ اللَّهِ عَنْ عَلِيِّ بْنِ الْحَكَمِ عَنْ عَبْدِ الرَّحْمَنِ بْنِ أَسْوَدَ عَنْ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صلي الله عليه و آله صَدِيقَانِ يَهُودِيَّانِ قَدْ آمَنَا بِمُوسَي رَسُولِ اللَّهِ صلي الله عليه و آله وَ أَتَيَا مُحَمَّداً رَسُولَ اللَّهِ صلي الله عليه و آله وَ سَمِعَا مِنْهُ وَ قَدْ كَانَا قَرَءَا التَّوْرَاةَ وَ صُحُفَ إِبْرَاهِيمَ عليه السلام وَ عَلِمَا عِلْمَ الْكُتُبِ الْأُولَي فَلَمَّا قَبَضَ اللَّهُ تَبَارَكَ وَ تَعَالَي رَسُولَهُ أَقْبَلَا يَسْأَلَانِ عَنْ صَاحِبِ الْأَمْرِ بَعْدَهُ وَ قَالا إِنَّهُ لَمْ يَمُتْ نَبِيٌّ قَطُّ إِلَّا وَ لَهُ خَلِيفَةٌ يَقُومُ بِالْأَمْرِ فِي أُمَّتِهِ مِنْ بَعْدِهِ قَرِيبُ الْقَرَابَةِ إِلَيْهِ مِنْ أَهْلِ بَيْتِهِ عَظِيمُ الْخَطَرِ </w:t>
      </w:r>
      <w:r>
        <w:rPr>
          <w:rStyle w:val="FootnoteAnchor"/>
          <w:rtl w:val="true"/>
        </w:rPr>
        <w:footnoteReference w:id="69"/>
      </w:r>
      <w:r>
        <w:rPr>
          <w:rFonts w:ascii="Amiri" w:hAnsi="Amiri" w:eastAsia="Amiri" w:cs="Amiri"/>
          <w:color w:val="111111"/>
          <w:sz w:val="28"/>
          <w:sz w:val="28"/>
          <w:szCs w:val="28"/>
          <w:rtl w:val="true"/>
          <w:lang w:bidi="ar-SA"/>
        </w:rPr>
        <w:t>جَلِيلُ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أَحَدُهُمَا لِصَاحِبِهِ هَلْ تَعْرِفُ صَاحِبَ الْأَمْرِ مِنْ بَعْدِ هَذَا النَّبِيِّ قَالَ الْآخَرُ لَا أَعْلَمُهُ إِلَّا بِالصِّفَةِ الَّتِي أَجِدُهَا فِي التَّوْرَاةِ هُوَ الْأَصْلَعُ الْمُصَفَّرُ </w:t>
      </w:r>
      <w:r>
        <w:rPr>
          <w:rStyle w:val="FootnoteAnchor"/>
          <w:rtl w:val="true"/>
        </w:rPr>
        <w:footnoteReference w:id="70"/>
      </w:r>
      <w:r>
        <w:rPr>
          <w:rFonts w:ascii="Amiri" w:hAnsi="Amiri" w:eastAsia="Amiri" w:cs="Amiri"/>
          <w:color w:val="111111"/>
          <w:sz w:val="28"/>
          <w:sz w:val="28"/>
          <w:szCs w:val="28"/>
          <w:rtl w:val="true"/>
          <w:lang w:bidi="ar-SA"/>
        </w:rPr>
        <w:t>فَإِنَّهُ كَانَ أَقْرَبَ الْقَوْمِ مِنْ رَسُولِ اللَّهِ صلي الله عليه و آله فَلَمَّا دَخَلَا الْمَدِينَةَ وَ سَأَلَا عَنِ الْخَلِيفَةِ أُرْشِدَا إِلَي أَبِي بَكْرٍ</w:t>
      </w:r>
    </w:p>
    <w:p>
      <w:pPr>
        <w:pStyle w:val="BookText"/>
        <w:rPr/>
      </w:pPr>
      <w:r>
        <w:rPr>
          <w:rFonts w:ascii="IRNazanin" w:hAnsi="IRNazanin" w:eastAsia="IRNazanin"/>
          <w:color w:val="111111"/>
          <w:sz w:val="28"/>
          <w:sz w:val="28"/>
          <w:szCs w:val="28"/>
          <w:rtl w:val="true"/>
          <w:lang w:bidi="fa-IR"/>
        </w:rPr>
        <w:t>و همانند او از خود جوانمردی نشان دادی، و شما دو برادر و دو شعاع از پرتو انوار خدایید؛ در شمارش دویید، ولی در همه فضایل یکی هستید، جز این که پس از حضرت محمّد صلّی اللَّه علیه و آله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پدیدار شدن این صحنه یهودیان گنگ شدند و برخی از یهودیان نظاره‌گر به پیامبر خدا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گردید که بر سرسختی و شقاوت آن گروه یهود و بینندگان دیگر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منظور را دارد، چنان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جانشین وی که پیامبر خدا صلّی اللَّه علیه و آله فرمان وصیّ بودن او را از جانب پروردگار به جهانیان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بیانگر و بهبودی بخش دل‌های بیمار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از شیعه محمّد و علی، آنان که از هر نوع کفرورزی خودداری کرده و از آن دوری گزیدند، و از گناهانی که انسان را به تباهی می‌کشاند پرهیز و از انجام آن چشم پوشی کردند، اسرار الهی و رازهای بندگان پاک خدا و اوصیای بعد از محمّد صلّی اللَّه علیه و آله را فاش نساختند و آن ها را در سینه خود پنهان کردند، آموزش علوم را از دانش پژوهان دریغ نکردند و در میان آنان منتشر ساختند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69" w:name="__RefHeading___Toc4157920_1468164448"/>
      <w:bookmarkStart w:id="70" w:name="_Toc30"/>
      <w:bookmarkEnd w:id="69"/>
      <w:r>
        <w:rPr>
          <w:rtl w:val="true"/>
        </w:rPr>
        <w:t xml:space="preserve">روایت </w:t>
      </w:r>
      <w:r>
        <w:rPr/>
        <w:t>9</w:t>
      </w:r>
      <w:bookmarkEnd w:id="7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دو دوست یهودی داشت که به حضرت موسی علیه السّلام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خدمت پیامبر اکرم صلی الله علیه و آله رسیده و از ایشان نیز چیزهایی شنیده بودند، تورات و صحف ابراهیم را قرائت کرده بودند و از کتب گذشته اطلاعاتی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پیامبر اسلام صلی الله علیه و آله، آن ها جویای جانشینی آن حضرت شدند و مدعی بودند که هیچ پیامبری از دنیا نمی‌رود، مگر این که جانشینی از نزدیک‌ترین خویشاوندان خود دارد که به امر رهبری بعد از او می‌پردازد، بسیار با مقام و جلیل القدر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پیامبر اسلام را می‌شناسی؟ گفت نه، مگر با همان صفاتی که در تورات از او هست که او اصلح و مصفر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جلوی سرش مو ندارد و گرسنه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نزدیک‌ترین مردم به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شدند و از مردم جویای جانشینی پیامبر گردیدند، آن ها را به ابوبکر راهنمایی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نَظَرَا إِلَيْهِ قَالا لَيْسَ هَذَا صَاحِبَنَا ثُمَّ قَالا لَهُ مَا قَرَابَتُكَ مِنْ رَسُولِ اللَّهِ قَالَ إِنِّي رَجُلٌ مِنْ عَشِيرَتِهِ وَ هُوَ زَوْجُ ابْنَتِي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هَلْ غَيْرُ هَذَا قَالَ لَا قَالا لَيْسَتْ هَذِهِ بِقَرَابَةٍ فَأَخْبِرْنَا أَيْنَ رَبُّكَ قَالَ فَوْقَ سَبْعِ سَمَاوَاتٍ قَالَ هَلْ غَيْرُ هَذَا قَالَ لَا قَالا دُلَّنَا عَلَي مَنْ هُوَ أَعْلَمُ مِنْكَ فَإِنَّكَ أَنْتَ لَسْتَ بِالرَّجُلِ الَّذِي نَجِدُ فِي التَّوْرَاةِ أَنَّهُ وَصِيُّ هَذَا النَّبِيِّ وَ خَلِيفَتُهُ قَالَ فَتَغَيَّظَ مِنْ قَوْلِهِمَا وَ هَمَّ بِهِمَا ثُمَّ أَرْشَدَهُمَا إِلَي عُمَرَ وَ ذَلِكَ أَنَّهُ عَرَفَ مِنْ عُمَرَ أَنَّهُمَا إِنِ اسْتَقْبَلَاهُ بِشَيْ‌ءٍ بَطَشَ بِهِمَا فَلَمَّا أَتَيَاهُ قَالا مَا قَرَابَتُكَ مِنْ هَذَا النَّبِيِّ قَالَ أَنَا مِنْ عَشِيرَتِهِ وَ هُوَ زَوْجُ ابْنَتِي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هَلْ غَيْرُ هَذَا قَالا لَيْسَتْ هَذِهِ بِقَرَابَةٍ وَ لَيْسَتْ هَذِهِ الصِّفَةَ الَّتِي نَجِدُهَا فِي التَّوْرَاةِ ثُمَّ قَالا لَهُ فَأَيْنَ رَبُّكَ قَالَ فَوْقَ سَبْعِ سَمَاوَاتٍ قَالا هَلْ غَيْرُ هَذَا قَالَ لَا قَالا دُلَّنَا عَلَي مَنْ هُوَ أَعْلَمُ مِنْكَ فَأَرْشَدَهُمَا إِلَي عَلِيٍّ عليه السلام فَلَمَّا جَاءَاهُ فَنَظَرَا إِلَيْهِ قَالَ أَحَدُهُمَا لِصَاحِبِهِ إِنَّهُ الرَّجُلُ الَّذِي صِفَتُهُ فِي التَّوْرَاةِ إِنَّهُ وَصِيُّ هَذَا النَّبِيِّ وَ خَلِيفَتُهُ وَ زَوْجُ ابْنَتِهِ وَ أَبُو السِّبْطَيْنِ وَ الْقَائِمُ بِالْحَقِّ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قَالا لِعَلِيٍّ عليه السلام أَيُّهَا الرَّجُلُ مَا قَرَابَتُكَ مِنْ رَسُولِ اللَّهِ قَالَ هُوَ أَخِي وَ أَنَا وَارِثُهُ وَ وَصِيُّهُ وَ أَوَّلُ مَنْ آمَنَ بِهِ وَ أَنَا زَوْجُ ابْنَتِهِ قَالا هَذِهِ الْقَرَابَةُ الْفَاخِرَةُ وَ الْمَنْزِلَةُ الْقَرِيبَةُ وَ هَذِهِ الصِّفَةُ الَّتِي نَجِدُهَا فِي التَّوْرَاةِ فَأَيْنَ رَبُّكَ </w:t>
      </w:r>
      <w:r>
        <w:rPr>
          <w:rStyle w:val="FootnoteAnchor"/>
          <w:rtl w:val="true"/>
        </w:rPr>
        <w:footnoteReference w:id="72"/>
      </w:r>
      <w:r>
        <w:rPr>
          <w:rFonts w:ascii="Amiri" w:hAnsi="Amiri" w:eastAsia="Amiri" w:cs="Amiri"/>
          <w:color w:val="111111"/>
          <w:sz w:val="28"/>
          <w:sz w:val="28"/>
          <w:szCs w:val="28"/>
          <w:rtl w:val="true"/>
          <w:lang w:bidi="ar-SA"/>
        </w:rPr>
        <w:t>عَزَّ وَ جَلَّ قَالَ لَهُمَا عَلِيٌّ عليه السلام إِنْ شِئْتُمَا أَنْبَأْتُكُمَا بِالَّذِي كَانَ عَلَي عَهْدِ نَبِيِّكُمَا مُوسَي عليه السلام وَ إِنْ شِئْتُمَا أَنْبَأْتُكُمَا بِالَّذِي كَانَ عَلَي عَهْدِ نَبِيِّنَا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أَنْبِئْنَا بِالَّذِي كَانَ عَلَي عَهْدِ نَبِيِّنَا مُوسَي عليه السلام قَالَ عَلِيٌّ عليه السلام أَقْبَلَ أَرْبَعَةُ أَمْلَاكٍ مَلَكٌ مِنَ الْمَشْرِقِ وَ مَلَكٌ مِنَ الْمَغْرِبِ وَ مَلَكٌ مِنَ السَّمَاءِ وَ مَلَكٌ مِنَ الْأَرْضِ فَقَالَ صَاحِبُ الْمَشْرِقِ لِصَاحِبِ الْمَغْرِبِ مِنْ أَيْنَ أَقْبَلْتَ قَالَ أَقْبَلْتُ مِنْ عِنْدِ رَبِّي وَ قَالَ صَاحِبُ الْمَغْرِبِ لِصَاحِبِ الْمَشْرِقِ مِنْ أَيْنَ أَقْبَلْتَ قَالَ أَقْبَلْتُ مِنْ عِنْدِ رَبِّي وَ قَالَ النَّازِلُ مِنَ السَّمَاءِ لِلْخَارِجِ مِنَ الْأَرْضِ مِنْ أَيْنَ أَقْبَلْتَ قَالَ أَقْبَلْتُ مِنْ عِنْدِ</w:t>
      </w:r>
    </w:p>
    <w:p>
      <w:pPr>
        <w:pStyle w:val="BookText"/>
        <w:rPr/>
      </w:pPr>
      <w:r>
        <w:rPr>
          <w:rFonts w:ascii="IRNazanin" w:hAnsi="IRNazanin" w:eastAsia="IRNazanin"/>
          <w:color w:val="111111"/>
          <w:sz w:val="28"/>
          <w:sz w:val="28"/>
          <w:szCs w:val="28"/>
          <w:rtl w:val="true"/>
          <w:lang w:bidi="fa-IR"/>
        </w:rPr>
        <w:t>آن ها پس از مشاهده ابوبکر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جانشین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با پیامبر صلی الله علیه و آله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افراد قبیله او هستم و او همسر دختر من عایشه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دیگری هم داری؟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خویشاوندی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خدایت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اطلاع دیگری هم داری؟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داناتر از خود معرفی کن، تو آن شخصی که در تورات به نام وصی حضرت محمد صلی الله علیه و آله توصیف شده و جانشین اوست،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گفتار آن ها در خشم شد و تصمیم کیفرشان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ها را پیش عمر فرستاد، چون می‌دانست که اگر پیش عمر چنین حرفی را بزنند، او به آن ها حمله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عمر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خویشاوندی با پیامبر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قبیله او هستم و او شوهر دخترم حفصه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نسبتی داری؟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قرابت لازم نیست و این صفتی نیست که در تورات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چیزی داری که بگویی؟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داناتر از خود معرفی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را نزد علی علیه السّلام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دو خدمت آن مولی رسیدند، یکی از آن 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در تورات ذکر شده که وصی این پیامبر است و خلیفه او و شوهر دخترش می‌باشد و پدر دو سبط و قائم بحق پس از اوست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نسبت با پیامبر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و من وارث و وصی او هستم، و اولین کسی که به او ایمان آورده و همسر دختر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خویشاوندی افتخار آفرین است و قرابت نزدیک این همان صفات، در تورات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خدایت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مایلید بگویم به صورتی که زمان پیامبر شما بوده و اگر می‌خواهید به آن طور که در زمان پیامبر ما است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طور که زمان پیامبر ما موسی علیه السّلام بوده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فرشته از مشرق و مغرب و از آسمان و از زمین آمدند و به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مشرق به مغربی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مغربی به مشرقی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آسمانی به فرشته زمینی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w:t>
      </w:r>
      <w:bookmarkStart w:id="71" w:name="pg13899_136489"/>
    </w:p>
    <w:p>
      <w:pPr>
        <w:pStyle w:val="BookText"/>
        <w:rPr/>
      </w:pPr>
      <w:bookmarkEnd w:id="71"/>
      <w:r>
        <w:rPr>
          <w:rFonts w:ascii="Amiri" w:hAnsi="Amiri" w:eastAsia="Amiri" w:cs="Amiri"/>
          <w:color w:val="111111"/>
          <w:sz w:val="28"/>
          <w:sz w:val="28"/>
          <w:szCs w:val="28"/>
          <w:rtl w:val="true"/>
          <w:lang w:bidi="ar-SA"/>
        </w:rPr>
        <w:t>رَبِّي وَ قَالَ الْخَارِجُ مِنَ الْأَرْضِ لِلنَّازِلِ مِنَ السَّمَاءِ مِنْ أَيْنَ أَقْبَلْتَ قَالَ أَقْبَلْتُ مِنْ عِنْدِ رَبِّي فَهَذَا مَا كَانَ عَلَي عَهْدِ نَبِيِّكُمَا مُوسَي عليه السلام وَ أَمَّا مَا كَانَ عَلَي عَهْدِ نَبِيِّنَا صلي الله عليه و آله فَذَلِكَ قَوْلُهُ فِي مُحْكَمِ كِتَابِهِ ما يَكُونُ مِنْ نَجْوي ثَلاثَةٍ إِلَّا هُوَ رابِعُهُمْ وَ لا خَمْسَةٍ إِلَّا هُوَ سادِسُهُمْ وَ لا أَدْني مِنْ ذلِكَ وَ لا أَكْثَرَ إِلَّا هُوَ مَعَهُمْ أَيْنَ ما كانُوا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الْيَهُودِيَّانِ فَمَا مَنَعَ صَاحِبَيْكَ أَنْ يَكُونَا جَعَلَاكَ فِي مَوْضِعِكَ الَّذِي أَنْتَ أَهْلُهُ فَوَ الَّذِي أَنْزَلَ التَّوْرَاةَ عَلَي مُوسَي عليه السلام إِنَّكَ لَأَنْتَ الْخَلِيفَةُ حَقّاً نَجِدُ صِفَتَكَ فِي كُتُبِنَا وَ نَقْرَؤُهُ فِي كَنَائِسِنَا وَ إِنَّكَ لَأَنْتَ أَحَقُّ بِهَذَا الْأَمْرِ وَ أَوْلَي بِهِ مِمَّنْ قَدْ غَلَبَكَ عَلَيْهِ فَقَالَ عَلِيٌّ عليه السلام قَدَّمَا وَ أَخَّرَا وَ حِسَابُهُمَا عَلَي اللَّهِ عَزَّ وَ جَلَّ يُوقَفَانِ وَ يُسْأَلَانِ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4157922_1468164448"/>
      <w:bookmarkStart w:id="73" w:name="_Toc31"/>
      <w:bookmarkEnd w:id="72"/>
      <w:r>
        <w:rPr>
          <w:rtl w:val="true"/>
        </w:rPr>
        <w:t>بيان</w:t>
      </w:r>
      <w:bookmarkEnd w:id="73"/>
    </w:p>
    <w:p>
      <w:pPr>
        <w:pStyle w:val="BookText"/>
        <w:rPr/>
      </w:pPr>
      <w:r>
        <w:rPr>
          <w:rFonts w:ascii="Amiri" w:hAnsi="Amiri" w:eastAsia="Amiri" w:cs="Amiri"/>
          <w:color w:val="111111"/>
          <w:sz w:val="28"/>
          <w:sz w:val="28"/>
          <w:szCs w:val="28"/>
          <w:rtl w:val="true"/>
          <w:lang w:bidi="ar-SA"/>
        </w:rPr>
        <w:t>المصفّر كمعظم الجائع و اصفر افتقر و في بعض النسخ بالغين المعجمة و علي التقادير لعله كناية عن المغصوبية و المظلومية قوله قدما أي من أخره الله عن رتبة الإمامة و أخرا أي عن الإمامة من جعله الله أهلا لها</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4157924_1468164448"/>
      <w:bookmarkStart w:id="75" w:name="_Toc32"/>
      <w:bookmarkEnd w:id="74"/>
      <w:r>
        <w:rPr>
          <w:rtl w:val="true"/>
        </w:rPr>
        <w:t>«</w:t>
      </w:r>
      <w:r>
        <w:rPr/>
        <w:t>10</w:t>
      </w:r>
      <w:r>
        <w:rPr>
          <w:rtl w:val="true"/>
        </w:rPr>
        <w:t>»</w:t>
      </w:r>
      <w:bookmarkEnd w:id="75"/>
    </w:p>
    <w:p>
      <w:pPr>
        <w:pStyle w:val="BookText"/>
        <w:rPr/>
      </w:pPr>
      <w:r>
        <w:rPr>
          <w:rFonts w:ascii="Amiri" w:hAnsi="Amiri" w:eastAsia="Amiri" w:cs="Amiri"/>
          <w:color w:val="111111"/>
          <w:sz w:val="28"/>
          <w:sz w:val="28"/>
          <w:szCs w:val="28"/>
          <w:rtl w:val="true"/>
          <w:lang w:bidi="ar-SA"/>
        </w:rPr>
        <w:t xml:space="preserve">ك، إكمال الدين مُحَمَّدُ بْنُ الْفُضَيْلِ عَنْ زَكَرِيَّا بْنِ يَحْيَي عَنْ عَبْدِ اللَّهِ بْنِ مُسْلِمٍ عَنْ إِبْرَاهِيمَ بْنِ يَحْيَي الْأَسْلَمِيِّ </w:t>
      </w:r>
      <w:r>
        <w:rPr>
          <w:rStyle w:val="FootnoteAnchor"/>
          <w:rtl w:val="true"/>
        </w:rPr>
        <w:footnoteReference w:id="74"/>
      </w:r>
      <w:r>
        <w:rPr>
          <w:rFonts w:ascii="Amiri" w:hAnsi="Amiri" w:eastAsia="Amiri" w:cs="Amiri"/>
          <w:color w:val="111111"/>
          <w:sz w:val="28"/>
          <w:sz w:val="28"/>
          <w:szCs w:val="28"/>
          <w:rtl w:val="true"/>
          <w:lang w:bidi="ar-SA"/>
        </w:rPr>
        <w:t xml:space="preserve">عَنْ عَمَّارِ بْنِ جُوَيْنٍ </w:t>
      </w:r>
      <w:r>
        <w:rPr>
          <w:rStyle w:val="FootnoteAnchor"/>
          <w:rtl w:val="true"/>
        </w:rPr>
        <w:footnoteReference w:id="75"/>
      </w:r>
      <w:r>
        <w:rPr>
          <w:rFonts w:ascii="Amiri" w:hAnsi="Amiri" w:eastAsia="Amiri" w:cs="Amiri"/>
          <w:color w:val="111111"/>
          <w:sz w:val="28"/>
          <w:sz w:val="28"/>
          <w:szCs w:val="28"/>
          <w:rtl w:val="true"/>
          <w:lang w:bidi="ar-SA"/>
        </w:rPr>
        <w:t xml:space="preserve">عَنْ أَبِي الطُّفَيْلِ عَامِرِ بْنِ وَاثِلَةَ </w:t>
      </w:r>
      <w:r>
        <w:rPr>
          <w:rStyle w:val="FootnoteAnchor"/>
          <w:rtl w:val="true"/>
        </w:rPr>
        <w:footnoteReference w:id="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الصَّلَاةَ عَلَي أَبِي بَكْرٍ ثُمَّ اجْتَمَعْنَا إِلَي عُمَرَ بْنِ الْخَطَّابِ فَبَايَعْنَاهُ وَ أَقَمْنَا أَيَّاماً نَخْتَلِفُ إِلَي الْمَسْجِدِ إِلَيْهِ حَتَّي سَمَّوْهُ أَمِيرَ الْمُؤْمِنِينَ فَبَيْنَا نَحْنُ جُلُوسٌ عِنْدَهُ يَوْماً إِذْ جَاءَ يَهُودِيٌّ مِنْ يَهُودِ الْمَدِينَةِ وَ هُوَ يَزْعُمُ أَنَّهُ مِنْ وُلْدِ هَارُونَ أَخِي مُوسَي عليه السلام</w:t>
      </w:r>
    </w:p>
    <w:p>
      <w:pPr>
        <w:pStyle w:val="BookText"/>
        <w:rPr/>
      </w:pPr>
      <w:r>
        <w:rPr>
          <w:rFonts w:ascii="IRNazanin" w:hAnsi="IRNazanin" w:eastAsia="IRNazanin"/>
          <w:color w:val="111111"/>
          <w:sz w:val="28"/>
          <w:sz w:val="28"/>
          <w:szCs w:val="28"/>
          <w:rtl w:val="true"/>
          <w:lang w:bidi="fa-IR"/>
        </w:rPr>
        <w:t>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زمینی به فرشته آسمانی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این چیزی بود که در زمان پیامبر شما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در زمان پیامبر ما است، گفتار خداوند است در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گفتگوی محرمانه‌ای میان سه تن نیست مگر این که او چهارمین آن هاست، و نه میان پنج تن مگر این که او ششمین آن 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 که هر کجا باشند او با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یهودی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دو تو را به جای خود قرار نداده‌اند؟ به آن خدایی که تورات را بر موسی نازل کرده، تو جانشین واقعی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تو را در کتاب خود می‌یابیم و در عبادتگاه‌های خود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شایسته‌تری به این مقام که از تو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افتاده‌اند و تأخیر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آن ها در دست خدا است، آن ها را نگه می‌دارند و می‌پرسند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76" w:name="__RefHeading___Toc4157926_1468164448"/>
      <w:bookmarkStart w:id="77" w:name="_Toc33"/>
      <w:bookmarkEnd w:id="76"/>
      <w:r>
        <w:rPr>
          <w:rtl w:val="true"/>
        </w:rPr>
        <w:t>توضیح</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گرسنه است و در بعضی نسخه‌ها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دلالت بر مظلومیّت و مغصوبیّت حدیث آن حضرت دارد که حق او را غصب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را که خدا آن ها را از رتبه امامت متأخر گردانیده،س پیش انداختند و آن کسی که اهلیّت امامت دارد و خدا او را مقدم داشته مؤخر کردند</w:t>
      </w:r>
      <w:r>
        <w:rPr>
          <w:rFonts w:eastAsia="IRNazanin" w:cs="IRNazanin"/>
          <w:color w:val="111111"/>
          <w:sz w:val="28"/>
          <w:szCs w:val="28"/>
          <w:rtl w:val="true"/>
          <w:lang w:bidi="fa-IR"/>
        </w:rPr>
        <w:t>.</w:t>
      </w:r>
    </w:p>
    <w:p>
      <w:pPr>
        <w:pStyle w:val="Heading5"/>
        <w:numPr>
          <w:ilvl w:val="4"/>
          <w:numId w:val="1"/>
        </w:numPr>
        <w:rPr/>
      </w:pPr>
      <w:bookmarkStart w:id="78" w:name="__RefHeading___Toc4157928_1468164448"/>
      <w:bookmarkStart w:id="79" w:name="_Toc34"/>
      <w:bookmarkEnd w:id="78"/>
      <w:r>
        <w:rPr>
          <w:rtl w:val="true"/>
        </w:rPr>
        <w:t xml:space="preserve">روایت </w:t>
      </w:r>
      <w:r>
        <w:rPr/>
        <w:t>10</w:t>
      </w:r>
      <w:bookmarkEnd w:id="7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ابوالطّفیل عامر بن واثله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نماز خواندن بر جنازه ابوبکر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عمر بن خطّاب گرد آمدیم و با او بیعت کردیم و ایّامی چند نزد او به مسجد آمد و شد می‌کردیم، تا آنکه او را امیرالمؤمنین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که نزد وی نشسته بودیم، یکی از یهودیان مدینه که به عقیده آن ها از نسل هارون برادر موسی بود، آمد </w:t>
      </w:r>
    </w:p>
    <w:p>
      <w:pPr>
        <w:pStyle w:val="BookText"/>
        <w:rPr/>
      </w:pPr>
      <w:r>
        <w:rPr>
          <w:rFonts w:ascii="Amiri" w:hAnsi="Amiri" w:eastAsia="Amiri" w:cs="Amiri"/>
          <w:color w:val="111111"/>
          <w:sz w:val="28"/>
          <w:sz w:val="28"/>
          <w:szCs w:val="28"/>
          <w:rtl w:val="true"/>
          <w:lang w:bidi="ar-SA"/>
        </w:rPr>
        <w:t>حَتَّي وَقَفَ عَلَي عُمَرَ فَقَالَ لَهُ الْيَهُودِيُّ يَا أَمِيرَ الْمُؤْمِنِينَ أَيُّكُمْ أَعْلَمُ بِعِلْمِ نَبِيِّكُمْ وَ كِتَابِ رَبِّكُمْ حَتَّي أَسْأَلَهُ عَمَّا أُرِيدُ فَأَشَارَ عُمَرُ إِلَي عَلِيِّ بْنِ أَبِي طَالِبٍ عليهما السلام فَقَالَ لَهُ الْيَهُودِيُّ أَ كَذَلِكَ أَنْتَ يَا عَلِيُّ عليه السلام قَالَ عليه السلام نَعَمْ سَلْ عَمَّا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إِنِّي أَسْأَلُكَ عَنْ ثَلَاثٍ وَ عَنْ ثَلَاثٍ وَ وَاحِدَةٍ فَقَالَ لَهُ عَلِيٌّ عليه السلام لِمَ لَا تَقُولُ إِنِّي أَسْأَلُكَ عَنْ سَبْعٍ قَالَ لَهُ الْيَهُودِيُّ أَسْأَلُكَ عَنْ ثَلَاثٍ فَإِنْ أَصَبْتَ فِيهِنَّ سَأَلْتُكَ عَنِ الثَّلَاثِ الْأُخْرَي فَإِنْ أَصَبْتَ سَأَلْتُكَ عَنِ الْوَاحِدَةِ وَ إِنْ أَخْطَأْتَ فِي الثَّلَاثِ الْأُولَي لَمْ أَسْأَلْكَ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 وَ مَا يُدْرِيكَ إِذَا سَأَلْتَنِي فَأَجَبْتُكَ أَصَبْتُ أَمْ أَخْطَأْتُ فَضَرَبَ بِيَدِهِ إِلَي كُمِّهِ فَاسْتَخْرَجَ كِتَاباً عَتِيقاً فَقَالَ هَذَا وَرِثْتُهُ عَنْ آبَائِي وَ أَجْدَادِي إِمْلَاءُ مُوسَي بْنِ عِمْرَانَ وَ خَطُّ هَارُونَ وَ فِيهِ هَذِهِ الْخِصَالُ الَّتِي أُرِيدُ أَنْ 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إِنَّ عَلَيْكَ </w:t>
      </w:r>
      <w:r>
        <w:rPr>
          <w:rStyle w:val="FootnoteAnchor"/>
          <w:rtl w:val="true"/>
        </w:rPr>
        <w:footnoteReference w:id="79"/>
      </w:r>
      <w:r>
        <w:rPr>
          <w:rFonts w:ascii="Amiri" w:hAnsi="Amiri" w:eastAsia="Amiri" w:cs="Amiri"/>
          <w:color w:val="111111"/>
          <w:sz w:val="28"/>
          <w:sz w:val="28"/>
          <w:szCs w:val="28"/>
          <w:rtl w:val="true"/>
          <w:lang w:bidi="ar-SA"/>
        </w:rPr>
        <w:t>إِنْ أَجَبْتُكَ فِيهِنَّ بِالصَّوَابِ أَنْ تُسْلِمَ فَقَالَ الْيَهُودِيُّ وَ اللَّهِ إِنْ أَجَبْتَنِي فِيهِنَّ بِالصَّوَابِ لَأُسْلِمَنَّ السَّاعَةَ عَلَي يَدَيْكَ قَالَ لَهُ عَلِيٌّ عليه السلام 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أَخْبِرْنِي عَنْ أَوَّلِ حَجَرٍ وُضِعَ عَلَي وَجْهِ الْأَرْضِ وَ أَخْبِرْنِي عَنْ أَوَّلِ شَجَرَةٍ نَبَتَتْ عَلَي وَجْهِ الْأَرْضِ وَ أَخْبِرْنِي عَنْ أَوَّلِ عَيْنٍ نَبَعَتْ عَلَي وَجْهِ الْأَرْضِ فَقَالَ عَلِيٌّ عليه السلام يَا يَهُودِيُّ أَمَّا أَوَّلُ حَجَرٍ وُضِعَ عَلَي وَجْهِ الْأَرْضِ فَإِنَّ الْيَهُودَ يَزْعُمُونَ أَنَّهَا صَخْرُ بَيْتِ الْمَقْدِسِ وَ كَذَبُوا وَ لَكِنَّهُ الْحَجَرُ الْأَسْوَدُ نَزَلَ بِهِ آدَمُ عليه السلام مِنَ الْجَنَّةِ </w:t>
      </w:r>
      <w:r>
        <w:rPr>
          <w:rStyle w:val="FootnoteAnchor"/>
          <w:rtl w:val="true"/>
        </w:rPr>
        <w:footnoteReference w:id="80"/>
      </w:r>
      <w:r>
        <w:rPr>
          <w:rFonts w:ascii="Amiri" w:hAnsi="Amiri" w:eastAsia="Amiri" w:cs="Amiri"/>
          <w:color w:val="111111"/>
          <w:sz w:val="28"/>
          <w:sz w:val="28"/>
          <w:szCs w:val="28"/>
          <w:rtl w:val="true"/>
          <w:lang w:bidi="ar-SA"/>
        </w:rPr>
        <w:t>فَوَضَعَهُ فِي رُكْنِ الْبَيْتِ وَ النَّاسُ يَتَمَسَّحُونَ بِهِ وَ يُقَبِّلُونَهُ وَ يُجَدِّدُونَ الْعَهْدَ وَ الْمِيثَاقَ فِيمَا بَيْنَهُمْ وَ بَيْنَ اللَّهِ عَزَّ وَ جَلَّ قَالَ الْيَهُودِيُّ أَشْهَدُ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 وَ أَمَّا أَوَّلُ شَجَرَةٍ نَبَتَتْ عَلَي وَجْهِ الْأَرْضِ فَإِنَّ الْيَهُودَ يَزْعُمُونَ أَنَّهَا الزَّيْتُونُ وَ كَذَبُوا وَ لَكِنَّهَا النَّخْلَةُ مِنَ الْعَجْوَةِ نَزَلَ بِهَا آدَمُ عليه السلام مَعَهُ مِنَ الْجَنَّةِ فَأَصْلُ النَّخْلِ كُلِّهِ مِنَ الْعَجْوَةِ قَالَ لَهُ الْيَهُودِيُّ أَشْهَدُ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 وَ أَمَّا أَوَّلُ عَيْنٍ نَبَعَتْ عَلَي وَجْهِ الْأَرْضِ فَإِنَّ الْيَهُودَ يَزْعُمُونَ</w:t>
      </w:r>
    </w:p>
    <w:p>
      <w:pPr>
        <w:pStyle w:val="BookText"/>
        <w:rPr/>
      </w:pPr>
      <w:r>
        <w:rPr>
          <w:rFonts w:ascii="IRNazanin" w:hAnsi="IRNazanin" w:eastAsia="IRNazanin"/>
          <w:color w:val="111111"/>
          <w:sz w:val="28"/>
          <w:sz w:val="28"/>
          <w:szCs w:val="28"/>
          <w:rtl w:val="true"/>
          <w:lang w:bidi="fa-IR"/>
        </w:rPr>
        <w:t>و مقابل عمر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به علوم پیامبرتان و کتاب پروردگارتان داناترید تا سؤالات خود را از او بپرسم؟</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علیّ بن أبی طالب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سؤال و سه سؤال و یک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 که هفت سؤال دارم؟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از سه چیز پرسش می‌کنم، اگر پاسخ صحیح دادی، از سه چیز دیگر پرسش می‌کنم و اگر آن ها را نیز پاسخ صحیح دادی، از آن یکی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سه پرسش اول خطا کردی، دیگر پرسشی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می‌دانی که پاسخ درست است یا خطا؟</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دست به گریبان خود برد و کتاب عتیقی را از آن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از آباء و اجداد خود به ارث برده‌ام و املای موسی بن عمران و خطّ هارون است و خصالی که می‌خواهم از آن پرسش کنم، در آن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حقّ من بر تو آن باشد که اگر پاسخ سؤال‌های تو را درست بگویم مسلمان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پاسخ سؤال‌های مرا دادی، السّاعه به دست تو مسلمان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سنگی که بر زمین نهاده شد و اولین درختی که بر سطح زمین رویید و اولین چشمه‌ای که از زمین جوشید چه بود؟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سنگی که بر زمین نهاده شد؛ یهودیان می‌پندارند که آن صخره بیت المقدس است و دروغ می‌گویند، بلکه آن حجرالأسود است که آدم علیه السّلام آن را به همراه خود از بهشت فرود آورده و آن را در رکن بیت اللَّه قرار داد و مردم آن را مسح کرده و می‌بوسند و به وسیله آن، میان خود و خدا تجدید عهد و پیمان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درختی که بر سطح زمین رویید؛ یهودیان می‌پندارند که آن درخت زیتون است و دروغ می‌گویند، بلکه آن درخت خرمای عجوه است که آدم علیه السّلام آن را و زوج آن را، همراه خود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همه درختان خرما، عجوه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اولین چشمه‌ای که از زمین جوشید؛ یهودیان می‌پندارند </w:t>
      </w:r>
      <w:bookmarkStart w:id="80" w:name="pg13899_136491"/>
    </w:p>
    <w:p>
      <w:pPr>
        <w:pStyle w:val="BookText"/>
        <w:rPr/>
      </w:pPr>
      <w:bookmarkEnd w:id="80"/>
      <w:r>
        <w:rPr>
          <w:rFonts w:ascii="Amiri" w:hAnsi="Amiri" w:eastAsia="Amiri" w:cs="Amiri"/>
          <w:color w:val="111111"/>
          <w:sz w:val="28"/>
          <w:sz w:val="28"/>
          <w:szCs w:val="28"/>
          <w:rtl w:val="true"/>
          <w:lang w:bidi="ar-SA"/>
        </w:rPr>
        <w:t xml:space="preserve">أَنَّهَا الْعَيْنُ الَّتِي نَبَعَتْ تَحْتَ صَخْرَةِ بَيْتِ الْمَقْدِسِ وَ كَذَبُوا وَ لَكِنَّهَا عَيْنُ الْحَيَاةِ </w:t>
      </w:r>
      <w:r>
        <w:rPr>
          <w:rStyle w:val="FootnoteAnchor"/>
          <w:rtl w:val="true"/>
        </w:rPr>
        <w:footnoteReference w:id="81"/>
      </w:r>
      <w:r>
        <w:rPr>
          <w:rFonts w:ascii="Amiri" w:hAnsi="Amiri" w:eastAsia="Amiri" w:cs="Amiri"/>
          <w:color w:val="111111"/>
          <w:sz w:val="28"/>
          <w:sz w:val="28"/>
          <w:szCs w:val="28"/>
          <w:rtl w:val="true"/>
          <w:lang w:bidi="ar-SA"/>
        </w:rPr>
        <w:t>الَّتِي نَسِيَ عِنْدَهَا صَاحِبُ مُوسَي السَّمَكَةَ الْمَالِحَةَ فَلَمَّا أَصَابَهَا مَاءُ الْعَيْنِ عَاشَتْ وَ سَرَبَتْ فَاتَّبَعَهَا مُوسَي وَ صَاحِبُهُ فَلَقِيَا الْخَضِرَ قَالَ لَهُ الْيَهُودِيُّ أَشْهَدُ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عليه السلام سَلْ </w:t>
      </w:r>
      <w:r>
        <w:rPr>
          <w:rStyle w:val="FootnoteAnchor"/>
          <w:rtl w:val="true"/>
        </w:rPr>
        <w:footnoteReference w:id="82"/>
      </w:r>
      <w:r>
        <w:rPr>
          <w:rFonts w:ascii="Amiri" w:hAnsi="Amiri" w:eastAsia="Amiri" w:cs="Amiri"/>
          <w:color w:val="111111"/>
          <w:sz w:val="28"/>
          <w:sz w:val="28"/>
          <w:szCs w:val="28"/>
          <w:rtl w:val="true"/>
          <w:lang w:bidi="ar-SA"/>
        </w:rPr>
        <w:t xml:space="preserve">قَالَ أَخْبِرْنِي عَنْ هَذِهِ الْأُمَّةِ كَمْ لَهَا بَعْدَ نَبِيِّهَا مِنْ إِمَامٍ عَادِلٍ وَ أَخْبِرْنِي عَنْ مَنْزِلِ مُحَمَّدٍ أَيْنَ هُوَ مِنَ الْجَنَّةِ وَ مَنْ يَسْكُنُ مَعَهُ فِي مَنْزِلِهِ قَالَ لَهُ عَلِيٌّ عليه السلام يَا يَهُودِيُّ يَكُونُ لِهَذِهِ الْأُمَّةِ بَعْدَ نَبِيِّهَا اثْنَا عَشَرَ إِمَاماً عَدْلًا لَا يَضُرُّهُمْ خِلَافُ مَنْ خَالَفَ عَلَيْهِمْ </w:t>
      </w:r>
      <w:r>
        <w:rPr>
          <w:rStyle w:val="FootnoteAnchor"/>
          <w:rtl w:val="true"/>
        </w:rPr>
        <w:footnoteReference w:id="83"/>
      </w:r>
      <w:r>
        <w:rPr>
          <w:rFonts w:ascii="Amiri" w:hAnsi="Amiri" w:eastAsia="Amiri" w:cs="Amiri"/>
          <w:color w:val="111111"/>
          <w:sz w:val="28"/>
          <w:sz w:val="28"/>
          <w:szCs w:val="28"/>
          <w:rtl w:val="true"/>
          <w:lang w:bidi="ar-SA"/>
        </w:rPr>
        <w:t xml:space="preserve">قَالَ لَهُ الْيَهُودِيُّ أَشْهَدُ </w:t>
      </w:r>
      <w:r>
        <w:rPr>
          <w:rStyle w:val="FootnoteAnchor"/>
          <w:rtl w:val="true"/>
        </w:rPr>
        <w:footnoteReference w:id="84"/>
      </w:r>
      <w:r>
        <w:rPr>
          <w:rFonts w:ascii="Amiri" w:hAnsi="Amiri" w:eastAsia="Amiri" w:cs="Amiri"/>
          <w:color w:val="111111"/>
          <w:sz w:val="28"/>
          <w:sz w:val="28"/>
          <w:szCs w:val="28"/>
          <w:rtl w:val="true"/>
          <w:lang w:bidi="ar-SA"/>
        </w:rPr>
        <w:t>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 وَ أَمَّا مَنْزِلُ مُحَمَّدٍ صلي الله عليه و آله مِنَ الْجَنَّةِ فِي جَنَّةِ عَدْنٍ وَ هِيَ وَسَطُ الْجِنَانِ وَ أَقْرَبُهَا إِلَي عَرْشِ الرَّحْمَنِ جَلَّ جَلَالُهُ قَالَ لَهُ أَشْهَدُ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عليه السلام وَ الَّذِينَ يَسْكُنُونَ مَعَهُ فِي الْجَنَّةِ هَؤُلَاءِ الِاثْنَا عَشَرَ إِمَاماً </w:t>
      </w:r>
      <w:r>
        <w:rPr>
          <w:rStyle w:val="FootnoteAnchor"/>
          <w:rtl w:val="true"/>
        </w:rPr>
        <w:footnoteReference w:id="85"/>
      </w:r>
      <w:r>
        <w:rPr>
          <w:rFonts w:ascii="Amiri" w:hAnsi="Amiri" w:eastAsia="Amiri" w:cs="Amiri"/>
          <w:color w:val="111111"/>
          <w:sz w:val="28"/>
          <w:sz w:val="28"/>
          <w:szCs w:val="28"/>
          <w:rtl w:val="true"/>
          <w:lang w:bidi="ar-SA"/>
        </w:rPr>
        <w:t>قَالَ لَهُ الْيَهُودِيُّ أَشْهَدُ بِاللَّهِ لَقَدْ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عليه السلام سَلْ </w:t>
      </w:r>
      <w:r>
        <w:rPr>
          <w:rStyle w:val="FootnoteAnchor"/>
          <w:rtl w:val="true"/>
        </w:rPr>
        <w:footnoteReference w:id="86"/>
      </w:r>
      <w:r>
        <w:rPr>
          <w:rFonts w:ascii="Amiri" w:hAnsi="Amiri" w:eastAsia="Amiri" w:cs="Amiri"/>
          <w:color w:val="111111"/>
          <w:sz w:val="28"/>
          <w:sz w:val="28"/>
          <w:szCs w:val="28"/>
          <w:rtl w:val="true"/>
          <w:lang w:bidi="ar-SA"/>
        </w:rPr>
        <w:t xml:space="preserve">قَالَ أَخْبِرْنِي عَنْ وَصِيِّ مُحَمَّدٍ صلي الله عليه و آله مِنْ أَهْلِهِ </w:t>
      </w:r>
      <w:r>
        <w:rPr>
          <w:rStyle w:val="FootnoteAnchor"/>
          <w:rtl w:val="true"/>
        </w:rPr>
        <w:footnoteReference w:id="87"/>
      </w:r>
      <w:r>
        <w:rPr>
          <w:rFonts w:ascii="Amiri" w:hAnsi="Amiri" w:eastAsia="Amiri" w:cs="Amiri"/>
          <w:color w:val="111111"/>
          <w:sz w:val="28"/>
          <w:sz w:val="28"/>
          <w:szCs w:val="28"/>
          <w:rtl w:val="true"/>
          <w:lang w:bidi="ar-SA"/>
        </w:rPr>
        <w:t>كَمْ يَعِيشُ مِنْ بَعْدِهِ وَ هَلْ يَمُوتُ مَوْتاً أَوْ يُقْتَلُ قَتْلًا فَقَالَ لَهُ عَلِيٌّ عليه السلام يَا يَهُودِيُّ يَعِيشُ بَعْدَهُ ثَلَاثِينَ سَنَةً وَ يُخْضَبُ مِنْهُ هَذِهِ مِنْ هَذَا وَ أَشَارَ إِلَي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فَوَثَبَ إِلَيْهِ الْيَهُودِيُّ فَقَالَ أَشْهَدُ أَنْ لَا إِلَهَ إِلَّا اللَّهُ وَ أَنَّ مُحَمَّداً رَسُولُ اللَّهِ صلي الله عليه و آله وَ أَنَّكَ وَصِيُّ رَسُولِ اللَّهِ </w:t>
      </w:r>
      <w:r>
        <w:rPr>
          <w:rStyle w:val="FootnoteAnchor"/>
          <w:rtl w:val="true"/>
        </w:rPr>
        <w:footnoteReference w:id="88"/>
      </w:r>
    </w:p>
    <w:p>
      <w:pPr>
        <w:pStyle w:val="Heading5"/>
        <w:numPr>
          <w:ilvl w:val="4"/>
          <w:numId w:val="1"/>
        </w:numPr>
        <w:rPr/>
      </w:pPr>
      <w:bookmarkStart w:id="81" w:name="__RefHeading___Toc4157930_1468164448"/>
      <w:bookmarkStart w:id="82" w:name="_Toc35"/>
      <w:bookmarkEnd w:id="81"/>
      <w:r>
        <w:rPr>
          <w:rtl w:val="true"/>
        </w:rPr>
        <w:t>«</w:t>
      </w:r>
      <w:r>
        <w:rPr/>
        <w:t>11</w:t>
      </w:r>
      <w:r>
        <w:rPr>
          <w:rtl w:val="true"/>
        </w:rPr>
        <w:t>»</w:t>
      </w:r>
      <w:bookmarkEnd w:id="82"/>
    </w:p>
    <w:p>
      <w:pPr>
        <w:pStyle w:val="BookText"/>
        <w:rPr/>
      </w:pPr>
      <w:r>
        <w:rPr>
          <w:rFonts w:ascii="Amiri" w:hAnsi="Amiri" w:eastAsia="Amiri" w:cs="Amiri"/>
          <w:color w:val="111111"/>
          <w:sz w:val="28"/>
          <w:sz w:val="28"/>
          <w:szCs w:val="28"/>
          <w:rtl w:val="true"/>
          <w:lang w:bidi="ar-SA"/>
        </w:rPr>
        <w:t xml:space="preserve">ني، الغيبة للنعماني ابْنُ عُقْدَةَ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Style w:val="FootnoteAnchor"/>
          <w:rtl w:val="true"/>
        </w:rPr>
        <w:footnoteReference w:id="89"/>
      </w:r>
      <w:r>
        <w:rPr>
          <w:rFonts w:ascii="Amiri" w:hAnsi="Amiri" w:eastAsia="Amiri" w:cs="Amiri"/>
          <w:color w:val="111111"/>
          <w:sz w:val="28"/>
          <w:sz w:val="28"/>
          <w:szCs w:val="28"/>
          <w:rtl w:val="true"/>
          <w:lang w:bidi="ar-SA"/>
        </w:rPr>
        <w:t xml:space="preserve">عَنْ إِبْرَاهِيمَ بْنِ مِهْزَمٍ عَنْ خَاقَانَ بْنِ سُلَيْمَانَ </w:t>
      </w:r>
      <w:r>
        <w:rPr>
          <w:rStyle w:val="FootnoteAnchor"/>
          <w:rtl w:val="true"/>
        </w:rPr>
        <w:footnoteReference w:id="90"/>
      </w:r>
      <w:r>
        <w:rPr>
          <w:rFonts w:ascii="Amiri" w:hAnsi="Amiri" w:eastAsia="Amiri" w:cs="Amiri"/>
          <w:color w:val="111111"/>
          <w:sz w:val="28"/>
          <w:sz w:val="28"/>
          <w:szCs w:val="28"/>
          <w:rtl w:val="true"/>
          <w:lang w:bidi="ar-SA"/>
        </w:rPr>
        <w:t xml:space="preserve">عَنْ إِبْرَاهِيمَ بْنِ أَبِي يَحْيَي الْمَدَنِيِّ </w:t>
      </w:r>
      <w:r>
        <w:rPr>
          <w:rStyle w:val="FootnoteAnchor"/>
          <w:rtl w:val="true"/>
        </w:rPr>
        <w:footnoteReference w:id="91"/>
      </w:r>
      <w:r>
        <w:rPr>
          <w:rFonts w:ascii="Amiri" w:hAnsi="Amiri" w:eastAsia="Amiri" w:cs="Amiri"/>
          <w:color w:val="111111"/>
          <w:sz w:val="28"/>
          <w:sz w:val="28"/>
          <w:szCs w:val="28"/>
          <w:rtl w:val="true"/>
          <w:lang w:bidi="ar-SA"/>
        </w:rPr>
        <w:t xml:space="preserve">عَنْ أَبِي هَارُونَ الْعَبْدِيِّ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که آن چشمه‌ای است که از زیر صخره بیت المقدس جوشیده است و دروغ می‌گویند، بلکه آن چشمه حیات است که رفیق موسی نزد آن، ماهی آغشته به نمک را فراموش کرد و چون آب چشمه به آن ماهی رسید، زنده شد و به راه افتاد و موسی و رفیقش به دنبال او رفتند و خضر را 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سؤال دیگر پرسش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امّت چند امام عادل پس از پیامبرشان وجود دارد؟ منزل محمّد در کجای بهشت است؟ و چه کسی با او در منزلش سکونت دارد؟</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امّت دوازده امام عادل پس از پیامبرش وجود دارد و مخالفت مخالفین، ضرری به آنان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محمّد صلّی اللَّه علیه و آله و سلّم در بهشت در جنّت عدن است و آن در وسط بهشت و نزدیک‌ترین مکان به عرش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او در منزلش سکونت دارند ائمّه اثنا عشر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سؤال را هم 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 چند سال پس از پیامبر در میان اهلش زندگی می‌کند و آیا می‌میرد یا آنکه کشته می‌شود؟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پیامبر سی سال زندگی می‌کند و این از آن او رنگین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محاسن و سر مبارک خود فرمود</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یهودی از جا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هیچ معبودی جز اللَّه نیست و شهادت می‌دهم که محمّد رسول اوست و تو وصیّ رسول خدایی</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83" w:name="__RefHeading___Toc4157932_1468164448"/>
      <w:bookmarkStart w:id="84" w:name="_Toc36"/>
      <w:bookmarkEnd w:id="83"/>
      <w:r>
        <w:rPr>
          <w:rtl w:val="true"/>
        </w:rPr>
        <w:t xml:space="preserve">روایت </w:t>
      </w:r>
      <w:r>
        <w:rPr/>
        <w:t>11</w:t>
      </w:r>
      <w:bookmarkEnd w:id="8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ابوهارون عبدی </w:t>
      </w:r>
      <w:bookmarkStart w:id="85" w:name="pg13899_136492"/>
    </w:p>
    <w:p>
      <w:pPr>
        <w:pStyle w:val="BookText"/>
        <w:rPr/>
      </w:pPr>
      <w:bookmarkEnd w:id="85"/>
      <w:r>
        <w:rPr>
          <w:rFonts w:ascii="Amiri" w:hAnsi="Amiri" w:eastAsia="Amiri" w:cs="Amiri"/>
          <w:color w:val="111111"/>
          <w:sz w:val="28"/>
          <w:sz w:val="28"/>
          <w:szCs w:val="28"/>
          <w:rtl w:val="true"/>
          <w:lang w:bidi="ar-SA"/>
        </w:rPr>
        <w:t xml:space="preserve">عَنْ عُمَرَ بْنِ أَبِي سَلَمَةَ رَبِيبِ رَسُولِ اللَّهِ صلي الله عليه و آله </w:t>
      </w:r>
      <w:r>
        <w:rPr>
          <w:rStyle w:val="FootnoteAnchor"/>
          <w:rtl w:val="true"/>
        </w:rPr>
        <w:footnoteReference w:id="94"/>
      </w:r>
      <w:r>
        <w:rPr>
          <w:rFonts w:ascii="Amiri" w:hAnsi="Amiri" w:eastAsia="Amiri" w:cs="Amiri"/>
          <w:color w:val="111111"/>
          <w:sz w:val="28"/>
          <w:sz w:val="28"/>
          <w:szCs w:val="28"/>
          <w:rtl w:val="true"/>
          <w:lang w:bidi="ar-SA"/>
        </w:rPr>
        <w:t xml:space="preserve">وَ عَنْ أَبِي الطُّفَيْلِ قَالا شَهِدْنَا الصَّلَاةَ عَلَي أَبِي بَكْرٍ وَ سَاقَا الْحَدِيثَ إِلَي آخِرِهِ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إكمال الدين ماجيلويه عن محمد بن الهيثم </w:t>
      </w:r>
      <w:r>
        <w:rPr>
          <w:rStyle w:val="FootnoteAnchor"/>
          <w:rtl w:val="true"/>
        </w:rPr>
        <w:footnoteReference w:id="96"/>
      </w:r>
      <w:r>
        <w:rPr>
          <w:rFonts w:ascii="Amiri" w:hAnsi="Amiri" w:eastAsia="Amiri" w:cs="Amiri"/>
          <w:color w:val="111111"/>
          <w:sz w:val="28"/>
          <w:sz w:val="28"/>
          <w:szCs w:val="28"/>
          <w:rtl w:val="true"/>
          <w:lang w:bidi="ar-SA"/>
        </w:rPr>
        <w:t xml:space="preserve">عن البرقي عن أبيه عن عبد الله بن القاسم عن حيان السراج عن داود بن سليمان عن أبي الطفيل مثله </w:t>
      </w:r>
      <w:r>
        <w:rPr>
          <w:rStyle w:val="FootnoteAnchor"/>
          <w:rtl w:val="true"/>
        </w:rPr>
        <w:footnoteReference w:id="97"/>
      </w:r>
    </w:p>
    <w:p>
      <w:pPr>
        <w:pStyle w:val="Heading5"/>
        <w:numPr>
          <w:ilvl w:val="4"/>
          <w:numId w:val="1"/>
        </w:numPr>
        <w:rPr/>
      </w:pPr>
      <w:bookmarkStart w:id="86" w:name="__RefHeading___Toc4157934_1468164448"/>
      <w:bookmarkStart w:id="87" w:name="_Toc37"/>
      <w:bookmarkEnd w:id="86"/>
      <w:r>
        <w:rPr>
          <w:rtl w:val="true"/>
        </w:rPr>
        <w:t>«</w:t>
      </w:r>
      <w:r>
        <w:rPr/>
        <w:t>12</w:t>
      </w:r>
      <w:r>
        <w:rPr>
          <w:rtl w:val="true"/>
        </w:rPr>
        <w:t>»</w:t>
      </w:r>
      <w:bookmarkEnd w:id="87"/>
    </w:p>
    <w:p>
      <w:pPr>
        <w:pStyle w:val="BookText"/>
        <w:rPr/>
      </w:pPr>
      <w:r>
        <w:rPr>
          <w:rFonts w:ascii="Amiri" w:hAnsi="Amiri" w:eastAsia="Amiri" w:cs="Amiri"/>
          <w:color w:val="111111"/>
          <w:sz w:val="28"/>
          <w:sz w:val="28"/>
          <w:szCs w:val="28"/>
          <w:rtl w:val="true"/>
          <w:lang w:bidi="ar-SA"/>
        </w:rPr>
        <w:t xml:space="preserve">ك، إكمال الدين أَبِي وَ ابْنُ الْوَلِيدِ مَعاً عَنْ سَعْدٍ وَ مُحَمَّدٍ الْعَطَّارِ وَ أَحْمَدَ بْنِ إِدْرِيسَ جَمِيعاً عَنِ الْبَرْقِيِّ وَ ابْنِ يَزِيدَ وَ ابْنِ هَاشِمٍ جَمِيعاً عَنِ ابْنِ فَضَّالٍ عَنْ أَيْمَنَ بْنِ مُحْرِزٍ عَنْ مُحَمَّدِ بْنِ سَمَاعَةَ عَنْ إِبْرَاهِيمَ بْنِ أَبِي يَحْيَي الْمَدَنِيِّ </w:t>
      </w:r>
      <w:r>
        <w:rPr>
          <w:rStyle w:val="FootnoteAnchor"/>
          <w:rtl w:val="true"/>
        </w:rPr>
        <w:footnoteReference w:id="98"/>
      </w:r>
      <w:r>
        <w:rPr>
          <w:rFonts w:ascii="Amiri" w:hAnsi="Amiri" w:eastAsia="Amiri" w:cs="Amiri"/>
          <w:color w:val="111111"/>
          <w:sz w:val="28"/>
          <w:sz w:val="28"/>
          <w:szCs w:val="28"/>
          <w:rtl w:val="true"/>
          <w:lang w:bidi="ar-SA"/>
        </w:rPr>
        <w:t>عَنْ أَبِي عَبْدِ اللَّهِ عليه السلام مِثْلَهُ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أوردنا الخبر بهذين السندين في باب نص أمير المؤمنين عليه السلام علي الاثني عشر صلوات الله عليهم و قد أوردنا هناك خبرا آخر قريبا مما أوردنا هاهنا</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4157936_1468164448"/>
      <w:bookmarkStart w:id="89" w:name="_Toc38"/>
      <w:bookmarkEnd w:id="88"/>
      <w:r>
        <w:rPr>
          <w:rtl w:val="true"/>
        </w:rPr>
        <w:t>«</w:t>
      </w:r>
      <w:r>
        <w:rPr/>
        <w:t>13</w:t>
      </w:r>
      <w:r>
        <w:rPr>
          <w:rtl w:val="true"/>
        </w:rPr>
        <w:t>»</w:t>
      </w:r>
      <w:bookmarkEnd w:id="89"/>
    </w:p>
    <w:p>
      <w:pPr>
        <w:pStyle w:val="BookText"/>
        <w:rPr/>
      </w:pPr>
      <w:r>
        <w:rPr>
          <w:rFonts w:ascii="Amiri" w:hAnsi="Amiri" w:eastAsia="Amiri" w:cs="Amiri"/>
          <w:color w:val="111111"/>
          <w:sz w:val="28"/>
          <w:sz w:val="28"/>
          <w:szCs w:val="28"/>
          <w:rtl w:val="true"/>
          <w:lang w:bidi="ar-SA"/>
        </w:rPr>
        <w:t>ني، الغيبة للنعماني ابْنُ عُقْدَةَ عَنْ حُمَيْدِ بْنِ زِيَادٍ عَنْ جَعْفَرِ بْنِ إِسْمَاعِيلَ عَنِ ابْنِ أَبِي نَجْرَانَ عَنْ إِسْمَاعِيلَ بْنِ عَلِيٍّ الْبَصْرِيِّ عَنْ أَبِي أَيُّوبَ الْمُؤَدِّبِ عَنْ أَبِيهِ وَ كَانَ مُؤَدِّباً</w:t>
      </w:r>
    </w:p>
    <w:p>
      <w:pPr>
        <w:pStyle w:val="BookText"/>
        <w:rPr/>
      </w:pPr>
      <w:r>
        <w:rPr>
          <w:rFonts w:ascii="IRNazanin" w:hAnsi="IRNazanin" w:eastAsia="IRNazanin"/>
          <w:color w:val="111111"/>
          <w:sz w:val="28"/>
          <w:sz w:val="28"/>
          <w:szCs w:val="28"/>
          <w:rtl w:val="true"/>
          <w:lang w:bidi="fa-IR"/>
        </w:rPr>
        <w:t xml:space="preserve">از عمر بن ابی سلمه ربیب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 سلمه از شوهر قبل از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ابوطفیل همان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از ابوطفیل مثل آن حدیث نقل کرده است</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90" w:name="__RefHeading___Toc4157938_1468164448"/>
      <w:bookmarkStart w:id="91" w:name="_Toc39"/>
      <w:bookmarkEnd w:id="90"/>
      <w:r>
        <w:rPr>
          <w:rtl w:val="true"/>
        </w:rPr>
        <w:t xml:space="preserve">روایت </w:t>
      </w:r>
      <w:r>
        <w:rPr/>
        <w:t>12</w:t>
      </w:r>
      <w:bookmarkEnd w:id="91"/>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ابویحیی مدنی از امام صادق‌علیه السّلام مثل آن حدیث را نقل کرده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این دو خبر را با اسناد خودشان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نص امیرالمؤمنین بر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دیگری نیز قریب به همین مضمون آورده‌ام</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92" w:name="__RefHeading___Toc4157940_1468164448"/>
      <w:bookmarkStart w:id="93" w:name="_Toc40"/>
      <w:bookmarkEnd w:id="92"/>
      <w:r>
        <w:rPr>
          <w:rtl w:val="true"/>
        </w:rPr>
        <w:t xml:space="preserve">روایت </w:t>
      </w:r>
      <w:r>
        <w:rPr/>
        <w:t>13</w:t>
      </w:r>
      <w:bookmarkEnd w:id="9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ایّوب مؤدّب از پدر خویش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p>
    <w:p>
      <w:pPr>
        <w:pStyle w:val="BookText"/>
        <w:rPr/>
      </w:pPr>
      <w:r>
        <w:rPr>
          <w:rFonts w:ascii="Amiri" w:hAnsi="Amiri" w:eastAsia="Amiri" w:cs="Amiri"/>
          <w:color w:val="111111"/>
          <w:sz w:val="28"/>
          <w:sz w:val="28"/>
          <w:szCs w:val="28"/>
          <w:rtl w:val="true"/>
          <w:lang w:bidi="ar-SA"/>
        </w:rPr>
        <w:t>لِبَعْضِ وُلْدِ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صلي الله عليه و آله دَخَلَ الْمَدِينَةَ رَجُلٌ مِنْ وُلْدِ دَاوُدَ عَلَي دِينِ الْيَهُودِيَّةِ فَرَأَي السِّكَكَ خَالِيَةً فَقَالَ لِبَعْضِ أَهْلِ الْمَدِينَةِ مَا حَالُكُمْ فَقِيلَ لَهُ تُوُفِّيَ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الدَّاوُدِيُّ أَمَا إِنَّهُ تُوُفِّيَ الْيَوْمَ الَّذِي هُوَ فِي كِتَابِنَا ثُمَّ قَالَ فَأَيْنَ النَّاسُ فَقِيلَ لَهُ فِي الْمَسْجِدِ فَأَتَي الْمَسْجِدَ فَإِذَا أَبُو بَكْرٍ وَ عُمَرُ وَ عُثْمَانُ وَ عَبْدُ الرَّحْمَنِ بْنُ عَوْفٍ وَ أَبُو عُبَيْدَةَ بْنُ الْجَرَّاحِ وَ النَّاسُ قَدْ غَصَّ الْمَسْجِدُ بِهِمْ فَقَالَ أَوْسِعُوا حَتَّي أَدْخُلَ وَ أَرْشِدُونِي إِلَي الَّذِي خَلَّفَهُ نَبِيُّكُمْ فَأَرْشَدُوهُ إِلَي أَبِي بَكْرٍ فَقَالَ لَهُ إِنَّنِي مِنْ وُلْدِ دَاوُدَ عَلَي دِينِ الْيَهُودِيَّةِ وَ قَدْ جِئْتُ لِأَسْأَلَ عَنْ أَرْبَعَةِ أَحْرُفٍ فَإِنْ خُبِّرْتُ بِهَا أَسْلَمْتُ فَقَالُوا لَهُ انْتَظِرْ قَلِيلًا وَ أَقْبَلَ أَمِيرُ الْمُؤْمِنِينَ عَلِيُّ بْنُ أَبِي طَالِبٍ عليهما السلام مِنْ بَعْضِ أَبْوَابِ الْمَسْجِدِ فَقَالُوا لَهُ عَلَيْكَ بِالْفَتَي فَقَامَ إِلَيْهِ فَلَمَّا دَنَا مِنْهُ قَالَ لَهُ أَنْتَ عَلِيُّ بْنُ أَبِي طَالِبٍ؟</w:t>
      </w:r>
    </w:p>
    <w:p>
      <w:pPr>
        <w:pStyle w:val="BookText"/>
        <w:rPr/>
      </w:pPr>
      <w:r>
        <w:rPr>
          <w:rFonts w:ascii="Amiri" w:hAnsi="Amiri" w:eastAsia="Amiri" w:cs="Amiri"/>
          <w:color w:val="111111"/>
          <w:sz w:val="28"/>
          <w:sz w:val="28"/>
          <w:szCs w:val="28"/>
          <w:rtl w:val="true"/>
          <w:lang w:bidi="ar-SA"/>
        </w:rPr>
        <w:t>فَقَالَ لَهُ عَلِيٌّ عليه السلام أَنْتَ فُلَانُ بْنُ دَاوُدَ قَالَ نَعَمْ فَأَخَذَ عَلَي يَدِهِ وَ جَاءَ بِهِ إِلَي أَبِي بَكْرٍ فَقَالَ لَهُ الْيَهُودِيُّ إِنِّي سَأَلْتُ هَؤُلَاءِ عَنْ أَرْبَعَةِ أَحْرُفٍ فَأَرْشَدُونِي إِلَيْكَ لِأَسْأَلَكَ قَالَ اسْأَلْ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أَوَّلُ حَرْفٍ كَلَّمَ اللَّهُ تَعَالَي بِهِ نَبِيَّكُمْ لَمَّا أُسْرِيَ بِهِ وَ رَجَعَ مِنْ عِنْدِ رَبِّهِ وَ خَبِّرْنِي عَنِ الْمَلَكِ الَّذِي زَحَمَ نَبِيَّكُمْ وَ لَمْ يُسَلِّمْ عَلَيْهِ وَ خَبِّرْنِي عَنِ الْأَرْبَعَةِ الَّذِينَ كَشَفَ عَنْهُمْ مَالِكٌ طَبَقاً مِنَ النَّارِ وَ كَلَّمُوا نَبِيَّكُمْ و خَبِّرْنِي عَنْ مِنْبَرِ نَبِيِّكُمْ أَيُّ مَوْضِعٍ هِيَ مِنَ الْجَنَّةِ؟</w:t>
      </w:r>
    </w:p>
    <w:p>
      <w:pPr>
        <w:pStyle w:val="BookText"/>
        <w:rPr/>
      </w:pPr>
      <w:r>
        <w:rPr>
          <w:rFonts w:ascii="Amiri" w:hAnsi="Amiri" w:eastAsia="Amiri" w:cs="Amiri"/>
          <w:color w:val="111111"/>
          <w:sz w:val="28"/>
          <w:sz w:val="28"/>
          <w:szCs w:val="28"/>
          <w:rtl w:val="true"/>
          <w:lang w:bidi="ar-SA"/>
        </w:rPr>
        <w:t>قَالَ عَلِيٌّ عليه السلام أَوَّلُ مَا كَلَّمَ اللَّهُ بِهِ نَبِيَّنَا صلي الله عليه و آله قَوْلُ اللَّهِ تَعَالَي آمَنَ الرَّسُولُ بِما أُنْزِلَ إِلَيْهِ مِنْ رَبِّهِ قَالَ لَيْسَ هَذَا أَرَدْتُ قَالَ فَقَوْلُ رَسُولِ اللَّهِ صلي الله عليه و آله وَ الْمُؤْمِنُونَ كُلٌّ آمَنَ بِاللَّهِ قَالَ لَيْسَ هَذَا أَرَدْتُ قَالَ اتْرُكِ الْأَمْرَ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لِتُخْبِرْنِي أَ وَ لَسْتَ أَنْتَ هُوَ قَالَ أَمَّا إِذْ أَبَيْتَ فَإِنَّ رَسُولَ اللَّهِ صلي الله عليه و آله لَمَّا رَجَعَ مِنْ عِنْدِ رَبِّهِ وَ الْحُجُبُ تُرْفَعُ لَهُ قَبْلَ أَنْ يَصِيرَ إِلَي مَوْضِعِ جَبْرَئِيلَ عليه السلام نَادَاهُ مَلَكٌ يَا أَحْمَدُ قَالَ لَبَّيْكَ قَالَ إِنَّ اللَّهَ تَعَالَي يَقْرَأُ عَلَيْكَ السَّلَامَ وَ يَقُولُ لَكَ اقْرَأْ عَلَي</w:t>
      </w:r>
    </w:p>
    <w:p>
      <w:pPr>
        <w:pStyle w:val="BookText"/>
        <w:rPr/>
      </w:pPr>
      <w:r>
        <w:rPr>
          <w:rFonts w:ascii="IRNazanin" w:hAnsi="IRNazanin" w:eastAsia="IRNazanin"/>
          <w:color w:val="111111"/>
          <w:sz w:val="28"/>
          <w:sz w:val="28"/>
          <w:szCs w:val="28"/>
          <w:rtl w:val="true"/>
          <w:lang w:bidi="fa-IR"/>
        </w:rPr>
        <w:t xml:space="preserve">مربّی یکی از فرزندان امام صادق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رحلت فرمود، یکی از فرزندان داود که دین یهودی داشت وارد مدینه شد و دید کوچه‌ها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مردم مدینه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وضع شما این گونه است؟ به او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اولاد داود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بلی، او در همان روزی که در کتاب ما آمده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کجا هستند؟ به او جواب داده شد که در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ابوبکر و عمر و عثمان و عبدالرّحمن بن عوف و ابو عبیده جرّاح و سایر مردم آنجا بودند و مسجد از آنان پر و جا بر ایشان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باز کنید تا من داخل شوم و مرا به سوی آن کسی که پیامبر شما جانشین خود قرار داده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پیش ابوبکر راهنمایی کردند و او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 داود نبیّ و بر دین یهود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از تو چهار مطلب را بپرسم، پس اگر مرا از آن ها آگاه ساختی، اسلام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امیرالمؤمنین علی علیه السّلام از یکی از درهای مسجد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 یهودی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جوان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برخاست و به طرف علی علیه السّلام رفت و وقتی نزدیک رسید،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علی بن أبی طالب هستی؟ علی علیه السّلام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فلان، پسر فلانی، فرزند داود هستی؟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دستش را گرفت و او را نزد ابوبکر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حاضران چهار سخن را پرسیدم و ایشان مرا نزد تو هدایت کردند که از تو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 شما را به معراج بردند و از نزد خدای خود بازگشت، اولین سخنی که خداوند به او گفت چه سخنی بود؟ همچنین مرا آگاه ساز از آن فرشته‌ای که با پیامبر شما برخورد کرده و به او سلام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من بگو آن چهار نفری که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 آتشینی را از روی ایشان برداشت تا با پیامبر شما سخن گفتند، چه کسانی بودند؟ و به من بگو منبر پیامبر شما در کدام جایگاه از بهشت قرار گرفته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سخنی که خداوند به پیامبر ما صلّی اللَّه علیه و آله گفت، این فرمایش خدای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به آن چه از پروردگارش بر او فرستاده شده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گفته رسول خدا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کُلٌّ آمَنَ بِاللَّه</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جملگی به خدا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امر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آگاه سازی؛ آیا او تو نیستی؟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دست برنمی‌داری، بدان که رسول خدا صلّی اللَّه علیه و آله هنگامی که از نزد پروردگار خود بازگشت و برایش پرده‌ها برداشته شده، پیش از آنکه به جایگاه جبرئیل برسد، فرشته‌ای او را آواز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تو را درود می‌فرستد و به تو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السَّيِّدِ الْوَلِيِّ </w:t>
      </w:r>
      <w:r>
        <w:rPr>
          <w:rStyle w:val="FootnoteAnchor"/>
          <w:rtl w:val="true"/>
        </w:rPr>
        <w:footnoteReference w:id="104"/>
      </w:r>
      <w:r>
        <w:rPr>
          <w:rFonts w:ascii="Amiri" w:hAnsi="Amiri" w:eastAsia="Amiri" w:cs="Amiri"/>
          <w:color w:val="111111"/>
          <w:sz w:val="28"/>
          <w:sz w:val="28"/>
          <w:szCs w:val="28"/>
          <w:rtl w:val="true"/>
          <w:lang w:bidi="ar-SA"/>
        </w:rPr>
        <w:t>مِنَّا السَّلَامَ فَقَالَ رَسُولُ اللَّهِ صلي الله عليه و آله مَنِ السَّيِّدُ الْوَلِيُّ؟ فَقَالَ الْمَلَكُ عَلِيُّ بْنُ أَبِي طَالِبٍ عليهما السلام قَالَ الْيَهُودِيُّ صَدَقْتَ وَ اللَّهِ إِنِّي لَأَجِدُ ذَلِكَ فِي كِتَابِ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وَ أَمَّا الْمَلَكُ الَّذِي زَحَمَ رَسُولَ اللَّهِ صلي الله عليه و آله فَمَلَكُ الْمَوْتِ جَاءَ مِنْ عِنْدِ جَبَّارٍ مِنْ أَهْلِ الدُّنْيَا قَدْ تَكَلَّمَ بِكَلَامٍ عَظِيمٍ فَغَضِبَ لِلَّهِ فَزَحَمَ رَسُولَ اللَّهِ صلي الله عليه و آله وَ لَمْ يَعْرِفْهُ فَقَالَ جَبْرَئِيلُ عليه السلام يَا مَلَكَ الْمَوْتِ هَذَا رَسُولُ اللَّهِ أَحْمَدُ حَبِيبُ اللَّهِ صلي الله عليه و آله فَرَجَعَ إِلَيْهِ فَلَصِقَ بِهِ وَ اعْتَذَرَ وَ قَالَ يَا رَسُولَ اللَّهِ إِنِّي أَتَيْتُ مَلِكاً جَبَّاراً قَدْ تَكَلَّمَ بِكَلَامٍ عَظِيمٍ فَغَضِبْتُ لِلَّهِ وَ لَمْ أَعْرِفْكَ فَعَذَّرَهُ وَ أَمَّا الْأَرْبَعَةُ الَّذِينَ كَشَفَ عَنْهُمْ مَالِكٌ طَبَقاً مِنَ النَّارِ فَإِنَّ رَسُولَ اللَّهِ صلي الله عليه و آله مَرَّ بِمَالِكٍ وَ لَمْ يَضْحَكْ قَطُّ </w:t>
      </w:r>
      <w:r>
        <w:rPr>
          <w:rStyle w:val="FootnoteAnchor"/>
          <w:rtl w:val="true"/>
        </w:rPr>
        <w:footnoteReference w:id="105"/>
      </w:r>
      <w:r>
        <w:rPr>
          <w:rFonts w:ascii="Amiri" w:hAnsi="Amiri" w:eastAsia="Amiri" w:cs="Amiri"/>
          <w:color w:val="111111"/>
          <w:sz w:val="28"/>
          <w:sz w:val="28"/>
          <w:szCs w:val="28"/>
          <w:rtl w:val="true"/>
          <w:lang w:bidi="ar-SA"/>
        </w:rPr>
        <w:t xml:space="preserve">فَقَالَ جَبْرَئِيلُ عليه السلام يَا مَالِكُ هَذَا نَبِيُّ الرَّحْمَةِ </w:t>
      </w:r>
      <w:r>
        <w:rPr>
          <w:rStyle w:val="FootnoteAnchor"/>
          <w:rtl w:val="true"/>
        </w:rPr>
        <w:footnoteReference w:id="106"/>
      </w:r>
      <w:r>
        <w:rPr>
          <w:rFonts w:ascii="Amiri" w:hAnsi="Amiri" w:eastAsia="Amiri" w:cs="Amiri"/>
          <w:color w:val="111111"/>
          <w:sz w:val="28"/>
          <w:sz w:val="28"/>
          <w:szCs w:val="28"/>
          <w:rtl w:val="true"/>
          <w:lang w:bidi="ar-SA"/>
        </w:rPr>
        <w:t xml:space="preserve">فَتَبَسَّمَ فِي وَجْهِهِ </w:t>
      </w:r>
      <w:r>
        <w:rPr>
          <w:rStyle w:val="FootnoteAnchor"/>
          <w:rtl w:val="true"/>
        </w:rPr>
        <w:footnoteReference w:id="107"/>
      </w:r>
      <w:r>
        <w:rPr>
          <w:rFonts w:ascii="Amiri" w:hAnsi="Amiri" w:eastAsia="Amiri" w:cs="Amiri"/>
          <w:color w:val="111111"/>
          <w:sz w:val="28"/>
          <w:sz w:val="28"/>
          <w:szCs w:val="28"/>
          <w:rtl w:val="true"/>
          <w:lang w:bidi="ar-SA"/>
        </w:rPr>
        <w:t xml:space="preserve">فَقَالَ رَسُولُ اللَّهِ صلي الله عليه و آله مُرْهُ يَكْشِفْ طَبَقاً مِنَ النَّارِ </w:t>
      </w:r>
      <w:r>
        <w:rPr>
          <w:rStyle w:val="FootnoteAnchor"/>
          <w:rtl w:val="true"/>
        </w:rPr>
        <w:footnoteReference w:id="108"/>
      </w:r>
      <w:r>
        <w:rPr>
          <w:rFonts w:ascii="Amiri" w:hAnsi="Amiri" w:eastAsia="Amiri" w:cs="Amiri"/>
          <w:color w:val="111111"/>
          <w:sz w:val="28"/>
          <w:sz w:val="28"/>
          <w:szCs w:val="28"/>
          <w:rtl w:val="true"/>
          <w:lang w:bidi="ar-SA"/>
        </w:rPr>
        <w:t xml:space="preserve">فَكَشَفَ طَبَقاً فَإِذَا قَابِيلُ وَ نُمْرُودُ وَ فِرْعَوْنُ وَ هَامَانُ فَقَالُوا يَا مُحَمَّدُ اسْأَلْ رَبَّكَ أَنْ يَرُدَّنَا إِلَي دَارِ الدُّنْيَا حَتَّي نَعْمَلَ صَالِحاً فَغَضِبَ جَبْرَئِيلُ وَ قَالَ بِرِيشَةٍ مِنْ رِيشِ جَنَاحِهِ فَرَدَّ عَلَيْهِمْ طَبَقَ النَّارِ وَ أَمَّا مِنْبَرُ رَسُولِ اللَّهِ فَإِنَّ مَسْكَنَ رَسُولِ اللَّهِ صلي الله عليه و آله جَنَّةُ عَدْنٍ هِيَ جَنَّةٌ </w:t>
      </w:r>
      <w:r>
        <w:rPr>
          <w:rStyle w:val="FootnoteAnchor"/>
          <w:rtl w:val="true"/>
        </w:rPr>
        <w:footnoteReference w:id="109"/>
      </w:r>
      <w:r>
        <w:rPr>
          <w:rFonts w:ascii="Amiri" w:hAnsi="Amiri" w:eastAsia="Amiri" w:cs="Amiri"/>
          <w:color w:val="111111"/>
          <w:sz w:val="28"/>
          <w:sz w:val="28"/>
          <w:szCs w:val="28"/>
          <w:rtl w:val="true"/>
          <w:lang w:bidi="ar-SA"/>
        </w:rPr>
        <w:t xml:space="preserve">خَلَقَهَا اللَّهُ تَعَالَي بِيَدِهِ وَ مَعَهُ فِيهَا اثْنَا عَشَرَ وَصِيّاً وَ فَوْقَهُ </w:t>
      </w:r>
      <w:r>
        <w:rPr>
          <w:rStyle w:val="FootnoteAnchor"/>
          <w:rtl w:val="true"/>
        </w:rPr>
        <w:footnoteReference w:id="110"/>
      </w:r>
      <w:r>
        <w:rPr>
          <w:rFonts w:ascii="Amiri" w:hAnsi="Amiri" w:eastAsia="Amiri" w:cs="Amiri"/>
          <w:color w:val="111111"/>
          <w:sz w:val="28"/>
          <w:sz w:val="28"/>
          <w:szCs w:val="28"/>
          <w:rtl w:val="true"/>
          <w:lang w:bidi="ar-SA"/>
        </w:rPr>
        <w:t>قُبَّةٌ يُقَالُ لَهَا الرِّضْوَانُ وَ فَوْقَ الرِّضْوَانِ مَنْزِلٌ يُقَالُ لَهَا الْوَسِيلَةُ وَ لَيْسَ فِي الْجَنَّةِ مَنْزِلٌ يُشْبِهُهُ هُوَ مِنْبَرُ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 صَدَقْتَ وَ اللَّهِ إِنَّهُ لَفِي كِتَابِ أَبِي دَاوُدَ يَتَوَارَثُونَهُ وَاحِدٌ بَعْدَ وَاحِدٍ حَتَّي صَارَ إِلَيَّ وَ أَنَا أَشْهَدُ أَنْ لَا إِلَهَ إِلَّا اللَّهُ وَ أَنَّ مُحَمَّداً رَسُولُ اللَّهِ وَ أَنَّهُ الَّذِي بَشَّرَ</w:t>
      </w:r>
    </w:p>
    <w:p>
      <w:pPr>
        <w:pStyle w:val="BookText"/>
        <w:rPr/>
      </w:pPr>
      <w:r>
        <w:rPr>
          <w:rFonts w:ascii="IRNazanin" w:hAnsi="IRNazanin" w:eastAsia="IRNazanin"/>
          <w:color w:val="111111"/>
          <w:sz w:val="28"/>
          <w:sz w:val="28"/>
          <w:szCs w:val="28"/>
          <w:rtl w:val="true"/>
          <w:lang w:bidi="fa-IR"/>
        </w:rPr>
        <w:t>از ما به آن سیّد ولیّ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ولیّ کیست؟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است، مرد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این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درست پاسخ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کتاب پدر خود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فرشته‌ای که در راه با پیغمبر خدا علیه السّلام برخورد کرد، ملک الموت بود که از نزد ستمکاری از اهل زمین آمده بود که سخن درشتی بر زبان رانده و او برای خدا خشمگین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را نشناخته و راه را بر او سدّ کرد،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 احمد حبیب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به سوی آن حضرت برگشت و به دامنش آویخت و پوزش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پادشاه زورگویی که سخنی درشت گفته بود باز آمده و خشمگین بودم و تو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عذر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آن چهار تن که مالکی از مالکان دوزخ از روی آنان سرپوشی آتشین را برداشت؛ همانا رسول خدا صلّی اللَّه علیه و آله بر مالکی از دوزخ گذر کرد که از وقتی آفریده شده بود، هرگز لب به خنده نگشوده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پیامبر رحمت،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چهره رسول خدا صلّی اللَّه علیه و آله خندید و هرگز به هیچ کس دیگر جز او نخندیده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سرپوش آتشین را از روی جهنّم بردارد، و مالک دوزخ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قابیل و نمرود و فرعون و هامان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ما را به زندگی دنیا بازگرداند تا عمل شایسته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خشمگین شد و با پری از پرهای بال خود اشاره نمود و آن سرپوش آتشین را دوباره بر روی ایشان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منبر رسول خدا صلّی اللَّه علیه و آله؛ همانا قرارگاه پیامبر خدا صلّی اللَّه علیه و آله بهشت عدن است و آن باغی است که خدای تعالی آن را به دست خود ساخته، و در آن همراه با پیامبر دوازده وصیّ هستند، و بر فراز آن گنبدی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بر بالای قبّه رضوان جایگاه دیگری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در بهشت هیچ منزلی شبیه به آن نیست و آن منبر رسول خدا صلّی اللَّه علیه و آله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سخن در کتاب پدرم داود موجود است که آن کتاب را هر یک پس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نسلی خود از نسل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می‌برد تا اکنون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کتابی در آورد که آن چه گفته بود، به خطّ داود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دراز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می‌دهم که هیچ معبودی جز خداوند نیست و محمّد پیامبر اوست و همان کسی است که </w:t>
      </w:r>
      <w:bookmarkStart w:id="94" w:name="pg13899_136495"/>
    </w:p>
    <w:p>
      <w:pPr>
        <w:pStyle w:val="BookText"/>
        <w:rPr/>
      </w:pPr>
      <w:bookmarkEnd w:id="94"/>
      <w:r>
        <w:rPr>
          <w:rFonts w:ascii="Amiri" w:hAnsi="Amiri" w:eastAsia="Amiri" w:cs="Amiri"/>
          <w:color w:val="111111"/>
          <w:sz w:val="28"/>
          <w:sz w:val="28"/>
          <w:szCs w:val="28"/>
          <w:rtl w:val="true"/>
          <w:lang w:bidi="ar-SA"/>
        </w:rPr>
        <w:t xml:space="preserve">بِهِ مُوسَي عليه السلام وَ أَشْهَدُ أَنَّكَ عَالِمُ هَذِهِ الْأُمَّةِ وَ وَصِيُّ رَسُولِ اللَّهِ صلي الله عليه و آله قَالَ فَعَلَّمَهُ أَمِيرُ الْمُؤْمِنِينَ شَرَائِعَ الدِّينِ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4157942_1468164448"/>
      <w:bookmarkStart w:id="96" w:name="_Toc41"/>
      <w:bookmarkEnd w:id="95"/>
      <w:r>
        <w:rPr>
          <w:rtl w:val="true"/>
        </w:rPr>
        <w:t>«</w:t>
      </w:r>
      <w:r>
        <w:rPr/>
        <w:t>14</w:t>
      </w:r>
      <w:r>
        <w:rPr>
          <w:rtl w:val="true"/>
        </w:rPr>
        <w:t>»</w:t>
      </w:r>
      <w:bookmarkEnd w:id="96"/>
    </w:p>
    <w:p>
      <w:pPr>
        <w:pStyle w:val="BookText"/>
        <w:rPr/>
      </w:pPr>
      <w:r>
        <w:rPr>
          <w:rFonts w:ascii="Amiri" w:hAnsi="Amiri" w:eastAsia="Amiri" w:cs="Amiri"/>
          <w:color w:val="111111"/>
          <w:sz w:val="28"/>
          <w:sz w:val="28"/>
          <w:szCs w:val="28"/>
          <w:rtl w:val="true"/>
          <w:lang w:bidi="ar-SA"/>
        </w:rPr>
        <w:t>يل، الفضائل لابن شاذان فض، كتاب الروضة بِالْإِسْنَادِ يَرْفَعُهُ إِلَي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يَهُودِيٌّ فِي خِلَافَةِ أَبِي بَكْرٍ وَ قَالَ أُرِيدُ خَلِيفَةَ رَسُولِ اللَّهِ صلي الله عليه و آله فَجَاءُوا بِهِ إِلَي أَبِي بَكْرٍ فَقَالَ لَهُ الْيَهُودِيُّ أَنْتَ خَلِيفَةُ رَسُولِ اللَّهِ صلي الله عليه و آله فَقَالَ نَعَمْ أَ مَا تَنْظُرُنِي فِي مَقَامِهِ وَ مِحْرَابِهِ فَقَالَ لَهُ إِنْ كُنْتَ كَمَا تَقُولُ يَا أَبَا بَكْرٍ أُرِيدُ أَنْ أَسْأَلَكَ عَنْ أَشْيَاءَ </w:t>
      </w:r>
      <w:r>
        <w:rPr>
          <w:rStyle w:val="FootnoteAnchor"/>
          <w:rtl w:val="true"/>
        </w:rPr>
        <w:footnoteReference w:id="112"/>
      </w:r>
      <w:r>
        <w:rPr>
          <w:rFonts w:ascii="Amiri" w:hAnsi="Amiri" w:eastAsia="Amiri" w:cs="Amiri"/>
          <w:color w:val="111111"/>
          <w:sz w:val="28"/>
          <w:sz w:val="28"/>
          <w:szCs w:val="28"/>
          <w:rtl w:val="true"/>
          <w:lang w:bidi="ar-SA"/>
        </w:rPr>
        <w:t>قَالَ اسْأَلْ عَمَّا بَدَا لَكَ وَ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 أَخْبِرْنِي عَمَّا لَيْسَ لِلَّهِ وَ عَمَّا لَيْسَ عِنْدَ اللَّهِ وَ عَمَّا لَا يَعْلَمُهُ اللَّهُ فَقَالَ عِنْدَ ذَلِكَ أَبُو بَكْرٍ هَذِهِ مَسَائِلُ الزَّنَادِقَةِ يَا يَهُودِيُّ فَعِنْدَ ذَلِكَ هَمَّ الْمُسْلِمُونَ بِقَتْلِهِ وَ كَانَ فِيمَنْ حَضَرَ ابْنُ عَبَّاسٍ رَضِيَ اللَّهُ عَنْهُ فَزَعَقَ بِالنَّاسِ وَ قَالَ يَا أَبَا بَكْرٍ أَمْهِلْ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 مَا سَمِعْتَ </w:t>
      </w:r>
      <w:r>
        <w:rPr>
          <w:rStyle w:val="FootnoteAnchor"/>
          <w:rtl w:val="true"/>
        </w:rPr>
        <w:footnoteReference w:id="113"/>
      </w:r>
      <w:r>
        <w:rPr>
          <w:rFonts w:ascii="Amiri" w:hAnsi="Amiri" w:eastAsia="Amiri" w:cs="Amiri"/>
          <w:color w:val="111111"/>
          <w:sz w:val="28"/>
          <w:sz w:val="28"/>
          <w:szCs w:val="28"/>
          <w:rtl w:val="true"/>
          <w:lang w:bidi="ar-SA"/>
        </w:rPr>
        <w:t xml:space="preserve">مَا قَدْ تَكَلَّمَ بِهِ فَقَالَ ابْنُ عَبَّاسٍ فَإِنْ كَانَ جَوَابُهُ عِنْدَكُمْ وَ إِلَّا فَأَخْرِجُوهُ حَيْثُ شَاءَ مِنَ الْأَرْضِ قَالَ فَأَخْرَجُوهُ وَ هُوَ يَقُولُ لَعَنَ اللَّهُ قَوْماً جَلَسُوا فِي غَيْرِ مَرَاتِبِهِمْ </w:t>
      </w:r>
      <w:r>
        <w:rPr>
          <w:rStyle w:val="FootnoteAnchor"/>
          <w:rtl w:val="true"/>
        </w:rPr>
        <w:footnoteReference w:id="114"/>
      </w:r>
      <w:r>
        <w:rPr>
          <w:rFonts w:ascii="Amiri" w:hAnsi="Amiri" w:eastAsia="Amiri" w:cs="Amiri"/>
          <w:color w:val="111111"/>
          <w:sz w:val="28"/>
          <w:sz w:val="28"/>
          <w:szCs w:val="28"/>
          <w:rtl w:val="true"/>
          <w:lang w:bidi="ar-SA"/>
        </w:rPr>
        <w:t>يُرِيدُونَ قَتْلَ النَّفْسِ الَّتِي قَدْ حَرَّمَ اللَّهُ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 هُوَ يَقُولُ أَيُّهَا النَّاسُ ذَهَبَ الْإِسْلَامُ حَتَّي لَا يُجِيبُونَ </w:t>
      </w:r>
      <w:r>
        <w:rPr>
          <w:rStyle w:val="FootnoteAnchor"/>
          <w:rtl w:val="true"/>
        </w:rPr>
        <w:footnoteReference w:id="115"/>
      </w:r>
      <w:r>
        <w:rPr>
          <w:rFonts w:ascii="Amiri" w:hAnsi="Amiri" w:eastAsia="Amiri" w:cs="Amiri"/>
          <w:color w:val="111111"/>
          <w:sz w:val="28"/>
          <w:sz w:val="28"/>
          <w:szCs w:val="28"/>
          <w:rtl w:val="true"/>
          <w:lang w:bidi="ar-SA"/>
        </w:rPr>
        <w:t>أَيْنَ رَسُولُ اللَّهِ صلي الله عليه و آله وَ أَيْنَ خَلِيفَةُ رَسُولِ اللَّهِ؟</w:t>
      </w:r>
    </w:p>
    <w:p>
      <w:pPr>
        <w:pStyle w:val="BookText"/>
        <w:rPr/>
      </w:pPr>
      <w:r>
        <w:rPr>
          <w:rFonts w:ascii="Amiri" w:hAnsi="Amiri" w:eastAsia="Amiri" w:cs="Amiri"/>
          <w:color w:val="111111"/>
          <w:sz w:val="28"/>
          <w:sz w:val="28"/>
          <w:szCs w:val="28"/>
          <w:rtl w:val="true"/>
          <w:lang w:bidi="ar-SA"/>
        </w:rPr>
        <w:t xml:space="preserve">قَالَ فَتَبِعَهُ ابْنُ عَبَّاسٍ وَ قَالَ لَهُ اذْهَبْ </w:t>
      </w:r>
      <w:r>
        <w:rPr>
          <w:rStyle w:val="FootnoteAnchor"/>
          <w:rtl w:val="true"/>
        </w:rPr>
        <w:footnoteReference w:id="116"/>
      </w:r>
      <w:r>
        <w:rPr>
          <w:rFonts w:ascii="Amiri" w:hAnsi="Amiri" w:eastAsia="Amiri" w:cs="Amiri"/>
          <w:color w:val="111111"/>
          <w:sz w:val="28"/>
          <w:sz w:val="28"/>
          <w:szCs w:val="28"/>
          <w:rtl w:val="true"/>
          <w:lang w:bidi="ar-SA"/>
        </w:rPr>
        <w:t>إِلَي عَيْبَةِ عِلْمِ النُّبُوَّةِ إِلَي مَنْزِلِ عَلِيِّ بْنِ أَبِي طَالِبٍ عليهما السلام قَالَ فَعِنْدَ ذَلِكَ أَقْبَلَ أَبُو بَكْرٍ وَ الْمُسْلِمُونَ فِي طَلَبِ الْيَهُودِيِّ فَلَحِقُوهُ فِي بَعْضِ الطَّرِيقِ فَأَخَذُوهُ وَ جَاءُوا بِهِ إِلَي أَمِيرِ الْمُؤْمِنِينَ عَلِيِّ بْنِ أَبِي طَالِبٍ عليهما السلام</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بشارت داده و نیز گواهی می‌دهم که تو عالم این امّت و وصیّ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امیرالمؤمنین علیه السّلام احکام دین را به او آموخت</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97" w:name="__RefHeading___Toc4157944_1468164448"/>
      <w:bookmarkStart w:id="98" w:name="_Toc42"/>
      <w:bookmarkEnd w:id="97"/>
      <w:r>
        <w:rPr>
          <w:rtl w:val="true"/>
        </w:rPr>
        <w:t xml:space="preserve">روایت </w:t>
      </w:r>
      <w:r>
        <w:rPr/>
        <w:t>14</w:t>
      </w:r>
      <w:bookmarkEnd w:id="98"/>
    </w:p>
    <w:p>
      <w:pPr>
        <w:pStyle w:val="BookText"/>
        <w:rPr/>
      </w:pPr>
      <w:r>
        <w:rPr>
          <w:rFonts w:ascii="IRNazanin" w:hAnsi="IRNazanin" w:eastAsia="IRNazanin"/>
          <w:color w:val="111111"/>
          <w:sz w:val="28"/>
          <w:sz w:val="28"/>
          <w:szCs w:val="28"/>
          <w:rtl w:val="true"/>
          <w:lang w:bidi="fa-IR"/>
        </w:rPr>
        <w:t>فضایل ابن شاذان و کتاب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یهودی در دوران خلافت 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با خلیفه پیامبر صلی الله علیه و آله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ابوبکر آوردند و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 پیامبری؟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نمی‌بینی در جایگاه او نشسته‌ام و در محراب اویم؟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من چند سؤال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چیز برای خدا نیست و چه چیز نزد خداوند نیست و از چه چیز خدا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پرخاش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سؤال‌های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می‌خواستند مرد یهودی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عباس که در میان آن ها حضور داشت،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 و دست از کشتن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چه سؤال‌هایی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جواب بدهید، وگرنه او را خارج کنید تا هر جا مایل است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یهودی را بیرون کردند،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کسانی را که جای دیگری را غصب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عدم اطلاع خود می‌خواهند آدم کش ی کنند که خداوند چنین عملی را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همچنان که می‌رفت،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اسلام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جواب سؤال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پیامبر و کجا است خلیفه پیامبر صلی الله علیه و آله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پی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خزینه علم پیامبر برویم، به منزل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ابوبکر و مسلمانان از پی یهودی به راه افتادند و در بین راه به او رسیدند، او را گرفتند و پیش امیرالمؤمنین علیه السّلام آوردند </w:t>
      </w:r>
    </w:p>
    <w:p>
      <w:pPr>
        <w:pStyle w:val="BookText"/>
        <w:rPr/>
      </w:pPr>
      <w:r>
        <w:rPr>
          <w:rFonts w:ascii="Amiri" w:hAnsi="Amiri" w:eastAsia="Amiri" w:cs="Amiri"/>
          <w:color w:val="111111"/>
          <w:sz w:val="28"/>
          <w:sz w:val="28"/>
          <w:szCs w:val="28"/>
          <w:rtl w:val="true"/>
          <w:lang w:bidi="ar-SA"/>
        </w:rPr>
        <w:t>فَاسْتَأْذَنُوا عَلَيْهِ ثُمَّ دَخَلُوا عَلَيْهِ وَ قَدِ ازْدَحَمَ النَّاسُ قَوْمٌ يَبْكُونَ وَ قَوْمٌ يَضْحَكُونَ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أَبُو بَكْرٍ يَا أَبَا الْحَسَنِ إِنَّ هَذَا الْيَهُودِيَّ سَأَلَنِي عَنْ مَسْأَلَةٍ مِنْ مَسَائِلِ الزَّنَادِقَةِ فَقَالَ الْإِمَامُ عليه السلام مَا تَقُولُ يَا يَهُودِيُّ؟</w:t>
      </w:r>
    </w:p>
    <w:p>
      <w:pPr>
        <w:pStyle w:val="BookText"/>
        <w:rPr/>
      </w:pPr>
      <w:r>
        <w:rPr>
          <w:rFonts w:ascii="Amiri" w:hAnsi="Amiri" w:eastAsia="Amiri" w:cs="Amiri"/>
          <w:color w:val="111111"/>
          <w:sz w:val="28"/>
          <w:sz w:val="28"/>
          <w:szCs w:val="28"/>
          <w:rtl w:val="true"/>
          <w:lang w:bidi="ar-SA"/>
        </w:rPr>
        <w:t xml:space="preserve">فَقَالَ الْيَهُودِيُّ أَسْأَلُ وَ تَفْعَلُ بِي مِثْلَ مَا فَعَلَ بِي هَؤُلَاءِ قَالَ وَ أَيُّ شَيْ‌ءٍ أَرَادُوا يَفْعَلُونَ بِكَ </w:t>
      </w:r>
      <w:r>
        <w:rPr>
          <w:rStyle w:val="FootnoteAnchor"/>
          <w:rtl w:val="true"/>
        </w:rPr>
        <w:footnoteReference w:id="118"/>
      </w:r>
      <w:r>
        <w:rPr>
          <w:rFonts w:ascii="Amiri" w:hAnsi="Amiri" w:eastAsia="Amiri" w:cs="Amiri"/>
          <w:color w:val="111111"/>
          <w:sz w:val="28"/>
          <w:sz w:val="28"/>
          <w:szCs w:val="28"/>
          <w:rtl w:val="true"/>
          <w:lang w:bidi="ar-SA"/>
        </w:rPr>
        <w:t>قَالَ أَرَادُوا أَنْ يَذْهَبُوا بِدَمِي فَقَالَ الْإِمَامُ عليه السلام دَعْ هَذَا وَ اسْأَلْ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سُؤَالِي لَا يَعْلَمُهُ إِلَّا نَبِيٌّ أَوْ وَصِيُّ نَبِيٍّ قَالَ اسْأَلْ عَمَّا بَدَا لَكَ </w:t>
      </w:r>
      <w:r>
        <w:rPr>
          <w:rStyle w:val="FootnoteAnchor"/>
          <w:rtl w:val="true"/>
        </w:rPr>
        <w:footnoteReference w:id="119"/>
      </w:r>
      <w:r>
        <w:rPr>
          <w:rFonts w:ascii="Amiri" w:hAnsi="Amiri" w:eastAsia="Amiri" w:cs="Amiri"/>
          <w:color w:val="111111"/>
          <w:sz w:val="28"/>
          <w:sz w:val="28"/>
          <w:szCs w:val="28"/>
          <w:rtl w:val="true"/>
          <w:lang w:bidi="ar-SA"/>
        </w:rPr>
        <w:t xml:space="preserve">فَقَالَ الْيَهُودِيُّ أَجِبْنِي عَمَّا لَيْسَ لِلَّهِ وَ عَمَّا لَيْسَ عِنْدَ اللَّهِ وَ عَمَّا لَا يَعْلَمُهُ اللَّهُ فَقَالَ لَهُ عَلِيٌّ عليه السلام عَلَي شَرْطٍ يَا أَخَا الْيَهُودِ قَالَ وَ مَا الشَّرْطُ قَالَ تَقُولُ مَعِي قَوْلًا عَدْلًا مُخْلِصاً </w:t>
      </w:r>
      <w:r>
        <w:rPr>
          <w:rStyle w:val="FootnoteAnchor"/>
          <w:rtl w:val="true"/>
        </w:rPr>
        <w:footnoteReference w:id="120"/>
      </w:r>
      <w:r>
        <w:rPr>
          <w:rFonts w:ascii="Amiri" w:hAnsi="Amiri" w:eastAsia="Amiri" w:cs="Amiri"/>
          <w:color w:val="111111"/>
          <w:sz w:val="28"/>
          <w:sz w:val="28"/>
          <w:szCs w:val="28"/>
          <w:rtl w:val="true"/>
          <w:lang w:bidi="ar-SA"/>
        </w:rPr>
        <w:t xml:space="preserve">لَا إِلَهَ إِلَّا اللَّهُ مُحَمَّدٌ رَسُولُ اللَّهِ فَقَالَ نَعَمْ يَا مَوْلَايَ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 يَا أَخَا الْيَهُودِ أَمَّا قَوْلُكَ مَا لَيْسَ لِلَّهِ فَلَيْسَ لِلَّهِ صَاحِبَةٌ وَ لَا وَلَدٌ قَالَ صَدَقْتَ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مَا لَيْسَ عِنْدَ اللَّهِ فَلَيْسَ عِنْدَ اللَّهِ الظُّلْمُ قَالَ صَدَقْتَ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مَا لَيْسَ يَعْلَمُهُ اللَّهُ فَإِنَّ اللَّهَ لَا يَعْلَمُ أَنَّ لَهُ شَرِيكاً وَ لَا وَزِيراً وَ هُوَ عَلي كُلِّ شَيْ‌ءٍ قَدِيرٌ </w:t>
      </w:r>
      <w:r>
        <w:rPr>
          <w:rStyle w:val="FootnoteAnchor"/>
          <w:rtl w:val="true"/>
        </w:rPr>
        <w:footnoteReference w:id="122"/>
      </w:r>
      <w:r>
        <w:rPr>
          <w:rFonts w:ascii="Amiri" w:hAnsi="Amiri" w:eastAsia="Amiri" w:cs="Amiri"/>
          <w:color w:val="111111"/>
          <w:sz w:val="28"/>
          <w:sz w:val="28"/>
          <w:szCs w:val="28"/>
          <w:rtl w:val="true"/>
          <w:lang w:bidi="ar-SA"/>
        </w:rPr>
        <w:t>فَعِنْدَ ذَلِكَ قَالَ مُدَّ يَدَكَ فَأَنَا أَشْهَدُ أَنْ لَا إِلَهَ إِلَّا اللَّهُ وَ أَنَّ مُحَمَّداً صلي الله عليه و آله رَسُولُ اللَّهِ وَ أَنَّكَ خَلِيفَتُهُ حَقّاً وَ وَصِيُّهُ وَ وَارِثُ عِلْمِهِ فَجَزَاكَ اللَّهُ عَنِ الْإِسْلَامِ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عِنْدَ ذَلِكَ فَقَالَ أَبُو بَكْرٍ يَا كَاشِفَ الْكُرُبَاتِ يَا عَلِيُّ أَنْتَ فَارِجُ 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کسب اجازه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نیز که بعضی گریه می‌کردند و بعضی می‌خندیدند، به همراه آن ها ازدحام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از مسائل کفرآمیز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 می‌کردی؟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کنم، همان کاری که این‌ها کردند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می‌خواستند چه کار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خون مرا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مرا نمی‌تواند پاسخ دهد، مگر پیامبر یا وصی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چیز است که خداوند ندارد و چه چیز است که نزد خدا نیست و چه چیز را خدا نمی‌داند؟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شرطی با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برای خدا نیست، رفیق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چه چیز نزد خدا نیست،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خدا نمی‌داند؛ خداوند برای خود شریک و وزیری نمی‌داند و او بر هر 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 و این که تو خلیفه واقعی پیامبر و وصی او و وارث علم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جزای خیر در اسلام به تو عنایت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صدا به ضجه بلند کردند 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اندوه‌زدا و ای برطرف کننده ناراحتی</w:t>
      </w:r>
      <w:r>
        <w:rPr>
          <w:rFonts w:eastAsia="IRNazanin" w:cs="IRNazanin"/>
          <w:color w:val="111111"/>
          <w:sz w:val="28"/>
          <w:szCs w:val="28"/>
          <w:rtl w:val="true"/>
          <w:lang w:bidi="fa-IR"/>
        </w:rPr>
        <w:t xml:space="preserve">!. </w:t>
      </w:r>
      <w:bookmarkStart w:id="99" w:name="pg13899_136497"/>
    </w:p>
    <w:p>
      <w:pPr>
        <w:pStyle w:val="BookText"/>
        <w:rPr/>
      </w:pPr>
      <w:bookmarkEnd w:id="99"/>
      <w:r>
        <w:rPr>
          <w:rFonts w:ascii="Amiri" w:hAnsi="Amiri" w:eastAsia="Amiri" w:cs="Amiri"/>
          <w:color w:val="111111"/>
          <w:sz w:val="28"/>
          <w:sz w:val="28"/>
          <w:szCs w:val="28"/>
          <w:rtl w:val="true"/>
          <w:lang w:bidi="ar-SA"/>
        </w:rPr>
        <w:t xml:space="preserve">قَالَ فَعِنْدَ ذَلِكَ خَرَجَ أَبُو بَكْرٍ وَ رَقِيَ الْمِنْبَرَ وَ قَالَ أَقِيلُونِي أَقِيلُونِي أَقِيلُونِي لَسْتُ بِخَيْرِكُمْ وَ عَلِيٌّ فِيكُمْ قَالَ فَخَرَجَ إِلَيْهِ عُمَرُ وَ قَالَ أَمْسِكْ يَا أَبَا بَكْرٍ عَنْ هَذَا الْكَلَامِ فَقَدِ ارْتَضَيْنَاكَ لِأَنْفُسِنَا ثُمَّ أَنْزَلَهُ عَنِ الْمِنْبَرِ فَأُخْبِرَ بِذَلِكَ أَمِيرُ الْمُؤْمِنِينَ عليه السلام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4157946_1468164448"/>
      <w:bookmarkStart w:id="101" w:name="_Toc43"/>
      <w:bookmarkEnd w:id="100"/>
      <w:r>
        <w:rPr>
          <w:rtl w:val="true"/>
        </w:rPr>
        <w:t>بيان</w:t>
      </w:r>
      <w:bookmarkEnd w:id="101"/>
    </w:p>
    <w:p>
      <w:pPr>
        <w:pStyle w:val="BookText"/>
        <w:rPr/>
      </w:pPr>
      <w:r>
        <w:rPr>
          <w:rFonts w:ascii="Amiri" w:hAnsi="Amiri" w:eastAsia="Amiri" w:cs="Amiri"/>
          <w:color w:val="111111"/>
          <w:sz w:val="28"/>
          <w:sz w:val="28"/>
          <w:szCs w:val="28"/>
          <w:rtl w:val="true"/>
          <w:lang w:bidi="ar-SA"/>
        </w:rPr>
        <w:t>الزَّعْق الصياح</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4157948_1468164448"/>
      <w:bookmarkStart w:id="103" w:name="_Toc44"/>
      <w:bookmarkEnd w:id="102"/>
      <w:r>
        <w:rPr>
          <w:rtl w:val="true"/>
        </w:rPr>
        <w:t xml:space="preserve">باب </w:t>
      </w:r>
      <w:r>
        <w:rPr/>
        <w:t>2</w:t>
      </w:r>
      <w:r>
        <w:rPr>
          <w:rtl w:val="true"/>
        </w:rPr>
        <w:t xml:space="preserve"> </w:t>
      </w:r>
      <w:r>
        <w:rPr>
          <w:rtl w:val="true"/>
        </w:rPr>
        <w:t>آخر في احتجاجه صلوات الله عليه علي بعض اليهود بذكر معجزات النبي ص‌</w:t>
      </w:r>
      <w:bookmarkEnd w:id="103"/>
    </w:p>
    <w:p>
      <w:pPr>
        <w:pStyle w:val="Heading4"/>
        <w:numPr>
          <w:ilvl w:val="3"/>
          <w:numId w:val="1"/>
        </w:numPr>
        <w:rPr/>
      </w:pPr>
      <w:bookmarkStart w:id="104" w:name="__RefHeading___Toc4157950_1468164448"/>
      <w:bookmarkStart w:id="105" w:name="_Toc45"/>
      <w:bookmarkEnd w:id="104"/>
      <w:r>
        <w:rPr>
          <w:rtl w:val="true"/>
        </w:rPr>
        <w:t>الأخبار</w:t>
      </w:r>
      <w:bookmarkEnd w:id="105"/>
    </w:p>
    <w:p>
      <w:pPr>
        <w:pStyle w:val="Heading5"/>
        <w:numPr>
          <w:ilvl w:val="4"/>
          <w:numId w:val="1"/>
        </w:numPr>
        <w:rPr/>
      </w:pPr>
      <w:bookmarkStart w:id="106" w:name="__RefHeading___Toc4157952_1468164448"/>
      <w:bookmarkStart w:id="107" w:name="_Toc46"/>
      <w:bookmarkEnd w:id="106"/>
      <w:r>
        <w:rPr>
          <w:rtl w:val="true"/>
        </w:rPr>
        <w:t>«</w:t>
      </w:r>
      <w:r>
        <w:rPr/>
        <w:t>1</w:t>
      </w:r>
      <w:r>
        <w:rPr>
          <w:rtl w:val="true"/>
        </w:rPr>
        <w:t>»</w:t>
      </w:r>
      <w:bookmarkEnd w:id="107"/>
    </w:p>
    <w:p>
      <w:pPr>
        <w:pStyle w:val="BookText"/>
        <w:rPr/>
      </w:pPr>
      <w:r>
        <w:rPr>
          <w:rFonts w:ascii="Amiri" w:hAnsi="Amiri" w:eastAsia="Amiri" w:cs="Amiri"/>
          <w:color w:val="111111"/>
          <w:sz w:val="28"/>
          <w:sz w:val="28"/>
          <w:szCs w:val="28"/>
          <w:rtl w:val="true"/>
          <w:lang w:bidi="ar-SA"/>
        </w:rPr>
        <w:t xml:space="preserve">ج، الإحتجاج رُوِيَ عَنْ مُوسَي بْنِ جَعْفَرٍ عليهما السلام عَنْ أَبِيهِ عَنْ آبَائِهِ عَنِ الْحُسَيْنِ بْنِ عَلِيٍّ عليهما السلام أَنَّ يَهُودِيّاً مِنْ يَهُودِ الشَّامِ وَ أَحْبَارِهِمْ كَانَ قَدْ قَرَأَ التَّوْرَاةَ وَ الْإِنْجِيلَ وَ الزَّبُورَ وَ صُحُفَ الْأَنْبِيَاءِ عليهم السلام وَ عَرَفَ دَلَائِلَهُمْ جَاءَ إِلَي مَجْلِسٍ فِيهِ أَصْحَابُ رَسُولِ اللَّهِ صلي الله عليه و آله وَ فِيهِمْ عَلِيُّ بْنُ أَبِي طَالِبٍ عليهما السلام وَ ابْنُ عَبَّاسٍ وَ أَبُو مَعْبَدٍ الْجُهَنِيُّ </w:t>
      </w:r>
      <w:r>
        <w:rPr>
          <w:rStyle w:val="FootnoteAnchor"/>
          <w:rtl w:val="true"/>
        </w:rPr>
        <w:footnoteReference w:id="124"/>
      </w:r>
      <w:r>
        <w:rPr>
          <w:rFonts w:ascii="Amiri" w:hAnsi="Amiri" w:eastAsia="Amiri" w:cs="Amiri"/>
          <w:color w:val="111111"/>
          <w:sz w:val="28"/>
          <w:sz w:val="28"/>
          <w:szCs w:val="28"/>
          <w:rtl w:val="true"/>
          <w:lang w:bidi="ar-SA"/>
        </w:rPr>
        <w:t>فَقَالَ يَا أُمَّةَ مُحَمَّدٍ مَا تَرَكْتُمْ لِنَبِيٍّ دَرَجَةً وَ لَا لِمُرْسَلٍ فَضِيلَةً إِلَّا نَحَلْتُمُوهَا نَبِيَّكُمْ فَهَلْ تُجِيبُونِّي عَمَّا أَسْأَلُكُمْ عَنْهُ فَكَاعَ الْقَوْمُ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 عليهما السلام نَعَمْ مَا أَعْطَي اللَّهُ عَزَّ وَ جَلَّ نَبِيّاً دَرَجَةً وَ لَا مُرْسَلًا فَضِيلَةً إِلَّا وَ قَدْ جَمَعَهَا لِمُحَمَّدٍ صلي الله عليه و آله وَ زَادَ مُحَمَّداً صلي الله عليه و آله عَلَي الْأَنْبِيَاءِ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 فَهَلْ أَنْتَ مُجِيبُنِي قَالَ لَهُ نَعَمْ سَأَذْكُرُ لَكَ الْيَوْمَ مِنْ فَضَائِلِ رَسُولِ اللَّهِ صلي الله عليه و آله مَا يُقِرُّ اللَّهُ بِهِ أَعْيُنَ الْمُؤْمِنِينَ وَ يَكُونُ فِيهِ إِزَالَةٌ لِشَكِّ الشَّاكِّينَ فِي فَضَائِلِهِ إِنَّهُ عَلَيْهِ الصَّلَاةُ وَ السَّلَامُ كَانَ إِذَا ذَكَرَ لِنَفْسِهِ فَضِيلَةً قَالَ وَ لَا فَخْرَ وَ أَنَا أَذْكُرُ لَكَ فَضَائِلَهُ غَيْرَ مُزْرٍ بِالْأَنْبِيَاءِ وَ لَا مُنْتَقِصٍ لَهُمْ وَ لَكِنْ شُكْراً لِلَّهِ عَزَّ وَ جَلَّ عَلَي مَا أَعْطَي مُحَمَّداً صلي الله عليه و آله مِثْلَ مَا أَعْطَاهُمْ وَ مَا زَادَهُ اللَّهُ وَ مَا فَضَّلَهُ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این جریان ابوبکر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اقیلونی اقیلونی اقیلونی لست بخیرکم و علی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رهایم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شما نیستم در حالی که علی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پیش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حرف‌ها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برای خود پسندیده‌ایم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منبر به زیر کشیدند و این خبر را برای علی علیه السّلام آوردند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108" w:name="__RefHeading___Toc4157954_1468164448"/>
      <w:bookmarkStart w:id="109" w:name="_Toc47"/>
      <w:bookmarkEnd w:id="108"/>
      <w:r>
        <w:rPr>
          <w:rtl w:val="true"/>
        </w:rPr>
        <w:t>توضیح</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 کردن است</w:t>
      </w:r>
      <w:r>
        <w:rPr>
          <w:rFonts w:eastAsia="IRNazanin" w:cs="IRNazanin"/>
          <w:color w:val="111111"/>
          <w:sz w:val="28"/>
          <w:szCs w:val="28"/>
          <w:rtl w:val="true"/>
          <w:lang w:bidi="fa-IR"/>
        </w:rPr>
        <w:t>.</w:t>
      </w:r>
    </w:p>
    <w:p>
      <w:pPr>
        <w:pStyle w:val="Heading3"/>
        <w:numPr>
          <w:ilvl w:val="2"/>
          <w:numId w:val="1"/>
        </w:numPr>
        <w:rPr/>
      </w:pPr>
      <w:bookmarkStart w:id="110" w:name="__RefHeading___Toc4157956_1468164448"/>
      <w:bookmarkStart w:id="111" w:name="_Toc48"/>
      <w:bookmarkEnd w:id="110"/>
      <w:r>
        <w:rPr>
          <w:rtl w:val="true"/>
        </w:rPr>
        <w:t>باب دوم</w:t>
      </w:r>
      <w:r>
        <w:rPr>
          <w:rtl w:val="true"/>
        </w:rPr>
        <w:t xml:space="preserve">: </w:t>
      </w:r>
      <w:r>
        <w:rPr>
          <w:rtl w:val="true"/>
        </w:rPr>
        <w:t>استدلالی دیگر از امیرالمؤمنین علیه السّلام با یکی از یهودان، با ذکر معجزات پیامبر اکرم صلی الله علیه و آله</w:t>
      </w:r>
      <w:bookmarkEnd w:id="111"/>
    </w:p>
    <w:p>
      <w:pPr>
        <w:pStyle w:val="Heading4"/>
        <w:numPr>
          <w:ilvl w:val="3"/>
          <w:numId w:val="1"/>
        </w:numPr>
        <w:rPr/>
      </w:pPr>
      <w:bookmarkStart w:id="112" w:name="__RefHeading___Toc4157958_1468164448"/>
      <w:bookmarkStart w:id="113" w:name="_Toc49"/>
      <w:bookmarkEnd w:id="112"/>
      <w:r>
        <w:rPr>
          <w:rtl w:val="true"/>
        </w:rPr>
        <w:t>روایات</w:t>
      </w:r>
      <w:bookmarkEnd w:id="113"/>
    </w:p>
    <w:p>
      <w:pPr>
        <w:pStyle w:val="Heading5"/>
        <w:numPr>
          <w:ilvl w:val="4"/>
          <w:numId w:val="1"/>
        </w:numPr>
        <w:rPr/>
      </w:pPr>
      <w:bookmarkStart w:id="114" w:name="__RefHeading___Toc4157960_1468164448"/>
      <w:bookmarkStart w:id="115" w:name="_Toc50"/>
      <w:bookmarkEnd w:id="114"/>
      <w:r>
        <w:rPr>
          <w:rtl w:val="true"/>
        </w:rPr>
        <w:t xml:space="preserve">روایت </w:t>
      </w:r>
      <w:r>
        <w:rPr/>
        <w:t>1</w:t>
      </w:r>
      <w:bookmarkEnd w:id="115"/>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نقل است که آن حضرت به واسطه پدران گرامش، از امام حسین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علمای یهودی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کتب آسمانی تورات و انجیل و زبور و صحف پیامبران علیهم السّلام را خوانده و بر دلایل و براهین همه آن ها واقف و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مجلسی وارد شد که در آن گروهی از اصحاب رسول خدا صلّی اللَّه علیه و آله، حضرت امیر علیه السّلام و ابن عبّاس و ابن مسعود، و ابو معبد الجهنیّ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درجه و فضیلتی را از انبیاء و مرسلین ترک نگفتید، جز آنکه همه آن ها را به پیامبر خودتان نسبت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حاضرید به سؤالات من در آن مورد پاسخ گویید؟ با شنیدن این سؤال، همه خاموش شدند و هیچ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وقتی این گونه،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باز تکرار می‌کنم که خداوند متعال هیچ درجه و فضیلتی به انبیاء و مرسلین عطا نفرمود، جز آنکه همه آن ها را به محمّد صلّی اللَّه علیه و آله بخشید، بلکه چندین برابر آن را به محمّد عطا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یهودی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پاسخ مرا خواهی داد؟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برای تو فضایلی از رسول خدا صلّی اللَّه علیه و آله را ذکر خواهم کرد که موجب روشنایی چشم مؤمنین و برطرف کننده تردید شک‌کنندگان در فضایل آن حضرت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گاه فضیلتی را برای خود بر می‌شمرد،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هیچ فخری به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اکنون به نوعی فضایل آن حضرت را ذکر می‌کنم که هیچ خللی در شخصیّت انبیای دیگر پیش نیاید، و این را فقط و فقط به جهت شکر خداوند در بخشش‌هایش به محمّد، همانند آن چه به تمام انبیاء داده است ذکر می‌کنم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الْيَهُودِيُّ إِنِّي أَسْأَلُكَ فَأَعِدَّ لَهُ جَوَاباً فَقَالَ لَهُ عَلِيٌّ عليه السلام هَاتِ قَالَ لَهُ الْيَهُودِيُّ هَذَا آدَمُ عليه السلام أَسْجَدَ اللَّهُ لَهُ مَلَائِكَتَهُ فَهَلْ فَعَلَ بِمُحَمَّدٍ شَيْئاً مِنْ هَذَا فَقَالَ لَهُ عَلِيٌّ عليه السلام لَقَدْ كَانَ ذَلِكَ وَ لَئِنْ أَسْجَدَ اللَّهُ لآِدَمَ مَلَائِكَتَهُ فَإِنَّ سُجُودَهُمْ لَمْ يَكُنْ سُجُودَ طَاعَةٍ أَنَّهُمْ عَبَدُوا آدَمَ </w:t>
      </w:r>
      <w:r>
        <w:rPr>
          <w:rStyle w:val="FootnoteAnchor"/>
          <w:rtl w:val="true"/>
        </w:rPr>
        <w:footnoteReference w:id="126"/>
      </w:r>
      <w:r>
        <w:rPr>
          <w:rFonts w:ascii="Amiri" w:hAnsi="Amiri" w:eastAsia="Amiri" w:cs="Amiri"/>
          <w:color w:val="111111"/>
          <w:sz w:val="28"/>
          <w:sz w:val="28"/>
          <w:szCs w:val="28"/>
          <w:rtl w:val="true"/>
          <w:lang w:bidi="ar-SA"/>
        </w:rPr>
        <w:t>مِنْ دُونِ اللَّهِ عَزَّ وَ جَلَّ وَ لَكِنِ اعْتَرَفُوا لآِدَمَ بِالْفَضِيلَةِ وَ رَحْمَةً مِنَ اللَّهِ لَهُ وَ مُحَمَّدٌ صلي الله عليه و آله أُعْطِيَ مَا هُوَ أَفْضَلُ مِنْ هَذَا إِنَّ اللَّهَ تَعَالَي صَلَّي عَلَيْهِ فِي جَبَرُوتِهِ وَ الْمَلَائِكَةَ بِأَجْمَعِهَا وَ تَعَبَّدَ الْمُؤْمِنِينَ بِالصَّلَاةِ عَلَيْهِ فَهَذِهِ زِيَادَةٌ لَهُ يَا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آدَمَ تَابَ اللَّهُ عَلَيْهِ مِنْ بَعْدِ خَطِيئَتِهِ قَالَ لَهُ عَلِيٌّ عليه السلام لَقَدْ كَانَ كَذَلِكَ وَ مُحَمَّدٌ صلي الله عليه و آله نَزَلَ فِيهِ مَا هُوَ أَكْبَرُ مِنْ هَذَا مِنْ غَيْرِ ذَنْبٍ أَتَي قَالَ اللَّهُ عَزَّ وَ جَلَّ لِيَغْفِرَ لَكَ اللَّهُ ما تَقَدَّمَ مِنْ ذَنْبِكَ وَ ما تَأَخَّرَ إِنَّ مُحَمَّداً غَيْرُ مُوَافٍ فِي الْقِيَامَةِ بِوِزْرٍ وَ لَا مَطْلُوبٍ فِيهَا بِذَنْبٍ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فَإِنَّ هَذَا إِدْرِيسُ عليه السلام رَفَعَهُ اللَّهُ عَزَّ وَ جَلَّ مَكَاناً عَلِيّاً وَ أَطْعَمَهُ مِنْ تُحَفِ الْجَنَّةِ بَعْدَ وَفَاتِهِ قَالَ لَهُ عَلِيٌّ عليه السلام لَقَدْ كَانَ كَذَلِكَ وَ مُحَمَّدٌ صلي الله عليه و آله أُعْطِيَ مَا هُوَ أَفْضَلُ مِنْ هَذَا إِنَّ اللَّهَ جَلَّ ثَنَاؤُهُ قَالَ فِيهِ وَ رَفَعْنا لَكَ ذِكْرَكَ فَكَفَي بِهَذَا مِنَ اللَّهِ رِفْعَةً وَ لَئِنْ أُطْعِمَ إِدْرِيسُ مِنْ تُحَفِ الْجَنَّةِ بَعْدَ وَفَاتِهِ فَإِنَّ مُحَمَّداً صلي الله عليه و آله أُطْعِمَ فِي الدُّنْيَا فِي حَيَاتِهِ بَيْنَمَا يَتَضَوَّرُ جُوعاً </w:t>
      </w:r>
      <w:r>
        <w:rPr>
          <w:rStyle w:val="FootnoteAnchor"/>
          <w:rtl w:val="true"/>
        </w:rPr>
        <w:footnoteReference w:id="127"/>
      </w:r>
      <w:r>
        <w:rPr>
          <w:rFonts w:ascii="Amiri" w:hAnsi="Amiri" w:eastAsia="Amiri" w:cs="Amiri"/>
          <w:color w:val="111111"/>
          <w:sz w:val="28"/>
          <w:sz w:val="28"/>
          <w:szCs w:val="28"/>
          <w:rtl w:val="true"/>
          <w:lang w:bidi="ar-SA"/>
        </w:rPr>
        <w:t>فَأَتَاهُ جَبْرَئِيلُ بِجَامٍ مِنَ الْجَنَّةِ فِيهِ تُحْفَةٌ فَهَلَّلَ الْجَامُ وَ هَلَّلَتِ التُّحْفَةُ فِي يَدِهِ وَ سَبَّحَا وَ كَبَّرَا وَ حَمَّدَا فَنَاوَلَهَا أَهْلَ بَيْتِهِ فَفَعَلَ الْجَامُ مِثْلَ ذَلِكَ فَهَمَّ أَنْ يُنَاوِلَهَا بَعْضَ أَصْحَابِهِ فَتَنَاوَلَهَا جَبْرَئِيلُ عليه السلام فَقَالَ لَهُ كُلْهَا فَإِنَّهَا تُحْفَةٌ مِنَ الْجَنَّةِ أَتْحَفَكَ اللَّهُ بِهَا وَ إِنَّهَا لَا تَصْلُحُ إِلَّا لِنَبِيٍّ أَوْ وَصِيِّ نَبِيٍّ فَأَكَلَ صلي الله عليه و آله وَ أَكَلْنَا مَعَهُ وَ إِنِّي لَأَجِدُ حَلَاوَتَهَا سَاعَتِي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الْيَهُودِيُّ فَهَذَا نُوحٌ عليه السلام صَبَرَ فِي ذَاتِ اللَّهِ عَزَّ وَ جَلَّ وَ أَعْذَرَ قَوْمَهُ إِذْ كُذِّبَ قَالَ لَهُ عَلِيٌّ عليه السلام لَقَدْ كَانَ كَذَلِكَ وَ مُحَمَّدٌ صلي الله عليه و آله صَبَرَ فِي ذَاتِ اللَّهِ وَ أَعْذَرَ قَوْمَهُ إِذْ كُذِّبَ</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می‌پرسم و تو پاسخ خود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آدم علیه السّلام شروع می‌کنم؛ خداوند ملائکه را به سجده او واداشت، آیا محمّد یک چنین فضیلتی را دارا می‌باشد؟</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ولی این را بدان که اگر خداوند ملائکه خود را به سجده آدم واداشت، این سجده، سجده طاعت نبود که ملائکه آدم را عبادت کنند نه خدا را، بلکه این سجده نوعی اعتراف به فضیلت آدم و رحمتی از ناحیه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محمّد صلّی اللَّه علیه و آله برتر از آن عطا شده؛ خداوند در جبروت خود به همراه تمامی فرشتگان بر او درود فرستاد، و همه مؤمنین را موظّف به صلوات فرستادن بر او نمود، و این فضیلتی افزون بر فضیلت آدم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خطای آدم علیه السّلام گذشت و توبه‌اش را پذیرفت؟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ولی حضرت محمّد صلّی اللَّه علیه و آله بزرگ‌تر از این برایش اتّفاق افتاد، بی‌آنکه مرتکب خطایی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آن حضرت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از گناه گذشته و آینده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روز قیامت به هیچ گناه و خطایی خوانده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ادریس علیه السّلام را خداوند مقامی بسیار رفیع به او بخشیده و او را پس از وفات از تحفه‌های بهشت اطعام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ولی محمّد صلّی اللَّه علیه و آله بهتر از آن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 آیه در رفعت مقام او از جانب خدا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حضرت إدریس از تحفه‌های بهشت پس از وفات اطعام شده، حضرت محمّد صلّی اللَّه علیه و آله در زندگی دنیا اطعام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دچار گرسنگی شدیدی شد، در این وقت جبرئیل با جامی از تحفه‌های بهشت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با تحفه در دست آن حضرت به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جلیل و تسبیح و تکبیر پرداخته و حمد الهی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جام را اهل بیت آن حضرت به دست گرفته و همان جملات از تهلیل و تکبیر و غیره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یکی از اصحاب قصد گرفتن جام را نمود که جبرئیل جلو آمد و جام را گرفت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تحفه‌ای از تحفه‌های بهشت است و خداوند آن را برایت فرستاده، میل کنید و این را بدان که خوردن آن جز برای نبیّ یا وصیّ نبیّ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بیت با آن حضرت آن را میل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که این مطالب را می‌گویم، گویا مزّه لذیذ آن را احساس می‌کنم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برای ذات اقدس الهی صبر و شکیب ورزید، و هنگامی که از سوی قوم خود تکذیب شد، آنان را معذور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ولی حضرت محمّد صلّی اللَّه علیه و آله در راه خدا صبر و شکیب نموده و زمانی که مورد تکذیب و طرد قوم خود قرار گرفت </w:t>
      </w:r>
    </w:p>
    <w:p>
      <w:pPr>
        <w:pStyle w:val="BookText"/>
        <w:rPr/>
      </w:pPr>
      <w:r>
        <w:rPr>
          <w:rFonts w:ascii="Amiri" w:hAnsi="Amiri" w:eastAsia="Amiri" w:cs="Amiri"/>
          <w:color w:val="111111"/>
          <w:sz w:val="28"/>
          <w:sz w:val="28"/>
          <w:szCs w:val="28"/>
          <w:rtl w:val="true"/>
          <w:lang w:bidi="ar-SA"/>
        </w:rPr>
        <w:t xml:space="preserve">وَ شُرِّدَ وَ حُصِبَ بِالْحَصَي وَ عَلَاهُ أَبُو لَهَبٍ بِسَلَا شَاةٍ </w:t>
      </w:r>
      <w:r>
        <w:rPr>
          <w:rStyle w:val="FootnoteAnchor"/>
          <w:rtl w:val="true"/>
        </w:rPr>
        <w:footnoteReference w:id="129"/>
      </w:r>
      <w:r>
        <w:rPr>
          <w:rFonts w:ascii="Amiri" w:hAnsi="Amiri" w:eastAsia="Amiri" w:cs="Amiri"/>
          <w:color w:val="111111"/>
          <w:sz w:val="28"/>
          <w:sz w:val="28"/>
          <w:szCs w:val="28"/>
          <w:rtl w:val="true"/>
          <w:lang w:bidi="ar-SA"/>
        </w:rPr>
        <w:t xml:space="preserve">فَأَوْحَي اللَّهُ تَبَارَكَ وَ تَعَالَي إِلَي جَابِيلَ </w:t>
      </w:r>
      <w:r>
        <w:rPr>
          <w:rStyle w:val="FootnoteAnchor"/>
          <w:rtl w:val="true"/>
        </w:rPr>
        <w:footnoteReference w:id="130"/>
      </w:r>
      <w:r>
        <w:rPr>
          <w:rFonts w:ascii="Amiri" w:hAnsi="Amiri" w:eastAsia="Amiri" w:cs="Amiri"/>
          <w:color w:val="111111"/>
          <w:sz w:val="28"/>
          <w:sz w:val="28"/>
          <w:szCs w:val="28"/>
          <w:rtl w:val="true"/>
          <w:lang w:bidi="ar-SA"/>
        </w:rPr>
        <w:t xml:space="preserve">مَلَكِ الْجِبَالِ أَنْ شُقَّ الْجِبَالَ وَ انْتَهِ إِلَي أَمْرِ مُحَمَّدٍ صلي الله عليه و آله فَأَتَاهُ فَقَالَ لَهُ إِنِّي قَدْ أُمِرْتُ لَكَ بِالطَّاعَةِ فَإِنْ أَمَرْتَ أَنْ أُطْبِقَ عَلَيْهِمُ الْجِبَالَ </w:t>
      </w:r>
      <w:r>
        <w:rPr>
          <w:rStyle w:val="FootnoteAnchor"/>
          <w:rtl w:val="true"/>
        </w:rPr>
        <w:footnoteReference w:id="131"/>
      </w:r>
      <w:r>
        <w:rPr>
          <w:rFonts w:ascii="Amiri" w:hAnsi="Amiri" w:eastAsia="Amiri" w:cs="Amiri"/>
          <w:color w:val="111111"/>
          <w:sz w:val="28"/>
          <w:sz w:val="28"/>
          <w:szCs w:val="28"/>
          <w:rtl w:val="true"/>
          <w:lang w:bidi="ar-SA"/>
        </w:rPr>
        <w:t>فَأَهْلَكْتُهُمْ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الصَّلَاةُ وَ السَّلَامُ إِنَّمَا بُعِثْتُ رَحْمَةً رَبِّ اهْدِ أُمَّتِي فَإِنَّهُمْ لَا يَعْلَمُونَ وَيْحَكَ يَا يَهُودِيُّ إِنَّ نُوحاً لَمَّا شَاهَدَ غَرَقَ قَوْمِهِ رَقَّ عَلَيْهِمْ رِقَّةَ الْقَرَابَةِ وَ أَظْهَرَ عَلَيْهِمْ شَفَقَةً فَقَالَ رَبِّ إِنَّ ابْنِي مِنْ أَهْلِي فَقَالَ اللَّهُ تَبَارَكَ وَ تَعَالَي اسْمُهُ إِنَّهُ لَيْسَ مِنْ أَهْلِكَ إِنَّهُ عَمَلٌ غَيْرُ صالِحٍ أَرَادَ جَلَّ ذِكْرُهُ أَنْ يُسَلِّيَهُ بِذَلِكَ وَ مُحَمَّدٌ صلي الله عليه و آله لَمَّا عَلَنَتْ مِنْ قَوْمِهِ الْمُعَانَدَةُ </w:t>
      </w:r>
      <w:r>
        <w:rPr>
          <w:rStyle w:val="FootnoteAnchor"/>
          <w:rtl w:val="true"/>
        </w:rPr>
        <w:footnoteReference w:id="132"/>
      </w:r>
      <w:r>
        <w:rPr>
          <w:rFonts w:ascii="Amiri" w:hAnsi="Amiri" w:eastAsia="Amiri" w:cs="Amiri"/>
          <w:color w:val="111111"/>
          <w:sz w:val="28"/>
          <w:sz w:val="28"/>
          <w:szCs w:val="28"/>
          <w:rtl w:val="true"/>
          <w:lang w:bidi="ar-SA"/>
        </w:rPr>
        <w:t>شَهَرَ عَلَيْهِمْ سَيْفَ النَّقِمَةِ وَ لَمْ تُدْرِكْهُ فِيهِمْ رِقَّةُ الْقَرَابَةِ وَ لَمْ يَنْظُرْ إِلَيْهِمْ بِعَيْنِ مَقْتٍ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فَإِنَّ نُوحاً دَعَا رَبَّهُ فَهَطَلَتْ لَهُ السَّمَاءُ بِمَاءٍ مُنْهَمِرٍ </w:t>
      </w:r>
      <w:r>
        <w:rPr>
          <w:rStyle w:val="FootnoteAnchor"/>
          <w:rtl w:val="true"/>
        </w:rPr>
        <w:footnoteReference w:id="133"/>
      </w:r>
      <w:r>
        <w:rPr>
          <w:rFonts w:ascii="Amiri" w:hAnsi="Amiri" w:eastAsia="Amiri" w:cs="Amiri"/>
          <w:color w:val="111111"/>
          <w:sz w:val="28"/>
          <w:sz w:val="28"/>
          <w:szCs w:val="28"/>
          <w:rtl w:val="true"/>
          <w:lang w:bidi="ar-SA"/>
        </w:rPr>
        <w:t xml:space="preserve">قَالَ لَهُ عليه السلام لَقَدْ كَانَ كَذَلِكَ وَ كَانَتْ دَعْوَتُهُ دَعْوَةَ غَضَبٍ وَ مُحَمَّدٌ صلي الله عليه و آله هَطَلَتْ لَهُ السَّمَاءُ بِمَاءٍ مُنْهَمِرٍ رَحْمَةً إِنَّهُ عليه السلام لَمَّا هَاجَرَ </w:t>
      </w:r>
      <w:r>
        <w:rPr>
          <w:rStyle w:val="FootnoteAnchor"/>
          <w:rtl w:val="true"/>
        </w:rPr>
        <w:footnoteReference w:id="134"/>
      </w:r>
      <w:r>
        <w:rPr>
          <w:rFonts w:ascii="Amiri" w:hAnsi="Amiri" w:eastAsia="Amiri" w:cs="Amiri"/>
          <w:color w:val="111111"/>
          <w:sz w:val="28"/>
          <w:sz w:val="28"/>
          <w:szCs w:val="28"/>
          <w:rtl w:val="true"/>
          <w:lang w:bidi="ar-SA"/>
        </w:rPr>
        <w:t xml:space="preserve">إِلَي الْمَدِينَةِ أَتَاهُ أَهْلُهَا فِي يَوْمِ جُمُعَةٍ فَقَالُوا لَهُ يَا رَسُولَ اللَّهِ صلي الله عليه و آله احْتَبَسَ الْقَطْرُ وَ اصْفَرَّ الْعُودُ وَ تَهَافَتَ الْوَرَقُ </w:t>
      </w:r>
      <w:r>
        <w:rPr>
          <w:rStyle w:val="FootnoteAnchor"/>
          <w:rtl w:val="true"/>
        </w:rPr>
        <w:footnoteReference w:id="135"/>
      </w:r>
      <w:r>
        <w:rPr>
          <w:rFonts w:ascii="Amiri" w:hAnsi="Amiri" w:eastAsia="Amiri" w:cs="Amiri"/>
          <w:color w:val="111111"/>
          <w:sz w:val="28"/>
          <w:sz w:val="28"/>
          <w:szCs w:val="28"/>
          <w:rtl w:val="true"/>
          <w:lang w:bidi="ar-SA"/>
        </w:rPr>
        <w:t>فَرَفَعَ يَدَهُ الْمُبَارَكَةَ حَتَّي رُئِيَ بَيَاضُ إِبْطَيْهِ وَ مَا تُرَي فِي السَّمَاءِ سَحَابَةٌ فَمَا بَرِحَ حَتَّي سَقَاهُمُ اللَّهُ حَتَّي إِنَّ الشَّابَّ الْمُعْجَبَ بِشَبَابِهِ لَتَهُمُّهُ نَفْسُهُ فِي الرُّجُوعِ إِلَي مَنْزِلِهِ فَمَا يَقْدِرُ مِنْ شِدَّةِ السَّيْلِ فَدَامَ أُسْبُوعاً فَأَتَوْهُ فِي الْجُمُعَةِ الثَّانِيَةِ فَقَالُوا يَا رَسُولَ اللَّهِ لَقَدْ تَهَدَّمَتِ الْجُدُرُ وَ احْتَبَسَ الرَّكْبُ وَ السَّفْرُ فَضَحِكَ عَلَيْهِ الصَّلَاةُ وَ السَّلَامُ وَ قَالَ هَذِهِ سُرْعَةُ مَلَالَةِ ابْنِ آدَمَ ثُمَّ قَالَ اللَّهُمَّ حَوَالَيْنَا وَ لَا عَلَيْنَا اللَّهُمَّ فِي أُصُولِ الشِّيحِ وَ مَرَاتِعِ الْبُقَعِ فَرُئِيَ حَوَالَيِ الْمَدِينَةِ</w:t>
      </w:r>
    </w:p>
    <w:p>
      <w:pPr>
        <w:pStyle w:val="BookText"/>
        <w:rPr/>
      </w:pPr>
      <w:r>
        <w:rPr>
          <w:rFonts w:ascii="IRNazanin" w:hAnsi="IRNazanin" w:eastAsia="IRNazanin"/>
          <w:color w:val="111111"/>
          <w:sz w:val="28"/>
          <w:sz w:val="28"/>
          <w:szCs w:val="28"/>
          <w:rtl w:val="true"/>
          <w:lang w:bidi="fa-IR"/>
        </w:rPr>
        <w:t>و حتّی زمانی که او را با سنگ زدند، قوم خود را معذور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ابولهب با بی‌شرمی به پای مبارک آن حضرت در بالای کوه زنجیر بست، وقتی از سوی قوم این گونه مشقّت و زحمت‌ها به پیامبر رسید،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کوه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را بشکاف که در تحت امر محمّد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جائیل نیز نزد آن حضرت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فرمان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بفرمایی کوه را بر سر این قوم فرو آورده و همه را از دم هلاک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رحمت عالمیان مبعوث شده‌ام و دعای شبانه روز من این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هدایت فرما، زیرا آنان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وقتی شاهد غرق شدن قوم خود بود، تنها به رقّت فامیلی اظهار نموده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ابْنِی مِنْ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پسرم از کسان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أَهْلِکَ إِنَّهُ عَمَلٌ غَیْرُ صالِحٍ</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حقیقت از کسان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فرمایش خواست او را تسلّی دهد، ولی حضرت محمّد صلّی اللَّه علیه و آله وقتی معانده قوم بر او بالا گرفته و کار به شمشیر کشید، رقّت فامیلی بر او غلبه نکرده و به دید رحمت به آنان نظر نکرد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نوح بر قوم خود نفرین کرد و آسمان سیل‌آسا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ولی آن دعا از سر غضب بود، و آسمان سیل آسا برای محمّد صلّی اللَّه علیه و آله از سر رحمت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خاطر بود که آن حضرت پس از مهاجرت به مدینه، در روز جمعه‌ای گروهی نزد وی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دریاب که بسیار درمانده و از کمبود آب مضطرّ و بی‌تابیم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دست خود را به اندازه‌ای برای دعا بالا برد که سفیدی زیر بغلش نمودار شد، و این در حالی بود که هیچ ابری در آسمان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الفور خداوند اجابت فرموده و آنان را سیراب ساخت، و شدّت باران به نوعی بود که جوانان برومند هر چه تلاش کردند که سریعا به منازل خود برسند، از شدّت سیل نتوانستند، و این بارش هفت روز طول کشید، و آن ها در جمعه بعد خدمت پیامبر رسیده و از سر شکایت از شدّت باران خواستار بند آمدن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آن حضرت تبسّمی فرموده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سرعت ملالت آدمیزاد است، سپس دست به دعا برداشته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را در اطراف مدینه بباران و بر سر مردم شهر مریز، و آن را در ریشه نباتات و زراعات و چراگاه حیوانات نازل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خارج شهر مدینه </w:t>
      </w:r>
    </w:p>
    <w:p>
      <w:pPr>
        <w:pStyle w:val="BookText"/>
        <w:rPr/>
      </w:pPr>
      <w:r>
        <w:rPr>
          <w:rFonts w:ascii="Amiri" w:hAnsi="Amiri" w:eastAsia="Amiri" w:cs="Amiri"/>
          <w:color w:val="111111"/>
          <w:sz w:val="28"/>
          <w:sz w:val="28"/>
          <w:szCs w:val="28"/>
          <w:rtl w:val="true"/>
          <w:lang w:bidi="ar-SA"/>
        </w:rPr>
        <w:t>الْمَطَرُ يَقْطُرُ قَطْراً وَ مَا يَقَعُ فِي الْمَدِينَةِ قَطْرَةٌ لِكَرَامَتِهِ عَلَي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هَذَا هُودٌ عليه السلام قَدِ انْتَصَرَ اللَّهُ لَهُ مِنْ أَعْدَائِهِ بِالرِّيحِ فَهَلْ فَعَلَ بِمُحَمَّدٍ صلي الله عليه و آله شَيْئاً مِنْ هَذَا قَالَ لَهُ عَلِيٌّ عليه السلام لَقَدْ كَانَ كَذَلِكَ وَ مُحَمَّدٌ صلي الله عليه و آله أُعْطِيَ مَا هُوَ أَفْضَلُ مِنْ هَذَا إِنَّ اللَّهَ عَزَّ وَ جَلَّ ذِكْرُهُ قَدِ انْتَصَرَ لَهُ مِنْ أَعْدَائِهِ بِالرِّيحِ يَوْمَ الْخَنْدَقِ إِذْ أَرْسَلَ عَلَيْهِمْ رِيحاً تَذْرُو الْحَصَي وَ جُنُوداً لَمْ يَرَوْهَا فَزَادَ اللَّهُ تَبَارَكَ وَ تَعَالَي مُحَمَّداً صلي الله عليه و آله عَلَي هُودٍ بِثَمَانِيَةِ آلَافِ مَلَكٍ وَ فَضَّلَهُ عَلَي هُودٍ بِأَنَّ رِيحَ عَادٍ رِيحُ سَخَطٍ وَ رِيحَ مُحَمَّدٍ صلي الله عليه و آله رِيحُ رَحْمَةٍ قَالَ اللَّهُ تَبَارَكَ وَ تَعَالَي يا أَيُّهَا الَّذِينَ آمَنُوا اذْكُرُوا نِعْمَةَ اللَّهِ عَلَيْكُمْ إِذْ جاءَتْكُمْ جُنُودٌ فَأَرْسَلْنا عَلَيْهِمْ رِيحاً وَ جُنُوداً لَمْ تَرَوْها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فَإِنَّ هَذَا صَالِحٌ أَخْرَجَ اللَّهُ لَهُ نَاقَةً جَعَلَهَا لِقَوْمِهِ عِبْرَةً قَالَ عَلِيٌّ عليه السلام لَقَدْ كَانَ كَذَلِكَ وَ مُحَمَّدٌ عَلَيْهِ وَ آلِهِ السَّلَامُ أُعْطِيَ مَا هُوَ أَفْضَلُ مِنْ ذَلِكَ إِنَّ نَاقَةَ صَالِحٍ لَمْ تُكَلِّمْ صَالِحاً وَ لَمْ تُنَاطِقْهُ وَ لَمْ تَشْهَدْ لَهُ بِالنُّبُوَّةِ وَ مُحَمَّدٌ صلي الله عليه و آله بَيْنَمَا نَحْنُ مَعَهُ فِي بَعْضِ غَزَوَاتِهِ إِذَا هُوَ بِبَعِيرٍ قَدْ دَنَا ثُمَّ رَغَا </w:t>
      </w:r>
      <w:r>
        <w:rPr>
          <w:rStyle w:val="FootnoteAnchor"/>
          <w:rtl w:val="true"/>
        </w:rPr>
        <w:footnoteReference w:id="137"/>
      </w:r>
      <w:r>
        <w:rPr>
          <w:rFonts w:ascii="Amiri" w:hAnsi="Amiri" w:eastAsia="Amiri" w:cs="Amiri"/>
          <w:color w:val="111111"/>
          <w:sz w:val="28"/>
          <w:sz w:val="28"/>
          <w:szCs w:val="28"/>
          <w:rtl w:val="true"/>
          <w:lang w:bidi="ar-SA"/>
        </w:rPr>
        <w:t>فَأَنْطَقَهُ اللَّهُ عَزَّ وَ جَلَّ فَقَالَ يَا رَسُولَ اللَّهِ إِنَّ فُلَاناً اسْتَعْمَلَنِي حَتَّي كَبِرْتُ وَ يُرِيدُ نَحْرِي فَأَنَا أَسْتَعِيذُ بِكَ مِنْهُ فَأَرْسَلَ رَسُولُ اللَّهِ صلي الله عليه و آله إِلَي صَاحِبِهِ فَاسْتَوْهَبَهُ مِنْهُ فَوَهَبَهُ لَهُ وَ خَلَّاهُ وَ لَقَدْ كُنَّا مَعَهُ فَإِذَا نَحْنُ بِأَعْرَابِيٍّ مَعَهُ نَاقَةٌ لَهُ يَسُوقُهَا وَ قَدِ اسْتَسْلَمَ لِلْقَطْعِ لِمَا زُوِّرَ عَلَيْهِ مِنَ الشُّهُودِ فَنَطَقَتْ لَهُ النَّاقَةُ فَقَالَتْ يَا رَسُولَ اللَّهِ إِنَّ فُلَاناً مِنِّي بَرِي‌ءٌ وَ إِنَّ الشُّهُودَ يَشْهَدُونَ عَلَيْهِ بِالزُّورِ وَ إِنَّ سَارِقِي فُلَانٌ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هَذَا إِبْرَاهِيمُ قَدْ تَيَقَّظَ بِالاعْتِبَارِ عَلَي مَعْرِفَةِ اللَّهِ تَعَالَي وَ أَحَاطَتْ دَلَالَتُهُ بِعِلْمِ الْإِيمَانِ بِهِ قَالَ لَهُ عَلِيٌّ عليه السلام لَقَدْ كَانَ كَذَلِكَ وَ أُعْطِيَ مُحَمَّدٌ صلي الله عليه و آله أَفْضَلَ مِنْ ذَلِكَ قَدْ تَيَقَّظَ بِالاعْتِبَارِ عَلَي مَعْرِفَةِ اللَّهِ تَعَالَي وَ أَحَاطَتْ دَلَالَتُهُ بِعِلْمِ الْإِيمَانِ بِهِ وَ تَيَقَّظَ إِبْرَاهِيمُ وَ هُوَ ابْنُ خَمْسَ عَشْرَةَ سَنَةً وَ مُحَمَّدٌ صلي الله عليه و آله كَانَ ابْنَ سَبْعِ سِنِينَ قَدِمَ تُجَّارٌ مِنَ النَّصَارَي فَنَزَلُوا بِتِجَارَتِهِمْ بَيْنَ الصَّفَا وَ الْمَرْوَةِ فَنَظَرَ إِلَيْهِ بَعْضُهُمْ فَعَرَفَهُ بِصِفَتِهِ وَ نَعْتِهِ وَ خَبَرِ مَبْعَثِهِ وَ آيَاتِهِ صلي الله عليه و آله</w:t>
      </w:r>
    </w:p>
    <w:p>
      <w:pPr>
        <w:pStyle w:val="BookText"/>
        <w:rPr/>
      </w:pPr>
      <w:r>
        <w:rPr>
          <w:rFonts w:ascii="IRNazanin" w:hAnsi="IRNazanin" w:eastAsia="IRNazanin"/>
          <w:color w:val="111111"/>
          <w:sz w:val="28"/>
          <w:sz w:val="28"/>
          <w:szCs w:val="28"/>
          <w:rtl w:val="true"/>
          <w:lang w:bidi="fa-IR"/>
        </w:rPr>
        <w:t>باران می‌بارید و در اثر کرامت آن حضرت، نزد خداوند عزوجل قطره‌ای باران در مدینه نمی‌بارید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هود علیه السّلام را بر دشمنانش نصرت داد و آنان را با باد هلاک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این گونه محمّد را یاری نموده؟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ولی به حضرت محمّد صلّی اللَّه علیه و آله بهتر از آن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روز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بادی که سنگریزه‌های معرکه را برداشته و بر روی آن دشمنان می‌زد، و نیز با لشکریانی از ملائکه او را یاری نمود، و خداوند محمّد صلّی اللَّه علیه و آله را با هشت هزار فرشته بر هود تفضیل داد، و دیگر آنکه او را بر هود تفضیل داد، زیرا باد قوم عاد، باد غضب و سخط و باد محمّد صلّی اللَّه علیه و آله، باد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نِعْمَةَ اللَّهِ عَلَیْکُمْ إِذْ جاءَتْکُمْ جُنُودٌ فَأَرْسَلْنا عَلَیْهِمْ رِیحاً وَ جُنُوداً لَمْ تَرَوْها</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نعمت خدا را بر خود به یاد آرید، آنگاه که لشکرهایی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پس بر سر آنان تندبادی و لشکرهایی که آن ها را نمی‌دیدید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حضرت صالح علیه السّلام ناقه‌ای خارج نمود تا برای قومش مایه عبرتی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بهتر از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حضرت صالح با او هیچ کلام و سخنی نگفت و حتّی به نبوّت او شهادت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محمّد صلّی اللَّه علیه و آله در یکی از غزوات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شتری به ما نزدیک می‌شود، سپس نعره‌ای زد و خداوند آن را به کلام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آن قدر از من کار کشید تا پیر شدم، و حال می‌خواهد سرم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 به تو پناه می‌آرم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شنیدن این کلام، به دنبال صاحب آن شتر فرستاده و از او طلب بخشش او را کرد و صاحب شتر نیز او را به حضرت بخشیده و آن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دیگر من با آن حضرت صلّی اللَّه علیه و آله بودم که فردی بادیه‌نشین با ناقه به همراه فرد دیگری نزد آن حضرت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هم سر آن شتر اختلاف داشتند و یکی دیگری را متّهم به دزدی می‌کرد و او هر چه می‌گفت من این شتر را از فلان یهودی خریده‌ام، مفید فایده نمی‌افتاد و مدّعی شهود آورد که او این شتر را دزدیده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ناگاه شتر به سخن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من بری است و گروه شاهدان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من فلان یهودی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ابراهیم علیه السّلام را با عبرت‌هایی به معرفت و شناخت خود آگاه گردانید و در نهایت، دلایل او محیط بر ایمان او به خداوند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 و به حضرت محمّد صلّی اللَّه علیه و آله برتر از آن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با عبرت‌هایی به معرفت و شناخت خود آگاه گردانید و در نهایت، دلایل او محیط بر ایمانش به خداوند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ابراهیم علیه السّلام در آن وقت پانزده ساله بود و محمّد صلّی اللَّه علیه و آله هفت 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تجّار مسیحی با کالاهای خود مابین صفا و مروه نزول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مسیحیان با دیدن آن حضرت، او را به صفت و نشانه و خبر مبعوث شدن و آیاتش شناخت </w:t>
      </w:r>
    </w:p>
    <w:p>
      <w:pPr>
        <w:pStyle w:val="BookText"/>
        <w:rPr/>
      </w:pPr>
      <w:r>
        <w:rPr>
          <w:rFonts w:ascii="Amiri" w:hAnsi="Amiri" w:eastAsia="Amiri" w:cs="Amiri"/>
          <w:color w:val="111111"/>
          <w:sz w:val="28"/>
          <w:sz w:val="28"/>
          <w:szCs w:val="28"/>
          <w:rtl w:val="true"/>
          <w:lang w:bidi="ar-SA"/>
        </w:rPr>
        <w:t>فَقَالُوا لَهُ يَا غُلَامُ مَا اسْمُكَ قَالَ مُحَمَّدٌ قَالُوا مَا اسْمُ أَبِيكَ قَالَ عَبْدُ اللَّهِ قَالُوا مَا اسْمُ هَذِهِ وَ أَشَارُوا بِأَيْدِيهِمْ إِلَي الْأَرْضِ قَالَ الْأَرْضُ قَالُوا فَمَا اسْمُ هَذِهِ وَ أَشَارُوا بِأَيْدِيهِمْ إِلَي السَّمَاءِ قَالَ السَّمَاءُ قَالُوا فَمَنْ رَبُّهُمَا قَالَ اللَّهُ ثُمَّ انْتَهَرَهُمْ وَ قَالَ أَ تُشَكِّكُونَنِي فِي اللَّهِ عَزَّ وَ جَلَّ وَيْحَكَ يَا يَهُودِيُّ لَقَدْ تَيَقَّظَ بِالاعْتِبَارِ عَلَي مَعْرِفَةِ اللَّهِ عَزَّ وَ جَلَّ مَعَ كُفْرِ قَوْمِهِ إِذْ هُوَ بَيْنَهُمْ يَسْتَقْسِمُونَ بِالْأَزْلَامِ وَ يَعْبُدُونَ الْأَوْثَانَ وَ هُوَ يَقُولُ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 فَإِنَّ إِبْرَاهِيمَ عليه السلام حُجِبَ عَنْ نُمْرُودَ بِحُجُبٍ ثَلَاثَةٍ فَقَالَ عَلِيٌّ عليه السلام لَقَدْ كَانَ كَذَلِكَ وَ مُحَمَّدٌ صلي الله عليه و آله حُجِبَ عَمَّنْ أَرَادَ قَتْلَهُ بِحُجُبٍ خَمْسٍ فَثَلَاثَةٌ بِثَلَاثَةٍ وَ اثْنَانِ فَضْلٌ قَالَ اللَّهُ عَزَّ وَ جَلَّ وَ هُوَ يَصِفُ أَمْرَ مُحَمَّدٍ صلي الله عليه و آله فَقَالَ وَ جَعَلْنا مِنْ بَيْنِ أَيْدِيهِمْ سَدًّا فَهَذَا الْحِجَابُ الْأَوَّلُ وَ مِنْ خَلْفِهِمْ سَدًّا فَهَذَا الْحِجَابُ الثَّانِي فَأَغْشَيْناهُمْ فَهُمْ لا يُبْصِرُونَ فَهَذَا الْحِجَابُ الثَّالِثُ ثُمَّ قَالَ وَ إِذا قَرَأْتَ الْقُرْآنَ جَعَلْنا بَيْنَكَ وَ بَيْنَ الَّذِينَ لا يُؤْمِنُونَ بِالْآخِرَةِ حِجاباً مَسْتُوراً فَهَذَا الْحِجَابُ الرَّابِعُ ثُمَّ قَالَ فَهِيَ إِلَي الْأَذْقانِ فَهُمْ مُقْمَحُونَ فَهَذِهِ حُجُبٌ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فَإِنَّ إِبْرَاهِيمَ عليه السلام قَدْ بَهَتَ الَّذِي كَفَرَ بِبُرْهَانِ نُبُوَّتِهِ قَالَ لَهُ عَلِيٌّ عليه السلام لَقَدْ كَانَ كَذَلِكَ وَ مُحَمَّدٌ صلي الله عليه و آله أَتَاهُ مُكَذِّبٌ بِالْبَعْثِ بَعْدَ الْمَوْتِ وَ هُوَ أُبَيُّ بْنُ خَلَفٍ الْجُمَحِيُّ مَعَهُ عَظْمٌ نَخِرٌ فَفَرَكَهُ </w:t>
      </w:r>
      <w:r>
        <w:rPr>
          <w:rStyle w:val="FootnoteAnchor"/>
          <w:rtl w:val="true"/>
        </w:rPr>
        <w:footnoteReference w:id="139"/>
      </w:r>
      <w:r>
        <w:rPr>
          <w:rFonts w:ascii="Amiri" w:hAnsi="Amiri" w:eastAsia="Amiri" w:cs="Amiri"/>
          <w:color w:val="111111"/>
          <w:sz w:val="28"/>
          <w:sz w:val="28"/>
          <w:szCs w:val="28"/>
          <w:rtl w:val="true"/>
          <w:lang w:bidi="ar-SA"/>
        </w:rPr>
        <w:t>ثُمَّ قَالَ يَا مُحَمَّدُ مَنْ يُحْيِ الْعِظامَ وَ هِيَ رَمِيمٌ فَأَنْطَقَ اللَّهُ مُحَمَّداً صلي الله عليه و آله بِمُحْكَمِ آيَاتِهِ وَ بَهَتَهُ بِبُرْهَانِ نُبُوَّتِهِ فَقَالَ يُحْيِيهَا الَّذِي أَنْشَأَها أَوَّلَ مَرَّةٍ وَ هُوَ بِكُلِّ خَلْقٍ عَلِيمٌ فَانْصَرَفَ مَبْهُوتاً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فَإِنَّ هَذَا إِبْرَاهِيمُ جَذَّ </w:t>
      </w:r>
      <w:r>
        <w:rPr>
          <w:rStyle w:val="FootnoteAnchor"/>
          <w:rtl w:val="true"/>
        </w:rPr>
        <w:footnoteReference w:id="140"/>
      </w:r>
      <w:r>
        <w:rPr>
          <w:rFonts w:ascii="Amiri" w:hAnsi="Amiri" w:eastAsia="Amiri" w:cs="Amiri"/>
          <w:color w:val="111111"/>
          <w:sz w:val="28"/>
          <w:sz w:val="28"/>
          <w:szCs w:val="28"/>
          <w:rtl w:val="true"/>
          <w:lang w:bidi="ar-SA"/>
        </w:rPr>
        <w:t>أَصْنَامَ قَوْمِهِ غَضَباً لِلَّهِ عَزَّ وَ جَلَّ قَالَ لَهُ عَلِيٌّ عليه السلام لَقَدْ كَانَ كَذَلِكَ وَ مُحَمَّدٌ صلي الله عليه و آله قَدْ نَكَسَ عَنِ الْكَعْبَةِ ثَلَاثَمِائَةٍ وَ سِتِّينَ صَنَماً وَ نَفَاهَا مِنْ جَزِيرَةِ الْعَرَبِ وَ أَذَلَّ مَنْ عَبَدَهَا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فَإِنَّ هَذَا إِبْرَاهِيمُ عليه السلام قَدْ أَضْجَعَ وَلَدَهُ وَ تَلَّهُ </w:t>
      </w:r>
      <w:r>
        <w:rPr>
          <w:rStyle w:val="FootnoteAnchor"/>
          <w:rtl w:val="true"/>
        </w:rPr>
        <w:footnoteReference w:id="141"/>
      </w:r>
      <w:r>
        <w:rPr>
          <w:rFonts w:ascii="Amiri" w:hAnsi="Amiri" w:eastAsia="Amiri" w:cs="Amiri"/>
          <w:color w:val="111111"/>
          <w:sz w:val="28"/>
          <w:sz w:val="28"/>
          <w:szCs w:val="28"/>
          <w:rtl w:val="true"/>
          <w:lang w:bidi="ar-SA"/>
        </w:rPr>
        <w:t>لِلْجَبِينِ فَقَالَ</w:t>
      </w:r>
    </w:p>
    <w:p>
      <w:pPr>
        <w:pStyle w:val="BookText"/>
        <w:rPr/>
      </w:pPr>
      <w:r>
        <w:rPr>
          <w:rFonts w:ascii="IRNazanin" w:hAnsi="IRNazanin" w:eastAsia="IRNazanin"/>
          <w:color w:val="111111"/>
          <w:sz w:val="28"/>
          <w:sz w:val="28"/>
          <w:szCs w:val="28"/>
          <w:rtl w:val="true"/>
          <w:lang w:bidi="fa-IR"/>
        </w:rPr>
        <w:t>و همگی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اشاره به زمین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به آسمان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 دو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ایشان را سرزنش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مورد خداوند عزوجل به تردید و شک می‌اندازید؟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تمام این اعتبارات بر معرفت خداوند عزوجل ایمان یافت، با این که تمام قوم او کافر بودند و تقسیم اموال و مشاورت خود را با ازلام و تیر کرده و بت می‌پرستیدند و فقط آن حضرت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که با سه پرده از نمرود محجوب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پیامبر از قاتل خود با پنج پرده محجوب گردید؛ سه پرده به سه پرده و دو پرده آن حضرت، نشانه فضل و برتری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وصف محمّد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بَیْنِ أَیْدِیهِمْ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خَلْفِهِمْ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پرده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فَأَغْشَیْناهُمْ فَهُمْ لا یُبْصِرُونَ</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 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پرده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بخوانی، میان تو و کسانی که به آخرت ایمان ندارند پرده‌ای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پرده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إِلَی الْأَذْقانِ فَهُمْ مُقْمَحُونَ</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سرهایشان را بالا نگاه داشته و دیده فرو هشته‌اند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تعداد پرده و حجاب‌ها به پنج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ابراهیم است که فرد کافر، از برهان نبوّت او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نزد حضرت محمّد صلّی اللَّه علیه و آله، تکذیب‌کننده بعث بعد از مرگ نزد او آمد و او همان ابیّ بن خلف الجمحی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روزی استخوان کهنه‌ای را نزد آن حضرت آورده و آن را مالید و پراکند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 الْعِظامَ وَ هِیَ رَمِیمٌ</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استخوان‌ها را که چنین پوسیده است زندگی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زبان محمّد صلّی اللَّه علیه و آله را به آیات محکم گویا فرموده و ابیّ را توسّط برهان نبوّت او، مبهوت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یُحْیِیهَا الَّذِی أَنْشَأَها أَوَّلَ مَرَّةٍ وَ هُوَ بِکُلِّ خَلْقٍ عَلِیمٌ</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کسی که نخستین بار آن را پدید آورد و اوست که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فرد تکذیب‌کننده مبهوت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ابراهیم علیه السّلام است که از سر غضب برای خدا، بت‌های قوم خود را خرد و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حضرت محمّد صلّی اللَّه علیه و آله تعداد سیصد و شصت بت را از خانه کعبه به زیر کشیده و آن ها را از جزیرة العرب نفی نمود و پرستندگان آن ها را با شمشیر خوار و ذلیل نمود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حضرت ابراهیم علیه السّلام است که پسر خود را دست و پا بسته به زمین خوابانید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طبق دستور خدا قربانی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عَلِيٌّ عليه السلام لَقَدْ كَانَ كَذَلِكَ وَ لَقَدْ أُعْطِيَ إِبْرَاهِيمُ عليه السلام بَعْدَ الْإِضْجَاعِ الْفِدَاءَ وَ مُحَمَّدٌ صلي الله عليه و آله أُصِيبَ بِأَفْجَعَ مِنْهُ فَجِيعَةً إِنَّهُ وَقَفَ عَلَيْهِ وَ آلِهِ الصَّلَاةُ وَ السَّلَامُ عَلَي عَمِّهِ حَمْزَةَ أَسَدِ اللَّهِ وَ أَسَدِ رَسُولِهِ وَ نَاصِرِ دِينِهِ وَ قَدْ فُرِّقَ بَيْنَ رُوحِهِ وَ جَسَدِهِ فَلَمْ يُبَيِّنْ عَلَيْهِ حُرْقَةً وَ لَمْ يُفِضْ عَلَيْهِ عَبْرَةً وَ لَمْ يَنْظُرْ إِلَي مَوْضِعِهِ مِنْ قَلْبِهِ وَ قُلُوبِ أَهْلِ بَيْتِهِ لِيُرْضِيَ اللَّهَ عَزَّ وَ جَلَّ بِصَبْرِهِ وَ يَسْتَسْلِمَ لِأَمْرِهِ فِي جَمِيعِ الْفِعَالِ وَ قَالَ صلي الله عليه و آله لَوْ لَا أَنْ تَحْزَنَ صَفِيَّةُ لَتَرَكْتُهُ حَتَّي يُحْشَرَ مِنْ بُطُونِ السِّبَاعِ وَ حَوَاصِلِ الطَّيْرِ وَ لَوْ لَا أَنْ يَكُونَ سُنَّةً بَعْدِي لَفَعَلْتُ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فَإِنَّ إِبْرَاهِيمَ عليه السلام قَدْ أَسْلَمَهُ قَوْمُهُ إِلَي الْحَرِيقِ فَصَبَرَ فَجَعَلَ اللَّهُ عَزَّ وَ جَلَّ النَّارَ عَلَيْهِ بَرْداً وَ سَلَاماً فَهَلْ فَعَلَ بِمُحَمَّدٍ شَيْئاً مِنْ ذَلِكَ قَالَ لَهُ عَلِيٌّ عليه السلام لَقَدْ كَانَ كَذَلِكَ وَ مُحَمَّدٌ صلي الله عليه و آله لَمَّا نَزَلَ بِخَيْبَرَ سَمَّتْهُ الْخَيْبَرِيَّةُ فَسَتَرَ اللَّهُ السَّمَّ </w:t>
      </w:r>
      <w:r>
        <w:rPr>
          <w:rStyle w:val="FootnoteAnchor"/>
          <w:rtl w:val="true"/>
        </w:rPr>
        <w:footnoteReference w:id="147"/>
      </w:r>
      <w:r>
        <w:rPr>
          <w:rFonts w:ascii="Amiri" w:hAnsi="Amiri" w:eastAsia="Amiri" w:cs="Amiri"/>
          <w:color w:val="111111"/>
          <w:sz w:val="28"/>
          <w:sz w:val="28"/>
          <w:szCs w:val="28"/>
          <w:rtl w:val="true"/>
          <w:lang w:bidi="ar-SA"/>
        </w:rPr>
        <w:t>فِي جَوْفِهِ بَرْداً وَ سَلَاماً إِلَي مُنْتَهَي أَجَلِهِ فَالسَّمُّ يُحْرِقُ إِذَا اسْتَقَرَّ فِي الْجَوْفِ كَمَا أَنَّ النَّارَ تُحْرِقُ فَهَذَا مِنْ قُدْرَتِهِ لَا تُنْكِرْهُ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هَذَا يَعْقُوبُ عليه السلام أُعْظِمَ فِي الْخَيْرِ نَصِيبُهُ إِذْ جُعِلَ الْأَسْبَاطُ مِنْ سُلَالَةِ صُلْبِهِ وَ مَرْيَمُ ابْنَةُ عِمْرَانَ مِنْ بَنَاتِهِ قَالَ لَهُ عَلِيٌّ عليه السلام لَقَدْ كَانَ كَذَلِكَ وَ مُحَمَّدٌ صلي الله عليه و آله أَعْظَمُ فِي الْخَيْرِ نَصِيباً مِنْهُ إِذْ جُعِلَ فَاطِمَةُ عليها السلام سَيِّدَةُ نِسَاءِ الْعَالَمِينَ مِنْ بَنَاتِهِ وَ الْحَسَنُ وَ الْحُسَيْنُ مِنْ حَفَدَتِهِ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فَإِنَّ يَعْقُوبَ عليه السلام قَدْ صَبَرَ عَلَي فِرَاقِ وَلَدِهِ حَتَّي كَادَ يَحْرُضُ </w:t>
      </w:r>
      <w:r>
        <w:rPr>
          <w:rStyle w:val="FootnoteAnchor"/>
          <w:rtl w:val="true"/>
        </w:rPr>
        <w:footnoteReference w:id="148"/>
      </w:r>
      <w:r>
        <w:rPr>
          <w:rFonts w:ascii="Amiri" w:hAnsi="Amiri" w:eastAsia="Amiri" w:cs="Amiri"/>
          <w:color w:val="111111"/>
          <w:sz w:val="28"/>
          <w:sz w:val="28"/>
          <w:szCs w:val="28"/>
          <w:rtl w:val="true"/>
          <w:lang w:bidi="ar-SA"/>
        </w:rPr>
        <w:t>مِنَ الْحُزْنِ قَالَ لَهُ عَلِيٌّ عليه السلام لَقَدْ كَانَ كَذَلِكَ وَ كَانَ حُزْنُ يَعْقُوبَ حُزْناً بَعْدَهُ تَلَاقٍ وَ مُحَمَّدٌ صلي الله عليه و آله قُبِضَ وَلَدُهُ إِبْرَاهِيمُ قُرَّةُ عَيْنِهِ فِي حَيَاةٍ مِنْهُ وَ خَصَّهُ بِالاخْتِبَارِ لِيُعَظِّمَ لَهُ الِادِّخَارَ فَقَالَ صلي الله عليه و آله تَحْزَنُ النَّفْسُ وَ يَجْزَعُ الْقَلْبُ وَ إِنَّا عَلَيْكَ يَا إِبْرَاهِيمُ لَمَحْزُونُونَ وَ لَا نَقُولُ مَا يُسْخِطُ الرَّبَّ فِي كُلِّ ذَلِكَ يُؤْثِرُ الرِّضَا عَنِ اللَّهِ عَزَّ ذِكْرُهُ وَ الِاسْتِسْلَامَ لَهُ فِي جَمِيعِ الْفِعَالِ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و حضرت ابراهیم پس از این کار فدی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جای پسر، حیوانی را قربانی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حضرت محمّد صلّی اللَّه علیه و آله را مصیبتی سخت‌تر از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سر جنازه عمویش حمزه حاضر شد، همو که اسد اللَّه و اسد رسول و یاور دین او بود و جدایی او، همچون جدایی روح از جسد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اظهار حزن و شورش نکرد و به موضع او، از سر احساس خود و احساس اهل بیت او نگاه و نظری نینداخت تا با این صبر و تسلیم امر بودن، موجبات خشنودی خداوند را در تمام اعمال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نمی‌شد، جنازه او را هم ترک می‌کردم تا روز قیامت از بطن درندگان و چینه‌دان پرندگان محشور شود، و اگر نبود که این پس از من سنّت شود، حتما این کار را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ابراهیم علیه السّلام است که قومش او را روانه آتش نمودند و او صبر و شکیب ورزیده تا خداوند عزوجل آتش را بر او سرد و سلامت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چنین فضیلتی را مشمول محمّد صلّی اللَّه علیه و آله نموده است؟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حضرت محمّد صلّی اللَّه علیه و آله وقتی وارد خیبر شد، یک زن یهودی او را مسموم ساخت و خداوند سمّ را در دل آن حضرت سرد و سلامت داشت تا اجل او فرا رسد، و آن سمّ به نوعی بود که وقتی در دل واقع می‌شد، همچون آتش تمام آن محیط را می‌سوزاند، و این از قدرت خداوند است که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یعقوب علیه السّلام است که از ناحیه اولاد و اسباط خیر بسیاری نصیب او گردید، و مریم دخت عمران نیز از دختران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حضرت محمّد صلّی اللَّه علیه و آله از این بابت دارای خیر بیشتری است، زیرا فاطمه سرور بانوان جهانیان از دختران او، و حسن و حسین دخترزاده او می‌باشند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یعقوب علیه السّلام است که در فراق و دوری فرزند خود به قدری شکیب و صبر ورزید که از سر حزن مشرف به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حزن یعقوب حزن دوری بود که منجر به نزدیکی و ملاقات شد، اما حضرت محمّد صلّی اللَّه علیه و آله هنگامی که نور چشم و فرزند او ابراهیم در حیات آن حضرت وفات یافت، با این کار مورد امتحان واقع شد تا ثواب او بسیار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محزون است و قلب در جزع، و ما بر تو ای ابراهیم محزون و غمناکیم، ولی هیچ سخنی که موجب سخط الهی شود بر زبان نرانیم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این امور دنبال رضای الهی و در تمام افعال در پی تسلیم بودن محض به درگاه خداوند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الْيَهُودِيُّ فَإِنَّ هَذَا يُوسُفُ عليه السلام قَاسَي مَرَارَةَ الْفُرْقَةِ وَ حُبِسَ فِي السِّجْنِ تَوَقِّياً لِلْمَعْصِيَةِ فَأُلْقِيَ فِي الْجُبِّ وَحِيداً قَالَ لَهُ عَلِيٌّ عليه السلام لَقَدْ كَانَ كَذَلِكَ وَ مُحَمَّدٌ صلي الله عليه و آله قَاسَي مَرَارَةَ الْغُرْبَةِ وَ فَارَقَ الْأَهْلَ وَ الْأَوْلَادَ وَ الْمَالَ مُهَاجِراً مِنْ حَرَمِ اللَّهِ تَعَالَي وَ أَمْنِهِ فَلَمَّا رَأَي اللَّهُ عَزَّ وَ جَلَّ كَآبَتَهُ وَ اسْتِشْعَارَهُ الْحُزْنَ </w:t>
      </w:r>
      <w:r>
        <w:rPr>
          <w:rStyle w:val="FootnoteAnchor"/>
          <w:rtl w:val="true"/>
        </w:rPr>
        <w:footnoteReference w:id="149"/>
      </w:r>
      <w:r>
        <w:rPr>
          <w:rFonts w:ascii="Amiri" w:hAnsi="Amiri" w:eastAsia="Amiri" w:cs="Amiri"/>
          <w:color w:val="111111"/>
          <w:sz w:val="28"/>
          <w:sz w:val="28"/>
          <w:szCs w:val="28"/>
          <w:rtl w:val="true"/>
          <w:lang w:bidi="ar-SA"/>
        </w:rPr>
        <w:t>أَرَاهُ تَبَارَكَ وَ تَعَالَي اسْمَهُ رُؤْيَا تُوَازِي رُؤْيَا يُوسُفَ عليه السلام فِي تَأْوِيلِهَا وَ أَبَانَ لِلْعَالَمِينَ صِدْقَ تَحْقِيقِهَا فَقَالَ لَقَدْ صَدَقَ اللَّهُ رَسُولَهُ الرُّؤْيا بِالْحَقِّ لَتَدْخُلُنَّ الْمَسْجِدَ الْحَرامَ إِنْ شاءَ اللَّهُ آمِنِينَ مُحَلِّقِينَ رُؤُسَكُمْ وَ مُقَصِّرِينَ لا تَخافُونَ وَ لَئِنْ كَانَ يُوسُفُ عليه السلام حُبِسَ فِي السِّجْنِ فَلَقَدْ حَبَسَ رَسُولُ اللَّهِ صلي الله عليه و آله نَفْسَهُ فِي الشِّعْبِ ثَلَاثَةَ سِنِينَ وَ قَطَعَ مِنْهُ أَقَارِبُهُ وَ ذَوُو الرَّحِمِ وَ أَلْجَئُوهُ إِلَي أَضْيَقِ الْمَضِيقِ فَلَقَدْ كَادَهُمُ اللَّهُ عَزَّ وَ جَلَّ لَهُ كَيْداً مُسْتَبِيناً إِذْ بَعَثَ أَضْعَفَ خَلْقِهِ فَأَكَلَ عَهْدَهُمُ الَّذِي كَتَبُوهُ بَيْنَهُمْ فِي قَطِيعَةِ رَحِمِهِ وَ لَئِنْ كَانَ يُوسُفُ عليه السلام أُلْقِيَ فِي الْجُبِّ فَلَقَدْ حَبَسَ مُحَمَّدٌ صلي الله عليه و آله نَفْسَهُ مَخَافَةَ عَدُوِّهِ فِي الْغَارِ حَتَّي قَالَ لِصَاحِبِهِ لا تَحْزَنْ إِنَّ اللَّهَ مَعَنا وَ مَدَحَهُ اللَّهُ بِذَلِكَ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الْيَهُودِيُّ فَهَذَا مُوسَي بْنُ عِمْرَانَ عليه السلام آتَاهُ اللَّهُ التَّوْرَاةَ الَّتِي فِيهَا حُكْمٌ </w:t>
      </w:r>
      <w:r>
        <w:rPr>
          <w:rStyle w:val="FootnoteAnchor"/>
          <w:rtl w:val="true"/>
        </w:rPr>
        <w:footnoteReference w:id="150"/>
      </w:r>
      <w:r>
        <w:rPr>
          <w:rFonts w:ascii="Amiri" w:hAnsi="Amiri" w:eastAsia="Amiri" w:cs="Amiri"/>
          <w:color w:val="111111"/>
          <w:sz w:val="28"/>
          <w:sz w:val="28"/>
          <w:szCs w:val="28"/>
          <w:rtl w:val="true"/>
          <w:lang w:bidi="ar-SA"/>
        </w:rPr>
        <w:t>قَالَ لَهُ عَلِيٌّ عليه السلام لَقَدْ كَانَ كَذَلِكَ وَ مُحَمَّدٌ صلي الله عليه و آله أُعْطِيَ مَا هُوَ أَفْضَلُ مِنْهُ أَعْطَي مُحَمَّداً صلي الله عليه و آله سُورَةَ الْبَقَرَةِ وَ الْمَائِدَةِ بِالْإِنْجِيلِ وَ طَوَاسِينَ وَ طه وَ نِصْفَ الْمُفَصَّلِ وَ الْحَوَامِيمَ بِالتَّوْرَاةِ وَ أَعْطَي نِصْفَ الْمُفَصَّلِ وَ التَّسَابِيحَ بِالزَّبُورِ وَ أَعْطَي سُورَةَ بَنِي إِسْرَائِيلَ وَ بَرَاءَةً بِصُحُفِ إِبْرَاهِيمَ عليه السلام وَ صُحُفِ مُوسَي عليه السلام وَ زَادَ اللَّهُ عَزَّ ذِكْرُهُ مُحَمَّداً صلي الله عليه و آله السَّبْعَ الطِّوَالَ وَ فَاتِحَةَ الْكِتَابِ وَ هِيَ السَّبْعُ الْمَثَانِي وَ الْقُرْآنُ الْعَظِيمُ وَ أَعْطَي الْكِتَابَ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مُوسَي عليه السلام نَاجَاهُ اللَّهُ عَزَّ وَ جَلَّ عَلَي طُورِ سَيْنَاءَ قَالَ لَهُ عَلِيٌّ عليه السلام لَقَدْ كَانَ كَذَلِكَ وَ لَقَدْ أَوْحَي اللَّهُ عَزَّ وَ جَلَّ إِلَي مُحَمَّدٍ صلي الله عليه و آله عِنْدَ سِدْرَةِ الْمُنْتَهي فَمَقَامُهُ فِي السَّمَاءِ مَحْمُودٌ وَ عِنْدَ مُنْتَهَي الْعَرْشِ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فَلَقَدْ أَلْقَي اللَّهُ عَلَي مُوسَي عليه السلام مَحَبَّةً مِنْهُ قَالَ لَهُ عَلِيٌّ عليه السلام</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یوسف علیه السّلام است که سختی دوری و فراق پدر چشید، و برای پرهیز از گناه گوشه زندان را برگزید، و تک و تنها در چاه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و حضرت محمّد صلّی اللَّه علیه و آله سختی و مرارت غربت و فراق و دوری اهل و اولاد و مال را چشید، و از حرم امن الهی مهاجرت نمود، و هنگامی که خداوند این حال او را مشاهده فرمود، خوابی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خواب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نمایاند و راستی و صدق آن را برای جهانیان نمایاند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الرُّؤْیا بِالْحَقِّ لَتَدْخُلُنَّ الْمَسْجِدَ الْحَرامَ إِنْ شاءَ اللَّهُ آمِنینَ مُحَلِّقینَ رُؤُسَکُمْ وَ مُقَصِّرینَ لا تَخافُونَ فَعَلِمَ ما لَمْ تَعْلَمُوا فَجَعَلَ مِنْ دُونِ ذلِکَ فَتْحاً قَریبا</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خدا رؤیای پیامبر خود را تحقّق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بدون شک، به خواست خدا در حالی که سر تراشیده و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کرده‌اید، با خاطری آسوده در مسجدالحرام درخواهید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چه را که نمی‌دانستید دانست، و غیر از این، پیروزی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یوسف در زندان محبوس شد، رسول خدا صلّی اللَّه علیه و آله خود را در شعب ابی طالب به مدّت سه سال محبوس نمود، در حالی که تمام اقارب و فامیل با او قطع رابطه نمودند، و کفّار او را به شدّت در تنگنا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خداوند ضعیف‌ترین خلق خود را امر فرمود تا آن عهد مکتوب ایشان را در قطع رحم با آن حضرت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یوسف در چاه انداخته شد، حضرت محمّد صلّی اللَّه علیه و آله از ترس دشمنش در غار مخفی شد، تا این که به همراه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مدار،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این کلام وی را در قرآن مدح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موسی بن عمران علیه السّلام است که خداوند به او توراتی را عطا فرموده که در آن حکم او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و به حضرت محمّد صلّی اللَّه علیه و آله برتر از آن داده شده است؛ به آن حضرت سوره بقره و مائده در برابر انجیل داده شده، و طواسین و طه و نصف مفصّل و حوامیم در برابر تورات داده شده، و نصف دیگر مفصّل و تسابیح در برابر زبور داده شده، و سوره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در برابر صحف ابراهیم و صحف موسی علیه السّلام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عزوجل محمّد را به سبع طوال و 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سبع مثانی و قرآن عظیم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و زیادی بخشید، و به او کتاب و حکمت نیز 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موسی علیه السّلام است که با خداوند عزوجل در طور سینا مناجات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خداوند در سدرة المنتهی به محمّد صلّی اللَّه علیه و آله وحی فرستاد، پس جایگاه وی در آسمان پسندیده، و در آخر عرش مذکور می‌باشد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محبّتی را از خود در قلب موسی علیه السّلام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كَانَ كَذَلِكَ وَ لَقَدْ أَعْطَي اللَّهُ مُحَمَّداً صلي الله عليه و آله مَا هُوَ أَفْضَلُ مِنْهُ لَقَدْ أَلْقَي اللَّهُ عَزَّ وَ جَلَّ عَلَيْهِ مَحَبَّةً مِنْهُ فَمَنْ هَذَا الَّذِي يَشْرَكُهُ فِي هَذَا الِاسْمِ إِذْ تَمَّ مِنَ اللَّهِ عَزَّ وَ جَلَّ بِهِ الشَّهَادَةُ فَلَا تَتِمُّ الشَّهَادَةُ إِلَّا أَنْ يُقَالَ أَشْهَدُ أَنْ لَا إِلَهَ إِلَّا اللَّهُ وَ أَشْهَدُ أَنَّ مُحَمَّداً رَسُولُ اللَّهِ يُنَادَي بِهِ عَلَي الْمَنَابِرِ فَلَا يُرْفَعُ صَوْتٌ بِذِكْرِ اللَّهِ عَزَّ وَ جَلَّ إِلَّا رُفِعَ بِذِكْرِ مُحَمَّدٍ صلي الله عليه و آله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لَقَدْ أَوْحَي اللَّهُ إِلَي أُمِّ مُوسَي لِفَضْلِ مَنْزِلَةِ مُوسَي عليه السلام عِنْدَ اللَّهِ عَزَّ وَ جَلَّ قَالَ عَلِيٌّ عليه السلام لَقَدْ كَانَ كَذَلِكَ وَ لَقَدْ لَطَفَ اللَّهُ جَلَّ ثَنَاؤُهُ لِأُمِّ مُحَمَّدٍ صلي الله عليه و آله بِأَنْ أَوْصَلَ إِلَيْهَا اسْمَهُ حَتَّي قَالَتْ أَشْهَدُ وَ الْعَالَمُونَ أَنَّ مُحَمَّداً صلي الله عليه و آله مُنْتَظَرٌ وَ شَهِدَ الْمَلَائِكَةُ عَلَي الْأَنْبِيَاءِ أَنَّهُمْ أَثْبَتُوهُ فِي الْأَسْفَارِ </w:t>
      </w:r>
      <w:r>
        <w:rPr>
          <w:rStyle w:val="FootnoteAnchor"/>
          <w:rtl w:val="true"/>
        </w:rPr>
        <w:footnoteReference w:id="153"/>
      </w:r>
      <w:r>
        <w:rPr>
          <w:rFonts w:ascii="Amiri" w:hAnsi="Amiri" w:eastAsia="Amiri" w:cs="Amiri"/>
          <w:color w:val="111111"/>
          <w:sz w:val="28"/>
          <w:sz w:val="28"/>
          <w:szCs w:val="28"/>
          <w:rtl w:val="true"/>
          <w:lang w:bidi="ar-SA"/>
        </w:rPr>
        <w:t>وَ بِلُطْفٍ مِنَ اللَّهِ عَزَّ وَ جَلَّ سَاقَهُ إِلَيْهَا وَ وَصَلَ إِلَيْهَا اسْمَهُ لِفَضْلِ مَنْزِلَتِهِ عِنْدَهُ حَتَّي رَأَتْ فِي الْمَنَامِ أَنَّهُ قِيلَ لَهَا إِنَّ مَا فِي بَطْنِكِ سَيِّدٌ فَإِذَا وَلَدْتِهِ فَسَمِّيهِ مُحَمَّداً صلي الله عليه و آله فَاشْتَقَّ اللَّهُ لَهُ اسْماً مِنْ أَسْمَائِهِ فَاللَّهُ مَحْمُودٌ وَ هَذَا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فَإِنَّ هَذَا مُوسَي بْنُ عِمْرَانَ قَدْ أَرْسَلَهُ اللَّهُ إِلَي فِرْعَوْنَ وَ أَرَاهُ الْآيَةَ الْكُبْري قَالَ لَهُ عَلِيٌّ عليه السلام لَقَدْ كَانَ كَذَلِكَ وَ مُحَمَّدٌ صلي الله عليه و آله أَرْسَلَهُ إِلَي فَرَاعِنَةٍ شَتَّي مِثْلَ أَبِي جَهْلِ بْنِ هِشَامٍ وَ عُتْبَةَ بْنِ رَبِيعَةَ وَ شَيْبَةَ وَ أَبِي الْبَخْتَرِيِّ وَ النَّضْرِ بْنِ الْحَارِثِ وَ أُبَيِّ بْنِ خَلَفٍ وَ مُنَبِّهٍ وَ نُبَيْهٍ ابْنَيِ الْحَجَّاجِ وَ إِلَي الْخَمْسَةِ الْمُسْتَهْزِءِينَ الْوَلِيدِ بْنِ الْمُغِيرَةِ الْمَخْزُومِيِّ وَ الْعَاصِ بْنِ وَائِلٍ السَّهْمِيِّ وَ الْأَسْوَدِ بْنِ عَبْدِ يَغُوثَ الزُّهْرِيِّ وَ الْأَسْوَدِ بْنِ الْمُطَّلِبِ وَ الْحَارِثِ بْنِ الطَّلَاطِلَةِ </w:t>
      </w:r>
      <w:r>
        <w:rPr>
          <w:rStyle w:val="FootnoteAnchor"/>
          <w:rtl w:val="true"/>
        </w:rPr>
        <w:footnoteReference w:id="154"/>
      </w:r>
      <w:r>
        <w:rPr>
          <w:rFonts w:ascii="Amiri" w:hAnsi="Amiri" w:eastAsia="Amiri" w:cs="Amiri"/>
          <w:color w:val="111111"/>
          <w:sz w:val="28"/>
          <w:sz w:val="28"/>
          <w:szCs w:val="28"/>
          <w:rtl w:val="true"/>
          <w:lang w:bidi="ar-SA"/>
        </w:rPr>
        <w:t>فَأَرَاهُمُ الْآيَاتِ فِي الْآفاقِ وَ فِي أَنْفُسِهِمْ حَتَّي تَبَيَّنَ لَهُمْ أَنَّهُ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لَقَدِ انْتَقَمَ اللَّهُ لِمُوسَي عليه السلام مِنْ فِرْعَوْنَ قَالَ لَهُ عَلِيٌّ عليه السلام لَقَدْ كَانَ كَذَلِكَ وَ لَقَدِ انْتَقَمَ اللَّهُ جَلَّ اسْمُهُ لِمُحَمَّدٍ صلي الله عليه و آله مِنَ الْفَرَاعِنَةِ فَأَمَّا الْمُسْتَهْزِءُونَ فَقَدْ قَالَ اللَّهُ تَعَالَي إِنَّا كَفَيْناكَ الْمُسْتَهْزِئِينَ فَقَتَلَ اللَّهُ كُلَّ وَاحِدٍ مِنْهُمْ بِغَيْرِ قِتْلَةِ صَاحِبِهِ فِي يَوْمٍ وَاحِدٍ فَأَمَّا الْوَلِيدُ بْنُ الْمُغِيرَةِ فَمَرَّ بِنَبْلٍ لِرَجُلٍ مِنْ خُزَاعَةَ قَدْ رَاشَهُ وَ وَضَعَهُ فِي الطَّرِيقِ فَأَصَابَهُ شَظِيَّةٌ مِنْهُ فَانْقَطَعَ أَكْحَلُهُ حَتَّي أَدْمَاهُ فَمَاتَ وَ هُوَ يَقُولُ قَتَلَنِي رَبُّ مُحَمَّدٍ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همین طور است، و به حضرت محمّد صلّی اللَّه علیه و آله برتر از آن عطا شده است؛ خداوند درباره او نیز همین محبّت را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خداوند چه کسی را شریک در این اسم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شهادت به وحدانیّت خداوند، تنها با شهادت به رسالت محمّد به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مکان آواز به ذکر نام خدا بلند نگردد، مگر آنکه بعد از آن، اسم گرامی آن حضرت مرتفع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مادر موسی وحی فرستاد و این نشان از فضیلت جایگاه موسی نزد خداوند عزوجل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خداوند مادر محمّد صلّی اللَّه علیه و آله را نیز مشمول لطف خود فرموده و به او رسانید که نام پسر تو محمّد است، تا این که آن بانوی گرامی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تمام جهانیان شهادت می‌دهیم که محمّد همان رسول اللَّه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فرشتگان بر انبیاء شهادت دادند که ایشان نام وی را در کتب خود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سایه لطف خداوند به آن بانو بود که نام آن رسول گرامی را به او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به جهت فضل منزلت او نزد خداوند بود، تا این که آن بانو در خواب دید که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در شکم تو سرور و آقایی است، پس هر گاه او را به دنیا آوردی، نامش را محمّد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نام او را از یکی از نام‌های خود مشتقّ ساخت، خداوند محمود و او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موسی علیه السّلام است که خداوند او را نزد فرعون فرستاد و معجزه بزرگی را به دست او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حضرت محمّد صلّی اللَّه علیه و آله به سوی فراعنه بسیاری فرستاده شد، افرادی همچون ابوجهل بن هشام، عتبة بن ربیعه، شیبه، أبوالبختریّ، نصر بن حارث، ابیّ بن خلف، منبّه و نبیه دو فرزند حجّاج، و به سوی پنج نفر از مسخره‌کنندگان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مخزومیّ، عاص بن وائل سهمی، أسود بن عبد یغوث زهریّ، أسود بن مطّلب، و حارث بن طلاطله، تا معجزاتی در آفاق و انفس بر ایشان نمایاند تا این که به خوبی آشکار گردید که او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موسی از فرعون انتقام سختی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خداوند برای محمّد صلّی اللَّه علیه و آله نیز انتقام سختی از این فراعنه گرفت، امّا مسخره‌کنندگان؛ خداوند درباره‌شان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پنج نفرشان را در روز احد به قتل رسانید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ولید بن مغیره؛ روزی به جایی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مسیری گذر کرد که فردی خزاعی تیری مستور به پر را در آنجا قرار داده بود، پس تکّه‌ای از آن به دست او خورده و رگ اکحل او را دریده تا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جان دادن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محمّد مرا کشت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الْعَاصُ بْنُ وَائِلٍ فَإِنَّهُ خَرَجَ فِي حَاجَةٍ لَهُ إِلَي مَوْضِعٍ فَتَدَهْدَهَ </w:t>
      </w:r>
      <w:r>
        <w:rPr>
          <w:rStyle w:val="FootnoteAnchor"/>
          <w:rtl w:val="true"/>
        </w:rPr>
        <w:footnoteReference w:id="156"/>
      </w:r>
      <w:r>
        <w:rPr>
          <w:rFonts w:ascii="Amiri" w:hAnsi="Amiri" w:eastAsia="Amiri" w:cs="Amiri"/>
          <w:color w:val="111111"/>
          <w:sz w:val="28"/>
          <w:sz w:val="28"/>
          <w:szCs w:val="28"/>
          <w:rtl w:val="true"/>
          <w:lang w:bidi="ar-SA"/>
        </w:rPr>
        <w:t>تَحْتَهُ حَجَرٌ فَسَقَطَ فَتَقَطَّعَ قِطْعَةً قِطْعَةً فَمَاتَ وَ هُوَ يَقُولُ قَتَلَنِي رَبُّ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الْأَسْوَدُ بْنُ عَبْدِ يَغُوثَ فَإِنَّهُ خَرَجَ يَسْتَقْبِلُ ابْنَهُ زَمْعَةَ فَاسْتَظَلَّ بِشَجَرَةٍ فَأَتَاهُ جَبْرَئِيلُ عليه السلام فَأَخَذَ رَأْسَهُ فَنَطَحَ بِهِ الشَّجَرَةَ فَقَالَ لِغُلَامِهِ امْنَعْ عَنِّي هَذَا فَقَالَ مَا أَرَي أَحَداً يَصْنَعُ بِكَ شَيْئاً إِلَّا نَفْسَكَ فَقَتَلَهُ وَ هُوَ يَقُولُ 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الْأَسْوَدُ بْنُ الْمُطَّلِبِ فَإِنَّ النَّبِيَّ صلي الله عليه و آله دَعَا عَلَيْهِ أَنْ يُعْمِيَ اللَّهُ بَصَرَهُ وَ أَنْ يُثْكِلَهُ وُلْدَهُ فَلَمَّا كَانَ فِي ذَلِكَ الْيَوْمِ خَرَجَ حَتَّي صَارَ إِلَي مَوْضِعٍ فَأَتَاهُ جَبْرَئِيلُ بِوَرَقَةٍ خَضْرَاءَ فَضَرَبَ بِهَا وَجْهَهُ فَعَمِيَ وَ بَقِيَ حَتَّي أَثْكَلَهُ اللَّهُ عَزَّ وَ جَلَّ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الْحَارِثُ بْنُ الطَّلَاطِلَةِ </w:t>
      </w:r>
      <w:r>
        <w:rPr>
          <w:rStyle w:val="FootnoteAnchor"/>
          <w:rtl w:val="true"/>
        </w:rPr>
        <w:footnoteReference w:id="157"/>
      </w:r>
      <w:r>
        <w:rPr>
          <w:rFonts w:ascii="Amiri" w:hAnsi="Amiri" w:eastAsia="Amiri" w:cs="Amiri"/>
          <w:color w:val="111111"/>
          <w:sz w:val="28"/>
          <w:sz w:val="28"/>
          <w:szCs w:val="28"/>
          <w:rtl w:val="true"/>
          <w:lang w:bidi="ar-SA"/>
        </w:rPr>
        <w:t xml:space="preserve">فَإِنَّهُ خَرَجَ مِنْ بَيْتِهِ فِي السَّمُومِ </w:t>
      </w:r>
      <w:r>
        <w:rPr>
          <w:rStyle w:val="FootnoteAnchor"/>
          <w:rtl w:val="true"/>
        </w:rPr>
        <w:footnoteReference w:id="158"/>
      </w:r>
      <w:r>
        <w:rPr>
          <w:rFonts w:ascii="Amiri" w:hAnsi="Amiri" w:eastAsia="Amiri" w:cs="Amiri"/>
          <w:color w:val="111111"/>
          <w:sz w:val="28"/>
          <w:sz w:val="28"/>
          <w:szCs w:val="28"/>
          <w:rtl w:val="true"/>
          <w:lang w:bidi="ar-SA"/>
        </w:rPr>
        <w:t>فَتَحَوَّلَ حَبَشِيّاً فَرَجَعَ إِلَي أَهْلِهِ فَقَالَ أَنَا الْحَارِثُ فَغَضِبُوا عَلَيْهِ فَقَتَلُوهُ وَ هُوَ يَقُولُ قَتَلَنِي رَبُّ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الْأَسْوَدَ بْنَ الْحَارِثِ أَكَلَ حُوتاً مَالِحاً فَأَصَابَهُ الْعَطَشُ فَلَمْ يَزَلْ يَشْرَبُ الْمَاءَ حَتَّي انْشَقَّ بَطْنُهُ فَمَاتَ وَ هُوَ يَقُولُ قَتَلَنِي رَبُّ مُحَمَّدٍ كُلُّ ذَلِكَ فِي سَاعَةٍ وَاحِدَةٍ وَ ذَلِكَ أَنَّهُمْ كَانُوا بَيْنَ يَدَيْ رَسُولِ اللَّهِ صلي الله عليه و آله فَقَالُوا لَهُ يَا مُحَمَّدُ نَنْتَظِرُ بِكَ إِلَي الظُّهْرِ فَإِنْ رَجَعْتَ عَنْ قَوْلِكَ وَ إِلَّا قَتَلْنَاكَ فَدَخَلَ النَّبِيُّ صلي الله عليه و آله فِي مَنْزِلِهِ فَأَغْلَقَ عَلَيْهِ بَابَهُ مُغْتَمّاً لِقَوْلِهِمْ فَأَتَاهُ جَبْرَئِيلُ عليه السلام عَنِ اللَّهِ سَاعَتَهُ فَقَالَ لَهُ يَا مُحَمَّدُ السَّلَامُ يَقْرَأُ عَلَيْكَ السَّلَامَ وَ هُوَ يَقُولُ فَاصْدَعْ بِما تُؤْمَرُ وَ أَعْرِضْ عَنِ الْمُشْرِكِينَ يَعْنِي أَظْهِرْ أَمْرَكَ لِأَهْلِ مَكَّةَ وَ ادْعُهُمْ إِلَي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جَبْرَئِيلُ كَيْفَ أَصْنَعُ بِالْمُسْتَهْزِءِينَ وَ مَا أَوْعَدُونِي قَالَ لَهُ إِنَّا كَفَيْناكَ الْمُسْتَهْزِئِينَ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جَبْرَئِيلُ كَانُوا السَّاعَةَ بَيْنَ يَدَيَّ قَالَ قَدْ كُفِيتَهُمْ فَأَظْهَرَ أَمْرَهُ عِنْدَ ذَلِكَ</w:t>
      </w:r>
    </w:p>
    <w:p>
      <w:pPr>
        <w:pStyle w:val="BookText"/>
        <w:rPr/>
      </w:pPr>
      <w:r>
        <w:rPr>
          <w:rFonts w:ascii="IRNazanin" w:hAnsi="IRNazanin" w:eastAsia="IRNazanin"/>
          <w:color w:val="111111"/>
          <w:sz w:val="28"/>
          <w:sz w:val="28"/>
          <w:szCs w:val="28"/>
          <w:rtl w:val="true"/>
          <w:lang w:bidi="fa-IR"/>
        </w:rPr>
        <w:t>امّا عاص بن وائل سهمی؛ روزی برای کاری به مکانی رفته بود که سنگی از زیر پایش لغزید و سقوط کرد و تکّه تکّه شده و به هلاکت رسید،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محمّد مرا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أسود بن عبد یغوث؛ روزی او برای استقبال فرزندش زمعه خارج شد و در راه زیر سایه درختی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جبرئیل علیه السّلام نازل شده و سر او را به درخت کوفت،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این فرد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 را نمی‌بینم که با تو کاری انجام دهد جز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 و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محمّد مرا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أسود بن مطّلب؛ رسول خدا صلّی اللَّه علیه و آله او را نفرین کرد که خداوند روشنی دیدگانش را خاموش سازد و او را به دست پسرش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برای کاری به مکانی رفته بود که جبرئیل با برگی سبز نزد او آمده و با آن به صورت او زد تا این که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حال کوری بماند تا این که خداوند فرزند او را مأمور قتل وی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حارث بن طلاطله؛ او در هوایی گرم از خانه‌اش خارج شد و گرفتار بادی سموم شد و در اثر آن چهره‌اش به مردی حبشی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 اهل خود بازگشت، گفت من حارث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که او را نشناخته بودند، غضب نموده و او را کشتند، و او در این حال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محمّد مرا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أسود بن حارث در اثر خوردن ماهی شوری دچار عطش شد، و آن قدر آب خورد تا شکمش پاره شد، و او در این حال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محمّد مرا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وقایع در یک ساعت رخ داد، و این بدان جهت بود که آن ها یک صدا نزد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زمان ظهر به تو فرصت می‌دهیم؛ اگر از گفته‌ات بازنگردی تو را به قتل خواهیم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از سر حزن و اندوه از کلام ایشان، به خانه خود رفت و درب را قفل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جبرئیل همان ساعت از جانب خدا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w:t>
      </w:r>
    </w:p>
    <w:p>
      <w:pPr>
        <w:pStyle w:val="BookText"/>
        <w:rPr/>
      </w:pPr>
      <w:r>
        <w:rPr>
          <w:rFonts w:ascii="Amiri" w:hAnsi="Amiri" w:eastAsia="Amiri" w:cs="Amiri"/>
          <w:color w:val="111111"/>
          <w:sz w:val="28"/>
          <w:sz w:val="28"/>
          <w:szCs w:val="28"/>
          <w:rtl w:val="true"/>
          <w:lang w:bidi="ar-SA"/>
        </w:rPr>
        <w:t>فرستاده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 أَعْرِضْ عَنِ الْمُشْرِکِینَ</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چه را بدان مأموری آشکار کن و از مشرکان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و کار خود را برای اهل مکّه ظاهر کن و آن ها را به ایمان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مسخره‌کنندگان و وعیدشان چه کنم؟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همین الان نزد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خلاص کردم، اکنون امر الهی را اظهار نما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بَقِيَّتُهُمْ مِنَ الْفَرَاعِنَةِ </w:t>
      </w:r>
      <w:r>
        <w:rPr>
          <w:rStyle w:val="FootnoteAnchor"/>
          <w:rtl w:val="true"/>
        </w:rPr>
        <w:footnoteReference w:id="161"/>
      </w:r>
      <w:r>
        <w:rPr>
          <w:rFonts w:ascii="Amiri" w:hAnsi="Amiri" w:eastAsia="Amiri" w:cs="Amiri"/>
          <w:color w:val="111111"/>
          <w:sz w:val="28"/>
          <w:sz w:val="28"/>
          <w:szCs w:val="28"/>
          <w:rtl w:val="true"/>
          <w:lang w:bidi="ar-SA"/>
        </w:rPr>
        <w:t>فَقُتِلُوا يَوْمَ بَدْرٍ بِالسَّيْفِ وَ هَزَمَ اللَّهُ الْجَمْعَ وَ وَلَّوُا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فَإِنَّ هَذَا مُوسَي بْنُ عِمْرَانَ قَدْ أُعْطِيَ الْعَصَا فَكَانَتْ تَتَحَوَّلُ ثُعْبَاناً قَالَ لَهُ عَلِيٌّ عليه السلام لَقَدْ كَانَ كَذَلِكَ وَ مُحَمَّدٌ صلي الله عليه و آله أُعْطِيَ مَا هُوَ أَفْضَلُ مِنْ هَذَا إِنَّ رَجُلًا كَانَ يُطَالِبُ أَبَا جَهْلِ بْنَ هِشَامٍ بِدَيْنِ ثَمَنِ جَزُورٍ قَدِ اشْتَرَاهُ فَاشْتَغَلَ عَنْهُ وَ جَلَسَ يَشْرَبُ فَطَلَبَهُ الرَّجُلُ فَلَمْ يَقْدِرْ عَلَيْهِ فَقَالَ لَهُ بَعْضُ الْمُسْتَهْزِءِينَ مَنْ تَطْلُبُ قَالَ عَمْرَو بْنَ هِشَامٍ يَعْنِي أَبَا جَهْلٍ لِي عَلَيْهِ دَيْنٌ قَالَ فَأَدُلُّكَ عَلَي مَنْ يَسْتَخْرِجُ الْحُقُوقَ قَالَ نَعَمْ فَدَلَّهُ عَلَي النَّبِيِّ صلي الله عليه و آله وَ كَانَ أَبُو جَهْلٍ يَقُولُ لَيْتَ لِمُحَمَّدٍ إِلَيَّ حَاجَةً فَأَسْخَرَ بِهِ وَ أَرُدَّهُ فَأَتَي الرَّجُلُ النَّبِيَّ صلي الله عليه و آله فَقَالَ لَهُ يَا مُحَمَّدُ بَلَغَنِي أَنَّ بَيْنَكَ وَ بَيْنَ عَمْرِو بْنِ هِشَامٍ حَسَنٌ </w:t>
      </w:r>
      <w:r>
        <w:rPr>
          <w:rStyle w:val="FootnoteAnchor"/>
          <w:rtl w:val="true"/>
        </w:rPr>
        <w:footnoteReference w:id="162"/>
      </w:r>
      <w:r>
        <w:rPr>
          <w:rFonts w:ascii="Amiri" w:hAnsi="Amiri" w:eastAsia="Amiri" w:cs="Amiri"/>
          <w:color w:val="111111"/>
          <w:sz w:val="28"/>
          <w:sz w:val="28"/>
          <w:szCs w:val="28"/>
          <w:rtl w:val="true"/>
          <w:lang w:bidi="ar-SA"/>
        </w:rPr>
        <w:t xml:space="preserve">وَ أَنَا أَسْتَشْفِعُ بِكَ إِلَيْهِ فَقَامَ مَعَهُ رَسُولُ اللَّهِ صلي الله عليه و آله فَأَتَي بَابَهُ فَقَالَ لَهُ قُمْ يَا أَبَا جَهْلٍ فَأَدِّ إِلَي الرَّجُلِ حَقَّهُ وَ إِنَّمَا كَنَّاهُ أَبَا جَهْلٍ </w:t>
      </w:r>
      <w:r>
        <w:rPr>
          <w:rStyle w:val="FootnoteAnchor"/>
          <w:rtl w:val="true"/>
        </w:rPr>
        <w:footnoteReference w:id="163"/>
      </w:r>
      <w:r>
        <w:rPr>
          <w:rFonts w:ascii="Amiri" w:hAnsi="Amiri" w:eastAsia="Amiri" w:cs="Amiri"/>
          <w:color w:val="111111"/>
          <w:sz w:val="28"/>
          <w:sz w:val="28"/>
          <w:szCs w:val="28"/>
          <w:rtl w:val="true"/>
          <w:lang w:bidi="ar-SA"/>
        </w:rPr>
        <w:t xml:space="preserve">ذَلِكَ الْيَوْمَ فَقَامَ مُسْرِعاً حَتَّي أَدَّي إِلَيْهِ حَقَّهُ فَلَمَّا رَجَعَ إِلَي مَجْلِسِهِ قَالَ لَهُ بَعْضُ أَصْحَابِهِ فَعَلْتَ ذَلِكَ فَرَقاً مِنْ مُحَمَّدٍ قَالَ وَيْحَكُمْ أَعْذِرُونِي إِنَّهُ لَمَّا أَقْبَلَ رَأَيْتُ عَنْ يَمِينِهِ رِجَالًا بِأَيْدِيهِمْ حِرَابٌ تَتَلَأْلَأُ وَ عَنْ يَسَارِهِ ثُعْبَانَانِ تَصْطَكُّ أَسْنَانُهُمَا وَ تَلْمَعُ النِّيرَانُ مِنْ أَبْصَارِهِمَا لَوِ امْتَنَعْتُ لَمْ آمَنْ أَنْ يَبْعَجُوا بِالْحِرَابِ بَطْنِي وَ يَقْضَمَنِي الثُّعْبَانَانِ هَذَا أَكْبَرُ مِمَّا أُعْطِيَ </w:t>
      </w:r>
      <w:r>
        <w:rPr>
          <w:rStyle w:val="FootnoteAnchor"/>
          <w:rtl w:val="true"/>
        </w:rPr>
        <w:footnoteReference w:id="164"/>
      </w:r>
      <w:r>
        <w:rPr>
          <w:rFonts w:ascii="Amiri" w:hAnsi="Amiri" w:eastAsia="Amiri" w:cs="Amiri"/>
          <w:color w:val="111111"/>
          <w:sz w:val="28"/>
          <w:sz w:val="28"/>
          <w:szCs w:val="28"/>
          <w:rtl w:val="true"/>
          <w:lang w:bidi="ar-SA"/>
        </w:rPr>
        <w:t>ثُعْبَانٌ بِثُعْبَانِ مُوسَي عليه السلام وَ زَادَ اللَّهُ مُحَمَّداً صلي الله عليه و آله ثُعْبَاناً وَ ثَمَانِيَةَ أَمْلَاكٍ مَعَهُمُ الْحِرَابُ وَ لَقَدْ كَانَ النَّبِيُّ صلي الله عليه و آله يُؤْذِي قُرَيْشاً بِالدُّعَاءِ فَقَامَ يَوْماً فَسَفَّهَ أَحْلَامَهُمْ وَ عَابَ دِينَهُمْ وَ شَتَمَ أَصْنَامَهُمْ وَ ضَلَّلَ آبَاءَهُمْ فَاغْتَمُّوا مِنْ ذَلِكَ غَمّاً شَدِيداً فَقَالَ أَبُو جَهْلٍ وَ اللَّهِ لَلْمَوْتُ خَيْرٌ لَنَا مِنَ الْحَيَاةِ فَلَيْسَ فِيكُمْ مَعَاشِرَ قُرَيْشٍ أَحَدٌ يَقْتُلُ مُحَمَّداً فَيُقْتَلَ بِهِ فَقَالُوا لَهُ لَا قَالَ فَأَنَا أَقْتُلُهُ فَإِنْ شَاءَتْ بَنُو عَبْدِ الْمُطَّلِبِ قَتَلُونِي بِهِ وَ إِلَّا تَرَكُونِي قَالُوا إِنَّكَ إِنْ فَعَلْتَ ذَلِكَ اصْطَنَعْتَ إِلَي أَهْلِ الْوَادِي مَعْرُوفاً لَا تَزَالُ تُذْكَرُ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باقی فراعنه همگی در روز بدر با شمشیر کشته شدند، و خداوند جمعشان را پراکنده ساخته و همگی به درک واصل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موسی علیه السّلام است که عصایی به او داده شد که به اژدها تبدیل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به و حضرت محمّد صلّی اللَّه علیه و آله برتر از آن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ابوجهل مطالبه دینی را داشت که از بابت قیمت شتری که به او فروخته بود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ابوجهل بی‌اعتنا به او سرگرم نوشیدن شراب بود و آن مرد هر چه گشت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یکی از مسخره‌کنندگان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که می‌گردی؟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به کسی که حقوق را مطالبه می‌کند راهنمایی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نزد رسول خدا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را آرزوی این بود که روزی محمّد از او حاجتی بخواهد تا وی را مسخره نموده و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نزد رسول خدا صلّی اللَّه علیه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میان تو و عمرو بن هشام حسن رفاقتی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شفیع میان خود و او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او رهسپار شده تا درب منزل ابوجهل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ابوجهل و حقّ این مرد را بپرداز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در این روز ابوجهل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فی الفور برخاسته و حقّ آن مرد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جمع دوستان خود برگشت، یکی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مرد را از ترس محمّد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مرا بپذیرید، هنگامی که او نزد من آمد، در سمت راستش مردان مسلّحی را دیدم که برق می‌زدند، و در سمت چپ او دو اژدهای عظیم الجثّه بود که دندان بر هم می‌کوفتند و از دو چشمشان همچون کوره آهنگر، شعله‌های آتش به سوی آسمان متصاعد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اگر از پرداخت امتناع می‌کردم، از شرّ آن ها در امان نمی‌ماندم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بزرگ‌تر از عصای موسی می‌باشد، یک اژدها به اژدهای موسی، و خدا محمّد را با یک اژدهای دیگر و هشت فرشته مسلّح برتری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بود که رسول خدا صلّی اللَّه علیه و آله کفّار قریش را با نفرین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روز برخاست، نسبت سفاهت به احلامشان داد، از دینشان عیب گرفت، بتان ایشان را دشنام داد و پدرانشان را گمراه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این ماجرا بسیار غمگین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مرگ برای ما از زندگی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شما جماعت قریش کسی نیست که محمّد را بکشد و به خاطرش کشته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خودم او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عبدالمطّلب خواستند مرا بکشند، وگرنه مرا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کار را بکنی، در میان اهل وادی معروف خواهی شد و همیشه از تو یاد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إِنَّهُ كَثِيرُ السُّجُودِ حَوْلَ الْكَعْبَةِ فَإِذَا جَاءَ وَ سَجَدَ أَخَذْتُ حَجَراً فَشَدَخْتُهُ بِهِ فَجَاءَ رَسُولُ اللَّهِ صلي الله عليه و آله فَطَافَ بِالْبَيْتِ أُسْبُوعاً ثُمَّ صَلَّي وَ أَطَالَ السُّجُودَ فَأَخَذَ أَبُو جَهْلٍ حَجَراً فَأَتَاهُ مِنْ قِبَلِ رَأْسِهِ فَلَمَّا أَنْ قَرُبَ مِنْهُ أَقْبَلَ فَحْلٌ مِنْ قِبَلِ رَسُولِ اللَّهِ فَاغِراً فَاهُ نَحْوَهُ فَلَمَّا أَنْ رَآهُ أَبُو جَهْلٍ فَزِعَ مِنْهُ وَ ارْتَعَدَتْ يَدُهُ وَ طَرَحَ الْحَجَرَ فَشَدَخَ رِجْلَهُ فَرَجَعَ مُدْمًي مُتَغَيِّرَ اللَّوْنِ يُفِيضُ عَرَقاً فَقَالَ لَهُ أَصْحَابُهُ مَا رَأَيْنَا كَالْيَوْمِ </w:t>
      </w:r>
      <w:r>
        <w:rPr>
          <w:rStyle w:val="FootnoteAnchor"/>
          <w:rtl w:val="true"/>
        </w:rPr>
        <w:footnoteReference w:id="165"/>
      </w:r>
      <w:r>
        <w:rPr>
          <w:rFonts w:ascii="Amiri" w:hAnsi="Amiri" w:eastAsia="Amiri" w:cs="Amiri"/>
          <w:color w:val="111111"/>
          <w:sz w:val="28"/>
          <w:sz w:val="28"/>
          <w:szCs w:val="28"/>
          <w:rtl w:val="true"/>
          <w:lang w:bidi="ar-SA"/>
        </w:rPr>
        <w:t>قَالَ وَيْحَكُمْ أَعْذِرُونِي فَإِنَّهُ أَقْبَلَ مِنْ عِنْدِهِ فَحْلٌ فَكَادَ يَبْتَلِعُنِي فَرَمَيْتُ بِالْحَجَرِ فَشَدَخْتُ رِجْلِي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مُوسَي عليه السلام قَدْ أُعْطِيَ الْيَدَ الْبَيْضَاءَ فَهَلْ فُعِلَ بِمُحَمَّدٍ شَيْ‌ءٌ مِنْ هَذَا قَالَ لَهُ عَلِيٌّ عليه السلام لَقَدْ كَانَ كَذَلِكَ وَ مُحَمَّدٌ صلي الله عليه و آله أُعْطِيَ مَا هُوَ أَفْضَلُ مِنْ هَذَا إِنَّ نُوراً كَانَ يُضِي‌ءُ عَنْ يَمِينِهِ حَيْثُمَا جَلَسَ وَ عَنْ يَسَارِهِ أَيْنَمَا جَلَسَ وَ كَانَ يَرَاهُ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فَإِنَّ مُوسَي عليه السلام قَدْ ضُرِبَ لَهُ فِي الْبَحْرِ طَرِيقٌ فَهَلْ فُعِلَ بِمُحَمَّدٍ شَيْ‌ءٌ مِنْ هَذَا فَقَالَ لَهُ عَلِيٌّ عليه السلام لَقَدْ كَانَ كَذَلِكَ وَ مُحَمَّدٌ صلي الله عليه و آله أُعْطِيَ مَا هُوَ أَفْضَلُ مِنْ هَذَا خَرَجْنَا مَعَهُ إِلَي حُنَيْنٍ فَإِذَا نَحْنُ بِوَادٍ يَشْخُبُ </w:t>
      </w:r>
      <w:r>
        <w:rPr>
          <w:rStyle w:val="FootnoteAnchor"/>
          <w:rtl w:val="true"/>
        </w:rPr>
        <w:footnoteReference w:id="166"/>
      </w:r>
      <w:r>
        <w:rPr>
          <w:rFonts w:ascii="Amiri" w:hAnsi="Amiri" w:eastAsia="Amiri" w:cs="Amiri"/>
          <w:color w:val="111111"/>
          <w:sz w:val="28"/>
          <w:sz w:val="28"/>
          <w:szCs w:val="28"/>
          <w:rtl w:val="true"/>
          <w:lang w:bidi="ar-SA"/>
        </w:rPr>
        <w:t xml:space="preserve">فَقَدَّرْنَاهُ فَإِذَا هُوَ أَرْبَعَ عَشْرَةَ قَامَةً فَقَالُوا يَا رَسُولَ اللَّهِ الْعَدُوُّ مِنْ وَرَائِنَا وَ الْوَادِي أَمَامَنَا كَمَا قالَ أَصْحابُ مُوسي إِنَّا لَمُدْرَكُونَ فَنَزَلَ رَسُولُ اللَّهِ صلي الله عليه و آله ثُمَّ قَالَ اللَّهُمَّ إِنَّكَ جَعَلْتَ لِكُلِّ مُرْسَلٍ دَلَالَةً فَأَرِنِي قُدْرَتَكَ وَ رَكِبَ صلي الله عليه و آله فَعَبَرَتِ الْخَيْلُ لَا تَنْدَي </w:t>
      </w:r>
      <w:r>
        <w:rPr>
          <w:rStyle w:val="FootnoteAnchor"/>
          <w:rtl w:val="true"/>
        </w:rPr>
        <w:footnoteReference w:id="167"/>
      </w:r>
      <w:r>
        <w:rPr>
          <w:rFonts w:ascii="Amiri" w:hAnsi="Amiri" w:eastAsia="Amiri" w:cs="Amiri"/>
          <w:color w:val="111111"/>
          <w:sz w:val="28"/>
          <w:sz w:val="28"/>
          <w:szCs w:val="28"/>
          <w:rtl w:val="true"/>
          <w:lang w:bidi="ar-SA"/>
        </w:rPr>
        <w:t>حَوَافِرُهَا وَ الْإِبِلُ لَا تَنْدَي أَخْفَافُهَا فَرَجَعْنَا فَكَانَ فَتْحُنَا فَتْحاً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مُوسَي عليه السلام قَدْ أُعْطِيَ الْحَجَرَ فَانْبَجَسَتْ مِنْهُ اثْنَتا عَشْرَةَ عَيْناً قَالَ لَهُ عَلِيٌّ عليه السلام لَقَدْ كَانَ كَذَلِكَ وَ مُحَمَّدٌ صلي الله عليه و آله لَمَّا نَزَلَ الْحُدَيْبِيَةَ وَ حَاصَرَهُ أَهْلُ مَكَّةَ قَدْ أُعْطِيَ مَا هُوَ أَفْضَلُ مِنْ ذَلِكَ وَ ذَلِكَ أَنَّ أَصْحَابَهُ شَكَوْا إِلَيْهِ الظَّمَأَ وَ أَصَابَهُمْ ذَلِكَ حَتَّي الْتَفَّتْ خَوَاصِرُ الْخَيْلِ فَذَكَرُوا لَهُ صلي الله عليه و آله ذَلِكَ فَدَعَا بِرَكْوَةٍ يَمَانِيَّةٍ ثُمَّ نَصَبَ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اطراف کعبه بسیار به سجده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آمد و به سجده رفت، سنگی را برداشته و با آن کارش را یکسره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آمده و هفت بار دور کعبه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گزارده و به سجده رفت، در این حال ابوجهل سنگی را برداشته و بالای سر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او شد، دید شیری دهان باز کرده به او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از ترس به خود لرزیده و سنگ را رها کرده و روی پایش افتاد و آن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پایی خونین و رنگی پریده و عرق‌ریزان، صحنه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ابوجهل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تو را چون امروز ندیده‌ایم؟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قصّه را برایشان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موسی علیه السّلام است که ید بیضاء به او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محمّد چنین فضیلتی می‌باشد؟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برتر و بهتر از آن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کجا که می‌نشست، یک نوری از سمت راست و چپ او می‌درخشید و همه مردم آن را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موسی علیه السّلام است که راهی از میان دریا برایش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فضیلتی نیز برای محمّد هست؟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برتر از آن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حنین با آن حضرت خارج شدیم و در راه به مکانی رسیدیم که سیل همه جا را گرفته بود و با اندازه‌ای که گرفتیم، عمق آن چهارده 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پشت ما و وادی پرسیل جلوی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اصحاب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لَمُدْرَکُونَ</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قطعاً گرفتار خواهیم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حضرت دست به دعا از مرکب پیاده شده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هر مرسلی نشانه‌ای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خود را به من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مرکب شد، و تمام آن خیل عظیم به طوری از آن آب ردّ شدند که اصلا سم اسبان و کف پای شتران تر نشد، و پیروزمندانه از آن غزوه بازگشتیم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موسی علیه السّلام است که به او سنگی داده شد که از آن دوازده چشمه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صلّی اللَّه علیه و آله نیز وقتی وارد حدیبیه شد و اهل مکّه او را محاصره کردند، چیزی برتر از آن سنگ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 تشنگی سختی درگرفت و شکایت به آن حضرت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عطش به نوعی بود که همه به پهلوهای چهارپایان پناه بردند و این را به او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ظرف آبی یمانی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Amiri" w:hAnsi="Amiri" w:eastAsia="Amiri" w:cs="Amiri"/>
          <w:color w:val="111111"/>
          <w:sz w:val="28"/>
          <w:sz w:val="28"/>
          <w:szCs w:val="28"/>
          <w:rtl w:val="true"/>
          <w:lang w:bidi="ar-SA"/>
        </w:rPr>
        <w:t xml:space="preserve">يَدَهُ الْمُبَارَكَةَ فِيهَا فَتَفَجَّرَتْ مِنْ بَيْنِ أَصَابِعِهِ عُيُونُ الْمَاءِ فَصَدَرْنَا وَ صَدَرَتِ الْخَيْلُ </w:t>
      </w:r>
      <w:r>
        <w:rPr>
          <w:rStyle w:val="FootnoteAnchor"/>
          <w:rtl w:val="true"/>
        </w:rPr>
        <w:footnoteReference w:id="169"/>
      </w:r>
      <w:r>
        <w:rPr>
          <w:rFonts w:ascii="Amiri" w:hAnsi="Amiri" w:eastAsia="Amiri" w:cs="Amiri"/>
          <w:color w:val="111111"/>
          <w:sz w:val="28"/>
          <w:sz w:val="28"/>
          <w:szCs w:val="28"/>
          <w:rtl w:val="true"/>
          <w:lang w:bidi="ar-SA"/>
        </w:rPr>
        <w:t xml:space="preserve">رِوَاءً وَ مَلَأْنَا كُلَّ مَزَادَةٍ </w:t>
      </w:r>
      <w:r>
        <w:rPr>
          <w:rStyle w:val="FootnoteAnchor"/>
          <w:rtl w:val="true"/>
        </w:rPr>
        <w:footnoteReference w:id="170"/>
      </w:r>
      <w:r>
        <w:rPr>
          <w:rFonts w:ascii="Amiri" w:hAnsi="Amiri" w:eastAsia="Amiri" w:cs="Amiri"/>
          <w:color w:val="111111"/>
          <w:sz w:val="28"/>
          <w:sz w:val="28"/>
          <w:szCs w:val="28"/>
          <w:rtl w:val="true"/>
          <w:lang w:bidi="ar-SA"/>
        </w:rPr>
        <w:t xml:space="preserve">وَ سِقَاءٍ وَ لَقَدْ كُنَّا مَعَهُ بِالْحُدَيْبِيَةِ وَ إِذَا ثَمَّ قَلِيبٌ </w:t>
      </w:r>
      <w:r>
        <w:rPr>
          <w:rStyle w:val="FootnoteAnchor"/>
          <w:rtl w:val="true"/>
        </w:rPr>
        <w:footnoteReference w:id="171"/>
      </w:r>
      <w:r>
        <w:rPr>
          <w:rFonts w:ascii="Amiri" w:hAnsi="Amiri" w:eastAsia="Amiri" w:cs="Amiri"/>
          <w:color w:val="111111"/>
          <w:sz w:val="28"/>
          <w:sz w:val="28"/>
          <w:szCs w:val="28"/>
          <w:rtl w:val="true"/>
          <w:lang w:bidi="ar-SA"/>
        </w:rPr>
        <w:t xml:space="preserve">جَافَّةٌ فَأَخْرَجَ عليه السلام سَهْماً مِنْ كِنَانَتِهِ فَنَاوَلَهُ الْبَرَاءَ بْنَ عَازِبٍ فَقَالَ لَهُ اذْهَبْ بِهَذَا السَّهْمِ إِلَي تِلْكَ الْقَلِيبِ الْجَافَّةِ فَاغْرِسْهُ فِيهَا فَفَعَلَ ذَلِكَ فَتَفَجَّرَتْ مِنْهُ اثْنَتَا عَشْرَةَ عَيْناً مِنْ تَحْتِ السَّهْمِ وَ لَقَدْ كَانَ يَوْمُ الْمِيضَاةِ </w:t>
      </w:r>
      <w:r>
        <w:rPr>
          <w:rStyle w:val="FootnoteAnchor"/>
          <w:rtl w:val="true"/>
        </w:rPr>
        <w:footnoteReference w:id="172"/>
      </w:r>
      <w:r>
        <w:rPr>
          <w:rFonts w:ascii="Amiri" w:hAnsi="Amiri" w:eastAsia="Amiri" w:cs="Amiri"/>
          <w:color w:val="111111"/>
          <w:sz w:val="28"/>
          <w:sz w:val="28"/>
          <w:szCs w:val="28"/>
          <w:rtl w:val="true"/>
          <w:lang w:bidi="ar-SA"/>
        </w:rPr>
        <w:t>عِبْرَةً وَ عَلَامَةً لِلْمُنْكِرِينَ لِنُبُوَّتِهِ كَحَجَرِ مُوسَي حَيْثُ دَعَا بِالْمِيضَاةِ فَنَصَبَ يَدَهُ فِيهَا فَفَاضَتْ بِالْمَاءِ وَ ارْتَفَعَ حَتَّي تَوَضَّأَ مِنْهُ ثَمَانِيَةُ آلَافِ رَجُلٍ وَ شَرِبُوا حَاجَتَهُمْ وَ سَقَوْا دَوَابَّهُمْ وَ حَمَلُوا 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فَإِنَّ مُوسَي عليه السلام قَدْ أُعْطِيَ الْمَنَّ وَ السَّلْوَي فَهَلْ أُعْطِيَ مُحَمَّدٌ صلي الله عليه و آله نَظِيرَ هَذَا </w:t>
      </w:r>
      <w:r>
        <w:rPr>
          <w:rStyle w:val="FootnoteAnchor"/>
          <w:rtl w:val="true"/>
        </w:rPr>
        <w:footnoteReference w:id="173"/>
      </w:r>
      <w:r>
        <w:rPr>
          <w:rFonts w:ascii="Amiri" w:hAnsi="Amiri" w:eastAsia="Amiri" w:cs="Amiri"/>
          <w:color w:val="111111"/>
          <w:sz w:val="28"/>
          <w:sz w:val="28"/>
          <w:szCs w:val="28"/>
          <w:rtl w:val="true"/>
          <w:lang w:bidi="ar-SA"/>
        </w:rPr>
        <w:t xml:space="preserve">قَالَ لَهُ عَلِيٌّ عليه السلام لَقَدْ كَانَ كَذَلِكَ وَ مُحَمَّدٌ صلي الله عليه و آله أُعْطِيَ مَا هُوَ أَفْضَلُ مِنْ هَذَا إِنَّ اللَّهَ عَزَّ وَ جَلَّ أَحَلَّ لَهُ الْغَنَائِمَ وَ لِأُمَّتِهِ وَ لَمْ تَحِلَّ لِأَحَدٍ قَبْلَهُ فَهَذَا أَفْضَلُ مِنَ الْمَنِّ وَ السَّلْوَي ثُمَّ زَادَهُ أَنْ جَعَلَ النِّيَّةَ لَهُ وَ لِأُمَّتِهِ عَمَلًا صَالِحاً </w:t>
      </w:r>
      <w:r>
        <w:rPr>
          <w:rStyle w:val="FootnoteAnchor"/>
          <w:rtl w:val="true"/>
        </w:rPr>
        <w:footnoteReference w:id="174"/>
      </w:r>
      <w:r>
        <w:rPr>
          <w:rFonts w:ascii="Amiri" w:hAnsi="Amiri" w:eastAsia="Amiri" w:cs="Amiri"/>
          <w:color w:val="111111"/>
          <w:sz w:val="28"/>
          <w:sz w:val="28"/>
          <w:szCs w:val="28"/>
          <w:rtl w:val="true"/>
          <w:lang w:bidi="ar-SA"/>
        </w:rPr>
        <w:t>وَ لَمْ يَجْعَلْ لِأَحَدٍ مِنَ الْأُمَمِ ذَلِكَ قَبْلَهُ فَإِذَا هَمَّ أَحَدُهُمْ بِحَسَنَةٍ وَ لَمْ يَعْمَلْهَا كُتِبَتْ لَهُ حَسَنَةٌ وَ إِنْ عَمِلَهَا كُتِبَتْ لَهُ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مُوسَي عليه السلام قَدْ ظُلِّلَ عَلَيْهِ الْغَمَامُ قَالَ لَهُ عَلِيٌّ عليه السلام لَقَدْ كَانَ كَذَلِكَ وَ قَدْ فُعِلَ ذَلِكَ لِمُوسَي عليه السلام فِي التِّيهِ وَ أُعْطِيَ مُحَمَّدٌ صلي الله عليه و آله أَفْضَلَ مِنْ هَذَا إِنَّ الْغَمَامَةَ كَانَتْ تُظَلِّلُهُ مِنْ يَوْمَ وُلِدَ إِلَي يَوْمَ قُبِضَ فِي حَضَرِهِ وَ أَسْفَارِهِ فَهَذَا أَفْضَلُ مِمَّا أُعْطِيَ مُوسَي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فَهَذَا دَاوُدُ قَدْ أَلَانَ اللَّهُ عَزَّ وَ جَلَّ لَهُ الْحَدِيدَ </w:t>
      </w:r>
      <w:r>
        <w:rPr>
          <w:rStyle w:val="FootnoteAnchor"/>
          <w:rtl w:val="true"/>
        </w:rPr>
        <w:footnoteReference w:id="175"/>
      </w:r>
      <w:r>
        <w:rPr>
          <w:rFonts w:ascii="Amiri" w:hAnsi="Amiri" w:eastAsia="Amiri" w:cs="Amiri"/>
          <w:color w:val="111111"/>
          <w:sz w:val="28"/>
          <w:sz w:val="28"/>
          <w:szCs w:val="28"/>
          <w:rtl w:val="true"/>
          <w:lang w:bidi="ar-SA"/>
        </w:rPr>
        <w:t>فَعَمِلَ مِنْهُ الدُّرُوعَ قَالَ لَهُ عليه السلام لَقَدْ كَانَ كَذَلِكَ وَ مُحَمَّدٌ صلي الله عليه و آله أُعْطِيَ مَا هُوَ أَفْضَلُ مِنْهُ إِنَّهُ لَيَّنَ</w:t>
      </w:r>
    </w:p>
    <w:p>
      <w:pPr>
        <w:pStyle w:val="BookText"/>
        <w:rPr/>
      </w:pPr>
      <w:r>
        <w:rPr>
          <w:rFonts w:ascii="IRNazanin" w:hAnsi="IRNazanin" w:eastAsia="IRNazanin"/>
          <w:color w:val="111111"/>
          <w:sz w:val="28"/>
          <w:sz w:val="28"/>
          <w:szCs w:val="28"/>
          <w:rtl w:val="true"/>
          <w:lang w:bidi="fa-IR"/>
        </w:rPr>
        <w:t>دست مبارک خود را داخل قدح برد 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میان انگشتان آن حضرت چشمه‌های آب روان گشت و ما و همه چهارپایان رو بدان آورده و همگی سیراب شدیم، و تمام ظروف خود را پر آب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چاه خشکی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تیری از کیسه خویش بیرون آورد، آن را به دست براء بن عازب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 را میان آن چاه خشک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 کرد، فی الفور از زیر آن تیر، دوازده چشمه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روز میضاة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به آن محلّ و در آنجا برای عبادت وضو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عبرت و نشانه‌ای برای منکرین نبوّت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همچون سنگ موسی علیه السّلام، روزی آن میضاة را طلب نمود و دست مبارک خود را 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فوران در آمد و بلند شد، به طوری که هشت هزار مرد از آن وضو ساخته و به قدر حاجت خود از آن نوشیدند، و چهارپایان خود را سیراب ساختند و آن چه می‌خواستند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موسی علیه السّلام است که به وی منّ و سلوی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مانند این‌ها به محمّد نیز داده شده است؟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برتر از آن ها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تمام غنائم را برای او و امّتش حلال ساخت که پیش از او برای هیچ کس حلال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از منّ و سلوی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زیاده از این تنها نیّت خیر را بدون عمل برای ایشان عمل صالح قرار داد، و این را درباره هیچ یک از امّت‌های سابق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یکی از ایشان قصد کار خیری را بکند و آن را انجام ندهد، یک حسنه در دفتر اعمال او ثبت خواهد شد، و در صورتی که عمل کند، ده حسنه مکتوب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موسی علیه السّلام است که ابرها بر او سایه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و این کار برای موسی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جمعی از بنی اسرائیل در آن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صلّی اللَّه علیه و آله برتر از آن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ابری را مقرّر فرمود که پیوسته از ابتدای تولّد تا دم مرگ، در سفر و حضر بر سر مبارک او سایه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افضل و برتر از آن است که به موسی عطا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داود علیه السّلام است که خداوند آهن را برای او نرم ساخت و او از آن سپرها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بهتر و برتر از آن داده شده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عَزَّ وَ جَلَّ لَهُ الصُّمَّ الصُّخُورَ الصِّلَابَ وَ جَعَلَهَا غَاراً وَ لَقَدْ غَارَتِ الصَّخْرَةُ تَحْتَ يَدِهِ بِبَيْتِ الْمَقْدِسِ لِينَةً حَتَّي صَارَتْ كَهَيْئَةِ الْعَجِينِ قَدْ رَأَيْنَا ذَلِكَ وَ الْتَمَسْنَاهُ تَحْتَ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فَإِنَّ هَذَا دَاوُدُ بَكَي عَلَي خَطِيئَتِهِ حَتَّي سَارَتِ الْجِبَالُ مَعَهُ لِخَوْفِهِ قَالَ لَهُ عَلِيٌّ عليه السلام لَقَدْ كَانَ كَذَلِكَ وَ مُحَمَّدٌ صلي الله عليه و آله أُعْطِيَ مَا هُوَ أَفْضَلُ مِنْ هَذَا إِنَّهُ كَانَ إِذَا قَامَ إِلَي الصَّلَاةِ سُمِعَ لِصَدْرِهِ وَ جَوْفِهِ أَزِيزٌ كَأَزِيزِ الْمِرْجَلِ عَلَي الْأَثَافِيِّ مِنْ شِدَّةِ الْبُكَاءِ وَ قَدْ أَمَّنَهُ اللَّهُ عَزَّ وَ جَلَّ مِنْ عِقَابِهِ فَأَرَادَ أَنْ يَتَخَشَّعَ لِرَبِّهِ بِبُكَائِهِ وَ يَكُونَ إِمَاماً لِمَنِ اقْتَدَي بِهِ وَ لَقَدْ قَامَ عَلَيْهِ وَ آلِهِ السَّلَامُ عَشْرَ سِنِينَ عَلَي أَطْرَافِ أَصَابِعِهِ حَتَّي تَوَرَّمَتْ قَدَمَاهُ وَ اصْفَرَّ وَجْهُهُ يَقُومُ اللَّيْلَ أَجْمَعَ حَتَّي عُوتِبَ فِي ذَلِكَ فَقَالَ اللَّهُ عَزَّ وَ جَلَّ طه ما أَنْزَلْنا عَلَيْكَ الْقُرْآنَ لِتَشْقي بَلْ لِتَسْعَدَ بِهِ وَ لَقَدْ كَانَ يَبْكِي حَتَّي يُغْشَي عَلَيْهِ فَقِيلَ لَهُ يَا رَسُولَ اللَّهِ أَ لَيْسَ اللَّهُ عَزَّ وَ جَلَّ قَدْ غَفَرَ لَكَ مَا تَقَدَّمَ مِنْ ذَنْبِكَ وَ مَا تَأَخَّرَ قَالَ بَلَي أَ فَلَا أَكُونُ عَبْداً شَكُوراً وَ لَئِنْ سَارَتِ الْجِبَالُ وَ سَبَّحَتْ مَعَهُ لَقَدْ عَمِلَ مُحَمَّدٌ صلي الله عليه و آله مَا هُوَ أَفْضَلُ مِنْ هَذَا إِذْ كُنَّا مَعَهُ عَلَي جَبَلِ حِرَاءَ إِذْ تَحَرَّكَ الْجَبَلُ فَقَالَ لَهُ قِرَّ فَلَيْسَ عَلَيْكَ إِلَّا نَبِيٌّ وَ صِدِّيقٌ شَهِيدٌ فَقَرَّ الْجَبَلُ مُجِيباً لِأَمْرِهِ وَ مُنْتَهِياً إِلَي طَاعَتِهِ وَ لَقَدْ مَرَرْنَا مَعَهُ بِجَبَلٍ وَ إِذَا الدُّمُوعُ تَخْرُجُ مِنْ بَعْضِهِ فَقَالَ لَهُ النَّبِيُّ صلي الله عليه و آله مَا يُبْكِيكَ يَا جَبَلُ فَقَالَ يَا رَسُولَ اللَّهِ كَانَ الْمَسِيحُ مَرَّ بِي وَ هُوَ يُخَوِّفُ النَّاسَ بِنَارٍ </w:t>
      </w:r>
      <w:r>
        <w:rPr>
          <w:rStyle w:val="FootnoteAnchor"/>
          <w:rtl w:val="true"/>
        </w:rPr>
        <w:footnoteReference w:id="176"/>
      </w:r>
      <w:r>
        <w:rPr>
          <w:rFonts w:ascii="Amiri" w:hAnsi="Amiri" w:eastAsia="Amiri" w:cs="Amiri"/>
          <w:color w:val="111111"/>
          <w:sz w:val="28"/>
          <w:sz w:val="28"/>
          <w:szCs w:val="28"/>
          <w:rtl w:val="true"/>
          <w:lang w:bidi="ar-SA"/>
        </w:rPr>
        <w:t>وَقُودُهَا النَّاسُ وَ الْحِجارَةُ فَأَنَا أَخَافُ أَنْ أَكُونَ مِنْ تِلْكَ الْحِجَارَةِ قَالَ لَهُ لَا تَخَفْ تِلْكَ حِجَارَةُ الْكِبْرِيتِ فَقَرَّ الْجَبَلُ وَ سَكَنَ وَ هَدَأَ وَ أَجَابَ لِقَوْلِهِ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هَذَا سُلَيْمَانُ أُعْطِيَ مُلْكاً لَا يَنْبَغِي لِأَحَدٍ مِنْ بَعْدِهِ فَقَالَ لَهُ عَلِيٌّ عليه السلام لَقَدْ كَانَ كَذَلِكَ وَ مُحَمَّدٌ صلي الله عليه و آله أُعْطِيَ مَا هُوَ أَفْضَلُ مِنْ هَذَا إِنَّهُ هَبَطَ إِلَيْهِ مَلَكٌ لَمْ يَهْبِطْ إِلَي الْأَرْضِ قَبْلَهُ وَ هُوَ مِيكَائِيلُ فَقَالَ لَهُ يَا مُحَمَّدُ عِشْ مَلِكاً مُنْعَماً وَ هَذِهِ مَفَاتِيحُ خَزَائِنِ الْأَرْضِ مَعَكَ وَ تَسِيرُ مَعَكَ جِبَالُهَا ذَهَباً وَ فِضَّةً لَا يَنْقُصُ لَكَ فِيمَا ادُّخِرَ لَكَ فِي الْآخِرَةِ شَيْ‌ءٌ فَأَوْمَأَ إِلَي جَبْرَئِيلَ عَلَيْهِ السَّلَامُ وَ كَانَ خَلِيلَهُ مِنَ الْمَلَائِكَةِ فَأَشَارَ إِلَيْهِ أَنْ تَوَاضَعْ فَقَالَ بَلْ أَعِيشُ نَبِيّاً عَبْداً آكُلُ يَوْماً وَ لَا آكُلُ</w:t>
      </w:r>
    </w:p>
    <w:p>
      <w:pPr>
        <w:pStyle w:val="BookText"/>
        <w:rPr/>
      </w:pPr>
      <w:r>
        <w:rPr>
          <w:rFonts w:ascii="IRNazanin" w:hAnsi="IRNazanin" w:eastAsia="IRNazanin"/>
          <w:color w:val="111111"/>
          <w:sz w:val="28"/>
          <w:sz w:val="28"/>
          <w:szCs w:val="28"/>
          <w:rtl w:val="true"/>
          <w:lang w:bidi="fa-IR"/>
        </w:rPr>
        <w:t>خداوند سنگ سخت محکم را برای او نرم نموده و تبدیل به غار ساخت، و زیر دستان مبارک آن حضرت در بیت المقدس همچون خمیر، نرم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مشاهده کردیم و تحت رایت او آن را التماس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داود علیه السّلام است که بر خطای خود گریست، به شکلی که کوه‌ها از سر ترس، با او ساری و جاری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برتر از آن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وقتی به نماز می‌ایستاد، از شدّت گریه از سینه و شکم او صوتی همچون آواز دیگی مسین و مملوّ از آب که بر بالای آتش افروخته و در جوش و غلیان باشد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خداوند او را از عقاب خود ایمن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این گریه می‌خواست به درگاه خداوند اظهار تخشّع کند و او امام و مقتدای همه است، و آن رسول گرامی مدّت ده سال به واسطه عبودیّت خداوند، بر سر انگشتان ایستاده ربّ العزّت را عبادت نمود، تا آنکه پا‌های مبارکش متورّم و ستبر شد و رنگ مبارکش مایل به زردی گردید، و دائما نماز شب خواند، تا آنکه از جانب خداوند عزوجل عتاب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أَنْزَلْنا عَلَیْکَ الْقُرْآنَ لِتَشْقی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بدان واسطه خوشبخت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چندان گریه می‌کرد که در برخی اوقات بی‌هوش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اصحاب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گناهان دور و نزدیک گذشته تو را آمرزیده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من نباید بنده سپاسگزار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کوهها با داود جاری شده و تسبیح گفتند، با محمّد صلّی اللَّه علیه و آله برتر از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او بر کوه حراء بودیم که ناگاه کوه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کوه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که جز نبیّ و وصیّ یا صدّیق شهید بر روی تو نایستاده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با اطاعت از فرمان آن حضرت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نیز ما با او از کوهی عبور می‌کردیم که ناگاه قطرات گریه از برخی از قسمت‌های آن بیرون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کوه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بر من عبور کرد و او مردم را از آتشی می‌ترساند که هیمه آن مردمند و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 آن را دارم که نکند من از آن سنگ‌ها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مکن، آن سنگ، کبریت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آرام گرفته و سکون یافت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سلیمان علیه السّلام است که ملک و سلطنتی به وی عطا شد که هیچ کسی پس از او بدان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بهتر و برتر از آن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فرشته‌ای بر آن حضرت نازل شد که پیش از آن به زمین نیامده بود، و او همان میکائیل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پادشاه و منعم و مکرم باش، و این کلیدهای گنجینه‌های زمین با تو است، و تمام کوه‌های آن برای تو طلا و نقره خواهد شد، و این کار ذرّه‌ای از آن چه در آخرت برایت ذخیره شده کم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اشاره‌ای به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میان فرشتگان دوست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او را اشاره به تواضع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 نبوّت و بندگی را اختیار کردم که یک روز بخورم و دو روز گرسنه باشم، </w:t>
      </w:r>
    </w:p>
    <w:p>
      <w:pPr>
        <w:pStyle w:val="BookText"/>
        <w:rPr/>
      </w:pPr>
      <w:r>
        <w:rPr>
          <w:rFonts w:ascii="Amiri" w:hAnsi="Amiri" w:eastAsia="Amiri" w:cs="Amiri"/>
          <w:color w:val="111111"/>
          <w:sz w:val="28"/>
          <w:sz w:val="28"/>
          <w:szCs w:val="28"/>
          <w:rtl w:val="true"/>
          <w:lang w:bidi="ar-SA"/>
        </w:rPr>
        <w:t>يَوْمَيْنِ وَ أَلْحَقُ بِإِخْوَانِي مِنَ الْأَنْبِيَاءِ مِنْ قَبْلِي فَزَادَهُ اللَّهُ تَعَالَي الْكَوْثَرَ وَ أَعْطَاهُ الشَّفَاعَةَ وَ ذَلِكَ أَعْظَمُ مِنْ مُلْكٍ مِنْ أَوَّلِهَا إِلَي آخِرِهَا سَبْعِينَ مَرَّةً وَ وَعَدَهُ الْمَقَامَ الْمَحْمُودَ فَإِذَا كَانَ يَوْمُ الْقِيَامَةِ أَقْعَدَهُ اللَّهُ تَعَالَي عَلَي الْعَرْشِ فَهَذَا أَفْضَلُ مِمَّا أُعْطِيَ سُلَيْمَانُ بْنُ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هَذَا سُلَيْمَانُ قَدْ سُخِّرَتْ لَهُ الرِّيَاحُ فَسَارَتْ فِي بِلَادِهِ غُدُوُّها شَهْرٌ وَ رَواحُها شَهْرٌ فَقَالَ لَهُ عَلِيٌّ عليه السلام لَقَدْ كَانَ كَذَلِكَ وَ مُحَمَّدٌ صلي الله عليه و آله أُعْطِيَ مَا هُوَ أَفْضَلُ مِنْ هَذَا إِنَّهُ أُسْرِيَ بِهِ مِنَ الْمَسْجِدِ الْحَرَامِ إِلَي الْمَسْجِدِ الْأَقْصَي مَسِيرَةَ شَهْرٍ وَ عُرِجَ بِهِ فِي مَلَكُوتِ السَّمَاوَاتِ مَسِيرَةَ خَمْسِينَ أَلْفَ عَامٍ فِي أَقَلَّ مِنْ ثُلُثِ لَيْلَةٍ حَتَّي انْتَهَي إِلَي سَاقِ الْعَرْشِ فَدَنَا بِالْعِلْمِ فَتَدَلَّي فَدُلِّيَ لَهُ مِنَ الْجَنَّةِ رَفْرَفٌ أَخْضَرُ وَ غَشَي النُّورُ بَصَرَهُ فَرَأَي عَظَمَةَ رَبِّهِ عَزَّ وَ جَلَّ بِفُؤَادِهِ وَ لَمْ يَرَهَا بِعَيْنِهِ فَكَانَ كَقَابِ قَوْسَيْنِ بَيْنَهَا وَ بَيْنَهُ أَوْ أَدْني فَأَوْحي إِلي عَبْدِهِ ما أَوْحي فَكَانَ فِيمَا أَوْحَي إِلَيْهِ الْآيَةُ الَّتِي فِي سُورَةِ الْبَقَرَةِ قَوْلُهُ تَعَالَي لِلَّهِ ما فِي السَّماواتِ وَ ما فِي الْأَرْضِ وَ إِنْ تُبْدُوا ما فِي أَنْفُسِكُمْ أَوْ تُخْفُوهُ يُحاسِبْكُمْ بِهِ اللَّهُ فَيَغْفِرُ لِمَنْ يَشاءُ وَ يُعَذِّبُ مَنْ يَشاءُ وَ اللَّهُ عَلي كُلِّ شَيْ‌ءٍ قَدِيرٌ وَ كَانَتِ الْآيَةُ قَدْ عُرِضَتْ عَلَي الْأَنْبِيَاءِ مِنْ لَدُنْ آدَمَ عليه السلام إِلَي أَنْ بَعَثَ اللَّهُ تَبَارَكَ اسْمُهُ مُحَمَّداً صلي الله عليه و آله وَ عُرِضَتْ عَلَي الْأُمَمِ فَأَبَوْا أَنْ يَقْبَلُوهَا مِنْ ثِقْلِهَا وَ قَبِلَهَا رَسُولُ اللَّهِ صلي الله عليه و آله وَ عَرَضَهَا عَلَي أُمَّتِهِ فَقَبِلُوهَا فَلَمَّا رَأَي اللَّهُ تَبَارَكَ وَ تَعَالَي مِنْهُمُ الْقَبُولَ عَلِمَ أَنَّهُمْ لَا يُطِيقُونَهَا فَلَمَّا أَنْ صَارَ إِلَي سَاقِ الْعَرْشِ كَرَّرَ عَلَيْهِ الْكَلَامَ لِيُفْهِمَهُ فَقَالَ آمَنَ الرَّسُولُ بِما أُنْزِلَ إِلَيْهِ مِنْ رَبِّهِ فَأَجَابَ صلي الله عليه و آله مُجِيباً عَنْهُ وَ عَنْ أُمَّتِهِ فَقَالَ وَ الْمُؤْمِنُونَ كُلٌّ آمَنَ بِاللَّهِ وَ مَلائِكَتِهِ وَ كُتُبِهِ وَ رُسُلِهِ لا نُفَرِّقُ بَيْنَ أَحَدٍ مِنْ رُسُلِهِ فَقَالَ جَلَّ ذِكْرُهُ لَهُمُ الْجَنَّةُ وَ الْمَغْفِرَةُ عَلَي أَنْ 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 آله أَمَّا إِذَا فَعَلْتَ بِنَا ذَلِكَ فَ غُفْرانَكَ رَبَّنا وَ إِلَيْكَ الْمَصِيرُ يَعْنِي الْمَرْجِعَ فِي الْآخِرَةِ قَالَ فَأَجَابَ اللَّهُ جَلَّ ثَنَاؤُهُ وَ قَدْ فَعَلْتُ ذَلِكَ بِكَ وَ بِأُمَّتِكَ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 أَمَّا إِذَا قَبِلْتَ الْآيَةَ بِتَشْدِيدِهَا وَ عِظَمِ مَا فِيهَا وَ قَدْ عَرَضْتُهَا عَلَي الْأُمَمِ فَأَبَوْا أَنْ يَقْبَلُوهَا وَ قَبِلَتْهَا أُمَّتُكَ فَحَقَّ عَلَيَّ أَنْ أَرْفَعَهَا عَنْ أُمَّتِكَ فَقَالَ</w:t>
      </w:r>
    </w:p>
    <w:p>
      <w:pPr>
        <w:pStyle w:val="BookText"/>
        <w:rPr/>
      </w:pPr>
      <w:r>
        <w:rPr>
          <w:rFonts w:ascii="IRNazanin" w:hAnsi="IRNazanin" w:eastAsia="IRNazanin"/>
          <w:color w:val="111111"/>
          <w:sz w:val="28"/>
          <w:sz w:val="28"/>
          <w:szCs w:val="28"/>
          <w:rtl w:val="true"/>
          <w:lang w:bidi="fa-IR"/>
        </w:rPr>
        <w:t>تا این که به برادرانم از انبیاء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آن حضرت کوثر و رتبه شفاعت را عنایت فرمود و این درجه رفعت و کرامت هفتاد مرتبه عظیم‌تر از ملک دنیا از اول تا آخر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وعده مقام محمود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روز قیامت فرا رسد، خداوند عزوجل او را بر روی عرش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 از آن چه به سلیمان داده شده بسی برتر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سلیمان است که تمام بادها تحت فرمان او شدند، به طوری که با آن به تمام شهرها می‌رفت و به یک شبانه روز، راه یک ماهه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برتر و بهتر از آن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مسیر یک ماه راه از مسجدالحرام به مسجد الأقصی را سیر داده شد، و از آنجا در ملکوت آسمان‌ها مسیر پنجاه هزار سال را عروج داده شد، و این همه در کمتر از سه شب بود، تا این که به ساق عرش رسید، تا این که به علم نزدیک شد و به آن چسبیده و از آنجا او را به جنّت برد و به بالای رفرف سبز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نور محل، دیده آن رسول گرامی را خیره کرد، پس عظمت حضرت عزوجل را به چشم دل به نظر درآورد، و با دیدگان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میان او و آن نور، به مقدار فاصله دو کمان یا کمتر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وحی فرستاد به بنده‌اش آن چه فرستاد، و از جمله این آیه شریفه از سوره مبارکه بقره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فِی السَّماواتِ وَ ما فِی الْأَرْضِ وَ إِنْ تُبْدُوا ما فِی أَنْفُسِکُمْ أَوْ تُخْفُوهُ یُحاسِبْکُمْ بِهِ اللَّهُ فَیَغْفِرُ لِمَنْ یَشاءُ وَ یُعَذِّبُ مَنْ یَشاءُ وَ اللَّهُ عَلی کُلِّ شَیْ‌ءٍ قَدِیرٌ</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آسمان‌ها و آن چه در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چه در دل‌های خود دارید، آشکار یا پنهان کنید، خداوند شما را به آن محاسبه می‌کند؛ آن گاه هر که را بخواهد می‌بخشد، و هر که را بخواهد عذاب می‌کند، و 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بر تمام انبیاء از زمان حضرت آدم عرضه شد، تا این که خداوند عزوجل حضرت محمّد صلّی اللَّه علیه و آله را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تمام امّت‌ها عرضه شد و از شدّت سنگینی آن را نپذیرفتند، و آن بر رسول خدا صلّی اللَّه علیه و آله عرضه شد و آن را پذیرفت و پس از عرضه بر امّت او نیز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خداوند تبارک و تعالی این پذیرش را از ایشان مشاهده نمود، دریافت که اینان طاقت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حضرت به ساق عرش رسید، آن مطلب را بر او تکرار فرمود تا درباره‌اش اندیشه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از جانب پروردگارش بر او نازل شده است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از جانب خود و امّتش پاسخ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کُلٌّ آمَنَ بِاللَّهِ وَ مَلائِکَتِهِ وَ کُتُبِهِ وَ رُسُلِهِ لا نُفَرِّقُ بَیْنَ أَحَدٍ مِنْ رُسُلِهِ</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همگی به خدا و فرشتگان و کتاب‌ها و فرستادگانش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انجام این اعمال، بهشت و مغفرت از آن ایشان خواهد بود و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گونه با ما رفتار 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غُفْرانَکَ رَبَّنا وَ إِلَیْکَ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خواهان غفران و بخشش تو در بازگشت و مرجع در آخرت می‌باشیم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فرمود که این رفتار را با تو و امّت تو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آیه را با تمام سختی‌ها و مسئولیت سنگین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بر امّت‌های پیش از تو عرضه داشتم آن را نپذیرفتند و امّت تو آن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کنی، حقّ است بر من که آن را از دوش امّت تو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يُكَلِّفُ اللَّهُ نَفْساً إِلَّا وُسْعَها لَها ما كَسَبَتْ مِنْ خَيْرٍ وَ عَلَيْها مَا اكْتَسَبَتْ مِنْ شَرٍّ فَقَالَ النَّبِيُّ صلي الله عليه و آله لَمَّا سَمِعَ ذَلِكَ أَمَّا إِذْ فَعَلْتَ ذَلِكَ بِي وَ بِأُمَّتِي فَزِدْنِي قَالَ سَلْ قَالَ رَبَّنا لا تُؤاخِذْنا إِنْ نَسِينا أَوْ أَخْطَأْنا قَالَ اللَّهُ عَزَّ وَ جَلَّ لَسْتُ أُؤَاخِذُ أُمَّتَكَ بِالنِّسْيَانِ وَ الْخَطَإِ لِكَرَامَتِكَ عَلَيَّ وَ كَانَتِ الْأُمَمُ السَّالِفَةُ إِذَا نَسُوا مَا ذُكِّرُوا بِهِ فَتَحْتُ عَلَيْهِمْ أَبْوَابَ الْعَذَابِ وَ قَدْ رَفَعْتُ ذَلِكَ عَنْ أُمَّتِكَ وَ كَانَتِ الْأُمَمُ السَّالِفَةُ إِذَا أَخْطَئُوا أُخِذُوا بِالْخَطَإِ وَ عُوقِبُوا عَلَيْهِ وَ قَدْ رَفَعْتُ ذَلِكَ عَنْ أُمَّتِكَ لِكَرَامَتِكَ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اللَّهُمَّ إِذْ أَعْطَيْتَنِي ذَلِكَ فَزِدْنِي فَقَالَ اللَّهُ تَعَالَي لَهُ سَلْ قَالَ رَبَّنا وَ لا تَحْمِلْ عَلَيْنا إِصْراً كَما حَمَلْتَهُ عَلَي الَّذِينَ مِنْ قَبْلِنا يَعْنِي بِالْإِصْرِ الشَّدَائِدَ الَّتِي كَانَتْ عَلَي مَنْ كَانَ قَبْلَنَا فَأَجَابَهُ اللَّهُ إِلَي ذَلِكَ فَقَالَ تَبَارَكَ اسْمُهُ قَدْ رَفَعْتُ عَنْ أُمَّتِكَ الْآصَارَ الَّتِي كَانَتْ عَلَي الْأُمَمِ السَّالِفَةِ كُنْتُ لَا أَقْبَلُ صَلَاتَهُمْ إِلَّا فِي بِقَاعٍ مِنَ الْأَرْضِ مَعْلُومَةٍ اخْتَرْتُهَا لَهُمْ وَ إِنْ بَعُدَتْ وَ قَدْ جَعَلْتُ الْأَرْضَ كُلَّهَا لِأُمَّتِكَ مَسْجِداً وَ طَهُوراً فَهَذِهِ مِنَ الْآصَارِ الَّتِي كَانَتْ عَلَي الْأُمَمِ قَبْلَكَ فَرَفَعْتُهَا عَنْ أُمَّتِكَ وَ كَانَتِ الْأُمَمُ السَّالِفَةُ إِذَا أَصَابَهُمْ أَذًي مِنْ نَجَاسَةٍ قَرَضُوهَا مِنْ أَجْسَادِهِمْ وَ قَدْ جَعَلْتُ الْمَاءَ لِأُمَّتِكَ طَهُوراً فَهَذِهِ مِنَ الْآصَارِ الَّتِي كَانَتْ عَلَيْهِمْ فَرَفَعْتُهَا عَنْ أُمَّتِكَ وَ كَانَتِ الْأُمَمُ السَّالِفَةُ تَحْمِلُ قَرَابِينَهَا عَلَي أَعْنَاقِهَا إِلَي بَيْتِ الْمَقْدِسِ فَمَنْ قَبِلْتُ ذَلِكَ مِنْهُ أَرْسَلْتُ عَلَيْهِ نَاراً فَأَكَلَتْهُ فَرَجَعَ مَسْرُوراً وَ مَنْ لَمْ أَقْبَلْ ذَلِكَ مِنْهُ رَجَعَ مَثْبُوراً </w:t>
      </w:r>
      <w:r>
        <w:rPr>
          <w:rStyle w:val="FootnoteAnchor"/>
          <w:rtl w:val="true"/>
        </w:rPr>
        <w:footnoteReference w:id="180"/>
      </w:r>
      <w:r>
        <w:rPr>
          <w:rFonts w:ascii="Amiri" w:hAnsi="Amiri" w:eastAsia="Amiri" w:cs="Amiri"/>
          <w:color w:val="111111"/>
          <w:sz w:val="28"/>
          <w:sz w:val="28"/>
          <w:szCs w:val="28"/>
          <w:rtl w:val="true"/>
          <w:lang w:bidi="ar-SA"/>
        </w:rPr>
        <w:t>وَ قَدْ جَعَلْتُ قُرْبَانَ أُمَّتِكَ فِي بُطُونِ فُقَرَائِهَا وَ مَسَاكِينِهَا فَمَنْ قَبِلْتُ ذَلِكَ مِنْهُ أَضْعَفْتُ ذَلِكَ لَهُ أَضْعَافاً مُضَاعَفَةً وَ مَنْ لَمْ أَقْبَلْ ذَلِكَ مِنْهُ رَفَعْتُ عَنْهُ عُقُوبَاتِ الدُّنْيَا وَ قَدْ رَفَعْتُ ذَلِكَ عَنْ أُمَّتِكَ وَ هِيَ مِنَ الْآصَارِ الَّتِي كَانَتْ عَلَي مَنْ كَانَ قَبْلَكَ وَ كَانَتِ الْأُمَمُ السَّالِفَةُ صَلَاتُهَا مَفْرُوضَةٌ عَلَيْهَا فِي ظُلَمِ اللَّيْلِ وَ أَنْصَافِ النَّهَارِ وَ هِيَ مِنَ الشَّدَائِدِ الَّتِي كَانَتْ عَلَيْهِمْ فَرَفَعْتُهَا عَنْ أُمَّتِكَ وَ فَرَضْتُ عَلَيْهِمْ صَلَوَاتِهِمْ فِي أَطْرَافِ اللَّيْلِ وَ النَّهَارِ وَ فِي أَوْقَاتِ نَشَاطِهِمْ وَ كَانَتِ الْأُمَمُ السَّالِفَةُ قَدْ فَرَضْتُ عَلَيْهِمْ خَمْسِينَ صَلَاةً فِي خَمْسِينَ وَقْتاً وَ هِيَ مِنَ الْآصَارِ الَّتِي كَانَتْ عَلَيْهِمْ فَرَفَعْتُهَا عَنْ أُمَّتِكَ وَ جَعَلْتُهَا خَمْساً فِي خَمْسَةِ أَوْقَاتٍ وَ هِيَ إِحْدَي وَ خَمْسُونَ رَكْعَةً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 لَها ما کَسَبَتْ</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شرّ و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وقتی این کلام را شنید،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این رفتار با من و امّتم، پس آن را زیاد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کرامت تو بر من، امّت تو را به نسیان و خطا مؤاخذه نخواهم کرد، در حالی که امّت‌های سابق اگر آن چه به آن ها گفته شده بود فراموش می‌کردند، بر ایشان عذاب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را از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پیشین اگر خطا می‌کردند، مؤاخذه و عذاب می‌شدند و به جهت کرامت تو بر من، این را هم از امّت تو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این‌ها را به من عطا فرمودی، زیاد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 عَلَیْنا إِصْراً کَما حَمَلْتَهُ عَلَی الَّذِینَ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سختی‌هایی است که بر امّت‌های پیش از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گونه پاسخ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سختی‌هایی که در امّت‌های پیش از ما بوده را از شما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من نماز ایشان را جز در مکان‌های مشخّصی که برایشان معرّفی نموده بودم نمی‌پذیرفتم، هر چند از آن مکان‌ها بسیار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تمام سطح زمین را برای امّت تو محلّ سجده و مایه پاکی قرار دادم، و این از جمله شدائدی بود که بر امّت‌های پیش از تو مقرّر نموده بودم و از دوش امّت تو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امّت‌های سابق را رسم بر این بود که اگر نجاستی به آنان می‌رسید، آن را از بدنشان می‌بریدند، و من آب را برای امّت تو پاک‌کننده قرار دادم، پس این از جمله سختی‌هایی بود که پیش از شما مرسوم بود و من آن را از امّت تو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امّت‌های پیشین را رسم بر این بود که قربانی و نذور خود را بر دوش گذاشته و به بیت المقدس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قبول و پذیرش آن قربانی و نذر، آتشی فرستاده و آن نذور را می‌خورد، و آن فرد خوشحال و مسرور بازمی‌گشت، وگرنه با کمال حزن و غم مراجعت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قربانی و ادای نذور امّت تو را در شکم فقرا و مساکین امّت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نشانه قبول آن، این است که او را به اجر مضاعف و چند برابر پاداش دهم و از هر که نپذیرفتم، عقوبت‌های دنیایی را از او دفع نمایم، و این تکلیف شاقّ را از دوش امّت تو برداشتم و آن از جمله سختی و شدائدی بود که بر امّت‌های پیشین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امّت‌های پیشین را رسم بر این بود که نمازهای واجب ایشان در تاریکی شب و در میان روز بود، و این از وظایف سخت و شدید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نیز از امّت تو برداشتم، و نماز را بر آنان در اطراف شب و روز و در اوقات نشاط ایشان واجب ساختم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امّت‌های سابق پنجاه نماز را در پنجاه وقت فرض گردانیدم، و این نیز از سختی‌ها و شدائد امم انبیای سابقین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هم از امّت تو برداشتم و به جای آن، پنج نماز در پنج وقت قرار دادم که مجموع آن ها پنجاه و یک رکعت است، </w:t>
      </w:r>
    </w:p>
    <w:p>
      <w:pPr>
        <w:pStyle w:val="BookText"/>
        <w:rPr/>
      </w:pPr>
      <w:r>
        <w:rPr>
          <w:rFonts w:ascii="Amiri" w:hAnsi="Amiri" w:eastAsia="Amiri" w:cs="Amiri"/>
          <w:color w:val="111111"/>
          <w:sz w:val="28"/>
          <w:sz w:val="28"/>
          <w:szCs w:val="28"/>
          <w:rtl w:val="true"/>
          <w:lang w:bidi="ar-SA"/>
        </w:rPr>
        <w:t xml:space="preserve">جَعَلْتُ لَهُمْ أَجْرَ خَمْسِينَ صَلَاةً وَ كَانَتِ الْأُمَمُ السَّالِفَةُ حَسَنَتُهُمْ بِحَسَنَةٍ وَ سَيِّئَتُهُمْ بِسَيِّئَةٍ وَ هِيَ مِنَ الْآصَارِ الَّتِي كَانَتْ عَلَيْهِمْ فَرَفَعْتُهَا عَنْ أُمَّتِكَ وَ جَعَلْتُ الْحَسَنَةَ بِعَشَرَةٍ وَ السَّيِّئَةَ بِوَاحِدَةٍ وَ كَانَتِ الْأُمَمُ السَّالِفَةُ إِذَا نَوَي أَحَدُهُمْ حَسَنَةً ثُمَّ لَمْ يَعْمَلْهَا لَمْ تُكْتَبْ لَهُ وَ إِنْ عَمِلَهَا كُتِبَتْ لَهُ حَسَنَةٌ وَ إِنَّ أُمَّتَكَ إِذَا هَمَّ أَحَدُهُمْ بِحَسَنَةٍ وَ لَمْ يَعْمَلْهَا كُتِبَتْ لَهُ حَسَنَةً وَ إِنْ عَمِلَهَا كُتِبَتْ لَهُ عَشْراً وَ هِيَ مِنَ الْآصَارِ الَّتِي كَانَتْ عَلَيْهِمْ فَرَفَعْتُهَا عَنْ أُمَّتِكَ وَ كَانَتِ الْأُمَمُ السَّالِفَةُ إِذَا هَمَّ أَحَدُهُمْ بِسَيِّئَةٍ ثُمَّ لَمْ يَعْمَلْهَا لَمْ تُكْتَبْ عَلَيْهِ وَ إِنْ عَمِلَهَا كُتِبَتْ عَلَيْهِ سَيِّئَةٌ وَ إِنَّ أُمَّتَكَ إِذَا هَمَّ أَحَدُهُمْ بِسَيِّئَةٍ ثُمَّ لَمْ يَعْمَلْهَا كُتِبَتْ لَهُ حَسَنَةٌ وَ هَذِهِ مِنْ الْآصَارِ الَّتِي كَانَتْ عَلَيْهِمْ فَرَفَعْتُ ذَلِكَ عَنْ أُمَّتِكَ وَ كَانَتِ الْأُمَمُ السَّالِفَةُ إِذَا أَذْنَبُوا كَتَبْتُ ذُنُوبَهُمْ عَلَي أَبْوَابِهِمْ وَ جَعَلْتُ تَوْبَتَهُمْ مِنَ الذُّنُوبِ أَنْ حَرَّمْتُ عَلَيْهِمْ بَعْدَ التَّوْبَةِ أَحَبَّ الطَّعَامِ إِلَيْهِمْ وَ قَدْ رَفَعْتُ ذَلِكَ عَنْ أُمَّتِكَ وَ جَعَلْتُ ذُنُوبَهُمْ فِيمَا بَيْنِي وَ بَيْنَهُمْ وَ جَعَلْتُ عَلَيْهِمْ سُتُوراً كَثِيفَةً وَ قَبِلْتُ تَوْبَتَهُمْ بِلَا عُقُوبَةٍ وَ لَا أُعَاقِبُهُمْ بِأَنْ أُحَرِّمَ عَلَيْهِمْ أَحَبَّ الطَّعَامِ إِلَيْهِمْ وَ كَانَتِ الْأُمَمُ السَّالِفَةُ يَتُوبُ أَحَدُهُمْ مِنَ الذَّنْبِ الْوَاحِدِ </w:t>
      </w:r>
      <w:r>
        <w:rPr>
          <w:rStyle w:val="FootnoteAnchor"/>
          <w:rtl w:val="true"/>
        </w:rPr>
        <w:footnoteReference w:id="182"/>
      </w:r>
      <w:r>
        <w:rPr>
          <w:rFonts w:ascii="Amiri" w:hAnsi="Amiri" w:eastAsia="Amiri" w:cs="Amiri"/>
          <w:color w:val="111111"/>
          <w:sz w:val="28"/>
          <w:sz w:val="28"/>
          <w:szCs w:val="28"/>
          <w:rtl w:val="true"/>
          <w:lang w:bidi="ar-SA"/>
        </w:rPr>
        <w:t>مِائَةَ سَنَةٍ أَوْ ثَمَانِينَ سَنَةً أَوْ خَمْسِينَ سَنَةً ثُمَّ لَا أَقْبَلُ تَوْبَتَهُ دُونَ أَنْ أُعَاقِبَهُ فِي الدُّنْيَا بِعُقُوبَةٍ وَ هِيَ مِنَ الْآصَارِ الَّتِي كَانَتْ عَلَيْهِمْ فَرَفَعْتُهَا عَنْ أُمَّتِكَ وَ إِنَّ الرَّجُلَ مِنْ أُمَّتِكَ لَيُذْنِبُ عِشْرِينَ سَنَةً أَوْ ثَلَاثِينَ سَنَةً أَوْ أَرْبَعِينَ سَنَةً أَوْ مِائَةَ سَنَةٍ ثُمَّ يَتُوبُ وَ يَنْدَمُ طَرْفَةَ الْعَيْنِ فَأَغْفِرُ لَهُ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 آله اللَّهُمَّ إِذْ أَعْطَيْتَنِي ذَلِكَ كُلَّهُ فَزِدْنِي قَالَ سَلْ قَالَ رَبَّنا وَ لا تُحَمِّلْنا ما لا طاقَةَ لَنا بِهِ فَقَالَ تَبَارَكَ اسْمُهُ قَدْ فَعَلْتُ ذَلِكَ بِأُمَّتِكَ وَ قَدْ رَفَعْتُ عَنْهُمْ عِظَمَ بَلَايَا الْأُمَمِ وَ ذَلِكَ حُكْمِي فِي جَمِيعِ الْأُمَمِ أَنْ لَا أُكَلِّفَ خَلْقاً فَوْقَ طَاقَتِهِمْ فَقَالَ النَّبِيُّ صلي الله عليه و آله وَ اعْفُ عَنَّا وَ اغْفِرْ لَنا وَ ارْحَمْنا أَنْتَ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 قَدْ فَعَلْتُ ذَلِكَ بِتَائِبِي أُمَّتِكَ ثُمَّ قَالَ فَانْصُرْنا عَلَي الْقَوْمِ الْكافِرِينَ قَالَ اللَّهُ عَزَّ اسْمُهُ إِنَّ أُمَّتَكَ فِي الْأَرْضِ كَالشَّامَةِ الْبَيْضَاءِ فِي الثَّوْرِ الْأَسْوَدِ هُمُ الْقَادِرُونَ وَ هُمُ الْقَاهِرُونَ يَسْتَخْدِمُونَ وَ لَا يُسْتَخْدَمُونَ لِكَرَامَتِكَ</w:t>
      </w:r>
    </w:p>
    <w:p>
      <w:pPr>
        <w:pStyle w:val="BookText"/>
        <w:rPr/>
      </w:pPr>
      <w:r>
        <w:rPr>
          <w:rFonts w:ascii="IRNazanin" w:hAnsi="IRNazanin" w:eastAsia="IRNazanin"/>
          <w:color w:val="111111"/>
          <w:sz w:val="28"/>
          <w:sz w:val="28"/>
          <w:szCs w:val="28"/>
          <w:rtl w:val="true"/>
          <w:lang w:bidi="fa-IR"/>
        </w:rPr>
        <w:t>و اجر و ثواب پنجاه رکعت را در این نماز پنجگانه مقرّر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 نیک امّت‌های سابق یک حسنه داشت و در برابر کار بدشان نیز یک سیّئه ثبت می‌شد، و آن از سختی‌های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نیز تغییر داده و برای کار نیک افراد امّت تو ده برابر پاداش و برای کار بدشان فقط یک سیّئه مقرّر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امّت‌های پیشین رسم بر این بود که اگر کسی نیّت کار خیری می‌کرد ولی آن را انجام نمی‌داد، هیچ حسنه‌ای برایش ثبت نمی‌شد و در صورت عمل، یک حسنه محسوب می‌شد، ولی امّت تو اگر نیّت خیری نماید و عمل هم نکند، یک حسنه در دفتر او محسوب خواهد شد و در صورت عمل به آن، ده حسنه، و این از سختی‌هایی بود که از امّتت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امّت‌های سابق را رسم بر این بود که اگر یکی قصد خطایی داشت و عمل نمی‌کرد، ثبت نمی‌شد و در صورت انجام آن، یک خطا مکتوب می‌شد، ولی امّت تو اگر قصد خطایی کنند ولی انجام ندهند، یک حسنه برایشان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سختی برای امّت پیشین بود و آن را نیز از امّت تو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امّت‌های سابق اگر مرتکب گناهی می‌شدند، آن خطا بر درب منزلشان مکتوب می‌شد، و توبه ایشان را محرومیّت از خوردن بهترین خوراک نزد او قرار داده بودم، و این را نیز از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گناهشان فقط من خبر دارم و آن را به شدّت محفوظ می‌دارم و توبه‌اشان را بدون عقوبت می‌پذیرم، و آنان را به محرومیّت از خوردن غذا عقوبت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امّت‌های سابق را رسم بر این بود که صد سال به درگاه خداوند توبه می‌کردند، یا هشتاد یا پنجاه سال، سپس توبه‌اش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او را مبتلا به عقوبات دنیایی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جمله شدائدی بود که از امّت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اگر یکی از افراد امّت تو اگر بیست سال مرتکب گناهی شود، یا سی سال، یا چهل سال، یا صد سال، سپس توبه کرده و یک لحظه پشیمان شود، من همه آن ها را می‌بخشم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این‌ها را به من عطا فرمودی پس بر آن بیافزای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تُحَمِّلْنا ما 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درباره امّت تو انجام دادم و بلایای عظیم را از دوش ایشان برداشتم، در صورتی که حکم من درباره همه این است که هیچ کسی را بالاتر از توانش تکلیف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اعْفُ عَنَّا وَ اغْفِرْ لَنا وَ ارْحَمْنا 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مورد توبه‌کنندگان امّت تو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فَانْصُرْنا عَلَی الْقَوْمِ الْکافِرِینَ</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همچون خالی سفید بر بدن گاوی سیاهند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قادر و قاهر هستند، همه را به خدمت گیرند و به خدمت هیچ کسی در نیایند، و این به جهت کرامت </w:t>
      </w:r>
    </w:p>
    <w:p>
      <w:pPr>
        <w:pStyle w:val="BookText"/>
        <w:rPr/>
      </w:pPr>
      <w:r>
        <w:rPr>
          <w:rFonts w:ascii="Amiri" w:hAnsi="Amiri" w:eastAsia="Amiri" w:cs="Amiri"/>
          <w:color w:val="111111"/>
          <w:sz w:val="28"/>
          <w:sz w:val="28"/>
          <w:szCs w:val="28"/>
          <w:rtl w:val="true"/>
          <w:lang w:bidi="ar-SA"/>
        </w:rPr>
        <w:t>عَلَيَّ وَ حَقٌّ عَلَيَّ أَنْ أَظْهَرَ دِينَكَ عَلَي الْأَدْيَانِ حَتَّي لَا يَبْقَي فِي شَرْقِ الْأَرْضِ وَ غَرْبِهَا دِيْنٌ إِلَّا دِينُكَ أَوْ يُؤَدُّونَ إِلَي أَهْلِ دِينِكَ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الْيَهُودِيُّ فَإِنَّ هَذَا سُلَيْمَانُ عليه السلام سُخِّرَتْ لَهُ الشَّيَاطِينُ يَعْمَلُونَ لَهُ ما يَشاءُ مِنْ مَحارِيبَ وَ تَماثِيلَ قَالَ لَهُ عَلِيٌّ عليه السلام لَقَدْ كَانَ كَذَلِكَ وَ لَقَدْ أُعْطِيَ مُحَمَّدٌ صلي الله عليه و آله أَفْضَلَ مِنْ هَذَا إِنَّ الشَّيَاطِينَ سُخِّرَتْ لِسُلَيْمَانَ وَ هِيَ مُقِيمَةٌ عَلَي كُفْرِهَا وَ قَدْ سُخِّرَتْ لِنُبُوَّةِ مُحَمَّدٍ صلي الله عليه و آله الشَّيَاطِينُ بِالْإِيمَانِ فَأَقْبَلَ إِلَيْهِ الْجِنُّ التِّسْعَةُ مِنْ أَشْرَافِهِمْ مِنْ جِنِّ نَصِيبِينَ وَ الْيَمَنِ مِنْ بَنِي عَمْرِو بْنِ عَامِرٍ </w:t>
      </w:r>
      <w:r>
        <w:rPr>
          <w:rStyle w:val="FootnoteAnchor"/>
          <w:rtl w:val="true"/>
        </w:rPr>
        <w:footnoteReference w:id="184"/>
      </w:r>
      <w:r>
        <w:rPr>
          <w:rFonts w:ascii="Amiri" w:hAnsi="Amiri" w:eastAsia="Amiri" w:cs="Amiri"/>
          <w:color w:val="111111"/>
          <w:sz w:val="28"/>
          <w:sz w:val="28"/>
          <w:szCs w:val="28"/>
          <w:rtl w:val="true"/>
          <w:lang w:bidi="ar-SA"/>
        </w:rPr>
        <w:t xml:space="preserve">مِنَ الْأَحِجَّةِ مِنْهُمْ شضاة وَ مضاة </w:t>
      </w:r>
      <w:r>
        <w:rPr>
          <w:rStyle w:val="FootnoteAnchor"/>
          <w:rtl w:val="true"/>
        </w:rPr>
        <w:footnoteReference w:id="185"/>
      </w:r>
      <w:r>
        <w:rPr>
          <w:rFonts w:ascii="Amiri" w:hAnsi="Amiri" w:eastAsia="Amiri" w:cs="Amiri"/>
          <w:color w:val="111111"/>
          <w:sz w:val="28"/>
          <w:sz w:val="28"/>
          <w:szCs w:val="28"/>
          <w:rtl w:val="true"/>
          <w:lang w:bidi="ar-SA"/>
        </w:rPr>
        <w:t xml:space="preserve">وَ الْهَمْلَكَانُ وَ الْمَرْزُبَانُ وَ المازمان وَ نضاة وَ هَاصِبٌ وَ هَاضِبٌ </w:t>
      </w:r>
      <w:r>
        <w:rPr>
          <w:rStyle w:val="FootnoteAnchor"/>
          <w:rtl w:val="true"/>
        </w:rPr>
        <w:footnoteReference w:id="186"/>
      </w:r>
      <w:r>
        <w:rPr>
          <w:rFonts w:ascii="Amiri" w:hAnsi="Amiri" w:eastAsia="Amiri" w:cs="Amiri"/>
          <w:color w:val="111111"/>
          <w:sz w:val="28"/>
          <w:sz w:val="28"/>
          <w:szCs w:val="28"/>
          <w:rtl w:val="true"/>
          <w:lang w:bidi="ar-SA"/>
        </w:rPr>
        <w:t>وَ عَمْرٌو وَ هُمُ الَّذِينَ يَقُولُ اللَّهُ تَبَارَكَ اسْمُهُ فِيهِمْ وَ إِذْ صَرَفْنا إِلَيْكَ نَفَراً مِنَ الْجِنِّ وَ هُمُ التِّسْعَةُ يَسْتَمِعُونَ الْقُرْآنَ فَأَقْبَلَ إِلَيْهِ الْجِنُّ وَ النَّبِيُّ صلي الله عليه و آله بِبَطْنِ النَّخْلِ فَاعْتَذَرُوا بِأَنَّهُمْ ظَنُّوا كَما ظَنَنْتُمْ أَنْ لَنْ يَبْعَثَ اللَّهُ أَحَداً وَ لَقَدْ أَقْبَلَ إِلَيْهِ أَحَدٌ وَ سَبْعُونَ أَلْفاً مِنْهُمْ فَبَايَعُوهُ عَلَي الصَّوْمِ وَ الصَّلَاةِ وَ الزَّكَاةِ وَ الْحَجِّ وَ الْجِهَادِ وَ نُصْحِ الْمُسْلِمِينَ فَاعْتَذَرُوا بِأَنَّهُمْ قَالُوا عَلَي اللَّهِ شَطَطاً وَ هَذَا أَفْضَلُ مِمَّا أُعْطِيَ سُلَيْمَانُ سُبْحَانَ مَنْ سَخَّرَهَا لِنُبُوَّةِ مُحَمَّدٍ صلي الله عليه و آله بَعْدَ أَنْ كَانَتْ تَتَمَرَّدُ وَ تَزْعُمُ أَنَّ لِلَّهِ وَلَداً فَلَقَدْ شَمِلَ مَبْعَثُهُ مِنَ الْجِنِّ وَ الْإِنْسِ مَا لَا يُحْصَي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فَهَذَا يَحْيَي بْنُ زَكَرِيَّا يُقَالُ إِنَّهُ أُوتِيَ الْحُكْمَ صَبِيّاً وَ الْحِلْمَ وَ الْفَهْمَ وَ إِنَّهُ كَانَ يَبْكِي مِنْ غَيْرِ ذَنْبٍ وَ كَانَ يُوَاصِلُ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 لَقَدْ كَانَ كَذَلِكَ وَ مُحَمَّدٌ صلي الله عليه و آله أُعْطِيَ مَا هُوَ أَفْضَلُ مِنْ هَذَا إِنَّ يَحْيَي بْنَ زَكَرِيَّا كَانَ فِي عَصْرٍ لَا أَوْثَانَ فِيهِ وَ لَا جَاهِلِيَّةَ وَ مُحَمَّدٌ صلي الله عليه و آله أُوتِيَ الْحُكْمَ وَ الْفَهْمَ صَبِيّاً بَيْنَ عَبَدَةِ الْأَوْثَانِ وَ حِزْبِ الشَّيْطَانِ وَ لَمْ يَرْغَبْ لَهُمْ فِي صَنَمٍ قَطُّ وَ لَمْ يَنْشَطْ لِأَعْيَادِهِمْ وَ لَمْ يُرَ مِنْهُ كَذِبٌ قَطُّ صلي الله عليه و آله وَ كَانَ أَمِيناً صَدُوقاً حَلِيماً وَ كَانَ يُوَاصِلُ صَوْمَ</w:t>
      </w:r>
    </w:p>
    <w:p>
      <w:pPr>
        <w:pStyle w:val="BookText"/>
        <w:rPr/>
      </w:pPr>
      <w:r>
        <w:rPr>
          <w:rFonts w:ascii="IRNazanin" w:hAnsi="IRNazanin" w:eastAsia="IRNazanin"/>
          <w:color w:val="111111"/>
          <w:sz w:val="28"/>
          <w:sz w:val="28"/>
          <w:szCs w:val="28"/>
          <w:rtl w:val="true"/>
          <w:lang w:bidi="fa-IR"/>
        </w:rPr>
        <w:t>و احترام تو در نزد من است، و بر من واجب است که دین تو را بر تمام ادیان چیره گردانم، تا این که در شرق و غرب عالم جز دین تو باقی نماند، وگرنه همه ایشان به تو جزیه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سلیمان است که شیاطین به فرمان او بودند، و هر چه می‌خواست برای او می‌ساختند؛ معبدها و تندیسه‌ها و تمثال‌ها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بهتر و برتر از آن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حالی تحت فرمان او بودند که هنوز در کفر به سر می‌بردند، ولی شیاطین تحت امر محمّد صلّی اللَّه علیه و آله همه 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نفر از اشراف گروه جنّیان که یکی از جنّ نصیبین بود و هشت نفر ایشان از بنی عمرو بن عامر که از اهل یقین ایشان بودند، به نام‌های شضاه، مضاه، هملکان، مرزبان، مازمان، نضاه، هاضب، هضب و عمرو خدمت آن حضرت 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کسانی هستند که خداوند درباره‌شان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صَرَفْنا إِلَیْکَ نَفَراً مِنَ الْجِنِّ یَسْتَمِعُونَ الْقُرْآنَ</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تنی چند از جنّ را به سوی تو روانه کردیم که قرآن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نه نفر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جنّیان خدمت آن حضرت آمدند و پیامبر داخل نخلستان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عذرخواهی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کردیم که خداوند کسی را مبعوث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 آن هفتاد و یک هزار تن از ایشان با پیامبر بیعت نمودند که روزه گیرند و نماز گزارند و حجّ بجای آرند و جهاد کنند و خیرخواهی مسلمین کنند، و از یاوه‌گویی‌های خود درباره خداوند عذر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 برتر از آن چیزی است که به سلیمان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و منزّه است خداوندی که شیاطین را پس از تمرّد، برای نبوّت محمّد مسخّر نمود، و آنان پنداشته بودند که خداوند دارای فرزند است، از این رو بعثت آن حضرت شامل بی‌شماری از جنّ و انس گردید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یحیی بن زکریّا است که گفته‌اند هنگام خردسالی، به او حکم و حلم و فهم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بی‌هیچ گناهی می‌گریست و روزه را وصل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برتر از آن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در زمانی زندگی می‌کرد که نه بتی بود و نه جاهلیّتی، و حضرت محمّد صلّی اللَّه علیه و آله در میان بت پرستان و حزب شیطان حکم و فهم داده شد، و او کمترین رغبتی به بت‌ها و مراسم آنان نشان نداد، و هیچ دروغی از او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امین و راستگو و حلیم بود، او روزه را هفتگی به هم وصل می‌کرد </w:t>
      </w:r>
    </w:p>
    <w:p>
      <w:pPr>
        <w:pStyle w:val="BookText"/>
        <w:rPr/>
      </w:pPr>
      <w:r>
        <w:rPr>
          <w:rFonts w:ascii="Amiri" w:hAnsi="Amiri" w:eastAsia="Amiri" w:cs="Amiri"/>
          <w:color w:val="111111"/>
          <w:sz w:val="28"/>
          <w:sz w:val="28"/>
          <w:szCs w:val="28"/>
          <w:rtl w:val="true"/>
          <w:lang w:bidi="ar-SA"/>
        </w:rPr>
        <w:t>الْأُسْبُوعِ وَ الْأَقَلِّ وَ الْأَكْثَرِ فَيُقَالُ لَهُ فِي ذَلِكَ فَيَقُولُ إِنِّي لَسْتُ كَأَحَدِكُمْ إِنِّي أَظَلُّ عِنْدَ رَبِّي فَيُطْعِمُنِي وَ يَسْقِينِي وَ كَانَ يَبْكِي صلي الله عليه و آله حَتَّي يَبْتَلَّ مُصَلَّاهُ خَشْيَةً مِنَ اللَّهِ عَزَّ وَ جَلَّ مِنْ غَيْرِ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هَذَا عِيسَي ابْنُ مَرْيَمَ يَزْعُمُونَ أَنَّهُ تَكَلَّمَ فِي الْمَهْدِ صَبِيًّا قَالَ لَهُ عَلِيٌّ عليه السلام لَقَدْ كَانَ كَذَلِكَ وَ مُحَمَّدٌ صلي الله عليه و آله سَقَطَ مِنْ بَطْنِ أُمِّهِ وَاضِعاً يَدَهُ الْيُسْرَي عَلَي الْأَرْضِ وَ رَافِعاً يَدَهُ الْيُمْنَي إِلَي السَّمَاءِ يُحَرِّكُ شَفَتَيْهِ بِالتَّوْحِيدِ وَ بَدَا مِنْ فِيهِ نُورٌ رَأَي أَهْلُ مَكَّةَ مِنْهُ قُصُورَ بُصْرَي مِنَ الشَّامِ وَ مَا يَلِيهَا وَ الْقُصُورَ الْحُمْرَ مِنْ أَرْضِ الْيَمَنِ وَ مَا يَلِيهَا وَ الْقُصُورَ الْبِيضَ مِنْ إِصْطَخْرَ وَ مَا يَلِيهَا وَ لَقَدْ أَضَاءَتِ الدُّنْيَا لَيْلَةَ وُلِدَ النَّبِيُّ صلي الله عليه و آله حَتَّي فَزِعَتِ الْجِنُّ وَ الْإِنْسُ وَ الشَّيَاطِينُ وَ قَالُوا حَدَثَ فِي الْأَرْضِ حَدَثٌ وَ لَقَدْ رُئِيَتِ الْمَلَائِكَةُ لَيْلَةَ وُلِدَ تَصْعَدُ وَ تَنْزِلُ وَ تُسَبِّحُ وَ تُقَدِّسُ وَ تَضْطَرِبُ النُّجُومُ وَ تَتَسَاقَطُ عَلَامَةً لِمِيلَادِهِ وَ لَقَدْ هَمَّ إِبْلِيسُ بِالظَّعْنِ فِي السَّمَاءِ لِمَا رَأَي مِنَ الْأَعَاجِيبِ فِي تِلْكَ اللَّيْلَةِ وَ كَانَ لَهُ مَقْعَدٌ فِي السَّمَاءِ الثَّالِثَةِ وَ الشَّيَاطِينُ يَسْتَرِقُونَ السَّمْعَ فَلَمَّا رَأَوُا الْأَعَاجِيبَ أَرَادُوا أَنْ يَسْتَرِقُوا السَّمْعَ فَإِذَا هَمُّوا قَدْ حُجِبُوا مِنَ السَّمَاوَاتِ كُلِّهَا وَ رُمُوا بِالشُّهُبِ دَلَالَةً لِنُبُوَّتِهِ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عِيسَي يَزْعُمُونَ أَنَّهُ قَدْ أَبْرَأَ الْأَكْمَهَ وَ الْأَبْرَصَ بِإِذْنِ اللَّهِ عَزَّ وَ جَلَّ فَقَالَ لَهُ عَلِيٌّ عليه السلام لَقَدْ كَانَ كَذَلِكَ وَ مُحَمَّدٌ صلي الله عليه و آله أُعْطِيَ مَا هُوَ أَفْضَلُ مِنْ ذَلِكَ أَبْرَأَ ذَا الْعَاهَةِ مِنْ عَاهَتِهِ فَبَيْنَمَا هُوَ جَالِسٌ صلي الله عليه و آله إِذْ سَأَلَ عَنْ رَجُلٍ مِنْ أَصْحَابِهِ فَقَالُوا يَا رَسُولَ اللَّهِ إِنَّهُ قَدْ صَارَ مِنَ الْبَلَاءِ كَهَيْئَةِ الْفَرْخِ لَا رِيشَ عَلَيْهِ فَأَتَاهُ عليه السلام فَإِذَا هُوَ كَهَيْئَةِ الْفَرْخِ مِنْ شِدَّةِ الْبَلَاءِ فَقَالَ قَدْ كُنْتَ تَدْعُو فِي صِحَّتِكَ دُعَاءً قَالَ نَعَمْ كُنْتُ أَقُولُ يَا رَبِّ أَيُّمَا عُقُوبَةٍ مُعَاقِبِي بِهَا فِي الْآخِرَةِ فَعَجِّلْهَا لِي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صلي الله عليه و آله أَ لَا قُلْتَ اللَّهُمَّ آتِنا فِي الدُّنْيا حَسَنَةً وَ فِي الْآخِرَةِ حَسَنَةً وَ قِنا عَذابَ النَّارِ فَقَالَهَا فَكَأَنَّمَا نَشِطَ مِنْ عِقَالٍ </w:t>
      </w:r>
      <w:r>
        <w:rPr>
          <w:rStyle w:val="FootnoteAnchor"/>
          <w:rtl w:val="true"/>
        </w:rPr>
        <w:footnoteReference w:id="188"/>
      </w:r>
      <w:r>
        <w:rPr>
          <w:rFonts w:ascii="Amiri" w:hAnsi="Amiri" w:eastAsia="Amiri" w:cs="Amiri"/>
          <w:color w:val="111111"/>
          <w:sz w:val="28"/>
          <w:sz w:val="28"/>
          <w:szCs w:val="28"/>
          <w:rtl w:val="true"/>
          <w:lang w:bidi="ar-SA"/>
        </w:rPr>
        <w:t>وَ قَامَ صَحِيحاً وَ خَرَجَ مَعَنَا وَ لَقَدْ أَتَاهُ رَجُلٌ مِنْ جُهَيْنَةَ أَجْذَمَ يَتَقَطَّعُ مِنَ الْجُذَامِ فَشَكَا إِلَيْهِ صلي الله عليه و آله فَأَخَذَ قَدَحاً مِنْ مَاءٍ</w:t>
      </w:r>
    </w:p>
    <w:p>
      <w:pPr>
        <w:pStyle w:val="BookText"/>
        <w:rPr/>
      </w:pPr>
      <w:r>
        <w:rPr>
          <w:rFonts w:ascii="IRNazanin" w:hAnsi="IRNazanin" w:eastAsia="IRNazanin"/>
          <w:color w:val="111111"/>
          <w:sz w:val="28"/>
          <w:sz w:val="28"/>
          <w:szCs w:val="28"/>
          <w:rtl w:val="true"/>
          <w:lang w:bidi="fa-IR"/>
        </w:rPr>
        <w:t>یا کمتر یا بیشتر، و وقتی به این عمل او اعتراض می‌شد،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هیچ کدام شما نیستم، من زیر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قرار دارم و مرا غذا می‌دهد و آب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صلّی اللَّه علیه و آله بی‌هیچ جرمی و فقط از سر خشیت خداوند، به قدری می‌گریست که محلّ سجده او تماما خیس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عیسی بن مریم است که می‌پندارند او در گهواره سخن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حضرت محمّد صلّی اللَّه علیه و آله در حالی از شکم مادرش متولّد شد که دست چپ خود را بر زمین، و دست راستش را به آسمان بالا گرفته بود و لبان خود را به یکتاپرستی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نوری از دهانش آشکار شده که اهل مکّه در آن قصرهای بصری و اطراف آن از شام، و قصرهای حمر از یمن و اطرافش، و قصرهای بیض از استخر و حوالی آن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دنیا در شب تولّد آن حضرت نورانی شد، تا آنجا که گروه جنّ و انس و شیاطین به وحشت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واقعه‌ای بر روی زمین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میلاد، ملائکه مشاهده شدند که بالا و پایین می‌روند و مشغول تسبیح و تقدیس خداوند می‌باشند، و بعضی ستارگان به لرزه درآمده و برخی سقوط کردند و این‌ها همه از علائم و نشانه‌های تولّد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ابلیس لعین پس از مشاهده آن عجایب، قصد آن کرد که به آسمان رود، و او را در آسمان سوم جایگاهی بود و شیاطین استراق سمع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شگفتی‌ها را دیدند، قصد استراق سمع نمودند و چون خواستند این کار را انجام دهند، از تمام آسمان‌ها محجوب شده و با شهاب‌های آسمانی ممنوع و مطرود گشتند، و این‌ها همه دلایل نبوّت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عیسی است که می‌پندارند مرض پیسی و جذام را به اذن خداوند شفا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به حضرت محمّد صلّی اللَّه علیه و آله برتر از آن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بسیاری از دردمندان را درمان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بین اصحاب خود نشسته بود و سراغ مردی از یارانش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شدّت بلا و گرفتاری مانند جوجه بی‌پر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آن حضرت بر بالین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سلامتی خودت دعایی به درگاه خداوند نموده‌ای؟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گونه دعا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هر عقوبتی که می‌خواهی در آخرت مبتلا کنی، همان را برای من در دنیا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دعا نکردی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به من حسنه‌ای عطا فرما و از آتش دوزخ مرا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گونه دعا نمود، فی الفور از بند بیماری رها گشت و صحیح و سالم برخاست و با ما خارج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جهینه مبتلا به جذام سختی شده و از شدّت مرض گوشتش تکّه تکّه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روزی نزد آن حضرت آمده و از بیماری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آب دهان مبارک خود در قدحی از آب </w:t>
      </w:r>
    </w:p>
    <w:p>
      <w:pPr>
        <w:pStyle w:val="BookText"/>
        <w:rPr/>
      </w:pPr>
      <w:r>
        <w:rPr>
          <w:rFonts w:ascii="Amiri" w:hAnsi="Amiri" w:eastAsia="Amiri" w:cs="Amiri"/>
          <w:color w:val="111111"/>
          <w:sz w:val="28"/>
          <w:sz w:val="28"/>
          <w:szCs w:val="28"/>
          <w:rtl w:val="true"/>
          <w:lang w:bidi="ar-SA"/>
        </w:rPr>
        <w:t xml:space="preserve">فَتَفَلَ فِيهِ ثُمَّ قَالَ امْسَحْ بِهِ جَسَدَكَ فَفَعَلَ فَبَرَأَ حَتَّي لَمْ يُوجَدْ فِيهِ شَيْ‌ءٌ وَ لَقَدْ أَتَي أَعْرَابِيٌّ أَبْرَصُ </w:t>
      </w:r>
      <w:r>
        <w:rPr>
          <w:rStyle w:val="FootnoteAnchor"/>
          <w:rtl w:val="true"/>
        </w:rPr>
        <w:footnoteReference w:id="189"/>
      </w:r>
      <w:r>
        <w:rPr>
          <w:rFonts w:ascii="Amiri" w:hAnsi="Amiri" w:eastAsia="Amiri" w:cs="Amiri"/>
          <w:color w:val="111111"/>
          <w:sz w:val="28"/>
          <w:sz w:val="28"/>
          <w:szCs w:val="28"/>
          <w:rtl w:val="true"/>
          <w:lang w:bidi="ar-SA"/>
        </w:rPr>
        <w:t xml:space="preserve">فَتَفَلَ مِنْ فِيهِ عَلَيْهِ فَمَا قَامَ مِنْ عِنْدِهِ إِلَّا صَحِيحاً وَ لَئِنْ زَعَمَتْ أَنَّ عِيسَي عليه السلام أَبْرَأَ ذَوِي الْعَاهَاتِ مِنْ عَاهَاتِهِمْ فَإِنَّ مُحَمَّداً صلي الله عليه و آله بَيْنَا هُوَ فِي بَعْضِ أَصْحَابِهِ إِذَا هُوَ بِامْرَأَةٍ فَقَالَتْ يَا رَسُولَ اللَّهِ إِنَّ ابْنِي قَدْ أَشْرَفَ عَلَي حِيَاضِ الْمَوْتِ كُلَّمَا أَتَيْتُهُ بِطَعَامٍ وَقَعَ عَلَيْهِ التَّثَاؤُبُ فَقَامَ النَّبِيُّ صلي الله عليه و آله وَ قُمْنَا مَعَهُ فَلَمَّا أَتَيْنَاهُ قَالَ لَهُ جَانِبْ يَا عَدُوَّ اللَّهِ وَلِيَّ اللَّهِ فَأَنَا رَسُولُ اللَّهِ فَجَانَبَهُ الشَّيْطَانُ فَقَامَ صَحِيحاً وَ هُوَ مَعَنَا فِي عَسْكَرِنَا وَ لَئِنْ زَعَمَتْ أَنَّ عِيسَي عليه السلام أَبْرَأَ الْعُمْيَانَ فَإِنَّ مُحَمَّداً صلي الله عليه و آله قَدْ فَعَلَ مَا هُوَ أَكْثَرُ مِنْ ذَلِكَ </w:t>
      </w:r>
      <w:r>
        <w:rPr>
          <w:rStyle w:val="FootnoteAnchor"/>
          <w:rtl w:val="true"/>
        </w:rPr>
        <w:footnoteReference w:id="190"/>
      </w:r>
      <w:r>
        <w:rPr>
          <w:rFonts w:ascii="Amiri" w:hAnsi="Amiri" w:eastAsia="Amiri" w:cs="Amiri"/>
          <w:color w:val="111111"/>
          <w:sz w:val="28"/>
          <w:sz w:val="28"/>
          <w:szCs w:val="28"/>
          <w:rtl w:val="true"/>
          <w:lang w:bidi="ar-SA"/>
        </w:rPr>
        <w:t>إِنَّ قَتَادَةَ بْنَ رِبْعِيٍّ كَانَ رَجُلًا صَبِيحاً فَلَمَّا أَنْ كَانَ يَوْمُ أُحُدٍ أَصَابَتْهُ طَعْنَةٌ فِي عَيْنِهِ فَبَدَرَتْ حَدَقَتُهُ فَأَخَذَهَا بِيَدِهِ ثُمَّ أَتَي بِهَا النَّبِيُّ صلي الله عليه و آله فَقَالَ يَا رَسُولَ اللَّهِ إِنَّ امْرَأَتِي الْآنَ تُبْغِضُنِي فَأَخَذَهَا رَسُولُ اللَّهِ صلي الله عليه و آله مِنْ يَدِهِ ثُمَّ وَضَعَهَا مَكَانَهَا فَلَمْ تَكُنْ تُعْرَفُ إِلَّا بِفَضْلِ حُسْنِهَا وَ فَضْلِ ضَوْئِهَا عَلَي الْعَيْنِ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جُرِحَ عَبْدُ اللَّهِ بْنُ عَتِيكٍ وَ بَانَتْ يَدُهُ يَوْمَ ابْنِ أَبِي الْحُقَيْقِ فَجَاءَ إِلَي النَّبِيِّ صلي الله عليه و آله لَيْلًا فَمَسَحَ عَلَيْهِ يَدَهُ </w:t>
      </w:r>
      <w:r>
        <w:rPr>
          <w:rStyle w:val="FootnoteAnchor"/>
          <w:rtl w:val="true"/>
        </w:rPr>
        <w:footnoteReference w:id="191"/>
      </w:r>
      <w:r>
        <w:rPr>
          <w:rFonts w:ascii="Amiri" w:hAnsi="Amiri" w:eastAsia="Amiri" w:cs="Amiri"/>
          <w:color w:val="111111"/>
          <w:sz w:val="28"/>
          <w:sz w:val="28"/>
          <w:szCs w:val="28"/>
          <w:rtl w:val="true"/>
          <w:lang w:bidi="ar-SA"/>
        </w:rPr>
        <w:t>فَلَمْ تَكُنْ تُعْرَفُ مِنَ الْيَدِ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أَصَابَ مُحَمَّدَ بْنَ مَسْلَمَةَ يَوْمَ كَعْبِ بْنِ الْأَشْرَفِ مِثْلُ ذَلِكَ فِي عَيْنِهِ وَ يَدِهِ فَمَسَحَهُ رَسُولُ اللَّهِ فَلَمْ تَسْتَبِينَا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أَصَابَ عَبْدَ اللَّهِ بْنَ أُنَيْسٍ مِثْلُ ذَلِكَ فِي عَيْنِهِ فَمَسَحَهَا فَمَا عُرِفَتْ مِنَ الْأُخْرَي فَهَذِهِ كُلُّهَا دَلَالَةٌ لِنُبُوَّتِهِ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عِيسَي ابْنَ مَرْيَمَ يَزْعُمُونَ أَنَّهُ قَدْ أَحْيَا الْمَوْتَي بِإِذْنِ اللَّهِ تَعَالَي قَالَ لَهُ عَلِيٌّ عليه السلام لَقَدْ كَانَ كَذَلِكَ وَ مُحَمَّدٌ صلي الله عليه و آله سَبَّحَتْ فِي يَدِهِ تِسْعُ حَصَيَاتٍ تُسْمَعُ نَغَمَاتُهَا فِي جُمُودِهَا وَ لَا رُوحَ فِيهَا لِتَمَامِ حُجَّةِ نُبُوَّتِهِ وَ لَقَدْ كَلَّمَتْهُ الْمَوْتَي مِنْ بَعْدِ مَوْتِهِمْ وَ اسْتَغَاثُوهُ مِمَّا خَافُوا مِنْ تَبِعَتِهِ وَ لَقَدْ صَلَّي بِأَصْحَابِهِ ذَاتَ يَوْمٍ فَقَالَ مَا هَاهُنَا</w:t>
      </w:r>
    </w:p>
    <w:p>
      <w:pPr>
        <w:pStyle w:val="BookText"/>
        <w:rPr/>
      </w:pPr>
      <w:r>
        <w:rPr>
          <w:rFonts w:ascii="IRNazanin" w:hAnsi="IRNazanin" w:eastAsia="IRNazanin"/>
          <w:color w:val="111111"/>
          <w:sz w:val="28"/>
          <w:sz w:val="28"/>
          <w:szCs w:val="28"/>
          <w:rtl w:val="true"/>
          <w:lang w:bidi="fa-IR"/>
        </w:rPr>
        <w:t>ریخته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آب بدن خود را مسح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انجام این کار شفا یافت، به طوری که هیچ اثری از بیماری در او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دیگر مردی عرب و مبتلا به پیسی نزد آن حضرت آمده و ایشان آب دهان خود را بر آن سفیدی نهاده و آن برطرف شد و سلامت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می‌پنداری که عیسی دردمندان را از مرضشان شفا داده، بدان که روزی محمّد صلّی اللَّه علیه و آله با یکی از اصحاب نشسته بود که زنی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در شرف مرگ است و هر غذایی را که قصد می‌کنم به او بدهم، در حال دهن‌دره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برخاست و ما نیز در پی او روان شدیم تا به بالین مریض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از دوست خدا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بی‌درنگ شیطان از جسم او خارج شد و بیمار، صحیح و سالم با ما به لشکرگاه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می‌کنی که عیسی کوران را شفا داده، پس محمّد صلّی اللَّه علیه و آله نیز بیشتر از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ربعی فرد سالمی بود، ولی در روز احد در اثر اصابت یک تیر چشمش از حدقه در آمد، و رسول خدا با یک معجزه آن را به جای خود بازگرداند و او شفا یافت، و آن چشم به همان زیبایی و روشنایی چشم دیگرش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عبداللَّه بن عبید در روز حنین به شدّت از ناحیه دست مجروح شد و آن حضرت با کشیدن دست خود بر ناحیه مجروح، آن را شفا داد، آن گونه که هیچ تفاوتی با دست دیگرش نداشت و به شکل اول خود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جراحت برای محمّد بن مسلمه در روز کعب بن اشرف در چشم و دستش رخ داد و رسول خدا صلّی اللَّه علیه و آله دست خود بر آن کشیده و جراحت وی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همین مجروحیّت برای عبداللَّه بن انیس در ناحیه چشمش رخ داد، پس آن حضرت دست خود را بر آن کشید و جراحت او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از دلایل نبوّت او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عیسی می‌پندارند که به اذن خداوند مرده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حضرت محمّد صلّی اللَّه علیه و آله نه دانه سنگریزه در دستانش تسبیح گفتند، و شدّت نغمه‌هاشان از جسم بی‌روح آن ها شنیده می‌شد، و این‌ها برای اتمام حجّت نبوّت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مردگان با او سخن گفته و از ترس سختی‌های مرگ، دست به دامن رسول خدا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با اصحاب خود نماز می‌گزارد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Amiri" w:hAnsi="Amiri" w:eastAsia="Amiri" w:cs="Amiri"/>
          <w:color w:val="111111"/>
          <w:sz w:val="28"/>
          <w:sz w:val="28"/>
          <w:szCs w:val="28"/>
          <w:rtl w:val="true"/>
          <w:lang w:bidi="ar-SA"/>
        </w:rPr>
        <w:t>مِنْ بَنِي النَّجَّارِ أَحَدٌ وَ صَاحِبُهُمْ مُحْتَبَسٌ عَلَي بَابِ الْجَنَّةِ بِثَلَاثَةِ دَرَاهِمَ لِفُلَانٍ الْيَهُودِيِّ وَ كَانَ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زَعَمَتْ أَنَّ عِيسَي عليه السلام كَلَّمَ الْمَوْتَي فَلَقَدْ كَانَ لِمُحَمَّدٍ صلي الله عليه و آله مَا هُوَ أَعْجَبُ مِنْ هَذَا إِنَّ النَّبِيَّ صلي الله عليه و آله لَمَّا نَزَلَ بِالطَّائِفِ وَ حَاصَرَ أَهْلَهَا بَعَثُوا إِلَيْهِ بِشَاةٍ مَسْلُوخَةٍ مَطْلِيَّةٍ بِسَمٍّ فَنَطَقَ الذِّرَاعُ مِنْهَا فَقَالَتْ يَا رَسُولَ اللَّهِ لَا تَأْكُلْنِي فَإِنِّي مَسْمُومَةٌ فَلَوْ كَلَّمَتْهُ الْبَهِيمَةُ وَ هِيَ حَيَّةٌ لَكَانَتْ مِنْ أَعْظَمِ حُجَجِ اللَّهِ عَزَّ وَ جَلَّ عَلَي الْمُنْكِرِينَ لِنُبُوَّتِهِ فَكَيْفَ وَ قَدْ كَلَّمَتْهُ مِنْ بَعْدَ ذَبْحٍ وَ سَلْخٍ وَ شَيٍّ وَ لَقَدْ كَانَ صلي الله عليه و آله يَدْعُو بِالشَّجَرَةِ فَتُجِيبُهُ وَ تُكَلِّمُهُ الْبَهِيمَةُ وَ تُكَلِّمُهُ السِّبَاعُ وَ تَشْهَدُ لَهُ بِالنُّبُوَّةِ وَ تُحَذِّرُهُمْ عِصْيَانَهُ فَهَذَا أَكْثَرُ مِمَّا أُعْطِيَ عِيسَي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إِنَّ عِيسَي يَزْعُمُونَ أَنَّهُ أَنْبَأَ قَوْمَهُ بِمَا يَأْكُلُونَ وَ مَا يَدَّخِرُونَ فِي بُيُوتِهِمْ قَالَ لَهُ عَلِيٌّ عليه السلام لَقَدْ كَانَ كَذَلِكَ وَ مُحَمَّدٌ صلي الله عليه و آله فَعَلَ مَا هُوَ أَكْثَرُ مِنْ هَذَا إِنَّ عِيسَي عليه السلام أَنْبَأَ قَوْمَهُ بِمَا كَانَ مِنْ وَرَاءِ حَائِطٍ وَ مُحَمَّدٌ صلي الله عليه و آله أَنْبَأَ عَنْ مُؤْتَةَ وَ هُوَ عَنْهَا غَائِبٌ وَ وَصَفَ حَرْبَهُمْ وَ مَنِ اسْتُشْهِدَ مِنْهُمْ وَ بَيْنَهُ وَ بَيْنَهُمْ مَسِيرَةُ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يَأْتِيهِ الرَّجُلُ يُرِيدُ أَنْ يَسْأَلَهُ عَنْ شَيْ‌ءٍ فَيَقُولُ صلي الله عليه و آله تَقُولُ أَوْ أَقُولُ فَيَقُولُ بَلْ قُلْ يَا رَسُولَ اللَّهِ فَيَقُولُ جِئْتَنِي فِي كَذَا وَ كَذَا حَتَّي يَفْرُغَ مِنْ حَاجَتِهِ وَ 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صلي الله عليه و آله يُخْبِرُ أَهْلَ مَكَّةَ بِأَسْرَارِهِمْ بِمَكَّةَ حَتَّي لَا يَتْرُكُ مِنْ أَسْرَارِهِمْ شَيْئاً مِنْهَا مَا كَانَ بَيْنَ صَفْوَانَ بْنِ أُمَيَّةَ وَ بَيْنَ عُمَيْرِ بْنِ وَهْبٍ إِذَا أَتَاهُ عُمَيْرٌ فَقَالَ جِئْتُ فِي فَكَاكِ ابْنِي فَقَالَ لَهُ كَذِبْتَ بَلْ قُلْتَ لِصَفْوَانَ وَ قَدِ اجْتَمَعْتُمْ فِي الْحَطِيمِ وَ ذَكَرْتُمْ قَتْلَي بَدْرٍ وَ اللَّهِ لَلْمَوْتُ خَيْرٌ لَنَا مِنَ الْبَقَاءِ </w:t>
      </w:r>
      <w:r>
        <w:rPr>
          <w:rStyle w:val="FootnoteAnchor"/>
          <w:rtl w:val="true"/>
        </w:rPr>
        <w:footnoteReference w:id="192"/>
      </w:r>
      <w:r>
        <w:rPr>
          <w:rFonts w:ascii="Amiri" w:hAnsi="Amiri" w:eastAsia="Amiri" w:cs="Amiri"/>
          <w:color w:val="111111"/>
          <w:sz w:val="28"/>
          <w:sz w:val="28"/>
          <w:szCs w:val="28"/>
          <w:rtl w:val="true"/>
          <w:lang w:bidi="ar-SA"/>
        </w:rPr>
        <w:t>مَعَ مَا صَنَعَ مُحَمَّدٌ صلي الله عليه و آله بِنَا وَ هَلْ حَيَاةٌ بَعْدَ أَهْلِ الْقَلِيبِ فَقُلْتَ أَنْتَ لَوْ لَا عِيَالِي وَ دَيْنٌ عَلَيَّ لَأَرَحْتُكَ مِنْ مُحَمَّدٍ فَقَالَ صَفْوَانُ عَلَيَّ أَنْ أَقْضِيَ دَيْنَكَ وَ أَنْ أَجْعَلَ بَنَاتِكَ مَعَ بَنَاتِي يُصِيبُهُنَّ مَا يُصِيبُهُنَّ مِنْ خَيْرٍ أَوْ شَرٍّ فَقُلْتَ أَنْتَ فَاكْتُمْهَا عَلَيَّ وَ جَهِّزْنِي حَتَّي أَذْهَبَ فَأَقْتُلَهُ فَجِئْتَ لِتَقْتُلَنِي فَقَالَ صَدَقْتَ يَا رَسُولَ اللَّهِ فَأَنَا أَشْهَدُ أَنْ لَا إِلَهَ إِلَّا اللَّهُ وَ أَنَّكَ رَسُولُ اللَّهِ وَ أَشْبَاهُ هَذَا مِمَّا لَا يُحْصَي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قبیله بنی نجّار کسی این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بداند که یکی از افراد هم قبیله‌اش که شهید شده، به خاطر سه درهم بدهی به فلان یهودی، بر درب بهشت محبوس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عیسی با مردگان سخن می‌گفت، عجیب‌تر از آن برای محمّد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وقتی شهر طائف را محاصره نمود، آنان گوسفند بریان مسمومی را برای آن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دست گوسفند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نخور، زیرا مسموم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حیوانات زنده با او سخن می‌گفتند، همان از بزرگ‌ترین حجج الهی بر منکرین نبوّت آن حضرت بود، تا چه رسد به این که حیوانی ذبح شده و مسلوخ و بریان شده با او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درخت را می‌خواند و آن اجابت می‌کرد، و حیوانات اهلی و وحشی با او سخن گفته و به نبوّت او شهادت می‌دادند و آن ها را از عصیان خود بر حذر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برتر از آن چیزهایی بود که به عیسی علیه السّلام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عیسی پنداشته‌اند که قوم خود را از آن چه می‌خوردند و در خانه انباشته بودند مطّلع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حضرت محمّد صلّی اللَّه علیه و آله بیشتر از این‌ها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مردم را از آن چه پشت دیوار داشتند خبر داد، و حضرت محمّد صلی اللَّه علیه و آله، خبر از سرزمین مؤته داد، با این که در آنجا حاضر نبود، و جنگ جهادگران را وصف کرد و شهدایشان را بر شمرد، با این که میان او و آنان یک ماه راه بود، و هنگامی که یکی از آنان به سرعت از مؤته نزد آن حضرت آمده تا از او بپرسد،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 می‌گویی یا من ماجرا را شرح دهم؟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جزئیات را شرح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را رسم بر این بود که مردم مکّه را از همه اسرارشان باخبر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قضیّه‌ای میان صفوان بن امیّه و عمیر بن وهب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عمیر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خلاصی فرزندم این جا آمدم،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می‌گویی، بلکه حضور تو در این جا فقط به جهت وعده‌ای است که تو در مجلس یادآوری کشته‌گان خود در کارزار بدر به او داده‌ای که مرا بکشی و در ابتدا به جهت عیال و بدهی عذر آوردی، ولی وقتی صفوان همه آن ها را تقبّل کرد، تو نیز آماده انجام قتل من شدی، و حال آمده‌ای تا نقشه شوم خود را به انجام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عمیر با شنیدن این کلام که جز او و صفوان هیچ کس از آن مطّلع نبود، زبان به تصدیق گشوده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معبودی جز اللَّه نیست و این که تو فرستاده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مطالب بسیار است و بی‌شمار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 الْيَهُودِيُّ فَإِنَّ عِيسَي يَزْعُمُونَ أَنَّهُ خَلَقَ مِنَ الطِّينِ كَهَيْئَةِ الطَّيْرِ فَيَنْفُخُ فِيهِ فَيَكُونُ طَيْراً بِإِذْنِ اللَّهِ عَزَّ وَ جَلَّ فَقَالَ لَهُ عَلِيٌّ عليه السلام لَقَدْ كَانَ كَذَلِكَ وَ مُحَمَّدٌ صلي الله عليه و آله قَدْ فَعَلَ مَا هُوَ شَبِيهٌ بِهَذَا أَخَذَ يَوْمَ حُنَيْنٍ حَجَراً فَسَمِعْنَا لِلْحَجَرِ تَسْبِيحاً وَ تَقْدِيساً ثُمَّ قَالَ صلي الله عليه و آله لِلْحَجَرِ انْفَلِقْ فَانْفَلَقَ ثَلَاثَ فِلَقٍ نَسْمَعُ لِكُلِّ فِلْقَةٍ مِنْهَا تَسْبِيحاً لَا يُسْمَعُ لِلْأُخْرَي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بَعَثَ إِلَي شَجَرَةٍ يَوْمَ الْبَطْحَاءِ فَأَجَابَتْهُ وَ لِكُلِّ غُصْنٍ مِنْهَا تَسْبِيحٌ وَ تَهْلِيلٌ وَ تَقْدِيسٌ ثُمَّ قَالَ لَهَا انْشَقِّي فَانْشَقَّتْ نِصْفَيْنِ ثُمَّ قَالَ لَهَا الْتَزِقِي فَالْتَزَقَتْ ثُمَّ قَالَ لَهَا اشْهَدِي لِي بِالنُّبُوَّةِ فَشَهِدَتْ ثُمَّ قَالَ لَهَا ارْجِعِي إِلَي مَكَانِكِ بِالتَّسْبِيحِ وَ التَّهْلِيلِ وَ التَّقْدِيسِ فَفَعَلَتْ وَ كَانَ مَوْضِعُهَا بِجَنْبِ الْجَزَّارِينَ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عِيسَي يَزْعُمُونَ أَنَّهُ كَانَ سَيَّاحاً فَقَالَ لَهُ عَلِيٌّ عليه السلام لَقَدْ كَانَ كَذَلِكَ وَ مُحَمَّدٌ صلي الله عليه و آله كَانَتْ سِيَاحَتُهُ فِي الْجِهَادِ وَ اسْتَنْفَرَ فِي عَشْرِ سِنِينَ مَا لَا يُحْصَي مِنْ حَاضِرٍ وَ بَادٍ وَ أَفْنَي فِئَاماً عَنِ الْعَرَبِ مِنْ مَنْعُوتٍ بِالسَّيْفِ لَا يُدَارِي بِالْكَلَامِ وَ لَا يَنَامُ إِلَّا عَنْ دَمٍ وَ لَا يُسَافِرُ إِلَّا وَ هُوَ مُتَجَهِّزٌ لِقِتَالِ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 عِيسَي يَزْعُمُونَ أَنَّهُ كَانَ زَاهِداً قَالَ لَهُ عَلِيٌّ عليه السلام لَقَدْ كَانَ كَذَلِكَ وَ مُحَمَّدٌ صلي الله عليه و آله أَزْهَدُ الْأَنْبِيَاءِ عليهم السلام كَانَ لَهُ ثَلَاثَ عَشْرَةَ زَوْجَةً سِوَي مَنْ يُطِيفُ بِهِ مِنَ الْإِمَاءِ مَا رُفِعَتْ لَهُ مَائِدَةٌ قَطُّ وَ عَلَيْهَا طَعَامٌ وَ مَا أَكَلَ خُبْزَ بُرٍّ قَطُّ وَ لَا شَبِعَ مِنْ خُبْزِ شَعِيرٍ ثَلَاثَ لَيَالٍ مُتَوَالِيَاتٍ قَطُّ تُوُفِّيَ وَ دِرْعُهُ مَرْهُونَةٌ عِنْدَ يَهُودِيٍّ بِأَرْبَعَةِ دَرَاهِمَ مَا تَرَكَ صَفْرَاءَ وَ لَا بَيْضَاءَ مَعَ مَا وُطِّئَ لَهُ مِنَ الْبِلَادِ وَ مُكِّنَ لَهُ مِنْ غَنَائِمِ الْعِبَادِ وَ لَقَدْ كَانَ يَقْسِمُ فِي الْيَوْمِ الْوَاحِدِ ثَلَاثَمِائَةِ أَلْفٍ وَ أَرْبَعَمِائَةِ أَلْفٍ وَ يَأْتِيهِ السَّائِلُ بِالْعَشِيِّ فَيَقُولُ وَ الَّذِي بَعَثَ مُحَمَّداً بِالْحَقِّ مَا أَمْسَي فِي آلِ مُحَمَّدٍ صَاعٌ مِنْ شَعِيرٍ وَ لَا صَاعٌ مِنْ بُرٍّ وَ لَا دِرْهَمٌ وَ لَا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الْيَهُودِيُّ فَإِنِّي أَشْهَدُ أَنْ لَا إِلَهَ إِلَّا اللَّهُ وَ أَشْهَدُ أَنَّ مُحَمَّداً صلي الله عليه و آله رَسُولُ اللَّهِ وَ أَشْهَدُ أَنَّهُ مَا أَعْطَي اللَّهُ نَبِيّاً دَرَجَةً وَ لَا مُرْسَلًا فَضِيلَةً إِلَّا وَ قَدْ جَمَعَهَا لِمُحَمَّدٍ صلي الله عليه و آله وَ زَادَ مُحَمَّداً صلي الله عليه و آله عَلَي الْأَنْبِيَاءِ صَلَوَاتُ اللَّهِ عَلَيْهِمْ أَضْعَافَ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عیسی علیه السّلام می‌پندارند که او از گل، شبیه پرنده‌ای را می‌ساخت و در آن می‌دمید و به فرمان خداوند پرنده‌ای زنده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حضرت محمّد صلّی اللَّه علیه و آله نیز شبیه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روز حنین، سنگی را در دست گرفته بود که ما صدای تسبیح و تقدیس را از آن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سنگ به سه قطعه شد، و ما از هر قطعه، تسبیحی غیر از تسبیح دیگری می‌شنیدیم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روز بطحاء در پی درختی فرستاد و درخت اجابت نمود و هر کدام از شاخه‌های آن، به طرق مختلف تسبیح و تهلیل و تقدیس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نیم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بی‌درنگ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متّصل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 الفور به هم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من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تسبیح و تهلیل و تقدیس به مکان خود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و مکانش در محلّه قصّاب‌های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عیسی می‌پندارند که بسیار اهل سفر و سیاحت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سیاحت حضرت محمّد صلّی اللَّه علیه و آله در جهاد بود، و مدّت ده سال اقدام به مجاهده و جنگ با اهل ضلال از حاضر و بادی نمود، و هزاران عرب کافر را پس از اتمام حجّت با کلام، از تیغ شمشیر گذراند و لحظه‌ای در این امر فروگذار نکرد، و هیچ سفری را جز برای مقاتله و مجاهده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عیسی می‌پندارند که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و حضرت محمّد صلّی اللَّه علیه و آله از تمام انبیاء زاهدتر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سیزده زوجه جز کنیزان داشت، و هیچ سفره‌ای برایش پهن نشد که در آن گندم باشد، و اصلا نان گندم تناول نفرمود، و از نان جو هم سه روز متوالی سیر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وفات یافت که زره او به چهار درهم در رهن فردی یهودی بود، و با تمام غنائمی که از فتوحات بدو رسید، هیچ طلا و نقره‌ای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یک روز سیصد چهارصد هزار تقسیم می‌کرد و هنگام غروب وقتی فرد سائلی از او درخواست مال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محمّد را مبعوث فرموده، تا به حال در آل محمّد هیچ مقداری از جو یا گندم یا درهم و دیناری به غروب نرسیده و باقی نمانده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من نیز شهادت می‌دهم که معبودی جز اللَّه نیست و اعتراف می‌کنم که محمّد رسول خدا است، و به این مطلب اقرار می‌کنم که خداوند عزوجل هیچ درجه و فضیلتی به انبیاء و مرسلین عطا نکرده، جز آنکه همه آن ها را در محمّد جمع نموده است، و چندین درجه او را بر جمیع انبیاء فزونی بخشیده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ابْنُ عَبَّاسٍ لِعَلِيِّ بْنِ أَبِي طَالِبٍ عليهما السلام أَشْهَدُ يَا أَبَا الْحَسَنِ أَنَّكَ مِنَ الرَّاسِخِينَ فِي الْعِلْمِ فَقَالَ وَيْحَكَ وَ مَا لِي لَا أَقُولُ مَا قُلْتَ فِي نَفْسِ مَنِ اسْتَعْظَمَهُ اللَّهُ تَعَالَي فِي عَظَمَتِهِ جَلَّتْ فَقَالَ وَ إِنَّكَ لَعَلي خُلُقٍ عَظِيمٍ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المقة بكسر الميم المحبة و التهافت التساقط و الشيح بالكسر نبت تنبت بالبادية قوله صلوات الله عليه و مراتع البقع البقع بالضم جمع الأبقع و هو ما خالط بياضه لون آخر و لعل المراد الغراب الأبقع فإنه يفر من الناس و يرتع في البوادي و يحتمل أن يكون في الأصل البقيع أو لفظ آخر و الظاهر أن فيه تصحيفا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بحجب ثلاثة لعل المراد البطن و الرحم و المشيمة حيث أخفي حمله عن نمرود أو في الغار بثلاثة حجب أو أحدها عند الحمل و الثاني في الغار و الثالث في النار و المقمح الغاض بصره بعد رفع رأسه و اختلف في تفسير الآية فقيل إنه مثل ضربه الله تعالي للمشركين في إعراضهم عن الحق فمثلهم كمثل رجل غلت يداه إلي عنقه لا يمكنه أن يبسطهما إلي خير و رجل طامح برأسه لا يبصر موطئ قدميه و قيل إن المعني بذلك ناس من قريش هموا بقتل النبي صلي الله عليه و آله فصاروا هكذا و هذا الخبر يدل علي الأخير و السبع الطوال علي المشهور من البقرة إلي الأعراف و السابعة سورة يونس أو الأنفال و براءة جميعا لأنهما سورة واحدة عند بعض و المراد هنا ما يبقي بعد إسقاط البقرة و المائدة و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القرآن العظيم أريد به بقية القرآن أو المراد به الفاتحة أيضا و قوله و أعطي الكتاب إشارة إلي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هذا الاسم يحتمل أن يكون المعني أن اسمه صلي الله عليه و آله يدل علي أن الله تعالي ألقي محبته علي العباد لدلالته علي كونه محمودا في السماء و الأرض أو يكون المراد بالاسم الذكر فكثيرا ما يطلق عليه مجازا أو أن قوله إذ تم في قوة البدل</w:t>
      </w:r>
    </w:p>
    <w:p>
      <w:pPr>
        <w:pStyle w:val="BookText"/>
        <w:rPr/>
      </w:pPr>
      <w:r>
        <w:rPr>
          <w:rFonts w:ascii="IRNazanin" w:hAnsi="IRNazanin" w:eastAsia="IRNazanin"/>
          <w:color w:val="111111"/>
          <w:sz w:val="28"/>
          <w:sz w:val="28"/>
          <w:szCs w:val="28"/>
          <w:rtl w:val="true"/>
          <w:lang w:bidi="fa-IR"/>
        </w:rPr>
        <w:t>در این جا ابن عبّاس به 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تو از راسخین در علم و دانش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نگویم آن چه را که در حقّ کسی گفتم که خداوند عزوجل او را عظیم داشته؛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است که در صحرا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رنگ سفیدی آن با رنگ دیگر مخلوط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کلاغ سیاه و سفید باشد، زیرا آن پرنده از مردم فرار می‌کند و در بیابان‌ها زندگی می‌کند و احتمال دارد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لفظ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عبارت اشتباه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بحجب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این عبارت شکم، رحم و بچه دان باشد که حمل خود را از نمرود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غاز به سه اتاق حمل خود را مخفی کرد یا یکی از موارد فوق هنگام حمل و دیگری در غاز بوده و سوم هم در آتش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خواباندن چشم و بعد سر بلند کردن است، در تفسیر آیه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 المثلی است که خداوند برای مشرکان در مورد دوری کردن آن ها از حق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آن مشرکان مانند کسی است که دو دستش در گردنش به زنجیر بسته شده باشد و سوی کار خیر نتواند دستش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مردی می‌ماند که سربلند می‌کند، اما جای پایش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گروهی از قریش است که می‌خواستند رسول خدا صلی الله علیه و آله به قتل برسانند و چنین شدند که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معنای اخیر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مشهور عبارت است از سوره بقره تا سوره اعراف و هفتمین آن سوره یونس است یا سوره انفال و برائت با هم، زیرا آن دو سوره نزد بعضی مفسرین یک سوره به حساب می‌آید و مقصود در این جا چیزی است که بعد از ساقط نمودن سوره بقره و مائده و برائت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قرآن عظیم، باقی سوره‌های قرآن است یا مقصود فاتحه الکتاب 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باقی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معنا چنین باشد که اسم حضرت محمد صلی الله علیه و آله، دلالت می‌کند که خداوند متعال محبتش را بر دل بندگان انداخته است، زیرا آن حضرت در آسمان و زمین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اوقات به ذکر از باب مجاز اطلاق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قوت بدل از اسم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الاسم و الحاصل أنه من الذي يشركه في أن لا يتم الشهادة لله بالوحدانية إلا بذكر اسمه و الشهادة له بالنبوة كل هذا إذا قرئ من بالفتح و يمكن أن يقرأ بالكسر فيوجه بأحد الوجهين الأخيرين و النبل السهام العربية و يقال رشت السهم إذا ألزقت عليه الريش و الشظية الفلقة من العصا و نحوها و الأكحل عرق في اليد يفصد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روي الظاهر أنه كلام الطبرسي رحمه الله أدخله بين الخبر قوله أن يبعجوا بفتح العين أي أن يشقوا و الشدخ كسر الشي‌ء الأجوف أي شدخت رأسه به و يقال فغر فاه أي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حتي التفت خواصر الخيل أي جنبتاها من شدة العطش قوله عليه السلام و جعلها غارا يدل علي أنه صلي الله عليه و آله ليلة الغار أحدث الغار و دخل فيه و لم يكن ثمة غار و أما صخرة بيت المقدس فكان ليلة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قد رأينا ذلك و التمسناه تحت رايته أي رأينا تحت رايته عليه الصلاة و السلام أمثال ذلك كثيرا و المراد بالراية العلامة أي رأي بعض الصحابة ذلك تحت علامته في بيت المقدس و يلوح لي أن فيه تصحيفا و كان في الأصل و جعلها هارا فيكون إشارة إلي ما سيأتي في أبواب معجزاته صلي الله عليه و آله أن في غزوة الأحزاب بلغوا إلي أرض صلبة لا تعمل فيها المعاول فصب صلي الله عليه و آله عليها ماء فصارت هائرة متساقطة فقوله قد رأينا ذلك إشارة إلي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الجزري فيه أنه كان يصلي و لجوفه أزيز كأزيز المرجل من البكاء أي خنين من الجوف بالخاء المعجمة و هو صوت البكاء و قيل هو أن يجيش جوفه و يغلي بالبكاء انتهي </w:t>
      </w:r>
      <w:r>
        <w:rPr>
          <w:rStyle w:val="FootnoteAnchor"/>
          <w:rtl w:val="true"/>
        </w:rPr>
        <w:footnoteReference w:id="195"/>
      </w:r>
      <w:r>
        <w:rPr>
          <w:rFonts w:ascii="Amiri" w:hAnsi="Amiri" w:eastAsia="Amiri" w:cs="Amiri"/>
          <w:color w:val="111111"/>
          <w:sz w:val="28"/>
          <w:sz w:val="28"/>
          <w:szCs w:val="28"/>
          <w:rtl w:val="true"/>
          <w:lang w:bidi="ar-SA"/>
        </w:rPr>
        <w:t xml:space="preserve">و المرجل كمنبر القدر و الأثافي الأحجار يوضع عليها القدر و الرفرف ثياب خضر يتخذ منها المحابس و تبسط و كسر الخباء و جوانب الدرع و ما تدلي منها و ما تدلي من أغصان الأيكة </w:t>
      </w:r>
      <w:r>
        <w:rPr>
          <w:rStyle w:val="FootnoteAnchor"/>
          <w:rtl w:val="true"/>
        </w:rPr>
        <w:footnoteReference w:id="196"/>
      </w:r>
      <w:r>
        <w:rPr>
          <w:rFonts w:ascii="Amiri" w:hAnsi="Amiri" w:eastAsia="Amiri" w:cs="Amiri"/>
          <w:color w:val="111111"/>
          <w:sz w:val="28"/>
          <w:sz w:val="28"/>
          <w:szCs w:val="28"/>
          <w:rtl w:val="true"/>
          <w:lang w:bidi="ar-SA"/>
        </w:rPr>
        <w:t>و فضول المحابس و الفرش و كل ما</w:t>
      </w:r>
    </w:p>
    <w:p>
      <w:pPr>
        <w:pStyle w:val="BookText"/>
        <w:rPr/>
      </w:pPr>
      <w:r>
        <w:rPr>
          <w:rFonts w:ascii="IRNazanin" w:hAnsi="IRNazanin" w:eastAsia="IRNazanin"/>
          <w:color w:val="111111"/>
          <w:sz w:val="28"/>
          <w:sz w:val="28"/>
          <w:szCs w:val="28"/>
          <w:rtl w:val="true"/>
          <w:lang w:bidi="fa-IR"/>
        </w:rPr>
        <w:t xml:space="preserve">حاصل مطلب این است که کیست کسی که شریک باشد با آن حضرت در تمام نشدن شهادت به وحدانیت خداوند، جز به یادآوری نام او و شهادت به نبوت او؟ این معنا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خوانده شود و ممکن است به کسر خوانده شود که در این صورت، به یکی از دو وجه اخیر توجیه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عربی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رشت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بر تیر پر چسپانیده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تکه‌ای از عصای شکسته و مانند آن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بازو را گویند که آن را فصد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کلام طبرسی است که در بین خبر وارد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یبعجوا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تهی را گویند، یعنی سر او را به آن میان تهی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گشودم و فتح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حتّی التفّت خواصر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طرف اسب از شدت تشنگی به هم چسپید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در شب هجرت رسول خدا صلی الله علیه و آله غار را احداث کرد و در آن داخل شد و قبلاً در آن جا غاری نبود، اما صخره و سنگ بزرگ بیت المقدس در شب معراج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رأینا ذلک والتمسناه تحت 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زیر پرچم آن حضرت از این قبیل معجزات زیاد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است، یعنی بعضی از اصحاب این مطلب را زیر علامت آن حضرت در بیت المقدس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نظرم در عبارت افتادگی وجود دارد و در اصل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اشاره به مطلبی است که در ابواب معجزات آن حضرت در آینده می‌آید که در غزوه احزاب، اصحاب به زمین سخت رسیدند که کلنگ کار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آب روی آن انداخت و زمین نرم و کنده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یصلی ولجونه أزیز کأزیز المرجل من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حضرت نماز می‌خواند در حالی که در درون ایشان آواز گریه، مانند غلیان آب جوش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آن حضرت درونش را به جوش می‌آورد و گریه از چشمش سرازیر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اجاق است که دیگ را روی آن می‌گذارد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رفرف لباس سبز است که از آن پرده پر نقش و نگار می‌سازند و پهن می‌کنند و دامنه‌های خیمه و کناره‌های زره را که رنگ و نگار باشد و هر کناره که افتاده باشد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کناره فرش‌ها، شاخه‌های افتاده درخت سدر یا اراک و کناره پرده‌ها و فرش‌ها </w:t>
      </w:r>
    </w:p>
    <w:p>
      <w:pPr>
        <w:pStyle w:val="BookText"/>
        <w:rPr/>
      </w:pPr>
      <w:r>
        <w:rPr>
          <w:rFonts w:ascii="Amiri" w:hAnsi="Amiri" w:eastAsia="Amiri" w:cs="Amiri"/>
          <w:color w:val="111111"/>
          <w:sz w:val="28"/>
          <w:sz w:val="28"/>
          <w:szCs w:val="28"/>
          <w:rtl w:val="true"/>
          <w:lang w:bidi="ar-SA"/>
        </w:rPr>
        <w:t xml:space="preserve">فضل فثني و الفراش ذكرها الفيروزآبادي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فيما أوحي إليه لعل المعني أنه كانت تلك الآية فيما أوحي الله إليه قبل تلك الليلة ليتأتي تبليغها أمته و قبولهم لها فيكون ذكرها لبيان سبب ما أوحي إليه صلي الله عليه و آله في هذا الوقت و يحتمل أن يكون التبليغ إلي أمير المؤمنين عليه السلام من ذلك المكان في تلك الليلة قبل الوصول إلي ساق العرش و يحتمل أن يكون التبليغ بعد النزول و يكون قوله فلما رأي الله تعالي منهم القبول أي علم الله منهم أنهم سيقبلونها و الأول أظهر و الثبور الهلاك و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الأحجة جمع حجيج بمعني مقيم الحجة علي مذهبه و في بعض النسخ من الأجنحة أي الرؤساء أو اسم قبيلة منهم قوله عليه السلام و شي أي بعد ما كان مشويا مطبوخا و مؤتة بضم الميم و سكون الهمزة و فتح التاء اسم موضع قتل فيها جعفر بن أبي طالب و سيأتي قصته و كيف أخبر النبي صلي الله عليه و آله عن شهادته و غيرها و الفئام بالكسر مهموزا الجماعة الكثيرة كما ذكره اللغويون و قد فسر في بعض أخبارنا بمائة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مع ما وُطِّئَ له من البلاد علي بناء المجهول من باب التفعيل أي مهد و ذلل و يسر له فتحها و الاستيلاء عليها من قولهم فراش وطي‌ء أي لا يؤذي جنب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جلت معترضة ثنائية أي جلت عظمته عن البيان و الأظهر أنه كان في الأصل حيث قال </w:t>
      </w:r>
      <w:r>
        <w:rPr>
          <w:rStyle w:val="FootnoteAnchor"/>
          <w:rtl w:val="true"/>
        </w:rPr>
        <w:footnoteReference w:id="198"/>
      </w:r>
      <w:r>
        <w:rPr>
          <w:rFonts w:ascii="Amiri" w:hAnsi="Amiri" w:eastAsia="Amiri" w:cs="Amiri"/>
          <w:color w:val="111111"/>
          <w:sz w:val="28"/>
          <w:sz w:val="28"/>
          <w:szCs w:val="28"/>
          <w:rtl w:val="true"/>
          <w:lang w:bidi="ar-SA"/>
        </w:rPr>
        <w:t>فصحف و كذا الأظهر أن قوله نفس تصحيف نعت أو 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زائد بر آن باشد و هر چیزی که زائد باشد و تا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فیما 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آیه این باشد که این از جمله آیات است که پیش از آن شب بر پیامبر نازل شد تا به امتش تبلیغ کند و امت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یادآوری این آیه برای بیان سبب وحی آن به سوی پیامبر صلی الله علیه و آله در این 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پیش از رسیدن به ساق عرش، تبلیغ آن آیه به امیرالمؤمنین علیه السّلام در آن شب از همان مکان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الله تعالی منهم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می‌دانست که آنان قبول خواهند کرد و معنای اول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و خسران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اقامه کننده حجت و دلیل بر مذهب خودش است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رؤسای قوم است یا اسم قبیله‌ای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 که بریان و پخته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جایی است که جعفر بن ابی طالب در آن جا شهید شد که در آینده داستانش خواهد آمد که پیامبر صلی الله علیه و آله چگونه دیگران را از شهادت او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زیادی را گویند، چنان چه لغویون گفته‌اند و در بعضی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هزار نفر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وطّئ له من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مجهول باب تفعیل است یعنی فتح شهرها آماده شده و آسان شد و ذلیل و خوار شد و پیامبر صلی الله علیه و آله بر آن تسلط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فرشی گویند که پهلوی خواب کننده را اذیت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 یعنی عظمت خدا از بیان بزرگ‌تر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ظاهرتر این است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بعداً اشتباه شده است و هم چنین اظهر این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اشتباه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16" w:name="pg13899_136521"/>
    </w:p>
    <w:p>
      <w:pPr>
        <w:pStyle w:val="Heading3"/>
        <w:numPr>
          <w:ilvl w:val="2"/>
          <w:numId w:val="1"/>
        </w:numPr>
        <w:rPr/>
      </w:pPr>
      <w:bookmarkStart w:id="117" w:name="__RefHeading___Toc4157962_1468164448"/>
      <w:bookmarkStart w:id="118" w:name="_Toc51"/>
      <w:bookmarkEnd w:id="116"/>
      <w:bookmarkEnd w:id="117"/>
      <w:r>
        <w:rPr>
          <w:rtl w:val="true"/>
        </w:rPr>
        <w:t xml:space="preserve">باب </w:t>
      </w:r>
      <w:r>
        <w:rPr/>
        <w:t>3</w:t>
      </w:r>
      <w:r>
        <w:rPr>
          <w:rtl w:val="true"/>
        </w:rPr>
        <w:t xml:space="preserve"> </w:t>
      </w:r>
      <w:r>
        <w:rPr>
          <w:rtl w:val="true"/>
        </w:rPr>
        <w:t>احتجاجاته صلوات الله عليه علي النصاري‌</w:t>
      </w:r>
      <w:bookmarkEnd w:id="118"/>
    </w:p>
    <w:p>
      <w:pPr>
        <w:pStyle w:val="Heading4"/>
        <w:numPr>
          <w:ilvl w:val="3"/>
          <w:numId w:val="1"/>
        </w:numPr>
        <w:rPr/>
      </w:pPr>
      <w:bookmarkStart w:id="119" w:name="__RefHeading___Toc4157964_1468164448"/>
      <w:bookmarkStart w:id="120" w:name="_Toc52"/>
      <w:bookmarkEnd w:id="119"/>
      <w:r>
        <w:rPr>
          <w:rtl w:val="true"/>
        </w:rPr>
        <w:t>الأخبار</w:t>
      </w:r>
      <w:bookmarkEnd w:id="120"/>
    </w:p>
    <w:p>
      <w:pPr>
        <w:pStyle w:val="Heading5"/>
        <w:numPr>
          <w:ilvl w:val="4"/>
          <w:numId w:val="1"/>
        </w:numPr>
        <w:rPr/>
      </w:pPr>
      <w:bookmarkStart w:id="121" w:name="__RefHeading___Toc4157966_1468164448"/>
      <w:bookmarkStart w:id="122" w:name="_Toc53"/>
      <w:bookmarkEnd w:id="121"/>
      <w:r>
        <w:rPr>
          <w:rtl w:val="true"/>
        </w:rPr>
        <w:t>«</w:t>
      </w:r>
      <w:r>
        <w:rPr/>
        <w:t>1</w:t>
      </w:r>
      <w:r>
        <w:rPr>
          <w:rtl w:val="true"/>
        </w:rPr>
        <w:t>»</w:t>
      </w:r>
      <w:bookmarkEnd w:id="122"/>
    </w:p>
    <w:p>
      <w:pPr>
        <w:pStyle w:val="BookText"/>
        <w:rPr/>
      </w:pPr>
      <w:r>
        <w:rPr>
          <w:rFonts w:ascii="Amiri" w:hAnsi="Amiri" w:eastAsia="Amiri" w:cs="Amiri"/>
          <w:color w:val="111111"/>
          <w:sz w:val="28"/>
          <w:sz w:val="28"/>
          <w:szCs w:val="28"/>
          <w:rtl w:val="true"/>
          <w:lang w:bidi="ar-SA"/>
        </w:rPr>
        <w:t xml:space="preserve">ج، الإحتجاج رُوِيَ أَنَّهُ وَفْدٌ وُفِدَ مِنْ بِلَادِ الرُّومِ إِلَي الْمَدِينَةِ عَلَي عَهْدِ أَبِي بَكْرٍ وَ فِيهِمْ رَاهِبٌ مِنْ رُهْبَانِ النَّصَارَي فَأَتَي مَسْجِدَ رَسُولِ اللَّهِ صلي الله عليه و آله وَ مَعَهُ بُخْتِيٌّ مُوقَرٌ ذَهَباً وَ فِضَّةً وَ كَانَ أَبُو بَكْرٍ حَاضِراً وَ عِنْدَهُ جَمَاعَةٌ مِنَ الْمُهَاجِرِينَ وَ الْأَنْصَارِ فَدَخَلَ عَلَيْهِمْ وَ حَيَّاهُمْ وَ رَحَّبَ بِهِمْ وَ تَصَفَّحَ وُجُوهَهُمْ </w:t>
      </w:r>
      <w:r>
        <w:rPr>
          <w:rStyle w:val="FootnoteAnchor"/>
          <w:rtl w:val="true"/>
        </w:rPr>
        <w:footnoteReference w:id="199"/>
      </w:r>
      <w:r>
        <w:rPr>
          <w:rFonts w:ascii="Amiri" w:hAnsi="Amiri" w:eastAsia="Amiri" w:cs="Amiri"/>
          <w:color w:val="111111"/>
          <w:sz w:val="28"/>
          <w:sz w:val="28"/>
          <w:szCs w:val="28"/>
          <w:rtl w:val="true"/>
          <w:lang w:bidi="ar-SA"/>
        </w:rPr>
        <w:t>ثُمَّ قَالَ أَيُّكُمْ خَلِيفَةُ رَسُولِ اللَّهِ صلي الله عليه و آله نَبِيِّكُمْ وَ أَمِينِ دِينِكُمْ فَأُومِئَ إِلَي أَبِي بَكْرٍ فَأَقْبَلَ عَلَيْهِ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أَيُّهَا الشَّيْخُ مَا اسْمُكَ قَالَ اسْمِي عَتِيقٌ قَالَ ثُمَّ مَا ذَا قَالَ صِدِّيقٌ قَالَ ثُمَّ مَا ذَا قَالَ مَا أَعْرِفُ لِنَفْسِي اسْماً غَيْرَهُ قَالَ لَسْتَ بِصَاحِبِي فَقَالَ لَهُ وَ مَا حَاجَتُكَ قَالَ أَنَا مِنْ بِلَادِ الرُّومِ جِئْتُ مِنْهَا بِبُخْتِيٍّ مُوقَراً ذَهَباً وَ فِضَّةً لِأَسْأَلَ أَمِينَ هَذِهِ الْأُمَّةِ عَنْ مَسْأَلَةٍ إِنْ أَجَابَنِي عَنْهَا أَسْلَمْتُ وَ بِمَا أَمَرَنِي أَطَعْتُ وَ هَذَا الْمَالَ بَيْنَكُمْ فَرَّقْتُ وَ إِنْ عَجَزَ عَنْهَا رَجَعْتُ إِلَي الْوَرَاءِ بِمَا مَعِي وَ لَمْ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بَكْرٍ سَلْ عَمَّا بَدَا لَكَ فَقَالَ الرَّاهِبُ وَ اللَّهِ لَا أَفْتَحُ الْكَلَامَ مَا لَمْ تُؤْمِنِّي مِنْ سَطْوَتِكَ وَ سَطْوَةِ أَصْحَابِكَ فَقَالَ أَبُو بَكْرٍ أَنْتَ آمِنٌ وَ لَيْسَ عَلَيْكَ بَأْسٌ قُلْ مَا شِئْتَ فَقَالَ الرَّاهِبُ أَخْبِرْنِي عَنْ شَيْ‌ءٍ لَيْسَ لِلَّهِ وَ لَا مِنْ عِنْدِ اللَّهِ وَ لَا يَعْلَمُهُ اللَّهُ فَارْتَعَشَ أَبُو بَكْرٍ وَ لَمْ يُحِرْ جَوَاباً فَلَمَّا كَانَ بَعْدَ هُنَيْئَةٍ قَالَ لِبَعْضِ أَصْحَابِهِ ائْتِنِي بِأَبِي حَفْصٍ فَجَاءَ بِهِ فَجَلَسَ عِنْدَهُ ثُمَّ قَالَ أَيُّهَا الرَّاهِبُ اسْأَلْهُ فَأَقْبَلَ الرَّاهِبُ بِوَجْهِهِ إِلَي عُمَرَ وَ قَالَ لَهُ مِثْلَ مَا قَالَ لِأَبِي بَكْرٍ فَلَمْ يُحِرْ جَوَاباً ثُمَّ أُتِيَ بِعُثْمَانَ فَجَرَي بَيْنَ الرَّاهِبِ وَ بَيْنَ عُثْمَانَ مَا جَرَي بَيْنَهُ وَ بَيْنَ أَبِي بَكْرٍ وَ عُمَرَ فَلَمْ يُحِرْ جَوَاباً فَقَالَ الرَّاهِبُ أَشْيَاخٌ كِرَامٌ ذَوُو رِتَاجٍ لِإِسْلَامٍ </w:t>
      </w:r>
      <w:r>
        <w:rPr>
          <w:rStyle w:val="FootnoteAnchor"/>
          <w:rtl w:val="true"/>
        </w:rPr>
        <w:footnoteReference w:id="200"/>
      </w:r>
      <w:r>
        <w:rPr>
          <w:rFonts w:ascii="Amiri" w:hAnsi="Amiri" w:eastAsia="Amiri" w:cs="Amiri"/>
          <w:color w:val="111111"/>
          <w:sz w:val="28"/>
          <w:sz w:val="28"/>
          <w:szCs w:val="28"/>
          <w:rtl w:val="true"/>
          <w:lang w:bidi="ar-SA"/>
        </w:rPr>
        <w:t>ثُمَّ نَهَضَ لِيَخْرُجَ فَقَالَ أَبُو بَكْرٍ يَا عَدُوَّ اللَّهِ لَوْ لَا الْعَهْدُ لَخَضَبْتُ الْأَرْضَ بِدَمِكَ</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4157968_1468164448"/>
      <w:bookmarkStart w:id="124" w:name="_Toc54"/>
      <w:bookmarkEnd w:id="123"/>
      <w:r>
        <w:rPr>
          <w:rtl w:val="true"/>
        </w:rPr>
        <w:t>باب سوم</w:t>
      </w:r>
      <w:r>
        <w:rPr>
          <w:rtl w:val="true"/>
        </w:rPr>
        <w:t xml:space="preserve">: </w:t>
      </w:r>
      <w:r>
        <w:rPr>
          <w:rtl w:val="true"/>
        </w:rPr>
        <w:t>احتجاج‌های امیرالمؤمنین علیه السّلام با مسیحیان</w:t>
      </w:r>
      <w:bookmarkEnd w:id="124"/>
    </w:p>
    <w:p>
      <w:pPr>
        <w:pStyle w:val="Heading4"/>
        <w:numPr>
          <w:ilvl w:val="3"/>
          <w:numId w:val="1"/>
        </w:numPr>
        <w:rPr/>
      </w:pPr>
      <w:bookmarkStart w:id="125" w:name="__RefHeading___Toc4157970_1468164448"/>
      <w:bookmarkStart w:id="126" w:name="_Toc55"/>
      <w:bookmarkEnd w:id="125"/>
      <w:r>
        <w:rPr>
          <w:rtl w:val="true"/>
        </w:rPr>
        <w:t>روایات</w:t>
      </w:r>
      <w:bookmarkEnd w:id="126"/>
    </w:p>
    <w:p>
      <w:pPr>
        <w:pStyle w:val="Heading5"/>
        <w:numPr>
          <w:ilvl w:val="4"/>
          <w:numId w:val="1"/>
        </w:numPr>
        <w:rPr/>
      </w:pPr>
      <w:bookmarkStart w:id="127" w:name="__RefHeading___Toc4157972_1468164448"/>
      <w:bookmarkStart w:id="128" w:name="_Toc56"/>
      <w:bookmarkEnd w:id="127"/>
      <w:r>
        <w:rPr>
          <w:rtl w:val="true"/>
        </w:rPr>
        <w:t xml:space="preserve">روایت </w:t>
      </w:r>
      <w:r>
        <w:rPr/>
        <w:t>1</w:t>
      </w:r>
      <w:bookmarkEnd w:id="128"/>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جماعتی از سرزمین روم وارد شهر مدینه شدند و در میانشان مرد دانشمندی از راهبهای مسیحیان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حکومت مسلمین به دست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با شتر خود که بار آن طلا و نقره بود به سوی مسجد مدینه که ابوبکر با جماعتی از مهاجر و انصار در آنجا بودند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پس از عرض احترام و اظهار محبّت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جانشین پیامبرتان و امین دین شما است؟ حاضرین به جانب ابوبکر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عتیق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شما چه می‌باشد؟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این‌ها نام دیگری برای خود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فردی نیستی که در پی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و مقصود تو چیست؟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شتر و بار طلا و نقره‌اش از سرزمین روم بدینجا آمده‌ام تا از امین این امّت مسأله‌ای را بپرسم که در صورت پاسخ به آن، مسلمان می‌شوم و مطیع فرمان او خواهم شد و کل این طلا و نقره را میان شما پخش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عجز از پاسخ، از همان راهی که آمده‌ام برمی‌گردم و اسلام را قبول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مسائلی را که در نظر داری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سخنی نگویم تا شما مرا از هر تعرّضی امان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 و هیچ مشکلی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دهید از آن چیزی که برای خدا نبوده و خدا آن را ندارد و آن چه از خدا نباشد و آن چه که خداوند آن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متحیّر شد و هیچ جوابی نداد، و پس از این که زمانی ساکت ماند، دستور داد عمر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حاضر شده و پهلویش نشست، ابوبکر به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شخص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رو به عمر کرده و سؤال خود را تکرار کرد و او نیز از پاسخ به آن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وارد مسجد شد و همان مذاکره سابق میان او و راهب نیز انجام شد، ولی عثمان نیز از جواب به آن سؤال فروماند و ساکت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راهب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شیوخ بزرگواری هستند، ولی افسوس که به خود مغرور و متکبّر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تا از مسجد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وفای به عهد نبود زمین را از خونت رنگین می‌ساختم</w:t>
      </w:r>
      <w:r>
        <w:rPr>
          <w:rFonts w:eastAsia="IRNazanin" w:cs="IRNazanin"/>
          <w:color w:val="111111"/>
          <w:sz w:val="28"/>
          <w:szCs w:val="28"/>
          <w:rtl w:val="true"/>
          <w:lang w:bidi="fa-IR"/>
        </w:rPr>
        <w:t xml:space="preserve">! </w:t>
      </w:r>
      <w:bookmarkStart w:id="129" w:name="pg13899_136522"/>
    </w:p>
    <w:p>
      <w:pPr>
        <w:pStyle w:val="BookText"/>
        <w:rPr/>
      </w:pPr>
      <w:bookmarkEnd w:id="129"/>
      <w:r>
        <w:rPr>
          <w:rFonts w:ascii="Amiri" w:hAnsi="Amiri" w:eastAsia="Amiri" w:cs="Amiri"/>
          <w:color w:val="111111"/>
          <w:sz w:val="28"/>
          <w:sz w:val="28"/>
          <w:szCs w:val="28"/>
          <w:rtl w:val="true"/>
          <w:lang w:bidi="ar-SA"/>
        </w:rPr>
        <w:t xml:space="preserve">فَقَامَ سَلْمَانُ الْفَارِسِيُّ رَضِيَ اللَّهُ عَنْهُ وَ أَتَي عَلِيَّ بْنَ أَبِي طَالِبٍ عليهما السلام وَ هُوَ جَالِسٌ فِي صَحْنِ دَارِهِ مَعَ الْحَسَنِ وَ الْحُسَيْنِ عليهما السلام وَ قَصَّ عَلَيْهِ الْقِصَّةَ فَقَامَ عَلِيٌّ عليه السلام فَخَرَجَ وَ مَعَهُ الْحَسَنُ وَ الْحُسَيْنُ عليهما السلام حَتَّي أَتَي الْمَسْجِدَ فَلَمَّا رَأَي الْقَوْمُ عَلِيّاً عليه السلام كَبَّرُوا اللَّهَ وَ حَمَّدُوا اللَّهَ وَ قَامُوا إِلَيْهِ بِأَجْمَعِهِمْ فَدَخَلَ عَلِيٌّ عليه السلام وَ جَلَسَ فَقَالَ أَبُو بَكْرٍ أَيُّهَا الرَّاهِبُ سَائِلْهُ </w:t>
      </w:r>
      <w:r>
        <w:rPr>
          <w:rStyle w:val="FootnoteAnchor"/>
          <w:rtl w:val="true"/>
        </w:rPr>
        <w:footnoteReference w:id="201"/>
      </w:r>
      <w:r>
        <w:rPr>
          <w:rFonts w:ascii="Amiri" w:hAnsi="Amiri" w:eastAsia="Amiri" w:cs="Amiri"/>
          <w:color w:val="111111"/>
          <w:sz w:val="28"/>
          <w:sz w:val="28"/>
          <w:szCs w:val="28"/>
          <w:rtl w:val="true"/>
          <w:lang w:bidi="ar-SA"/>
        </w:rPr>
        <w:t>فَإِنَّهُ صَاحِبُكَ وَ بُغْيَتُكَ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الرَّاهِبُ بِوَجْهِهِ إِلَي عَلِيٍّ عليه السلام ثُمَّ قَالَ يَا فَتَي مَا اسْمُكَ فَقَالَ اسْمِي عِنْدَ الْيَهُودِ إِلْيَا وَ عِنْدَ النَّصَارَي إِيلِيَا وَ عِنْدَ وَالِدِي عَلِيٌّ وَ عِنْدَ أُمِّي حَيْدَرَةُ فَقَالَ مَا مَحَلُّكَ مِنْ نَبِيِّكُمْ قَالَ أَخِي وَ صِهْرِي وَ ابْنُ عَمِّي </w:t>
      </w:r>
      <w:r>
        <w:rPr>
          <w:rStyle w:val="FootnoteAnchor"/>
          <w:rtl w:val="true"/>
        </w:rPr>
        <w:footnoteReference w:id="202"/>
      </w:r>
      <w:r>
        <w:rPr>
          <w:rFonts w:ascii="Amiri" w:hAnsi="Amiri" w:eastAsia="Amiri" w:cs="Amiri"/>
          <w:color w:val="111111"/>
          <w:sz w:val="28"/>
          <w:sz w:val="28"/>
          <w:szCs w:val="28"/>
          <w:rtl w:val="true"/>
          <w:lang w:bidi="ar-SA"/>
        </w:rPr>
        <w:t>قَالَ الرَّاهِبُ أَنْتَ صَاحِبِي وَ رَبِّ عِيسَي أَخْبِرْنِي عَنْ شَيْ‌ءٍ لَيْسَ لِلَّهِ وَ لَا مِنْ عِنْدِ اللَّهِ وَ لَا يَعْلَمُهُ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عَلَي الْخَبِيرِ سَقَطْتَ أَمَّا قَوْلُكَ مَا لَيْسَ لِلَّهِ فَإِنَّ اللَّهَ تَعَالَي أَحَدٌ لَيْسَ لَهُ صَاحِبَةٌ وَ لَا وَلَدٌ وَ أَمَّا قَوْلُكَ وَ لَا مِنْ عِنْدِ اللَّهِ فَلَيْسَ مِنْ عِنْدِ اللَّهِ ظُلْمٌ لِأَحَدٍ وَ أَمَّا قَوْلُكَ لَا يَعْلَمُهُ اللَّهُ لَا يَعْلَمُ لَهُ شَرِيكاً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الرَّاهِبُ وَ قَطَعَ زُنَّارَهُ وَ أَخَذَ رَأْسَهُ وَ قَبَّلَ مَا بَيْنَ عَيْنَيْهِ وَ قَالَ أَشْهَدُ أَنْ لَا إِلَهَ إِلَّا اللَّهُ وَ أَشْهَدُ أَنَّ مُحَمَّداً رَسُولُ اللَّهِ وَ أَشْهَدُ أَنَّكَ الْخَلِيفَةُ وَ أَمِينُ هَذِهِ الْأُمَّةِ وَ مَعْدِنُ الدِّينِ وَ الْحِكْمَةِ وَ مَنْبَعُ عَيْنِ الْحُجَّةِ لَقَدْ قَرَأْتُ اسْمَكَ فِي التَّوْرَاةِ إِلْيَا وَ فِي الْإِنْجِيلِ إِيلِيَا وَ فِي الْقُرْآنِ عَلِيّاً وَ فِي الْكُتُبِ السَّالِفَةِ حَيْدَرَةُ وَ وَجَدْتُكَ بَعْدَ النَّبِيِّ صلي الله عليه و آله وَصِيّاً وَ لِلْإِمَارَةِ وَلِيّاً وَ أَنْتَ أَحَقُّ بِهَذَا الْمَجْلِسِ مِنْ غَيْرِكَ فَأَخْبِرْنِي مَا شَأْنُكَ وَ شَأْنُ الْقَوْمِ فَأَجَابَهُ بِشَيْ‌ءٍ فَقَامَ الرَّاهِبُ وَ سَلَّمَ الْمَالَ إِلَيْهِ بِأَجْمَعِهِ فَمَا بَرِحَ عَلِيٌّ عليه السلام مِنْ مَكَانِهِ حَتَّي فَرَّقَهُ فِي مَسَاكِينِ أَهْلِ الْمَدِينَةِ وَ مَحَاوِيجِهِمْ وَ انْصَرَفَ الرَّاهِبُ إِلَي قَوْمِهِ مُسْلِماً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4157974_1468164448"/>
      <w:bookmarkStart w:id="131" w:name="_Toc57"/>
      <w:bookmarkEnd w:id="130"/>
      <w:r>
        <w:rPr>
          <w:rtl w:val="true"/>
        </w:rPr>
        <w:t>بيان</w:t>
      </w:r>
      <w:bookmarkEnd w:id="131"/>
    </w:p>
    <w:p>
      <w:pPr>
        <w:pStyle w:val="BookText"/>
        <w:rPr/>
      </w:pPr>
      <w:r>
        <w:rPr>
          <w:rFonts w:ascii="Amiri" w:hAnsi="Amiri" w:eastAsia="Amiri" w:cs="Amiri"/>
          <w:color w:val="111111"/>
          <w:sz w:val="28"/>
          <w:sz w:val="28"/>
          <w:szCs w:val="28"/>
          <w:rtl w:val="true"/>
          <w:lang w:bidi="ar-SA"/>
        </w:rPr>
        <w:t>قوله ذوو رتاج قال الجوهري أرتج علي القارئ علي ما لم يسمّ فاعله</w:t>
      </w:r>
    </w:p>
    <w:p>
      <w:pPr>
        <w:pStyle w:val="BookText"/>
        <w:rPr/>
      </w:pPr>
      <w:r>
        <w:rPr>
          <w:rFonts w:ascii="IRNazanin" w:hAnsi="IRNazanin" w:eastAsia="IRNazanin"/>
          <w:color w:val="111111"/>
          <w:sz w:val="28"/>
          <w:sz w:val="28"/>
          <w:szCs w:val="28"/>
          <w:rtl w:val="true"/>
          <w:lang w:bidi="fa-IR"/>
        </w:rPr>
        <w:t xml:space="preserve">در این جا سلمان فارسی رضی اللَّه عنه برخاست و به خدمت حضرت امیر علیه السّلام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دو فرزندش حسن و حسین در وسط خانه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از جریان مسجد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با شنیدن جریان، برخاست و رهسپار مسجد شد و حسن و حسین علیهما السّلام نیز به دنبال پدرشان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امیر علیه السّلام به مسجد وارد شد، جماعت حاضر با تکبیر و حمد الهی خوشحال و مسرور شدند، در برابر آن جناب همگی برخاستند و او را جا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راهب را خطاب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می‌خواستی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می‌خواهی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نیز روی به جانب آن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نزد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نسبت تو با پیامبر اسلام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 و داماد و همچون برادر پیغمبر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عیسی قسم که تو مطلوب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آن چه خدا را نیست و آن چه از خدا نیست و آن چه خدا آن را نداند؟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فرد خبیر و آگاهی رو به رو شدی، امّا این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خدا 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زوج و فرزند است که خدا را عیال و فرزندی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ظلم که خداوند در حقّ هیچ کس ظلم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خدا آن را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برای خود هیچ شریکی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برخاست و کمربند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باز کرد، پیشانی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خداوند شریکی نداشته و تنها است و شهادت می‌دهم که محمّد از جانب خدا به مقام نبوّت مبعوث گشته است و شهادت می‌دهم که تو خلیفه و وصیّ پیغمبر و امین امّت اسلامی و معدن دین و حکمت و سرچشمه علم و برهان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تو را در تورات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انجیل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کتاب‌های گذشته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 و من بر اساس اطّلاعات خودم، معتقدم که تو وصیّ پیغمبری و امیر این حکومت، و از همه به این مکان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امور تو با این قوم چیست؟</w:t>
      </w:r>
    </w:p>
    <w:p>
      <w:pPr>
        <w:pStyle w:val="BookText"/>
        <w:rPr/>
      </w:pPr>
      <w:r>
        <w:rPr>
          <w:rFonts w:ascii="IRNazanin" w:hAnsi="IRNazanin" w:eastAsia="IRNazanin"/>
          <w:color w:val="111111"/>
          <w:sz w:val="28"/>
          <w:sz w:val="28"/>
          <w:szCs w:val="28"/>
          <w:rtl w:val="true"/>
          <w:lang w:bidi="fa-IR"/>
        </w:rPr>
        <w:t>امیرالمؤمنین علیه السّلام جواب مختصری به سخن راهب داد و راهب برخاست و اموال خود را تسلیم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علیه السّلام نیز همان لحظه تمام آن طلا و نقره را به فقرا و نیازمندان مدینه تقسیم کرد و از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نیز مسلمان، به شهر خود بازگشت</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132" w:name="__RefHeading___Toc4157976_1468164448"/>
      <w:bookmarkStart w:id="133" w:name="_Toc58"/>
      <w:bookmarkEnd w:id="132"/>
      <w:r>
        <w:rPr>
          <w:rtl w:val="true"/>
        </w:rPr>
        <w:t>توضیح</w:t>
      </w:r>
      <w:bookmarkEnd w:id="13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ذووا 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 علی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صیغه مجهول وقتی به کار می‌رود که قاری زبانش بند آید </w:t>
      </w:r>
      <w:bookmarkStart w:id="134" w:name="pg13899_136523"/>
    </w:p>
    <w:p>
      <w:pPr>
        <w:pStyle w:val="BookText"/>
        <w:rPr/>
      </w:pPr>
      <w:bookmarkEnd w:id="134"/>
      <w:r>
        <w:rPr>
          <w:rFonts w:ascii="Amiri" w:hAnsi="Amiri" w:eastAsia="Amiri" w:cs="Amiri"/>
          <w:color w:val="111111"/>
          <w:sz w:val="28"/>
          <w:sz w:val="28"/>
          <w:szCs w:val="28"/>
          <w:rtl w:val="true"/>
          <w:lang w:bidi="ar-SA"/>
        </w:rPr>
        <w:t xml:space="preserve">إذا لم يقدر علي القراءة كأنه أطبق عليه كما يرتج الباب من الرجّ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ارتجّ عليه بالتشديد و رتج الرجل في منطقه بالكسر إذا استغلق عليه الكلام و الرتاج الباب العظيم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مراده أنهم صاحب باب علوم الإسلام و عندهم مفاتيحه علي سبيل التهكم و أن يكون المعني أنه يرتج عليهم الكلام في المسائل التي يسأل عنهم في الإسلام أو يسدون باب الإسلام فلا يدخله أحد لجهلهم و لعله أظهر</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4157978_1468164448"/>
      <w:bookmarkStart w:id="136" w:name="_Toc59"/>
      <w:bookmarkEnd w:id="135"/>
      <w:r>
        <w:rPr>
          <w:rtl w:val="true"/>
        </w:rPr>
        <w:t>«</w:t>
      </w:r>
      <w:r>
        <w:rPr/>
        <w:t>2</w:t>
      </w:r>
      <w:r>
        <w:rPr>
          <w:rtl w:val="true"/>
        </w:rPr>
        <w:t>»</w:t>
      </w:r>
      <w:bookmarkEnd w:id="136"/>
    </w:p>
    <w:p>
      <w:pPr>
        <w:pStyle w:val="BookText"/>
        <w:rPr/>
      </w:pPr>
      <w:r>
        <w:rPr>
          <w:rFonts w:ascii="Amiri" w:hAnsi="Amiri" w:eastAsia="Amiri" w:cs="Amiri"/>
          <w:color w:val="111111"/>
          <w:sz w:val="28"/>
          <w:sz w:val="28"/>
          <w:szCs w:val="28"/>
          <w:rtl w:val="true"/>
          <w:lang w:bidi="ar-SA"/>
        </w:rPr>
        <w:t xml:space="preserve">ما، الأمالي للشيخ الطوسي الْمُفِيدُ عَنْ عَلِيِّ بْنِ خَالِدٍ عَنِ الْعَبَّاسِ بْنِ الْوَلِيدِ عَنْ مُحَمَّدِ بْنِ عُمَرَ الْكِنْدِيِّ عَنْ عَبْدِ الْكَرِيمِ بْنِ إِسْحَاقَ الرَّازِيِّ عَنْ بُنْدَارَ عَنْ سَعِيدِ بْنِ خَالِدٍ عَنْ إِسْمَاعِيلَ بْنِ أَبِي إِدْرِيسَ </w:t>
      </w:r>
      <w:r>
        <w:rPr>
          <w:rStyle w:val="FootnoteAnchor"/>
          <w:rtl w:val="true"/>
        </w:rPr>
        <w:footnoteReference w:id="205"/>
      </w:r>
      <w:r>
        <w:rPr>
          <w:rFonts w:ascii="Amiri" w:hAnsi="Amiri" w:eastAsia="Amiri" w:cs="Amiri"/>
          <w:color w:val="111111"/>
          <w:sz w:val="28"/>
          <w:sz w:val="28"/>
          <w:szCs w:val="28"/>
          <w:rtl w:val="true"/>
          <w:lang w:bidi="ar-SA"/>
        </w:rPr>
        <w:t xml:space="preserve">عَنْ عَبْدِ الرَّحْمَنِ بْنِ قَيْسٍ الْبَصْرِيِّ قَالَ حَدَّثَنَا زَاذَانُ </w:t>
      </w:r>
      <w:r>
        <w:rPr>
          <w:rStyle w:val="FootnoteAnchor"/>
          <w:rtl w:val="true"/>
        </w:rPr>
        <w:footnoteReference w:id="206"/>
      </w:r>
      <w:r>
        <w:rPr>
          <w:rFonts w:ascii="Amiri" w:hAnsi="Amiri" w:eastAsia="Amiri" w:cs="Amiri"/>
          <w:color w:val="111111"/>
          <w:sz w:val="28"/>
          <w:sz w:val="28"/>
          <w:szCs w:val="28"/>
          <w:rtl w:val="true"/>
          <w:lang w:bidi="ar-SA"/>
        </w:rPr>
        <w:t>عَنْ سَلْمَانَ الْفَارِسِيِّ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النَّبِيُّ صلي الله عليه و آله وَ تَقَلَّدَ أَبُو بَكْرٍ الْأَمْرَ قَدِمَ الْمَدِينَةَ جَمَاعَةٌ مِنَ النَّصَارَي يَتَقَدَّمُهُمْ جَاثَلِيقٌ لَهُمْ لَهُ سَمْتٌ وَ مَعْرِفَةٌ بِالْكَلَامِ وَ وُجُوهِهِ وَ حَفِظَ التَّوْرَاةَ وَ الْإِنْجِيلَ وَ مَا فِيهِمَا فَقَصَدُوا أَبَا بَكْرٍ فَقَالَ لَهُ الْجَاثَلِيقُ إِنَّا وَجَدْنَا فِي الْإِنْجِيلِ رَسُولًا يَخْرُجُ بَعْدَ عِيسَي وَ قَدْ بَلَغَنَا خُرُوجُ مُحَمَّدِ بْنِ عَبْدِ اللَّهِ يُذْكَرُ أَنَّهُ ذَلِكَ الرَّسُولُ فَفَزِعْنَا إِلَي مَلِكِنَا </w:t>
      </w:r>
      <w:r>
        <w:rPr>
          <w:rStyle w:val="FootnoteAnchor"/>
          <w:rtl w:val="true"/>
        </w:rPr>
        <w:footnoteReference w:id="207"/>
      </w:r>
      <w:r>
        <w:rPr>
          <w:rFonts w:ascii="Amiri" w:hAnsi="Amiri" w:eastAsia="Amiri" w:cs="Amiri"/>
          <w:color w:val="111111"/>
          <w:sz w:val="28"/>
          <w:sz w:val="28"/>
          <w:szCs w:val="28"/>
          <w:rtl w:val="true"/>
          <w:lang w:bidi="ar-SA"/>
        </w:rPr>
        <w:t>فَجَمَعَ وُجُوهَ قَوْمِنَا وَ أَنْفَذَنَا فِي الْتِمَاسِ الْحَقِّ فِيمَا اتَّصَلَ بِنَا وَ قَدْ فَاتَنَا نَبِيُّكُمْ مُحَمَّدٌ وَ فِيمَا قَرَأْنَاهُ مِنْ كُتُبِنَا أَنَّ الْأَنْبِيَاءَ لَا يَخْرُجُونَ مِنَ الدُّنْيَا إِلَّا بَعْدَ إِقَامَةِ أَوْصِيَاءَ لَهُمْ يَخْلُفُونَهُمْ فِي أُمَمِهِمْ يُقْتَبَسُ مِنْهُمُ الضِّيَاءُ فِيمَا أَشْكَلَ فَأَنْتَ أَيُّهَا الْأَمِيرُ وَصِيُّهُ لِنَسْأَلْكَ عَمَّا نَحْتَاجُ إِلَيْهِ؟</w:t>
      </w:r>
    </w:p>
    <w:p>
      <w:pPr>
        <w:pStyle w:val="BookText"/>
        <w:rPr/>
      </w:pPr>
      <w:r>
        <w:rPr>
          <w:rFonts w:ascii="Amiri" w:hAnsi="Amiri" w:eastAsia="Amiri" w:cs="Amiri"/>
          <w:color w:val="111111"/>
          <w:sz w:val="28"/>
          <w:sz w:val="28"/>
          <w:szCs w:val="28"/>
          <w:rtl w:val="true"/>
          <w:lang w:bidi="ar-SA"/>
        </w:rPr>
        <w:t>فَقَالَ عُمَرُ هَذَا خَلِيفَةُ رَسُولِ اللَّهِ صلي الله عليه و آله فَجَثَا الْجَاثَلِيقُ لِرُكْبَتَيْهِ وَ قَالَ لَهُ خُبِّرْنَا</w:t>
      </w:r>
    </w:p>
    <w:p>
      <w:pPr>
        <w:pStyle w:val="BookText"/>
        <w:rPr/>
      </w:pPr>
      <w:r>
        <w:rPr>
          <w:rFonts w:ascii="IRNazanin" w:hAnsi="IRNazanin" w:eastAsia="IRNazanin"/>
          <w:color w:val="111111"/>
          <w:sz w:val="28"/>
          <w:sz w:val="28"/>
          <w:szCs w:val="28"/>
          <w:rtl w:val="true"/>
          <w:lang w:bidi="fa-IR"/>
        </w:rPr>
        <w:t>و قدرت بر قرائت قرآن نداشته باشد، گویا درب خانه بند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تشدید نخوانید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رتج الرجل فی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کسی نتواند تکلم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بزرگ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مقصود این باشد که از باب تعجب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صاحب دروازه علوم اسلام هستند و نزد آنان کلیدهای علم است؟ و احتمال دارد معنا چنین باشد که در مسائلی که از ایشان در مورد اسلام پرسید، زبان آن ها از سخن گفتن بند آمد، یا آنان دروازه اسلام را می‌بندند و به خاطر جهالت آنان کسی وارد اسلام نمی‌شود و این معنا آشکارتر است</w:t>
      </w:r>
      <w:r>
        <w:rPr>
          <w:rFonts w:eastAsia="IRNazanin" w:cs="IRNazanin"/>
          <w:color w:val="111111"/>
          <w:sz w:val="28"/>
          <w:szCs w:val="28"/>
          <w:rtl w:val="true"/>
          <w:lang w:bidi="fa-IR"/>
        </w:rPr>
        <w:t>.</w:t>
      </w:r>
    </w:p>
    <w:p>
      <w:pPr>
        <w:pStyle w:val="Heading5"/>
        <w:numPr>
          <w:ilvl w:val="4"/>
          <w:numId w:val="1"/>
        </w:numPr>
        <w:rPr/>
      </w:pPr>
      <w:bookmarkStart w:id="137" w:name="__RefHeading___Toc4157980_1468164448"/>
      <w:bookmarkStart w:id="138" w:name="_Toc60"/>
      <w:bookmarkEnd w:id="137"/>
      <w:r>
        <w:rPr>
          <w:rtl w:val="true"/>
        </w:rPr>
        <w:t xml:space="preserve">روایت </w:t>
      </w:r>
      <w:r>
        <w:rPr/>
        <w:t>2</w:t>
      </w:r>
      <w:bookmarkEnd w:id="13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پیامبر اکرم صلی الله علیه و آله که ابوبکر زمامدار شد، گروهی از نصرانیان وارد مدینه شدند که رهبر آن ها جاثلیق ایشان و سخنور و با اطلاع بود و تورات و انجیل را از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پیش ابوبکر آمدند و جاثلیق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انجیل خوانده‌ایم که پیامبری بعد از عیسی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شنیده‌ایم که محمد بن عبدالله قیام به رسالت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فرمانروای مملکت خود مراجعه نمودیم و او شخصیت‌های مملکت را جمع کرد و به دنبال جستجوی واقعیت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پیامبر شما از دست ما رفته و در کتاب‌های ما است که هیچ پیامبری از دنیا نمی‌رود مگر این که به جای خود وصی و جانشینی قرار می‌دهد تا آن ها را راهنمایی کند و از نور دانش او استفاده نمایند، اینک اگر تو وصی او هستی سؤال‌های خود را از تو می‌پرسیم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شخص خلیفه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به دو زانو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w:t>
      </w:r>
    </w:p>
    <w:p>
      <w:pPr>
        <w:pStyle w:val="BookText"/>
        <w:rPr/>
      </w:pPr>
      <w:r>
        <w:rPr>
          <w:rFonts w:ascii="Amiri" w:hAnsi="Amiri" w:eastAsia="Amiri" w:cs="Amiri"/>
          <w:color w:val="111111"/>
          <w:sz w:val="28"/>
          <w:sz w:val="28"/>
          <w:szCs w:val="28"/>
          <w:rtl w:val="true"/>
          <w:lang w:bidi="ar-SA"/>
        </w:rPr>
        <w:t>أَيُّهَا الْخَلِيفَةُ عَنْ فَضْلِكُمْ عَلَيْنَا فِي الدِّينِ فَإِنَّا جِئْنَا نَسْأَلُ عَنْ ذَلِكَ فَقَالَ أَبُو بَكْرٍ نَحْنُ مُؤْمِنُونَ وَ أَنْتُمْ كُفَّارٌ وَ الْمُؤْمِنُ خَيْرٌ مِنَ الْكَافِرِ وَ الْإِيمَانُ خَيْرٌ مِنَ الْكُفْرِ فَقَالَ الْجَاثَلِيقُ هَذِهِ دَعْوَي يَحْتَاجُ إِلَي حُجَّةٍ فَخَبِّرْنِي أَنْتَ مُؤْمِنٌ عِنْدَ اللَّهِ أَمْ عِنْدَ نَفْسِكَ فَقَالَ أَبُو بَكْرٍ أَنَا مُؤْمِنٌ عِنْدَ نَفْسِي وَ لَا عِلْمَ لِي بِمَا عِنْدَ اللَّهِ فَقَالَ الْجَاثَلِيقُ فَهَلْ أَنَا كَافِرٌ عِنْدَكَ عَلَي مِثْلِ مَا أَنْتَ مُؤْمِنٌ أَمْ أَنَا كَافِرٌ عِنْدَ اللَّهِ فَقَالَ أَنْتَ عِنْدِي كَافِرٌ وَ لَا عِلْمَ لِي بِحَالِكَ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الْجَاثَلِيقُ فَمَا أَرَاكَ إِلَّا شَاكّاً فِي نَفْسِكَ وَ فِيَّ وَ لَسْتَ عَلَي يَقِينٍ مِنْ دِينِكَ فَخَبِّرْنِي أَ لَكَ عِنْدَ اللَّهِ مَنْزِلَةٌ فِي الْجَنَّةِ بِمَا أَنْتَ عَلَيْهِ مِنَ الدِّينِ تَعْرِفُهَا فَقَالَ لِي مَنْزِلَةٌ فِي الْجَنَّةِ أَعْرِفُهَا بِالْوَعْدِ وَ لَا أَعْلَمُ هَلْ أَصِلُ إِلَيْهَا أَمْ لَا فَقَالَ لَهُ فَتَرْجُو </w:t>
      </w:r>
      <w:r>
        <w:rPr>
          <w:rStyle w:val="FootnoteAnchor"/>
          <w:rtl w:val="true"/>
        </w:rPr>
        <w:footnoteReference w:id="208"/>
      </w:r>
      <w:r>
        <w:rPr>
          <w:rFonts w:ascii="Amiri" w:hAnsi="Amiri" w:eastAsia="Amiri" w:cs="Amiri"/>
          <w:color w:val="111111"/>
          <w:sz w:val="28"/>
          <w:sz w:val="28"/>
          <w:szCs w:val="28"/>
          <w:rtl w:val="true"/>
          <w:lang w:bidi="ar-SA"/>
        </w:rPr>
        <w:t>لِي مَنْزِلَةً مِنَ الْجَنَّةِ قَالَ أَجَلْ أَرْجُو ذَلِكَ فَقَالَ الْجَاثَلِيقُ فَمَا أَرَاكَ إِلَّا رَاجِياً لِي وَ خَائِفاً عَلَي نَفْسِكَ فَمَا فَضْلُكَ عَلَيَّ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أَخْبِرْنِي هَلِ احْتَوَيْتَ عَلَي جَمِيعِ عِلْمِ النَّبِيِّ الْمَبْعُوثِ إِلَيْكَ قَالَ لَا وَ لَكِنِّي أَعْلَمُ مِنْهُ مَا قُضِيَ لِي عِلْمُهُ </w:t>
      </w:r>
      <w:r>
        <w:rPr>
          <w:rStyle w:val="FootnoteAnchor"/>
          <w:rtl w:val="true"/>
        </w:rPr>
        <w:footnoteReference w:id="209"/>
      </w:r>
      <w:r>
        <w:rPr>
          <w:rFonts w:ascii="Amiri" w:hAnsi="Amiri" w:eastAsia="Amiri" w:cs="Amiri"/>
          <w:color w:val="111111"/>
          <w:sz w:val="28"/>
          <w:sz w:val="28"/>
          <w:szCs w:val="28"/>
          <w:rtl w:val="true"/>
          <w:lang w:bidi="ar-SA"/>
        </w:rPr>
        <w:t>قَالَ فَكَيْفَ صِرْتَ خَلِيفَةً لِلنَّبِيِّ وَ أَنْتَ لَا تُحِيطُ عِلْماً بِمَا يَحْتَاجُ إِلَيْهِ أُمَّتُهُ مِنْ عِلْمِهِ وَ كَيْفَ قَدَّمَكَ قَوْمُكَ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كُفَّ أَيُّهَا النَّصْرَانِيُّ عَنْ هَذَا التَّعَبِ وَ إِلَّا أَبَحْنَا دَمَكَ فَقَالَ الْجَاثَلِيقُ مَا هَذَا عَدْلٌ عَلَي مَنْ جَاءَ مُسْتَرْشِداً طَالِباً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رَحْمَةُ اللَّهِ عَلَيْهِ فَكَأَنَّمَا أُلْبِسْنَا جِلْبَابَ الْمَذَلَّةِ فَنَهَضْتُ حَتَّي أَتَيْتُ عَلِيّاً عَلَيْهِ السَّلَامُ فَأَخْبَرْتُهُ الْخَبَرَ فَأَقْبَلَ بِأَبِي وَ أُمِّي حَتَّي جَلَسَ وَ النَّصْرَانِيُّ يَقُولُ دُلُّونِي عَلَي مَنْ أَسْأَلُهُ عَمَّا أَحْتَاجُ فَقَالَ لَهُ أَمِيرُ الْمُؤْمِنِينَ عليه السلام سَلْ يَا نَصْرَانِيُّ فَوَ الَّذِي فَلَقَ الْحَبَّةَ وَ بَرَأَ النَّسَمَةَ لَا تَسْأَلُنِي عَمَّا مَضَي وَ لَا مَا يَكُونُ إِلَّا أَخْبَرْتُكَ بِهِ عَنْ نَبِيِّ الْهُدَي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 أَسْأَلُكَ عَمَّا سَأَلْتُ عَنْهُ هَذَا الشَّيْخَ خَبِّرْنِي أَ مُؤْمِنٌ أَنْتَ عِنْدَ اللَّهِ أَمْ عِنْدَ نَفْسِكَ فَقَالَ أَمِيرُ الْمُؤْمِنِينَ عليه السلام أَنَا مُؤْمِنٌ عِنْدَ اللَّهِ كَمَا أَنَا مُؤْمِنٌ فِي عَقِيدَتِي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در دین چه فضیلتی بر ما است؟ ما برای پرسیدن همین سؤال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مؤمن هستیم و شما کافرید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بهتر از کافر است و ایمان از کفر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ادعایی است که دلیل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تو در نزد خدا مؤمنی یا پیش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خود مؤمنم، از پیش خدا اطلاعی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نظر تو کافرم، چنان چه تو به نظر خود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نظر من کافری، اما نمی‌دانم در نزد خدا چگونه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در مورد خود و من مشکوک هستی و در دین خود یقین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به واسطه این دین و آیینی که داری، تو را نزد خداوند در بهشت منزلتی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وعده‌ای که داده‌اند مقامی در بهشت دارم و نمی‌دانم به آن مقام می‌رسم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مقامی برای من در بهشت داری؟ ابوبکر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امیدوار نسبت به مقام من در بهشت می‌بینم، ولی در مورد خود خائف و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علم چه فضیلتی بر من داری؟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تمام علم پیامبر خود را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همان قدر که به من رسیده مطلعم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خلیفه شدی، با این که علمی که امت او نیازمند هستند نداری و چگونه مردم تو را به این مقام رسانده‌اند؟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نگه دار از این حرف‌ها، وگرنه خونت را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عدالت دور است که کسی را که برای هدایت و راهنمایی آمده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لباس خواری و مذلت بر تن ما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حرکت کردم، پیش علی علیه السّلام آمدم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جانم فدایش باد به مسجد آمد و وقتی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کسی راهنمایی کنید که بتواند پاسخ مرا بدهد،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دانه را شکافت، از گذشته و آینده هر چه را که بپرسی، جواب آن را از جانب پیامبر هدایت بخش محمد مصطفی صلی الله علیه و آله خواهم داد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سؤالی را که از این پیرمرد کردم از تو می‌کنم؛ آیا تو نزد خدا و خودت مؤمنی؟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خدا مؤمنم، همان طور که در نزد عقیده خود مؤمن 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الْجَاثَلِيقُ اللَّهُ أَكْبَرُ هَذَا كَلَامُ وَثِيقٍ بِدِينِهِ مُتَحَقِّقٍ فِيهِ بِصِحَّةِ يَقِينِهِ فَخَبِّرْنِي الْآنَ عَنْ مَنْزِلَتِكَ فِي الْجَنَّةِ مَا هِيَ فَقَالَ عليه السلام مَنْزِلَتِي مَعَ النَّبِيِّ الْأُمِّيِّ فِي الْفِرْدَوْسِ الْأَعْلَي لَا أَرْتَابُ بِذَلِكَ وَ لَا أَشُكُّ فِي الْوَعْدِ بِهِ مِنْ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النَّصْرَانِيُّ فَبِمَا ذَا عَرَفْتَ الْوَعْدَ لَكَ بِالْمَنْزِلَةِ الَّتِي ذَكَرْتَهَا فَقَالَ أَمِيرُ الْمُؤْمِنِينَ عليه السلام بِالْكِتَابِ الْمُنْزَلِ وَ صِدْقِ النَّبِيِّ الْمُرْسَلِ قَالَ فَبِمَا عَلِمْتَ صِدْقَ نَبِيِّكَ قَالَ بِالْآيَاتِ الْبَاهِرَاتِ وَ الْمُعْجِزَاتِ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 هَذَا طَرِيقُ الْحُجَّةِ لِمَنْ أَرَادَ الِاحْتِجَاجَ خَبِّرْنِي عَنِ اللَّهِ تَعَالَي أَيْنَ هُوَ الْيَوْمَ فَقَالَ عليه السلام يَا نَصْرَانِيٌّ إِنَّ اللَّهَ تَعَالَي يَجِلُّ عَنِ الْأَيْنِ وَ يَتَعَالَي عَنِ الْمَكَانِ كَانَ فِيمَا لَمْ يَزَلْ وَ لَا مَكَانَ وَ هُوَ الْيَوْمَ عَلَي ذَلِكَ لَمْ يَتَغَيَّرْ مِنْ حَالٍ إِلَي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أَجَلْ أَحْسَنْتَ أَيُّهَا الْعَالِمُ وَ أَجَزْتَ فِي الْجَوَابِ فَخَبِّرْنِي عَنِ اللَّهِ تَعَالَي أَ مُدْرَكٌ بِالْحَوَاسِّ عِنْدَكَ فَيَسْأَلَكَ الْمُسْتَرْشِدُ فِي طَلَبِهِ اسْتِعْمَالَ الْحَوَاسِّ </w:t>
      </w:r>
      <w:r>
        <w:rPr>
          <w:rStyle w:val="FootnoteAnchor"/>
          <w:rtl w:val="true"/>
        </w:rPr>
        <w:footnoteReference w:id="210"/>
      </w:r>
      <w:r>
        <w:rPr>
          <w:rFonts w:ascii="Amiri" w:hAnsi="Amiri" w:eastAsia="Amiri" w:cs="Amiri"/>
          <w:color w:val="111111"/>
          <w:sz w:val="28"/>
          <w:sz w:val="28"/>
          <w:szCs w:val="28"/>
          <w:rtl w:val="true"/>
          <w:lang w:bidi="ar-SA"/>
        </w:rPr>
        <w:t>أَمْ كَيْفَ طَرِيقُ الْمَعْرِفَةِ بِهِ إِنْ لَمْ يَكُنِ الْأَمْرُ كَذَلِكَ فَقَالَ أَمِيرُ الْمُؤْمِنِينَ عليه السلام تَعَالَي الْمَلِكُ الْجَبَّارُ أَنْ يُوصَفَ بِمِقْدَارٍ أَوْ تُدْرِكَهُ الْحَوَاسُّ أَوْ يُقَاسَ بِالنَّاسِ وَ الطَّرِيقُ إِلَي مَعْرِفَةِ صَنَائِعِهِ الْبَاهِرَةِ لِلْعُقُولِ الدَّالَّةِ ذَوِي الِاعْتِبَارِ بِمَا هُوَ مِنْهَا مَشْهُودٌ وَ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 صَدَقْتَ هَذَا وَ اللَّهِ هُوَ الْحَقُّ الَّذِي قَدْ ضَلَّ عَنْهُ التَّائِهُونَ فِي الْجَهَالاتِ فَخَبِّرْنِي الْآنَ عَمَّا قَالَهُ نَبِيُّكُمْ فِي الْمَسِيحِ وَ أَنَّهُ مَخْلُوقٌ مِنْ أَيْنَ أَثْبَتَ لَهُ الْخَلْقَ وَ نَفَي عَنْهُ الْإِلَهِيَّةَ وَ أَوْجَبَ فِيهِ النَّقْصَ وَ قَدْ عَرَفْتَ مَا يَعْتَقِدُ فِيهِ كَثِيرٌ مِنَ الْمُتَدَيِّنِينَ فَقَالَ أَمِيرُ الْمُؤْمِنِينَ عليه السلام أَثْبَتَ لَهُ الْخَلْقَ بِالتَّقْدِيرِ الَّذِي لَزِمَهُ وَ التَّصْوِيرِ وَ التَّغَيُّرِ مِنْ حَالٍ إِلَي حَالٍ وَ زِيَادَةِ الَّتِي لَمْ يَنْفَكَّ مِنْهَا وَ النُّقْصَانِ وَ لَمْ أَنْفِ عَنْهُ النُّبُوَّةَ وَ لَا أَخْرَجْتُهُ مِنَ الْعِصْمَةِ وَ الْكَمَالِ وَ التَّأْيِيدِ وَ قَدْ جَاءَنَا عَنِ اللَّهِ تَعَالَي بِأَنَّهُ مِثْلُ آدَمَ خَلَقَهُ مِنْ تُرابٍ ثُمَّ قالَ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الْجَاثَلِيقُ هَذَا مَا لَا يُطْعَنُ فِيهِ الْآنَ غَيْرَ أَنَّ الْحِجَاجَ مِمَّا يَشْتَرِكُ فِيهِ الْحُجَّةُ عَلَي الْخَلْقِ وَ الْمَحْجُوجِ مِنْهُمْ فَبِمَ نُبْتَ أَيُّهَا الْعَالِمُ مِنَ الرَّعِيَّةِ النَّاقِصَةِ عِنْدِي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روی اعتماد به دین است و یقین 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مقام تو در بهشت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پیامبر امّی در فردوس اعلی جای دارم و هیچ شک و شبهه‌ای در این وعده‌ای که خدایم داده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نسبت به این وعده اطلاع پیدا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کتاب مُنزل و راستگویی پیامبر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پیامبر را از کجا اطلاع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دلایل آشکار و معجزات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استدلال است برای کسی که به دنبال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خدا امروز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از جای داشتن و بزرگ‌تر از آن است که به مکان نیاز داشته باشد؛ در ازل بود که مکان وجود نداشت و اکنون نیز هست و از حالی به حال دیگر تغییر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کوتاه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به نظر تو خداوند با حواس درک می‌شود تا هر کس که جویای او شد، به وسیله حواسّ خود خدا را درک نماید؟ اگر چنین نیست، به چه صورت می‌توان معرفت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از آن است که او را توصیف به مقدار کرد یا حواس درکش نماید یا با مقایسه نسبت به مردم شناخته شود، و راه به شناخت او مصنوعات حیرت انگیز اوست که عقل‌ها را رهبری به معرفتش می‌نمایند و از وجود این مصنوعات که مشهور و معقول ما است، پی به عظمتش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حق و حقیقت است که گمراهان در این شناخت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بگو آن چه پیامبر شما درباره مسیح فرموده که مخلوق خدا است، به چه دلیل ثابت می‌کند که عیسی مخلوق است و اولوهیت را از او نفی نموده و نقص به او نسبت داده است؟ می‌دانی که گروهی در دنیا این اعتقاد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بودن را به این ثابت می‌نماید که عیسی محدود است و وجود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و وزن و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نموده و دارای شکل است و از حالی به حال دیگر تغییر می‌یابد و قابل افزایش و نقصان است، اما نه او را از مقام پیامبری نفی می‌کنم و نه مقام عصمت را از او می‌گیرم، او دارای کمال و تأیید پروردگار بوده و از جانب خداوند به ما اطلاع داده شد که او مانند آدم است که از گل آفریده شده و به او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وجود آمده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بر این سخن ایرادی گرفت، جز این که استدلال از چیزهایی است مردم در آن اشتراک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ها که این استدلال برایشان شده و 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کجا این اطلاع را پیدا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عیسی چنین متولد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39" w:name="pg13899_136526"/>
    </w:p>
    <w:p>
      <w:pPr>
        <w:pStyle w:val="BookText"/>
        <w:rPr/>
      </w:pPr>
      <w:bookmarkEnd w:id="139"/>
      <w:r>
        <w:rPr>
          <w:rFonts w:ascii="Amiri" w:hAnsi="Amiri" w:eastAsia="Amiri" w:cs="Amiri"/>
          <w:color w:val="111111"/>
          <w:sz w:val="28"/>
          <w:sz w:val="28"/>
          <w:szCs w:val="28"/>
          <w:rtl w:val="true"/>
          <w:lang w:bidi="ar-SA"/>
        </w:rPr>
        <w:t>قَالَ بِمَا أَخْبَرْتُكَ بِهِ مِنْ عِلْمِي بِمَا كَانَ وَ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 فَهَلُمَّ شَيْئاً مِنْ ذِكْرِ ذَلِكَ أَتَحَقَّقْ بِهِ دَعْوَاكَ فَقَالَ أَمِيرُ الْمُؤْمِنِينَ عَلَيْهِ السَّلَامُ خَرَجْتَ أَيُّهَا النَّصْرَانِيُّ مِنْ مُسْتَقَرِّكَ مُسْتَفِزّاً لِمَنْ قَصَدْتَ بِسُؤَالِكَ لَهُ مُضْمِراً خِلَافَ مَا أَظْهَرْتَ مِنَ الطَّلَبِ وَ الِاسْتِرْشَادِ فَأُرِيتَ فِي مَنَامِكَ مَقَامِي وَ حُدِّثْتَ فِيهِ بِكَلَامِي وَ حُذِّرْتَ فِيهِ مِنْ خِلَافِي وَ أُمِرْتَ فِيهِ بِاتِّبَاعِي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صَدَقْتَ وَ اللَّهِ الَّذِي بَعَثَ الْمَسِيحَ وَ مَا اطَّلَعَ عَلَي مَا أَخْبَرْتَنِي بِهِ إِلَّا اللَّهُ تَعَالَي وَ أَنَا أَشْهَدُ أَنْ لَا إِلَهَ إِلَّا اللَّهُ وَ أَنَّ مُحَمَّداً رَسُولُ اللَّهِ صلي الله عليه و آله وَ أَنَّكَ وَصِيُّ رَسُولِ اللَّهِ وَ أَحَقُّ النَّاسِ بِمَقَامِهِ وَ أَسْلَمَ الَّذِينَ كَانُوا مَعَهُ كَإِسْلَامِهِ وَ قَالُوا نَرْجِعُ إِلَي صَاحِبِنَا فَنُخْبِرُهُ بِمَا وَجَدْنَا عَلَيْهِ هَذَا الْأَمْرَ وَ نَدْعُوهُ إِلَي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الْحَمْدُ لِلَّهِ الَّذِي هَدَاكَ أَيُّهَا الرَّجُلُ إِلَي الْحَقِّ وَ هَدَي مَنْ مَعَكَ إِلَيْهِ غَيْرَ أَنَّهُ يَجِبُ أَنْ تَعْلَمَ أَنَّ عِلْمَ النُّبُوَّةِ فِي أَهْلِ بَيْتِ صَاحِبِهَا وَ الْأَمْرُ بَعْدَهُ لِمَنْ خَاطَبْتَ أَوَّلًا بِرِضَا الْأُمَّةِ وَ اصْطِلَاحِهَا عَلَيْهِ وَ تُخْبِرَ صَاحِبَكَ بِذَلِكَ وَ تَدْعُوَهُ إِلَي طَاعَةِ الْخَلِيفَةِ فَقَالَ عَرَفْتُ مَا قُلْتَ أَيُّهَا الرَّجُلُ وَ أَنَا عَلَي يَقِينٍ مِنْ أَمْرِي فِيمَا أَسْرَرْتُ وَ أَعْلَنْتُ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النَّاسُ وَ تَقَدَّمَ عُمَرُ أَنْ لَا يُذْكَرَ ذَلِكَ الْمَقَامُ بَعْدُ وَ تَوَعَّدَ عَلَي مَنْ ذَكَرَهُ بِالْعِقَابِ وَ قَالَ أَمَ وَ اللَّهِ لَوْ لَا أَنَّنِي أَخَافُ أَنْ يَقُولَ النَّاسُ قَتَلَ مُسْلِماً لَقَتَلْتُ هَذَا الشَّيْخَ وَ مَنْ مَعَهُ فَإِنَّنِي أَظُنُّ أَنَّهُمْ شَيَاطِينُ أَرَادُوا الْإِفْسَادَ عَلَي هَذِهِ الْأُمَّةِ وَ إِيقَاعَ الْفُرْقَةِ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صَلَوَاتُ اللَّهِ عَلَيْهِ يَا سَلْمَانُ أَ تَرَي كَيْفَ يَظْهَرُ اللَّهُ الْحُجَّةَ لِأَوْلِيَائِهِ وَ مَا يَزِيدُ بِذَلِكَ قَوْمُنَا عَنَّا إِلَّا نُفُوراً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4157982_1468164448"/>
      <w:bookmarkStart w:id="141" w:name="_Toc61"/>
      <w:bookmarkEnd w:id="140"/>
      <w:r>
        <w:rPr>
          <w:rtl w:val="true"/>
        </w:rPr>
        <w:t>بيان</w:t>
      </w:r>
      <w:bookmarkEnd w:id="141"/>
    </w:p>
    <w:p>
      <w:pPr>
        <w:pStyle w:val="BookText"/>
        <w:rPr/>
      </w:pPr>
      <w:r>
        <w:rPr>
          <w:rFonts w:ascii="Amiri" w:hAnsi="Amiri" w:eastAsia="Amiri" w:cs="Amiri"/>
          <w:color w:val="111111"/>
          <w:sz w:val="28"/>
          <w:sz w:val="28"/>
          <w:szCs w:val="28"/>
          <w:rtl w:val="true"/>
          <w:lang w:bidi="ar-SA"/>
        </w:rPr>
        <w:t xml:space="preserve">قوله مستفزا أي كان غرضك من خروجك إزعاج المسئول و مباهتته و مغالبته و تشكيكه في دينه لا قبول الحق منه قال في القاموس استفزه استخفه و أخرجه من داره و أزعجه أفززته أفزعته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جهت که گفتم، من از گذشته و آینده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 نمونه از این اطلاعات را برایم نقل کن تا ادعای تو برایم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محل خود خارج شدی تا با کسی که بحث و استدلال می‌کنی، او را مغلوب کنی و بر خلاف آن چه اکنون ادعا می‌کنی که مایلی هدایت شوی، قصد داشتی آن شخص را مغلوب و خوار نمایی، اما در خواب مقام مرا به تو گفتند و از سخنان من برایت نقل کردند و تو را از مخالفت با من ترسانیدند و گفتند که باید از او پیروی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مسیح را برانگیخت، از آن چه که خبر دادی جز خدا هیچ کس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و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وصی پیامبری و شایسته‌ترین مردم به مقام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نیز مسلمان شدند و گفتند پیش فرمانروای مملکت‌مان می‌رویم و او را از این جریان اطلاع می‌دهیم و به حق دعوتش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سپاسگزاریم که تو و همراهانت را به حق هدایت کرد، جز این که باید بدانی علم نبوت در میان خانواده خود پیامبر است و حکومت بعد از او، در اختیار همان کسی است که اول با او صحبت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چنین صلاح دانستند و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خود این جریان را نیز می‌گویی و از او می‌خواهی که از خلیفه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منظور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کار خود یقین دارم، چه اظهار نمایم و چه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متفرق شدند، اما عمر از آن ها خواست که این جریان را به کسی نگویند و تهدید کرد مبادا کسی موضوع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مردم نگویند مسلمانی را کشت، این پیرمرد و همراهان او را می‌کشتیم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شیاطین می‌دانم که تصمیم دارند بین این امت اختلاف به وجود آورند و آن ها را به تباهی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چگونه خداوند محبت را برای اولیای خود آشکار نمود، اما قوم ما بیشتر از ما نفرت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استدلال</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142" w:name="__RefHeading___Toc4157984_1468164448"/>
      <w:bookmarkStart w:id="143" w:name="_Toc62"/>
      <w:bookmarkEnd w:id="142"/>
      <w:r>
        <w:rPr>
          <w:rtl w:val="true"/>
        </w:rPr>
        <w:t>توضیح</w:t>
      </w:r>
      <w:bookmarkEnd w:id="14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شما از بیرون رفتن، ناراحت کردن و مباهات کردن بر او و غلبه نمودن بر وی و او را به شک انداختن در دینش می‌باشد، غرض شما قبول حق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سبک شمردن و بیرون کردن شخص از خانه‌اش و ناراحت کردن او گرفته است</w:t>
      </w:r>
      <w:r>
        <w:rPr>
          <w:rFonts w:eastAsia="IRNazanin" w:cs="IRNazanin"/>
          <w:color w:val="111111"/>
          <w:sz w:val="28"/>
          <w:szCs w:val="28"/>
          <w:rtl w:val="true"/>
          <w:lang w:bidi="fa-IR"/>
        </w:rPr>
        <w:t>.</w:t>
      </w:r>
      <w:r>
        <w:rPr>
          <w:rStyle w:val="FootnoteAnchor"/>
          <w:rtl w:val="true"/>
        </w:rPr>
        <w:footnoteReference w:id="215"/>
      </w:r>
      <w:bookmarkStart w:id="144" w:name="pg13899_136527"/>
    </w:p>
    <w:p>
      <w:pPr>
        <w:pStyle w:val="Heading5"/>
        <w:numPr>
          <w:ilvl w:val="4"/>
          <w:numId w:val="1"/>
        </w:numPr>
        <w:rPr/>
      </w:pPr>
      <w:bookmarkStart w:id="145" w:name="__RefHeading___Toc4157986_1468164448"/>
      <w:bookmarkStart w:id="146" w:name="_Toc63"/>
      <w:bookmarkEnd w:id="144"/>
      <w:bookmarkEnd w:id="145"/>
      <w:r>
        <w:rPr>
          <w:rtl w:val="true"/>
        </w:rPr>
        <w:t>«</w:t>
      </w:r>
      <w:r>
        <w:rPr/>
        <w:t>3</w:t>
      </w:r>
      <w:r>
        <w:rPr>
          <w:rtl w:val="true"/>
        </w:rPr>
        <w:t>»</w:t>
      </w:r>
      <w:bookmarkEnd w:id="146"/>
    </w:p>
    <w:p>
      <w:pPr>
        <w:pStyle w:val="BookText"/>
        <w:rPr/>
      </w:pPr>
      <w:r>
        <w:rPr>
          <w:rFonts w:ascii="Amiri" w:hAnsi="Amiri" w:eastAsia="Amiri" w:cs="Amiri"/>
          <w:color w:val="111111"/>
          <w:sz w:val="28"/>
          <w:sz w:val="28"/>
          <w:szCs w:val="28"/>
          <w:rtl w:val="true"/>
          <w:lang w:bidi="ar-SA"/>
        </w:rPr>
        <w:t>يل، الفضائل لابن شاذان فض، كتاب الروضة بِالْإِسْنَادِ يَرْفَعُهُ إِلَي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الْأُسْقُفُّ النَّجْرَانِيُّ عَلَي عُمَرَ بْنِ الْخَطَّابِ لِأَجْلِ أَدَائِهِ الْجِزْيَةَ فَدَعَاهُ إِلَي الْإِسْلَامِ فَقَالَ لَهُ الْأُسْقُفُّ أَنْتُمْ تَقُولُونَ إِنَّ لِلَّهِ جَنَّةٌ عَرْضُهَا السَّماواتُ وَ الْأَرْضُ فَأَيْنَ تَكُونُ النَّارُ قَالَ فَسَكَتَ عُمَرُ وَ لَمْ يَرُدَّ جَوَاباً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 فَقَالَ لَهُ الْجَمَاعَةُ الْحَاضِرُونَ أَجِبْهُ يَا أَمِيرَ الْمُؤْمِنِينَ حَتَّي لَا يُطْعَنَ فِي الْإِسْلَامِ قَالَ فَأَطْرَقَ خَجِلًا مِنَ الْجَمَاعَةِ الْحَاضِرِينَ سَاعَةً لَا يَرُدُّ جَوَاباً فَإِذَا بِبَابِ الْمَسْجِدِ رَجُلٌ قَدْ سَدَّهُ بِمَنْكِبَيْهِ فَتَأَمَّلُوهُ وَ إِذَا بِهِ عَيْبَةُ </w:t>
      </w:r>
      <w:r>
        <w:rPr>
          <w:rStyle w:val="FootnoteAnchor"/>
          <w:rtl w:val="true"/>
        </w:rPr>
        <w:footnoteReference w:id="216"/>
      </w:r>
      <w:r>
        <w:rPr>
          <w:rFonts w:ascii="Amiri" w:hAnsi="Amiri" w:eastAsia="Amiri" w:cs="Amiri"/>
          <w:color w:val="111111"/>
          <w:sz w:val="28"/>
          <w:sz w:val="28"/>
          <w:szCs w:val="28"/>
          <w:rtl w:val="true"/>
          <w:lang w:bidi="ar-SA"/>
        </w:rPr>
        <w:t>عِلْمِ النُّبُوَّةِ عَلِيُّ بْنُ أَبِي طَالِبٍ عليهما السلام قَدْ دَخَلَ قَالَ فَضَجَّ النَّاسُ عِنْدَ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فَقَامَ عُمَرُ بْنُ الْخَطَّابِ وَ الْجَمَاعَةُ عَلَي أَقْدَامِهِمْ وَ قَالَ يَا مَوْلَايَ أَيْنَ كُنْتَ عَنْ هَذَا الْأُسْقُفِّ الَّذِي قَدْ عَلَانَا مِنْهُ الْكَلَامُ أَخْبِرْهُ يَا مَوْلَايَ بِالْعَجَلِ إِنَّهُ يُرِيدُ الْإِسْلَامَ فَأَنْتَ الْبَدْرُ التَّمَامُ </w:t>
      </w:r>
      <w:r>
        <w:rPr>
          <w:rStyle w:val="FootnoteAnchor"/>
          <w:rtl w:val="true"/>
        </w:rPr>
        <w:footnoteReference w:id="217"/>
      </w:r>
      <w:r>
        <w:rPr>
          <w:rFonts w:ascii="Amiri" w:hAnsi="Amiri" w:eastAsia="Amiri" w:cs="Amiri"/>
          <w:color w:val="111111"/>
          <w:sz w:val="28"/>
          <w:sz w:val="28"/>
          <w:szCs w:val="28"/>
          <w:rtl w:val="true"/>
          <w:lang w:bidi="ar-SA"/>
        </w:rPr>
        <w:t xml:space="preserve">وَ مِصْبَاحُ الظَّلَامِ وَ ابْنُ عَمِّ رَسُولِ الْأَنَامِ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فَقَالَ الْإِمَامُ عليه السلام مَا تَقُولُ يَا أُسْقُفُّ قَالَ يَا فَتَي أَنْتُمْ تَقُولُونَ إِنَّ الْجَنَّةَ عَرْضُهَا السَّماواتُ وَ الْأَرْضُ فَأَيْنَ تَكُونُ النَّارُ قَالَ لَهُ الْإِمَامُ عليه السلام إِذَا جَاءَ اللَّيْلُ أَيْنَ يَكُونُ النَّهَارُ فَقَالَ لَهُ الْأُسْقُفُّ مَنْ أَنْتَ يَا فَتَي دَعْنِي حَتَّي أَسْأَلَ هَذَا الْفَظَّ الْغَلِيظَ أَنْبِئْنِي يَا عُمَرُ عَنْ أَرْضٍ طَلَعَتْ عَلَيْهَا الشَّمْسُ سَاعَةً وَ لَمْ تَطْلُعْ مَرَّةً أُخْرَي قَالَ عُمَرُ أَعْفِنِي عَنْ هَذَا وَ اسْأَلْ عَلِيَّ بْنَ أَبِي طَالِبٍ عليهما السلام ثُمَّ قَالَ أَخْبِرْهُ يَا أَبَا الْحَسَنِ فَقَالَ عَلِيٌّ عليه السلام هِيَ أَرْضُ الْبَحْرِ الَّذِي فَلَقَهُ اللَّهُ تَعَالَي لِمُوسَي حَتَّي عَبَرَ هُوَ وَ جُنُودُهُ فَوَقَعَتِ الشَّمْسُ عَلَيْهَا تِلْكَ السَّاعَةَ وَ لَمْ تَطْلُعْ عَلَيْهَا قَبْلُ وَ لَا بَعْدُ وَ انْطَبَقَ الْبَحْرُ عَلَي فِرْعَوْنَ وَ 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الْأُسْقُفُّ صَدَقْتَ يَا فَتَي قَوْمِهِ وَ سَيِّدَ عَشِيرَتِهِ أَخْبِرْنِي عَنْ شَيْ‌ءٍ هُوَ فِي أَهْلِ</w:t>
      </w:r>
    </w:p>
    <w:p>
      <w:pPr>
        <w:pStyle w:val="Heading5"/>
        <w:numPr>
          <w:ilvl w:val="4"/>
          <w:numId w:val="1"/>
        </w:numPr>
        <w:rPr/>
      </w:pPr>
      <w:bookmarkStart w:id="147" w:name="__RefHeading___Toc4157988_1468164448"/>
      <w:bookmarkStart w:id="148" w:name="_Toc64"/>
      <w:bookmarkEnd w:id="147"/>
      <w:r>
        <w:rPr>
          <w:rtl w:val="true"/>
        </w:rPr>
        <w:t xml:space="preserve">روایت </w:t>
      </w:r>
      <w:r>
        <w:rPr/>
        <w:t>3</w:t>
      </w:r>
      <w:bookmarkEnd w:id="148"/>
    </w:p>
    <w:p>
      <w:pPr>
        <w:pStyle w:val="BookText"/>
        <w:rPr/>
      </w:pPr>
      <w:r>
        <w:rPr>
          <w:rFonts w:ascii="IRNazanin" w:hAnsi="IRNazanin" w:eastAsia="IRNazanin"/>
          <w:color w:val="111111"/>
          <w:sz w:val="28"/>
          <w:sz w:val="28"/>
          <w:szCs w:val="28"/>
          <w:rtl w:val="true"/>
          <w:lang w:bidi="fa-IR"/>
        </w:rPr>
        <w:t>فضایل ابن شاذان و کتاب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 برای پرداخت جزیه پیش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خداوند بهشتی دارد که عرض آن به اندازه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کجاست؟ عمر سکوت کرد و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حاضر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بده تا خرده به اسلام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خجالت سر به زیر افکند و ساعتی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درب مسجد را مردی با بازوان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دقت کردند و دیدند که گنجینه علم پیامبر، علی بن ابی طالب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دیدن آن جناب سخت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و عمر به احترام او از جای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که جواب این اسقف را بدهی؟ سؤالی کرد که ما را درمانده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درخشنده و روشنی بخش تاریکی‌ها و پسر عموی پیامبر اسلام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عرض بهشت به اندازه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کجا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می‌رسد، روز کجا است؟ اسقف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از این آدم تندخو و بداخلاق سؤالی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کدام زمین است که خورشید بر آن یک ساعت تابید و دیگر بر آن نتابید؟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 از این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جناب درخواست کرد که جوابش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رود نیل است که موسی از میان آن عبور کرد و برایش شکافته شد، خورشید در آن ساعت بر آن زمین تابید که قبل و بعد از آن دیگر نتابید و برای فرعون و سپاهش به هم پیوست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بگو آن چیست در </w:t>
      </w:r>
    </w:p>
    <w:p>
      <w:pPr>
        <w:pStyle w:val="BookText"/>
        <w:rPr/>
      </w:pPr>
      <w:r>
        <w:rPr>
          <w:rFonts w:ascii="Amiri" w:hAnsi="Amiri" w:eastAsia="Amiri" w:cs="Amiri"/>
          <w:color w:val="111111"/>
          <w:sz w:val="28"/>
          <w:sz w:val="28"/>
          <w:szCs w:val="28"/>
          <w:rtl w:val="true"/>
          <w:lang w:bidi="ar-SA"/>
        </w:rPr>
        <w:t xml:space="preserve">الدُّنْيَا تَأْخُذُ النَّاسُ مِنْهُ مَهْمَا أَخَذُوا فَلَا يَنْقُصُ بَلْ يَزْدَادُ </w:t>
      </w:r>
      <w:r>
        <w:rPr>
          <w:rStyle w:val="FootnoteAnchor"/>
          <w:rtl w:val="true"/>
        </w:rPr>
        <w:footnoteReference w:id="219"/>
      </w:r>
      <w:r>
        <w:rPr>
          <w:rFonts w:ascii="Amiri" w:hAnsi="Amiri" w:eastAsia="Amiri" w:cs="Amiri"/>
          <w:color w:val="111111"/>
          <w:sz w:val="28"/>
          <w:sz w:val="28"/>
          <w:szCs w:val="28"/>
          <w:rtl w:val="true"/>
          <w:lang w:bidi="ar-SA"/>
        </w:rPr>
        <w:t>قَالَ عليه السلام هُوَ الْقُرْآنُ وَ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صَدَقْتَ أَخْبِرْنِي عَنْ أَوَّلِ رَسُولٍ أَرْسَلَهُ اللَّهُ تَعَالَي لَا مِنَ الْجِنِّ وَ لَا مِنَ الْإِنْسِ فَقَالَ عليه السلام ذَلِكَ الْغُرَابُ الَّذِي بَعَثَهُ اللَّهُ تَعَالَي لَمَّا قَتَلَ قَابِيلُ أَخَاهُ هَابِيلَ فَبَقِيَ مُتَحَيِّراً لَا يَعْلَمُ مَا يَصْنَعُ بِهِ فَعِنْدَ ذَلِكَ بَعَثَ اللَّهُ غُراباً يَبْحَثُ فِي الْأَرْضِ لِيُرِيَهُ كَيْفَ يُوارِي سَوْأَةَ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صَدَقْتَ يَا فَتَي فَقَدْ بَقِيَ لِي مَسْأَلَةٌ وَاحِدَةٌ أُرِيدُ أَنْ يُخْبِرَنِي عَنْهَا هَذَا وَ أَوْمَأَ بِيَدِهِ إِلَي عُمَرَ فَقَالَ لَهُ يَا عُمَرُ أَخْبِرْنِي أَيْنَ هُوَ اللَّهُ قَالَ فَغَضِبَ عِنْدَ ذَلِكَ عُمَرُ وَ أَمْسَكَ وَ لَمْ يَرُدَّ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فَالْتَفَتَ الْإِمَامُ عَلِيٌّ عليه السلام وَ قَالَ لَا تَغْضَبْ يَا أَبَا حَفْصٍ حَتَّي لَا يَقُولَ إِنَّكَ قَدْ عَجَزْتَ فَقَالَ فَأَخْبِرْهُ أَنْتَ يَا أَبَا الْحَسَنِ فَعِنْدَ ذَلِكَ قَالَ الْإِمَامُ عليه السلام كُنْتُ يَوْماً عِنْدَ رَسُولِ اللَّهِ صلي الله عليه و آله إِذْ أَقْبَلَ إِلَيْهِ مَلَكٌ فَسَلَّمَ عَلَيْهِ فَرَدَّ عَلَيْهِ السَّلَامَ فَقَالَ لَهُ أَيْنَ كُنْتَ قَالَ عِنْدَ رَبِّي فَوْقَ سَبْعِ 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أَقْبَلَ مَلَكٌ آخَرُ فَقَالَ أَيْنَ كُنْتَ قَالَ عِنْدَ رَبِّي فِي تُخُومِ الْأَرْضِ السَّابِعَةِ السُّفْلَي ثُمَّ أَقْبَلَ مَلَكٌ آخَرُ ثَالِثٌ فَقَالَ لَهُ أَيْنَ كُنْتَ قَالَ عِنْدَ رَبِّي فِي مَطْلَعِ الشَّمْسِ ثُمَّ جَاءَ مَلَكٌ آخَرُ فَقَالَ أَيْنَ كُنْتَ قَالَ كُنْتُ عِنْدَ رَبِّي فِي مَغْرِبِ الشَّمْسِ لِأَنَّ اللَّهَ لَا يَخْلُو مِنْهُ مَكَانٌ وَ لَا هُوَ فِي شَيْ‌ءٍ وَ لَا عَلَي شَيْ‌ءٍ وَ لَا مِنْ شَيْ‌ءٍ وَسِعَ كُرْسِيُّهُ السَّماواتِ وَ الْأَرْضَ لَيْسَ كَمِثْلِهِ شَيْ‌ءٌ وَ هُوَ السَّمِيعُ الْبَصِيرُ لا يَعْزُبُ </w:t>
      </w:r>
      <w:r>
        <w:rPr>
          <w:rStyle w:val="FootnoteAnchor"/>
          <w:rtl w:val="true"/>
        </w:rPr>
        <w:footnoteReference w:id="220"/>
      </w:r>
      <w:r>
        <w:rPr>
          <w:rFonts w:ascii="Amiri" w:hAnsi="Amiri" w:eastAsia="Amiri" w:cs="Amiri"/>
          <w:color w:val="111111"/>
          <w:sz w:val="28"/>
          <w:sz w:val="28"/>
          <w:szCs w:val="28"/>
          <w:rtl w:val="true"/>
          <w:lang w:bidi="ar-SA"/>
        </w:rPr>
        <w:t>عَنْهُ مِثْقالُ ذَرَّةٍ فِي الْأَرْضِ وَ لا فِي السَّماءِ وَ لا أَصْغَرَ مِنْ ذلِكَ وَ لا أَكْبَرَ يَعْلَمُ ما فِي السَّماواتِ وَ ما فِي الْأَرْضِ ما يَكُونُ مِنْ نَجْوي ثَلاثَةٍ إِلَّا هُوَ رابِعُهُمْ وَ لا خَمْسَةٍ إِلَّا هُوَ سادِسُهُمْ وَ لا أَدْني مِنْ ذلِكَ وَ لا أَكْثَرَ إِلَّا هُوَ مَعَهُمْ أَيْنَ ما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سَمِعَ الْأُسْقُفُّ قَوْلَهُ قَالَ لَهُ مُدَّ يَدَكَ فَإِنِّي أَشْهَدُ أَنْ لَا إِلَهَ إِلَّا اللَّهُ</w:t>
      </w:r>
    </w:p>
    <w:p>
      <w:pPr>
        <w:pStyle w:val="BookText"/>
        <w:rPr/>
      </w:pPr>
      <w:r>
        <w:rPr>
          <w:rFonts w:ascii="IRNazanin" w:hAnsi="IRNazanin" w:eastAsia="IRNazanin"/>
          <w:color w:val="111111"/>
          <w:sz w:val="28"/>
          <w:sz w:val="28"/>
          <w:szCs w:val="28"/>
          <w:rtl w:val="true"/>
          <w:lang w:bidi="fa-IR"/>
        </w:rPr>
        <w:t>دنیا که مردم هر چه از آن استفاده می‌کنند و بهره می‌گیرند کم نمی‌شود، بلکه افزایش می‌یابد؟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و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رسولی که خداوند فرستاد که نه از جنیان بود و نه انسان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کلاغی بود که خدا موقعی فرستاد که قابیل برادرش هابیل را کشت و نمی‌دانست پیکر برادر خود را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خداوند کلاغی را فرستاد تا زمین را بکاود و به او نشان دهد چگونه جسد برادر را دفن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سؤال دیگری دارم، ولی مایلم این شخص جواب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کجا است؟ عمر خشمگین شد 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 به عمر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نشو تا نگوید تو عاجز از جوابی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او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پیامبر اکرم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پروردگارم بالای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فرشته دیگری آمد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پروردگارم در درون زمین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دیگری آمد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پروردگارم در مشرق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چهارم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آفتاب، زیرا جایی خالی از خدا نیست و او در چیزی قرار ندارد و نه بر چیزی هست و نه از چیزی هست؛ کرسیّ او آسمان‌ها و زمین را فرا گرفته است؛ مثل و مانند ندارد؛ شنوا و بینا است؛ از او ذره‌ای در زمین پنهان نیست و نه در آسمان نه کوچک‌تر از ذره و نه بزرگ‌تر؛ می‌داند آن چه را که در آسمان‌ها و زمین است؛ هر نجوایی که سه نفر با هم داشته باشند، خدا چهارمی آن ها است و پنج نفری، خدا ششمی آن ها است، چه کمتر و چه بیشتر که باشند، خدا با آن ها است هر کجا باشند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اسقف گفتار امیرالمؤمنین علیه السّلام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خویش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به لا اله الا الله </w:t>
      </w:r>
      <w:bookmarkStart w:id="149" w:name="pg13899_136529"/>
    </w:p>
    <w:p>
      <w:pPr>
        <w:pStyle w:val="BookText"/>
        <w:rPr/>
      </w:pPr>
      <w:bookmarkEnd w:id="149"/>
      <w:r>
        <w:rPr>
          <w:rFonts w:ascii="Amiri" w:hAnsi="Amiri" w:eastAsia="Amiri" w:cs="Amiri"/>
          <w:color w:val="111111"/>
          <w:sz w:val="28"/>
          <w:sz w:val="28"/>
          <w:szCs w:val="28"/>
          <w:rtl w:val="true"/>
          <w:lang w:bidi="ar-SA"/>
        </w:rPr>
        <w:t xml:space="preserve">وَ أَنَّ مُحَمَّداً رَسُولُ اللَّهِ وَ أَنَّكَ خَلِيفَةُ اللَّهِ فِي أَرْضِهِ وَ وَصِيُّ رَسُولِهِ وَ أَنَّ هَذَا الْجَالِسَ الْغَلِيظَ الْكَفَلِ </w:t>
      </w:r>
      <w:r>
        <w:rPr>
          <w:rStyle w:val="FootnoteAnchor"/>
          <w:rtl w:val="true"/>
        </w:rPr>
        <w:footnoteReference w:id="221"/>
      </w:r>
      <w:r>
        <w:rPr>
          <w:rFonts w:ascii="Amiri" w:hAnsi="Amiri" w:eastAsia="Amiri" w:cs="Amiri"/>
          <w:color w:val="111111"/>
          <w:sz w:val="28"/>
          <w:sz w:val="28"/>
          <w:szCs w:val="28"/>
          <w:rtl w:val="true"/>
          <w:lang w:bidi="ar-SA"/>
        </w:rPr>
        <w:t xml:space="preserve">الْمُحْبَنْطِئَ لَيْسَ هُوَ لِهَذَا الْمَكَانِ بِأَهْلٍ وَ إِنَّمَا أَنْتَ أَهْلُهُ فَتَبَسَّمَ الْإِمَامُ عَلَيْهِ السَّلَامُ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4157990_1468164448"/>
      <w:bookmarkStart w:id="151" w:name="_Toc65"/>
      <w:bookmarkEnd w:id="150"/>
      <w:r>
        <w:rPr>
          <w:rtl w:val="true"/>
        </w:rPr>
        <w:t>بيان</w:t>
      </w:r>
      <w:bookmarkEnd w:id="151"/>
    </w:p>
    <w:p>
      <w:pPr>
        <w:pStyle w:val="BookText"/>
        <w:rPr/>
      </w:pPr>
      <w:r>
        <w:rPr>
          <w:rFonts w:ascii="Amiri" w:hAnsi="Amiri" w:eastAsia="Amiri" w:cs="Amiri"/>
          <w:color w:val="111111"/>
          <w:sz w:val="28"/>
          <w:sz w:val="28"/>
          <w:szCs w:val="28"/>
          <w:rtl w:val="true"/>
          <w:lang w:bidi="ar-SA"/>
        </w:rPr>
        <w:t>المحبنطئ الممتلئ غيظا</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4157992_1468164448"/>
      <w:bookmarkStart w:id="153" w:name="_Toc66"/>
      <w:bookmarkEnd w:id="152"/>
      <w:r>
        <w:rPr>
          <w:rtl w:val="true"/>
        </w:rPr>
        <w:t>«</w:t>
      </w:r>
      <w:r>
        <w:rPr/>
        <w:t>4</w:t>
      </w:r>
      <w:r>
        <w:rPr>
          <w:rtl w:val="true"/>
        </w:rPr>
        <w:t>»</w:t>
      </w:r>
      <w:bookmarkEnd w:id="153"/>
    </w:p>
    <w:p>
      <w:pPr>
        <w:pStyle w:val="BookText"/>
        <w:rPr/>
      </w:pPr>
      <w:r>
        <w:rPr>
          <w:rFonts w:ascii="Amiri" w:hAnsi="Amiri" w:eastAsia="Amiri" w:cs="Amiri"/>
          <w:color w:val="111111"/>
          <w:sz w:val="28"/>
          <w:sz w:val="28"/>
          <w:szCs w:val="28"/>
          <w:rtl w:val="true"/>
          <w:lang w:bidi="ar-SA"/>
        </w:rPr>
        <w:t>مِنْ كِتَابِ إِرْشَادِ الْقُلُوبِ لِلدَّيْلَمِيِّ بِحَذْفِ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عُمَرُ فِي الْخِلَافَةِ جَرَي بَيْنَ رَجُلٍ مِنْ أَصْحَابِهِ يُقَالُ لَهُ الْحَارِثُ بْنُ سِنَانٍ الْأَزْدِيُّ وَ بَيْنَ رَجُلٍ مِنَ الْأَنْصَارِ كَلَامٌ وَ مُنَازَعَةٌ فَلَمْ يَنْتَصِفْ لَهُ عُمَرُ فَلَحِقَ الْحَارِثُ بْنُ سِنَانٍ بِقَيْصَرَ وَ ارْتَدَّ عَنِ الْإِسْلَامِ وَ نَسِيَ الْقُرْآنَ كُلَّهُ إِلَّا قَوْلَ اللَّهِ عَزَّ وَ جَلَّ وَ مَنْ يَبْتَغِ غَيْرَ الْإِسْلامِ دِيناً فَلَنْ يُقْبَلَ مِنْهُ وَ هُوَ فِي الْآخِرَةِ مِنَ الْخاسِرِينَ فَسَمِعَ قَيْصَرُ هَذَا الْكَلَامَ قَالَ سَأَكْتُبُ إِلَي مَلِكِ الْعَرَبِ بِمَسَائِلَ فَإِنْ أَخْبَرَنِي بِتَفْسِيرِهَا أَطْلَقْتُ مَنْ عِنْدِي مِنَ الْأُسَارَي وَ إِنْ لَمْ يُخْبِرْنِي بِتَفْسِيرِ مَسَائِلِي عَمَدْتُ إِلَي الْأُسَارَي فَعَرَضْتُ عَلَيْهِمُ النَّصْرَانِيَّةَ فَمَنْ قَبِلَ مِنْهُمُ اسْتَعْبَدْتُهُ وَ مَنْ لَمْ يَقْبَلْ قَتَلْتُهُ وَ كَتَبَ إِلَي عُمَرَ بْنِ الْخَطَّابِ بِمَسَائِلَ أَحَدُهَا سُؤَالُهُ تَفْسِيرَ الْفَاتِحَةِ وَ عَنِ الْمَاءِ الَّذِي لَيْسَ مِنَ الْأَرْضِ وَ لَا مِنَ السَّمَاءِ وَ عَمَّا يَتَنَفَّسُ وَ لَا رُوحَ فِيهِ وَ عَنْ عَصَا مُوسَي عليه السلام مِمَّ كَانَتْ وَ مَا اسْمُهَا وَ مَا طُولُهَا وَ عَنْ جَارِيَةٍ بِكْرٍ لِأَخَوَيْنِ فِي الدُّنْيَا وَ فِي الْآخِرَةِ لِوَاحِدٍ فَلَمَّا وَرَدَتْ هَذِهِ الْمَسَائِلُ عَلَي عُمَرَ لَمْ يَعْرِفْ تَفْسِيرَهَا فَفَزِعَ فِي ذَلِكَ إِلَي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 قَيْصَرَ مِنْ عَلِيِّ بْنِ أَبِي طَالِبٍ صِهْرِ مُحَمَّدٍ صلي الله عليه و آله وَ وَارِثِ عِلْمِهِ وَ أَقْرَبِ الْخَلْقِ إِلَيْهِ وَ وَزِيرِهِ وَ مَنْ حَقَّتْ لَهُ الْوَلَايَةُ وَ أُمِرَ الْخَلْقُ مِنْ أَعْدَائِهِ بِالْبَرَاءَةِ قُرَّةُ عَيْنِ رَسُولِ اللَّهِ صلي الله عليه و آله وَ زَوْجُ ابْنَتِهِ وَ أَبُو وُلْدِهِ إِلَي قَيْصَرَ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أَحْمَدُ اللَّهَ الَّذِي لَا إِلَهَ إِلَّا هُوَ عَالِمُ الْخَفِيَّاتِ وَ مُنْزِلُ الْبَرَكَاتِ مَنْ يَهْدِي اللَّهُ فَلَا مُضِلَّ لَهُ وَ مَنْ يُضْلِلِ اللَّهُ فَلا هادِيَ لَهُ وَرَدَ كِتَابُكَ وَ أَقْرَأَنِيهِ عُمَرُ بْنُ الْخَطَّابِ فَأَمَّا سُؤَالُكَ عَنِ اسْمِ اللَّهِ تَعَالَي فَإِنَّهُ اسْمٌ فِيهِ شِفَاءٌ مِنْ كُلِّ دَاءٍ وَ عَوْنٌ عَلَي</w:t>
      </w:r>
    </w:p>
    <w:p>
      <w:pPr>
        <w:pStyle w:val="BookText"/>
        <w:rPr/>
      </w:pPr>
      <w:r>
        <w:rPr>
          <w:rFonts w:ascii="IRNazanin" w:hAnsi="IRNazanin" w:eastAsia="IRNazanin"/>
          <w:color w:val="111111"/>
          <w:sz w:val="28"/>
          <w:sz w:val="28"/>
          <w:szCs w:val="28"/>
          <w:rtl w:val="true"/>
          <w:lang w:bidi="fa-IR"/>
        </w:rPr>
        <w:t>و محمدا رسول الله صلی الله علیه و آله و این که تو خلیفه الله در زمینی و وصی پیامبری و این آقای خشمگین که نشسته و خود را پیوسته بر دوش مردم تحمیل می‌نماید و کانون خشم است، شایسته این مقام نیست؛ تو شایسته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تبسمی نمود</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154" w:name="__RefHeading___Toc4157994_1468164448"/>
      <w:bookmarkStart w:id="155" w:name="_Toc67"/>
      <w:bookmarkEnd w:id="154"/>
      <w:r>
        <w:rPr>
          <w:rtl w:val="true"/>
        </w:rPr>
        <w:t>توضیح</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خشمگین را گویند</w:t>
      </w:r>
      <w:r>
        <w:rPr>
          <w:rFonts w:eastAsia="IRNazanin" w:cs="IRNazanin"/>
          <w:color w:val="111111"/>
          <w:sz w:val="28"/>
          <w:szCs w:val="28"/>
          <w:rtl w:val="true"/>
          <w:lang w:bidi="fa-IR"/>
        </w:rPr>
        <w:t>.</w:t>
      </w:r>
    </w:p>
    <w:p>
      <w:pPr>
        <w:pStyle w:val="Heading5"/>
        <w:numPr>
          <w:ilvl w:val="4"/>
          <w:numId w:val="1"/>
        </w:numPr>
        <w:rPr/>
      </w:pPr>
      <w:bookmarkStart w:id="156" w:name="__RefHeading___Toc4157996_1468164448"/>
      <w:bookmarkStart w:id="157" w:name="_Toc68"/>
      <w:bookmarkEnd w:id="156"/>
      <w:r>
        <w:rPr>
          <w:rtl w:val="true"/>
        </w:rPr>
        <w:t xml:space="preserve">روایت </w:t>
      </w:r>
      <w:r>
        <w:rPr/>
        <w:t>4</w:t>
      </w:r>
      <w:bookmarkEnd w:id="157"/>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وقتی عمر بر تخت خلافت تکیه داد، میان مردی از یارانش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سنان ازدی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یکی از انصار، منازعه‌ای روی داد و عمر منصفانه با قضیّه برخورد نکرد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حارث نزد قیصر روم رفت و از اسلام دست برداشت و همه قرآن را فراموش نمود، جز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این آیه را از وی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حاوی چند سؤال برای پادشاه عرب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مرا داد، همه اسیران مسلمان را آزاد می‌کنم، وگرنه دین نصرانی را بر اسیران عرضه می‌کنم، اگر کسی قبول کرد، او را به عنوان برده می‌پذیرم و اگر کسی نپذیرفت، او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عمر نامه‌ای نوشت و در ضمن پرسش‌ها، درباره تفسیر سوره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 این بود که آبی که نه از زمین است و نه از آسمان چیست؟ سؤال سوم این بود که چیزی که تنفس دارد ولی روح ندارد چیست؟ و سؤال چهارم این که عصای موسی چه بود؟ نام آن چه بوده و طول آن چه اندازه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پنجم هم درباره چند و چون جاریه بکری که در دنیا برای دو برادر است و در آخرت از آن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نامه به عمر رسید و سؤالات را دید، جوابی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امام علیه السّلام پناه برد و حضرت برای قیصر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داماد محمد صلّی اللَّه علیه و آله و سلّم و وارث علم و نزدیک‌ترین خلق به او و وزیر و صاحب ولایتش، که دستور داد مردم از دشمنانم برائت جویند، نور چشم پیامبر صلّی اللَّه علیه و آله و سلّم و همسر دخت و پدر فرزند او، به قیصر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می‌گویم، کسی که جز او خدایی نیست و دانای پنهانی‌ها و فرستنده برکات است، کسی که خدا او را هدایت نماید، گمراه نمی‌گردد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نامه‌ات رسید و عمر بن خطاب آن را برایم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پرسیدی، بدان که شفای هر دردی است و به دارویی رهنمون </w:t>
      </w:r>
    </w:p>
    <w:p>
      <w:pPr>
        <w:pStyle w:val="BookText"/>
        <w:rPr/>
      </w:pPr>
      <w:r>
        <w:rPr>
          <w:rFonts w:ascii="Amiri" w:hAnsi="Amiri" w:eastAsia="Amiri" w:cs="Amiri"/>
          <w:color w:val="111111"/>
          <w:sz w:val="28"/>
          <w:sz w:val="28"/>
          <w:szCs w:val="28"/>
          <w:rtl w:val="true"/>
          <w:lang w:bidi="ar-SA"/>
        </w:rPr>
        <w:t xml:space="preserve">كُلِّ دَوَاءٍ وَ أَمَّا الرَّحْمَنُ فَهُوَ عَوْنٌ لِكُلِّ مَنْ آمَنَ بِهِ وَ هُوَ اسْمٌ لَمْ يُسَمَّ بِهِ غَيْرُ الرَّحْمَنِ </w:t>
      </w:r>
      <w:r>
        <w:rPr>
          <w:rStyle w:val="FootnoteAnchor"/>
          <w:rtl w:val="true"/>
        </w:rPr>
        <w:footnoteReference w:id="225"/>
      </w:r>
      <w:r>
        <w:rPr>
          <w:rFonts w:ascii="Amiri" w:hAnsi="Amiri" w:eastAsia="Amiri" w:cs="Amiri"/>
          <w:color w:val="111111"/>
          <w:sz w:val="28"/>
          <w:sz w:val="28"/>
          <w:szCs w:val="28"/>
          <w:rtl w:val="true"/>
          <w:lang w:bidi="ar-SA"/>
        </w:rPr>
        <w:t>تَبَارَكَ وَ تَعَالَي وَ أَمَّا الرَّحِيمُ فَرَحِمَ مَنْ عَصَي وَ تابَ وَ آمَنَ وَ عَمِلَ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الْحَمْدُ لِلَّهِ رَبِّ الْعالَمِينَ فَذَلِكَ ثَنَاءٌ مِنَّا عَلَي رَبِّنَا تَبَارَكَ وَ تَعَالَي أَنْعَمَ عَلَيْنَا وَ أَمَّا قَوْلُهُ مالِكِ يَوْمِ الدِّينِ فَإِنَّهُ يَمْلِكُ نَوَاصِي الْخَلْقِ يَوْمَ الْقِيَامَةِ وَ كُلُّ مَنْ كَانَ فِي الدُّنْيَا شَاكّاً أَوْ جَبَّاراً أَدْخَلَهُ النَّارَ وَ لَا يَمْتَنِعُ مِنْ عَذَابِ اللَّهِ شَاكٌّ وَ لَا جَبَّارٌ وَ كُلُّ مَنْ كَانَ فِي الدُّنْيَا طَائِعاً مُدِيماً مُحَافِظاً إِيَّاهُ أَدْخَلَهُ الْجَنَّةَ بِرَحْمَتِهِ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أَمَّا قَوْلُهُ إِيَّاكَ نَعْبُدُ فَإِنَّا نَعْبُدُ اللَّهَ وَ لَا نُشْرِكُ بِهِ شَيْئاً وَ أَمَّا قَوْلُهُ وَ إِيَّاكَ نَسْتَعِينُ فَإِنَّا نَسْتَعِينُ بِاللَّهِ عَزَّ وَ جَلَّ عَلَي الشَّيْطَانِ الرَّجِيمِ لَا يُضِلُّنَا كَمَا أَضَلَّكُمْ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اهْدِنَا الصِّراطَ الْمُسْتَقِيمَ فَذَلِكَ الطَّرِيقُ الْوَاضِحُ مَنْ عَمِلَ فِي الدُّنْيَا عَمَلًا صَالِحاً فَإِنَّهُ يَسْلُكُ عَلَي الصِّرَاطِ إِلَي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صِراطَ الَّذِينَ أَنْعَمْتَ عَلَيْهِمْ فَتِلْكَ النِّعْمَةُ الَّتِي أَنْعَمَهَا اللَّهُ عَزَّ وَ جَلَّ عَلَي مَنْ كَانَ قَبْلَنَا مِنَ النَّبِيِّينَ وَ الصِّدِّيقِينَ فَنَسْأَلُ اللَّهَ رَبَّنَا أَنْ يُنْعِمَ عَلَيْنَا كَمَا أَنْعَمَ عَلَيْهِمْ وَ أَمَّا قَوْلُهُ غَيْرِ الْمَغْضُوبِ عَلَيْهِمْ فَأُولَئِكَ الْيَهُودُ بَدَّلُوا نِعْمَتَ اللَّهِ كُفْراً فَغَضِبَ عَلَيْهِمْ فَجَعَلَ مِنْهُمُ الْقِرَدَةَ وَ الْخَنَازِيرَ فَنَسْأَلُ اللَّهَ تَعَالَي أَنْ لَا يَغْضَبَ عَلَيْنَا كَمَا غَضِبَ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لَا الضَّالِّينَ فَأَنْتَ وَ أَمْثَالُكَ يَا عَابِدَ الصَّلِيبِ الْخَبِيثِ ضَلَلْتُمْ مِنْ بَعْدِ عِيسَي ابْنِ مَرْيَمَ عليه السلام فَنَسْأَلُ اللَّهَ رَبَّنَا أَنْ لَا يُضِلَّنَا كَمَا ضَلَلْتُمْ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سُؤَالُكَ عَنِ الْمَاءِ الَّذِي لَيْسَ مِنَ الْأَرْضِ وَ لَا مِنَ السَّمَاءِ فَذَلِكَ الَّذِي بَعَثَتْهُ بِلْقِيسُ إِلَي سُلَيْمَانَ بْنِ دَاوُدَ عليه السلام وَ هُوَ عَرَقُ الْخَيْلِ إِذَا جَرَتْ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سُؤَالُكَ عَمَّا يَتَنَفَّسُ وَ لَا رُوحَ لَهُ فَذَلِكَ الصُّبْحُ إِذَا 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سُؤَالُكَ عَنْ عَصَا مُوسَي عليه السلام مِمَّا كَانَتْ وَ مَا طُولُهَا وَ مَا اسْمُهَا وَ مَا هِيَ فَإِنَّهَا كَانَتْ يُقَالُ لَهَا الْبَرْنِيَّةُ الرَّائِدَةُ </w:t>
      </w:r>
      <w:r>
        <w:rPr>
          <w:rStyle w:val="FootnoteAnchor"/>
          <w:rtl w:val="true"/>
        </w:rPr>
        <w:footnoteReference w:id="227"/>
      </w:r>
      <w:r>
        <w:rPr>
          <w:rFonts w:ascii="Amiri" w:hAnsi="Amiri" w:eastAsia="Amiri" w:cs="Amiri"/>
          <w:color w:val="111111"/>
          <w:sz w:val="28"/>
          <w:sz w:val="28"/>
          <w:szCs w:val="28"/>
          <w:rtl w:val="true"/>
          <w:lang w:bidi="ar-SA"/>
        </w:rPr>
        <w:t>وَ كَانَ إِذَا كَانَ فِيهَا الرُّوحُ زَادَتْ</w:t>
      </w:r>
    </w:p>
    <w:p>
      <w:pPr>
        <w:pStyle w:val="BookText"/>
        <w:rPr/>
      </w:pP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که جز خدا به آن خوانده نشده، اما رحیم،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کسی که گناه کرد و سپس بازگشت و ایمان آورد و عمل صالح انجام داد،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ما نسبت به خداست، زیرا به ما نعمت داده،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قیامت مالک مردم است و هر کسی که در دنیا شک‌کننده و جبّار باشد، او را در آتش می‌اندازد و هر کسی که پیرو بود، لغزش‌هایش را محو و با رحمت خود به بهشتش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او را ستایش می‌کنیم و شریکی برایش قائل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از خدا استعانت می‌جوییم، تا شیطان گمراهمان نکند،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است راه روشن و کسی که در دنیا عمل شایسته کند، بر راه راست قرار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نعمتی که پیش از ما به انبیا و صدیقین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 این جمله از او می‌خواهیم که به ما هم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راه کسانی که به جای شکر کفران نعمت خدا کردند و لذا برخی به میمون تبدیل شدند و برخی به خوک، و اینک از خدا می‌خواهیم که چون آنان بر ما خشم نورزد،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و امثالت ای پرستنده صلیب، پس از عیسی گمراه شده‌اید، ما از خدا می‌خواهیم که چون شما گمراه نگردیم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آبی که گفتی نه از آسمان و نه از زمین است، آبی است که بلقیس برای سلیمان فرستاد و آن را از عرق بدن اسب‌ها در جنگ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 تنفّس می‌کند ولی روح ندارد، صبح است که می‌دمد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عصای موسی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روح می‌گرفت، زیاد می‌شد </w:t>
      </w:r>
      <w:bookmarkStart w:id="158" w:name="pg13899_136531"/>
    </w:p>
    <w:p>
      <w:pPr>
        <w:pStyle w:val="BookText"/>
        <w:rPr/>
      </w:pPr>
      <w:bookmarkEnd w:id="158"/>
      <w:r>
        <w:rPr>
          <w:rFonts w:ascii="Amiri" w:hAnsi="Amiri" w:eastAsia="Amiri" w:cs="Amiri"/>
          <w:color w:val="111111"/>
          <w:sz w:val="28"/>
          <w:sz w:val="28"/>
          <w:szCs w:val="28"/>
          <w:rtl w:val="true"/>
          <w:lang w:bidi="ar-SA"/>
        </w:rPr>
        <w:t xml:space="preserve">وَ إِذَا خَرَجَتْ مِنْهَا الرُّوحُ نَقَصَتْ وَ كَانَ مِنْ عَوْسَجٍ وَ كَانَتْ عَشَرَةَ أَذْرُعٍ وَ كَانَتْ مِنَ الْجَنَّةِ أَنْزَلَهَا جَبْرَئِيلُ عليه السلام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 أَمَّا سُؤَالُكَ عَنْ جَارِيَةٍ تَكُونُ فِي الدُّنْيَا لِأَخَوَيْنِ وَ فِي الْآخِرَةِ لِوَاحِدٍ فَتِلْكَ النَّخْلَةُ فِي الدُّنْيَا هِيَ لِمُؤْمِنٍ مِثْلِي وَ لِكَافِرٍ مِثْلُكَ وَ نَحْنُ مِنْ وُلْدِ آدَمَ عليه السلام وَ فِي الْآخِرَةِ لِلْمُسْلِمِ دُونَ الْكَافِرِ الْمُشْرِكِ وَ هِيَ فِي الْجَنَّةِ لَيْسَتْ فِي النَّارِ وَ ذَلِكَ قَوْلُهُ عَزَّ وَ جَلَّ فِيهِما فاكِهَةٌ وَ نَخْلٌ وَ رُمَّانٌ ثُمَّ طَوَي الْكِتَابَ وَ أَنْفَذَهُ فَلَمَّا قَرَأَهُ قَيْصَرُ عَمَدَ إِلَي الْأُسَارَي فَأَطْلَقَهُمْ وَ أَسْلَمَ وَ دَعَا أَهْلَ مَمْلَكَتِهِ إِلَي الْإِسْلَامِ وَ الْإِيمَانِ بِمُحَمَّدٍ صلي الله عليه و آله فَاجْتَمَعَتْ عَلَيْهِ النَّصَارَي وَ هَمُّوا بِقَتْلِهِ فَجَاءَ بِهِمْ </w:t>
      </w:r>
      <w:r>
        <w:rPr>
          <w:rStyle w:val="FootnoteAnchor"/>
          <w:rtl w:val="true"/>
        </w:rPr>
        <w:footnoteReference w:id="229"/>
      </w:r>
      <w:r>
        <w:rPr>
          <w:rFonts w:ascii="Amiri" w:hAnsi="Amiri" w:eastAsia="Amiri" w:cs="Amiri"/>
          <w:color w:val="111111"/>
          <w:sz w:val="28"/>
          <w:sz w:val="28"/>
          <w:szCs w:val="28"/>
          <w:rtl w:val="true"/>
          <w:lang w:bidi="ar-SA"/>
        </w:rPr>
        <w:t xml:space="preserve">فَقَالَ يَا قَوْمِ إِنِّي أَرَدْتُ أَنْ أُجَرِّبَكُمْ وَ إِنَّمَا أَظْهَرْتُ مِنْهُ مَا أَظْهَرْتُ لِلنَّظَرِ كَيْفَ تَكُونُونَ </w:t>
      </w:r>
      <w:r>
        <w:rPr>
          <w:rStyle w:val="FootnoteAnchor"/>
          <w:rtl w:val="true"/>
        </w:rPr>
        <w:footnoteReference w:id="230"/>
      </w:r>
      <w:r>
        <w:rPr>
          <w:rFonts w:ascii="Amiri" w:hAnsi="Amiri" w:eastAsia="Amiri" w:cs="Amiri"/>
          <w:color w:val="111111"/>
          <w:sz w:val="28"/>
          <w:sz w:val="28"/>
          <w:szCs w:val="28"/>
          <w:rtl w:val="true"/>
          <w:lang w:bidi="ar-SA"/>
        </w:rPr>
        <w:t xml:space="preserve">فَقَدْ حَمِدْتُ الْآنَ أَمْرَكُمْ عِنْدَ الِاخْتِبَارِ فَاسْكُنُوا </w:t>
      </w:r>
      <w:r>
        <w:rPr>
          <w:rStyle w:val="FootnoteAnchor"/>
          <w:rtl w:val="true"/>
        </w:rPr>
        <w:footnoteReference w:id="231"/>
      </w:r>
      <w:r>
        <w:rPr>
          <w:rFonts w:ascii="Amiri" w:hAnsi="Amiri" w:eastAsia="Amiri" w:cs="Amiri"/>
          <w:color w:val="111111"/>
          <w:sz w:val="28"/>
          <w:sz w:val="28"/>
          <w:szCs w:val="28"/>
          <w:rtl w:val="true"/>
          <w:lang w:bidi="ar-SA"/>
        </w:rPr>
        <w:t xml:space="preserve">وَ اطْمَئِنُّوا فَقَالُوا كَذَلِكَ الظَّنُّ بِكَ وَ كَتَمَ قَيْصَرُ إِسْلَامَهُ حَتَّي مَاتَ وَ هُوَ يَقُولُ لِخَوَاصِّ أَصْحَابِهِ وَ مَنْ يَثِقُ بِهِ إِنَّ عِيسَي عَبْدُ اللَّهِ وَ رَسُولُهُ وَ كَلِمَتُهُ أَلْقاها إِلي مَرْيَمَ وَ رُوحٌ مِنْهُ وَ مُحَمَّدٌ صلي الله عليه و آله نَبِيٌّ بَعْدَ عِيسَي وَ إِنَّ عِيسَي بَشَّرَ أَصْحَابَهُ بِمُحَمَّدٍ صلي الله عليه و آله وَ يَقُولُ مَنْ أَدْرَكَهُ مِنْكُمْ فَلْيُقْرِئْهُ مِنِّي السَّلَامَ فَإِنَّهُ أَخِي وَ عَبْدُ اللَّهِ وَ رَسُولُهُ وَ مَاتَ قَيْصَرُ عَلَي الْقَوْلِ مُسْلِماً فَلَمَّا مَاتَ وَ تَوَلَّي بَعْدَهُ هِرَقْلُ أَخْبَرُوهُ بِذَلِكَ قَالَ اكْتُمُوا هَذَا وَ أَنْكِرُوهُ وَ لَا تُقِرُّوا </w:t>
      </w:r>
      <w:r>
        <w:rPr>
          <w:rStyle w:val="FootnoteAnchor"/>
          <w:rtl w:val="true"/>
        </w:rPr>
        <w:footnoteReference w:id="232"/>
      </w:r>
      <w:r>
        <w:rPr>
          <w:rFonts w:ascii="Amiri" w:hAnsi="Amiri" w:eastAsia="Amiri" w:cs="Amiri"/>
          <w:color w:val="111111"/>
          <w:sz w:val="28"/>
          <w:sz w:val="28"/>
          <w:szCs w:val="28"/>
          <w:rtl w:val="true"/>
          <w:lang w:bidi="ar-SA"/>
        </w:rPr>
        <w:t xml:space="preserve">فَإِنَّهُ إِنْ ظَهَرَ طَمِعَ مَلِكُ الْعَرَبِ وَ فِي ذَلِكَ فَسَادُنَا وَ هَلَاكُنَا فَمَنْ كَانَ مِنْ خَوَاصِّ قَيْصَرَ وَ خَدَمِهِ وَ أَهْلِهِ عَلَي هَذَا الرَّأْيِ كَتَمُوهُ وَ هِرَقْلُ أَظْهَرَ النَّصْرَانِيَّةَ وَ قَوَّي أَمْرَهُ وَ الْحَمْدُ لِلَّهِ وَحْدَهُ وَ صَلَّي اللَّهُ عَلَي مُحَمَّدٍ وَ آلِهِ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4157998_1468164448"/>
      <w:bookmarkStart w:id="160" w:name="_Toc69"/>
      <w:bookmarkEnd w:id="159"/>
      <w:r>
        <w:rPr>
          <w:rtl w:val="true"/>
        </w:rPr>
        <w:t>«</w:t>
      </w:r>
      <w:r>
        <w:rPr/>
        <w:t>5</w:t>
      </w:r>
      <w:r>
        <w:rPr>
          <w:rtl w:val="true"/>
        </w:rPr>
        <w:t>»</w:t>
      </w:r>
      <w:bookmarkEnd w:id="160"/>
    </w:p>
    <w:p>
      <w:pPr>
        <w:pStyle w:val="BookText"/>
        <w:rPr/>
      </w:pPr>
      <w:r>
        <w:rPr>
          <w:rFonts w:ascii="Amiri" w:hAnsi="Amiri" w:eastAsia="Amiri" w:cs="Amiri"/>
          <w:color w:val="111111"/>
          <w:sz w:val="28"/>
          <w:sz w:val="28"/>
          <w:szCs w:val="28"/>
          <w:rtl w:val="true"/>
          <w:lang w:bidi="ar-SA"/>
        </w:rPr>
        <w:t>وَ مِنَ الْكِتَابِ الْمَذْكُورِ بِحَذْفِ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 الْأَنْصَارِيُّ أَقْبَلْنَا مَعَ خَالِدِ بْنِ الْوَلِيدِ فَانْتَهَيْنَا إِلَي دَيْرٍ فِيهِ دَيْرَانِيٌّ فِيمَا بَيْنَ الشَّامِ وَ الْعِرَاقِ فَأَشْرَفَ</w:t>
      </w:r>
    </w:p>
    <w:p>
      <w:pPr>
        <w:pStyle w:val="BookText"/>
        <w:rPr/>
      </w:pPr>
      <w:r>
        <w:rPr>
          <w:rFonts w:ascii="IRNazanin" w:hAnsi="IRNazanin" w:eastAsia="IRNazanin"/>
          <w:color w:val="111111"/>
          <w:sz w:val="28"/>
          <w:sz w:val="28"/>
          <w:szCs w:val="28"/>
          <w:rtl w:val="true"/>
          <w:lang w:bidi="fa-IR"/>
        </w:rPr>
        <w:t xml:space="preserve">و چون بی‌روح می‌گشت، نقص می‌یافت، ده ذراع طول داشت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جبرئیل آن را از بهشت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جاریه یعنی نخله که در دنیا هم کافری مثل تو دارد و هم مؤمنی چون من و در آخرت فقط از آن مؤمن است و ما از فرزندان آدم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نخله در بهشت است نه در جهنم، که در نتیجه مال مؤمن است</w:t>
      </w:r>
    </w:p>
    <w:p>
      <w:pPr>
        <w:pStyle w:val="BookText"/>
        <w:rPr/>
      </w:pPr>
      <w:r>
        <w:rPr>
          <w:rFonts w:ascii="Amiri" w:hAnsi="Amiri" w:eastAsia="Amiri" w:cs="Amiri"/>
          <w:color w:val="111111"/>
          <w:sz w:val="28"/>
          <w:sz w:val="28"/>
          <w:szCs w:val="28"/>
          <w:rtl w:val="true"/>
          <w:lang w:bidi="ar-SA"/>
        </w:rPr>
        <w:t>و 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فِیهِما فاکِهَةٌ وَ نَخْلٌ وَ رُمَّانٌ</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میوه و خرما و انار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نامه را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قیصر نامه را خواند، اسیران را آزاد کرد و اهل کشور خود را به اسلام و ایمان به محمد صلّی اللَّه علیه و آله و سلّم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نصارا خواستند او را بکشند و 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شما را امتحان کنم، و حال خدا را سپاسگزارم که شما در کار خود راسخید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ساکت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گمان را درباره تو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ایمانش را تا زنده بود کتمان داشت و به اصحاب خاص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اعتقاد به نبوّت عیسی دارد، باید بداند که او اصحابش را به محمد صلّی اللَّه علیه و آله و سلّم بشارت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او را دیدید، سلام مرا به او برسانید؛ او برادر من و بنده و پیامبر صلّی اللَّه علیه و آله و سلّم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در حال اسلام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هرقل به جای وی نشست، این مطلب را به اطلاعش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مکتوم بدارید، زیرا اگر آشکار شود، پادشاه عرب بر ما طمع خواهد کرد و در نتیجه تباه و نابود می‌شویم، لذا اصحاب قیصر مسأله را پنهان نگاه می‌داشتند و نصرانیّت تقویت گشت</w:t>
      </w:r>
      <w:r>
        <w:rPr>
          <w:rFonts w:eastAsia="IRNazanin" w:cs="IRNazanin"/>
          <w:color w:val="111111"/>
          <w:sz w:val="28"/>
          <w:szCs w:val="28"/>
          <w:rtl w:val="true"/>
          <w:lang w:bidi="fa-IR"/>
        </w:rPr>
        <w:t>.</w:t>
      </w:r>
      <w:r>
        <w:rPr>
          <w:rStyle w:val="FootnoteAnchor"/>
          <w:rtl w:val="true"/>
        </w:rPr>
        <w:footnoteReference w:id="235"/>
      </w:r>
    </w:p>
    <w:p>
      <w:pPr>
        <w:pStyle w:val="Heading5"/>
        <w:numPr>
          <w:ilvl w:val="4"/>
          <w:numId w:val="1"/>
        </w:numPr>
        <w:rPr/>
      </w:pPr>
      <w:bookmarkStart w:id="161" w:name="__RefHeading___Toc4158000_1468164448"/>
      <w:bookmarkStart w:id="162" w:name="_Toc70"/>
      <w:bookmarkEnd w:id="161"/>
      <w:r>
        <w:rPr>
          <w:rtl w:val="true"/>
        </w:rPr>
        <w:t xml:space="preserve">روایت </w:t>
      </w:r>
      <w:r>
        <w:rPr/>
        <w:t>5</w:t>
      </w:r>
      <w:bookmarkEnd w:id="16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حنیف امسیحیان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راهبان در بین راه شام و عراق رفتیم، کسی از آن بیرون آمد </w:t>
      </w:r>
    </w:p>
    <w:p>
      <w:pPr>
        <w:pStyle w:val="BookText"/>
        <w:rPr/>
      </w:pPr>
      <w:r>
        <w:rPr>
          <w:rFonts w:ascii="Amiri" w:hAnsi="Amiri" w:eastAsia="Amiri" w:cs="Amiri"/>
          <w:color w:val="111111"/>
          <w:sz w:val="28"/>
          <w:sz w:val="28"/>
          <w:szCs w:val="28"/>
          <w:rtl w:val="true"/>
          <w:lang w:bidi="ar-SA"/>
        </w:rPr>
        <w:t>عَلَيْنَا وَ قَالَ مَنْ أَنْتُمْ قُلْنَا نَحْنُ الْمُسْلِمُونَ أُمَّةُ مُحَمَّدٍ صلي الله عليه و آله فَنَزَلَ إِلَيْنَا فَقَالَ أَيْنَ صَاحِبُكُمْ فَأَتَيْنَا بِهِ إِلَي خَالِدِ بْنِ الْوَلِيدِ فَسَلَّمَ عَلَي خَالِدٍ فَرَدَّ عَلَيْهِ السَّلَامَ قَالَ وَ إِذَا هُوَ شَيْخٌ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خَالِدٌ كَمْ أَتَي عَلَيْكَ قَالَ مِائَتَا سَنَةٍ وَ ثَلَاثُونَ سَنَةً قَالَ مُنْذُ كَمْ سَكَنْتَ دَيْرَكَ هَذَا قَالَ سَكَنْتُهُ مُنْذُ نَحْوٍ مِنْ سِتِّينَ سَنَةً قَالَ هَلْ لَقِيتَ أَحَداً لَقِيَ عِيسَي قَالَ نَعَمْ لَقِيتُ رَجُلَيْنِ قَالَ وَ مَا قَالا لَكَ قَالَ قَالَ لِي أَحَدُهُمَا إِنَّ عِيسَي عَبْدُ اللَّهِ وَ رَسُولُهُ وَ رُوحُهُ وَ كَلِمَتُهُ أَلْقاها إِلي مَرْيَمَ أَمَتِهِ وَ إِنَّ عِيسَي مَخْلُوقٌ غَيْرُ خَالِقٍ فَقَبِلْتُ مِنْهُ وَ صَدَّقْتُهُ وَ قَالَ لِيَ الْآخَرُ إِنَّ عِيسَي هُوَ رَبُّهُ فَكَذَّبْتُهُ وَ لَعَنْتُهُ فَقَالَ خَالِدٌ إِنَّ هَذَا لَعَجَبٌ كَيْفَ يَخْتَلِفَانِ وَ قَدْ لَقِيَا عِيسَي قَالَ الدَّيْرَانِيُّ اتَّبَعَ هَذَا هَوَاهُ وَ زَيَّنَ لَهُ الشَّيْطَانُ سُوءَ عَمَلِهِ وَ اتَّبَعَ ذَلِكَ الْحَقَّ وَ هَدَاهُ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هَلْ قَرَأْتَ الْإِنْجِيلَ قَالَ نَعَمْ قَالَ فَالتَّوْرَاةَ قَالَ نَعَمْ قَالَ فَآمَنْتَ بِمُوسَي قَالَ نَعَمْ قَالَ فَهَلْ لَكَ فِي الْإِسْلَامِ أَنْ تَشْهَدَ أَنَّ مُحَمَّداً رَسُولُ اللَّهِ صلي الله عليه و آله وَ تُؤْمِنَ بِهِ قَالَ آمَنْتُ قَبْلَ أَنْ تُؤْمِنَ بِهِ وَ إِنْ كُنْتُ لَمْ أَسْمَعْهُ وَ لَمْ أَرَهُ قَالَ فَأَنْتَ السَّاعَةَ تُؤْمِنُ بِمُحَمَّدٍ صلي الله عليه و آله وَ بِمَا جَاءَ بِهِ قَالَ وَ كَيْفَ لَا أُومِنُ بِهِ وَ قَدْ قَرَأْتُهُ فِي التَّوْرَاةِ وَ الْإِنْجِيلِ وَ بَشَّرَنِي بِهِ مُوسَي وَ عِيسَي قَالَ فَمَا مَقَامُكَ فِي هَذَا الدَّيْرِ قَالَ فَأَيْنَ أَذْهَبُ وَ أَنَا شَيْخٌ كَبِيرٌ وَ لَمْ يَكُنْ لِي عُمُرٌ أَنْهَضُ بِهِ </w:t>
      </w:r>
      <w:r>
        <w:rPr>
          <w:rStyle w:val="FootnoteAnchor"/>
          <w:rtl w:val="true"/>
        </w:rPr>
        <w:footnoteReference w:id="236"/>
      </w:r>
      <w:r>
        <w:rPr>
          <w:rFonts w:ascii="Amiri" w:hAnsi="Amiri" w:eastAsia="Amiri" w:cs="Amiri"/>
          <w:color w:val="111111"/>
          <w:sz w:val="28"/>
          <w:sz w:val="28"/>
          <w:szCs w:val="28"/>
          <w:rtl w:val="true"/>
          <w:lang w:bidi="ar-SA"/>
        </w:rPr>
        <w:t xml:space="preserve">وَ بَلَغَنِي مَجِيئُكُمْ فَكُنْتُ أَنْتَظِرُ أَنْ أَلْقَاكُمْ وَ أُلْقِيَ إِلَيْكُمْ إِسْلَامِي </w:t>
      </w:r>
      <w:r>
        <w:rPr>
          <w:rStyle w:val="FootnoteAnchor"/>
          <w:rtl w:val="true"/>
        </w:rPr>
        <w:footnoteReference w:id="237"/>
      </w:r>
      <w:r>
        <w:rPr>
          <w:rFonts w:ascii="Amiri" w:hAnsi="Amiri" w:eastAsia="Amiri" w:cs="Amiri"/>
          <w:color w:val="111111"/>
          <w:sz w:val="28"/>
          <w:sz w:val="28"/>
          <w:szCs w:val="28"/>
          <w:rtl w:val="true"/>
          <w:lang w:bidi="ar-SA"/>
        </w:rPr>
        <w:t>وَ أُخْبِرَكُمْ أَنِّي عَلَي مِلَّتِكُمْ فَمَا فَعَلَ نَبِيُّكُمْ قَالُوا تُوُفِّيَ صَلَّي اللَّهُ عَلَيْهِ وَ آلِهِ قَالَ فَأَنْتَ وَصِيُّهُ قَالَ لَا وَ لَكِنْ رَجُلٌ مِنْ عَشِيرَتِهِ وَ مِمَّنْ 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بَعَثَكَ إِلَي هَاهُنَا وَصِيُّهُ قَالَ لَا وَ لَكِنْ خَلِيفَتُهُ قَالَ غَيْرُ وَصِيِّهِ قَالَ نَعَمْ فَوَصِيُّهُ حَيٌّ قَالَ نَعَمْ قَالَ فَكَيْفَ ذَلِكَ قَالَ اجْتَمَعَ النَّاسُ عَلَي هَذَا الرَّجُلِ وَ هُوَ رَجُلٌ مِنْ غَيْرِ عَشِيرَتِهِ وَ مِنْ صَالِحِي الصَّحَابَةِ قَالَ وَ مَا أَرَاكَ إِلَّا أَعْجَبَ مِنَ الرَّجُلَيْنِ</w:t>
      </w:r>
    </w:p>
    <w:p>
      <w:pPr>
        <w:pStyle w:val="BookText"/>
        <w:rPr/>
      </w:pPr>
      <w:r>
        <w:rPr>
          <w:rFonts w:ascii="IRNazanin" w:hAnsi="IRNazanin" w:eastAsia="IRNazanin"/>
          <w:color w:val="111111"/>
          <w:sz w:val="28"/>
          <w:sz w:val="28"/>
          <w:szCs w:val="28"/>
          <w:rtl w:val="true"/>
          <w:lang w:bidi="fa-IR"/>
        </w:rPr>
        <w:t>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امت محمد صلّی اللَّه علیه و آله و سلّم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از عمرت 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در این جا ساکن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شصت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دیده‌ای که عیسی را دیده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دو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بنده و رسول و روح خدا و کلمه اوست که به مریم القا کرد، و عیسی مخلوق است نه خالق، من او را تصدیق کردم، و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پروردگار است، و من او را تکذیب و لعنت کردم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اختلاف کردند، در حالی که عیسی را دیده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دنبال هوا رفت و شیطان کار بدش را در نظرش زیبا جلوه داد و دیگری دنبال حق رفت و خدا هدایتش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را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قبول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تو اسلام را پذیرفتم، گرچه آن را ندیده و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اکنون به محمد صلّی اللَّه علیه و آله و سلّم ایمان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چگونه ایمان نداشته باشم، در صورتی که تورات و انجیل را خوانده‌ام و موسی و عیسی به آمدن او خبر داده‌اند؟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خانه راهبان مانده‌ای؟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پیری کجا بروم؟ و کسی نبود که مرا به جایی ببرد، اما منتظر شما بودم که بگویم من هم از ملت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بگویید پیامبرتان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تو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مردی از بستگان و اصحاب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 او شما را به این جا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خلیفه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غیر از وصی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مردم او را انتخاب کردند، در حالی که وصیّ او از عشیره و صحابه خاص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شما از آن دو نفری که عیسی را دیدند و اختلاف کردند، عجیب‌تر است؟ </w:t>
      </w:r>
    </w:p>
    <w:p>
      <w:pPr>
        <w:pStyle w:val="BookText"/>
        <w:rPr/>
      </w:pPr>
      <w:r>
        <w:rPr>
          <w:rFonts w:ascii="Amiri" w:hAnsi="Amiri" w:eastAsia="Amiri" w:cs="Amiri"/>
          <w:color w:val="111111"/>
          <w:sz w:val="28"/>
          <w:sz w:val="28"/>
          <w:szCs w:val="28"/>
          <w:rtl w:val="true"/>
          <w:lang w:bidi="ar-SA"/>
        </w:rPr>
        <w:t>اللَّذَيْنِ اخْتَلَفَا فِي عِيسَي وَ لَقَدْ لَقِيَاهُ وَ سَمِعَا بِهِ وَ هُوَ ذَا أَنْتُمْ قَدْ خَالَفْتُمْ نَبِيَّكُمْ وَ فَعَلْتُمْ مِثْلَ مَا فَعَلَ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فَالْتَفَتَ خَالِدٌ إِلَي مَنْ يَلِيهِ وَ قَالَ هُوَ وَ اللَّهِ ذَاكَ اتَّبَعْنَا هَوَانَا وَ اللَّهِ وَ جَعَلْنَا رَجُلًا مَكَانَ رَجُلٍ وَ لَوْ لَا مَا كَانَ بَيْنِي وَ بَيْنَ عَلِيٍّ مِنَ الْخُشُونَةِ عَلَي عَهْدِ النَّبِيِّ صلي الله عليه و آله مَا مَالَأْتُ عَلَيْهِ أَحَداً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فَقَالَ لَهُ الْأَشْتَرُ النَّخَعِيُّ مَالِكُ بْنُ الْحَارِثِ وَ لِمَ كَانَ ذَلِكَ بَيْنَكَ وَ بَيْنَ عَلِيٍّ وَ مَا كَانَ قَالَ خَالِدٌ نَافَسْتُهُ فِي الشَّجَاعَةِ وَ نَافَسَنِي فِيهَا وَ كَانَ لَهُ مِنَ السَّوَابِقِ وَ الْقَرَابَةِ مَا لَمْ يَكُنْ لِي فَدَاخَلَنِي حَمِيَّةُ قُرَيْشٍ فَكَانَ ذَلِكَ وَ لَقَدْ عَاتَبَتْنِي فِي ذَلِكَ أُمُّ سَلَمَةَ زَوْجَةُ النَّبِيِّ صلي الله عليه و آله وَ هِيَ لِي نَاصِحَةٌ فَلَمْ أَقْبَلْ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عَطَفَ عَلَي الدَّيْرَانِيِّ فَقَالَ هَلُمَّ حَدِيثَكَ وَ مَا تُخْبِرُ بِهِ قَالَ أُخْبِرُكَ أَنِّي كُنْتُ مِنْ أَهْلِ دِينٍ كَانَ جَدِيداً فَخَلِقَ حَتَّي لَمْ يَبْقَ مِنْهُمْ مِنْ أَهْلِ الْحَقِّ إِلَّا الرَّجُلَانِ أَوِ الثَّلَاثَةُ وَ يَخْلُقُ دِينُكُمْ حَتَّي لَا يَبْقَ مِنْهُ إِلَّا الرَّجُلَانِ أَوِ الثَّلَاثَةُ وَ اعْلَمُوا أَنَّهُ بِمَوْتِ نَبِيِّكُمْ قَدْ تَرَكْتُمْ مِنَ الْإِسْلَامِ دَرَجَةً وَ سَتَتْرُكُونَ بِمَوْتِ وَصِيِّ نَبِيِّكُمْ مِنَ الْإِسْلَامِ دَرَجَةً أُخْرَي </w:t>
      </w:r>
      <w:r>
        <w:rPr>
          <w:rStyle w:val="FootnoteAnchor"/>
          <w:rtl w:val="true"/>
        </w:rPr>
        <w:footnoteReference w:id="239"/>
      </w:r>
      <w:r>
        <w:rPr>
          <w:rFonts w:ascii="Amiri" w:hAnsi="Amiri" w:eastAsia="Amiri" w:cs="Amiri"/>
          <w:color w:val="111111"/>
          <w:sz w:val="28"/>
          <w:sz w:val="28"/>
          <w:szCs w:val="28"/>
          <w:rtl w:val="true"/>
          <w:lang w:bidi="ar-SA"/>
        </w:rPr>
        <w:t xml:space="preserve">حَتَّي إِذَا لَمْ يَبْقَ أَحَدٌ رَأَي نَبِيَّكُمْ </w:t>
      </w:r>
      <w:r>
        <w:rPr>
          <w:rStyle w:val="FootnoteAnchor"/>
          <w:rtl w:val="true"/>
        </w:rPr>
        <w:footnoteReference w:id="240"/>
      </w:r>
      <w:r>
        <w:rPr>
          <w:rFonts w:ascii="Amiri" w:hAnsi="Amiri" w:eastAsia="Amiri" w:cs="Amiri"/>
          <w:color w:val="111111"/>
          <w:sz w:val="28"/>
          <w:sz w:val="28"/>
          <w:szCs w:val="28"/>
          <w:rtl w:val="true"/>
          <w:lang w:bidi="ar-SA"/>
        </w:rPr>
        <w:t xml:space="preserve">وَ سَيَخْلُقُ دِينُكُمْ حَتَّي تَفْسُدَ صَلَاتُكُمْ وَ حَجُّكُمْ وَ غَزْوُكُمْ وَ صَوْمُكُمْ وَ تَرْتَفِعُ الْأَمَانَةُ وَ الزَّكَاةُ مِنْكُمْ وَ لَنْ تَزَالَ فِيكُمْ بَقِيَّةٌ مَا بَقِيَ كِتَابُ رَبِّكُمْ عَزَّ وَ جَلَّ فِيكُمْ وَ مَا بَقِيَ فِيكُمْ أَحَدٌ مِنْ أَهْلِ بَيْتِ نَبِيِّكُمْ فَإِذَا ارْتَفَعَ هَذَانِ مِنْكُمْ لَمْ يَبْقَ مِنْ دِينِكُمْ إِلَّا الشَّهَادَتَانِ شَهَادَةُ التَّوْحِيدِ وَ شَهَادَةُ أَنَّ مُحَمَّداً رَسُولُ اللَّهِ صلي الله عليه و آله فَعِنْدَ ذَلِكَ تَقُومُ قِيَامَتُكُمْ وَ قِيَامَةُ غَيْرِكُمْ وَ يَأْتِيكُمْ مَا تُوعَدُونَ وَ لَمْ تَقُمِ السَّاعَةُ إِلَّا عَلَيْكُمْ </w:t>
      </w:r>
      <w:r>
        <w:rPr>
          <w:rStyle w:val="FootnoteAnchor"/>
          <w:rtl w:val="true"/>
        </w:rPr>
        <w:footnoteReference w:id="241"/>
      </w:r>
      <w:r>
        <w:rPr>
          <w:rFonts w:ascii="Amiri" w:hAnsi="Amiri" w:eastAsia="Amiri" w:cs="Amiri"/>
          <w:color w:val="111111"/>
          <w:sz w:val="28"/>
          <w:sz w:val="28"/>
          <w:szCs w:val="28"/>
          <w:rtl w:val="true"/>
          <w:lang w:bidi="ar-SA"/>
        </w:rPr>
        <w:t>لِأَنَّكُمْ آخِرُ الْأُمَمِ بِكُمْ تُخْتَمُ الدُّنْيَا وَ عَلَيْكُمْ تَقُومُ السَّاعَةُ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خَالِدٌ قَدْ أَخْبَرَنَا بِذَلِكَ نَبِيُّنَا فَأَخْبِرْنَا بِأَعْجَبِ شَيْ‌ءٍ رَأَيْتَهُ مُنْذُ سَكَنْتَ</w:t>
      </w:r>
    </w:p>
    <w:p>
      <w:pPr>
        <w:pStyle w:val="BookText"/>
        <w:rPr/>
      </w:pPr>
      <w:r>
        <w:rPr>
          <w:rFonts w:ascii="IRNazanin" w:hAnsi="IRNazanin" w:eastAsia="IRNazanin"/>
          <w:color w:val="111111"/>
          <w:sz w:val="28"/>
          <w:sz w:val="28"/>
          <w:szCs w:val="28"/>
          <w:rtl w:val="true"/>
          <w:lang w:bidi="fa-IR"/>
        </w:rPr>
        <w:t xml:space="preserve">و شما اکنون با پیامبرتان مخالفت کرده و راه آن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خالد به کسی که در کنارش ایستاده بود،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 ما به دنبال هوس رفتیم و کسی را به جای دیگری برگزیده‌ایم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میان من و علی علیه السّلام اختلافی در زمان پیامبر نبود، جز او را انتخاب نمی‌کردم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اختلافی؟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با او رقابت داشتم و او سوابق و قرابتی داشت که من نداشتم، لذا حسادت قریشی در من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مرا در این باره نصیحت کرد و من قبول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که داری، برایمان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عیسی، تعداد کمی به راه حق رفتند، و دین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می‌شود و جز دو سه نفر به راه حق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با مرگ پیامبرتان، از اسلام دور شدید و پس از مرگ وصیّ‌اش، باز هم دورتر می‌شوید و دین شما به طوری کهنه می‌شود که نمازها و حجّ و جهاد و روزه‌تان تباه می‌گردد، و امانتداری و زکات از میان شما رخت بر می‌بندد و کتاب خدا و بقیه اهل بیت علیه السّلام در میان شما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رفتن این دو، جز شهادت به توحید و شهادت به رسالت، چیزی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زمان به زیان شما در گردش است، چرا که شما آخرین امّت هستید و به شما قیامت فرا می‌رسد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شگفت‌ترین چیزی که در این خانه </w:t>
      </w:r>
    </w:p>
    <w:p>
      <w:pPr>
        <w:pStyle w:val="BookText"/>
        <w:rPr/>
      </w:pPr>
      <w:r>
        <w:rPr>
          <w:rFonts w:ascii="Amiri" w:hAnsi="Amiri" w:eastAsia="Amiri" w:cs="Amiri"/>
          <w:color w:val="111111"/>
          <w:sz w:val="28"/>
          <w:sz w:val="28"/>
          <w:szCs w:val="28"/>
          <w:rtl w:val="true"/>
          <w:lang w:bidi="ar-SA"/>
        </w:rPr>
        <w:t xml:space="preserve">دَيْرَكَ هَذَا وَ قَبْلَ أَنْ تَسْكُنَهُ قَالَ لَقَدْ رَأَيْتُ مَا لَا أُحْصِي </w:t>
      </w:r>
      <w:r>
        <w:rPr>
          <w:rStyle w:val="FootnoteAnchor"/>
          <w:rtl w:val="true"/>
        </w:rPr>
        <w:footnoteReference w:id="242"/>
      </w:r>
      <w:r>
        <w:rPr>
          <w:rFonts w:ascii="Amiri" w:hAnsi="Amiri" w:eastAsia="Amiri" w:cs="Amiri"/>
          <w:color w:val="111111"/>
          <w:sz w:val="28"/>
          <w:sz w:val="28"/>
          <w:szCs w:val="28"/>
          <w:rtl w:val="true"/>
          <w:lang w:bidi="ar-SA"/>
        </w:rPr>
        <w:t xml:space="preserve">مِنَ الْعَجَائِبِ وَ أَقْبَلْتُ مَا لَا أُحْصِي مِنَ الْخَلْقِ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قَالَ فَحَدِّثْنَا بَعْضَ مَا تَذْكُرُهُ قَالَ نَعَمْ كُنْتُ أَخْرُجُ بَيْنَ اللَّيَالِي إِلَي غَدِيرٍ كَانَ فِي سَفْحِ الْجَبَلِ أَتَوَضَّأُ مِنْهُ وَ أَتَزَوَّدُ مِنَ الْمَاءِ مَا أَصْعَدُ بِهِ مَعِي إِلَي دَيْرِي وَ كُنْتُ أَسْتَرِيحُ إِلَي النُّزُولِ فِيهِ بَيْنَ الْعِشَاءَيْنِ فَأَنَا عِنْدَهُ ذَاتَ لَيْلَةٍ فَإِذَا أَنَا بِرَجُلٍ قَدْ أَقْبَلَ فَسَلَّمَ فَرَدَدْتُ عَلَيْهِ السَّلَامَ فَقَالَ هَلْ مَرَّ بِكَ قَوْمٌ مَعَهُمْ غَنَمٌ وَ رَاعِي أَوْ حَسَسْتَهُمْ </w:t>
      </w:r>
      <w:r>
        <w:rPr>
          <w:rStyle w:val="FootnoteAnchor"/>
          <w:rtl w:val="true"/>
        </w:rPr>
        <w:footnoteReference w:id="244"/>
      </w:r>
      <w:r>
        <w:rPr>
          <w:rFonts w:ascii="Amiri" w:hAnsi="Amiri" w:eastAsia="Amiri" w:cs="Amiri"/>
          <w:color w:val="111111"/>
          <w:sz w:val="28"/>
          <w:sz w:val="28"/>
          <w:szCs w:val="28"/>
          <w:rtl w:val="true"/>
          <w:lang w:bidi="ar-SA"/>
        </w:rPr>
        <w:t xml:space="preserve">قُلْتُ لَا قَالَ إِنَّ قَوْماً مِنَ الْعَرَبِ مَرُّوا بِغَنَمٍ فِيهَا مَمْلُوكٍ لِي يَرْعَاهَا فَاسْتَاقُوا </w:t>
      </w:r>
      <w:r>
        <w:rPr>
          <w:rStyle w:val="FootnoteAnchor"/>
          <w:rtl w:val="true"/>
        </w:rPr>
        <w:footnoteReference w:id="245"/>
      </w:r>
      <w:r>
        <w:rPr>
          <w:rFonts w:ascii="Amiri" w:hAnsi="Amiri" w:eastAsia="Amiri" w:cs="Amiri"/>
          <w:color w:val="111111"/>
          <w:sz w:val="28"/>
          <w:sz w:val="28"/>
          <w:szCs w:val="28"/>
          <w:rtl w:val="true"/>
          <w:lang w:bidi="ar-SA"/>
        </w:rPr>
        <w:t xml:space="preserve">وَ ذَهَبُوا بِالْعَبْدِ قُلْتُ وَ مَنْ أَنْتَ قَالَ أَنَا رَجُلٌ مِنْ بَنِي إِسْرَائِيلَ </w:t>
      </w:r>
      <w:r>
        <w:rPr>
          <w:rStyle w:val="FootnoteAnchor"/>
          <w:rtl w:val="true"/>
        </w:rPr>
        <w:footnoteReference w:id="246"/>
      </w:r>
      <w:r>
        <w:rPr>
          <w:rFonts w:ascii="Amiri" w:hAnsi="Amiri" w:eastAsia="Amiri" w:cs="Amiri"/>
          <w:color w:val="111111"/>
          <w:sz w:val="28"/>
          <w:sz w:val="28"/>
          <w:szCs w:val="28"/>
          <w:rtl w:val="true"/>
          <w:lang w:bidi="ar-SA"/>
        </w:rPr>
        <w:t>قَالَ فَمَا دِينُكَ قُلْتُ أَنْتَ فَمَا دِينُكَ قَالَ دِينِيَ الْيَهُودِيَّةُ قُلْتُ وَ أَنَا دِينِيَ النَّصْرَانِيَّةُ فَأَعْرَضْتُ عَنْهُ بِوَجْهِي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مَا لَكَ فَإِنَّكُمْ أَنْتُمْ رَكِبْتُمُ الْخَطَأَ وَ دَخَلْتُمْ فِيهِ وَ تَرَكْتُمُ الصَّوَابَ وَ لَمْ يَزَلْ يُحَاوِرُنِي فَقُلْتُ لَهُ هَلْ لَكَ أَنْ نَرْفَعَ أَيْدِيَنَا وَ نَبْتَهِلَ فَأَيُّنَا كَانَ عَلَي الْبَاطِلِ دَعَوْنَا اللَّهَ أَنْ يَنْزِلَ عَلَيْهِ نَاراً تُحْرِقُهُ مِنَ السَّمَاءِ فَرَفَعْنَا أَيْدِيَنَا فَمَا اسْتَتَمَّ الْكَلَامَ حَتَّي نَظَرْتُ إِلَيْهِ يَلْتَهِبُ نَاراً وَ مَا تَحْتَهُ مِنَ الْأَرْضِ فَلَمْ أَلْبَثْ أَنْ أَقْبَلَ رَجُلٌ فَسَلَّمَ فَرَدَدْتُ عَلَيْهِ السَّلَامَ فَقَالَ هَلْ رَأَيْتَ رَجُلًا مِنْ صِفَتِهِ كَيْتَ وَ كَيْتَ قُلْتُ نَعَمْ وَ حَدَّثْتُهُ قَالَ كَذَبْتَ وَ لَكِنَّكَ قَتَلْتَ أَخِي يَا عَدُوَّ اللَّهِ وَ كَانَ مُسْلِماً فَجَعَلَ يَسُبُّنِي فَجَعَلْتُ أَرُدُّهُ عَنْ نَفْسِي بِالْحِجَارَةِ وَ أَقْبَلَ يَشْتِمُنِي وَ يَشْتِمُ الْمَسِيحَ وَ مَنْ هُوَ عَلَي دَيْنِ الْمَسِيحِ فَبَيْنَا هُوَ كَذَلِكَ إِذَا نَظَرْتُ إِلَيْهِ يَحْتَرِقُ وَ قَدْ أَخَذَتْهُ النَّارُ الَّتِي أَخَذَتْ أَخَاهُ ثُمَّ هَوَتْ بِهِ النَّارُ فِي الْأَرْضِ فَبَيْنَمَا أَنَا كَذَلِكَ قَائِماً أَتَعَجَّبُ إِذْ أَقْبَلَ رَجُلٌ ثَالِثٌ فَسَلَّمَ فَرَدَدْتُ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 از آن دیده‌ای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برکه آبی در کوه رفتم تا وضو بگیرم و مقداری آب با خود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نشستم تا کمی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نزدیک من آمد و سلام کرد و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گروهی را با چوپانی و گله‌ای ندیدی که از کنارت بگذرند؟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عرب چوپان و گله مرا دزدیده‌اند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مذهبی؟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بنی اسرائیلم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چه دینی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دینی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یهودی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که نصرانی هستم و رویم را از وی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راه خطا رفتید و نماز را رها کردید؟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مباهله کنیم و خدا را بخوانیم که هر کدام بر باطل بودیم، آتشی بر ما فرود آید؟ سپس دست‌ها را بالا بردیم، هنوز کلام ما تمام نشده بود که دیدم هم او و هم زمین در زیر پایش می‌لرزد، سپس آتش گرفت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نگذشت که مردی دیگر پیدا شد و پس از سلام و جواب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با این خصوصیات ندیدی؟ گفتم بلی و داستانش را برای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لابد او را کشته‌ای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دشنام داد و من با سنگ او را از خود دور کردم و در حالی که می‌رفت، مسیح و معتقدات مرا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ناگهان او نیز آتش گرفت و چون برادرش در زمین ناپدید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شگفت بودم که مردی دیگر وارد شد </w:t>
      </w:r>
    </w:p>
    <w:p>
      <w:pPr>
        <w:pStyle w:val="BookText"/>
        <w:rPr/>
      </w:pPr>
      <w:r>
        <w:rPr>
          <w:rFonts w:ascii="Amiri" w:hAnsi="Amiri" w:eastAsia="Amiri" w:cs="Amiri"/>
          <w:color w:val="111111"/>
          <w:sz w:val="28"/>
          <w:sz w:val="28"/>
          <w:szCs w:val="28"/>
          <w:rtl w:val="true"/>
          <w:lang w:bidi="ar-SA"/>
        </w:rPr>
        <w:t>فَقَالَ هَلْ رَأَيْتَ رَجُلَيْنِ مِنْ حَالِهِمَا وَ صِفَتِهِمَا كَيْتَ وَ كَيْتَ قُلْتُ نَعَمْ وَ كَرِهْتُ أَنْ أُخْبِرَهُ كَمَا أَخْبَرْتُ أَخَاهُ فَيُقَاتِلَنِي فَقُلْتُ هَلُمَّ أُرِيكَ أَخَوَيْكَ فَانْتَهَيْتُ بِهِ إِلَي مَوْضِعِهِمَا فَنَظَرَ إِلَي الْأَرْضِ يَخْرُجُ مِنْهَا الدُّخَانُ فَقَالَ مَا هَذِهِ فَأَخْبَرْتُهُ فَقَالَ وَ اللَّهِ لَئِنْ أَجَابَنِي أَخَوَايَ بِتَصْدِيقِكَ لَاتَّبَعْتُكَ فِي دِينِكَ وَ لَئِنْ كَانَ غَيْرَ ذَلِكَ لَأَقْتُلَنَّكَ أَوْ تَقْتُلُنِي فَصَاحَ بِهِ يَا دَانِيَالُ أَ حَقٌّ مَا يَقُولُ هَذَا الرَّجُلُ قَالَ نَعَمْ يَا هَارُونُ فَصَدَّقَهُ فَقَالَ أَشْهَدُ أَنَّ عِيسَي ابْنَ مَرْيَمَ رُوحُ اللَّهِ وَ كَلِمَتُهُ وَ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الْحَمْدُ لِلَّهِ الَّذِي هَدَاكَ قَالَ فَإِنِّي أُوَاخِيكَ فِي اللَّهِ </w:t>
      </w:r>
      <w:r>
        <w:rPr>
          <w:rStyle w:val="FootnoteAnchor"/>
          <w:rtl w:val="true"/>
        </w:rPr>
        <w:footnoteReference w:id="247"/>
      </w:r>
      <w:r>
        <w:rPr>
          <w:rFonts w:ascii="Amiri" w:hAnsi="Amiri" w:eastAsia="Amiri" w:cs="Amiri"/>
          <w:color w:val="111111"/>
          <w:sz w:val="28"/>
          <w:sz w:val="28"/>
          <w:szCs w:val="28"/>
          <w:rtl w:val="true"/>
          <w:lang w:bidi="ar-SA"/>
        </w:rPr>
        <w:t xml:space="preserve">وَ إِنَّ لِي أَهْلًا وَ وَلَداً وَ غَنِيمَةً وَ لَوْلَاهُمْ لَسِحْتُ مَعَكَ فِي الْأَرْضِ وَ لَكِنْ مُفَارَقَتِي عَلَيْهِمْ شَدِيدَةٌ </w:t>
      </w:r>
      <w:r>
        <w:rPr>
          <w:rStyle w:val="FootnoteAnchor"/>
          <w:rtl w:val="true"/>
        </w:rPr>
        <w:footnoteReference w:id="248"/>
      </w:r>
      <w:r>
        <w:rPr>
          <w:rFonts w:ascii="Amiri" w:hAnsi="Amiri" w:eastAsia="Amiri" w:cs="Amiri"/>
          <w:color w:val="111111"/>
          <w:sz w:val="28"/>
          <w:sz w:val="28"/>
          <w:szCs w:val="28"/>
          <w:rtl w:val="true"/>
          <w:lang w:bidi="ar-SA"/>
        </w:rPr>
        <w:t xml:space="preserve">وَ أَرْجُو أَنْ أَكُونَ فِي الْقِيَامَةِ بِهِمْ مَأْجُوراً وَ لَعَلِّي أَنْطَلِقُ فَآتِيَ بِهِمْ فَأَكُونَ بِالْقُرْبِ مَعَكَ فَانْطَلَقَ فَغَابَ عَنِّي لَيْلًا ثُمَّ أَتَانِي فَهَتَفَ بِي لَيْلَةً مِنَ اللَّيَالِي فَإِذَا هُوَ قَدْ جَاءَ وَ مَعَهُ أَهْلُهُ وَ غَنَمُهُ فَضَرَبَ لَهُ خَيْمَةً هَاهُنَا بِالْقُرْبِ مِنِّي فَلَمْ أَزَلْ أَنْزِلُ إِلَيْهِ فِي آنَاءِ اللَّيْلِ وَ أَتَعَاهَدُهُ وَ أُلَاقِيهِ وَ كَانَ أَخَ صِدْقٍ فِي اللَّهِ </w:t>
      </w:r>
      <w:r>
        <w:rPr>
          <w:rStyle w:val="FootnoteAnchor"/>
          <w:rtl w:val="true"/>
        </w:rPr>
        <w:footnoteReference w:id="249"/>
      </w:r>
      <w:r>
        <w:rPr>
          <w:rFonts w:ascii="Amiri" w:hAnsi="Amiri" w:eastAsia="Amiri" w:cs="Amiri"/>
          <w:color w:val="111111"/>
          <w:sz w:val="28"/>
          <w:sz w:val="28"/>
          <w:szCs w:val="28"/>
          <w:rtl w:val="true"/>
          <w:lang w:bidi="ar-SA"/>
        </w:rPr>
        <w:t xml:space="preserve">فَقَالَ لِي ذَاتَ لَيْلَةٍ يَا هَذَا إِنِّي قَرَأْتُ فِي التَّوْرَاةِ </w:t>
      </w:r>
      <w:r>
        <w:rPr>
          <w:rStyle w:val="FootnoteAnchor"/>
          <w:rtl w:val="true"/>
        </w:rPr>
        <w:footnoteReference w:id="250"/>
      </w:r>
      <w:r>
        <w:rPr>
          <w:rFonts w:ascii="Amiri" w:hAnsi="Amiri" w:eastAsia="Amiri" w:cs="Amiri"/>
          <w:color w:val="111111"/>
          <w:sz w:val="28"/>
          <w:sz w:val="28"/>
          <w:szCs w:val="28"/>
          <w:rtl w:val="true"/>
          <w:lang w:bidi="ar-SA"/>
        </w:rPr>
        <w:t>فَإِذَا هُوَ صِفَةُ مُحَمَّدٍ النَّبِيِّ الْأُمِّيِّ فَقُلْتُ وَ أَنَا قَرَأْتُ صِفَتَهُ فِي التَّوْرَاةِ وَ الْإِنْجِيلِ فَآمَنْتُ بِهِ وَ عَلَّمْتُهُ بِهِ مِنَ الْإِنْجِيلِ وَ أَخْبَرْتُهُ بِصِفَتِهِ فِي الْإِنْجِيلِ فَآمنَّا أَنَا وَ هُوَ وَ أَحْبَبْنَاهُ وَ تَمَنَّيْنَا لِقَاءَهُ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فَمَكَثَ كَذَلِكَ زَمَاناً وَ كَانَ مِنْ أَفْضَلِ مَا رَأَيْتُ وَ كُنْتُ أَسْتَأْنِسُ إِلَيْهِ وَ كَانَ مِنْ فَضْلِهِ أَنَّهُ يَخْرُجُ بِغَنَمِهِ يَرْعَاهَا فَيَنْزِلُ بِالْمَكَانِ الْمُجْدِبِ فَيَصِيرُ مَا حَوْلَهُ أَخْضَرَ مِنَ الْبَقْلِ وَ كَانَ إِذَا جَاءَ الْمَطَرُ جَمَعَ غَنَمَهُ فَيَصِيرُ حَوْلَهُ وَ حَوْلَ غَنَمِهِ وَ خَيْمَتِهِ مِثْلُ الْإِكْلِيلِ مِنْ أَثَرِ الْمَطَرِ وَ لَا يُصِيبُ خَيْمَتَهُ وَ لَا غَنَمَهُ مِنْهُ فَإِذَا كَانَ الصَّيْفُ كَانَ عَلَي رَأْسِهِ أَيْنَمَا تَوَجَّهَ سَحَابَةٌ وَ كَانَ بَيِّنَ الْفَضْلِ كَثِيرَ الصَّوْمِ وَ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دو، می‌پرسید، ولی خوش نداشتم جریان را برایش بگویم و چون برادرش با 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تا برادرانت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موضع را به او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دید دود از آنجا متصاعد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دودی است؟ من ماجرا را برایش تعریف کردم 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برادرانم، تو را تصدیق کردند، دین تو را قبول می‌کنم، وگرنه یا تو مرا خواهی کشت و یا من تو را می‌کشم، 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درست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هارون، او را تصدیق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عیسی بن مریم فرستاده و روح و کلمه و عبد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خدا دوست دارم، ولی گوسفند و زن و فرزندانی دارم که باید آن ها را اداره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در قیامت به امیدم برسم، اینک می‌روم تا آن ها را به این جا بیاورم و در جوارت ساکن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چند روز از من جدا شد و بعد اهل و عیال و گوسفندانش را به همین جا آورد و خیمه‌ای در نزدیکی من برپا نمود، و مدتی از شبانه روز را در کنار یکدیگر می‌گذراندیم و برای من یک برادر 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چیزی خوانده‌ام که صفات محمد صلّی اللَّه علیه و آله و سلّم امین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انجیل این اوصاف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به او ایمان آوردیم و دوستش می‌داشتیم و آرزوی دیدارش را در سر می‌پروراندیم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درازی این مرد در کنار من زندگی کرد، و او از بهترین مردانی بود که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گوسفندانش را به جایی خشک و بدون علف می‌برد، اطرافش سبز می‌شد و در هنگام باران، گوسفندان و خیمه‌اش در اثر آن مرطوب نمی‌گشتند و در تابستان به هر کجا می‌رفت، ابری بر وی سایه می‌افکند و در میان کارهای خویش، نماز و روزه بسیار به جا می‌آورد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فَحَضَرَتْهُ الْوَفَاةُ فَدُعِيتُ إِلَيْهِ فَقُلْتُ لَهُ مَا كَانَ سَبَبُ مَرَضِكَ وَ لَمْ أَعْلَمْ بِهِ قَالَ إِنِّي ذَكَرْتُ خَطِيئَةً كُنْتُ قَارَفْتُهَا فِي حَدَاثَتِي فَغُشِيَ عَلَيَّ ثُمَّ أَفَقْتُ ثُمَّ ذَكَرْتُ خَطِيئَةً أُخْرَي فَغُشِيَ عَلَيَّ وَ أَوْرَثَنِي ذَلِكَ مَرَضاً فَلَسْتُ أَدْرِي مَا حَالِي ثُمَّ قَالَ لِي فَإِنْ لَقِيتَ مُحَمَّداً صَلَّي اللَّهُ عَلَيْهِ وَ آلِهِ نَبِيَّ الرَّحْمَةِ فَأَقْرِئْهُ مِنِّي السَّلَامَ وَ إِنْ لَمْ تَلْقَهُ وَ لَقِيتَ وَصِيَّهُ فَأَقْرِئْهُ مِنِّي السَّلَامَ وَ هِيَ حَاجَتِي إِلَيْكَ وَ وَصِيَّتِي قَالَ الدَّيْرَانِيُّ وَ إِنِّي مُوَدِّعُكُمْ إِلَي وَصِيِّ مُحَمَّدٍ صلي الله عليه و آله مِنِّي وَ مِنْ صَاحِبِي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 بْنُ حُنَيْفٍ فَلَمَّا رَجَعْنَا إِلَي الْمَدِينَةِ لَقِيتُ عَلِيّاً عليه السلام فَأَخْبَرْتُهُ خَبَرَ الدَّيْرَانِيِّ وَ خَبَرَ خَالِدٍ وَ مَا أَوْدَعْنَا إِلَيْهِ الدَّيْرَانِيُّ مِنَ السَّلَامِ مِنْهُ وَ مِنْ صَاحِبِهِ قَالَ فَسَمِعْتُهُ يَقُولُ وَ عَلَيْهِمَا وَ عَلَي مَنْ مِثْلُهُمَا السَّلَامُ وَ عَلَيْكَ يَا سَهْلَ بْنَ حُنَيْفٍ السَّلَامُ وَ مَا رَأَيْتُهُ اكْتَرَثَ بِمَا أَخْبَرْتُهُ مِنْ خَالِدِ بْنِ الْوَلِيدِ وَ مَا قَالَ وَ مَا رَدَّ عَلَيَّ فِيهِ شَيْئاً غَيْرَ أَنَّهُ قَالَ يَا سَهْلَ بْنَ حُنَيْفٍ إِنَّ اللَّهَ تَبَارَكَ وَ تَعَالَي بَعَثَ مُحَمَّداً صلي الله عليه و آله فَلَمْ يَبْقَ فِي الْأَرْضِ شَيْ‌ءٌ إِلَّا عَلِمَ أَنَّهُ رَسُولُ اللَّهِ إِلَّا شَقِيَّ الثَّقَلَيْنِ وَ عُصَاتَهُمَا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سَهْلٌ وَ مَا فِي الْأَرْضِ مِنْ شَيْ‌ءٍ فَاخَرَهُ إِلَّا شَقِيَّ الثَّقَلَيْنِ وَ عُصَاتَهُمَا قَالَ سَهْلٌ فَعَبَرْنَا زَمَاناً </w:t>
      </w:r>
      <w:r>
        <w:rPr>
          <w:rStyle w:val="FootnoteAnchor"/>
          <w:rtl w:val="true"/>
        </w:rPr>
        <w:footnoteReference w:id="251"/>
      </w:r>
      <w:r>
        <w:rPr>
          <w:rFonts w:ascii="Amiri" w:hAnsi="Amiri" w:eastAsia="Amiri" w:cs="Amiri"/>
          <w:color w:val="111111"/>
          <w:sz w:val="28"/>
          <w:sz w:val="28"/>
          <w:szCs w:val="28"/>
          <w:rtl w:val="true"/>
          <w:lang w:bidi="ar-SA"/>
        </w:rPr>
        <w:t xml:space="preserve">وَ نَسِيتُ ذَلِكَ فَلَمَّا كَانَ مِنْ أَمْرِ عَلِيٍّ عليه السلام مَا كَانَ تَوَجَّهْنَا مَعَهُ فَلَمَّا رَجَعْنَا مِنْ صِفِّينَ نَزَلْنَا أَرْضاً قَفْراً لَيْسَ بِهَا مَاءٌ فَشَكَوْنَا ذَلِكَ إِلَي عَلِيٍّ عليه السلام فَانْطَلَقَ يَمْشِي عَلَي قَدَمَيْهِ حَتَّي انْتَهَيْنَا إِلَي مَوْضِعٍ كَانَ يَعْرِفُهُ </w:t>
      </w:r>
      <w:r>
        <w:rPr>
          <w:rStyle w:val="FootnoteAnchor"/>
          <w:rtl w:val="true"/>
        </w:rPr>
        <w:footnoteReference w:id="252"/>
      </w:r>
      <w:r>
        <w:rPr>
          <w:rFonts w:ascii="Amiri" w:hAnsi="Amiri" w:eastAsia="Amiri" w:cs="Amiri"/>
          <w:color w:val="111111"/>
          <w:sz w:val="28"/>
          <w:sz w:val="28"/>
          <w:szCs w:val="28"/>
          <w:rtl w:val="true"/>
          <w:lang w:bidi="ar-SA"/>
        </w:rPr>
        <w:t>فَقَالَ احْفِرُوا هَاهُنَا فَحَفَرْنَا فَإِذَا بِصَخْرَةٍ صَمَّاءَ عَظِيمَةٍ قَالَ اقْلَعُوهَا قَالَ فَجَهَدْنَا أَنْ نَقْلَعَهَا فَمَا اسْتَطَعْنَا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أَمِيرُ الْمُؤْمِنِينَ صَلَوَاتُ اللَّهِ عَلَيْهِ مِنْ عَجْزِنَا عَنْهَا ثُمَّ أَهْوَي إِلَيْهَا بِيَدَيْهِ جَمِيعاً كَأَنَّمَا كَانَتْ فِي يَدِهِ كُرَةٌ فَإِذَا تَحْتَهَا عَيْنٌ بَيْضَاءُ كَأَنَّهَا مِنْ شِدَّةِ بَيَاضِهَا اللُّجَيْنُ الْمَجْلُوُّ فَقَالَ دُونَكُمْ فَاشْرَبُوا وَ اسْقُوا وَ تَزَوَّدُوا ثُمَّ آذَنُونِي بِهَا قَالَ فَفَعَلْنَا ثُمَّ أَتَيْنَاهُ فَأَقْبَلَ يَمْشِي إِلَيْهَا بِغَيْرِ رِدَاءٍ وَ لَا حِذَاءٍ فَتَنَاوَلَ الصَّخْرَةَ بِيَدِهِ ثُمَّ دَحَا بِهَا فِي فَمِ الْعَيْنِ</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وفاتش نزدیک شد، نزد او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بیماری‌ات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گناهی افتادم که در جوانی مرتکب گشتم و مدهوش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یاد گناهی دیگر افتادم و دوباره مدهوش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دچار بیماری شده‌ام و نمی‌دانم به کجا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آله و سلّم پیامبر رحمت را دیدی، سلام مرا به او برسان، و اگر وصیّ او را ملاقات کردی، باز هم سلام مرا به او برسان و تنها وصیّتم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سلام من و دوستم را به وصیّ محمد صلّی اللَّه علیه و آله و سلّم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مراجعت کردیم، علی علیه السّلام را ملاقات کردم و جریان راهب و سخنان خالد و پیامی که داده بود، برایش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نفر و امثالشان سلام باد و همچنین بر تو 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آن چه را که از خالد گفتی و آن چه او گفت و درباره من بر زبانش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و سلّم را برگزید و چیزی در زمین باقی نماند، مگر این که دانستند او پیامبر خدا صلّی اللَّه علیه و آله و سلّم است، مگر شقی‌ترین جن و انس و عاصیان‌شان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کسی در زمین حسرت نبرد، مگر شقی‌ترین‌ها و سرکشان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گذشت و من قضیه را فراموش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علی علیه السّلام پیش آمد، روزی در رکاب او بودم تا از صفین بازگشتیم و در زمینی بی‌آب و خشک فرود آمدیم و از تشنگی به امام شکایت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برخاست و پیاده همراه ما راه افتاد، تا به جایی رسید که گویا آن مکان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را حفر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حفر آن محل پرداختیم و ناگاه سنگی بزرگ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کردیم که آن را از جا برداریم، اما نتوانستیم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ناتوانی ما لبخندی زد، سپس با دو دست خود آن را برداشت، گویا در دستش شیء کوچکی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زیر سنگ چشمه‌ای سفید، مانند آینه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و مقدار لازم را بردارید و مرا خبر کنید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برداشتن مایحتاج، به امام علیه السّلام گزارش دادیم که نیازمان مرتفع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ردا و نعلین آمد تا به نزدیک آن سنگ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دست خود آن را در دهانه چشمه گذاشت </w:t>
      </w:r>
    </w:p>
    <w:p>
      <w:pPr>
        <w:pStyle w:val="BookText"/>
        <w:rPr/>
      </w:pPr>
      <w:r>
        <w:rPr>
          <w:rFonts w:ascii="Amiri" w:hAnsi="Amiri" w:eastAsia="Amiri" w:cs="Amiri"/>
          <w:color w:val="111111"/>
          <w:sz w:val="28"/>
          <w:sz w:val="28"/>
          <w:szCs w:val="28"/>
          <w:rtl w:val="true"/>
          <w:lang w:bidi="ar-SA"/>
        </w:rPr>
        <w:t xml:space="preserve">فَأَلْقَمَهَا إِيَّاهَا ثُمَّ حَثَا بِيَدِهِ التُّرَابَ عَلَيْهَا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 لقد سري فيما يسير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العشاء بكربلا في موكب</w:t>
      </w:r>
    </w:p>
    <w:p>
      <w:pPr>
        <w:pStyle w:val="BookText"/>
        <w:rPr/>
      </w:pPr>
      <w:r>
        <w:rPr>
          <w:rFonts w:ascii="Amiri" w:hAnsi="Amiri" w:eastAsia="Amiri" w:cs="Amiri"/>
          <w:color w:val="111111"/>
          <w:sz w:val="28"/>
          <w:sz w:val="28"/>
          <w:szCs w:val="28"/>
          <w:rtl w:val="true"/>
          <w:lang w:bidi="ar-SA"/>
        </w:rPr>
        <w:t xml:space="preserve">حتي أتي متبتلا في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قواعده بقاع مجدب</w:t>
      </w:r>
    </w:p>
    <w:p>
      <w:pPr>
        <w:pStyle w:val="BookText"/>
        <w:rPr/>
      </w:pPr>
      <w:r>
        <w:rPr>
          <w:rFonts w:ascii="Amiri" w:hAnsi="Amiri" w:eastAsia="Amiri" w:cs="Amiri"/>
          <w:color w:val="111111"/>
          <w:sz w:val="28"/>
          <w:sz w:val="28"/>
          <w:szCs w:val="28"/>
          <w:rtl w:val="true"/>
          <w:lang w:bidi="ar-SA"/>
        </w:rPr>
        <w:t xml:space="preserve">يأتيه ليس بحيث يلقي 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الوحوش و غير أصلع أشيب</w:t>
      </w:r>
    </w:p>
    <w:p>
      <w:pPr>
        <w:pStyle w:val="BookText"/>
        <w:rPr/>
      </w:pPr>
      <w:r>
        <w:rPr>
          <w:rFonts w:ascii="Amiri" w:hAnsi="Amiri" w:eastAsia="Amiri" w:cs="Amiri"/>
          <w:color w:val="111111"/>
          <w:sz w:val="28"/>
          <w:sz w:val="28"/>
          <w:szCs w:val="28"/>
          <w:rtl w:val="true"/>
          <w:lang w:bidi="ar-SA"/>
        </w:rPr>
        <w:t xml:space="preserve">فدنا فصاح به فأشرف مائلا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كالنسر فوق شظية من مرقب</w:t>
      </w:r>
    </w:p>
    <w:p>
      <w:pPr>
        <w:pStyle w:val="BookText"/>
        <w:rPr/>
      </w:pPr>
      <w:r>
        <w:rPr>
          <w:rFonts w:ascii="Amiri" w:hAnsi="Amiri" w:eastAsia="Amiri" w:cs="Amiri"/>
          <w:color w:val="111111"/>
          <w:sz w:val="28"/>
          <w:sz w:val="28"/>
          <w:szCs w:val="28"/>
          <w:rtl w:val="true"/>
          <w:lang w:bidi="ar-SA"/>
        </w:rPr>
        <w:t xml:space="preserve">هل قرب قائمك الذي بوأته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يصاب؟ فقال ما من مشرب</w:t>
      </w:r>
    </w:p>
    <w:p>
      <w:pPr>
        <w:pStyle w:val="BookText"/>
        <w:rPr/>
      </w:pPr>
      <w:r>
        <w:rPr>
          <w:rFonts w:ascii="Amiri" w:hAnsi="Amiri" w:eastAsia="Amiri" w:cs="Amiri"/>
          <w:color w:val="111111"/>
          <w:sz w:val="28"/>
          <w:sz w:val="28"/>
          <w:szCs w:val="28"/>
          <w:rtl w:val="true"/>
          <w:lang w:bidi="ar-SA"/>
        </w:rPr>
        <w:t xml:space="preserve">إلا بغاية فرسخين و من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بين نقي و قي سبسب</w:t>
      </w:r>
    </w:p>
    <w:p>
      <w:pPr>
        <w:pStyle w:val="BookText"/>
        <w:rPr/>
      </w:pPr>
      <w:r>
        <w:rPr>
          <w:rFonts w:ascii="Amiri" w:hAnsi="Amiri" w:eastAsia="Amiri" w:cs="Amiri"/>
          <w:color w:val="111111"/>
          <w:sz w:val="28"/>
          <w:sz w:val="28"/>
          <w:szCs w:val="28"/>
          <w:rtl w:val="true"/>
          <w:lang w:bidi="ar-SA"/>
        </w:rPr>
        <w:t xml:space="preserve">فثني الاعنة نحو وعث فاجتلي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 تلمع كاللجين المذهب</w:t>
      </w:r>
    </w:p>
    <w:p>
      <w:pPr>
        <w:pStyle w:val="BookText"/>
        <w:rPr/>
      </w:pPr>
      <w:r>
        <w:rPr>
          <w:rFonts w:ascii="Amiri" w:hAnsi="Amiri" w:eastAsia="Amiri" w:cs="Amiri"/>
          <w:color w:val="111111"/>
          <w:sz w:val="28"/>
          <w:sz w:val="28"/>
          <w:szCs w:val="28"/>
          <w:rtl w:val="true"/>
          <w:lang w:bidi="ar-SA"/>
        </w:rPr>
        <w:t xml:space="preserve">قال اقلبوها انكم ان تقلبوا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ترووا و لا تروون إن لم تقلب</w:t>
      </w:r>
    </w:p>
    <w:p>
      <w:pPr>
        <w:pStyle w:val="BookText"/>
        <w:rPr/>
      </w:pPr>
      <w:r>
        <w:rPr>
          <w:rFonts w:ascii="Amiri" w:hAnsi="Amiri" w:eastAsia="Amiri" w:cs="Amiri"/>
          <w:color w:val="111111"/>
          <w:sz w:val="28"/>
          <w:sz w:val="28"/>
          <w:szCs w:val="28"/>
          <w:rtl w:val="true"/>
          <w:lang w:bidi="ar-SA"/>
        </w:rPr>
        <w:t xml:space="preserve">فاعصو صبوا في قلعها فتمنعت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تمنع صعبة لم تركب</w:t>
      </w:r>
    </w:p>
    <w:p>
      <w:pPr>
        <w:pStyle w:val="BookText"/>
        <w:rPr/>
      </w:pPr>
      <w:r>
        <w:rPr>
          <w:rFonts w:ascii="Amiri" w:hAnsi="Amiri" w:eastAsia="Amiri" w:cs="Amiri"/>
          <w:color w:val="111111"/>
          <w:sz w:val="28"/>
          <w:sz w:val="28"/>
          <w:szCs w:val="28"/>
          <w:rtl w:val="true"/>
          <w:lang w:bidi="ar-SA"/>
        </w:rPr>
        <w:t xml:space="preserve">حتي إذا اعيتهم أهوي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متي ترد المغالب تغلب</w:t>
      </w:r>
    </w:p>
    <w:p>
      <w:pPr>
        <w:pStyle w:val="BookText"/>
        <w:rPr/>
      </w:pPr>
      <w:r>
        <w:rPr>
          <w:rFonts w:ascii="Amiri" w:hAnsi="Amiri" w:eastAsia="Amiri" w:cs="Amiri"/>
          <w:color w:val="111111"/>
          <w:sz w:val="28"/>
          <w:sz w:val="28"/>
          <w:szCs w:val="28"/>
          <w:rtl w:val="true"/>
          <w:lang w:bidi="ar-SA"/>
        </w:rPr>
        <w:t xml:space="preserve">فكانها كرة بكف جزور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 دحي بها في ملعب</w:t>
      </w:r>
    </w:p>
    <w:p>
      <w:pPr>
        <w:pStyle w:val="BookText"/>
        <w:rPr/>
      </w:pPr>
      <w:r>
        <w:rPr>
          <w:rFonts w:ascii="Amiri" w:hAnsi="Amiri" w:eastAsia="Amiri" w:cs="Amiri"/>
          <w:color w:val="111111"/>
          <w:sz w:val="28"/>
          <w:sz w:val="28"/>
          <w:szCs w:val="28"/>
          <w:rtl w:val="true"/>
          <w:lang w:bidi="ar-SA"/>
        </w:rPr>
        <w:t xml:space="preserve">فسقاهم من تحتها متسلسلا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عذبا يزيد علي الالذ الاعذب</w:t>
      </w:r>
    </w:p>
    <w:p>
      <w:pPr>
        <w:pStyle w:val="BookText"/>
        <w:rPr/>
      </w:pPr>
      <w:r>
        <w:rPr>
          <w:rFonts w:ascii="Amiri" w:hAnsi="Amiri" w:eastAsia="Amiri" w:cs="Amiri"/>
          <w:color w:val="111111"/>
          <w:sz w:val="28"/>
          <w:sz w:val="28"/>
          <w:szCs w:val="28"/>
          <w:rtl w:val="true"/>
          <w:lang w:bidi="ar-SA"/>
        </w:rPr>
        <w:t xml:space="preserve">حتي إذا شربوا جميعا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 فخلت مكانها لم يقرب</w:t>
      </w:r>
    </w:p>
    <w:p>
      <w:pPr>
        <w:pStyle w:val="BookText"/>
        <w:rPr/>
      </w:pPr>
      <w:r>
        <w:rPr>
          <w:rFonts w:ascii="Amiri" w:hAnsi="Amiri" w:eastAsia="Amiri" w:cs="Amiri"/>
          <w:color w:val="111111"/>
          <w:sz w:val="28"/>
          <w:sz w:val="28"/>
          <w:szCs w:val="28"/>
          <w:rtl w:val="true"/>
          <w:lang w:bidi="ar-SA"/>
        </w:rPr>
        <w:t>و زاد فيها ابن ميمون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أبان راهبها سريرة 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آمن بالوصي المنجب</w:t>
      </w:r>
    </w:p>
    <w:p>
      <w:pPr>
        <w:pStyle w:val="BookText"/>
        <w:rPr/>
      </w:pPr>
      <w:r>
        <w:rPr>
          <w:rFonts w:ascii="Amiri" w:hAnsi="Amiri" w:eastAsia="Amiri" w:cs="Amiri"/>
          <w:color w:val="111111"/>
          <w:sz w:val="28"/>
          <w:sz w:val="28"/>
          <w:szCs w:val="28"/>
          <w:rtl w:val="true"/>
          <w:lang w:bidi="ar-SA"/>
        </w:rPr>
        <w:t xml:space="preserve">و مضي شهيدا صادقا في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من راهب مترهب</w:t>
      </w:r>
    </w:p>
    <w:p>
      <w:pPr>
        <w:pStyle w:val="BookText"/>
        <w:rPr/>
      </w:pPr>
      <w:r>
        <w:rPr>
          <w:rFonts w:ascii="Amiri" w:hAnsi="Amiri" w:eastAsia="Amiri" w:cs="Amiri"/>
          <w:color w:val="111111"/>
          <w:sz w:val="28"/>
          <w:sz w:val="28"/>
          <w:szCs w:val="28"/>
          <w:rtl w:val="true"/>
          <w:lang w:bidi="ar-SA"/>
        </w:rPr>
        <w:t xml:space="preserve">اعني ابن فاطمة الوصي و من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فضله و فعاله لا يكذب</w:t>
      </w:r>
    </w:p>
    <w:p>
      <w:pPr>
        <w:pStyle w:val="BookText"/>
        <w:rPr/>
      </w:pPr>
      <w:r>
        <w:rPr>
          <w:rFonts w:ascii="Amiri" w:hAnsi="Amiri" w:eastAsia="Amiri" w:cs="Amiri"/>
          <w:color w:val="111111"/>
          <w:sz w:val="28"/>
          <w:sz w:val="28"/>
          <w:szCs w:val="28"/>
          <w:rtl w:val="true"/>
          <w:lang w:bidi="ar-SA"/>
        </w:rPr>
        <w:t xml:space="preserve">رجلا كلا طرفيه من سام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 له باب و لا باب أب</w:t>
      </w:r>
    </w:p>
    <w:p>
      <w:pPr>
        <w:pStyle w:val="BookText"/>
        <w:rPr/>
      </w:pPr>
      <w:r>
        <w:rPr>
          <w:rFonts w:ascii="Amiri" w:hAnsi="Amiri" w:eastAsia="Amiri" w:cs="Amiri"/>
          <w:color w:val="111111"/>
          <w:sz w:val="28"/>
          <w:sz w:val="28"/>
          <w:szCs w:val="28"/>
          <w:rtl w:val="true"/>
          <w:lang w:bidi="ar-SA"/>
        </w:rPr>
        <w:t xml:space="preserve">من لا يفر و لا يري في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صارمه الخضيب المضرب</w:t>
      </w:r>
    </w:p>
    <w:p>
      <w:pPr>
        <w:pStyle w:val="BookText"/>
        <w:rPr/>
      </w:pPr>
      <w:r>
        <w:rPr>
          <w:rFonts w:ascii="Amiri" w:hAnsi="Amiri" w:eastAsia="Amiri" w:cs="Amiri"/>
          <w:color w:val="111111"/>
          <w:sz w:val="28"/>
          <w:sz w:val="28"/>
          <w:szCs w:val="28"/>
          <w:rtl w:val="true"/>
          <w:lang w:bidi="ar-SA"/>
        </w:rPr>
        <w:t>وَ كَانَ ذَلِكَ بِعَيْنِ الدَّيْرَانِيِّ وَ كَانَتْ بِالْقُرْبِ مِنْهَا وَ مِنَّا يَرَانَا وَ يَسْمَعُ كَلَامَنَا قَالَ فَنَزَلَ فَقَالَ أَيْنَ صَاحِبُكُمْ فَانْطَلَقْنَا بِهِ إِلَي عَلِيٍّ عليه السلام فَقَالَ أَشْهَدُ أَنْ لَا إِلَهَ إِلَّا اللَّهُ وَ أَشْهَدُ أَنَّ مُحَمَّداً رَسُولُ اللَّهِ صلي الله عليه و آله وَ أَنَّكَ وَصِيُّ مُحَمَّدٍ صلي الله عليه و آله وَ لَقَدْ كُنْتُ أَرْسَلْتُ بِالسَّلَامِ عَنِّي وَ عَنْ صَاحِبٍ لِي مَاتَ كَانَ أَوْصَانِي بِذَلِكَ مَعَ جَيْشٍ 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مُنْذُ كَذَا وَ كَذَا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سَهْلٌ فَقُلْتُ يَا أَمِيرَ الْمُؤْمِنِينَ هَذَا الدَّيْرَانِيُّ الَّذِي كُنْتُ أَبْلَغْتُكَ عَنْهُ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بعد با خاک آثارش را محو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همان چشمه راهب بود، و از همین جا کلام ما را می‌شنید و ما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نصرانی را دیدیم که از کوه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ما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بزرگتان کجاست؟ ما هم دست او را گرفتیم و خدمت امام علیه السّلام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شهادتین را بر زبان جاری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وصیّ محمد صلّی اللَّه</w:t>
      </w:r>
    </w:p>
    <w:p>
      <w:pPr>
        <w:pStyle w:val="BookText"/>
        <w:rPr/>
      </w:pPr>
      <w:r>
        <w:rPr>
          <w:rFonts w:ascii="IRNazanin" w:hAnsi="IRNazanin" w:eastAsia="IRNazanin"/>
          <w:color w:val="111111"/>
          <w:sz w:val="28"/>
          <w:sz w:val="28"/>
          <w:szCs w:val="28"/>
          <w:rtl w:val="true"/>
          <w:lang w:bidi="fa-IR"/>
        </w:rPr>
        <w:t>علیه و آله و سلّم هستی و من سلام خود و دوستم را که از دنیا رفته است، سال‌ها پیش به وسیله لشکریان به شما فرستاده بودم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 که این همان مرد راهب است</w:t>
      </w:r>
      <w:r>
        <w:rPr>
          <w:rFonts w:eastAsia="IRNazanin" w:cs="IRNazanin"/>
          <w:color w:val="111111"/>
          <w:sz w:val="28"/>
          <w:szCs w:val="28"/>
          <w:rtl w:val="true"/>
          <w:lang w:bidi="fa-IR"/>
        </w:rPr>
        <w:t xml:space="preserve">. </w:t>
      </w:r>
      <w:bookmarkStart w:id="163" w:name="pg13899_136538"/>
    </w:p>
    <w:p>
      <w:pPr>
        <w:pStyle w:val="BookText"/>
        <w:rPr/>
      </w:pPr>
      <w:bookmarkEnd w:id="163"/>
      <w:r>
        <w:rPr>
          <w:rFonts w:ascii="Amiri" w:hAnsi="Amiri" w:eastAsia="Amiri" w:cs="Amiri"/>
          <w:color w:val="111111"/>
          <w:sz w:val="28"/>
          <w:sz w:val="28"/>
          <w:szCs w:val="28"/>
          <w:rtl w:val="true"/>
          <w:lang w:bidi="ar-SA"/>
        </w:rPr>
        <w:t xml:space="preserve">وَ عَنْ صَاحِبِهِ السَّلَامَ قَالَ وَ ذُكِرَ الْحَدِيثُ يَوْمَ مَرَرْنَا مَعَ خَالِدٍ فَقَالَ لَهُ عَلِيٌّ عليه السلام وَ كَيْفَ عَلِمْتَ أَنِّي وَصِيُّ رَسُولِ اللَّهِ قَالَ أَخْبَرَنِي أَبِي وَ كَانَ قَدْ أُتِيَ عَلَيْهِ مِنَ الْعُمُرِ مِثْلَ مَا أُتِيَ عَلَيَّ عَنْ أَبِيهِ عَنْ جَدِّهِ عَمَّنْ قَاتَلَ مَعَ يُوشَعَ بْنِ نُونٍ وَصِيِّ مُوسَي حِينَ تَوَجَّهَ فَقَاتَلَ الْجَبَّارِينَ بَعْدَ مُوسَي بِأَرْبَعِينَ سَنَةً أَنَّهُ مَرَّ بِهَذَا الْمَكَانِ وَ أَصْحَابُهُ عَطِشُوا </w:t>
      </w:r>
      <w:r>
        <w:rPr>
          <w:rStyle w:val="FootnoteAnchor"/>
          <w:rtl w:val="true"/>
        </w:rPr>
        <w:footnoteReference w:id="255"/>
      </w:r>
      <w:r>
        <w:rPr>
          <w:rFonts w:ascii="Amiri" w:hAnsi="Amiri" w:eastAsia="Amiri" w:cs="Amiri"/>
          <w:color w:val="111111"/>
          <w:sz w:val="28"/>
          <w:sz w:val="28"/>
          <w:szCs w:val="28"/>
          <w:rtl w:val="true"/>
          <w:lang w:bidi="ar-SA"/>
        </w:rPr>
        <w:t xml:space="preserve">فَشَكَوْا إِلَيْهِ الْعَطَشَ فَقَالَ أَمَا إِنَّ بِقُرْبِكُمْ عَيْناً نَزَلَتْ مِنَ الْجَنَّةِ اسْتَخْرَجَهَا آدَمُ فَقَامَ إِلَيْهَا يُوشَعُ بْنُ نُونٍ فَنَزَعَ عَنْهَا الصَّخْرَةَ ثُمَّ شَرِبَ وَ شَرِبَ أَصْحَابُهُ وَ سُقُوا </w:t>
      </w:r>
      <w:r>
        <w:rPr>
          <w:rStyle w:val="FootnoteAnchor"/>
          <w:rtl w:val="true"/>
        </w:rPr>
        <w:footnoteReference w:id="256"/>
      </w:r>
      <w:r>
        <w:rPr>
          <w:rFonts w:ascii="Amiri" w:hAnsi="Amiri" w:eastAsia="Amiri" w:cs="Amiri"/>
          <w:color w:val="111111"/>
          <w:sz w:val="28"/>
          <w:sz w:val="28"/>
          <w:szCs w:val="28"/>
          <w:rtl w:val="true"/>
          <w:lang w:bidi="ar-SA"/>
        </w:rPr>
        <w:t>ثُمَّ قَلَّبَ الصَّخْرَةَ وَ قَالَ لِأَصْحَابِهِ لَا يَقْلِبُهَا إِلَّا نَبِيٌّ أَوْ وَصِيُّ نَبِيٍّ قَالَ فَتَخَلَّفَ نَفَرٌ مِنْ أَصْحَابِ يُوشَعَ بَعْدَ مَا مَضَي فَجَهَدُوا الْجَهْدَ عَلَي أَنْ يَجِدُوا مَوْضِعَهَا فَلَمْ يَجِدُوهُ وَ إِنَّمَا بُنِيَ هَذَا الدَّيْرُ عَلَي هَذِهِ الْعَيْنِ وَ عَلَي بِرْكَتِهَا وَ طِلْيَتِهَا فَعَلِمْتُ حِينَ اسْتَخْرَجْتَهَا أَنَّكَ وَصِيُّ رَسُولِ اللَّهِ أَحْمَدَ الَّذِي كُنْتُ أَطْلُبُ وَ قَدْ أَحْبَبْتُ الْجِهَادَ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فَحَمَلَهُ عَلَي فَرَسٍ وَ أَعْطَاهُ سِلَاحاً وَ خَرَجَ مَعَ النَّاسِ وَ كَانَ مِمَّنِ اسْتُشْهِدَ يَوْمَ النَّهْرِ </w:t>
      </w:r>
      <w:r>
        <w:rPr>
          <w:rStyle w:val="FootnoteAnchor"/>
          <w:rtl w:val="true"/>
        </w:rPr>
        <w:footnoteReference w:id="257"/>
      </w:r>
      <w:r>
        <w:rPr>
          <w:rFonts w:ascii="Amiri" w:hAnsi="Amiri" w:eastAsia="Amiri" w:cs="Amiri"/>
          <w:color w:val="111111"/>
          <w:sz w:val="28"/>
          <w:sz w:val="28"/>
          <w:szCs w:val="28"/>
          <w:rtl w:val="true"/>
          <w:lang w:bidi="ar-SA"/>
        </w:rPr>
        <w:t>قَالَ وَ فَرِحَ أَصْحَابُ عَلِيٍّ بِحَدِيثِ الدَّيْرَانِيِّ فَرَحاً شَدِيداً قَالَ وَ تَخَلَّفَ قَوْمٌ بَعْدَ مَا رَحَلَ الْعَسْكَرُ وَ طَلَبُوا الْعَيْنَ فَلَمْ يَدْرُوا أَيْنَ مَوْضِعُهَا فَلَحِقُوا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صَعْصَعَةُ بْنُ صُوحَانَ وَ أَنَا رَأَيْتُ الدَّيْرَانِيَّ يَوْمَ نَزَلَ إِلَيْنَا حِينَ قَلَبَ عَلِيٌّ الصَّخْرَةَ عَنِ الْعَيْنِ وَ شَرِبَ مِنْهَا النَّاسُ وَ سَمِعْتُ حَدِيثَهُ لِعَلِيٍّ عليه السلام وَ حَدَّثَنِي ذَلِكَ الْيَوْمَ سَهْلُ بْنُ حُنَيْفٍ بِهَذَا الْحَدِيثِ حِينَ مَرُّوا مَعَ خَالِدٍ </w:t>
      </w:r>
      <w:r>
        <w:rPr>
          <w:rStyle w:val="FootnoteAnchor"/>
          <w:rtl w:val="true"/>
        </w:rPr>
        <w:footnoteReference w:id="258"/>
      </w:r>
    </w:p>
    <w:p>
      <w:pPr>
        <w:pStyle w:val="Heading5"/>
        <w:numPr>
          <w:ilvl w:val="4"/>
          <w:numId w:val="1"/>
        </w:numPr>
        <w:rPr/>
      </w:pPr>
      <w:bookmarkStart w:id="164" w:name="__RefHeading___Toc4158002_1468164448"/>
      <w:bookmarkStart w:id="165" w:name="_Toc71"/>
      <w:bookmarkEnd w:id="164"/>
      <w:r>
        <w:rPr>
          <w:rtl w:val="true"/>
        </w:rPr>
        <w:t>بيان</w:t>
      </w:r>
      <w:bookmarkEnd w:id="165"/>
    </w:p>
    <w:p>
      <w:pPr>
        <w:pStyle w:val="BookText"/>
        <w:rPr/>
      </w:pPr>
      <w:r>
        <w:rPr>
          <w:rFonts w:ascii="Amiri" w:hAnsi="Amiri" w:eastAsia="Amiri" w:cs="Amiri"/>
          <w:color w:val="111111"/>
          <w:sz w:val="28"/>
          <w:sz w:val="28"/>
          <w:szCs w:val="28"/>
          <w:rtl w:val="true"/>
          <w:lang w:bidi="ar-SA"/>
        </w:rPr>
        <w:t>المنافسة المغالبة في الشي‌ء النفيس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از راهب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من وصی رسول خدا صلّی اللَّه علیه و آله و سلّم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چهل سال از درگذشت موسی، 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عازم جنگ با جبّاران بود، از این مکان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تشنه شدند و از عطش شکوه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چشمه‌ای را که از بهشت نازل شده و آدم آن را استخراج کرده بود به شما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سنگ را کنار زد و خود و اصحابش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سنگ را بر جایش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نبی یا وصیّ نبی نمی‌تواند آن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یارانش تخلّف نمودند و بازگشتند تا چشمه را بیابند،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دیر هم به برکت همان چشمه بنا شده، و چون شما آن را یافتی، دانستم که وصی پیامبری هستی که او را می‌جویم و دوست داشتم در رکابت جهاد کنم؟</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سلاح و اسبی به او داد و او در نهروان به شهادت رسید و اصحاب امام علیه السّلام از ماجرای او بسیار مسرور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پس از رفتن علی علیه السّلام عقب ماندند، ولی هر چه چشمه را جستجو کردند پیدا نکردند و بعد به لشکر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صعصعة بن صوحان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راهب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علی علیه السّلام سنگ را از جای کند و مردم سیراب شدند و گفتار او را درباره علی شنیدم، آن روز سهل بن حنیف جریان خالد را با آن راهب برایم نقل کرد</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166" w:name="__RefHeading___Toc4158004_1468164448"/>
      <w:bookmarkStart w:id="167" w:name="_Toc72"/>
      <w:bookmarkEnd w:id="166"/>
      <w:r>
        <w:rPr>
          <w:rtl w:val="true"/>
        </w:rPr>
        <w:t>توضیح</w:t>
      </w:r>
      <w:bookmarkEnd w:id="16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در به دست آوردن چیز نفیس است</w:t>
      </w:r>
      <w:r>
        <w:rPr>
          <w:rFonts w:eastAsia="IRNazanin" w:cs="IRNazanin"/>
          <w:color w:val="111111"/>
          <w:sz w:val="28"/>
          <w:szCs w:val="28"/>
          <w:rtl w:val="true"/>
          <w:lang w:bidi="fa-IR"/>
        </w:rPr>
        <w:t xml:space="preserve">. </w:t>
      </w:r>
      <w:bookmarkStart w:id="168" w:name="pg13899_136539"/>
    </w:p>
    <w:p>
      <w:pPr>
        <w:pStyle w:val="Heading3"/>
        <w:numPr>
          <w:ilvl w:val="2"/>
          <w:numId w:val="1"/>
        </w:numPr>
        <w:rPr/>
      </w:pPr>
      <w:bookmarkStart w:id="169" w:name="__RefHeading___Toc4158006_1468164448"/>
      <w:bookmarkStart w:id="170" w:name="_Toc73"/>
      <w:bookmarkEnd w:id="168"/>
      <w:bookmarkEnd w:id="169"/>
      <w:r>
        <w:rPr>
          <w:rtl w:val="true"/>
        </w:rPr>
        <w:t xml:space="preserve">باب </w:t>
      </w:r>
      <w:r>
        <w:rPr/>
        <w:t>4</w:t>
      </w:r>
      <w:r>
        <w:rPr>
          <w:rtl w:val="true"/>
        </w:rPr>
        <w:t xml:space="preserve"> </w:t>
      </w:r>
      <w:r>
        <w:rPr>
          <w:rtl w:val="true"/>
        </w:rPr>
        <w:t>احتجاجه صلوات الله عليه علي الطبيب اليوناني و ما ظهر منه عليه السلام من المعجزات الباهرات‌</w:t>
      </w:r>
      <w:bookmarkEnd w:id="170"/>
    </w:p>
    <w:p>
      <w:pPr>
        <w:pStyle w:val="Heading4"/>
        <w:numPr>
          <w:ilvl w:val="3"/>
          <w:numId w:val="1"/>
        </w:numPr>
        <w:rPr/>
      </w:pPr>
      <w:bookmarkStart w:id="171" w:name="__RefHeading___Toc4158008_1468164448"/>
      <w:bookmarkStart w:id="172" w:name="_Toc74"/>
      <w:bookmarkEnd w:id="171"/>
      <w:r>
        <w:rPr>
          <w:rtl w:val="true"/>
        </w:rPr>
        <w:t>الأخبار</w:t>
      </w:r>
      <w:bookmarkEnd w:id="172"/>
    </w:p>
    <w:p>
      <w:pPr>
        <w:pStyle w:val="Heading5"/>
        <w:numPr>
          <w:ilvl w:val="4"/>
          <w:numId w:val="1"/>
        </w:numPr>
        <w:rPr/>
      </w:pPr>
      <w:bookmarkStart w:id="173" w:name="__RefHeading___Toc4158010_1468164448"/>
      <w:bookmarkStart w:id="174" w:name="_Toc75"/>
      <w:bookmarkEnd w:id="173"/>
      <w:r>
        <w:rPr>
          <w:rtl w:val="true"/>
        </w:rPr>
        <w:t>«</w:t>
      </w:r>
      <w:r>
        <w:rPr/>
        <w:t>1</w:t>
      </w:r>
      <w:r>
        <w:rPr>
          <w:rtl w:val="true"/>
        </w:rPr>
        <w:t>»</w:t>
      </w:r>
      <w:bookmarkEnd w:id="174"/>
    </w:p>
    <w:p>
      <w:pPr>
        <w:pStyle w:val="BookText"/>
        <w:rPr/>
      </w:pPr>
      <w:r>
        <w:rPr>
          <w:rFonts w:ascii="Amiri" w:hAnsi="Amiri" w:eastAsia="Amiri" w:cs="Amiri"/>
          <w:color w:val="111111"/>
          <w:sz w:val="28"/>
          <w:sz w:val="28"/>
          <w:szCs w:val="28"/>
          <w:rtl w:val="true"/>
          <w:lang w:bidi="ar-SA"/>
        </w:rPr>
        <w:t>م، تفسير الإمام عليه السلام ج، الإحتجاج بِالْإِسْنَادِ إِلَي أَبِي مُحَمَّدٍ الْعَسْكَرِيِّ عليه السلام عَنْ زَيْنِ الْعَابِدِينَ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قَاعِداً ذَاتَ يَوْمٍ فَأَقْبَلَ إِلَيْهِ رَجُلٌ مِنَ الْيُونَانِيِّينَ الْمُدَّعِينَ </w:t>
      </w:r>
      <w:r>
        <w:rPr>
          <w:rStyle w:val="FootnoteAnchor"/>
          <w:rtl w:val="true"/>
        </w:rPr>
        <w:footnoteReference w:id="260"/>
      </w:r>
      <w:r>
        <w:rPr>
          <w:rFonts w:ascii="Amiri" w:hAnsi="Amiri" w:eastAsia="Amiri" w:cs="Amiri"/>
          <w:color w:val="111111"/>
          <w:sz w:val="28"/>
          <w:sz w:val="28"/>
          <w:szCs w:val="28"/>
          <w:rtl w:val="true"/>
          <w:lang w:bidi="ar-SA"/>
        </w:rPr>
        <w:t xml:space="preserve">لِلْفَلْسَفَةِ وَ الطِّبِّ فَقَالَ لَهُ يَا أَبَا الْحَسَنِ بَلَغَنِي خَبَرُ صَاحِبِكَ وَ أَنَّ بِهِ جُنُوناً وَ جِئْتُ لِأُعَالِجَهُ فَلَحِقْتُهُ وَ قَدْ مَضَي لِسَبِيلِهِ وَ فَاتَنِي مَا أَرَدْتُ مِنْ ذَلِكَ وَ قَدْ قِيلَ لِي إِنَّكَ ابْنُ عَمِّهِ وَ صِهْرُهُ وَ أَرَي بِكَ صُفَاراً قَدْ عَلَاكَ وَ سَاقَيْنِ دَقِيقَيْنِ مَا أَرَاهُمَا يُقِلَّانِكَ </w:t>
      </w:r>
      <w:r>
        <w:rPr>
          <w:rStyle w:val="FootnoteAnchor"/>
          <w:rtl w:val="true"/>
        </w:rPr>
        <w:footnoteReference w:id="261"/>
      </w:r>
      <w:r>
        <w:rPr>
          <w:rFonts w:ascii="Amiri" w:hAnsi="Amiri" w:eastAsia="Amiri" w:cs="Amiri"/>
          <w:color w:val="111111"/>
          <w:sz w:val="28"/>
          <w:sz w:val="28"/>
          <w:szCs w:val="28"/>
          <w:rtl w:val="true"/>
          <w:lang w:bidi="ar-SA"/>
        </w:rPr>
        <w:t xml:space="preserve">فَأَمَّا الصُّفَارُ فَعِنْدِي دَوَاؤُهُ وَ أَمَّا السَّاقَانِ الدَّقِيقَانِ فَلَا حِيلَةَ لِي لِتَغْلِيظِهِمَا وَ الْوَجْهُ أَنْ تَرْفُقَ بِنَفْسِكَ فِي الْمَشْيِ تُقَلِّلُهُ وَ لَا تُكَثِّرُهُ وَ فِيمَا تَحْمِلُهُ عَلَي ظَهْرِكَ وَ تَحْتَضِنُهُ </w:t>
      </w:r>
      <w:r>
        <w:rPr>
          <w:rStyle w:val="FootnoteAnchor"/>
          <w:rtl w:val="true"/>
        </w:rPr>
        <w:footnoteReference w:id="262"/>
      </w:r>
      <w:r>
        <w:rPr>
          <w:rFonts w:ascii="Amiri" w:hAnsi="Amiri" w:eastAsia="Amiri" w:cs="Amiri"/>
          <w:color w:val="111111"/>
          <w:sz w:val="28"/>
          <w:sz w:val="28"/>
          <w:szCs w:val="28"/>
          <w:rtl w:val="true"/>
          <w:lang w:bidi="ar-SA"/>
        </w:rPr>
        <w:t xml:space="preserve">بِصَدْرِكَ أَنْ تُقَلِّلَهُمَا وَ لَا تُكَثِّرَهُمَا فَإِنَّ سَاقَيْكَ دَقِيقَانِ لَا يُؤْمَنُ عِنْدَ حَمْلِ ثَقِيلٍ انْقِصَافُهُمَا </w:t>
      </w:r>
      <w:r>
        <w:rPr>
          <w:rStyle w:val="FootnoteAnchor"/>
          <w:rtl w:val="true"/>
        </w:rPr>
        <w:footnoteReference w:id="263"/>
      </w:r>
      <w:r>
        <w:rPr>
          <w:rFonts w:ascii="Amiri" w:hAnsi="Amiri" w:eastAsia="Amiri" w:cs="Amiri"/>
          <w:color w:val="111111"/>
          <w:sz w:val="28"/>
          <w:sz w:val="28"/>
          <w:szCs w:val="28"/>
          <w:rtl w:val="true"/>
          <w:lang w:bidi="ar-SA"/>
        </w:rPr>
        <w:t>وَ أَمَّا الصُّفَارُ فَدَوَاؤُهُ عِنْدِي وَ هُوَ هَذَا وَ أَخْرَجَ دَوَاءً وَ قَالَ هَذَا لَا يُؤْذِيكَ وَ لَا يُخَيِّبُكَ وَ لَكِنَّهُ يَلْزَمُكَ حِمْيَةٌ مِنَ اللَّحْمِ أَرْبَعِينَ صَبَاحاً ثُمَّ يُزِيلُ صُفَارَكَ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أَبِي طَالِبٍ عليهما السلام قَدْ ذَكَرْتَ نَفْعَ هَذَا الدَّوَاءَ لِصُفَارِي فَهَلْ عَرَفْتَ شَيْئاً يَزِيدُ فِيهِ فَيَضُرُّهُ فَقَالَ الرَّجُلُ بَلَي حَبَّةٌ مِنْ هَذَا وَ أَشَارَ إِلَي دَوَاءٍ مَعَهُ وَ قَالَ إِنْ تَنَاوَلَهُ الْإِنْسَانُ وَ بِهِ صُفَارٌ أَمَاتَهُ مِنْ سَاعَتِهِ وَ إِنْ كَانَ لَا صُفَارَ بِهِ صَارَ بِهِ صُفَارٌ حَتَّي يَمُوتَ 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 عليهما السلام فَأَرِنِي هَذَا الضَّارَّ فَأَعْطَاهُ إِيَّاهُ فَقَالَ لَهُ كَمْ قَدْرُ هَذَا قَالَ لَهُ قَدْرُ مِثْقَالَيْنِ سَمٌّ نَاقِعٌ قَدْرُ حَبَّةٍ مِنْهُ يَقْتُلُ رَجُلًا فَتَنَاوَلَهُ عَلِيٌّ عليه السلام فَقَمَحَهُ وَ عَرِقَ عَرَقاً خَفِيفاً وَ جَعَلَ الرَّجُلُ يَرْتَعِدُ وَ يَقُولُ فِي نَفْسِهِ الْآنَ أُوخَذُ بِابْنِ</w:t>
      </w:r>
    </w:p>
    <w:p>
      <w:pPr>
        <w:pStyle w:val="Heading3"/>
        <w:numPr>
          <w:ilvl w:val="2"/>
          <w:numId w:val="1"/>
        </w:numPr>
        <w:rPr/>
      </w:pPr>
      <w:bookmarkStart w:id="175" w:name="__RefHeading___Toc4158012_1468164448"/>
      <w:bookmarkStart w:id="176" w:name="_Toc76"/>
      <w:bookmarkEnd w:id="175"/>
      <w:r>
        <w:rPr>
          <w:rtl w:val="true"/>
        </w:rPr>
        <w:t>باب چهارم</w:t>
      </w:r>
      <w:r>
        <w:rPr>
          <w:rtl w:val="true"/>
        </w:rPr>
        <w:t xml:space="preserve">: </w:t>
      </w:r>
      <w:r>
        <w:rPr>
          <w:rtl w:val="true"/>
        </w:rPr>
        <w:t>احتجاج علی علیه السّلام با طبیب یونانی و معجزاتی که از آن جناب آشکار شد</w:t>
      </w:r>
      <w:bookmarkEnd w:id="176"/>
    </w:p>
    <w:p>
      <w:pPr>
        <w:pStyle w:val="Heading4"/>
        <w:numPr>
          <w:ilvl w:val="3"/>
          <w:numId w:val="1"/>
        </w:numPr>
        <w:rPr/>
      </w:pPr>
      <w:bookmarkStart w:id="177" w:name="__RefHeading___Toc4158014_1468164448"/>
      <w:bookmarkStart w:id="178" w:name="_Toc77"/>
      <w:bookmarkEnd w:id="177"/>
      <w:r>
        <w:rPr>
          <w:rtl w:val="true"/>
        </w:rPr>
        <w:t>روایات</w:t>
      </w:r>
      <w:bookmarkEnd w:id="178"/>
    </w:p>
    <w:p>
      <w:pPr>
        <w:pStyle w:val="Heading5"/>
        <w:numPr>
          <w:ilvl w:val="4"/>
          <w:numId w:val="1"/>
        </w:numPr>
        <w:rPr/>
      </w:pPr>
      <w:bookmarkStart w:id="179" w:name="__RefHeading___Toc4158016_1468164448"/>
      <w:bookmarkStart w:id="180" w:name="_Toc78"/>
      <w:bookmarkEnd w:id="179"/>
      <w:r>
        <w:rPr>
          <w:rtl w:val="true"/>
        </w:rPr>
        <w:t xml:space="preserve">روایت </w:t>
      </w:r>
      <w:r>
        <w:rPr/>
        <w:t>1</w:t>
      </w:r>
      <w:bookmarkEnd w:id="180"/>
    </w:p>
    <w:p>
      <w:pPr>
        <w:pStyle w:val="BookText"/>
        <w:rPr/>
      </w:pPr>
      <w:r>
        <w:rPr>
          <w:rFonts w:ascii="IRNazanin" w:hAnsi="IRNazanin" w:eastAsia="IRNazanin"/>
          <w:color w:val="111111"/>
          <w:sz w:val="28"/>
          <w:sz w:val="28"/>
          <w:szCs w:val="28"/>
          <w:rtl w:val="true"/>
          <w:lang w:bidi="fa-IR"/>
        </w:rPr>
        <w:t>تفسیر امام حسن عسکری و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مذکور در ابتدای کتاب از امام حسن عسکری، از جد بزرگوارش حضرت علی بن الحسین زین العابدین علیهم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در مسجد نشسته بود که مردی از اهالی یونان که مدّعی فلسفه و طبّ بود خدمت آن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جنون دوستت به من رسیده است، آمدم تا درمانش کنم، ولی خبر یافتم که وفات کرده و فرصتی که قصد آن را داشتم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گفته‌اند که تو پسر عمو و داماد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رنگ زرد تو نشان از صفرا دارد، و دو ساق پای شما بسیار نازک شده، و فکر نمی‌کنم توان بار سنگین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مریضی صفرا؛ دارویش را دارم، ولی در بهبودی و ضخیم شدن ساق پای شما مرا هیچ قدرتی نیست، و صلاح آن است که با آن در راه رفتن مدارا کرده و کمتر از آن کار بکشی، و کمتر بار بر پشت و سینه‌ات گذاری، زیرا دو ساق پای شما بسیار باریک شده و هیچ ایمنی نیست که در صورت عدم رعایت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صفرای شما دارویش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دارو را خارج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هیچ اذیّت و فسادی ندارد، و فقط باید تا چهل روز از گوشت پرهیز کنی، در این صورت صفرایت بهبود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از دارویت گفتی موجب کم شدن و بهبود زردی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دارویی داری که آن را تشدید کرده و به آن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حبّه از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مبتلا به صفرا آن را بخورد، بی‌درنگ خواهد مرد، و اگر به آن مبتلا نباشد، حتما گرفتار آن بیماری می‌شود و همان روز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داروی زیان‌آور را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کاری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مثقال از آن سمّی کشنده است، و هر حبّه از آن قادر است یک مرد را از پای در آورد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حبّه را از وی گرفته و قورت داد و به دنبال آن، عرق سبکی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مرد یونانی به هراس افتاده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بمیرد مرا بازداشت نموده </w:t>
      </w:r>
    </w:p>
    <w:p>
      <w:pPr>
        <w:pStyle w:val="BookText"/>
        <w:rPr/>
      </w:pPr>
      <w:r>
        <w:rPr>
          <w:rFonts w:ascii="Amiri" w:hAnsi="Amiri" w:eastAsia="Amiri" w:cs="Amiri"/>
          <w:color w:val="111111"/>
          <w:sz w:val="28"/>
          <w:sz w:val="28"/>
          <w:szCs w:val="28"/>
          <w:rtl w:val="true"/>
          <w:lang w:bidi="ar-SA"/>
        </w:rPr>
        <w:t>أَبِي طَالِبٍ وَ يُقَالُ قَتَلَهُ وَ لَا يُقْبَلُ مِنِّي قَوْلِي إِنَّهُ هُوَ الْجَانِي عَلَي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عَلِيٌّ عليه السلام وَ قَالَ يَا عَبْدَ اللَّهِ أَصَحُّ مَا كُنْتُ بَدَناً الْآنَ لَمْ يَضُرَّنِي مَا زَعَمْتَ أَنَّهُ سَمٌّ فَغَمِّضْ عَيْنَيْكَ فَغَمَّضَ ثُمَّ قَالَ افْتَحْ عَيْنَيْكَ فَفَتَحَ وَ نَظَرَ إِلَي وَجْهِ عَلِيٍّ عليه السلام فَإِذَا هُوَ أَبْيَضُ أَحْمَرُ مُشْرَبٌ حُمْرَةً فَارْتَعَدَ الرَّجُلُ لَمَّا رَآهُ وَ تَبَسَّمَ عَلِيٌّ عليه السلام وَ قَالَ أَيْنَ الصُّفَارُ الَّذِي زَعَمْتَ أَنَّهُ بِي فَقَالَ وَ اللَّهِ لَكَأَنَّكَ لَسْتَ مَنْ رَأَيْتُ مِنْ قَبْلُ كُنْتَ مُصْفَرّاً فَأَنْتَ الْآنَ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فَزَالَ عَنِّي الصُّفَارُ بِسَمِّكَ الَّذِي تَزْعُمُ أَنَّهُ قَاتِلِي وَ أَمَّا سَاقَايَ هَاتَانِ وَ مَدَّ رِجْلَيْهِ وَ كَشَفَ عَنْ سَاقَيْهِ فَإِنَّكَ زَعَمْتَ أَنِّي أَحْتَاجُ إِلَي أَنْ أَرْفُقَ بِبَدَنِي فِي حَمْلِ مَا أَحْمِلُ عَلَيْهِ لِئَلَّا يَنْقَصِفَ السَّاقَانِ وَ أَنَا أُرِيكَ أَنَّ طِبَّ اللَّهِ عَزَّ وَ جَلَّ خِلَافُ طِبِّكَ وَ ضَرَبَ بِيَدَيْهِ إِلَي أُسْطُوَانَةِ خَشَبٍ عَظِيمَةٍ </w:t>
      </w:r>
      <w:r>
        <w:rPr>
          <w:rStyle w:val="FootnoteAnchor"/>
          <w:rtl w:val="true"/>
        </w:rPr>
        <w:footnoteReference w:id="264"/>
      </w:r>
      <w:r>
        <w:rPr>
          <w:rFonts w:ascii="Amiri" w:hAnsi="Amiri" w:eastAsia="Amiri" w:cs="Amiri"/>
          <w:color w:val="111111"/>
          <w:sz w:val="28"/>
          <w:sz w:val="28"/>
          <w:szCs w:val="28"/>
          <w:rtl w:val="true"/>
          <w:lang w:bidi="ar-SA"/>
        </w:rPr>
        <w:t>وَ عَلَي رَأْسِهَا سَطْحُ مَجْلِسِهِ الَّذِي هُوَ فِيهِ وَ فَوْقَهُ حُجْرَتَانِ إِحْدَاهُمَا فَوْقَ الْأُخْرَي وَ حَرَّكَهَا وَ احْتَمَلَهَا فَارْتَفَعَ السَّطْحُ وَ الْحِيطَانُ وَ فَوْقَهُمَا الْغُرْفَتَانِ فَغُشِيَ عَلَي الْيُونَانِيِّ فَقَالَ أَمِيرُ الْمُؤْمِنِينَ عليه السلام صُبُّوا عَلَيْهِ مَاءً فَصَبُّوا عَلَيْهِ مَاءً فَأَفَاقَ وَ هُوَ يَقُولُ وَ اللَّهِ مَا رَأَيْتُ كَالْيَوْمِ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هَذِهِ قُوَّةُ السَّاقَيْنِ الدَّقِيقَتَيْنِ وَ احْتِمَالُهَا فِي طِبِّكَ هَذَا يَا يُونَانِيُّ فَقَالَ الْيُونَانِيُّ أَ مِثْلَكَ كَانَ مُحَمَّدٌ فَقَالَ عَلِيٌّ عليه السلام وَ هَلْ عِلْمِي إِلَّا مِنْ عِلْمِهِ وَ عَقْلِي إِلَّا مِنْ عَقْلِهِ وَ قُوَّتِي إِلَّا مِنْ قُوَّتِهِ لَقَدْ أَتَاهُ ثَقَفِيٌّ كَانَ أَطَبَّ الْعَرَبِ فَقَالَ لَهُ إِنْ كَانَ بِكَ جُنُونٌ دَاوَيْتُكَ فَقَالَ لَهُ مُحَمَّدٌ صلي الله عليه و آله أَ تُحِبُّ أَنْ أُرِيَكَ آيَةً تَعْلَمُ بِهَا غِنَايَ عَنْ طِبِّكَ وَ حَاجَتَكَ إِلَي طِبِّي قَالَ نَعَمْ قَالَ أَيَّ آيَةٍ تُرِيدُ قَالَ تَدْعُو ذَلِكَ الْعَذْقَ </w:t>
      </w:r>
      <w:r>
        <w:rPr>
          <w:rStyle w:val="FootnoteAnchor"/>
          <w:rtl w:val="true"/>
        </w:rPr>
        <w:footnoteReference w:id="265"/>
      </w:r>
      <w:r>
        <w:rPr>
          <w:rFonts w:ascii="Amiri" w:hAnsi="Amiri" w:eastAsia="Amiri" w:cs="Amiri"/>
          <w:color w:val="111111"/>
          <w:sz w:val="28"/>
          <w:sz w:val="28"/>
          <w:szCs w:val="28"/>
          <w:rtl w:val="true"/>
          <w:lang w:bidi="ar-SA"/>
        </w:rPr>
        <w:t xml:space="preserve">وَ أَشَارَ إِلَي نَخْلَةٍ سَحُوقٍ فَدَعَاهَا فَانْقَلَعَ أَصْلُهَا </w:t>
      </w:r>
      <w:r>
        <w:rPr>
          <w:rStyle w:val="FootnoteAnchor"/>
          <w:rtl w:val="true"/>
        </w:rPr>
        <w:footnoteReference w:id="266"/>
      </w:r>
      <w:r>
        <w:rPr>
          <w:rFonts w:ascii="Amiri" w:hAnsi="Amiri" w:eastAsia="Amiri" w:cs="Amiri"/>
          <w:color w:val="111111"/>
          <w:sz w:val="28"/>
          <w:sz w:val="28"/>
          <w:szCs w:val="28"/>
          <w:rtl w:val="true"/>
          <w:lang w:bidi="ar-SA"/>
        </w:rPr>
        <w:t xml:space="preserve">مِنَ الْأَرْضِ وَ هِيَ تَخُدُّ الْأَرْضَ </w:t>
      </w:r>
      <w:r>
        <w:rPr>
          <w:rStyle w:val="FootnoteAnchor"/>
          <w:rtl w:val="true"/>
        </w:rPr>
        <w:footnoteReference w:id="267"/>
      </w:r>
      <w:r>
        <w:rPr>
          <w:rFonts w:ascii="Amiri" w:hAnsi="Amiri" w:eastAsia="Amiri" w:cs="Amiri"/>
          <w:color w:val="111111"/>
          <w:sz w:val="28"/>
          <w:sz w:val="28"/>
          <w:szCs w:val="28"/>
          <w:rtl w:val="true"/>
          <w:lang w:bidi="ar-SA"/>
        </w:rPr>
        <w:t>حَتَّي وَقَفَتْ بَيْنَ يَدَيْهِ فَقَالَ لَهُ أَ كَفَاكَ قَالَ لَا قَالَ فَتُرِيدُ مَا ذَا قَالَ تَأْمُرُهَا أَنْ تَرْجِعَ إِلَي حَيْثُ جَاءَتْ مِنْهُ وَ تَسْتَقِرَّ فِي مَقَرِّهَا الَّذِي انْقَلَعَتْ مِنْهُ فَأَمَرَهَا فَرَجَعَتْ وَ اسْتَقَرَّتْ فِي مَقَرِّهَا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خواهند گفت من او را به قتل رسانده‌ام و هرگز نپذیرند که او خود او دست به این کار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خنده و تبسّمی فرموده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قبل سرحال‌ترم و آن چه که تو آن را سمّ پنداشتی، هیچ زیانی به من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را بست،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چشمانش را باز کرد و به چهره آن حضرت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رنگ آن حضرت از زردی برگشته و سفید و سرخ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صحنه به خود لرزید 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پس از لبخندی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زردی که در صورت من دیدی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گویا تو آن نیستی که من دیدم، پیش از این زرد بودی و اکنون همچون گل سرخ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سمّی که فکر کردی مرا خواهد کشت، آن زردی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دو ساق باریک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پایش را جلو داده و جامه را بالا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باید با آن ها در حمل بار مدارا کنم تا به آن ها فشار نیامده و نشکند، ولی من به تو نشان خواهم داد که طبّ خداوند از طبّ تو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وزنه‌ای بسیار سنگین و خارق عادت را بر سر نهاد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حال غش و بیهوشی به مرد یونانی دست داد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رویش آب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هوش آمد،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همچون امروز، چنین صحنه عجیبی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همان دو ساق باریکی است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 طبّ تو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نیز همچون تو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و عقل و قوّت من جز از وجود مبارک آن حضرت می‌باشد؟ یادم هست که مردی ثقفی که در علم طبّ سرآمد همگان بود،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دچار جنون هستید، من قادر به درمان آن هستم؟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معجزه‌ای به تو بنمایانم تا به خوبی دریابی که هیچ نیازی به طبّ تو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معجزه‌ای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خرمای دور را فراخوان تا از ریشه در آمده و کشان کشان نزد تو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بس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امر کن که به جای خود برگشته و داخل همان زمینی شود که از ریشه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معجزه آن طبیب مو به مو انجام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الْيُونَانِيُّ لِأَمِيرِ الْمُؤْمِنِينَ عليه السلام هَذَا الَّذِي تَذْكُرُهُ عَنْ مُحَمَّدٍ صلي الله عليه و آله غَائِبٍ عَنِّي وَ أَنَا أَقْتَصِرُ مِنْكَ عَلَي أَقَلَّ مِنْ ذَلِكَ أَنَا أَتَبَاعَدُ عَنْكَ فَادْعُنِي وَ أَنَا لَا أَخْتَارُ الْإِجَابَةَ فَإِنْ جِئْتَ بِي إِلَيْكَ فَهِيَ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 هَذَا إِنَّمَا يَكُونُ آيَةً لَكَ وَحْدَكَ لِأَنَّكَ تَعْلَمُ مِنْ نَفْسِكَ أَنَّكَ لَمْ تُرِدْهُ وَ أَنِّي أَزَلْتُ اخْتِيَارَكَ مِنْ غَيْرِ أَنْ بَاشَرْتَ مِنِّي شَيْئاً أَوْ مِمَّنْ أَمَرْتُهُ بِأَنْ يُبَاشِرَكَ أَوْ مِمَّنْ قَصَدَ إِلَي إِجْبَارِكَ وَ إِنْ لَمْ آمُرْهُ إِلَّا مَا يَكُونُ مِنْ قُدْرَةِ اللَّهِ تَعَالَي الْقَاهِرَةِ وَ أَنْتَ يَا يُونَانِيُّ يُمْكِنُكَ أَنْ تَدَّعِيَ وَ يُمْكِنُ غَيْرَكَ أَنْ يَقُولَ إِنِّي وَاطَأْتُكَ عَلَي ذَلِكَ فَاقْتَرِحْ إِنْ كُنْتَ مُقْتَرِحاً مَا هُوَ آيَةٌ لِجَمِيعِ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الْيُونَانِيُّ إِذَا جَعَلْتَ الِاقْتِرَاحَ إِلَيَّ فَأَنَا أَقْتَرِحُ أَنْ تَفْصِلَ أَجْزَاءَ تِلْكَ النَّخْلَةِ وَ تَفْرُقَهَا وَ تُبَاعِدَ مَا بَيْنَهَا ثُمَّ تَجْمَعَهَا وَ تُعِيدَهَا كَمَا كَانَتْ فَقَالَ عَلِيٌّ عليه السلام هَذِهِ آيَةٌ وَ أَنْتَ رَسُولِي إِلَيْهَا يَعْنِي إِلَي النَّخْلَةِ فَقُلْ لَهَا إِنَّ وَصِيَّ مُحَمَّدٍ رَسُولِ اللَّهِ صلي الله عليه و آله يَأْمُرُ أَجْزَاءَكَ أَنْ تَتَفَرَّقَ وَ تَتَبَاعَدَ فَذَهَبَ فَقَالَ لَهَا فَتَفَاصَلَتْ وَ تَهَافَتَتْ وَ تَنَثَّرَتْ وَ تَصَاغَرَتْ </w:t>
      </w:r>
      <w:r>
        <w:rPr>
          <w:rStyle w:val="FootnoteAnchor"/>
          <w:rtl w:val="true"/>
        </w:rPr>
        <w:footnoteReference w:id="268"/>
      </w:r>
      <w:r>
        <w:rPr>
          <w:rFonts w:ascii="Amiri" w:hAnsi="Amiri" w:eastAsia="Amiri" w:cs="Amiri"/>
          <w:color w:val="111111"/>
          <w:sz w:val="28"/>
          <w:sz w:val="28"/>
          <w:szCs w:val="28"/>
          <w:rtl w:val="true"/>
          <w:lang w:bidi="ar-SA"/>
        </w:rPr>
        <w:t>أَجْزَاؤُهَا حَتَّي لَمْ يُرَ لَهَا عَيْنٌ وَ لَا أَثَرٌ حَتَّي كَأَنْ لَمْ يَكُنْ هُنَاكَ نَخْلَةٌ قَطُّ فَارْتَعَدَتْ فَرَائِصُ الْيُونَانِيِّ فَقَالَ يَا وَصِيَّ مُحَمَّدٍ قَدْ أَعْطَيْتَنِي اقْتِرَاحِيَ الْأَوَّلَ فَأَعْطِنِي الْآخَرَ فَأَمَرَهَا أَنْ تَجْتَمِعَ وَ تَعُودَ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أَنْتَ رَسُولِي إِلَيْهَا </w:t>
      </w:r>
      <w:r>
        <w:rPr>
          <w:rStyle w:val="FootnoteAnchor"/>
          <w:rtl w:val="true"/>
        </w:rPr>
        <w:footnoteReference w:id="269"/>
      </w:r>
      <w:r>
        <w:rPr>
          <w:rFonts w:ascii="Amiri" w:hAnsi="Amiri" w:eastAsia="Amiri" w:cs="Amiri"/>
          <w:color w:val="111111"/>
          <w:sz w:val="28"/>
          <w:sz w:val="28"/>
          <w:szCs w:val="28"/>
          <w:rtl w:val="true"/>
          <w:lang w:bidi="ar-SA"/>
        </w:rPr>
        <w:t xml:space="preserve">فَقُلْ لَهَا يَا أَجْزَاءَ النَّخْلَةِ إِنَّ وَصِيَّ مُحَمَّدٍ رَسُولِ اللَّهِ صَلَّي اللَّهُ عَلَيْهِ وَ آلِهِ يَأْمُرُكِ أَنْ تَجْتَمِعِي وَ كَمَا كُنْتِ تَعُودِي </w:t>
      </w:r>
      <w:r>
        <w:rPr>
          <w:rStyle w:val="FootnoteAnchor"/>
          <w:rtl w:val="true"/>
        </w:rPr>
        <w:footnoteReference w:id="270"/>
      </w:r>
      <w:r>
        <w:rPr>
          <w:rFonts w:ascii="Amiri" w:hAnsi="Amiri" w:eastAsia="Amiri" w:cs="Amiri"/>
          <w:color w:val="111111"/>
          <w:sz w:val="28"/>
          <w:sz w:val="28"/>
          <w:szCs w:val="28"/>
          <w:rtl w:val="true"/>
          <w:lang w:bidi="ar-SA"/>
        </w:rPr>
        <w:t xml:space="preserve">فَنَادَي الْيُونَانِيُّ فَقَالَ ذَلِكَ فَارْتَفَعَتْ فِي الْهَوَاءِ كَهَيْئَةِ الْهَبَاءِ الْمَنْثُورِ </w:t>
      </w:r>
      <w:r>
        <w:rPr>
          <w:rStyle w:val="FootnoteAnchor"/>
          <w:rtl w:val="true"/>
        </w:rPr>
        <w:footnoteReference w:id="271"/>
      </w:r>
      <w:r>
        <w:rPr>
          <w:rFonts w:ascii="Amiri" w:hAnsi="Amiri" w:eastAsia="Amiri" w:cs="Amiri"/>
          <w:color w:val="111111"/>
          <w:sz w:val="28"/>
          <w:sz w:val="28"/>
          <w:szCs w:val="28"/>
          <w:rtl w:val="true"/>
          <w:lang w:bidi="ar-SA"/>
        </w:rPr>
        <w:t xml:space="preserve">ثُمَّ جَعَلَتْ تَجْتَمِعُ جُزْءٌ جُزْءٌ مِنْهَا حَتَّي تَصَوَّرَ لَهَا الْقُضْبَانُ وَ الْأَوْرَاقُ وَ أُصُولُ السَّعَفِ وَ شَمَارِيخُ الْأَعْذَاقِ </w:t>
      </w:r>
      <w:r>
        <w:rPr>
          <w:rStyle w:val="FootnoteAnchor"/>
          <w:rtl w:val="true"/>
        </w:rPr>
        <w:footnoteReference w:id="272"/>
      </w:r>
      <w:r>
        <w:rPr>
          <w:rFonts w:ascii="Amiri" w:hAnsi="Amiri" w:eastAsia="Amiri" w:cs="Amiri"/>
          <w:color w:val="111111"/>
          <w:sz w:val="28"/>
          <w:sz w:val="28"/>
          <w:szCs w:val="28"/>
          <w:rtl w:val="true"/>
          <w:lang w:bidi="ar-SA"/>
        </w:rPr>
        <w:t>ثُمَّ تَأَلَّفَتْ وَ تَجَمَّعَتْ وَ اسْتَطَالَتْ وَ عَرَضَتْ وَ اسْتَقَرَّ أَصْلُهَا فِي مَقَرِّهَا وَ تَمَكَّنَ عَلَيْهَا سَاقُهَا وَ تَرَكَّبَ عَلَي</w:t>
      </w:r>
    </w:p>
    <w:p>
      <w:pPr>
        <w:pStyle w:val="BookText"/>
        <w:rPr/>
      </w:pP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که از محمّد نقل می‌کنی، من در آن جا حاضر نبودم که بپذیرم، ولی من درخواست کمتری از تو دارم؛ من از تو دور می‌شوم و تو مرا بخوان، اگر با این که می‌توانم تو را اجابت نکنم دعوت تو را پذیرفتم، این معجزه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معجزه‌ای برای تو خواهد بود، زیرا تو از جانب خود بدان واقفی که آن را اراده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اختیار تو را زایل خواهم ساخت، بی‌آنکه از من چیزی خواسته باشی، تا آن را فقط معجزه‌ای از قدرت قاهره خداوند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تو یا دیگری ادّعا کند که با هم تبانی کرده‌ایم، پس درخواست معجزه‌ای بنما که آیت و نشانه‌ای برای همه جهانیان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اختیار را به دست من گذاردی، اقتراح و استدعای من این است که اجزا و شاخه‌های این درخت خرما را از یکدیگر جدا ساخته و پراکنده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دهی همه به مکان سابق خود بازگشته و به شکل سابق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معجزه‌ای است که تو رسول من به آن درخت خرمایی، به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 رسول خدا به اجزایت امر می‌کند که جدا شده از هم دور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یونانی رفت و همان‌ها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مو به مو همان که خواسته بود انجام شد، به طوری که هیچ اثری از آن درخت در آنجا نماند، گویی اصلا درختی آنجا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لرزه بر اندام او افتاده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وصیّ محمّد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استدعای اول مرا انجام دادی، استدعای دیگری دارم؛ از آن بخواه که به جای نخست خود رفته </w:t>
      </w:r>
    </w:p>
    <w:p>
      <w:pPr>
        <w:pStyle w:val="BookText"/>
        <w:rPr/>
      </w:pPr>
      <w:r>
        <w:rPr>
          <w:rFonts w:ascii="Amiri" w:hAnsi="Amiri" w:eastAsia="Amiri" w:cs="Amiri"/>
          <w:color w:val="111111"/>
          <w:sz w:val="28"/>
          <w:sz w:val="28"/>
          <w:szCs w:val="28"/>
          <w:rtl w:val="true"/>
          <w:lang w:bidi="ar-SA"/>
        </w:rPr>
        <w:t xml:space="preserve">السَّاقِ قُضْبَانُهَا وَ عَلَي الْقُضْبَانِ أَوْرَاقُهَا وَ فِي أَمْكِنَتِهَا أَعْذَاقُهَا وَ كَانَتْ فِي الِابْتِدَاءِ شَمَارِيخُهَا مُتَجَرِّدَةً </w:t>
      </w:r>
      <w:r>
        <w:rPr>
          <w:rStyle w:val="FootnoteAnchor"/>
          <w:rtl w:val="true"/>
        </w:rPr>
        <w:footnoteReference w:id="273"/>
      </w:r>
      <w:r>
        <w:rPr>
          <w:rFonts w:ascii="Amiri" w:hAnsi="Amiri" w:eastAsia="Amiri" w:cs="Amiri"/>
          <w:color w:val="111111"/>
          <w:sz w:val="28"/>
          <w:sz w:val="28"/>
          <w:szCs w:val="28"/>
          <w:rtl w:val="true"/>
          <w:lang w:bidi="ar-SA"/>
        </w:rPr>
        <w:t>لِبُعْدِهَا مِنْ أَوَانِ الرُّطَبِ وَ الْبُسْرِ وَ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 وَ أُخْرَي أُحِبُّ أَنْ تُخْرِجَ شَمَارِيخَهَا خَلَالَهَا وَ تَقْلِبَهَا مِنْ خُضْرَةٍ إِلَي صُفْرَةٍ وَ حُمْرَةٍ وَ تَرْطِيبٍ وَ بُلُوغٍ لِيُؤْكَلَ وَ تُطْعِمَنِي وَ مَنْ حَضَرَكَ مِنْهَا فَقَالَ عَلِيٌّ عليه السلام أَنْتَ رَسُولِي إِلَيْهَا بِذَلِكَ فَمُرْهَا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الْيُونَانِيُّ يَأْمُرُكَ أَمِيرُ الْمُؤْمِنِينَ عليه السلام بِكَذَا وَ كَذَا فَأَخَلَّتْ </w:t>
      </w:r>
      <w:r>
        <w:rPr>
          <w:rStyle w:val="FootnoteAnchor"/>
          <w:rtl w:val="true"/>
        </w:rPr>
        <w:footnoteReference w:id="274"/>
      </w:r>
      <w:r>
        <w:rPr>
          <w:rFonts w:ascii="Amiri" w:hAnsi="Amiri" w:eastAsia="Amiri" w:cs="Amiri"/>
          <w:color w:val="111111"/>
          <w:sz w:val="28"/>
          <w:sz w:val="28"/>
          <w:szCs w:val="28"/>
          <w:rtl w:val="true"/>
          <w:lang w:bidi="ar-SA"/>
        </w:rPr>
        <w:t>وَ أَبْسَرَتْ وَ اصْفَرَّتْ وَ احْمَرَّتْ وَ تَرَطَّبَتْ وَ ثَقُلَتْ أَعْذَاقُهَا بِرُطَبِهَا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الْيُونَانِيُّ وَ أُخْرَي أُحِبُّهَا يَقْرُبُ مِنْ يَدِي أَعْذَاقُهَا أَوْ تَطُولُ يَدِي لِتَنَالَهَا </w:t>
      </w:r>
      <w:r>
        <w:rPr>
          <w:rStyle w:val="FootnoteAnchor"/>
          <w:rtl w:val="true"/>
        </w:rPr>
        <w:footnoteReference w:id="275"/>
      </w:r>
      <w:r>
        <w:rPr>
          <w:rFonts w:ascii="Amiri" w:hAnsi="Amiri" w:eastAsia="Amiri" w:cs="Amiri"/>
          <w:color w:val="111111"/>
          <w:sz w:val="28"/>
          <w:sz w:val="28"/>
          <w:szCs w:val="28"/>
          <w:rtl w:val="true"/>
          <w:lang w:bidi="ar-SA"/>
        </w:rPr>
        <w:t>وَ أَحَبُّ شَيْ‌ءٍ إِلَيَّ أَنْ تَنْزِلَ إِلَيَّ إِحْدَاهَا وَ تَطُولَ يَدِي إِلَي الْأُخْرَي الَّتِي هِيَ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مُدَّ الْيَدَ الَّتِي تُرِيدُ أَنْ تَنَالَهَا </w:t>
      </w:r>
      <w:r>
        <w:rPr>
          <w:rStyle w:val="FootnoteAnchor"/>
          <w:rtl w:val="true"/>
        </w:rPr>
        <w:footnoteReference w:id="276"/>
      </w:r>
      <w:r>
        <w:rPr>
          <w:rFonts w:ascii="Amiri" w:hAnsi="Amiri" w:eastAsia="Amiri" w:cs="Amiri"/>
          <w:color w:val="111111"/>
          <w:sz w:val="28"/>
          <w:sz w:val="28"/>
          <w:szCs w:val="28"/>
          <w:rtl w:val="true"/>
          <w:lang w:bidi="ar-SA"/>
        </w:rPr>
        <w:t xml:space="preserve">وَ قُلْ يَا مُقَرِّبَ الْبَعِيدِ قَرِّبْ يَدِي مِنْهَا وَ اقْبِضِ الْأُخْرَي الَّتِي تُرِيدُ أَنْ تَنْزِلَ الْعِذْقُ إِلَيْهَا وَ قُلْ يَا مُسَهِّلَ الْعَسِيرِ سَهِّلْ لِي تَنَاوُلَ مَا يَبْعُدُ عَنِّي مِنْهَا فَفَعَلَ ذَلِكَ وَ قَالَهُ فَطَالَتْ يُمْنَاهُ فَوَصَلَتْ إِلَي الْعِذْقِ وَ انْحَطَّتِ الْأَعْذَاقُ الْأُخْرَي فَسَقَطَتْ عَلَي الْأَرْضِ وَ قَدْ طَالَتْ عَرَاجِينُهَا ثُمَّ قَالَ أَمِيرُ الْمُؤْمِنِينَ عليه السلام إِنَّكَ إِنْ أَكَلْتَ مِنْهَا وَ لَمْ تُؤْمِنْ بِمَنْ أَظْهَرَ لَكَ عَجَائِبَهَا عَجَّلَ اللَّهُ عَزَّ وَ جَلَّ </w:t>
      </w:r>
      <w:r>
        <w:rPr>
          <w:rStyle w:val="FootnoteAnchor"/>
          <w:rtl w:val="true"/>
        </w:rPr>
        <w:footnoteReference w:id="277"/>
      </w:r>
      <w:r>
        <w:rPr>
          <w:rFonts w:ascii="Amiri" w:hAnsi="Amiri" w:eastAsia="Amiri" w:cs="Amiri"/>
          <w:color w:val="111111"/>
          <w:sz w:val="28"/>
          <w:sz w:val="28"/>
          <w:szCs w:val="28"/>
          <w:rtl w:val="true"/>
          <w:lang w:bidi="ar-SA"/>
        </w:rPr>
        <w:t>مِنَ الْعُقُوبَةِ الَّتِي يَبْتَلِيكَ بِهَا مَا يَعْتَبِرُ بِهَا عُقَلَاءُ خَلْقِهِ وَ جُهَّالُهُمْ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 إِنِّي إِنْ كَفَرْتُ بَعْدَ مَا رَأَيْتُ فَقَدْ بَلَغْتُ فِي الْعِنَادِ وَ تَنَاهَيْتُ فِي التَّعَرُّضِ لِلْهَلَاكِ أَشْهَدُ أَنَّكَ مِنْ خَاصَّةِ اللَّهِ صَادِقٌ فِي جَمِيعِ أَقَاوِيلِكَ عَنِ اللَّهِ فَأْمُرْنِي بِمَا تَشَاءُ أُطِعْكَ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آمُرُكَ أَنْ تُقِرَّ لِلَّهِ بِالْوَحْدَانِيَّةِ وَ تَشْهَدَ لَهُ بِالْجُودِ وَ الْحِكْمَةِ وَ تُنَزِّهَهُ عَنِ الْعَبَثِ وَ الْفَسَادِ وَ عَنْ ظُلْمِ الْإِمَاءِ وَ الْعِبَادِ وَ تَشْهَدَ أَنَّ مُحَمَّداً الَّذِي أَنَا وَصِيُّهُ</w:t>
      </w:r>
    </w:p>
    <w:p>
      <w:pPr>
        <w:pStyle w:val="BookText"/>
        <w:rPr/>
      </w:pPr>
      <w:r>
        <w:rPr>
          <w:rFonts w:ascii="IRNazanin" w:hAnsi="IRNazanin" w:eastAsia="IRNazanin"/>
          <w:color w:val="111111"/>
          <w:sz w:val="28"/>
          <w:sz w:val="28"/>
          <w:szCs w:val="28"/>
          <w:rtl w:val="true"/>
          <w:lang w:bidi="fa-IR"/>
        </w:rPr>
        <w:t>و همه اجزایش جمع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من در این کاری، به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 رسول خدا تو را امر می‌کند مانند حالت نخست خود جمع شده و به جای اول خود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 این ندا سر داد؛ ناگهان بادی برخاست و تمام آن اجزای درخت خرما به هم پیوسته و شاخ و برگ گرد آمده و مانند اول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دیگری استدعا دارم که خوشه‌ها و خرمای نارس خود را خارج ساخته و رنگ آن از سبزی به زردی و سرخی شده و رطب گشته و برسد، و ما با هر که در محضر شما حاضر باشد، از آن خرما تناول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من به آن هستی، آن چه خواستی به آن امر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یونانی همان که امیرالمؤمنین علیه السّلام امر نمود را به زبان آورد و همه مو به مو انجام شد به طوری که خوشه‌های خرما بر شاخه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استدعای دیگری دارم؛ این که خوشه‌های آن را نزدیک من آری، یا دستم را دراز کنی تا به آن ها برسد، و خواست من انجام یکی از آن دو خواسته است، و این که هر دو دست مرا دراز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دستی که برای چیدن می‌خواهی دراز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نزدیک‌کننده دور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نزدیک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دیگری که می‌خواهی خوشه را با آن بگیری، بکش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آسان‌کننده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بدان چه از من دور است را آسان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یونانی همان کرد و همان گفت، پس دو دستش دراز شده و به خوشه رسید، و خوشه دیگر از درخت خرما ساقط گشته بر زمین افتاد و چوب آن خوشه دراز شد و مانند نهال در پیش یونانی راست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تناول کنی و بدان چه از معجزات از من دیدی ایمان نیاوردی، خداوند تو را به اشدّ مجازات عقوبت خواهد کرد تا مایه عبرت افراد عاقل و جاهل از خلق او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چنین کنم، مسلّما ره عناد پیموده و خود را در معرض هلاک و نابودی انداخته‌ام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شهادت می‌دهم که تو از خواصّ خداوند بوده و هر چه از خداوند گفتی، همه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می‌خواهی امر کن تا اطاعتت نمایم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امر می‌کنم که اعتراف به یکتایی خداوند کنی، و شهادت به جود و حکمت او داده و پروردگار را از هر عبث و فساد و ظلم به بندگان از زن و مرد بری و منزّه بدانی، و این که محمّد صلّی اللَّه علیه و آله آن کسی است که من وصیّ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آدمیان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می‌باشم، </w:t>
      </w:r>
    </w:p>
    <w:p>
      <w:pPr>
        <w:pStyle w:val="BookText"/>
        <w:rPr/>
      </w:pPr>
      <w:r>
        <w:rPr>
          <w:rFonts w:ascii="Amiri" w:hAnsi="Amiri" w:eastAsia="Amiri" w:cs="Amiri"/>
          <w:color w:val="111111"/>
          <w:sz w:val="28"/>
          <w:sz w:val="28"/>
          <w:szCs w:val="28"/>
          <w:rtl w:val="true"/>
          <w:lang w:bidi="ar-SA"/>
        </w:rPr>
        <w:t xml:space="preserve">سَيِّدُ الْأَنَامِ وَ أَفْضَلُ بَرِيَّةٍ فِي دَارِ السَّلَامِ </w:t>
      </w:r>
      <w:r>
        <w:rPr>
          <w:rStyle w:val="FootnoteAnchor"/>
          <w:rtl w:val="true"/>
        </w:rPr>
        <w:footnoteReference w:id="278"/>
      </w:r>
      <w:r>
        <w:rPr>
          <w:rFonts w:ascii="Amiri" w:hAnsi="Amiri" w:eastAsia="Amiri" w:cs="Amiri"/>
          <w:color w:val="111111"/>
          <w:sz w:val="28"/>
          <w:sz w:val="28"/>
          <w:szCs w:val="28"/>
          <w:rtl w:val="true"/>
          <w:lang w:bidi="ar-SA"/>
        </w:rPr>
        <w:t>وَ تَشْهَدَ أَنَّ عَلِيّاً الَّذِي أَرَاكَ مَا أَرَاكَ وَ أَوْلَاكَ مِنَ النِّعَمِ مَا أَوْلَاكَ خَيْرُ خَلْقِ اللَّهِ بَعْدَ مُحَمَّدٍ رَسُولِ اللَّهِ وَ أَحَقُّ خَلْقِ اللَّهِ بِمَقَامِ مُحَمَّدٍ صلي الله عليه و آله بَعْدَهُ وَ الْقِيَامِ بِشَرَائِعِهِ وَ أَحْكَامِهِ وَ تَشْهَدَ أَنَّ أَوْلِيَاءَهُ أَوْلِيَاءُ اللَّهِ وَ أَنَّ أَعْدَاءَهُ أَعْدَاءُ اللَّهِ وَ أَنَّ الْمُؤْمِنِينَ الْمُشَارِكِينَ لَكَ فِيمَا كَلَّفْتُكَ الْمُسَاعِدِينَ لَكَ عَلَي مَا بِهِ أَمَرْتُكَ خَيْرُ أُمَّةِ مُحَمَّدٍ صلي الله عليه و آله وَ صَفْوَةُ شِيعَةِ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آمُرُكَ أَنْ تُوَاسِيَ إِخْوَانَكَ الْمُطَابِقِينَ لَكَ عَلَي تَصْدِيقِ مُحَمَّدٍ صلي الله عليه و آله وَ تَصْدِيقِي وَ الِانْقِيَادِ لَهُ وَ لِي مِمَّا رَزَقَكَ اللَّهُ وَ فَضَّلَكَ عَلَي مَنْ فَضَّلَكَ بِهِ مِنْهُمْ تَسُدُّ فَاقَتَهُمْ وَ تَجْبُرُ كَسْرَهُمْ وَ خَلَّتَهُمْ </w:t>
      </w:r>
      <w:r>
        <w:rPr>
          <w:rStyle w:val="FootnoteAnchor"/>
          <w:rtl w:val="true"/>
        </w:rPr>
        <w:footnoteReference w:id="279"/>
      </w:r>
      <w:r>
        <w:rPr>
          <w:rFonts w:ascii="Amiri" w:hAnsi="Amiri" w:eastAsia="Amiri" w:cs="Amiri"/>
          <w:color w:val="111111"/>
          <w:sz w:val="28"/>
          <w:sz w:val="28"/>
          <w:szCs w:val="28"/>
          <w:rtl w:val="true"/>
          <w:lang w:bidi="ar-SA"/>
        </w:rPr>
        <w:t>وَ مَنْ كَانَ مِنْهُمْ فِي دَرَجَتِكَ فِي الْإِيمَانِ سَاوَيْتَهُ فِي مَالِكَ بِنَفْسِكَ وَ مَنْ كَانَ مِنْهُمْ فَاضِلًا عَلَيْكَ فِي دِينِكَ آثَرْتَهُ بِمَالِكَ عَلَي نَفْسِكَ حَتَّي يَعْلَمَ اللَّهُ مِنْكَ أَنَّ دِينَهُ آثَرُ عِنْدَكَ مِنْ مَالِكَ وَ أَنَّ أَوْلِيَاءَهُ أَكْرَمُ إِلَيْكَ مِنْ أَهْلِكَ وَ عِيَالِكَ وَ آمُرُكَ أَنْ تَصُونَ دِينَكَ وَ عِلْمَنَا الَّذِي أَوْدَعْنَاكَ وَ أَسْرَارَنَا الَّتِي حَمَلْنَاكَ فَلَا تُبْدِ عُلُومَنَا لِمَنْ يُقَابِلُهَا بِالْعِنَادِ وَ يُقَابِلُكَ مِنْ أَجْلِهَا بِالشَّتْمِ وَ اللَّعْنِ وَ التَّنَاوُلِ مِنَ الْعِرْضِ وَ الْبَدَنِ وَ لَا تُفْشِ سِرَّنَا إِلَي مَنْ يُشَنِّعُ عَلَيْنَا عِنْدَ الْجَاهِلِينَ بِأَحْوَالِنَا وَ يَعْرِضُ أَوْلِيَاءَنَا لِبَوَادِرِ الْجُهَّالِ وَ آمُرُكَ أَنْ تَسْتَعْمِلَ التَّقِيَّةَ فِي دِينِكَ فَإِنَّ اللَّهَ عَزَّ وَ جَلَّ يَقُولُ لا يَتَّخِذِ الْمُؤْمِنُونَ الْكافِرِينَ أَوْلِياءَ مِنْ دُونِ الْمُؤْمِنِينَ وَ مَنْ يَفْعَلْ ذلِكَ فَلَيْسَ مِنَ اللَّهِ فِي شَيْ‌ءٍ إِلَّا أَنْ تَتَّقُوا مِنْهُمْ تُقاةً وَ قَدْ أَذِنْتُ لَكَ فِي تَفْضِيلِ أَعْدَائِنَا عَلَيْنَا إِنْ أَلْجَأَكَ الْخَوْفُ إِلَيْهِ وَ فِي إِظْهَارِ الْبَرَاءَةِ مِنَّا إِنْ حَمَلَكَ الْوَجَلُ إِلَيْهِ وَ فِي تَرْكِ الصَّلَوَاتِ الْمَكْتُوبَاتِ إِذَا خَشِيتَ عَلَي حُشَاشَتِكَ الْآفَاتِ وَ الْعَاهَاتِ فَإِنَّ تَفْضِيلَكَ أَعْدَاءَنَا عَلَيْنَا عِنْدَ خَوْفِكَ لَا يَنْفَعُهُمْ وَ لَا يَضُرُّنَا وَ إِنَّ إِظْهَارَكَ بَرَاءَتَكَ مِنَّا عِنْدَ تَقِيَّتِكَ لَا يَقْدَحُ فِينَا وَ لَا يَنْقُصُنَا وَ لَئِنْ تَبَرَّأُ مِنَّا سَاعَةً بِلِسَانِكَ وَ أَنْتَ مُوَالٍ لَنَا بِجَنَانِكَ لِتَبْقَي عَلَي نَفْسِكَ رُوحُهَا الَّتِي بِهَا قِوَامُهَا وَ مَالُهَا الَّذِي بِهِ قِيَامُهَا وَ جَاهُهَا الَّذِي بِهِ تَمَاسُكُهَا وَ تَصُونُ مَنْ عُرِفَ بِذَلِكَ وَ عَرَفْتَ بِهِ مِنْ أَوْلِيَائِنَا إِخْوَانِنَا وَ أَخَوَاتِنَا مِنْ بَعْدِ ذَلِكَ بِشُهُورٍ وَ سِنِينَ إِلَي أَنْ تَنْفَرِجَ تِلْكَ الْكُرْبَةُ وَ تَزُولَ بِهِ تِلْكَ الْغُمَّةُ فَإِنَّ ذَلِكَ أَفْضَلُ</w:t>
      </w:r>
    </w:p>
    <w:p>
      <w:pPr>
        <w:pStyle w:val="BookText"/>
        <w:rPr/>
      </w:pPr>
      <w:r>
        <w:rPr>
          <w:rFonts w:ascii="IRNazanin" w:hAnsi="IRNazanin" w:eastAsia="IRNazanin"/>
          <w:color w:val="111111"/>
          <w:sz w:val="28"/>
          <w:sz w:val="28"/>
          <w:szCs w:val="28"/>
          <w:rtl w:val="true"/>
          <w:lang w:bidi="fa-IR"/>
        </w:rPr>
        <w:t xml:space="preserve">و این که آن حضرت برخوردار از بالاترین درجه در دارالسّلام است، و شهادت دهی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این معجزات را بر تو نمایان ساخت و تو را متولّی نعمت‌ها و والی امر خود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خدا پس از محمّد رسول خدا است، و این که او از همه مردم پس از وفات پیامبر، به جانشینی او و عمل به شرایع و احکامش شایسته‌تر است، و شهادت دهی که دوستان او دوستان خدا و دشمنانش دشمنان خدایند، و این که سایر مؤمنین شریک با تو در آن چه تکلیفت نمودم و یار و یاور تو در اوامر من هستند، ایشان بهترین افراد امّت محمّد صلّی اللَّه علیه و آله و پاک‌ترین پیروان من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امر می‌کنم که با برادران دینی خود که مانند تو محمّد صلّی اللَّه علیه و آله و مرا تصدیق نموده و مطیع فرمان او و منند، در آن چه خداوند روزی‌ات ساخته و مشمول فضل خود ساخته، برابری و مواسات کنی، فقرشان را مرتفع کرده و خلاصه به دادشان برسی، و از میانشان هر آن که با تو در ایمان برابر است، مالت را با او مساوی تقسیم کنی، و آن که بر تو در امور دینی افضل و برتر است، مالت را برایش ایثار کنی، تا با این کار بر حضرت حقّ معلوم گردد که دین او نزد تو از مال عزیزتر است، و این که دوستان خدا نزد تو، از اهل و عیال گرامی‌تر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امر می‌کنم که دینت را حفظ کنی، و علمی که به تو سپردم و اسراری که نزد تو نهادم همه را مکتوم داشته و آن ها را بر معاندین ما فاش مسازی، وگرنه مورد ضرب و شتم و لعن آن ها واقع خواهی شد، نکند سرّ ما را بر افراد غافلی که علیه ما زشتکاری می‌کنند فاش سازی، و با این کار دوستان ما را گرفتار آزار جاهلان سازی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 را دستور می‌دهم که در دین خود تقیّه کنی،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w:t>
      </w:r>
      <w:r>
        <w:rPr>
          <w:rFonts w:eastAsia="Amiri" w:cs="Amiri" w:ascii="Amiri" w:hAnsi="Amiri"/>
          <w:color w:val="111111"/>
          <w:sz w:val="28"/>
          <w:szCs w:val="28"/>
          <w:rtl w:val="true"/>
          <w:lang w:bidi="ar-SA"/>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نباید کافران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بگیرند؛ و هر که چنین کند، در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 که از آنان به نوعی تقیّه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اجازه می‌دهم در صورت خوف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را بر ما تفضیل دهی، و حتّی از ما برائت بجویی، و حتّی نمازهای واجب را ترک گویی، زیرا تعریف دشمنان هنگام ترس، نه به آن ها سود رساند و نه به ما زیان، و اظهار برائت تو از ما هنگام تقیّه، نه تهمتی بر ما بوده و نه چیزی از ما کم می‌کند، و اگر تو ساعتی با زبان از ما تبرّی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قلبا از موالی 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روح دوستی در تو باقی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قوام موالات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 محفوظ گردد، که قیام محبّت به آن و جاه تو به آرامگاه خود قرار گیرد، و با این کار ماه‌ها و سال‌ها همه دوستان و برادران و خواهران ایمانی ما را از هر زیانی بیمه خواهی کرد، تا این که خداوند فرج و گشایشی بر این پریشانی و اندوه ایجاد فرماید، و این اندوه و دلتنگی و گرفتگی خاطر زدوده شود، و این روش بهتر </w:t>
      </w:r>
      <w:bookmarkStart w:id="181" w:name="pg13899_136544"/>
    </w:p>
    <w:p>
      <w:pPr>
        <w:pStyle w:val="BookText"/>
        <w:rPr/>
      </w:pPr>
      <w:bookmarkEnd w:id="181"/>
      <w:r>
        <w:rPr>
          <w:rFonts w:ascii="Amiri" w:hAnsi="Amiri" w:eastAsia="Amiri" w:cs="Amiri"/>
          <w:color w:val="111111"/>
          <w:sz w:val="28"/>
          <w:sz w:val="28"/>
          <w:szCs w:val="28"/>
          <w:rtl w:val="true"/>
          <w:lang w:bidi="ar-SA"/>
        </w:rPr>
        <w:t xml:space="preserve">مِنْ أَنْ تَتَعَرَّضَ لِلْهَلَاكِ وَ تَنْقَطِعَ بِهِ عَنْ عَمَلٍ فِي الدِّينِ وَ صَلَاحِ إِخْوَانِكَ الْمُؤْمِنِينَ وَ إِيَّاكَ ثُمَّ إِيَّاكَ أَنْ تَتْرُكَ التَّقِيَّةَ الَّتِي أَمَرْتُكَ بِهَا فَإِنَّكَ شَائِطٌ بِدَمِكَ وَ دِمَاءِ إِخْوَانِكَ مُعَرِّضٌ لِنِعَمِكَ وَ نِعَمِهِمْ لِلزَّوَالِ مُذِلٌّ لَهُمْ </w:t>
      </w:r>
      <w:r>
        <w:rPr>
          <w:rStyle w:val="FootnoteAnchor"/>
          <w:rtl w:val="true"/>
        </w:rPr>
        <w:footnoteReference w:id="281"/>
      </w:r>
      <w:r>
        <w:rPr>
          <w:rFonts w:ascii="Amiri" w:hAnsi="Amiri" w:eastAsia="Amiri" w:cs="Amiri"/>
          <w:color w:val="111111"/>
          <w:sz w:val="28"/>
          <w:sz w:val="28"/>
          <w:szCs w:val="28"/>
          <w:rtl w:val="true"/>
          <w:lang w:bidi="ar-SA"/>
        </w:rPr>
        <w:t xml:space="preserve">فِي أَيْدِي أَعْدَاءِ دِينِ اللَّهِ وَ قَدْ أَمَرَكَ اللَّهُ بِإِعْزَازِهِمْ </w:t>
      </w:r>
      <w:r>
        <w:rPr>
          <w:rStyle w:val="FootnoteAnchor"/>
          <w:rtl w:val="true"/>
        </w:rPr>
        <w:footnoteReference w:id="282"/>
      </w:r>
      <w:r>
        <w:rPr>
          <w:rFonts w:ascii="Amiri" w:hAnsi="Amiri" w:eastAsia="Amiri" w:cs="Amiri"/>
          <w:color w:val="111111"/>
          <w:sz w:val="28"/>
          <w:sz w:val="28"/>
          <w:szCs w:val="28"/>
          <w:rtl w:val="true"/>
          <w:lang w:bidi="ar-SA"/>
        </w:rPr>
        <w:t xml:space="preserve">فَإِنَّكَ إِنْ خَالَفْتَ وَصِيَّتِي كَانَ ضَرَرُكَ عَلَي نَفْسِكَ وَ إِخْوَانِكَ أَشَدَّ مِنْ ضَرَرِ الْمُنَاصِبِ لَنَا </w:t>
      </w:r>
      <w:r>
        <w:rPr>
          <w:rStyle w:val="FootnoteAnchor"/>
          <w:rtl w:val="true"/>
        </w:rPr>
        <w:footnoteReference w:id="283"/>
      </w:r>
      <w:r>
        <w:rPr>
          <w:rFonts w:ascii="Amiri" w:hAnsi="Amiri" w:eastAsia="Amiri" w:cs="Amiri"/>
          <w:color w:val="111111"/>
          <w:sz w:val="28"/>
          <w:sz w:val="28"/>
          <w:szCs w:val="28"/>
          <w:rtl w:val="true"/>
          <w:lang w:bidi="ar-SA"/>
        </w:rPr>
        <w:t xml:space="preserve">الْكَافِرِ بِنَا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4158018_1468164448"/>
      <w:bookmarkStart w:id="183" w:name="_Toc79"/>
      <w:bookmarkEnd w:id="182"/>
      <w:r>
        <w:rPr>
          <w:rtl w:val="true"/>
        </w:rPr>
        <w:t>بيان</w:t>
      </w:r>
      <w:bookmarkEnd w:id="183"/>
    </w:p>
    <w:p>
      <w:pPr>
        <w:pStyle w:val="BookText"/>
        <w:rPr/>
      </w:pPr>
      <w:r>
        <w:rPr>
          <w:rFonts w:ascii="Amiri" w:hAnsi="Amiri" w:eastAsia="Amiri" w:cs="Amiri"/>
          <w:color w:val="111111"/>
          <w:sz w:val="28"/>
          <w:sz w:val="28"/>
          <w:szCs w:val="28"/>
          <w:rtl w:val="true"/>
          <w:lang w:bidi="ar-SA"/>
        </w:rPr>
        <w:t>قوله و لا يخيبك في نسخ التفسير و لا يخيسك من خاس بالعهد أي نقض كناية عن عدم النفع و قال الجوهري قمحت السويق و غيره بالكسر إذا استففته و قال القصف الكسر و التقصف التكسر و قال السحوق من النخل الطويلة و قال الحشاشة بقية الروح في المريض و قال شاط فلان أي ذهب دمه هدرا و أشاطه بدمه و أشاط دمه أي عرضه للقتل</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4158020_1468164448"/>
      <w:bookmarkStart w:id="185" w:name="_Toc80"/>
      <w:bookmarkEnd w:id="184"/>
      <w:r>
        <w:rPr>
          <w:rtl w:val="true"/>
        </w:rPr>
        <w:t xml:space="preserve">باب </w:t>
      </w:r>
      <w:r>
        <w:rPr/>
        <w:t>5</w:t>
      </w:r>
      <w:r>
        <w:rPr>
          <w:rtl w:val="true"/>
        </w:rPr>
        <w:t xml:space="preserve"> </w:t>
      </w:r>
      <w:r>
        <w:rPr>
          <w:rtl w:val="true"/>
        </w:rPr>
        <w:t>أسئلة الشامي عن أمير المؤمنين صلوات الله عليه في مسجد الكوفة</w:t>
      </w:r>
      <w:bookmarkEnd w:id="185"/>
    </w:p>
    <w:p>
      <w:pPr>
        <w:pStyle w:val="Heading4"/>
        <w:numPr>
          <w:ilvl w:val="3"/>
          <w:numId w:val="1"/>
        </w:numPr>
        <w:rPr/>
      </w:pPr>
      <w:bookmarkStart w:id="186" w:name="__RefHeading___Toc4158022_1468164448"/>
      <w:bookmarkStart w:id="187" w:name="_Toc81"/>
      <w:bookmarkEnd w:id="186"/>
      <w:r>
        <w:rPr>
          <w:rtl w:val="true"/>
        </w:rPr>
        <w:t>الأخبار</w:t>
      </w:r>
      <w:bookmarkEnd w:id="187"/>
    </w:p>
    <w:p>
      <w:pPr>
        <w:pStyle w:val="Heading5"/>
        <w:numPr>
          <w:ilvl w:val="4"/>
          <w:numId w:val="1"/>
        </w:numPr>
        <w:rPr/>
      </w:pPr>
      <w:bookmarkStart w:id="188" w:name="__RefHeading___Toc4158024_1468164448"/>
      <w:bookmarkStart w:id="189" w:name="_Toc82"/>
      <w:bookmarkEnd w:id="188"/>
      <w:r>
        <w:rPr>
          <w:rtl w:val="true"/>
        </w:rPr>
        <w:t>«</w:t>
      </w:r>
      <w:r>
        <w:rPr/>
        <w:t>1</w:t>
      </w:r>
      <w:r>
        <w:rPr>
          <w:rtl w:val="true"/>
        </w:rPr>
        <w:t>»</w:t>
      </w:r>
      <w:bookmarkEnd w:id="189"/>
    </w:p>
    <w:p>
      <w:pPr>
        <w:pStyle w:val="BookText"/>
        <w:rPr/>
      </w:pPr>
      <w:r>
        <w:rPr>
          <w:rFonts w:ascii="Amiri" w:hAnsi="Amiri" w:eastAsia="Amiri" w:cs="Amiri"/>
          <w:color w:val="111111"/>
          <w:sz w:val="28"/>
          <w:sz w:val="28"/>
          <w:szCs w:val="28"/>
          <w:rtl w:val="true"/>
          <w:lang w:bidi="ar-SA"/>
        </w:rPr>
        <w:t>ن، عيون أخبار الرضا عليه السلام ع، علل الشرائع مُحَمَّدُ بْنُ عُمَرَ بْنِ عَلِيِّ بْنِ عَبْدِ اللَّهِ الْبَصْرِيُّ عَنْ مُحَمَّدِ بْنِ عَبْدِ اللَّهِ بْنِ أَحْمَدَ بْنِ جَبَلَةَ عَنْ عَبْدِ اللَّهِ بْنِ أَحْمَدَ بْنِ عَامِرٍ الطَّائِيِّ عَنْ أَبِيهِ عَنِ الرِّضَا عَنْ آبَائِهِ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عليهما السلام بِالْكُوفَةِ فِي الْجَامِعِ إِذْ قَامَ </w:t>
      </w:r>
      <w:r>
        <w:rPr>
          <w:rStyle w:val="FootnoteAnchor"/>
          <w:rtl w:val="true"/>
        </w:rPr>
        <w:footnoteReference w:id="285"/>
      </w:r>
      <w:r>
        <w:rPr>
          <w:rFonts w:ascii="Amiri" w:hAnsi="Amiri" w:eastAsia="Amiri" w:cs="Amiri"/>
          <w:color w:val="111111"/>
          <w:sz w:val="28"/>
          <w:sz w:val="28"/>
          <w:szCs w:val="28"/>
          <w:rtl w:val="true"/>
          <w:lang w:bidi="ar-SA"/>
        </w:rPr>
        <w:t>إِلَيْهِ رَجُلٌ مِنْ أَهْلِ الشَّامِ فَقَالَ يَا أَمِيرَ الْمُؤْمِنِينَ إِنِّي أَسْأَلُكَ عَنْ أَشْيَاءَ فَقَالَ سَلْ تَفَقُّهاً وَ لَا تَسْأَلْ تَعَنُّتاً فَأَحْدَقَ النَّاسُ بِأَبْصَارِهِمْ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أَخْبِرْنِي عَنْ أَوَّلِ مَا خَلَقَ اللَّهُ تَبَارَكَ وَ تَعَالَي فَقَالَ خَلَقَ النُّورَ قَالَ فَمِمَ</w:t>
      </w:r>
    </w:p>
    <w:p>
      <w:pPr>
        <w:pStyle w:val="BookText"/>
        <w:rPr/>
      </w:pPr>
      <w:r>
        <w:rPr>
          <w:rFonts w:ascii="IRNazanin" w:hAnsi="IRNazanin" w:eastAsia="IRNazanin"/>
          <w:color w:val="111111"/>
          <w:sz w:val="28"/>
          <w:sz w:val="28"/>
          <w:szCs w:val="28"/>
          <w:rtl w:val="true"/>
          <w:lang w:bidi="fa-IR"/>
        </w:rPr>
        <w:t>از این است که خود را در معرض هلاک و نابودی قرار داده و عمل دینی و صلاح برادر مؤمنت را از آن قطع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مبادا آن تقیّه‌ای که تو را گفتم ترک کنی، که با این کار خون خود و برادرانت را بیهوده ریخته و اموال خود و ایشان را به نابودی کشانی، و اموالتان را به دست دشمنان خدا به تباهی کشانی، با این که امر خدا بر اعزاز دوستان است، و در صورت عدم رفتار به دستوراتم، زیان تو بر خود و دوستانت شدیدتر از زیان فرد ناصب و کافر به ما خواهد بود</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190" w:name="__RefHeading___Toc4158026_1468164448"/>
      <w:bookmarkStart w:id="191" w:name="_Toc83"/>
      <w:bookmarkEnd w:id="190"/>
      <w:r>
        <w:rPr>
          <w:rtl w:val="true"/>
        </w:rPr>
        <w:t>توضیح</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ولایخیبک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تفسیر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ولایخیسک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نقض پیمان و کنایه از منفعت نبردن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قمحت السویق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آرد را نرم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شکسته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خرمای بلند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روح در بدن مریض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خون او به هدر رفت، و خون خودش را هدر داد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اشاط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قرار دادن خود در عرضه کشتن است</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192" w:name="__RefHeading___Toc4158028_1468164448"/>
      <w:bookmarkStart w:id="193" w:name="_Toc84"/>
      <w:bookmarkEnd w:id="192"/>
      <w:r>
        <w:rPr>
          <w:rtl w:val="true"/>
        </w:rPr>
        <w:t>باب پنجم</w:t>
      </w:r>
      <w:r>
        <w:rPr>
          <w:rtl w:val="true"/>
        </w:rPr>
        <w:t xml:space="preserve">: </w:t>
      </w:r>
      <w:r>
        <w:rPr>
          <w:rtl w:val="true"/>
        </w:rPr>
        <w:t>سؤال‌های مرد شامی از امیرالمؤمنین علیه السّلام در مسجد کوفه</w:t>
      </w:r>
      <w:bookmarkEnd w:id="193"/>
    </w:p>
    <w:p>
      <w:pPr>
        <w:pStyle w:val="Heading4"/>
        <w:numPr>
          <w:ilvl w:val="3"/>
          <w:numId w:val="1"/>
        </w:numPr>
        <w:rPr/>
      </w:pPr>
      <w:bookmarkStart w:id="194" w:name="__RefHeading___Toc4158030_1468164448"/>
      <w:bookmarkStart w:id="195" w:name="_Toc85"/>
      <w:bookmarkEnd w:id="194"/>
      <w:r>
        <w:rPr>
          <w:rtl w:val="true"/>
        </w:rPr>
        <w:t>روایات</w:t>
      </w:r>
      <w:bookmarkEnd w:id="195"/>
    </w:p>
    <w:p>
      <w:pPr>
        <w:pStyle w:val="Heading5"/>
        <w:numPr>
          <w:ilvl w:val="4"/>
          <w:numId w:val="1"/>
        </w:numPr>
        <w:rPr/>
      </w:pPr>
      <w:bookmarkStart w:id="196" w:name="__RefHeading___Toc4158032_1468164448"/>
      <w:bookmarkStart w:id="197" w:name="_Toc86"/>
      <w:bookmarkEnd w:id="196"/>
      <w:r>
        <w:rPr>
          <w:rtl w:val="true"/>
        </w:rPr>
        <w:t xml:space="preserve">روایت </w:t>
      </w:r>
      <w:r>
        <w:rPr/>
        <w:t>1</w:t>
      </w:r>
      <w:bookmarkEnd w:id="197"/>
    </w:p>
    <w:p>
      <w:pPr>
        <w:pStyle w:val="BookText"/>
        <w:rPr/>
      </w:pPr>
      <w:r>
        <w:rPr>
          <w:rFonts w:ascii="IRNazanin" w:hAnsi="IRNazanin" w:eastAsia="IRNazanin"/>
          <w:color w:val="111111"/>
          <w:sz w:val="28"/>
          <w:sz w:val="28"/>
          <w:szCs w:val="28"/>
          <w:rtl w:val="true"/>
          <w:lang w:bidi="fa-IR"/>
        </w:rPr>
        <w:t>عیون اخبار الرضا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عامر طائی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از قول پدرانشان از حسین بن علی نقل نمود که علی بن ابی طالب علیه السّلام در مسجد جامع کوفه بود که مردی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سؤال کن نه برای اذیّت کردن و به زحمت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خیره خیره نگاه می‌کردند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خلق کرد،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از چه چیز آفریده شده‌اند؟ </w:t>
      </w:r>
    </w:p>
    <w:p>
      <w:pPr>
        <w:pStyle w:val="BookText"/>
        <w:rPr/>
      </w:pPr>
      <w:r>
        <w:rPr>
          <w:rFonts w:ascii="Amiri" w:hAnsi="Amiri" w:eastAsia="Amiri" w:cs="Amiri"/>
          <w:color w:val="111111"/>
          <w:sz w:val="28"/>
          <w:sz w:val="28"/>
          <w:szCs w:val="28"/>
          <w:rtl w:val="true"/>
          <w:lang w:bidi="ar-SA"/>
        </w:rPr>
        <w:t>خَلَقَ السَّمَاوَاتِ قَالَ مِنْ بُخَارِ الْمَاءِ قَالَ فَمِمَّ خَلَقَ الْأَرْضَ قَالَ مِنْ زَبَدِ الْمَاءِ قَالَ فَمِمَّ خُلِقَتِ الْجِبَالُ قَالَ مِنَ الْأَمْوَاجِ قَالَ فَلِمَ سُمِّيَتْ مَكَّةُ أُمَّ الْقُرَي قَالَ لِأَنَّ الْأَرْضَ دُحِيَتْ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عَنْ سَمَاءِ الدُّنْيَا مِمَّا هِيَ قَالَ مِنْ مَوْجٍ مَكْفُوفٍ وَ سَأَلَهُ عَنْ طُولِ الشَّمْسِ وَ الْقَمَرِ وَ عَرْضِهِمَا قَالَ تِسْعُمِائَةِ فَرْسَخٍ فِي تِسْعِمِائَةِ فَرْسَخٍ وَ سَأَلَهُ كَمْ طُولُ الْكَوَاكِبِ وَ عَرْضُهُ قَالَ اثْنَا عَشَرَ فَرْسَخاً فِي اثْنَيْ عَشَرَ فَرْسَخاً وَ سَأَلَهُ عَنْ أَلْوَانِ السَّمَاوَاتِ السَّبْعِ وَ أَسْمَائِهَا فَقَالَ لَهُ اسْمُ السَّمَاءِ الدُّنْيَا رَفِيعٌ وَ هِيَ مِنْ مَاءٍ وَ دُخَانٍ وَ اسْمُ السَّمَاءِ الثَّانِيَةِ قَيْدَراً </w:t>
      </w:r>
      <w:r>
        <w:rPr>
          <w:rStyle w:val="FootnoteAnchor"/>
          <w:rtl w:val="true"/>
        </w:rPr>
        <w:footnoteReference w:id="288"/>
      </w:r>
      <w:r>
        <w:rPr>
          <w:rFonts w:ascii="Amiri" w:hAnsi="Amiri" w:eastAsia="Amiri" w:cs="Amiri"/>
          <w:color w:val="111111"/>
          <w:sz w:val="28"/>
          <w:sz w:val="28"/>
          <w:szCs w:val="28"/>
          <w:rtl w:val="true"/>
          <w:lang w:bidi="ar-SA"/>
        </w:rPr>
        <w:t xml:space="preserve">وَ هِيَ عَلَي لَوْنِ النُّحَاسِ وَ السَّمَاءُ الثَّالِثَةُ اسْمُهَا الْمَارُومُ </w:t>
      </w:r>
      <w:r>
        <w:rPr>
          <w:rStyle w:val="FootnoteAnchor"/>
          <w:rtl w:val="true"/>
        </w:rPr>
        <w:footnoteReference w:id="289"/>
      </w:r>
      <w:r>
        <w:rPr>
          <w:rFonts w:ascii="Amiri" w:hAnsi="Amiri" w:eastAsia="Amiri" w:cs="Amiri"/>
          <w:color w:val="111111"/>
          <w:sz w:val="28"/>
          <w:sz w:val="28"/>
          <w:szCs w:val="28"/>
          <w:rtl w:val="true"/>
          <w:lang w:bidi="ar-SA"/>
        </w:rPr>
        <w:t>وَ هِيَ عَلَي لَوْنِ الشَّبَهِ وَ السَّمَاءُ الرَّابِعَةُ اسْمُهَا أرفلون وَ هِيَ عَلَي لَوْنِ الْفِضَّةِ وَ السَّمَاءُ الْخَامِسَةُ اسْمُهَا هيعون وَ هِيَ عَلَي لَوْنِ الذَّهَبِ وَ السَّمَاءُ السَّادِسَةُ اسْمُهَا عَرُوسٌ وَ هِيَ يَاقُوتَةٌ خَضْرَاءُ وَ السَّمَاءُ السَّابِعَةُ اسْمُهَا عَجْمَاءُ وَ هِيَ دُرَّةٌ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عَنِ الثَّوْرِ مَا بَالُهُ غَاضٌّ طَرْفَهُ وَ لَا يَرْفَعُ رَأْسَهُ إِلَي السَّمَاءِ قَالَ حَيَاءً مِنَ اللَّهِ عَزَّ وَ جَلَّ لَمَّا عَبَدَ قَوْمُ مُوسَي الْعِجْلَ نَكَسَ رَأْسَهُ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سَأَلَهُ عَنِ الْمَدِّ وَ الْجَزْرِ مَا هُمَا قَالَ مَلَكٌ مُوَكَّلٌ بِالْبِحَارِ يُقَالُ لَهُ رُومَانُ فَإِذَا وَضَعَ قَدَمَيْهِ فِي الْبَحْرِ فَاضَ وَ إِذَا أَخْرَجَهُمَا غَاضَ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اسْمِ أَبِي الْجِنِّ فَقَالَ شُومَانُ وَ هُوَ الَّذِي خُلِقَ مِنْ مَارِجٍ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هَلْ بَعَثَ اللَّهُ نَبِيّاً إِلَي الْجِنِّ فَقَالَ نَعَمْ بَعَثَ إِلَيْهِمْ نَبِيّاً يُقَالُ لَهُ يُوسُفُ فَدَعَاهُمْ إِلَي اللَّهِ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اسْمِ إِبْلِيسَ مَا كَانَ فِي السَّمَاءِ فَقَالَ كَانَ اسْمُهُ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لِمَ سُمِّيَ آدَمُ آدَمَ قَالَ لِأَنَّهُ خُلِقَ مِنْ أَدِيمِ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لِمَ صَارَ الْمِيرَاثُ لِلذَّكَرِ مِثْلُ حَظِّ الْأُنْثَيَيْنِ فَقَالَ مِنْ قِبَلِ السُّنْبُلَةِ كَانَ</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چه خلق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از چه آفریده شده‌اند؟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مکّه را امّ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آبادی‌ها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 از زیر آن گسترده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آسمان دنیا پرسید که از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موج بازداشته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طول و عرض ماه و خورشید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فرسخ در نهصد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طول و عرض ستاره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فرسخ در همان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رنگ و اسم‌های آسمان‌های هفتگانه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پایین‌ترین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آب و دود می‌باشد، نام آسمان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رنگ مس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سوم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رنگ برنج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چهارم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رنگ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پنجم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رنگ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ششم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یک یاقوت سبز است، و آسمان هفتم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یک مروارید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گاو پرسید که چرا چشمش را پایین انداخته و سر به آسمان بلند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خجالت و شرمندگی از خداوند عزوجل، آن گاه که قوم موسی گوساله را پرستیدند، سرش را به زیر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مرد از نام کسی پرسید که دو خواهر را هم‌زمان در عقد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اسحاق که حبار و راحیل را هم‌زمان در حباله نکاح خود داشت و بعدا این کار تحریم شد و خداوند این آیه را نازل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أَنْ تَجْمَعُوا بَیْنَ الْأُخْتَیْنِ</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دو خواهر با همدیگر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جزر و مدّ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است به نام رومان که بر دریاها گمارده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پاهایش را در دریا بگذارد، پر و لبریز می‌شود و هر زمان که پاهایش را در آورد، آب پایین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نام پدر جنّ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شومان است، و او همان است که از شعله آتش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عزوجل پیامبری به سوی جنّ مبعوث نموده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پیامبری به سوی آنان فرستاد به نام یوسف که آنان را به سوی خداوند فرا خواند، ولی آنان او را کشتند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شامی درباره اسم ابلیس، آن زمان که در آسمان بود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آدم، آدم نامیده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ارث مرد دو برابر ارث زن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خوشه گندم </w:t>
      </w:r>
    </w:p>
    <w:p>
      <w:pPr>
        <w:pStyle w:val="BookText"/>
        <w:rPr/>
      </w:pPr>
      <w:r>
        <w:rPr>
          <w:rFonts w:ascii="Amiri" w:hAnsi="Amiri" w:eastAsia="Amiri" w:cs="Amiri"/>
          <w:color w:val="111111"/>
          <w:sz w:val="28"/>
          <w:sz w:val="28"/>
          <w:szCs w:val="28"/>
          <w:rtl w:val="true"/>
          <w:lang w:bidi="ar-SA"/>
        </w:rPr>
        <w:t>عَلَيْهَا ثَلَاثُ حَبَّاتٍ فَبَادَرَتْ إِلَيْهَا حَوَّاءُ فَأَكَلَتْ مِنْهَا حَبَّةً وَ أَطْعَمَتْ آدَمَ حَبَّتَيْنِ فَمِنْ أَجْلِ ذَلِكَ وَرِثَ الذَّكَرُ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عَمَّنْ خَلَقَ اللَّهُ مِنَ الْأَنْبِيَاءِ مَخْتُوناً فَقَالَ خَلَقَ اللَّهُ آدَمَ مَخْتُوناً وَ وُلِدَ شَيْثٌ مَخْتُوناً وَ إِدْرِيسُ وَ نُوحٌ </w:t>
      </w:r>
      <w:r>
        <w:rPr>
          <w:rStyle w:val="FootnoteAnchor"/>
          <w:rtl w:val="true"/>
        </w:rPr>
        <w:footnoteReference w:id="292"/>
      </w:r>
      <w:r>
        <w:rPr>
          <w:rFonts w:ascii="Amiri" w:hAnsi="Amiri" w:eastAsia="Amiri" w:cs="Amiri"/>
          <w:color w:val="111111"/>
          <w:sz w:val="28"/>
          <w:sz w:val="28"/>
          <w:szCs w:val="28"/>
          <w:rtl w:val="true"/>
          <w:lang w:bidi="ar-SA"/>
        </w:rPr>
        <w:t>وَ إِبْرَاهِيمُ وَ دَاوُدُ وَ سُلَيْمَانُ وَ لُوطٌ وَ إِسْمَاعِيلُ وَ مُوسَي وَ عِيسَي وَ مُحَمَّدٌ صَلَّي اللَّهُ عَلَيْهِ وَ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كَمْ كَانَ عُمُرُ آدَمَ فَقَالَ تِسْعُمِائَةِ سَنَةٍ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أَوَّلِ مَنْ قَالَ الشِّعْرَ فَقَالَ آدَمُ قَالَ وَ مَا كَانَ شِعْرُهُ قَالَ لَمَّا أُنْزِلَ إِلَي الْأَرْضِ مِنَ السَّمَاءِ فَرَأَي تُرْبَتَهَا وَ سِعَتَهَا وَ هَوَاهَا وَ قَتَلَ قَابِيلُ هَابِيلَ قَالَ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تَغَيَّرَتِ الْبِلَادُ وَ 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 xml:space="preserve">تَغَيَّرَ كُلُّ ذِي لَوْنٍ وَ 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بَشَاشَةُ الْوَجْهِ الْمَلِيحِ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أري طول الحياة علي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انا من حياتي مستريح</w:t>
      </w:r>
    </w:p>
    <w:p>
      <w:pPr>
        <w:pStyle w:val="BookText"/>
        <w:rPr/>
      </w:pPr>
      <w:r>
        <w:rPr>
          <w:rFonts w:ascii="Amiri" w:hAnsi="Amiri" w:eastAsia="Amiri" w:cs="Amiri"/>
          <w:color w:val="111111"/>
          <w:sz w:val="28"/>
          <w:sz w:val="28"/>
          <w:szCs w:val="28"/>
          <w:rtl w:val="true"/>
          <w:lang w:bidi="ar-SA"/>
        </w:rPr>
        <w:t xml:space="preserve">و ما لي لا أجود بسكب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هابيل تضمنه الضريح</w:t>
      </w:r>
    </w:p>
    <w:p>
      <w:pPr>
        <w:pStyle w:val="BookText"/>
        <w:rPr/>
      </w:pPr>
      <w:r>
        <w:rPr>
          <w:rFonts w:ascii="Amiri" w:hAnsi="Amiri" w:eastAsia="Amiri" w:cs="Amiri"/>
          <w:color w:val="111111"/>
          <w:sz w:val="28"/>
          <w:sz w:val="28"/>
          <w:szCs w:val="28"/>
          <w:rtl w:val="true"/>
          <w:lang w:bidi="ar-SA"/>
        </w:rPr>
        <w:t xml:space="preserve">قتل قابيل هابيلا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حزنا لقد فقد المليح</w:t>
      </w:r>
    </w:p>
    <w:p>
      <w:pPr>
        <w:pStyle w:val="BookText"/>
        <w:rPr/>
      </w:pPr>
      <w:r>
        <w:rPr>
          <w:rFonts w:ascii="Amiri" w:hAnsi="Amiri" w:eastAsia="Amiri" w:cs="Amiri"/>
          <w:color w:val="111111"/>
          <w:sz w:val="28"/>
          <w:sz w:val="28"/>
          <w:szCs w:val="28"/>
          <w:rtl w:val="true"/>
          <w:lang w:bidi="ar-SA"/>
        </w:rPr>
        <w:t>فَأَجَابَهُ إِبْلِيسُ</w:t>
      </w:r>
    </w:p>
    <w:p>
      <w:pPr>
        <w:pStyle w:val="BookText"/>
        <w:rPr/>
      </w:pPr>
      <w:r>
        <w:rPr>
          <w:rFonts w:ascii="Amiri" w:hAnsi="Amiri" w:eastAsia="Amiri" w:cs="Amiri"/>
          <w:color w:val="111111"/>
          <w:sz w:val="28"/>
          <w:sz w:val="28"/>
          <w:szCs w:val="28"/>
          <w:rtl w:val="true"/>
          <w:lang w:bidi="ar-SA"/>
        </w:rPr>
        <w:t xml:space="preserve">تَنَحَّ عَنِ الْبِلَادِ وَ سَاكِنِيهَا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الْفِرْدَوْسِ ضَاقَ بِكَ الْفَسِيحُ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 كُنْتَ بِهَا وَ زَوْجُكَ فِي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قَلْبُكَ مِنْ أَذَي الدُّنْيَا مُرِيحٌ</w:t>
      </w:r>
    </w:p>
    <w:p>
      <w:pPr>
        <w:pStyle w:val="BookText"/>
        <w:rPr/>
      </w:pPr>
      <w:r>
        <w:rPr>
          <w:rFonts w:ascii="Amiri" w:hAnsi="Amiri" w:eastAsia="Amiri" w:cs="Amiri"/>
          <w:color w:val="111111"/>
          <w:sz w:val="28"/>
          <w:sz w:val="28"/>
          <w:szCs w:val="28"/>
          <w:rtl w:val="true"/>
          <w:lang w:bidi="ar-SA"/>
        </w:rPr>
        <w:t xml:space="preserve">فَلَمْ تَنْفَكَّ مِنْ كَيْدِي وَ مَكْرِي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فَاتَكَ الثَّمَنُ الرَّبِيحُ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 بدل أهلها أثلا و خمطا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بجنات و أبواب منيح</w:t>
      </w:r>
    </w:p>
    <w:p>
      <w:pPr>
        <w:pStyle w:val="BookText"/>
        <w:rPr/>
      </w:pPr>
      <w:r>
        <w:rPr>
          <w:rFonts w:ascii="Amiri" w:hAnsi="Amiri" w:eastAsia="Amiri" w:cs="Amiri"/>
          <w:color w:val="111111"/>
          <w:sz w:val="28"/>
          <w:sz w:val="28"/>
          <w:szCs w:val="28"/>
          <w:rtl w:val="true"/>
          <w:lang w:bidi="ar-SA"/>
        </w:rPr>
        <w:t xml:space="preserve">فَلَوْ لَا رَحْمَةُ الْجَبَّارِ أَضْحَي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بِكَفِّكَ مِنْ جِنَانِ الْخُلْدِ رِيحٌ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که سه دانه گندم در آن بود، حوّا یک دانه آن را خورد و دو دانه دیگر را به آدم داد، و لذا مرد دو برابر زن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پیامبران را خداوند مختون خلق 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آدم را مختون آفرید و شیث مختون به دنیا آمد و نیز ادریس، نوح، سام بن نوح، ابراهیم، داود، سلیمان، لوط، اسماعیل، موسی و عیسی علیهم السّلام و نیز محمّد صلی اللَّه علیه و آله مختون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درباره مقدار عمر آدم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اولین کسی که شعر گفت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آسمان به زمین آورده شد و خاک و وسعت و هوای آن را دید و قابیل، هابیل را کشت، آدم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اهالی آن تغییر کرده، چهره زمین سیاه و زشت شده است هر چیز که رنگ و طعمی داشته تغییر کرده، و شادابی آن چهره نمکین کم شده است طول مدّت زندگی را بر خود غم و اندوه می‌بینم، آیا می‌شود از این زندگی راحت شوم؟</w:t>
      </w:r>
    </w:p>
    <w:p>
      <w:pPr>
        <w:pStyle w:val="BookText"/>
        <w:rPr/>
      </w:pPr>
      <w:r>
        <w:rPr>
          <w:rFonts w:ascii="IRNazanin" w:hAnsi="IRNazanin" w:eastAsia="IRNazanin"/>
          <w:color w:val="111111"/>
          <w:sz w:val="28"/>
          <w:sz w:val="28"/>
          <w:szCs w:val="28"/>
          <w:rtl w:val="true"/>
          <w:lang w:bidi="fa-IR"/>
        </w:rPr>
        <w:t>چرا اشک نریزم و حال آنکه هابیل در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برادرش هابیل را کشت، ای وای آن فرزند نمکین چهره از دستم رفت</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ابلیس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ساکنین آن دور شو، چه این که توسّط من، آن فضای وسیع بهشت، دیگر جایی برای تو نداشت تو و همسرت در زمینی هموار می‌زیستید و قلبت از آزار دنیا در راحتی بود ولی از مکر و حیله من دور نشدی تا آنکه آن بهای ارزنده از دستت رفت و خدای بخشنده به جای بهشت برین به اهل زمین، درخت گز و خمط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Style w:val="FootnoteAnchor"/>
          <w:rtl w:val="true"/>
        </w:rPr>
        <w:footnoteReference w:id="29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از خداوند جبّار رحمتی به من بارز نمی‌شد، تو اکنون از بهشت این چنین بی‌بهره نبودی و اثری از آن در دست تو باقی می‌ماند </w:t>
      </w:r>
    </w:p>
    <w:p>
      <w:pPr>
        <w:pStyle w:val="BookText"/>
        <w:rPr/>
      </w:pPr>
      <w:r>
        <w:rPr>
          <w:rFonts w:ascii="Amiri" w:hAnsi="Amiri" w:eastAsia="Amiri" w:cs="Amiri"/>
          <w:color w:val="111111"/>
          <w:sz w:val="28"/>
          <w:sz w:val="28"/>
          <w:szCs w:val="28"/>
          <w:rtl w:val="true"/>
          <w:lang w:bidi="ar-SA"/>
        </w:rPr>
        <w:t xml:space="preserve">وَ سَأَلَهُ كَمْ حَجَّ آدَمُ عليه السلام مِنْ حَجَّةٍ فَقَالَ لَهُ سَبْعِينَ حَجَّةً </w:t>
      </w:r>
      <w:r>
        <w:rPr>
          <w:rStyle w:val="FootnoteAnchor"/>
          <w:rtl w:val="true"/>
        </w:rPr>
        <w:footnoteReference w:id="299"/>
      </w:r>
      <w:r>
        <w:rPr>
          <w:rFonts w:ascii="Amiri" w:hAnsi="Amiri" w:eastAsia="Amiri" w:cs="Amiri"/>
          <w:color w:val="111111"/>
          <w:sz w:val="28"/>
          <w:sz w:val="28"/>
          <w:szCs w:val="28"/>
          <w:rtl w:val="true"/>
          <w:lang w:bidi="ar-SA"/>
        </w:rPr>
        <w:t>مَاشِياً عَلَي قَدَمَيْهِ وَ أَوَّلُ حَجَّةٍ كَانَ مَعَهُ الصُّرَدُ يَدُلُّهُ عَلَي مَوَاضِعِ الْمَاءِ وَ خَرَجَ مَعَهُ مِنَ الْجَنَّةِ وَ قَدْ نُهِيَ عَنْ أَكْلِ الصُّرَدِ وَ الْخُطَّافِ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مَا بَالُهُ لَا يَمْشِي عَلَي الْأَرْضِ قَالَ لِأَنَّهُ نَاحَ عَلَي بَيْتِ الْمَقْدِسِ فَطَافَ حَوْلَهُ أَرْبَعِينَ عَاماً يَبْكِي عَلَيْهِ وَ لَمْ يَزَلْ يَبْكِي مَعَ آدَمَ عليه السلام فَمِنْ هُنَاكَ سَكَنَ الْبُيُوتَ وَ مَعَهُ تِسْعُ آيَاتٍ </w:t>
      </w:r>
      <w:r>
        <w:rPr>
          <w:rStyle w:val="FootnoteAnchor"/>
          <w:rtl w:val="true"/>
        </w:rPr>
        <w:footnoteReference w:id="300"/>
      </w:r>
      <w:r>
        <w:rPr>
          <w:rFonts w:ascii="Amiri" w:hAnsi="Amiri" w:eastAsia="Amiri" w:cs="Amiri"/>
          <w:color w:val="111111"/>
          <w:sz w:val="28"/>
          <w:sz w:val="28"/>
          <w:szCs w:val="28"/>
          <w:rtl w:val="true"/>
          <w:lang w:bidi="ar-SA"/>
        </w:rPr>
        <w:t xml:space="preserve">مِنْ كِتَابِ اللَّهِ عَزَّ وَ جَلَّ مِمَّا كَانَ آدَمُ يَقْرَؤُهَا فِي الْجَنَّةِ وَ هِيَ مَعَهُ إِلَي يَوْمِ الْقِيَامَةِ ثَلَاثُ آيَاتٍ مِنْ أَوَّلِ الْكَهْفِ وَ ثَلَاثُ آيَاتٍ مِنْ سُبْحَانَ </w:t>
      </w:r>
      <w:r>
        <w:rPr>
          <w:rStyle w:val="FootnoteAnchor"/>
          <w:rtl w:val="true"/>
        </w:rPr>
        <w:footnoteReference w:id="301"/>
      </w:r>
      <w:r>
        <w:rPr>
          <w:rFonts w:ascii="Amiri" w:hAnsi="Amiri" w:eastAsia="Amiri" w:cs="Amiri"/>
          <w:color w:val="111111"/>
          <w:sz w:val="28"/>
          <w:sz w:val="28"/>
          <w:szCs w:val="28"/>
          <w:rtl w:val="true"/>
          <w:lang w:bidi="ar-SA"/>
        </w:rPr>
        <w:t>وَ هِيَ وَ إِذا قَرَأْتَ الْقُرْآنَ وَ ثَلَاثُ آيَاتٍ مِنْ يس وَ جَعَلْنا مِنْ بَيْنِ أَيْدِيهِمْ سَدًّا وَ مِنْ خَلْفِهِمْ 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أَوَّلِ مَنْ كَفَرَ وَ أَنْشَأَ الْكُفْرَ فَقَالَ إِبْلِيسُ لَعَنَهُ اللَّهُ وَ سَأَلَهُ عَنِ اسْمِ نُوحٍ مَا كَانَ فَقَالَ كَانَ اسْمُهُ السَّكَنَ وَ إِنَّمَا سُمِّيَ نُوحاً لِأَنَّهُ نَاحَ عَلَي قَوْمِهِ أَلْفَ سَنَةٍ إِلَّا خَمْسِينَ عاماً</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سَأَلَهُ عَنْ سَفِينَةِ نُوحٍ عليه السلام مَا كَانَ عَرْضُهَا وَ طُولُهَا فَقَالَ كَانَ طُولُهَا ثَمَانَمِائَةِ ذِرَاعٍ وَ عَرْضُهَا خَمْسَمِائَةِ ذِرَاعٍ وَ ارْتِفَاعُهَا فِي السَّمَاءِ ثَمَانُونَ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الرَّجُلُ وَ قَامَ إِلَيْهِ آخَرُ فَقَالَ يَا أَمِيرَ الْمُؤْمِنِينَ أَخْبِرْنَا عَنْ أَوَّلِ شَجَرَةٍ غُرِسَتْ فِي الْأَرْضِ فَقَالَ الْعَوْسَجَةُ وَ مِنْهَا عَصَا مُوسَي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أَوَّلِ شَجَرَةٍ نَبَتَتْ فِي الْأَرْضِ فَقَالَ هِيَ الدُّبَّاءُ وَ هُوَ الْقَرْعُ وَ سَأَلَهُ عَنْ أَوَّلِ مَنْ حَجَّ مِنْ أَهْلِ السَّمَاءِ فَقَالَ لَهُ جَبْرَئِيلُ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آن مرد درباره گریه آدم به خاطر بهشت و مقدار اشک 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گریست و از چشم راستش همچون دجله و از چشم چپش همچون فرات اشک جاری شد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چند بار حجّ بجا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بار پیاده، و در اولین سفرش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همراه او از بهشت بیرون آمده بود، همراهش بود و مواضع آب را به او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راه نمی‌رود؟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بیت المقدس نوحه‌سرایی نمود و چهل سال بر آن گریست و همیشه به همراه آدم می‌گریست و لذا در خانه‌هایی سکنی گزید و نه آیه از آیات کتاب خداوند عزوجل که آدم در بهشت آن ها را می‌خواند، به همراه داشت و تا قیامت نیز به همراه خواهد داشت، و آن آیات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آیه از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آیه از سوره إسراء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آیات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آیه از سوره یس، یعنی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بَیْنِ أَیْدِیهِمْ سَدًّا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آیات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از اولین کافر و ایجادکننده کفر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نوح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این خاطر نوح نامیده شد که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قوم خود نوحه و ناله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عرض و طول کشتی نوح سؤال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طولش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عرضش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ارتفاعش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آن مرد نشست و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درخت غرس شده در زمین چه نام داشت؟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عوسجه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عصای موسی نیز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درختی که در زمین رویید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اهل آسمان، حجّ بجا آورد که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سَأَلَهُ عَنْ أَوَّلِ بُقْعَةٍ بُسِطَتْ مِنَ الْأَرْضِ أَيَّامَ الطُّوفَانِ فَقَالَ لَهُ مَوْضِعُ الْکَعْبَةِ وَ کَانَ زَبَرْجَدَةً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أَکْرَمِ وَادٍ عَلَي وَجْهِ الْأَرْضِ فَقَالَ لَهُ وَادٍ يُقَالُ لَهُ سَرَنْدِيبُ سَقَطَ فِيهِ آدَمُ عليه السلام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شَرِّ وَادٍ عَلَي وَجْهِ الْأَرْضِ فَقَالَ وَادٍ بِالْيَمَنِ يُقَالُ لَهُ بَرَهُوتُ وَ هُوَ مِنْ أَوْدِيَةِ جَهَنَّمَ وَ سَأَلَهُ عَنْ سِجْنٍ سَارَ بِصَاحِبِهِ فَقَالَ الْحُوتُ سَارَ بِيُونُسَ بْنِ مَتَّي عَلَيْهِ السَّلَامُ وَ سَأَلَهُ عَنْ سِتَّةٍ لَمْ يَرْکُضُوا فِي رَحِمٍ فَقَالَ آدَمُ وَ حَوَّاءُ وَ کَبْشُ إِبْرَاهِيمَ وَ عَصَا مُوسَي وَ نَاقَةُ صَالِحٍ وَ الْخُفَّاشُ الَّذِي عَمِلَهُ عِيسَي ابْنُ مَرْيَمَ وَ طَارَ بِإِذْنِ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عَنْ شَيْ‌ءٍ مَکْذُوبٍ عَلَيْهِ لَيْسَ مِنَ الْجِنِّ وَ لَا مِنَ الْإِنْسِ فَقَالَ الذِّئْبُ الَّذِي کَذَبَ عَلَيْهِ إِخْوَةُ يُوسُفَ عليه السلام وَ سَأَلَهُ عَنْ شَيْ‌ءٍ أَوْحَي اللَّهُ عَزَّ وَ جَلَّ إِلَيْهِ لَيْسَ مِنَ الْجِنِّ وَ لَا مِنَ الْإِنْسِ فَقَالَ أَوْحَي اللَّهُ عَزَّ وَ جَلَّ إِلَي النَّحْلِ </w:t>
      </w:r>
      <w:r>
        <w:rPr>
          <w:rStyle w:val="FootnoteAnchor"/>
          <w:rtl w:val="true"/>
        </w:rPr>
        <w:footnoteReference w:id="304"/>
      </w:r>
      <w:r>
        <w:rPr>
          <w:rFonts w:ascii="Amiri" w:hAnsi="Amiri" w:eastAsia="Amiri" w:cs="Amiri"/>
          <w:color w:val="111111"/>
          <w:sz w:val="28"/>
          <w:sz w:val="28"/>
          <w:szCs w:val="28"/>
          <w:rtl w:val="true"/>
          <w:lang w:bidi="ar-SA"/>
        </w:rPr>
        <w:t xml:space="preserve">وَ سَأَلَهُ عَنْ مَوْضِعٍ طَلَعَتْ عَلَيْهِ الشَّمْسُ سَاعَةً مِنَ النَّهَارِ وَ لَا تَطْلُعُ عَلَيْهِ أَبَداً قَالَ ذَلِکَ الْبَحْرُ حِينَ فَلَقَهُ اللَّهُ عَزَّ وَ جَلَّ لِمُوسَي عليه السلام فَأَصَابَتْ أَرْضَهُ الشَّمْسُ وَ أُطْبِقَ عَلَيْهِ الْمَاءُ فَلَنْ تُصِيبَهُ الشَّمْسُ </w:t>
      </w:r>
      <w:r>
        <w:rPr>
          <w:rStyle w:val="FootnoteAnchor"/>
          <w:rtl w:val="true"/>
        </w:rPr>
        <w:footnoteReference w:id="305"/>
      </w:r>
      <w:r>
        <w:rPr>
          <w:rFonts w:ascii="Amiri" w:hAnsi="Amiri" w:eastAsia="Amiri" w:cs="Amiri"/>
          <w:color w:val="111111"/>
          <w:sz w:val="28"/>
          <w:sz w:val="28"/>
          <w:szCs w:val="28"/>
          <w:rtl w:val="true"/>
          <w:lang w:bidi="ar-SA"/>
        </w:rPr>
        <w:t>وَ سَأَلَهُ عَنْ شَيْ‌ءٍ شَرِبَ وَ هُوَ حَيٌّ وَ أَکَلَ وَ هُوَ مَيِّتٌ فَقَالَ تِلْکَ عَصَا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نَذِيرٍ أَنْذَرَ قَوْمَهُ لَيْسَ مِنَ الْجِنِّ وَ لَا مِنَ الْإِنْسِ فَقَالَ هِيَ النَّمْلَةُ وَ سَأَلَهُ عَنْ أَوَّلِ مَنْ أُمِرَ بِالْخِتَانِ قَالَ إِبْرَاهِيمُ وَ سَأَلَهُ عَنْ أَوَّلِ مَنْ خُفِضَ مِنَ النِّسَاءِ فَقَالَ هَاجَرُ أُمُّ إِسْمَاعِيلَ خَفَضَتْهَا سَارَةُ لِتَخْرُجَ مِنْ يَمِينِهَا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أَوَّلِ امْرَأَةٍ جَرَّتْ ذَيْلَهَا فَقَالَ هَاجَرُ لَمَّا هَرَبَتْ مِنْ سَارَةَ وَ سَأَلَهُ عَنْ أَوَّلِ مَنْ جَرَّ ذَيْلَهُ مِنَ الرِّجَالِ فَقَالَ قَارُونَ وَ سَأَلَهُ عَنْ أَوَّلِ مَنْ لَبِسَ النَّعْلَيْنِ فَقَالَ إِبْرَاهِيمُ عليه السلام وَ سَأَلَهُ عَنْ أَکْرَمِ النَّاسِ نَسَباً فَقَالَ صَدِيقُ اللَّهِ يُوسُفُ بْنُ يَعْقُوبَ إِسْرَائِيلِ اللَّهِ بْنِ إِسْحَاقَ ذَبِيحِ اللَّهِ بْنِ إِبْرَاهِيمَ خَلِيلِ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از اولین قسمت زمین که زمان توفان گسترده گردید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کعبه که زبرجدی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درباره باکرامت‌ترین درّه روی زمین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علیه السّلام از آسمان به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بدترین درّه روی زمین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است در یمن به نام برهوت که از درّه‌های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زندانی که زندانی خود را با خود به همراه می‌برد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که یونس بن متی را به همراه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شش موجودی که از مادر متولّد نشدند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حواء، گوسفند ابراهیم، عصای موسی، شتر صالح، خفّاشی که عیسی بن مریم علیهما السّلام آن را ساخت و به اذن خدا به پرواز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سؤال کرد چه موجودی است که نه از جنّ است و نه از انس و مورد تهمت و افتراء واقع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 که برادران یوسف بر او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نه از جن است و نه از انس و خدا به او وحی نموده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که خدا به او وحی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پاک‌ترین مکان در روی زمین که نماز در آن جایز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قسمت است که مدّتی از روز آفتاب بر آن تابید و بعد از آن ابدا بر آنجا نخواهد تابید؟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که خداوند آن را برای موسی علیه السّلام شکافت و خورشید بر قعر آن تابید و سپس آب آنجا را فرا گرفت و بعد از آن هرگز نور خورشید به آنجا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درباره چیزی که در حال حیات، نوشید و در حال مرگ، خورد،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عصای موسی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نذیری که قوم خود را انذار کرد و هشدار داد، ولی نه از جنّ بود و نه از انس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اولین کسی که دستور ختنه کردن داد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اولین زنی که مورد خفض واقع شد،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مادر اسماعیل که ساره او را خفض کرد تا قسم خود را اجرا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اولین زنی که دامن خود را به زمین کشید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هاجر بود که از ساره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اولین مردی که لباس خود را به زمین کشید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نعلین پوشید که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نسبش از همه بهتر و اصیل‌تر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خدا، یوسف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اسحاق ذبیح اللَّه ابن ابراهیم خلیل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سَأَلَهُ عَنْ سِتَّةٍ مِنَ الْأَنْبِيَاءِ لَهُمْ اسْمَانِ فَقَالَ يُوشَعُ بْنُ نُونٍ وَ هُوَ ذُو الْكِفْلِ وَ يَعْقُوبُ وَ هُوَ إِسْرَائِيلُ </w:t>
      </w:r>
      <w:r>
        <w:rPr>
          <w:rStyle w:val="FootnoteAnchor"/>
          <w:rtl w:val="true"/>
        </w:rPr>
        <w:footnoteReference w:id="306"/>
      </w:r>
      <w:r>
        <w:rPr>
          <w:rFonts w:ascii="Amiri" w:hAnsi="Amiri" w:eastAsia="Amiri" w:cs="Amiri"/>
          <w:color w:val="111111"/>
          <w:sz w:val="28"/>
          <w:sz w:val="28"/>
          <w:szCs w:val="28"/>
          <w:rtl w:val="true"/>
          <w:lang w:bidi="ar-SA"/>
        </w:rPr>
        <w:t xml:space="preserve">وَ الْخِضْرُ وَ هُوَ تَالِيَا </w:t>
      </w:r>
      <w:r>
        <w:rPr>
          <w:rStyle w:val="FootnoteAnchor"/>
          <w:rtl w:val="true"/>
        </w:rPr>
        <w:footnoteReference w:id="307"/>
      </w:r>
      <w:r>
        <w:rPr>
          <w:rFonts w:ascii="Amiri" w:hAnsi="Amiri" w:eastAsia="Amiri" w:cs="Amiri"/>
          <w:color w:val="111111"/>
          <w:sz w:val="28"/>
          <w:sz w:val="28"/>
          <w:szCs w:val="28"/>
          <w:rtl w:val="true"/>
          <w:lang w:bidi="ar-SA"/>
        </w:rPr>
        <w:t>وَ يُونُسُ وَ هُوَ ذُو النُّونِ وَ عِيسَي وَ هُوَ الْمَسِيحُ وَ مُحَمَّدٌ وَ هُوَ أَحْمَدُ صَلَوَاتُ اللَّهِ عَلَيْهِمْ وَ سَأَلَهُ عَنْ شَيْ‌ءٍ تَنَفَّسَ لَيْسَ لَهُ لَحْمٌ وَ لَا دَمٌ فَقَالَ ذَاكَ الصُّبْحُ إِذَا تَنَفَّسَ وَ سَأَلَهُ عَنْ خَمْسَةٍ مِنَ الْأَنْبِيَاءِ تَكَلَّمُوا بِالْعَرَبِيَّةِ فَقَالَ هُودٌ وَ شُعَيْبٌ وَ صَالِحٌ وَ إِسْمَاعِيلُ وَ مُحَمَّدٌ صَلَّي اللَّهُ عَلَيْهِ 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جَلَسَ وَ قَامَ رَجُلٌ آخَرُ فَسَأَلَهُ وَ تَعَنَّتَهُ فَقَالَ يَا أَمِيرَ الْمُؤْمِنِينَ أَخْبِرْنَا عَنْ قَوْلِ اللَّهِ عَزَّ وَ جَلَّ يَوْمَ يَفِرُّ الْمَرْءُ مِنْ أَخِيهِ وَ أُمِّهِ وَ أَبِيهِ وَ صاحِبَتِهِ وَ بَنِيهِ مَنْ هُمْ فَقَالَ قَابِيلُ يَفِرُّ مِنْ هَابِيلَ وَ الَّذِي يَفِرُّ مِنْ أُمِّهِ مُوسَي وَ الَّذِي يَفِرُّ مِنْ أَبِيهِ إِبْرَاهِيمُ </w:t>
      </w:r>
      <w:r>
        <w:rPr>
          <w:rStyle w:val="FootnoteAnchor"/>
          <w:rtl w:val="true"/>
        </w:rPr>
        <w:footnoteReference w:id="308"/>
      </w:r>
      <w:r>
        <w:rPr>
          <w:rFonts w:ascii="Amiri" w:hAnsi="Amiri" w:eastAsia="Amiri" w:cs="Amiri"/>
          <w:color w:val="111111"/>
          <w:sz w:val="28"/>
          <w:sz w:val="28"/>
          <w:szCs w:val="28"/>
          <w:rtl w:val="true"/>
          <w:lang w:bidi="ar-SA"/>
        </w:rPr>
        <w:t>وَ الَّذِي يَفِرُّ مِنْ صَاحِبَتِهِ لُوطٌ وَ الَّذِي يَفِرُّ مِنِ ابْنِهِ نُوحٌ يَفِرُّ مِنِ ابْنِهِ كَنْعَانَ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أَوَّلِ مَنْ مَاتَ فَجْأَةً فَقَالَ دَاوُدُ عليه السلام مَاتَ عَلَي مِنْبَرِهِ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أَرْبَعَةٍ لَا يَشْبَعْنَ مِنْ أَرْبَعَةٍ فَقَالَ أَرْضٌ مِنْ مَطَرٍ وَ أُنْثَي مِنْ ذَكَرٍ وَ عَيْنٌ مِنْ نَظَرٍ وَ عَالِمٌ مِنْ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أَوَّلِ مَنْ وَضَعَ سِكَكَ الدَّنَانِيرِ وَ الدَّرَاهِمِ فَقَالَ نُمْرُودُ بْنُ كَنْعَانَ بَعْدَ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أَوَّلِ مَنْ عَمِلَ عَمَلَ قَوْمِ لُوطٍ فَقَالَ إِبْلِيسُ فَإِنَّهُ أَمْكَنَ مِنْ نَفْسِهِ وَ سَأَلَهُ عَنْ مَعْنَي هَدِيرِ الْحَمَامِ الرَّاعِبِيَّةِ فَقَالَ تَدْعُو عَلَي أَهْلِ الْمَعَازِفِ وَ الْقَيْنَاتِ وَ الْمَزَامِيرِ وَ الْعِيدَانِ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عَنْ كُنْيَةِ الْبُرَاقِ فَقَالَ يُكَنَّي أَبَا هُزَالٍ </w:t>
      </w:r>
      <w:r>
        <w:rPr>
          <w:rStyle w:val="FootnoteAnchor"/>
          <w:rtl w:val="true"/>
        </w:rPr>
        <w:footnoteReference w:id="309"/>
      </w:r>
      <w:r>
        <w:rPr>
          <w:rFonts w:ascii="Amiri" w:hAnsi="Amiri" w:eastAsia="Amiri" w:cs="Amiri"/>
          <w:color w:val="111111"/>
          <w:sz w:val="28"/>
          <w:sz w:val="28"/>
          <w:szCs w:val="28"/>
          <w:rtl w:val="true"/>
          <w:lang w:bidi="ar-SA"/>
        </w:rPr>
        <w:t>وَ سَأَلَهُ لِمَ سُمِّيَ تُبَّعٌ تُبَّعاً قَالَ لِأَنَّهُ كَانَ غُلَاماً كَاتِباً فَكَانَ يَكْتُبُ لِمَلِكٍ كَانَ قَبْلَهُ فَكَانَ إِذَا كَتَبَ كَتَبَ بِسْمِ اللَّهِ الَّذِي خَلَقَ صُبْحاً وَ رِيحاً فَقَالَ الْمَلِكُ اكْتُبْ وَ ابْدَأْ بِاسْمِ مَلِكِ الرَّعْدِ فَقَالَ لَا أَبْدَأُ</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پیامبران دارای دو اسم می‌باشند؛ آنان کدامند؟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که همان ذوالکفل است، یعقوب که همان اسرائیل است، خضر که نام دیگرش حلقیا است، یونس که نام دیگرش ذوالنون است، عیسی که نام دیگرش مسیح است، محمّد که احمد نیز 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تنفّس می‌کند، ولی گوشت و خون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پیامبران که به عربی سخن می‌گفتند کدامند؟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شعیب، صالح، اسماعیل و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نشست و دیگری برخاست و سعی کرد با سؤال‌هایش حضرت را به زحمت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الْمَرْءُ مِنْ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وَ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صاحِبَتِهِ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آدمی از برادرش، و از مادرش و پدرش و از همسرش و پسرانش می‌گریزد، در آن روز، هر کسی از آنان را کاری است که او را به خود مشغول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از هابیل فرار می‌کند؛ آن که از مادرش می‌گریزد موسی است؛ آن که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سرپرستش نه پدر واقعی‌اش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می‌کند ابراهیم است؛ آن که از همسرش می‌گریزد لوط است؛ آن که از پسرش می‌گریزد نوح است که از کنعان پسرش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سکته سبب مرگش شد که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که در روز چهارشنبه بر منبرش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که از چهار چیز دیگر سیر نمی‌شوند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باران، مادّه از نر، چشم از نگاه کردن و عالم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نقش دینار و درهم را وضع کرد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بن کنعان بعد از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عمل قوم لوط را انجام داد که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زیرا خود را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مرد درباره صدای کبوتر راعبیّه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اهل آلات موسیقی و کنیزکان آوازه‌خوان و قره‌نی و عود هستند، لعن و نفرین می‌کند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درباره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تبّع نامیده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جوانی بود نویسنده و برای پادشاه قبل از خود نویسندگی می‌کرد و نوشتن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اللَّه الّذی خلق صیحا و ریحا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خداوندی که باد و فریاد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پادشاه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p>
    <w:p>
      <w:pPr>
        <w:pStyle w:val="BookText"/>
        <w:rPr/>
      </w:pPr>
      <w:r>
        <w:rPr>
          <w:rFonts w:ascii="Amiri" w:hAnsi="Amiri" w:eastAsia="Amiri" w:cs="Amiri"/>
          <w:color w:val="111111"/>
          <w:sz w:val="28"/>
          <w:sz w:val="28"/>
          <w:szCs w:val="28"/>
          <w:rtl w:val="true"/>
          <w:lang w:bidi="ar-SA"/>
        </w:rPr>
        <w:t>إِلَّا بِاسْمِ إِلَهِي ثُمَّ أَعْطِفُ عَلَي حَاجَتِكَ فَشَكَرَ اللَّهُ عَزَّ وَ جَلَّ لَهُ ذَلِكَ وَ أَعْطَاهُ مُلْكَ ذَلِكَ الْمَلِكِ فَتَابَعَهُ النَّاسُ عَلَي ذَلِكَ فَسُمِّيَ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مَا بَالُ الْمَاعِزِ مُفَرْقَعَةَ </w:t>
      </w:r>
      <w:r>
        <w:rPr>
          <w:rStyle w:val="FootnoteAnchor"/>
          <w:rtl w:val="true"/>
        </w:rPr>
        <w:footnoteReference w:id="311"/>
      </w:r>
      <w:r>
        <w:rPr>
          <w:rFonts w:ascii="Amiri" w:hAnsi="Amiri" w:eastAsia="Amiri" w:cs="Amiri"/>
          <w:color w:val="111111"/>
          <w:sz w:val="28"/>
          <w:sz w:val="28"/>
          <w:szCs w:val="28"/>
          <w:rtl w:val="true"/>
          <w:lang w:bidi="ar-SA"/>
        </w:rPr>
        <w:t xml:space="preserve">الذَّنَبِ بَادِيَةَ الْحَيَاءِ وَ الْعَوْرَةِ فَقَالَ لِأَنَّ الْمَاعِزَ عَصَتْ نُوحاً لَمَّا أَدْخَلَهَا السَّفِينَةَ فَدَفَعَهَا فَكَسَرَ ذَنَبَهَا وَ النَّعْجَةُ مَسْتُورَةُ الْحَيَاءِ وَ الْعَوْرَةِ لِأَنَّ النَّعْجَةَ بَادَرَتْ بِالدُّخُولِ إِلَي السَّفِينَةِ فَمَسَحَ نُوحٌ عليه السلام يَدَهُ عَلَي حَيَاهَا وَ ذَنَبِهَا فَاسْتَوَتِ الْأَلْيَةُ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سَأَلَهُ عَنْ كَلَامِ أَهْلِ الْجَنَّةِ فَقَالَ كَلَامُ أَهْلِ الْجَنَّةِ بِالْعَرَبِيَّةِ وَ سَأَلَهُ عَنْ كَلَامِ أَهْلِ النَّارِ فَقَالَ بِالْمَجُوسِيَّةِ ثُمَّ قَالَ أَمِيرُ الْمُؤْمِنِينَ عليه السلام </w:t>
      </w:r>
      <w:r>
        <w:rPr>
          <w:rStyle w:val="FootnoteAnchor"/>
          <w:rtl w:val="true"/>
        </w:rPr>
        <w:footnoteReference w:id="313"/>
      </w:r>
      <w:r>
        <w:rPr>
          <w:rFonts w:ascii="Amiri" w:hAnsi="Amiri" w:eastAsia="Amiri" w:cs="Amiri"/>
          <w:color w:val="111111"/>
          <w:sz w:val="28"/>
          <w:sz w:val="28"/>
          <w:szCs w:val="28"/>
          <w:rtl w:val="true"/>
          <w:lang w:bidi="ar-SA"/>
        </w:rPr>
        <w:t xml:space="preserve">النَّوْمُ عَلَي أَرْبَعَةِ أَصْنَافٍ الْأَنْبِيَاءُ تَنَامُ عَلَي أَقْفِيَتِهَا مُسْتَلْقِيَةً وَ أَعْيُنُهَا لَا تَنَامُ مُتَوَقِّعَةً لِوَحْيِ رَبِّهَا وَ الْمُؤْمِنُ يَنَامُ عَلَي يَمِينِهِ مُسْتَقْبِلَ الْقِبْلَةِ وَ الْمُلُوكُ وَ أَبْنَاؤُهَا تَنَامُ عَلَي شِمَالِهَا لِيَسْتَمْرِءُوا مَا يَأْكُلُونَ وَ إِبْلِيسُ وَ إِخْوَانُهُ وَ كُلُّ مَجْنُونٍ وَ ذِي عَاهَةٍ تَنَامُ عَلَي وَجْهِهِ مُنْبَطِحاً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قَامَ إِلَيْهِ رَجُلٌ آخَرُ فَقَالَ يَا أَمِيرَ الْمُؤْمِنِينَ أَخْبِرْنِي عَنْ يَوْمِ الْأَرْبِعَاءِ وَ تَطَيُّرِنَا مِنْهُ وَ ثِقْلِهِ وَ أَيُّ أَرْبِعَاءَ هُوَ قَالَ آخِرُ أَرْبِعَاءَ فِي الشَّهْرِ وَ هُوَ الْمُحَاقُ وَ فِيهِ قَتَلَ قَابِيلُ هَابِيلَ أَخَاهُ وَ يَوْمَ الْأَرْبِعَاءِ أُلْقِيَ إِبْرَاهِيمُ فِي النَّارِ وَ يَوْمَ الْأَرْبِعَاءِ وَضَعُوهُ فِي الْمَنْجَنِيقِ وَ يَوْمَ الْأَرْبِعَاءِ غَرَقَ اللَّهُ عَزَّ وَ جَلَّ فِرْعَوْنَ وَ يَوْمَ الْأَرْبِعَاءِ جَعَلَ اللَّهُ عالِيَها سافِلَها </w:t>
      </w:r>
      <w:r>
        <w:rPr>
          <w:rStyle w:val="FootnoteAnchor"/>
          <w:rtl w:val="true"/>
        </w:rPr>
        <w:footnoteReference w:id="315"/>
      </w:r>
      <w:r>
        <w:rPr>
          <w:rFonts w:ascii="Amiri" w:hAnsi="Amiri" w:eastAsia="Amiri" w:cs="Amiri"/>
          <w:color w:val="111111"/>
          <w:sz w:val="28"/>
          <w:sz w:val="28"/>
          <w:szCs w:val="28"/>
          <w:rtl w:val="true"/>
          <w:lang w:bidi="ar-SA"/>
        </w:rPr>
        <w:t>وَ يَوْمَ الْأَرْبِعَاءِ أَرْسَلَ اللَّهُ عَزَّ وَ جَلَّ الرِّيحَ عَلَي قَوْمِ عَادٍ وَ يَوْمَ الْأَرْبِعَاءِ أَصْبَحَتْ كَالصَّرِيمِ وَ يَوْمَ الْأَرْبِعَاءِ سَلَّطَ اللَّهُ عَلَي نُمْرُودَ الْبَقَّةَ وَ يَوْمَ الْأَرْبِعَاءِ طَلَبَ فِرْعَوْنُ مُوسَي عليه السلام لِيَقْتُلَهُ وَ يَوْمَ الْأَرْبِعَاءِ خَرَّ عَلَيْهِمُ السَّقْفُ مِنْ فَوْقِهِمْ وَ يَوْمَ الْأَرْبِعَاءِ أَمَرَ فِرْعَوْنُ بِذَبْحِ الْغِلْمَانِ وَ يَوْمَ الْأَرْبِعَاءِ خُرِّبَ بَيْتُ الْمَقْدِسِ وَ يَوْمَ الْأَرْبِعَاءِ أُحْرِقَ مَسْجِدُ سُلَيْمَانَ بْنِ دَاوُدَ بِإِصْطَخْرَ مِنْ كُورَةِ فَارِسَ وَ يَوْمَ الْأَرْبِعَاءِ قُتِلَ يَحْيَي بْنُ زَكَرِيَّا وَ يَوْمَ الْأَرْبِعَاءِ</w:t>
      </w:r>
    </w:p>
    <w:p>
      <w:pPr>
        <w:pStyle w:val="BookText"/>
        <w:rPr/>
      </w:pPr>
      <w:r>
        <w:rPr>
          <w:rFonts w:ascii="IRNazanin" w:hAnsi="IRNazanin" w:eastAsia="IRNazanin"/>
          <w:color w:val="111111"/>
          <w:sz w:val="28"/>
          <w:sz w:val="28"/>
          <w:szCs w:val="28"/>
          <w:rtl w:val="true"/>
          <w:lang w:bidi="fa-IR"/>
        </w:rPr>
        <w:t>نوشتن را فقط با نام معبود خودم آغاز می‌کنم، سپس خواسته تو را در نظر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این ویژگی او را شکر نمود و پادشاهی آن پادشاه را به او اعطا کرد و مردم در این مورد تابع او شدند و لذا تبّع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دم بز رو به بالا و عورتش نمایان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هنگام که نوح علیه السّلام آن را به کشتی وارد کرد، از نوح علیه السّلام سرپیچی نمود و آن حضرت او را به زور وارد کرد که در نتیجه دمش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گوسفند عورتش پوشیده است زیرا خود به داخل شدن به کشتی مبادرت ورزید و لذا نوح علیه السّلام بر دم و عورتش دست کشید و در نتیجه توسط دنبه مستور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زبان بهشتیان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 اهل جهنّم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سؤال کرد که نحوه خوابیدن بر چند وجه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طاقباز می‌خوابند و چشمانشان نمی‌خوابد و در انتظار وحی پروردگارشان می‌باشد؛ مؤمن بر طرف راست رو به قبله می‌خوابد؛ پادشاهان و فرزندانشان به سمت چپ می‌خوابند تا آن چه می‌خورند بر ایشان گوارا باشد؛ و ابلیس و برادرانش و هر دیوانه و مریضی، دمر می‌خوابند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نشست و 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چهارشنبه و شوم دانستن آن و این که آن کدام چهارشنبه است، نظر شما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آخرین چهارشنبه هر ماه است که محاق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بود که قابیل برادرش هابیل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ابراهیم علیه السّلام در آتش افکنده شد و در چهارشنبه او را در منجنیق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خداوند فرعون را غرق</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خداوند قریه لوط را زیر و 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خداوند توفان بر قوم عاد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چهارشنبه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ناسپاسان که قصّه‌اش در سوره قلم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خداوند پشه را بر نمرود مسلّط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فرعون قصد جان موسی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سقف بر سر کفّار قومی از اقوام گذشته فرو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فرعون دستور ذبح پسران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بیت المقدس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مسجد سلیمان بن داود در استخر فارس سوزانده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یحیی بن زکریّا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چهارشنبه </w:t>
      </w:r>
      <w:bookmarkStart w:id="198" w:name="pg13899_136551"/>
    </w:p>
    <w:p>
      <w:pPr>
        <w:pStyle w:val="BookText"/>
        <w:rPr/>
      </w:pPr>
      <w:bookmarkEnd w:id="198"/>
      <w:r>
        <w:rPr>
          <w:rFonts w:ascii="Amiri" w:hAnsi="Amiri" w:eastAsia="Amiri" w:cs="Amiri"/>
          <w:color w:val="111111"/>
          <w:sz w:val="28"/>
          <w:sz w:val="28"/>
          <w:szCs w:val="28"/>
          <w:rtl w:val="true"/>
          <w:lang w:bidi="ar-SA"/>
        </w:rPr>
        <w:t xml:space="preserve">أَظَلَّ قَوْمَ فِرْعَوْنَ أَوَّلُ الْعَذَابِ وَ يَوْمَ الْأَرْبِعَاءِ خَسَفَ اللَّهُ بِقَارُونَ وَ يَوْمَ الْأَرْبِعَاءِ ابْتُلِيَ أَيُّوبُ بِذَهَابِ مَالِهِ وَ وُلْدِهِ </w:t>
      </w:r>
      <w:r>
        <w:rPr>
          <w:rStyle w:val="FootnoteAnchor"/>
          <w:rtl w:val="true"/>
        </w:rPr>
        <w:footnoteReference w:id="316"/>
      </w:r>
      <w:r>
        <w:rPr>
          <w:rFonts w:ascii="Amiri" w:hAnsi="Amiri" w:eastAsia="Amiri" w:cs="Amiri"/>
          <w:color w:val="111111"/>
          <w:sz w:val="28"/>
          <w:sz w:val="28"/>
          <w:szCs w:val="28"/>
          <w:rtl w:val="true"/>
          <w:lang w:bidi="ar-SA"/>
        </w:rPr>
        <w:t>وَ يَوْمَ الْأَرْبِعَاءِ أُدْخِلَ يُوسُفُ السِّجْنَ وَ يَوْمَ الْأَرْبِعَاءِ قَالَ اللَّهُ عَزَّ وَ جَلَّ أَنَّا دَمَّرْناهُمْ وَ قَوْمَهُمْ أَجْمَعِينَ وَ يَوْمَ الْأَرْبِعَاءِ أَخَذَتْهُمُ الصَّيْحَةُ وَ يَوْمَ الْأَرْبِعَاءِ عُقِرَتِ النَّاقَةُ وَ يَوْمَ الْأَرْبِعَاءِ أَمْطَرَ عَلَيْهِمْ حِجارَةً مِنْ سِجِّيلٍ وَ يَوْمَ الْأَرْبِعَاءِ شُجَّ وَجْهُ النَّبِيِّ صلي الله عليه و آله وَ كُسِرَتْ رَبَاعِيَتُهُ وَ يَوْمَ الْأَرْبِعَاءِ أَخَذَتِ الْعَمَالِيقُ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عَنِ الْأَيَّامِ وَ مَا يَجُوزُ فِيهَا مِنَ الْعَمَلِ فَقَالَ أَمِيرُ الْمُؤْمِنِينَ يَوْمُ السَّبْتِ يَوْمُ مَكْرٍ وَ خَدِيعَةٍ وَ يَوْمُ الْأَحَدِ يَوْمُ غَرْسٍ وَ بِنَاءٍ وَ يَوْمُ الْإِثْنَيْنِ يَوْمُ سَفَرٍ وَ طَلَبٍ وَ يَوْمُ الثَّلَاثَاءِ يَوْمُ حَرْبٍ وَ دَمٍ </w:t>
      </w:r>
      <w:r>
        <w:rPr>
          <w:rStyle w:val="FootnoteAnchor"/>
          <w:rtl w:val="true"/>
        </w:rPr>
        <w:footnoteReference w:id="317"/>
      </w:r>
      <w:r>
        <w:rPr>
          <w:rFonts w:ascii="Amiri" w:hAnsi="Amiri" w:eastAsia="Amiri" w:cs="Amiri"/>
          <w:color w:val="111111"/>
          <w:sz w:val="28"/>
          <w:sz w:val="28"/>
          <w:szCs w:val="28"/>
          <w:rtl w:val="true"/>
          <w:lang w:bidi="ar-SA"/>
        </w:rPr>
        <w:t xml:space="preserve">وَ يَوْمُ الْأَرْبِعَاءِ يَوْمٌ شُؤْمٌ فِيهِ يَتَطَيَّرُ النَّاسُ وَ يَوْمُ الْخَمِيسِ يَوْمُ الدُّخُولِ عَلَي الْأُمَرَاءِ وَ قَضَاءِ الْحَوَائِجِ وَ يَوْمُ الْجُمُعَةِ يَوْمُ خِطْبَةٍ وَ نِكَاحٍ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4158034_1468164448"/>
      <w:bookmarkStart w:id="200" w:name="_Toc87"/>
      <w:bookmarkEnd w:id="199"/>
      <w:r>
        <w:rPr>
          <w:rtl w:val="true"/>
        </w:rPr>
        <w:t>بيان</w:t>
      </w:r>
      <w:bookmarkEnd w:id="200"/>
    </w:p>
    <w:p>
      <w:pPr>
        <w:pStyle w:val="BookText"/>
        <w:rPr/>
      </w:pPr>
      <w:r>
        <w:rPr>
          <w:rFonts w:ascii="Amiri" w:hAnsi="Amiri" w:eastAsia="Amiri" w:cs="Amiri"/>
          <w:color w:val="111111"/>
          <w:sz w:val="28"/>
          <w:sz w:val="28"/>
          <w:szCs w:val="28"/>
          <w:rtl w:val="true"/>
          <w:lang w:bidi="ar-SA"/>
        </w:rPr>
        <w:t>قوله بشاشة الوجه المليح لعل رفع المليح للقطع بالمدح و يمكن أن يقرأ بشاشة بالنصب علي التمييز و في بعض النسخ بعده</w:t>
      </w:r>
    </w:p>
    <w:p>
      <w:pPr>
        <w:pStyle w:val="BookText"/>
        <w:rPr/>
      </w:pPr>
      <w:r>
        <w:rPr>
          <w:rFonts w:ascii="Amiri" w:hAnsi="Amiri" w:eastAsia="Amiri" w:cs="Amiri"/>
          <w:color w:val="111111"/>
          <w:sz w:val="28"/>
          <w:sz w:val="28"/>
          <w:szCs w:val="28"/>
          <w:rtl w:val="true"/>
          <w:lang w:bidi="ar-SA"/>
        </w:rPr>
        <w:t xml:space="preserve">و ما لي لا أجود بسكب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هابيل تضمنه الضريح</w:t>
      </w:r>
    </w:p>
    <w:p>
      <w:pPr>
        <w:pStyle w:val="BookText"/>
        <w:rPr/>
      </w:pPr>
      <w:r>
        <w:rPr>
          <w:rFonts w:ascii="Amiri" w:hAnsi="Amiri" w:eastAsia="Amiri" w:cs="Amiri"/>
          <w:color w:val="111111"/>
          <w:sz w:val="28"/>
          <w:sz w:val="28"/>
          <w:szCs w:val="28"/>
          <w:rtl w:val="true"/>
          <w:lang w:bidi="ar-SA"/>
        </w:rPr>
        <w:t xml:space="preserve">قتل قابيل هابيلا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حزنا لقد فقد المليح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 لا يمشي أي الخطاب و قال الجوهري العوسج ضرب من الشوك الواحدة عوسجة و قال الفيروزآبادي رعيت الحمامة رفعت هديلها و شددته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مفرقعة الذنب قال الفيروزآبادي فرقع فلانا لوي عنقه و الافرنقاع عن الشي‌ء الانكشاف عنه و التنحي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معرقبة الذنب أي مقطوعة مجازا من قولهم عرقبه فقطع عرقوبه و في بعضها مرفوعة الذنب و هو أظهر و الحياء بالمد الفرج من</w:t>
      </w:r>
    </w:p>
    <w:p>
      <w:pPr>
        <w:pStyle w:val="BookText"/>
        <w:rPr/>
      </w:pPr>
      <w:r>
        <w:rPr>
          <w:rFonts w:ascii="IRNazanin" w:hAnsi="IRNazanin" w:eastAsia="IRNazanin"/>
          <w:color w:val="111111"/>
          <w:sz w:val="28"/>
          <w:sz w:val="28"/>
          <w:szCs w:val="28"/>
          <w:rtl w:val="true"/>
          <w:lang w:bidi="fa-IR"/>
        </w:rPr>
        <w:t>آغاز عذاب، قوم فرعون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خداوند قارون را در زمین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ایّوب علیه السّلام خانواده و مال و فرزندش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یوسف به زندان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دَمَّرْناهُمْ وَ قَوْمَهُمْ أَجْمَعِینَ</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و قومشان را همگی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صیحه آسمانی آنان را فرا گرفت، و نیز قوم ثمود روز چهارشنبه شتر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چهارشنبه بر قوم لوط باران سنگ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چهارشنبه بود که سر و دندان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چهارشنبه عمالقه تابوت را از بنی اسرائیل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مرد درباره ایّام و کارهایی که در آن ها می‌توان انجام داد،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روز مکر و خدعه است، روز یک شنبه روز کاشتن و ساختن است، روز دوشنبه روز جنگ و خونریزی است، روز سه‌شنبه روز مسافرت و طلب است، روز چهارشنبه روز تطیّر و بدیمنی است که مردم آن را شوم می‌دانند، روز پنجشنبه روز وارد شدن بر امراء و برآوردن حوائج است، و روز جمعه روز خواستگاری و ازدواج است</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201" w:name="__RefHeading___Toc4158036_1468164448"/>
      <w:bookmarkStart w:id="202" w:name="_Toc88"/>
      <w:bookmarkEnd w:id="201"/>
      <w:r>
        <w:rPr>
          <w:rtl w:val="true"/>
        </w:rPr>
        <w:t>توضیح</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بشاشه الوجه الملیح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مرفوع بودن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قطع داشتن به مدح و ستایش است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بشاشه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خوانده</w:t>
      </w:r>
    </w:p>
    <w:p>
      <w:pPr>
        <w:pStyle w:val="BookText"/>
        <w:rPr/>
      </w:pPr>
      <w:r>
        <w:rPr>
          <w:rFonts w:ascii="IRNazanin" w:hAnsi="IRNazanin" w:eastAsia="IRNazanin"/>
          <w:color w:val="111111"/>
          <w:sz w:val="28"/>
          <w:sz w:val="28"/>
          <w:szCs w:val="28"/>
          <w:rtl w:val="true"/>
          <w:lang w:bidi="fa-IR"/>
        </w:rPr>
        <w:t>شود و تمییز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بعد از آن دو بیت که حضرت آدم خوانده است، اشعار زیر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 اشک نریزم در حالی که هابیل را قبر در برگرفته است</w:t>
      </w:r>
    </w:p>
    <w:p>
      <w:pPr>
        <w:pStyle w:val="BookText"/>
        <w:rPr/>
      </w:pPr>
      <w:r>
        <w:rPr>
          <w:rFonts w:ascii="IRNazanin" w:hAnsi="IRNazanin" w:eastAsia="IRNazanin"/>
          <w:color w:val="111111"/>
          <w:sz w:val="28"/>
          <w:sz w:val="28"/>
          <w:szCs w:val="28"/>
          <w:rtl w:val="true"/>
          <w:lang w:bidi="fa-IR"/>
        </w:rPr>
        <w:t>قابیل برادرش هابیل را کشت وای غصه و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نمکینم گم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ماباله لا 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چرا پرنده خطاف روی زمین راه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خار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رعبت الحمامه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کبوتر آواز خوانی‌اش را بلند کرد و شدید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مفرقه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فرقع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گردن او را تاب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برداشتن و زایل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معرقبه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معنای دم بریده است، و این کلمه مجازاً به کار رفته است، از قول عرب‌ها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عرقبه فقطع عرقوبه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 پای چهارپا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آشکارتر در معنا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 به معنای عورت </w:t>
      </w:r>
      <w:bookmarkStart w:id="203" w:name="pg13899_136552"/>
    </w:p>
    <w:p>
      <w:pPr>
        <w:pStyle w:val="BookText"/>
        <w:rPr/>
      </w:pPr>
      <w:bookmarkEnd w:id="203"/>
      <w:r>
        <w:rPr>
          <w:rFonts w:ascii="Amiri" w:hAnsi="Amiri" w:eastAsia="Amiri" w:cs="Amiri"/>
          <w:color w:val="111111"/>
          <w:sz w:val="28"/>
          <w:sz w:val="28"/>
          <w:szCs w:val="28"/>
          <w:rtl w:val="true"/>
          <w:lang w:bidi="ar-SA"/>
        </w:rPr>
        <w:t>ذوات الخف و الظلف و السباع و قد يقصر و بطحه كمنعه ألقاه علي وجه فانبطح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تفسير أجزاء الخبر في مواضعها إن 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4158038_1468164448"/>
      <w:bookmarkStart w:id="205" w:name="_Toc89"/>
      <w:bookmarkEnd w:id="204"/>
      <w:r>
        <w:rPr>
          <w:rtl w:val="true"/>
        </w:rPr>
        <w:t xml:space="preserve">باب </w:t>
      </w:r>
      <w:r>
        <w:rPr/>
        <w:t>6</w:t>
      </w:r>
      <w:r>
        <w:rPr>
          <w:rtl w:val="true"/>
        </w:rPr>
        <w:t xml:space="preserve"> </w:t>
      </w:r>
      <w:r>
        <w:rPr>
          <w:rtl w:val="true"/>
        </w:rPr>
        <w:t>نوادر احتجاجاته صلوات الله عليه و بعض ما صدر عنه من جوامع العلوم‌</w:t>
      </w:r>
      <w:bookmarkEnd w:id="205"/>
    </w:p>
    <w:p>
      <w:pPr>
        <w:pStyle w:val="Heading4"/>
        <w:numPr>
          <w:ilvl w:val="3"/>
          <w:numId w:val="1"/>
        </w:numPr>
        <w:rPr/>
      </w:pPr>
      <w:bookmarkStart w:id="206" w:name="__RefHeading___Toc4158040_1468164448"/>
      <w:bookmarkStart w:id="207" w:name="_Toc90"/>
      <w:bookmarkEnd w:id="206"/>
      <w:r>
        <w:rPr>
          <w:rtl w:val="true"/>
        </w:rPr>
        <w:t>الأخبار</w:t>
      </w:r>
      <w:bookmarkEnd w:id="207"/>
    </w:p>
    <w:p>
      <w:pPr>
        <w:pStyle w:val="Heading5"/>
        <w:numPr>
          <w:ilvl w:val="4"/>
          <w:numId w:val="1"/>
        </w:numPr>
        <w:rPr/>
      </w:pPr>
      <w:bookmarkStart w:id="208" w:name="__RefHeading___Toc4158042_1468164448"/>
      <w:bookmarkStart w:id="209" w:name="_Toc91"/>
      <w:bookmarkEnd w:id="208"/>
      <w:r>
        <w:rPr>
          <w:rtl w:val="true"/>
        </w:rPr>
        <w:t>«</w:t>
      </w:r>
      <w:r>
        <w:rPr/>
        <w:t>1</w:t>
      </w:r>
      <w:r>
        <w:rPr>
          <w:rtl w:val="true"/>
        </w:rPr>
        <w:t>»</w:t>
      </w:r>
      <w:bookmarkEnd w:id="209"/>
    </w:p>
    <w:p>
      <w:pPr>
        <w:pStyle w:val="BookText"/>
        <w:rPr/>
      </w:pPr>
      <w:r>
        <w:rPr>
          <w:rFonts w:ascii="Amiri" w:hAnsi="Amiri" w:eastAsia="Amiri" w:cs="Amiri"/>
          <w:color w:val="111111"/>
          <w:sz w:val="28"/>
          <w:sz w:val="28"/>
          <w:szCs w:val="28"/>
          <w:rtl w:val="true"/>
          <w:lang w:bidi="ar-SA"/>
        </w:rPr>
        <w:t>ج، الإحتجاج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الْكَوَّاءِ أَمِيرَ الْمُؤْمِنِينَ عليه السلام فَقَالَ أَخْبِرْنِي عَنْ بَصِيرٍ بِاللَّيْلِ بَصِيرٍ بِالنَّهَارِ وَ عَنْ أَعْمَي بِاللَّيْلِ أَعْمَي بِالنَّهَارِ وَ عَنْ بَصِيرٍ بِاللَّيْلِ أَعْمَي بِالنَّهَارِ وَ عَنْ أَعْمَي بِاللَّيْلِ بَصِيرٍ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 وَيْلَكَ سَلْ عَمَّا يَعْنِيكَ وَ لَا تَسْأَلْ عَمَّا لَا يَعْنِيكَ وَيْلَكَ أَمَّا بَصِيرٌ بِاللَّيْلِ بَصِيرٌ بِالنَّهَارِ فَهُوَ رَجُلٌ آمَنَ بِالرُّسُلِ وَ الْأَوْصِيَاءِ الَّذِينَ مَضَوْا وَ بِالْكُتُبِ وَ النَّبِيِّينَ وَ آمَنَ بِاللَّهِ وَ بِنَبِيِّهِ مُحَمَّدٍ صلي الله عليه و آله وَ أَقَرَّ لِي بِالْوَلَايَةِ فَأَبْصَرَ فِي لَيْلِهِ وَ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الْأَعْمَي بِاللَّيْلِ أَعْمَي بِالنَّهَارِ فَرَجُلٌ جَحَدَ الْأَنْبِيَاءَ وَ الْأَوْصِيَاءَ وَ الْكُتُبَ الَّتِي مَضَتْ وَ أَدْرَكَ النَّبِيَّ صلي الله عليه و آله فَلَمْ يُؤْمِنْ بِهِ وَ لَمْ يُقِرَّ بِوَلَايَتِي فَجَحَدَ اللَّهَ عَزَّ وَ جَلَّ وَ نَبِيَّهُ صلي الله عليه و آله فَعَمِيَ بِاللَّيْلِ وَ عَمِيَ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بَصِيرٌ بِاللَّيْلِ أَعْمَي بِالنَّهَارِ فَرَجُلٌ آمَنَ بِالْأَنْبِيَاءِ وَ الْكُتُبِ وَ جَحَدَ النَّبِيَّ صلي الله عليه و آله وَ وَلَايَتِي وَ أَنْكَرَنِي حَقِّي فَأَبْصَرَ بِاللَّيْلِ وَ عَمِيَ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أَعْمَي بِاللَّيْلِ بَصِيرٌ بِالنَّهَارِ فَرَجُلٌ جَحَدَ الْأَنْبِيَاءَ الَّذِينَ مَضَوْا وَ الْأَوْصِيَاءَ وَ الْكُتُبَ وَ أَدْرَكَ النَّبِيَّ صلي الله عليه و آله فَآمَنَ بِاللَّهِ وَ رَسُولِهِ مُحَمَّدٍ صلي الله عليه و آله وَ آمَنَ بِإِمَامَتِي وَ قَبِلَ وَلَايَتِي فَعَمِيَ بِاللَّيْلِ وَ أَبْصَرَ بِالنَّهَارِ وَيْلَكَ يَا ابْنَ الْكَوَّاءِ فَنَحْنُ بَنُو أَبِي طَالِبٍ بِنَا فَتَحَ اللَّهُ الْإِسْلَامَ وَ بِنَا يَخْتِمُهُ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الْأَصْبَغُ فَلَمَّا نَزَلَ أَمِيرُ الْمُؤْمِنِينَ عليه السلام مِنَ الْمِنْبَرِ تَبِعْتُهُ فَقُلْتُ سَيِّدِي يَا أَمِيرَ الْمُؤْمِنِينَ قَوَّيْتَ قَلْبِي بِمَا بَيَّنْتَ فَقَالَ لِي يَا أَصْبَغُ مَنْ شَكَّ فِي وَلَايَتِي فَقَدْ شَكَّ فِي إِيمَانِهِ وَ مَنْ أَقَرَّ بِوَلَايَتِي فَقَدْ أَقَرَّ بِوَلَايَةِ اللَّهِ عَزَّ وَ جَلَّ وَ وَلَايَتِي مُتَّصِلَةٌ بِوَلَايَةِ اللَّهِ كَهَاتَيْنِ وَ جَمَعَ بَيْنَ أَصَابِعِهِ </w:t>
      </w:r>
      <w:r>
        <w:rPr>
          <w:rStyle w:val="FootnoteAnchor"/>
          <w:rtl w:val="true"/>
        </w:rPr>
        <w:footnoteReference w:id="323"/>
      </w:r>
      <w:r>
        <w:rPr>
          <w:rFonts w:ascii="Amiri" w:hAnsi="Amiri" w:eastAsia="Amiri" w:cs="Amiri"/>
          <w:color w:val="111111"/>
          <w:sz w:val="28"/>
          <w:sz w:val="28"/>
          <w:szCs w:val="28"/>
          <w:rtl w:val="true"/>
          <w:lang w:bidi="ar-SA"/>
        </w:rPr>
        <w:t>يَا أَصْبَغُ مَنْ أَقَرَّ بِوَلَايَتِي فَقَدْ فَازَ وَ مَنْ أَنْكَرَ وَلَايَتِي</w:t>
      </w:r>
    </w:p>
    <w:p>
      <w:pPr>
        <w:pStyle w:val="BookText"/>
        <w:rPr/>
      </w:pPr>
      <w:r>
        <w:rPr>
          <w:rFonts w:ascii="IRNazanin" w:hAnsi="IRNazanin" w:eastAsia="IRNazanin"/>
          <w:color w:val="111111"/>
          <w:sz w:val="28"/>
          <w:sz w:val="28"/>
          <w:szCs w:val="28"/>
          <w:rtl w:val="true"/>
          <w:lang w:bidi="fa-IR"/>
        </w:rPr>
        <w:t>چهارپایان دارای سم و درندگان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منعه به معنای به صورت انداختن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فقرات این حدیث انشاء الله در جایش خواهد آمد</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210" w:name="__RefHeading___Toc4158044_1468164448"/>
      <w:bookmarkStart w:id="211" w:name="_Toc92"/>
      <w:bookmarkEnd w:id="210"/>
      <w:r>
        <w:rPr>
          <w:rtl w:val="true"/>
        </w:rPr>
        <w:t>باب ششم</w:t>
      </w:r>
      <w:r>
        <w:rPr>
          <w:rtl w:val="true"/>
        </w:rPr>
        <w:t xml:space="preserve">: </w:t>
      </w:r>
      <w:r>
        <w:rPr>
          <w:rtl w:val="true"/>
        </w:rPr>
        <w:t>بعضی از احتجاجات امیرالمؤمنین علیه السّلام و جوامع علومی که از موسی علیه السّلام رسیده است</w:t>
      </w:r>
      <w:bookmarkEnd w:id="211"/>
    </w:p>
    <w:p>
      <w:pPr>
        <w:pStyle w:val="Heading4"/>
        <w:numPr>
          <w:ilvl w:val="3"/>
          <w:numId w:val="1"/>
        </w:numPr>
        <w:rPr/>
      </w:pPr>
      <w:bookmarkStart w:id="212" w:name="__RefHeading___Toc4158046_1468164448"/>
      <w:bookmarkStart w:id="213" w:name="_Toc93"/>
      <w:bookmarkEnd w:id="212"/>
      <w:r>
        <w:rPr>
          <w:rtl w:val="true"/>
        </w:rPr>
        <w:t>روایات</w:t>
      </w:r>
      <w:bookmarkEnd w:id="213"/>
    </w:p>
    <w:p>
      <w:pPr>
        <w:pStyle w:val="Heading5"/>
        <w:numPr>
          <w:ilvl w:val="4"/>
          <w:numId w:val="1"/>
        </w:numPr>
        <w:rPr/>
      </w:pPr>
      <w:bookmarkStart w:id="214" w:name="__RefHeading___Toc4158048_1468164448"/>
      <w:bookmarkStart w:id="215" w:name="_Toc94"/>
      <w:bookmarkEnd w:id="214"/>
      <w:r>
        <w:rPr>
          <w:rtl w:val="true"/>
        </w:rPr>
        <w:t xml:space="preserve">روایت </w:t>
      </w:r>
      <w:r>
        <w:rPr/>
        <w:t>1</w:t>
      </w:r>
      <w:bookmarkEnd w:id="215"/>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که شب و روز می‌بیند و آن چیست که شب و روز نمی‌بیند؟ و آن که شب می‌بیند و روز نمی‌بیند، و آن که روز نمی‌بیند و شب می‌بیند؟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بپرس که تو را نفعی رساند، و سؤال بیجا مپرس،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شب و روز می‌بیند، فردی است که به تمام رسولان و اوصیای گذشته و تمام کتب و انبیاء ایمان آورده و به خداوند و نبی او محمّد نیز مؤمن است، و نیز به ولایت من نیز معترف است، او بینا در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که شبانه روز کور است، فردی است که منکر تمام انبیاء و اوصیاء و کتب گذشتگان است، و با این که رسول خدا صلّی اللَّه علیه و آله را درک نموده، به او ایمان نیاورده و ولایت مرا نیز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کار خداوند عزوجل و پیامبرش را انکار نموده است، او کور شبانه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فرد بینا به شب و کور به روز، فردی است که تمام انبیاء و کتب را قبول دارد و منکر رسول خدا صلّی اللَّه علیه و آله بوده و ولایت و حقّ مرا قبول ندارد، پس او بینای شب و کور به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فرد کور شب و بینای روز، فردی است که منکر انبیای گذشته و اوصیاء و کتب است، و محمّد صلّی اللَّه علیه و آله را درک و بدو و خداوند ایمان آورده و امامت مرا پذیرفته، پس او کور به شب و بینای به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ابی طالب هستیم، خداوند اسلام را توسّط ما آغاز کرده و به ما ختم می‌نماید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از منبر پایین آمد، به دنبال او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دلم را قوی و توانا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ولایت من شک کند، در ایمان خود به تردید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معترف به ولایت من باشد، در اصل به ولایت خداوند اعتراف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من متّصل به ولایت خداوند همچون این دو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انگشت را جمع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که به ولایت من اعتراف نماید پیروز و کامیاب است، و منکر آن </w:t>
      </w:r>
      <w:bookmarkStart w:id="216" w:name="pg13899_136553"/>
    </w:p>
    <w:p>
      <w:pPr>
        <w:pStyle w:val="BookText"/>
        <w:rPr/>
      </w:pPr>
      <w:bookmarkEnd w:id="216"/>
      <w:r>
        <w:rPr>
          <w:rFonts w:ascii="Amiri" w:hAnsi="Amiri" w:eastAsia="Amiri" w:cs="Amiri"/>
          <w:color w:val="111111"/>
          <w:sz w:val="28"/>
          <w:sz w:val="28"/>
          <w:szCs w:val="28"/>
          <w:rtl w:val="true"/>
          <w:lang w:bidi="ar-SA"/>
        </w:rPr>
        <w:t xml:space="preserve">فَقَدْ خَابَ وَ خَسِرَ وَ هَوَي فِي النَّارِ وَ مَنْ دَخَلَ النَّارَ لَبِثَ فِيهَا أَحْقَاباً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4158050_1468164448"/>
      <w:bookmarkStart w:id="218" w:name="_Toc95"/>
      <w:bookmarkEnd w:id="217"/>
      <w:r>
        <w:rPr>
          <w:rtl w:val="true"/>
        </w:rPr>
        <w:t>«</w:t>
      </w:r>
      <w:r>
        <w:rPr/>
        <w:t>2</w:t>
      </w:r>
      <w:r>
        <w:rPr>
          <w:rtl w:val="true"/>
        </w:rPr>
        <w:t>»</w:t>
      </w:r>
      <w:bookmarkEnd w:id="218"/>
    </w:p>
    <w:p>
      <w:pPr>
        <w:pStyle w:val="BookText"/>
        <w:rPr/>
      </w:pPr>
      <w:r>
        <w:rPr>
          <w:rFonts w:ascii="Amiri" w:hAnsi="Amiri" w:eastAsia="Amiri" w:cs="Amiri"/>
          <w:color w:val="111111"/>
          <w:sz w:val="28"/>
          <w:sz w:val="28"/>
          <w:szCs w:val="28"/>
          <w:rtl w:val="true"/>
          <w:lang w:bidi="ar-SA"/>
        </w:rPr>
        <w:t xml:space="preserve">قب، المناقب لابن شهرآشوب كَتَبَ مَلِكُ الرُّومِ إِلَي مُعَاوِيَةَ يَسْأَلُهُ عَنْ خِصَالٍ فَكَانَ فِيمَا سَأَلَهُ أَخْبِرْنِي عَنْ لَا شَيْ‌ءَ فَتَحَيَّرَ فَقَالَ عَمْرُو بْنُ الْعَاصِ وَجِّهْ فَرَساً فَارِهاً إِلَي مُعَسْكَرِ عَلِيٍّ لِيُبَاعَ فَإِذَا قِيلَ لِلَّذِي هُوَ مَعَهُ بِكَمْ فَيَقُولُ بِلَا شَيْ‌ءَ فَعَسَي أَنْ تَخْرُجَ الْمَسْأَلَةُ فَجَاءَ الرَّجُلُ إِلَي عَسْكَرِ عَلِيٍّ إِذْ مَرَّ بِهِ عَلِيٌّ عليه السلام وَ مَعَهُ قَنْبَرُ فَقَالَ يَا قَنْبَرُ سَاوِمْهُ فَقَالَ بِكَمِ الْفَرَسُ قَالَ بِلَا شَيْ‌ءَ قَالَ يَا قَنْبَرُ خُذْ مِنْهُ قَالَ أَعْطِنِي لَا شَيْ‌ءَ فَأَخْرَجَهُ إِلَي الصَّحْرَاءِ وَ أَرَاهُ السَّرَابَ فَقَالَ ذَاكَ لَا شَيْ‌ءَ قَالَ اذْهَبْ فَخَبِّرْهُ قَالَ وَ كَيْفَ قُلْتَ قَالَ أَ مَا سَمِعْتَ يَقُولُ اللَّهُ تَعَالَي يَحْسَبُهُ الظَّمْآنُ ماءً حَتَّي إِذا جاءَهُ لَمْ يَجِدْهُ شَيْئاً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4158052_1468164448"/>
      <w:bookmarkStart w:id="220" w:name="_Toc96"/>
      <w:bookmarkEnd w:id="219"/>
      <w:r>
        <w:rPr>
          <w:rtl w:val="true"/>
        </w:rPr>
        <w:t>«</w:t>
      </w:r>
      <w:r>
        <w:rPr/>
        <w:t>3</w:t>
      </w:r>
      <w:r>
        <w:rPr>
          <w:rtl w:val="true"/>
        </w:rPr>
        <w:t>»</w:t>
      </w:r>
      <w:bookmarkEnd w:id="220"/>
    </w:p>
    <w:p>
      <w:pPr>
        <w:pStyle w:val="BookText"/>
        <w:rPr/>
      </w:pPr>
      <w:r>
        <w:rPr>
          <w:rFonts w:ascii="Amiri" w:hAnsi="Amiri" w:eastAsia="Amiri" w:cs="Amiri"/>
          <w:color w:val="111111"/>
          <w:sz w:val="28"/>
          <w:sz w:val="28"/>
          <w:szCs w:val="28"/>
          <w:rtl w:val="true"/>
          <w:lang w:bidi="ar-SA"/>
        </w:rPr>
        <w:t xml:space="preserve">الْأَصْبَغُ كَتَبَ مَلِكُ الرُّومِ إِلَي مُعَاوِيَةَ إِنْ أَجَبْتَنِي عَنْ هَذِهِ الْمَسَائِلِ حَمَلْتُ إِلَيْكَ الْخَرَاجَ وَ إِلَّا حَمَلْتَ أَنْتَ فَلَمْ يَدْرِ مُعَاوِيَةُ فَأَرْسَلَهَا إِلَي أَمِيرِ الْمُؤْمِنِينَ عليه السلام فَأَجَابَ عَنْهَا فَقَالَ أَوَّلُ مَا اهْتَزَّ عَلَي وَجْهِ الْأَرْضِ النَّخْلَةُ وَ أَوَّلُ شَيْ‌ءٍ صِيحَ عَلَيْهَا </w:t>
      </w:r>
      <w:r>
        <w:rPr>
          <w:rStyle w:val="FootnoteAnchor"/>
          <w:rtl w:val="true"/>
        </w:rPr>
        <w:footnoteReference w:id="327"/>
      </w:r>
      <w:r>
        <w:rPr>
          <w:rFonts w:ascii="Amiri" w:hAnsi="Amiri" w:eastAsia="Amiri" w:cs="Amiri"/>
          <w:color w:val="111111"/>
          <w:sz w:val="28"/>
          <w:sz w:val="28"/>
          <w:szCs w:val="28"/>
          <w:rtl w:val="true"/>
          <w:lang w:bidi="ar-SA"/>
        </w:rPr>
        <w:t>وَادٍ بِالْيَمَنِ وَ هُوَ أَوَّلُ وَادٍ فَارَ فِيهِ الْمَاءُ وَ الْقَوْسُ أَمَانٌ لِأَهْلِ الْأَرْضِ كُلِّهَا عِنْدَ الْغَرَقِ مَا دَامَ يُرَي فِي السَّمَاءِ وَ الْمَجَرَّةُ أَبْوَابٌ فَتَحَهَا اللَّهُ عَلَي قَوْمٍ ثُمَّ أَغْلَقَهَا فَلَمْ يَفْتَحْهَا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فَكَتَبَ بِهَا مُعَاوِيَةُ إِلَي مَلِكِ الرُّومِ فَقَالَ وَ اللَّهِ مَا خَرَجَ هَذَا إِلَّا مِنْ كَنْزِ نُبُوَّةِ مُحَمَّدٍ صلي الله عليه و آله فَخَرَّجَ إِلَيْهِ الْخَرَاجَ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4158054_1468164448"/>
      <w:bookmarkStart w:id="222" w:name="_Toc97"/>
      <w:bookmarkEnd w:id="221"/>
      <w:r>
        <w:rPr>
          <w:rtl w:val="true"/>
        </w:rPr>
        <w:t>«</w:t>
      </w:r>
      <w:r>
        <w:rPr/>
        <w:t>4</w:t>
      </w:r>
      <w:r>
        <w:rPr>
          <w:rtl w:val="true"/>
        </w:rPr>
        <w:t>»</w:t>
      </w:r>
      <w:bookmarkEnd w:id="222"/>
    </w:p>
    <w:p>
      <w:pPr>
        <w:pStyle w:val="BookText"/>
        <w:rPr/>
      </w:pPr>
      <w:r>
        <w:rPr>
          <w:rFonts w:ascii="Amiri" w:hAnsi="Amiri" w:eastAsia="Amiri" w:cs="Amiri"/>
          <w:color w:val="111111"/>
          <w:sz w:val="28"/>
          <w:sz w:val="28"/>
          <w:szCs w:val="28"/>
          <w:rtl w:val="true"/>
          <w:lang w:bidi="ar-SA"/>
        </w:rPr>
        <w:t xml:space="preserve">الرِّضَا عليه السلام عَنْ آبَائِهِ عليهم السلام سُئِلَ أَمِيرُ الْمُؤْمِنِينَ عليه السلام عَنِ الْمَدِّ وَ الْجَزْرِ مَا هُمَا فَقَالَ عليه السلام مَلَكٌ مُوَكَّلٌ بِالْبِحَارِ يُقَالُ لَهُ رُومَانُ فَإِذَا وَضَعَ قَدَمَهُ فِي الْبَحْرِ فَاضَ وَ إِذَا أَخْرَجَهَا غَاضَ </w:t>
      </w:r>
      <w:r>
        <w:rPr>
          <w:rStyle w:val="FootnoteAnchor"/>
          <w:rtl w:val="true"/>
        </w:rPr>
        <w:footnoteReference w:id="329"/>
      </w:r>
    </w:p>
    <w:p>
      <w:pPr>
        <w:pStyle w:val="Heading5"/>
        <w:numPr>
          <w:ilvl w:val="4"/>
          <w:numId w:val="1"/>
        </w:numPr>
        <w:rPr/>
      </w:pPr>
      <w:bookmarkStart w:id="223" w:name="__RefHeading___Toc4158056_1468164448"/>
      <w:bookmarkStart w:id="224" w:name="_Toc98"/>
      <w:bookmarkEnd w:id="223"/>
      <w:r>
        <w:rPr>
          <w:rtl w:val="true"/>
        </w:rPr>
        <w:t>«</w:t>
      </w:r>
      <w:r>
        <w:rPr/>
        <w:t>5</w:t>
      </w:r>
      <w:r>
        <w:rPr>
          <w:rtl w:val="true"/>
        </w:rPr>
        <w:t>»</w:t>
      </w:r>
      <w:bookmarkEnd w:id="224"/>
    </w:p>
    <w:p>
      <w:pPr>
        <w:pStyle w:val="BookText"/>
        <w:rPr/>
      </w:pPr>
      <w:r>
        <w:rPr>
          <w:rFonts w:ascii="Amiri" w:hAnsi="Amiri" w:eastAsia="Amiri" w:cs="Amiri"/>
          <w:color w:val="111111"/>
          <w:sz w:val="28"/>
          <w:sz w:val="28"/>
          <w:szCs w:val="28"/>
          <w:rtl w:val="true"/>
          <w:lang w:bidi="ar-SA"/>
        </w:rPr>
        <w:t>وَ سَأَلَهُ عليه السلام ابْنُ الْكَوَّاءِ كَمْ بَيْنَ السَّمَاءِ وَ الْأَرْضِ فَقَالَ دَعْوَةٌ مُسْتَجَابَةٌ قَالَ وَ مَا طَعْمُ الْمَاءِ قَالَ طَعْمُ الْحَيَاةِ وَ كَمْ بَيْنَ الْمَشْرِقِ وَ الْمَغْرِبِ فَقَالَ عليه السلام مَسِيرَةَ يَوْمٍ لِلشَّمْسِ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ناکام و زیان‌دیده و مایل به آتش است، و هر که به آتش رود، سال‌های سال در آن بماند</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225" w:name="__RefHeading___Toc4158058_1468164448"/>
      <w:bookmarkStart w:id="226" w:name="_Toc99"/>
      <w:bookmarkEnd w:id="225"/>
      <w:r>
        <w:rPr>
          <w:rtl w:val="true"/>
        </w:rPr>
        <w:t xml:space="preserve">روایت </w:t>
      </w:r>
      <w:r>
        <w:rPr/>
        <w:t>2</w:t>
      </w:r>
      <w:bookmarkEnd w:id="226"/>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نامه‌ای برای معاویه فرستاد و از او سؤالاتی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شی‌ء چیست؟ معاویه در جواب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اسب خوب بفرست در سپاه علی علیه السّلام که آن را به قیمت لا شی‌ء بفروشند، شاید مسأله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معاویه وارد سپاه امیرالمؤمنین علیه السّلام شد و به علی علیه السّلام برخورد که قنبر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قیمت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این اسب را چند می‌فروشی؟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صحرا برد و سراب را به او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این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معاویه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به چه دلیل می‌گویی؟ فرمود مگر نشنیده‌ای که خداوند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 الظَّمْآنُ ماءً حَتَّی إِذا جاءَهُ لَمْ یَجِدْهُ شَیْئاً</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کارهایشان چون سرابی در زمینی هموار است که تشنه، آن را آبی می‌پندارد، تا چون بدان رسد آن را چیزی نیابد</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227" w:name="__RefHeading___Toc4158060_1468164448"/>
      <w:bookmarkStart w:id="228" w:name="_Toc100"/>
      <w:bookmarkEnd w:id="227"/>
      <w:r>
        <w:rPr>
          <w:rtl w:val="true"/>
        </w:rPr>
        <w:t xml:space="preserve">روایت </w:t>
      </w:r>
      <w:r>
        <w:rPr/>
        <w:t>3</w:t>
      </w:r>
      <w:bookmarkEnd w:id="228"/>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نامه‌ای برای معاویه فرستاد که اگر به این سوالات پاسخ دادی، مالیات برایت می‌فرستم، و الا خودت بیا 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جواب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سوالات را برای امیرالمؤمنین علیه السّلام فرستاد تا به آن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روی زمین لرزید،</w:t>
      </w:r>
    </w:p>
    <w:p>
      <w:pPr>
        <w:pStyle w:val="BookText"/>
        <w:rPr/>
      </w:pPr>
      <w:r>
        <w:rPr>
          <w:rFonts w:ascii="IRNazanin" w:hAnsi="IRNazanin" w:eastAsia="IRNazanin"/>
          <w:color w:val="111111"/>
          <w:sz w:val="28"/>
          <w:sz w:val="28"/>
          <w:szCs w:val="28"/>
          <w:rtl w:val="true"/>
          <w:lang w:bidi="fa-IR"/>
        </w:rPr>
        <w:t>درخت خرما بود؛ اولین چیزی که صدا بر آن بلند شد، صحرای یمن بود و آن اولین دشتی بود که آب در آن جریان پیدا کرد و قوس قزح تا وقتی که در آسمان دیده می‌شود، امان از غرق شدن برای تمام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دروازه‌هایی است که خدا به روی گروهی باز نموده و سپس آن را بست و دگر بار باز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پاسخ نامه را برای پادشاه 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پاسخنامه جز از گنج نبوت بیرون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مالیات به سوی معاویه فرستاد</w:t>
      </w:r>
      <w:r>
        <w:rPr>
          <w:rFonts w:eastAsia="IRNazanin" w:cs="IRNazanin"/>
          <w:color w:val="111111"/>
          <w:sz w:val="28"/>
          <w:szCs w:val="28"/>
          <w:rtl w:val="true"/>
          <w:lang w:bidi="fa-IR"/>
        </w:rPr>
        <w:t>.</w:t>
      </w:r>
      <w:r>
        <w:rPr>
          <w:rStyle w:val="FootnoteAnchor"/>
          <w:rtl w:val="true"/>
        </w:rPr>
        <w:footnoteReference w:id="333"/>
      </w:r>
    </w:p>
    <w:p>
      <w:pPr>
        <w:pStyle w:val="Heading5"/>
        <w:numPr>
          <w:ilvl w:val="4"/>
          <w:numId w:val="1"/>
        </w:numPr>
        <w:rPr/>
      </w:pPr>
      <w:bookmarkStart w:id="229" w:name="__RefHeading___Toc4158062_1468164448"/>
      <w:bookmarkStart w:id="230" w:name="_Toc101"/>
      <w:bookmarkEnd w:id="229"/>
      <w:r>
        <w:rPr>
          <w:rtl w:val="true"/>
        </w:rPr>
        <w:t xml:space="preserve">روایت </w:t>
      </w:r>
      <w:r>
        <w:rPr/>
        <w:t>4</w:t>
      </w:r>
      <w:bookmarkEnd w:id="230"/>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 مورد جزر و مد دریا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موکل دریا به نام رومان هنگامی که گام در دریا می‌نهد، آب بالا می‌آید و مدّ ایجاد می‌شود و زمانی که آن را از دریا بیرون می‌آورد، آب پایین می‌رود و جزر به وقوع می‌پیوندد</w:t>
      </w:r>
      <w:r>
        <w:rPr>
          <w:rFonts w:eastAsia="IRNazanin" w:cs="IRNazanin"/>
          <w:color w:val="111111"/>
          <w:sz w:val="28"/>
          <w:szCs w:val="28"/>
          <w:rtl w:val="true"/>
          <w:lang w:bidi="fa-IR"/>
        </w:rPr>
        <w:t>.</w:t>
      </w:r>
      <w:r>
        <w:rPr>
          <w:rStyle w:val="FootnoteAnchor"/>
          <w:rtl w:val="true"/>
        </w:rPr>
        <w:footnoteReference w:id="334"/>
      </w:r>
    </w:p>
    <w:p>
      <w:pPr>
        <w:pStyle w:val="Heading5"/>
        <w:numPr>
          <w:ilvl w:val="4"/>
          <w:numId w:val="1"/>
        </w:numPr>
        <w:rPr/>
      </w:pPr>
      <w:bookmarkStart w:id="231" w:name="__RefHeading___Toc4158064_1468164448"/>
      <w:bookmarkStart w:id="232" w:name="_Toc102"/>
      <w:bookmarkEnd w:id="231"/>
      <w:r>
        <w:rPr>
          <w:rtl w:val="true"/>
        </w:rPr>
        <w:t xml:space="preserve">روایت </w:t>
      </w:r>
      <w:r>
        <w:rPr/>
        <w:t>5</w:t>
      </w:r>
      <w:bookmarkEnd w:id="23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آسمان و زمین چقدر است؟ فرمود به اندازه ناله مظلومی و دعای مستجابی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آب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زندگی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مشرق و مغرب چقدر فاصله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روز راه خورشید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أَخَوَانِ وُلِدَا فِي يَوْمٍ وَ مَاتَا فِي يَوْمٍ وَ عُمُرُ أَحَدِهِمَا خَمْسُونَ وَ مِائَةُ سَنَةٍ وَ عُمُرُ الْآخَرِ خَمْسُونَ سَنَةً فَقَالَ عُزَيْرٌ وَ عَزْرَةُ أَخُوهُ لِأَنَّ عُزَيْراً أَمَاتَهُ اللَّهُ تَعَالَي مِائَةَ عَامٍ ثُمَّ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بُقْعَةٍ مَا طَلَعَتْ عَلَيْهَا الشَّمْسُ إِلَّا لَحْظَةً وَاحِدَةً فَقَالَ ذَلِكَ الْبَحْرُ الَّذِي فَلَقَهُ اللَّهُ لِبَنِي إِسْرَائِيلَ وَ عَنْ إِنْسَانٍ يَأْكُلُ وَ يَشْرَبُ وَ لَا يَتَغَوَّطُ قَالَ عليه السلام ذَلِكَ الْجَنِينُ وَ عَنْ شَيْ‌ءٍ شَرِبَ وَ هُوَ حَيٌّ وَ أَكَلَ وَ هُوَ مَيِّتٌ قَالَ عليه السلام ذَاكَ عَصَا مُوسَي عليه السلام شَرِبَتْ وَ هِيَ فِي شَجَرَتِهَا غَضَّةٌ </w:t>
      </w:r>
      <w:r>
        <w:rPr>
          <w:rStyle w:val="FootnoteAnchor"/>
          <w:rtl w:val="true"/>
        </w:rPr>
        <w:footnoteReference w:id="335"/>
      </w:r>
      <w:r>
        <w:rPr>
          <w:rFonts w:ascii="Amiri" w:hAnsi="Amiri" w:eastAsia="Amiri" w:cs="Amiri"/>
          <w:color w:val="111111"/>
          <w:sz w:val="28"/>
          <w:sz w:val="28"/>
          <w:szCs w:val="28"/>
          <w:rtl w:val="true"/>
          <w:lang w:bidi="ar-SA"/>
        </w:rPr>
        <w:t xml:space="preserve">وَ أَكَلَتْ لَمَّا لَقَفَتْ </w:t>
      </w:r>
      <w:r>
        <w:rPr>
          <w:rStyle w:val="FootnoteAnchor"/>
          <w:rtl w:val="true"/>
        </w:rPr>
        <w:footnoteReference w:id="336"/>
      </w:r>
      <w:r>
        <w:rPr>
          <w:rFonts w:ascii="Amiri" w:hAnsi="Amiri" w:eastAsia="Amiri" w:cs="Amiri"/>
          <w:color w:val="111111"/>
          <w:sz w:val="28"/>
          <w:sz w:val="28"/>
          <w:szCs w:val="28"/>
          <w:rtl w:val="true"/>
          <w:lang w:bidi="ar-SA"/>
        </w:rPr>
        <w:t>حِبَالَ السَّحَرَةِ وَ عِصِيَّهُمْ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بُقْعَةٍ عَلَتْ عَلَي الْمَاءِ فِي أَيَّامِ طُوفَانٍ فَقَالَ عليه السلام ذَلِكَ مَوْضِعُ الْكَعْبَةِ لِأَنَّهَا كَانَتْ رَبْوَةً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مَكْذُوبٍ عَلَيْهِ لَيْسَ مِنَ الْجِنِّ وَ لَا مِنَ الْإِنْسِ فَقَالَ ذَاكَ الذِّئْبُ إِذْ كَذَبَ عَلَيْهِ إِخْوَةُ يُوسُفَ عليه السلام وَ عَمَّنْ أُوحِيَ إِلَيْهِ لَيْسَ مِنَ الْجِنِّ وَ لَا مِنَ الْإِنْسِ فَقَالَ عليه السلام وَ أَوْحَي رَبُّكَ إِلَي النَّحْلِ وَ عَنْ أَطْهَرِ بُقْعَةٍ مِنَ الْأَرْضِ لَا تَجُوزُ الصَّلَاةُ عَلَيْهَا فَقَالَ عليه السلام ذَلِكَ ظَهْرُ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لَيْسَ مِنَ الْجِنِّ وَ الْإِنْسِ وَ الْمَلَائِكَةِ وَ الشَّيَاطِينِ فَقَالَ عليه السلام الْهُدْهُدُ اذْهَبْ بِكِتابِي هذا وَ عَنْ مَبْعُوثٍ لَيْسَ مِنَ الْجِنِّ وَ الْإِنْسِ وَ الْمَلَائِكَةِ وَ الشَّيَاطِينِ فَقَالَ عليه السلام ذَلِكَ الْغُرَابُ فَبَعَثَ اللَّهُ غُراباً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نَفْسٍ فِي نَفْسٍ لَيْسَ بَيْنَهُمَا قَرَابَةٌ وَ لَا رَحِمٌ فَقَالَ عليه السلام ذَاكَ يُونُسُ النَّبِيُّ عليه السلام فِي بَطْنِ الْحُوتِ وَ مَتَي الْقِيَامَةُ قَالَ عليه السلام عِنْدَ حُضُورِ الْمَنِيَّةِ وَ بُلُوغِ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عَصَا مُوسَي عليه السلام فَقَالَ عليه السلام كَانَ يُقَالُ لَهَا الأربية </w:t>
      </w:r>
      <w:r>
        <w:rPr>
          <w:rStyle w:val="FootnoteAnchor"/>
          <w:rtl w:val="true"/>
        </w:rPr>
        <w:footnoteReference w:id="337"/>
      </w:r>
      <w:r>
        <w:rPr>
          <w:rFonts w:ascii="Amiri" w:hAnsi="Amiri" w:eastAsia="Amiri" w:cs="Amiri"/>
          <w:color w:val="111111"/>
          <w:sz w:val="28"/>
          <w:sz w:val="28"/>
          <w:szCs w:val="28"/>
          <w:rtl w:val="true"/>
          <w:lang w:bidi="ar-SA"/>
        </w:rPr>
        <w:t>وَ كَانَتْ مِنْ عَوْسَجٍ</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برادر کدامند که در یک روز به دنیا آمدند و یک روز از دنیا رفتند، اما عمر یکی از آن ها صد و پنجاه سال و عمر دیگری پنجاه سال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و عزره برادرش، چون خداوند عزیر را صد سال میراند و بعد زنده‌اش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زمینی پرسید که یک مرتبه بر آن آفتاب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دریایی بود که برای بنی اسرائیل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انسانی سؤال کرد که می‌آشامد و غذا می‌خورد، ولی تغوط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است و پرسید از چیزی که آشامید در حالی که زنده بود و خورد وقتی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است که آشامید موقعی که در درخت و تر و تازه بود و خورد، وقتی وسایل سحر و جادوگری ساحران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زمینی پرسید که در توفان نوح بالای آب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کعبه است، چون آن زمین مرتفع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متهمی پرسید که نه از جن بود و نه انسان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گرگی که برادران یوسف به او تهمت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کرد از کسی که به او وحی شد و نه جن بود و 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زنبور عسل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پاک‌ترین سرزمین سؤال کرد که نماز در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از پیکی که نه جن بود و نه انسان و نه از ملائکه و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بِکِتابِی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برانگیخته‌ای که نه جن و نه انسان و نه ملائکه و شیاطین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کلاغی بود که خدا او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قابیل کیفیت دفن هابیل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جانداری که در شکم جانداری بود که بین آن دو قرابت و خویشاوندی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پیامبر که در شکم ماهی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 قیامت چه وقت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و رسیدن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اربیه گفته شده و از عوسج بود </w:t>
      </w:r>
      <w:bookmarkStart w:id="233" w:name="pg13899_136555"/>
    </w:p>
    <w:p>
      <w:pPr>
        <w:pStyle w:val="BookText"/>
        <w:rPr/>
      </w:pPr>
      <w:bookmarkEnd w:id="233"/>
      <w:r>
        <w:rPr>
          <w:rFonts w:ascii="Amiri" w:hAnsi="Amiri" w:eastAsia="Amiri" w:cs="Amiri"/>
          <w:color w:val="111111"/>
          <w:sz w:val="28"/>
          <w:sz w:val="28"/>
          <w:szCs w:val="28"/>
          <w:rtl w:val="true"/>
          <w:lang w:bidi="ar-SA"/>
        </w:rPr>
        <w:t>طُولُهَا سَبْعَةُ أَذْرُعٍ بِذِرَاعِ مُوسَي عليه السلام وَ كَانَتْ مِنَ الْجَنَّةِ أَنْزَلَهَا جَبْرَئِيلُ عليه السلام عَلَي شُعَيْبٍ عليه السلام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4158066_1468164448"/>
      <w:bookmarkStart w:id="235" w:name="_Toc103"/>
      <w:bookmarkEnd w:id="234"/>
      <w:r>
        <w:rPr>
          <w:rtl w:val="true"/>
        </w:rPr>
        <w:t>«</w:t>
      </w:r>
      <w:r>
        <w:rPr/>
        <w:t>6</w:t>
      </w:r>
      <w:r>
        <w:rPr>
          <w:rtl w:val="true"/>
        </w:rPr>
        <w:t>»</w:t>
      </w:r>
      <w:bookmarkEnd w:id="235"/>
    </w:p>
    <w:p>
      <w:pPr>
        <w:pStyle w:val="BookText"/>
        <w:rPr/>
      </w:pPr>
      <w:r>
        <w:rPr>
          <w:rFonts w:ascii="Amiri" w:hAnsi="Amiri" w:eastAsia="Amiri" w:cs="Amiri"/>
          <w:color w:val="111111"/>
          <w:sz w:val="28"/>
          <w:sz w:val="28"/>
          <w:szCs w:val="28"/>
          <w:rtl w:val="true"/>
          <w:lang w:bidi="ar-SA"/>
        </w:rPr>
        <w:t>ابْنُ عَبَّاسٍ إِنَّ أَخَوَيْنِ يَهُودِيَّيْنِ سَأَلَا أَمِيرَ الْمُؤْمِنِينَ عليه السلام عَنْ وَاحِدٍ لَا ثَانِيَ لَهُ وَ عَنْ ثَانٍ لَا ثَالِثَ لَهُ إِلَي مِائَةٍ مُتَّصِلةً نَجِدُهَا فِي التَّوْرَاةِ وَ الْإِنْجِيلِ وَ هِيَ فِي الْقُرْآنِ تَتْلُونَهُ فَتَبَسَّمَ أَمِيرُ الْمُؤْمِنِينَ عليه السلام وَ قَالَ أَمَّا الْوَاحِدُ فَاللَّهُ رَبُّنَا الْوَاحِدُ الْقَهَّارُ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الِاثْنَانِ فَآدَمُ وَ حَوَّاءُ لِأَنَّهُمَا أَوَّلُ اثْنَيْنِ وَ أَمَّا الثَّلَاثَةُ فَجَبْرَئِيلُ وَ مِيكَائِيلُ وَ إِسْرَافِيلُ لِأَنَّهُمْ رَأْسُ الْمَلَائِكَةِ عَلَي الْوَحْيِ وَ أَمَّا الْأَرْبَعَةُ فَالتَّوْرَاةُ وَ الْإِنْجِيلُ وَ الزَّبُورُ وَ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الْخَمْسَةُ فَالصَّلَاةُ أَنْزَلَهَا اللَّهُ عَلَي نَبِيِّنَا وَ عَلَي أُمَّتِهِ وَ لَمْ يُنْزِلْهَا عَلَي نَبِيٍّ كَانَ قَبْلَهُ وَ لَا عَلَي أُمَّةٍ كَانَتْ قَبْلَنَا وَ أَنْتُمْ تَجِدُونَهُ فِي التَّوْرَاةِ وَ أَمَّا السِّتَّةُ فَخَلَقَ اللَّهُ السَّماواتِ وَ الْأَرْضَ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السَّبْعَةُ فَسَبْعُ سَمَاوَاتٍ طِبَاقاً وَ أَمَّا الثَّمَانِيَةُ وَ يَحْمِلُ عَرْشَ رَبِّكَ فَوْقَهُمْ يَوْمَئِذٍ ثَمانِيَةٌ وَ أَمَّا التِّسْعَةُ فَآيَاتُ مُوسَي التِّسْعُ وَ أَمَّا الْعَشَرَةُ فَ تِلْكَ عَشَرَةٌ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الْأَحَدَ عَشَرَ فَقَوْلُ يُوسُفَ عليه السلام لِأَبِيهِ إِنِّي رَأَيْتُ أَحَدَ عَشَرَ كَوْكَباً وَ أَمَّا الِاثْنَا عَشَرَ فَالسَّنَةُ اثْنَا عَشَرَ شَهْراً وَ أَمَّا الثَّلَاثَةَ عَشَرَ قَوْلُ يُوسُفَ عليه السلام لِأَبِيهِ وَ الشَّمْسَ وَ الْقَمَرَ رَأَيْتُهُمْ لِي ساجِدِينَ فَالْأَحَدَ عَشَرَ إِخْوَتُهُ وَ الشَّمْسُ أَبُوهُ وَ الْقَمَرُ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الْأَرْبَعَةَ عَشَرَ فَأَرْبَعَةَ عَشَرَ قِنْدِيلًا مِنَ النُّورِ مُعَلَّقَةً بَيْنَ السَّمَاءِ السَّابِعَةِ وَ الْحُجُبِ تُسْرِجُ بِنُورِ اللَّهِ إِلَي يَوْمِ الْقِيَامَةِ وَ أَمَّا الْخَمْسَةَ عَشَرَ فَأُنْزِلَتِ الْكُتُبُ جُمْلَةً مَنْسُوخَةً مِنَ اللَّوْحِ الْمَحْفُوظِ إِلَي سَمَاءِ الدُّنْيَا بِخَمْسَ عَشْرَةَ لَيْلَةً مَضَتْ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السِّتَّةَ عَشَرَ فَسِتَّةَ عَشَرَ صَفّاً مِنَ الْمَلَائِكَةِ حَافِّينَ مِنْ حَوْلِ الْعَرْشِ وَ أَمَّا السَّبْعَةَ عَشَرَ فَسَبْعَةَ عَشَرَ اسْماً مِنْ أَسْمَاءِ اللَّهِ مَكْتُوبَةٌ بَيْنَ الْجَنَّةِ وَ النَّارِ لَوْ لَا ذَلِكَ لَزَفَرَتْ زَفْرَةً أَحْرَقَتْ مَنْ فِي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ذراع حضرت موسی هفت ذراع طول داشت و جبرئیل آن را برای شعیب از بهشت آورده بود</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236" w:name="__RefHeading___Toc4158068_1468164448"/>
      <w:bookmarkStart w:id="237" w:name="_Toc104"/>
      <w:bookmarkEnd w:id="236"/>
      <w:r>
        <w:rPr>
          <w:rtl w:val="true"/>
        </w:rPr>
        <w:t xml:space="preserve">روایت </w:t>
      </w:r>
      <w:r>
        <w:rPr/>
        <w:t>6</w:t>
      </w:r>
      <w:bookmarkEnd w:id="23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یهودی از امیرالمؤمنین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یکتایی که دو ندارد چیست و دو تایی که سه ندارد تا صد تا که متصل است در تورات و انجیل می‌یابیم و در قرآن شما می‌خوانید؟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واحد، خداوند یکتا است که قهّار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تا، آدم و حوا هستند که اولین دو تا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جبرئیل، میکائیل و اسرافیل هستند، زیرا آن ها سرآمد ملائکه در وحی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تا تورات، انجیل، زبور و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پنج تا نماز است که خداوند بر پیامبرش و بر امت او نازل نموده که نه بر پیامبران قبل و نه بر امت‌های پیشین نازل نکرده و شما آن را در تورات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شش تا، خداوند آسمان‌ها و زمین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عبارت است از هفت آسمان طبقه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هشت تا بر می‌دارد عرش خدا را در آن روز و ثمانیه یعنی هشت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تا عبارت است از معجزات نه‌گانه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ده تا این آیه تِلْکَ عَشَرَةٌ کامِلَةٌ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یازده، یوسف به پدرش گفت دیدم که یازده ستاره مرا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عبارت از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گفتار یوسف است به پدرش که گفت خورشید و ماه را دیدم که برایم سجده می‌کنند که یازده برادر و خورشید پدرش و ماه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عبارت است از چهارده قندیل نور که بین آسمان هفتم و حجب آویخته است که به نور خدا می‌درخشند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پانزده روز از ماه رمضان گذشته، تمام کتب آسمانی از لوح محفوظ نسخه گرفته شد و به آسمان دنیا آمد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 صف ملائکه است که اطراف عرش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اسمی از اسمای خداست که بین بهشت و جهنم نوشته شده که اگر آن ها نباشد، چنان شراره آتش زبانه می‌کشد که هر چه را که در آسمان و زمین است می‌سوزاند</w:t>
      </w:r>
      <w:r>
        <w:rPr>
          <w:rFonts w:eastAsia="IRNazanin" w:cs="IRNazanin"/>
          <w:color w:val="111111"/>
          <w:sz w:val="28"/>
          <w:szCs w:val="28"/>
          <w:rtl w:val="true"/>
          <w:lang w:bidi="fa-IR"/>
        </w:rPr>
        <w:t xml:space="preserve">. </w:t>
      </w:r>
      <w:bookmarkStart w:id="238" w:name="pg13899_136556"/>
    </w:p>
    <w:p>
      <w:pPr>
        <w:pStyle w:val="BookText"/>
        <w:rPr/>
      </w:pPr>
      <w:bookmarkEnd w:id="238"/>
      <w:r>
        <w:rPr>
          <w:rFonts w:ascii="Amiri" w:hAnsi="Amiri" w:eastAsia="Amiri" w:cs="Amiri"/>
          <w:color w:val="111111"/>
          <w:sz w:val="28"/>
          <w:sz w:val="28"/>
          <w:szCs w:val="28"/>
          <w:rtl w:val="true"/>
          <w:lang w:bidi="ar-SA"/>
        </w:rPr>
        <w:t>وَ أَمَّا الثَّمَانِيَةَ عَشَرَ فَثَمَانِيَةَ عَشَرَ حِجَاباً مِنْ نُورٍ مُعَلَّقَةً بَيْنَ الْعَرْشِ وَ الْكُرْسِيِّ لَوْ لَا ذَلِكَ لَذَابَتِ الصُّمُّ الشَّوَامِخُ وَ احْتَرَقَتِ السَّمَاوَاتُ وَ الْأَرْضُ وَ مَا بَيْنَهُمَا مِنْ نُورِ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التِّسْعَةَ عَشَرَ فَتِسْعَةَ عَشَرَ مَلَكاً خَزَنَةُ جَهَنَّمَ وَ أَمَّا الْعِشْرُونَ فَأَنْزَلَ الزَّبُورَ عَلَي دَاوُدَ عليه السلام فِي عِشْرِينَ يَوْماً خَلَوْنَ مِنْ شَهْرِ رَمَضَانَ وَ أَمَّا الْأَحَدُ وَ الْعِشْرُونَ فَأَلَانَ اللَّهُ لِدَاوُدَ فِيهَا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اثْنَيْنِ وَ عِشْرِينَ فَاسْتَوَتْ سَفِينَةُ نُوحٍ عليه السلام وَ أَمَّا ثَلَاثَةٌ وَ عِشْرُونَ </w:t>
      </w:r>
      <w:r>
        <w:rPr>
          <w:rStyle w:val="FootnoteAnchor"/>
          <w:rtl w:val="true"/>
        </w:rPr>
        <w:footnoteReference w:id="340"/>
      </w:r>
      <w:r>
        <w:rPr>
          <w:rFonts w:ascii="Amiri" w:hAnsi="Amiri" w:eastAsia="Amiri" w:cs="Amiri"/>
          <w:color w:val="111111"/>
          <w:sz w:val="28"/>
          <w:sz w:val="28"/>
          <w:szCs w:val="28"/>
          <w:rtl w:val="true"/>
          <w:lang w:bidi="ar-SA"/>
        </w:rPr>
        <w:t>فَفِيهِ مِيلَادُ عِيسَي عليه السلام وَ نُزُولُ الْمَائِدَةِ عَلَي بَنِي إِسْرَائِيلَ وَ أَمَّا فِي أَرْبَعٍ وَ عِشْرِينَ فَرَدَّ اللَّهُ عَلَي يَعْقُوبَ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خَمْسَةٌ وَ عِشْرُونَ فَكَلَّمَ اللَّهُ مُوسَي تَكْلِيماً بوادي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كَلَّمَهُ خَمْسَةً وَ عِشْرِينَ يَوْماً وَ أَمَّا سِتَّةٌ وَ عِشْرُونَ فَمَقَامُ إِبْرَاهِيمَ عليه السلام فِي النَّارِ أَقَامَ فِيهَا حَيْثُ صَارَتْ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سَبْعَةٌ وَ عِشْرُونَ فَرَفَعَ اللَّهُ إِدْرِيسَ مَكاناً عَلِيًّا وَ هُوَ ابْنُ سَبْعٍ وَ عِشْرِينَ سَنَةً وَ أَمَّا ثَمَانِيَةٌ وَ عِشْرُونَ فَمَكَثَ يُونُسُ فِي بَطْنِ الْحُوتِ وَ أَمَّا الثَّلَاثُونَ وَ واعَدْنا مُوسي ثَلاثِينَ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الْأَرْبَعُونَ تَمَامُ مِيعَادِهِ وَ أَتْمَمْناها بِعَشْرٍ وَ أَمَّا الْخَمْسُونَ خَمْسِينَ أَلْفَ سَنَةٍ وَ أَمَّا السِّتُّونَ كَفَّارَةُ الْإِفْطَارِ فَمَنْ لَمْ يَسْتَطِعْ فَإِطْعامُ سِتِّينَ مِسْكِيناً وَ أَمَّا السَّبْعُونَ سَبْعِينَ رَجُلًا لِمِيقاتِنا وَ أَمَّا الثَّمَانُونَ فَاجْلِدُوهُمْ ثَمانِينَ جَلْدَةً وَ أَمَّا التِّسْعُونَ فَ تِسْعٌ وَ تِسْعُونَ نَعْجَةً وَ أَمَّا الْمِائَةُ فَاجْلِدُوا كُلَّ واحِدٍ مِنْهُما مِائَةَ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سَمِعَا ذَلِكَ أَسْلَمَا فَقُتِلَ أَحَدُهُمَا فِي الْجَمَلِ وَ الْآخَرُ فِي صِفِّين</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4158070_1468164448"/>
      <w:bookmarkStart w:id="240" w:name="_Toc105"/>
      <w:bookmarkEnd w:id="239"/>
      <w:r>
        <w:rPr>
          <w:rtl w:val="true"/>
        </w:rPr>
        <w:t>«</w:t>
      </w:r>
      <w:r>
        <w:rPr/>
        <w:t>7</w:t>
      </w:r>
      <w:r>
        <w:rPr>
          <w:rtl w:val="true"/>
        </w:rPr>
        <w:t>»</w:t>
      </w:r>
      <w:bookmarkEnd w:id="240"/>
    </w:p>
    <w:p>
      <w:pPr>
        <w:pStyle w:val="BookText"/>
        <w:rPr/>
      </w:pPr>
      <w:r>
        <w:rPr>
          <w:rFonts w:ascii="Amiri" w:hAnsi="Amiri" w:eastAsia="Amiri" w:cs="Amiri"/>
          <w:color w:val="111111"/>
          <w:sz w:val="28"/>
          <w:sz w:val="28"/>
          <w:szCs w:val="28"/>
          <w:rtl w:val="true"/>
          <w:lang w:bidi="ar-SA"/>
        </w:rPr>
        <w:t>وَ قَالَ عليه السلام فِي جَوَابِ سَائِلٍ وَ أَمَّا الزَّوْجَانِ اللَّذَانِ لَا بُدَّ لِأَحَدِهِمَا مِنْ صَاحِبِهِ وَ لَا حَيَاةَ لَهُمَا فَالشَّمْسُ وَ الْقَمَرُ وَ أَمَّا النُّورُ الَّذِي لَيْسَ مِنَ الشَّمْسِ وَ لَا مِنَ الْقَمَرِ</w:t>
      </w:r>
    </w:p>
    <w:p>
      <w:pPr>
        <w:pStyle w:val="BookText"/>
        <w:rPr/>
      </w:pPr>
      <w:r>
        <w:rPr>
          <w:rFonts w:ascii="IRNazanin" w:hAnsi="IRNazanin" w:eastAsia="IRNazanin"/>
          <w:color w:val="111111"/>
          <w:sz w:val="28"/>
          <w:sz w:val="28"/>
          <w:szCs w:val="28"/>
          <w:rtl w:val="true"/>
          <w:lang w:bidi="fa-IR"/>
        </w:rPr>
        <w:t>اما هجده، عبارت از هجده حجاب است که آویخته بین عرش و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نباشند، کوه‌های سخت ذوب می‌شوند و آسمان‌ها و زمین و هر چه مابین آن هاست، از نور عرش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 عبارت از نوزده فرشته خازن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زبور است که خداوند بیست روز از ماه رمضان گذشته، بر داود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در آن روز خداوند آهن را برای داود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کشتی نوح بر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میلاد عیسی مسیح و نزول مائده بر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خداوند چشم یعقوب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بیست و پنج خداوند با موسی در وادی مقدس بیست و پنج روز تکلم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مقدار درنگ ابراهیم در آتش نمرودیان بود که وقتی سرد و سلامت شد، در آنجا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بیست و هفت، خداوند ادریس را در بیست و هفت سالگی به مرتبه عالی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هشت، مدت درنگ یونس در شکم ماهی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 مقدار قرار خداوند با موسی بود، به مدت سی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چهل، تمام این قرار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أَتْمَمْناها بِعَشْرٍ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پنجاه، پنجاه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شصت، کفاره روزه ماه رمضان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یَسْتَطِعْ فَإِطْعامُ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هفتاد عبارت است از هفتاد نفری که موسی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هشتاد باید تازیانه بزنند به تعداد هشتاد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نود عبارت از نود و نه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فَاجْلِدُوا کُلَّ واحِدٍ مِنْهُما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کدام را صد تازیانه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وقتی توضیحات امیرالمؤمنین علیه السّلام را شنیدند، هر دو ایمان آوردند و یکی از آن ها در جنگ جمل به شهادت رسید و دیگری در جنگ صفین</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241" w:name="__RefHeading___Toc4158072_1468164448"/>
      <w:bookmarkStart w:id="242" w:name="_Toc106"/>
      <w:bookmarkEnd w:id="241"/>
      <w:r>
        <w:rPr>
          <w:rtl w:val="true"/>
        </w:rPr>
        <w:t xml:space="preserve">روایت </w:t>
      </w:r>
      <w:r>
        <w:rPr/>
        <w:t>7</w:t>
      </w:r>
      <w:bookmarkEnd w:id="24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سئوال‌کننده‌ای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همسری که باید با هم باشند با این که زنده نیستند، خورشید و ماه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نوری که نه از خورشید و نه ماه </w:t>
      </w:r>
      <w:bookmarkStart w:id="243" w:name="pg13899_136557"/>
    </w:p>
    <w:p>
      <w:pPr>
        <w:pStyle w:val="BookText"/>
        <w:rPr/>
      </w:pPr>
      <w:bookmarkEnd w:id="243"/>
      <w:r>
        <w:rPr>
          <w:rFonts w:ascii="Amiri" w:hAnsi="Amiri" w:eastAsia="Amiri" w:cs="Amiri"/>
          <w:color w:val="111111"/>
          <w:sz w:val="28"/>
          <w:sz w:val="28"/>
          <w:szCs w:val="28"/>
          <w:rtl w:val="true"/>
          <w:lang w:bidi="ar-SA"/>
        </w:rPr>
        <w:t>وَ لَا مِنَ النُّجُومِ وَ لَا الْمَصَابِيحِ فَهُوَ عَمُودٌ أَرْسَلَهُ اللَّهُ تَعَالَي لِمُوسَي عليه السلام فِي التِّيهِ وَ أَمَّا السَّاعَةُ الَّتِي لَيْسَ مِنَ اللَّيْلِ وَ لَا مِنَ النَّهَارِ فَهِيَ السَّاعَةُ الَّتِي قَبْلَ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الِابْنُ الَّذِي أَكْبَرُ مِنْ أَبِيهِ وَ لَهُ ابْنٌ أَكْبَرُ مِنْهُ فَهُوَ عُزَيْرٌ بَعَثَهُ اللَّهُ وَ لَهُ أَرْبَعُونَ سَنَةً وَ لِابْنِهِ مِائَةٌ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وَ مَا لَا قِبْلَةَ لَهُ فَالْكَعْبَةُ وَ مَا لَا أَبَ لَهُ فَالْمَسِيحُ وَ مَا لَا عَشِيرَةَ لَهُ فَآدَمُ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4158074_1468164448"/>
      <w:bookmarkStart w:id="245" w:name="_Toc107"/>
      <w:bookmarkEnd w:id="244"/>
      <w:r>
        <w:rPr>
          <w:rtl w:val="true"/>
        </w:rPr>
        <w:t>«</w:t>
      </w:r>
      <w:r>
        <w:rPr/>
        <w:t>8</w:t>
      </w:r>
      <w:r>
        <w:rPr>
          <w:rtl w:val="true"/>
        </w:rPr>
        <w:t>»</w:t>
      </w:r>
      <w:bookmarkEnd w:id="245"/>
    </w:p>
    <w:p>
      <w:pPr>
        <w:pStyle w:val="BookText"/>
        <w:rPr/>
      </w:pPr>
      <w:r>
        <w:rPr>
          <w:rFonts w:ascii="Amiri" w:hAnsi="Amiri" w:eastAsia="Amiri" w:cs="Amiri"/>
          <w:color w:val="111111"/>
          <w:sz w:val="28"/>
          <w:sz w:val="28"/>
          <w:szCs w:val="28"/>
          <w:rtl w:val="true"/>
          <w:lang w:bidi="ar-SA"/>
        </w:rPr>
        <w:t>كِتَابُ الْغَارَاتِ، لِإِبْرَاهِيمَ بْنِ مُحَمَّدٍ الثَّقَفِيِّ رَفَعَهُ إِلَي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صَاحِبُ الرُّومِ إِلَي مُعَاوِيَةَ يَسْأَلُهُ عَنْ عَشْرِ خِصَالٍ فَارْتَطَمَ </w:t>
      </w:r>
      <w:r>
        <w:rPr>
          <w:rStyle w:val="FootnoteAnchor"/>
          <w:rtl w:val="true"/>
        </w:rPr>
        <w:footnoteReference w:id="344"/>
      </w:r>
      <w:r>
        <w:rPr>
          <w:rFonts w:ascii="Amiri" w:hAnsi="Amiri" w:eastAsia="Amiri" w:cs="Amiri"/>
          <w:color w:val="111111"/>
          <w:sz w:val="28"/>
          <w:sz w:val="28"/>
          <w:szCs w:val="28"/>
          <w:rtl w:val="true"/>
          <w:lang w:bidi="ar-SA"/>
        </w:rPr>
        <w:t>كَمَا يَرْتَطِمُ الْحِمَارُ فِي الطِّينِ فَبَعَثَ رَاكِباً إِلَي عَلِيٍّ عليه السلام وَ هُوَ فِي الرَّحْبَةِ فَقَالَ السَّلَامُ عَلَيْكَ يَا أَمِيرَ الْمُؤْمِنِينَ قَالَ عَلِيٌّ عليه السلام أَمَا إِنَّكَ لَسْتَ مِنْ رَعِيَّتِي قَالَ نَعَمْ أَنَا مِنْ أَهْلِ الشَّامِ بَعَثَنِي إِلَيْكَ مُعَاوِيَةُ لِأَسْأَلَكَ عَنْ عَشْرِ خِصَالٍ كَتَبَ إِلَيْهِ بِهَا صَاحِبُ الرُّومِ فَقَالَ إِنْ أَجَبْتَنِي فِيهَا حَمَلْتُ إِلَيْكَ الْخَرَاجَ وَ إِلَّا حَمَلْتَ إِلَيَّ أَنْتَ خَرَاجَكَ فَلَمْ يُحْسِنْ مُعَاوِيَةُ أَنْ يُجِيبَهُ فَبَعَثَنِي إِلَيْكَ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وَ مَا هِيَ قَالَ مَا أَوَّلُ شَيْ‌ءٍ اهْتَزَّ عَلَي وَجْهِ الْأَرْضِ وَ أَوَّلُ شَيْ‌ءٍ ضَجَّ عَلَي الْأَرْضِ وَ كَمْ بَيْنَ الْحَقِّ وَ الْبَاطِلِ وَ كَمْ بَيْنَ الْمَشْرِقِ وَ الْمَغْرِبِ وَ كَمْ بَيْنَ الْأَرْضِ وَ السَّمَاءِ وَ أَيْنَ تَأْوِي أَرْوَاحُ الْمُسْلِمِينَ وَ أَيْنَ تَأْوِي أَرْوَاحُ الْمُشْرِكِينَ وَ هَذِهِ الْقَوْسُ مَا هِيَ وَ هَذِهِ الْمَجَرَّةُ مَا هِيَ وَ الْخُنْثَي كَيْفَ يُقْسَمُ لَهَا الْمِيرَاثُ؟</w:t>
      </w:r>
    </w:p>
    <w:p>
      <w:pPr>
        <w:pStyle w:val="BookText"/>
        <w:rPr/>
      </w:pPr>
      <w:r>
        <w:rPr>
          <w:rFonts w:ascii="Amiri" w:hAnsi="Amiri" w:eastAsia="Amiri" w:cs="Amiri"/>
          <w:color w:val="111111"/>
          <w:sz w:val="28"/>
          <w:sz w:val="28"/>
          <w:szCs w:val="28"/>
          <w:rtl w:val="true"/>
          <w:lang w:bidi="ar-SA"/>
        </w:rPr>
        <w:t>فَقَالَ لَهُ عَلِيٌّ عليه السلام أَمَّا أَوَّلُ شَيْ‌ءٍ اهْتَزَّ عَلَي الْأَرْضِ فَهِيَ النَّخْلَةُ وَ مَثَلُهَا مَثَلُ ابْنِ آدَمَ إِذَا قُطِعَ رَأْسُهُ هَلَكَ وَ إِذَا قُطِعَ رَأْسُ النَّخْلَةِ إِنَّمَا هِيَ جِذْعٌ مُلْقًي وَ أَوَّلُ شَيْ‌ءٍ ضَجَّ عَلَي الْأَرْضِ وَادٍ بِالْيَمَنِ وَ هُوَ أَوَّلُ وَادٍ فَارَ مِنْهُ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الْحَقِّ وَ الْبَاطِلِ أَرْبَعُ أَصَابِعَ بَيْنَ أَنْ تَقُولَ رَأَتْ عَيْنِي وَ سَمِعْتُ مَا لَمْ يُسْمَعْ وَ بَيْنَ السَّمَاءِ وَ الْأَرْضِ مَدُّ الْبَصَرِ وَ دَعْوَةُ الْمَظْلُومِ وَ بَيْنَ الْمَشْرِقِ وَ الْمَغْرِبِ يَوْمٌ طَرَّادٌ لِلشَّمْسِ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ستاره و نه چراغ‌ها است، همان عمود نوری است که خداوند در وادی تیه برای موسی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ساعتی که نه از شب و نه از روز است، همان ساعتی که قبل طلوع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که از پدرش بزرگ‌تر بود و او پسری داشت که بزرگ‌تر از خودش بود، عزیر است که خداوند او را در چهل سالگی به پیامبری مبعوث کرد، اما پسرش صد و بیست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قبله ندارد، کعبه است و کسی که پدر ندارد، مسیح است و کسی که عشیره ندارد، آدم است</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246" w:name="__RefHeading___Toc4158076_1468164448"/>
      <w:bookmarkStart w:id="247" w:name="_Toc108"/>
      <w:bookmarkEnd w:id="246"/>
      <w:r>
        <w:rPr>
          <w:rtl w:val="true"/>
        </w:rPr>
        <w:t xml:space="preserve">روایت </w:t>
      </w:r>
      <w:r>
        <w:rPr/>
        <w:t>8</w:t>
      </w:r>
      <w:bookmarkEnd w:id="247"/>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ثقفی سند را به اصبغ بن نباته می‌رساند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نامه‌ای برای معاویه فرستاد و ده سؤال کرد، اما او چون الاغی که در گل مانده باشد، در پاسخ آن ها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نفر را خدمت امیرالمؤمنین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امیرالمؤمنین علیه السّلام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رعایای من نیستی؟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معاویه فرستاده تا از شما ده سؤال بکنم که پادشاه روم از او پرسیده و گفته است اگر جواب این مسائل را بدهی، به تو خراج می‌دهم، وگرنه تو باید به من خراج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جواب آن ها را نمی‌دانست و مرا فرستاده تا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سؤال‌ها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در زمین تکان خورد چیست؟ اول چیزی که ناله زد در زمین چیست؟ فاصله بین حق و باطل چقدر است؟ فاصله بین مشرق و مغرب چقدر است؟ فاصله بین آسمان‌ها و زمین چقدر است؟ ارواح مسلمین کجایند؟ ارواح مشرکین کجایند؟ قوس و قزح چیست؟ این مجرّه چیست؟ به فرد خنثی چگونه میراث می‌رسد؟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بر روی زمین تکان خورد درخت خرما بود، و مانند فرزند آدم است که اگر سر او را ببرند،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خرما را ببرند، یک تنه خشک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در زمین ناله کرد، وادی بود در یمن و آن اولین زمینی بود که آب از آن 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حق و باطل چهار انگشت فاصله است؛ همان فاصله‌ای که می‌گویی چشمم دید و گوشم شنید آن چه را که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آسمان و زمین فاصله طول دید است و دعای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بین مشرق و مغرب، یک روز تمام برای خورشید است</w:t>
      </w:r>
      <w:r>
        <w:rPr>
          <w:rFonts w:eastAsia="IRNazanin" w:cs="IRNazanin"/>
          <w:color w:val="111111"/>
          <w:sz w:val="28"/>
          <w:szCs w:val="28"/>
          <w:rtl w:val="true"/>
          <w:lang w:bidi="fa-IR"/>
        </w:rPr>
        <w:t xml:space="preserve">. </w:t>
      </w:r>
      <w:bookmarkStart w:id="248" w:name="pg13899_136558"/>
    </w:p>
    <w:p>
      <w:pPr>
        <w:pStyle w:val="BookText"/>
        <w:rPr/>
      </w:pPr>
      <w:bookmarkEnd w:id="248"/>
      <w:r>
        <w:rPr>
          <w:rFonts w:ascii="Amiri" w:hAnsi="Amiri" w:eastAsia="Amiri" w:cs="Amiri"/>
          <w:color w:val="111111"/>
          <w:sz w:val="28"/>
          <w:sz w:val="28"/>
          <w:szCs w:val="28"/>
          <w:rtl w:val="true"/>
          <w:lang w:bidi="ar-SA"/>
        </w:rPr>
        <w:t>وَ تَأْوِي أَرْوَاحُ الْمُسْلِمِينَ عَيْناً فِي الْجَنَّةِ تُسَمَّي سَلْمَي وَ تَأْوِي أَرْوَاحُ الْمُشْرِكِينَ فِي جُبِّ النَّارِ تُسَمَّي بَرَهُوتَ وَ هَذِهِ الْقَوْسُ أَمَانُ الْأَرْضِ كُلِّهَا مِنَ الْغَرَقِ وَ إِذَا رَأَوْا ذَلِكَ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هَذِهِ الْمَجَرَّةُ فَأَبْوَابُ السَّمَاءِ فَتَحَهَا اللَّهُ عَلَي قَوْمِ نُوحٍ ثُمَّ أَغْلَقَهَا فَلَمْ يَفْتَحْهَا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الْخُنْثَي فَإِنَّهُ يَبُولُ فَإِنْ خَرَجَ بَوْلُهُ مِنْ ذَكَرِهِ فَسُنَّتُهُ سُنَّةُ الرَّجُلِ وَ إِنْ خَرَجَ مِنْ غَيْرِ ذَلِكَ فَسُنَّتُهُ سُنَّةُ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بِهَا مُعَاوِيَةُ إِلَي صَاحِبِ الرُّومِ فَحَمَلَ إِلَيْهِ خَرَاجَهُ وَ قَالَ مَا خَرَجَ هَذَا إِلَّا مِنْ كُتُبِ نُبُوَّةٍ هَذَا فِيمَا أَنْزَلَ اللَّهُ مِنَ الْإِنْجِيلِ عَلَي عِيسَي ابْنِ مَرْيَمَ</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4158078_1468164448"/>
      <w:bookmarkStart w:id="250" w:name="_Toc109"/>
      <w:bookmarkEnd w:id="249"/>
      <w:r>
        <w:rPr>
          <w:rtl w:val="true"/>
        </w:rPr>
        <w:t>«</w:t>
      </w:r>
      <w:r>
        <w:rPr/>
        <w:t>9</w:t>
      </w:r>
      <w:r>
        <w:rPr>
          <w:rtl w:val="true"/>
        </w:rPr>
        <w:t>»</w:t>
      </w:r>
      <w:bookmarkEnd w:id="250"/>
    </w:p>
    <w:p>
      <w:pPr>
        <w:pStyle w:val="BookText"/>
        <w:rPr/>
      </w:pPr>
      <w:r>
        <w:rPr>
          <w:rFonts w:ascii="Amiri" w:hAnsi="Amiri" w:eastAsia="Amiri" w:cs="Amiri"/>
          <w:color w:val="111111"/>
          <w:sz w:val="28"/>
          <w:sz w:val="28"/>
          <w:szCs w:val="28"/>
          <w:rtl w:val="true"/>
          <w:lang w:bidi="ar-SA"/>
        </w:rPr>
        <w:t>وَ عَنْ شَيْخٍ مِنْ فَزَارَةَ أَنَّ عَلِيّاً عليه السلام قَالَ إِنَّ مِمَّا صَنَعَ اللَّهُ لَكُمْ أَنَّ عَدُوَّكُمْ يَكْتُبُ إِلَيْكُمْ فِي مَعَالِمِ دِينِهِمْ</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4158080_1468164448"/>
      <w:bookmarkStart w:id="252" w:name="_Toc110"/>
      <w:bookmarkEnd w:id="251"/>
      <w:r>
        <w:rPr>
          <w:rtl w:val="true"/>
        </w:rPr>
        <w:t>بيان</w:t>
      </w:r>
      <w:bookmarkEnd w:id="252"/>
    </w:p>
    <w:p>
      <w:pPr>
        <w:pStyle w:val="BookText"/>
        <w:rPr/>
      </w:pPr>
      <w:r>
        <w:rPr>
          <w:rFonts w:ascii="Amiri" w:hAnsi="Amiri" w:eastAsia="Amiri" w:cs="Amiri"/>
          <w:color w:val="111111"/>
          <w:sz w:val="28"/>
          <w:sz w:val="28"/>
          <w:szCs w:val="28"/>
          <w:rtl w:val="true"/>
          <w:lang w:bidi="ar-SA"/>
        </w:rPr>
        <w:t>الطراد من الأيام الطويل و لعل المراد به هنا التام</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4158082_1468164448"/>
      <w:bookmarkStart w:id="254" w:name="_Toc111"/>
      <w:bookmarkEnd w:id="253"/>
      <w:r>
        <w:rPr>
          <w:rtl w:val="true"/>
        </w:rPr>
        <w:t xml:space="preserve">باب </w:t>
      </w:r>
      <w:r>
        <w:rPr/>
        <w:t>7</w:t>
      </w:r>
      <w:r>
        <w:rPr>
          <w:rtl w:val="true"/>
        </w:rPr>
        <w:t xml:space="preserve"> </w:t>
      </w:r>
      <w:r>
        <w:rPr>
          <w:rtl w:val="true"/>
        </w:rPr>
        <w:t>ما علمه صلوات الله عليه من أربعمائة باب مما يصلح للمسلم في دينه و دنياه‌</w:t>
      </w:r>
      <w:bookmarkEnd w:id="254"/>
    </w:p>
    <w:p>
      <w:pPr>
        <w:pStyle w:val="Heading4"/>
        <w:numPr>
          <w:ilvl w:val="3"/>
          <w:numId w:val="1"/>
        </w:numPr>
        <w:rPr/>
      </w:pPr>
      <w:bookmarkStart w:id="255" w:name="__RefHeading___Toc4158084_1468164448"/>
      <w:bookmarkStart w:id="256" w:name="_Toc112"/>
      <w:bookmarkEnd w:id="255"/>
      <w:r>
        <w:rPr>
          <w:rtl w:val="true"/>
        </w:rPr>
        <w:t>الأخبار</w:t>
      </w:r>
      <w:bookmarkEnd w:id="256"/>
    </w:p>
    <w:p>
      <w:pPr>
        <w:pStyle w:val="Heading5"/>
        <w:numPr>
          <w:ilvl w:val="4"/>
          <w:numId w:val="1"/>
        </w:numPr>
        <w:rPr/>
      </w:pPr>
      <w:bookmarkStart w:id="257" w:name="__RefHeading___Toc4158086_1468164448"/>
      <w:bookmarkStart w:id="258" w:name="_Toc113"/>
      <w:bookmarkEnd w:id="257"/>
      <w:r>
        <w:rPr>
          <w:rtl w:val="true"/>
        </w:rPr>
        <w:t>«</w:t>
      </w:r>
      <w:r>
        <w:rPr/>
        <w:t>1</w:t>
      </w:r>
      <w:r>
        <w:rPr>
          <w:rtl w:val="true"/>
        </w:rPr>
        <w:t>»</w:t>
      </w:r>
      <w:bookmarkEnd w:id="258"/>
    </w:p>
    <w:p>
      <w:pPr>
        <w:pStyle w:val="BookText"/>
        <w:rPr/>
      </w:pPr>
      <w:r>
        <w:rPr>
          <w:rFonts w:ascii="Amiri" w:hAnsi="Amiri" w:eastAsia="Amiri" w:cs="Amiri"/>
          <w:color w:val="111111"/>
          <w:sz w:val="28"/>
          <w:sz w:val="28"/>
          <w:szCs w:val="28"/>
          <w:rtl w:val="true"/>
          <w:lang w:bidi="ar-SA"/>
        </w:rPr>
        <w:t>ل، الخصال أَبِي عَنْ سَعْدٍ عَنِ الْيَقْطِينِيِّ عَنِ الْقَاسِمِ بْنِ يَحْيَي عَنْ جَدِّهِ الْحَسَنِ بْنِ رَاشِدٍ عَنْ أَبِي بَصِيرٍ وَ مُحَمَّدِ بْنِ مُسْلِمٍ عَنْ أَبِي عَبْدِ اللَّهِ عليه السلام قَالَ حَدَّثَنِي أَبِي عَنْ جَدِّي عَنْ آبَائِهِ عليهم السلام أَنَّ أَمِيرَ الْمُؤْمِنِينَ عليه السلام عَلَّمَ أَصْحَابَهُ فِي مَجْلِسٍ وَاحِدٍ أَرْبَعَمِائَةِ بَابٍ مِمَّا يَصْلُحُ لِلْمُؤْمِنِ فِي دِينِهِ 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إِنَّ الْحِجَامَةَ تُصَحِّحُ الْبَدَنَ وَ تَشُدُّ الْعَقْلَ </w:t>
      </w:r>
      <w:r>
        <w:rPr>
          <w:rStyle w:val="FootnoteAnchor"/>
          <w:rtl w:val="true"/>
        </w:rPr>
        <w:footnoteReference w:id="346"/>
      </w:r>
      <w:r>
        <w:rPr>
          <w:rFonts w:ascii="Amiri" w:hAnsi="Amiri" w:eastAsia="Amiri" w:cs="Amiri"/>
          <w:color w:val="111111"/>
          <w:sz w:val="28"/>
          <w:sz w:val="28"/>
          <w:szCs w:val="28"/>
          <w:rtl w:val="true"/>
          <w:lang w:bidi="ar-SA"/>
        </w:rPr>
        <w:t xml:space="preserve">وَ الطِّيبَ فِي الشَّارِبِ مِنْ أَخْلَاقِ النَّبِيِّ صلي الله عليه و آله </w:t>
      </w:r>
      <w:r>
        <w:rPr>
          <w:rStyle w:val="FootnoteAnchor"/>
          <w:rtl w:val="true"/>
        </w:rPr>
        <w:footnoteReference w:id="347"/>
      </w:r>
      <w:r>
        <w:rPr>
          <w:rFonts w:ascii="Amiri" w:hAnsi="Amiri" w:eastAsia="Amiri" w:cs="Amiri"/>
          <w:color w:val="111111"/>
          <w:sz w:val="28"/>
          <w:sz w:val="28"/>
          <w:szCs w:val="28"/>
          <w:rtl w:val="true"/>
          <w:lang w:bidi="ar-SA"/>
        </w:rPr>
        <w:t>وَ كَرَامَةُ الْكَاتِبَيْنِ وَ السِّوَاكَ مِنْ مَرْضَاةِ اللَّهِ عَزَّ وَ جَلَّ وَ سُنَّةُ النَّبِيِّ صلي الله عليه و آله وَ مَطْيَبَةٌ لِلْفَمِ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ارواح مسلمین در سرچشمه‌ای در بهشت جای دارند به نام سلمی، و ارواح مشرکین در چاهی از آتش قرار دارند به نام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قوس امان برای اهل زمین است از غرق، وقتی که آن را در آسمان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است که در آسمان دیده می‌شود دو طرف آن را تاریکی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درب‌های آسمان است که خداوند آن ها را برای قوم نوح گشود و بعد آن ها را بست و دیگر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 خنثی بول می‌کند، اگر ادرار او از آلت مردی خارج شد که مرد است و اگر از آن خارج نشد، زن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این جواب‌ها را برای پادشاه روم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خراج را به معاویه پرداخت و گفت که این جواب‌ها، جز از کتاب پیامبر خارج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خداوند در انجیل عیسی نازل کرده است</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259" w:name="__RefHeading___Toc4158088_1468164448"/>
      <w:bookmarkStart w:id="260" w:name="_Toc114"/>
      <w:bookmarkEnd w:id="259"/>
      <w:r>
        <w:rPr>
          <w:rtl w:val="true"/>
        </w:rPr>
        <w:t xml:space="preserve">روایت </w:t>
      </w:r>
      <w:r>
        <w:rPr/>
        <w:t>9</w:t>
      </w:r>
      <w:bookmarkEnd w:id="260"/>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فزاره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خداوند به نفع شما انجام داده، این است که دشمن شما مسائل دینی خود را برای شما می‌نویسد</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261" w:name="__RefHeading___Toc4158090_1468164448"/>
      <w:bookmarkStart w:id="262" w:name="_Toc115"/>
      <w:bookmarkEnd w:id="261"/>
      <w:r>
        <w:rPr>
          <w:rtl w:val="true"/>
        </w:rPr>
        <w:t>توضیح</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طولانی است و مقصود از آن روزهای تام است</w:t>
      </w:r>
      <w:r>
        <w:rPr>
          <w:rFonts w:eastAsia="IRNazanin" w:cs="IRNazanin"/>
          <w:color w:val="111111"/>
          <w:sz w:val="28"/>
          <w:szCs w:val="28"/>
          <w:rtl w:val="true"/>
          <w:lang w:bidi="fa-IR"/>
        </w:rPr>
        <w:t>.</w:t>
      </w:r>
    </w:p>
    <w:p>
      <w:pPr>
        <w:pStyle w:val="Heading3"/>
        <w:numPr>
          <w:ilvl w:val="2"/>
          <w:numId w:val="1"/>
        </w:numPr>
        <w:rPr/>
      </w:pPr>
      <w:bookmarkStart w:id="263" w:name="__RefHeading___Toc4158092_1468164448"/>
      <w:bookmarkStart w:id="264" w:name="_Toc116"/>
      <w:bookmarkEnd w:id="263"/>
      <w:r>
        <w:rPr>
          <w:rtl w:val="true"/>
        </w:rPr>
        <w:t>باب هفتم</w:t>
      </w:r>
      <w:r>
        <w:rPr>
          <w:rtl w:val="true"/>
        </w:rPr>
        <w:t xml:space="preserve">: </w:t>
      </w:r>
      <w:r>
        <w:rPr>
          <w:rtl w:val="true"/>
        </w:rPr>
        <w:t>تعلیماتی که امیرالمؤمنین علیه السّلام در چهارصد بخش از مصالح دین و دنیای مسلمان آموزش داده است</w:t>
      </w:r>
      <w:bookmarkEnd w:id="264"/>
    </w:p>
    <w:p>
      <w:pPr>
        <w:pStyle w:val="Heading4"/>
        <w:numPr>
          <w:ilvl w:val="3"/>
          <w:numId w:val="1"/>
        </w:numPr>
        <w:rPr/>
      </w:pPr>
      <w:bookmarkStart w:id="265" w:name="__RefHeading___Toc4158094_1468164448"/>
      <w:bookmarkStart w:id="266" w:name="_Toc117"/>
      <w:bookmarkEnd w:id="265"/>
      <w:r>
        <w:rPr>
          <w:rtl w:val="true"/>
        </w:rPr>
        <w:t>روایات</w:t>
      </w:r>
      <w:bookmarkEnd w:id="266"/>
    </w:p>
    <w:p>
      <w:pPr>
        <w:pStyle w:val="Heading5"/>
        <w:numPr>
          <w:ilvl w:val="4"/>
          <w:numId w:val="1"/>
        </w:numPr>
        <w:rPr/>
      </w:pPr>
      <w:bookmarkStart w:id="267" w:name="__RefHeading___Toc4158096_1468164448"/>
      <w:bookmarkStart w:id="268" w:name="_Toc118"/>
      <w:bookmarkEnd w:id="267"/>
      <w:r>
        <w:rPr>
          <w:rtl w:val="true"/>
        </w:rPr>
        <w:t xml:space="preserve">روایت </w:t>
      </w:r>
      <w:r>
        <w:rPr/>
        <w:t>1</w:t>
      </w:r>
      <w:bookmarkEnd w:id="26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از پدر بزرگوارش، از جدّش نقل می‌کند که امیر مؤمنان علی علیه السّلام در یک مجلس، چهارصد درس از مواردی که کار دین و دنیای یک مسلمان را اصلاح می‌کند، به یارانش آموخت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بدن را تندرست و عقل را نیرومند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به شارب از اخلاق پیامبر صلی الله علیه و آله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نویسنده اعمال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از کارهایی است که موجب خشنودی خدا و سنّت پیامبر است و دهان را پاکیزه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الدُّهْنَ يُلَيِّنُ الْبَشَرَةَ وَ يَزِيدُ فِي الدِّمَاغِ وَ يُسَهِّلُ مَجَارِي الْمَاءِ وَ يُذْهِبُ الْقَشَفَ </w:t>
      </w:r>
      <w:r>
        <w:rPr>
          <w:rStyle w:val="FootnoteAnchor"/>
          <w:rtl w:val="true"/>
        </w:rPr>
        <w:footnoteReference w:id="350"/>
      </w:r>
      <w:r>
        <w:rPr>
          <w:rFonts w:ascii="Amiri" w:hAnsi="Amiri" w:eastAsia="Amiri" w:cs="Amiri"/>
          <w:color w:val="111111"/>
          <w:sz w:val="28"/>
          <w:sz w:val="28"/>
          <w:szCs w:val="28"/>
          <w:rtl w:val="true"/>
          <w:lang w:bidi="ar-SA"/>
        </w:rPr>
        <w:t xml:space="preserve">وَ يُسَفِّرُ اللَّوْنَ وَ غَسْلَ الرَّأْسِ يَذْهَبُ بِالدَّرَنِ وَ يَنْفِي الْقَذَي </w:t>
      </w:r>
      <w:r>
        <w:rPr>
          <w:rStyle w:val="FootnoteAnchor"/>
          <w:rtl w:val="true"/>
        </w:rPr>
        <w:footnoteReference w:id="351"/>
      </w:r>
      <w:r>
        <w:rPr>
          <w:rFonts w:ascii="Amiri" w:hAnsi="Amiri" w:eastAsia="Amiri" w:cs="Amiri"/>
          <w:color w:val="111111"/>
          <w:sz w:val="28"/>
          <w:sz w:val="28"/>
          <w:szCs w:val="28"/>
          <w:rtl w:val="true"/>
          <w:lang w:bidi="ar-SA"/>
        </w:rPr>
        <w:t xml:space="preserve">وَ الْمَضْمَضَةَ وَ الِاسْتِنْشَاقَ سُنَّةٌ وَ طَهُورٌ لِلْفَمِ وَ الْأَنْفِ وَ السُّعُوطَ مَصَحَّةٌ لِلرَّأْسِ وَ تَنْقِيَةٌ لِلْبَدَنِ وَ سَائِرِ أَوْجَاعِ الرَّأْسِ وَ النُّورَةَ نُشْرَةٌ وَ طَهُورٌ لِلْجَسَدِ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اسْتِجَادَةُ الْحِذَاءِ وِقَايَةٌ لِلْبَدَنِ وَ عَوْنٌ عَلَي الطَّهُورِ وَ الصَّلَاةِ تَقْلِيمُ الْأَظْفَارِ يَمْنَعُ الدَّاءَ الْأَعْظَمَ وَ يُدِرُّ الرِّزْقَ وَ يُورِدُهُ نَتْفُ الْإِبْطِ يَنْفِي الرَّائِحَةَ الْمُنْكَرَةَ وَ هُوَ طَهُورٌ وَ سُنَّةٌ مِمَّا أَمَرَ بِهِ الطَّيِّبُ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غَسْلُ الْيَدَيْنِ قَبْلَ الطَّعَامِ وَ بَعْدَهُ زِيَادَةٌ فِي الرِّزْقِ وَ إِمَاطَةٌ لِلْغَمَرِ </w:t>
      </w:r>
      <w:r>
        <w:rPr>
          <w:rStyle w:val="FootnoteAnchor"/>
          <w:rtl w:val="true"/>
        </w:rPr>
        <w:footnoteReference w:id="353"/>
      </w:r>
      <w:r>
        <w:rPr>
          <w:rFonts w:ascii="Amiri" w:hAnsi="Amiri" w:eastAsia="Amiri" w:cs="Amiri"/>
          <w:color w:val="111111"/>
          <w:sz w:val="28"/>
          <w:sz w:val="28"/>
          <w:szCs w:val="28"/>
          <w:rtl w:val="true"/>
          <w:lang w:bidi="ar-SA"/>
        </w:rPr>
        <w:t xml:space="preserve">عَنِ الثِّيَابِ وَ يَجْلُو الْبَصَرَ </w:t>
      </w:r>
      <w:r>
        <w:rPr>
          <w:rStyle w:val="FootnoteAnchor"/>
          <w:rtl w:val="true"/>
        </w:rPr>
        <w:footnoteReference w:id="354"/>
      </w:r>
      <w:r>
        <w:rPr>
          <w:rFonts w:ascii="Amiri" w:hAnsi="Amiri" w:eastAsia="Amiri" w:cs="Amiri"/>
          <w:color w:val="111111"/>
          <w:sz w:val="28"/>
          <w:sz w:val="28"/>
          <w:szCs w:val="28"/>
          <w:rtl w:val="true"/>
          <w:lang w:bidi="ar-SA"/>
        </w:rPr>
        <w:t>قِيَامُ اللَّيْلِ مَصَحَّةٌ لِلْبَدَنِ وَ مَرْضَاةٌ لِلرَّبِّ عَزَّ وَ جَلَّ وَ تَعَرُّضٌ لِلرَّحْمَةِ وَ تَمَسُّكٌ بِأَخْلَاقِ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التُّفَّاحِ نَضُوحٌ لِلْمَعِدَةِ مَضْغُ اللُّبَانِ يَشُدُّ الْأَضْرَاسَ وَ يَنْفِي الْبَلْغَمَ وَ يَذْهَبُ بِرِيحِ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الْجُلُوسُ فِي الْمَسْجِدِ بَعْدَ طُلُوعِ الْفَجْرِ إِلَي طُلُوعِ الشَّمْسِ أَسْرَعُ فِي طَلَبِ الرِّزْقِ مِنَ الضَّرْبِ فِي الْأَرْضِ أَكْلُ السَّفَرْجَلِ قُوَّةٌ لِلْقَلْبِ الضَّعِيفِ وَ يُطَيِّبُ الْمَعِدَةَ وَ يُذَكِّي الْفُؤَادَ وَ يُشَجِّعُ الْجَبَانَ وَ يُحَسِّنُ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إِحْدَي وَ عِشْرُونَ زَبِيبَةً حَمْرَاءَ فِي كُلِّ يَوْمٍ عَلَي الرِّيقِ تَدْفَعُ جَمِيعَ الْأَمْرَاضِ إِلَّا مَرَضَ الْمَوْتِ يُسْتَحَبُّ لِلْمُسْلِمِ أَنْ يَأْتِيَ أَهْلَهُ أَوَّلَ لَيْلَةٍ مِنْ شَهْرِ رَمَضَانَ يَقُولُ اللَّهُ تَبَارَكَ وَ تَعَالَي أُحِلَّ لَكُمْ لَيْلَةَ الصِّيامِ الرَّفَثُ إِلي نِسائِكُمْ وَ الرَّفَثُ الْمُجَامَعَةُ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تَخَتَّمُوا بِغَيْرِ الْفِضَّةِ فَإِنَّ رَسُولَ اللَّهِ صلي الله عليه و آله قَالَ مَا طَهُرَتْ يَدٌ فِيهَا خَاتَمُ حَدِيدٍ</w:t>
      </w:r>
    </w:p>
    <w:p>
      <w:pPr>
        <w:pStyle w:val="BookText"/>
        <w:rPr/>
      </w:pPr>
      <w:r>
        <w:rPr>
          <w:rFonts w:ascii="IRNazanin" w:hAnsi="IRNazanin" w:eastAsia="IRNazanin"/>
          <w:color w:val="111111"/>
          <w:sz w:val="28"/>
          <w:sz w:val="28"/>
          <w:szCs w:val="28"/>
          <w:rtl w:val="true"/>
          <w:lang w:bidi="fa-IR"/>
        </w:rPr>
        <w:t>روغن مالیدن پوست بدن را نرم می‌کند، قدرت مغز را می‌افزاید، مجاری آب را در بدن آسان می‌سازد، خشکی پوست را از بین می‌برد و رنگ پوست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چرک و گرد و خاشاک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یعنی آب در دهان گرداندن و استنشاق یعنی آب به بینی کشیدن، سنّت و پاک‌کننده دهان و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انفیه در بینی کردن مایه سلامتی سر و تنقیه بدن و از بین برنده دردهای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نوره موجب نشاط و پاکیزگی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 نیکو به پا کردن مایه نگهداری بدن و یاری به پاکیزگی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ناخن جلوگیری از درد بزرگ است و روزی را زیاد کرده و آن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ستردن موی زیر بغل، بوی بد را نابود می‌نماید و آن پاکیزگی و سنّت و از جمله مواردی است که پیامبر پاکیزه صلی الله علیه و آله بدان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دست‌ها پیش از غذا و پس از آن، موجب افزایش روزی و زدودن چربی از لباس است و دیده را روشن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شب‌زنده‌داری موجب سلامتی تن و خشنودی پروردگار متعال و خود را در معرض رحمت الهی قرار دادن و چنگ زدن به اخلاق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سیب موجب پیراستگی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 کندر دندان‌ها را نیرومند و بلغم را نابود می‌کند و بوی دهان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پس از طلوع فجر تا طلوع خورشید، سریع‌ترین وسیله در طلب روزی از کوشش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بِه، موجب تقویت قلب ناتوان است و همو معده را پاکیزه کرده و نیروی دل را می‌افزاید و ترسو را شجاع کرده و فرزند را نیکو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ناشتا خوردن بیست و یک عدد مویز در هر روز، جز درد مرگ، همه بیماری‌ها را درمان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آمیزش هر مرد مسلمان با همسرش در شب اول ماه رمضان مستحب است،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لَیْلَةَ الصِّیامِ الرَّفَثُ إِلی نِسائِکُمْ</w:t>
      </w:r>
      <w:r>
        <w:rPr>
          <w:rFonts w:eastAsia="Amiri" w:cs="Amiri" w:ascii="Amiri" w:hAnsi="Amiri"/>
          <w:color w:val="111111"/>
          <w:sz w:val="28"/>
          <w:szCs w:val="28"/>
          <w:rtl w:val="true"/>
          <w:lang w:bidi="ar-SA"/>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روزه آمیزش با همسرانتان بر شما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انگشتر نقره، انگشتر دیگر به دست نکنید که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دستی که در آن انگشتر آهن است پاک نمی‌شود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نَقَشَ عَلَي خَاتَمِهِ اسْمَ اللَّهِ عَزَّ وَ جَلَّ فَلْيُحَوِّلْهُ عَنِ الْيَدِ الَّتِي يَسْتَنْجِي بِهَا فِي الْمُتَوَضَّإِ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إِذَا نَظَرَ أَحَدُكُمْ فِي الْمِرْآةِ فَلْيَقُلْ الْحَمْدُ لِلَّهِ الَّذِي خَلَقَنِي فَأَحْسَنَ خَلْقِي وَ صَوَّرَنِي فَأَحْسَنَ صُورَتِي وَ زَانَ مِنِّي مَا شَانَ مِنْ غَيْرِي وَ أَكْرَمَنِي بِالْإِسْلَامِ لِيَتَزَيَّنَ أَحَدُكُمْ لِأَخِيهِ الْمُسْلِمِ إِذَا أَتَاهُ كَمَا يَتَزَيَّنُ لِلْغَرِيبِ الَّذِي يُحِبُّ أَنْ يَرَاهُ فِي أَحْسَنِ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صَوْمُ ثَلَاثَةِ أَيَّامٍ مِنْ كُلِّ شَهْرٍ أَرْبِعَاءَ بَيْنَ خَمِيسَيْنِ وَ صَوْمُ شَعْبَانَ يَذْهَبُ بِوَسْوَاسِ الصَّدْرِ وَ بَلَابِلِ الْقَلْبِ وَ الِاسْتِنْجَاءُ بِالْمَاءِ الْبَارِدِ يَقْطَعُ الْبَوَاسِيرَ غَسْلُ الثِّيَابِ يَذْهَبُ بِالْهَمِّ وَ الْحُزْنِ وَ هُوَ طَهُورٌ لِلصَّلَاةِ لَا تَنْتِفُوا الشَّيْبَ فَإِنَّهُ نُورُ الْمُسْلِمِ وَ مَنْ شَابَ شَيْبَتَهُ فِي الْإِسْلَامِ كَانَ لَهُ نُوراً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يَنَامُ الْمُسْلِمُ وَ هُوَ جُنُبٌ وَ لَا يَنَامُ إِلَّا عَلَي طَهُورٍ فَإِنْ لَمْ يَجِدِ الْمَاءَ فَلْيَتَيَمَّمْ بِالصَّعِيدِ فَإِنَّ رُوحَ الْمُؤْمِنِ تُرْفَعُ إِلَي اللَّهِ تَبَارَكَ وَ تَعَالَي فَيَقْبَلُهَا وَ يُبَارِكُ عَلَيْهَا فَإِنْ كَانَ أَجَلُهَا قَدْ حَضَرَ جَعَلَهَا فِي كُنُوزِ رَحْمَتِهِ </w:t>
      </w:r>
      <w:r>
        <w:rPr>
          <w:rStyle w:val="FootnoteAnchor"/>
          <w:rtl w:val="true"/>
        </w:rPr>
        <w:footnoteReference w:id="357"/>
      </w:r>
      <w:r>
        <w:rPr>
          <w:rFonts w:ascii="Amiri" w:hAnsi="Amiri" w:eastAsia="Amiri" w:cs="Amiri"/>
          <w:color w:val="111111"/>
          <w:sz w:val="28"/>
          <w:sz w:val="28"/>
          <w:szCs w:val="28"/>
          <w:rtl w:val="true"/>
          <w:lang w:bidi="ar-SA"/>
        </w:rPr>
        <w:t>وَ إِنْ لَمْ يَكُنْ أَجَلُهَا قَدْ حَضَرَ بَعَثَ بِهَا مَعَ أُمَنَائِهِ مِنْ مَلَائِكَتِهِ فَيَرُدُّونَهَا فِي جَسَدِهَا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يَتْفُلُ الْمُؤْمِنُ فِي الْقِبْلَةِ فَإِنْ فَعَلَ ذَلِكَ نَاسِياً فَلْيَسْتَغْفِرِ اللَّهَ عَزَّ وَ جَلَّ مِنْهُ لَا يَنْفُخُ الرَّجُلُ فِي مَوْضِعِ سُجُودِهِ وَ لَا يَنْفُخُ فِي طَعَامِهِ وَ لَا فِي شَرَابِهِ وَ لَا فِي تَعْوِيذِهِ لَا يَنَامُ الرَّجُلُ عَلَي الْمَحَجَّةِ </w:t>
      </w:r>
      <w:r>
        <w:rPr>
          <w:rStyle w:val="FootnoteAnchor"/>
          <w:rtl w:val="true"/>
        </w:rPr>
        <w:footnoteReference w:id="358"/>
      </w:r>
      <w:r>
        <w:rPr>
          <w:rFonts w:ascii="Amiri" w:hAnsi="Amiri" w:eastAsia="Amiri" w:cs="Amiri"/>
          <w:color w:val="111111"/>
          <w:sz w:val="28"/>
          <w:sz w:val="28"/>
          <w:szCs w:val="28"/>
          <w:rtl w:val="true"/>
          <w:lang w:bidi="ar-SA"/>
        </w:rPr>
        <w:t>وَ لَا يَبُولَنَّ مِنْ سَطْحٍ فِي الْهَوَاءِ وَ لَا يَبُولَنَّ فِي مَاءٍ جَارٍ فَإِنْ فَعَلَ ذَلِكَ فَأَصَابَهُ شَيْ‌ءٌ فَلَا يَلُومَنَّ إِلَّا نَفْسَهُ فَإِنَّ لِلْمَاءِ أَهْلًا وَ لِلْهَوَاءِ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يَنَامُ الرَّجُلُ عَلَي وَجْهِهِ وَ مَنْ رَأَيْتُمُوهُ نَائِماً عَلَي وَجْهِهِ فَأَنْبِهُوهُ وَ لَا تَدَعُوهُ وَ لَا يَقُومَنَّ أَحَدُكُمْ فِي الصَّلَاةِ مُتَكَاسِلًا وَ لَا نَاعِساً وَ لَا يُفَكِّرَنَّ فِي نَفْسِهِ فَإِنَّهُ بَيْنَ يَدَيْ رَبِّهِ عَزَّ وَ جَلَّ وَ إِنَّمَا لِلْعَبْدِ مِنْ صَلَاتِهِ مَا أَقْبَلَ عَلَيْهِ مِنْهَا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مَا يَسْقُطُ مِنَ الْخِوَانِ فَإِنَّهُ شِفَاءٌ مِنْ كُلِّ دَاءٍ بِإِذْنِ اللَّهِ عَزَّ وَ جَلَّ لِمَنْ</w:t>
      </w:r>
    </w:p>
    <w:p>
      <w:pPr>
        <w:pStyle w:val="BookText"/>
        <w:rPr/>
      </w:pPr>
      <w:r>
        <w:rPr>
          <w:rFonts w:ascii="IRNazanin" w:hAnsi="IRNazanin" w:eastAsia="IRNazanin"/>
          <w:color w:val="111111"/>
          <w:sz w:val="28"/>
          <w:sz w:val="28"/>
          <w:szCs w:val="28"/>
          <w:rtl w:val="true"/>
          <w:lang w:bidi="fa-IR"/>
        </w:rPr>
        <w:t>و هر که بر انگشترش اسم خدا نقش کرده، به هنگام دستشویی رفتن بایستی آن را از دستی که با آن خود را می‌شوید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یکی از شما در آینه می‌نگرد،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مرا آفرید و نیکو آفرید و به من صورت بخشید و زیبا نگارش کرد و آن چه از دیگران نکوهیده بود، در من آراسته داشت و مرا به اسلام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با برادر مسلمانش رو به رو می‌شود، برای او خود را بیاراید، آن گونه که خود را برای بیگانه آرایش می‌کنید و دوست دارید او شما را در بهترین قیافه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سه روز از هر ماه که یک چهارشنبه میان دو پنجشنبه باشد و روزه ماه شعبان، وسوسه سینه و پریشانی قلب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و تمیز کردن محل مدفوع با آب سرد، بواسیر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لباس اندوه و حزن را از بین برده و همان پاک‌کننده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موی سفید را نکنید که آن نور مسلمان است و هر که در اسلام از جوانی به پیری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مویش سفید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رستاخیز برای او نور می‌گردد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در حال جنابت نخوابد، و جز با وضو نخوابد، و اگر آبی نیافت با خاک تیمّم کند، زیرا روح مؤمن به سوی خدای متعال بالا می‌رود و خداوند او را پذیرفته و مبارک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هنگام مرگش فرا رسیده باشد، او را در گنجینه رحمتش قرار می‌دهد و اگر هنگام مرگش فرا نرسیده باشد، او را با فرشتگان امینش می‌فرستد تا او را به تنش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سمت قبله تف نکند که اگر از روی فراموشی چنین کرد، از خداوند متعال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 محل سجده فوت نکند، و غذایش را فوت نکند و آشامیدنی خود را فوت نکند، و نیز در تعویذ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بازوبند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فوت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وسط راه نخوابد و از پشت بام در هوا ادرار نکند و در آب گرم ادرار نکند که اگر چنین کرد و مشکلی برای او پیش آمد، جز خودش را سرزنش نکند، زیرا آب و هوا اهلی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رو نخوابد و اگر کسی را دیدید که به رو خوابیده، بیدارش کنید و او را به آن حال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شما با حالت کسالت و چرت به نماز نایستد، و در نماز به خود نیندیشد که در پیشگاه خدای بزرگ خود است و تنها برای بنده آن نمازش پذیرفته است که با حضور قلبش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از سفره بیرون می‌افتد بخورید که به اذن خدا، برای هر کسی که </w:t>
      </w:r>
    </w:p>
    <w:p>
      <w:pPr>
        <w:pStyle w:val="BookText"/>
        <w:rPr/>
      </w:pPr>
      <w:r>
        <w:rPr>
          <w:rFonts w:ascii="Amiri" w:hAnsi="Amiri" w:eastAsia="Amiri" w:cs="Amiri"/>
          <w:color w:val="111111"/>
          <w:sz w:val="28"/>
          <w:sz w:val="28"/>
          <w:szCs w:val="28"/>
          <w:rtl w:val="true"/>
          <w:lang w:bidi="ar-SA"/>
        </w:rPr>
        <w:t xml:space="preserve">أَرَادَ أَنْ يَسْتَشْفِيَ بِهِ إِذَا أَكَلَ أَحَدُكُمْ طَعَاماً فَمَصَّ أَصَابِعَهُ الَّتِي أَكَلَ بِهَا قَالَ اللَّهُ عَزَّ وَ جَلَّ بَارَكَ اللَّهُ فِيكَ الْبَسُوا ثِيَابَ الْقُطْنِ فَإِنَّهَا لِبَاسُ رَسُولِ اللَّهِ صلي الله عليه و آله وَ هُوَ لِبَاسُنَا وَ لَمْ يَكُنْ يَلْبَسُ الشَّعْرَ وَ الصُّوفَ إِلَّا مِنْ عِلَّةٍ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 قَالَ إِنَّ اللَّهَ عَزَّ وَ جَلَّ جَمِيلٌ يُحِبُّ الْجَمَالَ وَ يُحِبُّ أَنْ يُرَي أَثَرُ نِعْمَتِهِ عَلَي عَبْدِهِ صِلُوا أَرْحَامَكُمْ وَ لَوْ بِالسَّلَامِ يَقُولُ اللَّهُ تَبَارَكَ وَ تَعَالَي وَ اتَّقُوا اللَّهَ الَّذِي تَسائَلُونَ بِهِ وَ الْأَرْحامَ إِنَّ اللَّهَ كانَ عَلَيْكُمْ رَقِيباً لَا تَقْطَعُوا نَهَارَكُمْ بِكَذَا وَ كَذَا </w:t>
      </w:r>
      <w:r>
        <w:rPr>
          <w:rStyle w:val="FootnoteAnchor"/>
          <w:rtl w:val="true"/>
        </w:rPr>
        <w:footnoteReference w:id="360"/>
      </w:r>
      <w:r>
        <w:rPr>
          <w:rFonts w:ascii="Amiri" w:hAnsi="Amiri" w:eastAsia="Amiri" w:cs="Amiri"/>
          <w:color w:val="111111"/>
          <w:sz w:val="28"/>
          <w:sz w:val="28"/>
          <w:szCs w:val="28"/>
          <w:rtl w:val="true"/>
          <w:lang w:bidi="ar-SA"/>
        </w:rPr>
        <w:t>وَ فَعَلْنَا كَذَا وَ كَذَا فَإِنَّ مَعَكُمْ حَفَظَةً يَحْفَظُونَ عَلَيْنَا وَ عَلَيْكُمْ اذْكُرُوا اللَّهَ فِي كُلِّ مَكَانٍ فَإِنَّهُ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صَلُّوا عَلَي مُحَمَّدٍ وَ آلِ مُحَمَّدٍ فَإِنَّ اللَّهَ عَزَّ وَ جَلَّ يَقْبَلُ دُعَاءَكُمْ عِنْدَ ذِكْرِ مُحَمَّدٍ وَ دُعَائِكُمْ لَهُ وَ حِفْظِكُمْ إِيَّاهُ صلي الله عليه و آله أَقِرُّوا الْحَارَّ حَتَّي يَبْرُدَ فَإِنَّ رَسُولَ اللَّهِ صلي الله عليه و آله قُرِّبَ إِلَيْهِ طَعَامٌ حَارٌّ فَقَالَ أَقِرُّوهُ حَتَّي يَبْرُدَ وَ يُمْكِنَ أَكْلُهُ مَا كَانَ اللَّهُ عَزَّ وَ جَلَّ لِيُطْعِمَنَا النَّارَ وَ الْبَرَكَةُ فِي الْبَارِدِ إِذَا بَالَ أَحَدُكُمْ فَلَا يُطَمِّحَنَّ بِبَوْلِهِ فِي الْهَوَاءِ وَ لَا يَسْتَقْبِلْ بِبَوْلِهِ الرِّيحَ عَلِّمُوا صِبْيَانَكُمْ مَا يَنْفَعُهُمُ اللَّهُ بِهِ لَا يَغْلِبُ عَلَيْهِمُ الْمُرْجِئَةُ بِرَأْيِهَا كُفُّوا أَلْسِنَتَكُمْ وَ سَلِّمُوا تَسْلِيماً تَغْنَمُوا أَدُّوا الْأَمَانَةَ إِلَي مَنِ ائْتَمَنَكُمْ وَ لَوْ إِلَي قَتَلَةِ أَوْلَادِ الْأَنْبِيَاءِ عليهم السلام أَكْثِرُوا ذِكْرَ اللَّهِ عَزَّ وَ جَلَّ إِذَا دَخَلْتُمُ الْأَسْوَاقَ وَ عِنْدَ اشْتِغَالِ النَّاسِ </w:t>
      </w:r>
      <w:r>
        <w:rPr>
          <w:rStyle w:val="FootnoteAnchor"/>
          <w:rtl w:val="true"/>
        </w:rPr>
        <w:footnoteReference w:id="361"/>
      </w:r>
      <w:r>
        <w:rPr>
          <w:rFonts w:ascii="Amiri" w:hAnsi="Amiri" w:eastAsia="Amiri" w:cs="Amiri"/>
          <w:color w:val="111111"/>
          <w:sz w:val="28"/>
          <w:sz w:val="28"/>
          <w:szCs w:val="28"/>
          <w:rtl w:val="true"/>
          <w:lang w:bidi="ar-SA"/>
        </w:rPr>
        <w:t>فَإِنَّهُ كَفَّارَةٌ لِلذُّنُوبِ وَ زِيَادَةٌ فِي الْحَسَنَاتِ وَ لَا تُكْتَبُوا فِي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لِلْعَبْدِ أَنْ يَخْرُجَ فِي سَفَرٍ إِذَا حَضَرَ شَهْرُ رَمَضَانَ لِقَوْلِ اللَّهِ عَزَّ وَ جَلَّ فَمَنْ شَهِدَ مِنْكُمُ الشَّهْرَ فَلْيَصُمْهُ لَيْسَ فِي شُرْبِ الْمُسْكِرِ </w:t>
      </w:r>
      <w:r>
        <w:rPr>
          <w:rStyle w:val="FootnoteAnchor"/>
          <w:rtl w:val="true"/>
        </w:rPr>
        <w:footnoteReference w:id="362"/>
      </w:r>
      <w:r>
        <w:rPr>
          <w:rFonts w:ascii="Amiri" w:hAnsi="Amiri" w:eastAsia="Amiri" w:cs="Amiri"/>
          <w:color w:val="111111"/>
          <w:sz w:val="28"/>
          <w:sz w:val="28"/>
          <w:szCs w:val="28"/>
          <w:rtl w:val="true"/>
          <w:lang w:bidi="ar-SA"/>
        </w:rPr>
        <w:t>وَ الْمَسْحِ عَلَي الْخُفَّيْنِ تَقِيَّةٌ إِيَّاكُمْ وَ الْغُلُوَّ فِينَا قُولُوا إِنَّا عَبِيدٌ مَرْبُوبُونَ وَ قُولُوا فِي فَضْلِنَا مَا شِئْتُمْ مَنْ أَحَبَّنَا فَلْيَعْمَلْ بِعَمَلِنَا وَ لْيَسْتَعِنْ بِالْوَرَعِ فَإِنَّهُ أَفْضَلُ مَا يُسْتَعَانُ بِهِ فِي أَمْرِ الدُّنْيَا وَ الْآخِرَةِ لَا تُجَالِسُوا لَنَا عَائِباً</w:t>
      </w:r>
    </w:p>
    <w:p>
      <w:pPr>
        <w:pStyle w:val="BookText"/>
        <w:rPr/>
      </w:pPr>
      <w:r>
        <w:rPr>
          <w:rFonts w:ascii="IRNazanin" w:hAnsi="IRNazanin" w:eastAsia="IRNazanin"/>
          <w:color w:val="111111"/>
          <w:sz w:val="28"/>
          <w:sz w:val="28"/>
          <w:szCs w:val="28"/>
          <w:rtl w:val="true"/>
          <w:lang w:bidi="fa-IR"/>
        </w:rPr>
        <w:t>بدان شفا جوید، شفای هر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غذایی بخورد و انگشتانی را که بدان‌ها غذا خورده بلیسد، خداوند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پنبه‌ای بپوشید که همان لباس پیامبر خدا صلی الله علیه و آله بود که لباس ما نیز هست و ما لباس مو و پشم نمی‌پوشیم، مگر آن که علّتی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زیبایی را دوست می‌دارد و دوست دارد که اثر نعمت خود را در بنده‌اش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خویشان خود پیوند داشته باشید، گرچه به سلام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الَّذِی تَسائَلُونَ بِهِ وَ الْأَرْحامَ إِنَّ اللَّهَ کانَ عَلَیْکُمْ رَقِیبا</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که مورد بازخواست از او و خویشان هستید، بیم داشته باشید که به راستی خداوند بر شما رقیب و دیده‌بان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با گفتار چنین و چنان و چنین و چنان کردیم نگذرانید، چرا که به همراه شما نگهبانانی است که شما و ما را نگهبانند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همه جا به یاد آورید که او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صلوات بفرستید، چرا که خداوند متعال به هنگام یاد محمّد و دعای بر او و رعایت او، دعای شما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گرم را بگذارید تا خنک شود، چرا که چون غذای گرمی به پیامبر خدا صلی الله علیه و آله تعارف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تا خنک شود و بشود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آتش را غذای ما قرار نداده و برکت در غذای 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دفع ادرار، به سمت هوا و رو به باد ادرار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کودکانتان چیزی بیاموزید که خدا به وسیله آن به آن ها سود دهد، نکند که مرجئه عقاید خود را بدان‌ها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نگه دارید و سلام کنید تا سود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شما را امین دانسته و امانت سپردند، امانتشان را برگردانید، گرچه کشندگان فرزندان پیامبر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وارد بازار شدید و به هنگام اشتغال مردم، خدا را بسیار یاد کنید، زیرا که کفّاره گناهان شماست و موجب زیادتی حسنات می‌شود و در زمره غافلان نوشته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ماه رمضان فرا رسید، سزاوار نیست که بنده سفر کند،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از شما ماه رمضان را درک کرد بایستی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شرابخواری و مسح بر کفش تقیّه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بپرهیزید از این که در مورد ما غلوّ کنید، بگویید ما بندگان پرورده‌ایم و در فضل ما هر چه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می‌دارد، بایستی طبق رفتار ما رفتار کرده و از ورع و پاکدامنی یاری گیرد، زیرا ورع بهترین کمک در امور دنیایی و آخرتی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خرده‌گیران ما همنشینی نکنید </w:t>
      </w:r>
    </w:p>
    <w:p>
      <w:pPr>
        <w:pStyle w:val="BookText"/>
        <w:rPr/>
      </w:pPr>
      <w:r>
        <w:rPr>
          <w:rFonts w:ascii="Amiri" w:hAnsi="Amiri" w:eastAsia="Amiri" w:cs="Amiri"/>
          <w:color w:val="111111"/>
          <w:sz w:val="28"/>
          <w:sz w:val="28"/>
          <w:szCs w:val="28"/>
          <w:rtl w:val="true"/>
          <w:lang w:bidi="ar-SA"/>
        </w:rPr>
        <w:t xml:space="preserve">وَ لَا تَمْتَدِحُوا بِنَا عِنْدَ عَدُوِّنَا مُعْلِنِينَ بِإِظْهَارِ حُبِّنَا فَتَذِلُّوا أَنْفُسَكُمْ </w:t>
      </w:r>
      <w:r>
        <w:rPr>
          <w:rStyle w:val="FootnoteAnchor"/>
          <w:rtl w:val="true"/>
        </w:rPr>
        <w:footnoteReference w:id="365"/>
      </w:r>
      <w:r>
        <w:rPr>
          <w:rFonts w:ascii="Amiri" w:hAnsi="Amiri" w:eastAsia="Amiri" w:cs="Amiri"/>
          <w:color w:val="111111"/>
          <w:sz w:val="28"/>
          <w:sz w:val="28"/>
          <w:szCs w:val="28"/>
          <w:rtl w:val="true"/>
          <w:lang w:bidi="ar-SA"/>
        </w:rPr>
        <w:t xml:space="preserve">عِنْدَ سُلْطَانِكُمْ الْزَمُوا الصِّدْقَ فَإِنَّهُ مَنْجَاةٌ وَ ارْغَبُوا فِيمَا عِنْدَ اللَّهِ عَزَّ وَ جَلَّ وَ اطْلُبُوا طَاعَتَهُ وَ اصْبِرُوا عَلَيْهَا فَمَا أَقْبَحَ بِالْمُؤْمِنِ أَنْ يَدْخُلَ الْجَنَّةَ وَ هُوَ مَهْتُوكُ السِّرِّ لَا تُعَنُّونَا </w:t>
      </w:r>
      <w:r>
        <w:rPr>
          <w:rStyle w:val="FootnoteAnchor"/>
          <w:rtl w:val="true"/>
        </w:rPr>
        <w:footnoteReference w:id="366"/>
      </w:r>
      <w:r>
        <w:rPr>
          <w:rFonts w:ascii="Amiri" w:hAnsi="Amiri" w:eastAsia="Amiri" w:cs="Amiri"/>
          <w:color w:val="111111"/>
          <w:sz w:val="28"/>
          <w:sz w:val="28"/>
          <w:szCs w:val="28"/>
          <w:rtl w:val="true"/>
          <w:lang w:bidi="ar-SA"/>
        </w:rPr>
        <w:t>فِي الطَّلَبِ وَ الشَّفَاعَةِ لَكُمْ يَوْمَ الْقِيَامَةِ فِيمَا قَدَّمْتُمْ لَا تَفْضَحُوا أَنْفُسَكُمْ عِنْدَ عَدُوِّكُمْ فِي الْقِيَامَةِ وَ لَا تُكَذِّبُوا أَنْفُسَكُمْ عِنْدَهُمْ فِي مَنْزِلَتِكُمْ عِنْدَ اللَّهِ بِالْحَقِيرِ مِنَ الدُّنْيَا تَمَسَّكُوا بِمَا أَمَرَكُمُ اللَّهُ بِهِ فَمَا بَيْنَ أَحَدِكُمْ وَ بَيْنَ أَنْ يَغْتَبِطَ وَ يَرَي مَا يُحِبُّ إِلَّا أَنْ يَحْضُرَهُ رَسُولُ اللَّهِ صلي الله عليه و آله وَ ما عِنْدَ اللَّهِ خَيْرٌ وَ أَبْقي لَهُ وَ تَأْتِيهِ الْبِشَارَةُ مِنَ اللَّهِ عَزَّ وَ جَلَّ فَتَقَرُّ عَيْنُهُ وَ يُحِبُّ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تُحَقِّرُوا إِخْوَانَكُمْ فَإِنَّهُ مَنِ احْتَقَرَ مُؤْمِناً لَمْ يَجْمَعِ </w:t>
      </w:r>
      <w:r>
        <w:rPr>
          <w:rStyle w:val="FootnoteAnchor"/>
          <w:rtl w:val="true"/>
        </w:rPr>
        <w:footnoteReference w:id="367"/>
      </w:r>
      <w:r>
        <w:rPr>
          <w:rFonts w:ascii="Amiri" w:hAnsi="Amiri" w:eastAsia="Amiri" w:cs="Amiri"/>
          <w:color w:val="111111"/>
          <w:sz w:val="28"/>
          <w:sz w:val="28"/>
          <w:szCs w:val="28"/>
          <w:rtl w:val="true"/>
          <w:lang w:bidi="ar-SA"/>
        </w:rPr>
        <w:t xml:space="preserve">اللَّهُ عَزَّ وَ جَلَّ بَيْنَهُمَا فِي الْجَنَّةِ إِلَّا أَنْ يَتُوبَ لَا يُكَلِّفُ الْمُؤْمِنُ أَخَاهُ الطَّلَبَ إِلَيْهِ إِذَا عَلِمَ حَاجَتَهُ تَوَازَرُوا وَ تَعَاطَفُوا وَ تَبَاذَلُوا وَ لَا تَكُونُوا بِمَنْزِلَةِ الْمُنَافِقِ الَّذِي يَصِفُ مَا لَا يَفْعَلُ تَزَوَّجُوا فَإِنَّ رَسُولَ اللَّهِ صلي الله عليه و آله كَثِيراً مَا كَانَ يَقُولُ مَنْ كَانَ يُحِبُّ أَنْ يَتَّبِعَ سُنَّتِي فَلْيَتَزَوَّجْ فَإِنَّ مِنْ سُنَّتِيَ التَّزْوِيجَ وَ اطْلُبُوا الْوَلَدَ فَإِنِّي أُكَاثِرُ بِكُمُ الْأُمَمَ غَداً وَ تَوَقَّوْا عَلَي أَوْلَادِكُمْ لَبَنَ الْبَغِيِّ مِنَ النِّسَاءِ وَ الْمَجْنُونَةِ فَإِنَّ اللَّبَنَ يُعْدِي تَنَزَّهُوا عَنْ أَكْلِ الطَّيْرِ الَّذِي لَيْسَتْ لَهُ قَانِصَةٌ وَ لَا صِيصِيَةٌ وَ لَا حَوْصَلَةٌ </w:t>
      </w:r>
      <w:r>
        <w:rPr>
          <w:rStyle w:val="FootnoteAnchor"/>
          <w:rtl w:val="true"/>
        </w:rPr>
        <w:footnoteReference w:id="368"/>
      </w:r>
      <w:r>
        <w:rPr>
          <w:rFonts w:ascii="Amiri" w:hAnsi="Amiri" w:eastAsia="Amiri" w:cs="Amiri"/>
          <w:color w:val="111111"/>
          <w:sz w:val="28"/>
          <w:sz w:val="28"/>
          <w:szCs w:val="28"/>
          <w:rtl w:val="true"/>
          <w:lang w:bidi="ar-SA"/>
        </w:rPr>
        <w:t>وَ اتَّقُوا كُلَّ ذِي نَابٍ مِنَ السِّبَاعِ وَ مِخْلَبٍ مِنَ الطَّيْرِ وَ لَا تَأْكُلُوا الطِّحَالَ فَإِنَّهُ بَيْتُ الدَّمِ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تَلْبَسُوا السَّوَادَ فَإِنَّهُ لِبَاسُ فِرْعَوْنَ اتَّقُوا الْغُدَدَ مِنَ اللَّحْمِ فَإِنَّهُ يُحَرِّكُ عِرْقَ الْجُذَامِ لَا تَقِيسُوا الدِّينَ فَإِنَّ مِنَ الدِّينِ مَا لَا يَنْقَاسُ </w:t>
      </w:r>
      <w:r>
        <w:rPr>
          <w:rStyle w:val="FootnoteAnchor"/>
          <w:rtl w:val="true"/>
        </w:rPr>
        <w:footnoteReference w:id="369"/>
      </w:r>
      <w:r>
        <w:rPr>
          <w:rFonts w:ascii="Amiri" w:hAnsi="Amiri" w:eastAsia="Amiri" w:cs="Amiri"/>
          <w:color w:val="111111"/>
          <w:sz w:val="28"/>
          <w:sz w:val="28"/>
          <w:szCs w:val="28"/>
          <w:rtl w:val="true"/>
          <w:lang w:bidi="ar-SA"/>
        </w:rPr>
        <w:t>وَ سَيَأْتِي أَقْوَامٌ يَقِيسُونَ وَ هُمْ</w:t>
      </w:r>
    </w:p>
    <w:p>
      <w:pPr>
        <w:pStyle w:val="BookText"/>
        <w:rPr/>
      </w:pPr>
      <w:r>
        <w:rPr>
          <w:rFonts w:ascii="IRNazanin" w:hAnsi="IRNazanin" w:eastAsia="IRNazanin"/>
          <w:color w:val="111111"/>
          <w:sz w:val="28"/>
          <w:sz w:val="28"/>
          <w:szCs w:val="28"/>
          <w:rtl w:val="true"/>
          <w:lang w:bidi="fa-IR"/>
        </w:rPr>
        <w:t>و در نزد دشمنان ما، با آشکار کردن دوستی ما از ما مدح نکنید تا در نزد پادشاهانتان خود را خوار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راستگویی ملزم کنید که رهایی بخش است و بدان چه در پیشگاه خداست، رغبت نشان دهید و طاعت خدا را بجویید، و بر آن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که مؤمن با بی‌آبرویی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از پیش فرستادید، در روز رستاخیز به امید شفاعت ما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در روز رستاخیز در میان دشمنانتان رسوا نسازید و در نزد آنان به خاطر متاع پست دنیا، منزلت والای خود را در پیشگاه خدا تکذیب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خدا دستور داده چنگ زنید که میان یکی از شما و آن چه که آرزو می‌کند دوست می‌دارد، فاصله‌ای جز این که قاصد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بیاید نیست و آن چه در نزد خداست، بهتر و ماندگارتر است، و مژده‌ای از جانب خدا به مؤمن می‌رسد و چشمش روشن گشته و دیدار خدا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ناتوان خود را تحقیر نکنید، زیرا هر کس مؤمنی را تحقیر کند، خداوند او را با وی در بهشت گرد هم نمی‌آورد، مگر این 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دانستی برادر مؤمنت به تو حاجتی دارد، پیش از اظهارش، حاجتش را 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همکاری، مهربانی و بخشش کنید و همچون منافقی که توصیف می‌کند ولی انجام نمی‌دهد،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زیرا پیامبر خدا صلی الله علیه و آله مواقع بسیاری می‌فرمود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می‌خواهد از روش من پیروی کند، بایستی ازدواج کند که همانا از رویه‌های من ازدواج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بخواهید که من در روز رستاخیز، به فزونی شما بر دیگر امّت‌ها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دادن زنان زناکار و دیوانه به فرزندانتان خودداری کنید که شیر آثارش را سرایت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گوشت پرنده‌ای که سنگدان، خارپس پا و چینه‌دان ندارد دوری کنید و از خوردن گوشت هر درنده نیش‌دار و پرنده چنگال دار بپرهیزید، و سپرز نخورید که محل تجمّع خون کثیف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سیاه نپوشید که لباس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غدّه‌های گوشت اجتناب کنید که رگ بیماری جذام را تحریک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دین قیاس نکنید که برخی از احکام دین قیاس‌پذیر نیست، و به زودی گروهی خواهند آمد که قیاس می‌کنند و آنان </w:t>
      </w:r>
    </w:p>
    <w:p>
      <w:pPr>
        <w:pStyle w:val="BookText"/>
        <w:rPr/>
      </w:pPr>
      <w:r>
        <w:rPr>
          <w:rFonts w:ascii="Amiri" w:hAnsi="Amiri" w:eastAsia="Amiri" w:cs="Amiri"/>
          <w:color w:val="111111"/>
          <w:sz w:val="28"/>
          <w:sz w:val="28"/>
          <w:szCs w:val="28"/>
          <w:rtl w:val="true"/>
          <w:lang w:bidi="ar-SA"/>
        </w:rPr>
        <w:t xml:space="preserve">أَعْدَاءُ الدِّينِ وَ أَوَّلُ مَنْ قَاسَ إِبْلِيسُ لَا تَتَّخِذُوا الْمُلَسَّنَ </w:t>
      </w:r>
      <w:r>
        <w:rPr>
          <w:rStyle w:val="FootnoteAnchor"/>
          <w:rtl w:val="true"/>
        </w:rPr>
        <w:footnoteReference w:id="370"/>
      </w:r>
      <w:r>
        <w:rPr>
          <w:rFonts w:ascii="Amiri" w:hAnsi="Amiri" w:eastAsia="Amiri" w:cs="Amiri"/>
          <w:color w:val="111111"/>
          <w:sz w:val="28"/>
          <w:sz w:val="28"/>
          <w:szCs w:val="28"/>
          <w:rtl w:val="true"/>
          <w:lang w:bidi="ar-SA"/>
        </w:rPr>
        <w:t xml:space="preserve">فَإِنَّهُ حِذَاءُ فِرْعَوْنَ وَ هُوَ أَوَّلُ مَنْ حَذَا الْمُلَسَّنَ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خَالِفُوا أَصْحَابَ الْمُسْكِرِ وَ كُلُوا التَّمْرَ فَإِنَّ فِيهِ شِفَاءً مِنَ الْأَدْوَاءِ اتَّبِعُوا قَوْلَ رَسُولِ اللَّهِ صلي الله عليه و آله فَإِنَّهُ قَالَ مَنْ فَتَحَ عَلَي نَفْسِهِ بَابَ مَسْأَلَةٍ فَتَحَ اللَّهُ عَلَيْهِ بَابَ فَقْرٍ أَكْثِرُوا الِاسْتِغْفَارَ تَجْلِبُوا الرِّزْقَ وَ قَدِّمُوا مَا اسْتَطَعْتُمْ مِنْ عَمَلِ الْخَيْرِ تَجِدُوهُ غَداً إِيَّاكُمْ وَ الْجِدَالَ فَإِنَّهُ يُورِثُ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كَانَتْ لَهُ إِلَي رَبِّهِ عَزَّ وَ جَلَّ حَاجَةٌ فَيَطْلُبُهَا فِي ثَلَاثِ سَاعَاتٍ سَاعَةٍ فِي يَوْمِ الْجُمُعَةِ وَ سَاعَةٍ تَزُولُ الشَّمْسُ حِينَ تَهُبُّ الرِّيَاحُ وَ تُفَتَّحُ أَبْوَابُ السَّمَاءِ وَ تَنْزِلُ الرَّحْمَةُ وَ يَصُوتُ الطَّيْرُ وَ سَاعَةٍ فِي آخِرِ اللَّيْلِ عِنْدَ طُلُوعِ الْفَجْرِ فَإِنَّ مَلَكَيْنِ يُنَادِيَانِ هَلْ مِنْ تَائِبٍ يُتَابُ عَلَيْهِ هَلْ مِنْ سَائِلٍ يُعْطَي هَلْ مِنْ مُسْتَغْفِرٍ فَيُغْفَرَ لَهُ هَلْ مِنْ طَالِبِ حَاجَةٍ فَتُقْضَي لَهُ فَ أَجِيبُوا داعِيَ اللَّهِ وَ اطْلُبُوا الرِّزْقَ فِيمَا بَيْنَ طُلُوعِ الْفَجْرِ إِلَي طُلُوعِ الشَّمْسِ فَإِنَّهُ أَسْرَعُ فِي طَلَبِ الرِّزْقِ مِنَ الضَّرْبِ فِي الْأَرْضِ وَ هِيَ السَّاعَةُ الَّتِي يَقْسِمُ اللَّهُ فِيهَا الرِّزْقَ بَيْنَ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انْتَظِرُوا الْفَرَجَ وَ لا تَيْأَسُوا مِنْ رَوْحِ اللَّهِ فَإِنَّ أَحَبَّ الْأَعْمَالِ إِلَي اللَّهِ عَزَّ وَ جَلَّ انْتِظَارُ الْفَرَجِ وَ مَا دَامَ عَلَيْهِ </w:t>
      </w:r>
      <w:r>
        <w:rPr>
          <w:rStyle w:val="FootnoteAnchor"/>
          <w:rtl w:val="true"/>
        </w:rPr>
        <w:footnoteReference w:id="372"/>
      </w:r>
      <w:r>
        <w:rPr>
          <w:rFonts w:ascii="Amiri" w:hAnsi="Amiri" w:eastAsia="Amiri" w:cs="Amiri"/>
          <w:color w:val="111111"/>
          <w:sz w:val="28"/>
          <w:sz w:val="28"/>
          <w:szCs w:val="28"/>
          <w:rtl w:val="true"/>
          <w:lang w:bidi="ar-SA"/>
        </w:rPr>
        <w:t xml:space="preserve">الْعَبْدُ الْمُؤْمِنُ تَوَكَّلُوا عَلَي اللَّهِ عَزَّ وَ جَلَّ عِنْدَ رَكْعَتَيِ الْفَجْرِ إِذَا صَلَّيْتُمُوهَا فَفِيهَا تُعْطَوُا الرَّغَائِبَ لَا تَخْرُجُوا بِالسُّيُوفِ إِلَي الْحَرَمِ وَ لَا يُصَلِّيَنَّ أَحَدُكُمْ وَ بَيْنَ يَدَيْهِ سَيْفٌ فَإِنَّ الْقِبْلَةَ أَمْنٌ أَتِمُّوا </w:t>
      </w:r>
      <w:r>
        <w:rPr>
          <w:rStyle w:val="FootnoteAnchor"/>
          <w:rtl w:val="true"/>
        </w:rPr>
        <w:footnoteReference w:id="373"/>
      </w:r>
      <w:r>
        <w:rPr>
          <w:rFonts w:ascii="Amiri" w:hAnsi="Amiri" w:eastAsia="Amiri" w:cs="Amiri"/>
          <w:color w:val="111111"/>
          <w:sz w:val="28"/>
          <w:sz w:val="28"/>
          <w:szCs w:val="28"/>
          <w:rtl w:val="true"/>
          <w:lang w:bidi="ar-SA"/>
        </w:rPr>
        <w:t>بِرَسُولِ اللَّهِ صلي الله عليه و آله حَجَّكُمْ إِذَا خَرَجْتُمْ إِلَي بَيْتِ اللَّهِ فَإِنَّ تَرْكَهُ جَفَاءٌ وَ بِذَلِكَ أُمِرْتُمْ وَ بِالْقُبُورِ الَّتِي أَلْزَمَكُمُ اللَّهُ عَزَّ وَ جَلَّ حَقَّهَا وَ زِيَارَتَهَا وَ اطْلُبُوا الرِّزْقَ عِنْدَهَا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دشمنان دین هستند و نخستین کسی که قیاس کرد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کفش‌های ویژه‌ای که دو طرفش یکسان است نپوشید که کفش فرعون است و او نخستین کسی است که چنین کفشی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شراب‌خواران مخالفت کنید، و خرما بخورید که در آن شفای هر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پیامبر خدا صلی الله علیه و آله پیروی کنید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در، جهت درخواست از دیگران به روی خود باز کند، خداوند دری از ناداری و فقر به روی او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آمرزش بخواهید که روزی را برای شما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کارها در توان دارید پیش فرستید که فردای رستاخیز آن را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جدال و بگومگو بپرهیزید که تردید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پروردگار بزرگش نیاز و حاجتی دارد، بایستی در سه وقت آن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روز جمعه و به هنگام زوال آفتاب، و آن گاه که باد می‌وزد که درهای آسمان گشوده می‌شود و رحمت فرود می‌آید و پرندگان آواز می‌کنند، و ساعتی در پایان شب به هنگام دمیدن سپیده که دو فرشته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توبه‌کننده‌ای هست که از او توبه پذیرفته شود؟ آیا درخواست‌کننده‌ای هست که به او عطا شود؟ آیا حاجتمندی هست که حاجتش برآورده شود؟ پس دعوت خدا را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را میان سپیده دم تا برآمدن آفتاب بخواهید که در خواستن روزی از کوشش در زمین سریع‌تر اثر می‌کند و این همان ساعتی است که خداوند روزی را میان بندگانش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فرج و گشایش باشید و از رحمت خدا نومید مگردید، زیرا محبوب‌ترین اعمال به سوی خدا، انتظار فرج و گشایش است، مادامی که بنده مؤمن بدان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دو رکعت نماز بامداد را گزارید، به خدا توکل کنید که در آن هنگام بهره‌ها عطا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وارد حرم نشوید، کسی از شما به هنگام نماز شمشیر پیش روی خود نگذارد که قبله امن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به سوی خانه خدا بیرون شدید، حجّتان را با زیارت پیامبر خدا صلی الله علیه و آله و همچنین با زیارت قبرهای دیگری که خداوند حقّ آن ها و زیارتشان را برای شما لازم نموده به پایان ببرید که ترک آن جفا و ناسپاسی است و بدین عمل مأمورید و در کنار آن قبور روزی بخواهید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تَسْتَصْغِرُوا قَلِيلَ الْآثَامِ فَإِنَّ الصَّغِيرَ يُحْصَي وَ يَرْجِعُ إِلَي الْكَبِيرِ وَ أَطِيلُوا السُّجُودَ فَمَا مِنْ عَمَلٍ أَشَدَّ عَلَي إِبْلِيسَ مِنْ أَنْ يَرَي ابْنَ آدَمَ سَاجِداً لِأَنَّهُ أُمِرَ بِالسُّجُودِ فَعَصَي وَ هَذَا أُمِرَ بِالسُّجُودِ فَأَطَاعَ فَنَجَا أَكْثِرُوا ذِكْرَ الْمَوْتِ وَ يَوْمَ خُرُوجِكُمْ مِنَ الْقُبُورِ وَ قِيَامَكُمْ بَيْنَ يَدَيِ اللَّهِ عَزَّ وَ جَلَّ تُهَوَّنُ عَلَيْكُمُ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اشْتَكَي أَحَدُكُمْ عَيْنَيْهِ فَلْيَقْرَأْ آيَةَ الْكُرْسِيِّ وَ لْيُضْمِرْ فِي نَفْسِهِ أَنَّهَا تَبْرَأُ فَإِنَّهَا تُعَافَي إِنْ شَاءَ اللَّهُ تَوَقَّوُا الذُّنُوبَ فَمَا مِنْ بَلِيَّةٍ وَ لَا نَقْصِ رِزْقٍ إِلَّا بِذَنْبٍ حَتَّي الْخَدْشِ وَ الْكَبْوَةِ </w:t>
      </w:r>
      <w:r>
        <w:rPr>
          <w:rStyle w:val="FootnoteAnchor"/>
          <w:rtl w:val="true"/>
        </w:rPr>
        <w:footnoteReference w:id="374"/>
      </w:r>
      <w:r>
        <w:rPr>
          <w:rFonts w:ascii="Amiri" w:hAnsi="Amiri" w:eastAsia="Amiri" w:cs="Amiri"/>
          <w:color w:val="111111"/>
          <w:sz w:val="28"/>
          <w:sz w:val="28"/>
          <w:szCs w:val="28"/>
          <w:rtl w:val="true"/>
          <w:lang w:bidi="ar-SA"/>
        </w:rPr>
        <w:t xml:space="preserve">وَ الْمُصِيبَةِ قَالَ اللَّهُ عَزَّ وَ جَلَّ وَ ما أَصابَكُمْ مِنْ مُصِيبَةٍ فَبِما كَسَبَتْ أَيْدِيكُمْ وَ يَعْفُوا عَنْ كَثِيرٍ أَكْثِرُوا ذِكْرَ اللَّهِ عَزَّ وَ جَلَّ عَلَي الطَّعَامِ وَ لَا تَطْغَوْا فِيهِ </w:t>
      </w:r>
      <w:r>
        <w:rPr>
          <w:rStyle w:val="FootnoteAnchor"/>
          <w:rtl w:val="true"/>
        </w:rPr>
        <w:footnoteReference w:id="375"/>
      </w:r>
      <w:r>
        <w:rPr>
          <w:rFonts w:ascii="Amiri" w:hAnsi="Amiri" w:eastAsia="Amiri" w:cs="Amiri"/>
          <w:color w:val="111111"/>
          <w:sz w:val="28"/>
          <w:sz w:val="28"/>
          <w:szCs w:val="28"/>
          <w:rtl w:val="true"/>
          <w:lang w:bidi="ar-SA"/>
        </w:rPr>
        <w:t>فَإِنَّهَا نِعْمَةٌ مِنْ نِعَمِ اللَّهِ وَ رِزْقٌ مِنْ رِزْقِهِ يَجِبُ عَلَيْكُمْ فِيهِ شُكْرُهُ وَ حَمْدُهُ أَحْسِنُوا صُحْبَةَ النِّعَمِ قَبْلَ فِرَاقِهَا فَإِنَّهَا تَزُولُ وَ تَشْهَدُ عَلَي صَاحِبِهَا بِمَا 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رَضِيَ عَنِ اللَّهِ </w:t>
      </w:r>
      <w:r>
        <w:rPr>
          <w:rStyle w:val="FootnoteAnchor"/>
          <w:rtl w:val="true"/>
        </w:rPr>
        <w:footnoteReference w:id="376"/>
      </w:r>
      <w:r>
        <w:rPr>
          <w:rFonts w:ascii="Amiri" w:hAnsi="Amiri" w:eastAsia="Amiri" w:cs="Amiri"/>
          <w:color w:val="111111"/>
          <w:sz w:val="28"/>
          <w:sz w:val="28"/>
          <w:szCs w:val="28"/>
          <w:rtl w:val="true"/>
          <w:lang w:bidi="ar-SA"/>
        </w:rPr>
        <w:t xml:space="preserve">عَزَّ وَ جَلَّ بِالْيَسِيرِ مِنَ الرِّزْقِ رَضِيَ اللَّهُ عَنْهُ </w:t>
      </w:r>
      <w:r>
        <w:rPr>
          <w:rStyle w:val="FootnoteAnchor"/>
          <w:rtl w:val="true"/>
        </w:rPr>
        <w:footnoteReference w:id="377"/>
      </w:r>
      <w:r>
        <w:rPr>
          <w:rFonts w:ascii="Amiri" w:hAnsi="Amiri" w:eastAsia="Amiri" w:cs="Amiri"/>
          <w:color w:val="111111"/>
          <w:sz w:val="28"/>
          <w:sz w:val="28"/>
          <w:szCs w:val="28"/>
          <w:rtl w:val="true"/>
          <w:lang w:bidi="ar-SA"/>
        </w:rPr>
        <w:t xml:space="preserve">بِالْقَلِيلِ مِنَ الْعَمَلِ إِيَّاكُمْ وَ التَّفْرِيطَ فَتَقَعُ الْحَسْرَةُ حِينَ لَا تَنْفَعُ الْحَسْرَةُ </w:t>
      </w:r>
      <w:r>
        <w:rPr>
          <w:rStyle w:val="FootnoteAnchor"/>
          <w:rtl w:val="true"/>
        </w:rPr>
        <w:footnoteReference w:id="378"/>
      </w:r>
      <w:r>
        <w:rPr>
          <w:rFonts w:ascii="Amiri" w:hAnsi="Amiri" w:eastAsia="Amiri" w:cs="Amiri"/>
          <w:color w:val="111111"/>
          <w:sz w:val="28"/>
          <w:sz w:val="28"/>
          <w:szCs w:val="28"/>
          <w:rtl w:val="true"/>
          <w:lang w:bidi="ar-SA"/>
        </w:rPr>
        <w:t xml:space="preserve">إِذَا لَقِيتُمْ عَدُوَّكُمْ فِي الْحَرْبِ فَأَقِلُّوا الْكَلَامَ وَ أَكْثِرُوا ذِكْرَ اللَّهِ عَزَّ وَ جَلَّ وَ لَا تُوَلُّوهُمُ الْأَدْبَارَ فَتُسْخِطُوا اللَّهَ رَبَّكُمْ وَ تَسْتَوْجِبُوا غَضَبَهُ وَ إِذَا رَأَيْتُمْ مِنْ إِخْوَانِكُمْ فِي الْحَرْبِ الرَّجُلَ الْمَجْرُوحَ أَوْ مَنْ قَدْ نُكِلَ أَوْ مَنْ قَدْ طَمِعَ عَدُوُّكُمْ فِيهِ فَأَقْنُوهُ </w:t>
      </w:r>
      <w:r>
        <w:rPr>
          <w:rStyle w:val="FootnoteAnchor"/>
          <w:rtl w:val="true"/>
        </w:rPr>
        <w:footnoteReference w:id="379"/>
      </w:r>
      <w:r>
        <w:rPr>
          <w:rFonts w:ascii="Amiri" w:hAnsi="Amiri" w:eastAsia="Amiri" w:cs="Amiri"/>
          <w:color w:val="111111"/>
          <w:sz w:val="28"/>
          <w:sz w:val="28"/>
          <w:szCs w:val="28"/>
          <w:rtl w:val="true"/>
          <w:lang w:bidi="ar-SA"/>
        </w:rPr>
        <w:t>بِأَنْفُسِكُمْ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اصْطَنِعُوا الْمَعْرُوفَ بِمَا قَدَرْتُمْ عَلَي اصْطِنَاعِهِ فَإِنَّهُ يَقِي مَصَارِعَ السَّوْءِ وَ مَنْ أَرَادَ مِنْكُمْ أَنْ يَعْلَمَ كَيْفَ مَنْزِلَتُهُ عِنْدَ اللَّهِ فَلْيَنْظُرْ كَيْفَ مَنْزِلَةُ اللَّهِ مِنْهُ عِنْدَ الذُّنُوبِ كَذَلِكَ مَنْزِلَتُهُ</w:t>
      </w:r>
    </w:p>
    <w:p>
      <w:pPr>
        <w:pStyle w:val="BookText"/>
        <w:rPr/>
      </w:pPr>
      <w:r>
        <w:rPr>
          <w:rFonts w:ascii="IRNazanin" w:hAnsi="IRNazanin" w:eastAsia="IRNazanin"/>
          <w:color w:val="111111"/>
          <w:sz w:val="28"/>
          <w:sz w:val="28"/>
          <w:szCs w:val="28"/>
          <w:rtl w:val="true"/>
          <w:lang w:bidi="fa-IR"/>
        </w:rPr>
        <w:t>و گناهان اندک را کوچک نشمارید، زیرا که اندک شمرده می‌شود آید تا بزرگ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سجده را طول دهید که هیچ عملی بر شیطان سخت‌تر از آن نیست که ببیند فرزند آدم در سجده است، چرا که او مأمور به سجده شد و عصیان کرد، ولی آدم بدان مأمور شد و اطاعت کرد و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به یاد مرگ و روزی که از قبرهای خود بیرون می‌شوید و در پیشگاه خدای متعالی می‌ایستید باشید که یاد مرگ، مصیبت‌ها را بر شما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چشم یکی از شما درد گرفت، آیة الکرسی را به نیّت این که بهبود می‌یابد بخواند، ان شاء اللَّه بهبودی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دوری کنید که هیچ بلا و کمبود روزی نیست، مگر این که از ناحیه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خراش در بدن، به رو بر زمین خوردن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مصیبت به شما می‌رسد نتیجه عملکرد شماست و خدا از بسیاری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بر کنار سفره غذا نشستید، زیاد خدا را یاد کنید و سرکشی ننمایید، زیرا آن نعمتی از نعمت‌های خدا و روزی‌ای از روز‌ی‌های او است که سپاسگزاری و ستایش از آن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نعمتی از دست شما برود با آن نیکویی کنید که نعمت از دست می‌رود و در مورد رفتاری که صاحبش با او کرده، علیه او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خداوند متعال به روزی اندک راضی و خشنود باشد، خداوند نیز از او به عمل اندک راضی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نمایید که حسرت خواهید برد، آن گاه که حسرت سودی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در میدان کارزار با دشمن رو به رو شدید، کمتر سخن گفته و بسیار به یاد خدا باشید، و پشت به دشمن نکنید که پروردگارتان را به خشم آورده و سزاوار غضب او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دیدید کسی از برادران شما در جنگ زخمی شده یا وامانده گشته یا کسی را دیدید که دشمن شما به او طمع کرده، با جانفشانی به او نیرو ببخشید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می‌توانید کار نیک انجام دهید که از مرگ‌های بد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بخواهد که بداند مقام و منزلت او در پیشگاه خداوند چگونه است، بایستی ببیند که مقام خداوند در نزد او به هنگام گناه چقدر است که مقام او نیز در </w:t>
      </w:r>
    </w:p>
    <w:p>
      <w:pPr>
        <w:pStyle w:val="BookText"/>
        <w:rPr/>
      </w:pPr>
      <w:r>
        <w:rPr>
          <w:rFonts w:ascii="Amiri" w:hAnsi="Amiri" w:eastAsia="Amiri" w:cs="Amiri"/>
          <w:color w:val="111111"/>
          <w:sz w:val="28"/>
          <w:sz w:val="28"/>
          <w:szCs w:val="28"/>
          <w:rtl w:val="true"/>
          <w:lang w:bidi="ar-SA"/>
        </w:rPr>
        <w:t>عِنْدَ اللَّهِ تَبَارَكَ وَ تَعَالَي أَفْضَلُ مَا يَتَّخِذُهُ الرَّجُلُ فِي مَنْزِلِهِ لِعِيَالِهِ الشَّاةُ فَمَنْ كَانَتْ فِي مَنْزِلِهِ شَاةٌ قَدَّسَتْ عَلَيْهِ الْمَلَائِكَةُ فِي كُلِّ يَوْمٍ مَرَّةً وَ مَنْ كَانَتْ عِنْدَهُ شَاتَانِ قَدَّسَتْ عَلَيْهِ الْمَلَائِكَةُ مَرَّتَيْنِ فِي كُلِّ يَوْمٍ كَذَلِكَ فِي الثَّلَاثِ تَقُولُ بُورِكَ فِيكُمْ إِذَا ضَعُفَ الْمُسْلِمُ فَيَأْكُلُ اللَّحْمَ وَ اللَّبَنَ فَإِنَّ اللَّهَ عَزَّ وَ جَلَّ جَعَلَ الْقُوَّةَ فِيهِمَا إِذَا أَرَدْتُمُ الْحَجَّ فَتَقَدَّمُوا فِي شِرَي الْحَوَائِجِ بِبَعْضِ مَا يُقَوِّيكُمْ عَلَي السَّفَرِ فَإِنَّ اللَّهَ عَزَّ وَ جَلَّ يَقُولُ وَ لَوْ أَرادُوا الْخُرُوجَ لَأَعَدُّوا لَهُ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جَلَسَ أَحَدُكُمْ فِي الشَّمْسِ فَلْيَسْتَدْبِرْهَا بِظَهْرِهِ فَإِنَّهُ تُظْهِرُ الدَّاءَ الدَّفِينَ إِذَا خَرَجْتُمْ حُجَّاجاً إِلَي بَيْتِ اللَّهِ عَزَّ وَ جَلَّ فَأَكْثِرُوا النَّظَرَ إِلَي بَيْتِ اللَّهِ فَإِنَّ لِلَّهِ تَعَالَي مِائَةً وَ عِشْرِينَ رَحْمَةً عِنْدَ بَيْتِهِ الْحَرَامِ مِنْهَا سِتُّونَ لِلطَّائِفِينَ وَ أَرْبَعُونَ لِلْمُصَلِّينَ وَ عِشْرُونَ لِلنَّاظِرِينَ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أَقِرُّوا عِنْدَ الْمُلْتَزَمِ بِمَا حَفِظْتُمْ مِنْ ذُنُوبِكُمْ وَ مَا لَمْ تَحْفَظُوا فَقُولُوا وَ مَا حَفِظَتْهُ عَلَيْنَا حَفَظَتُكَ وَ نَسِينَاهُ فَاغْفِرْ لَنَا فَإِنَّهُ مَنْ أَقَرَّ بِذَنْبِهِ فِي ذَلِكَ الْمَوْضِعِ وَ عَدَّهُ وَ ذَكَرَهُ وَ اسْتَغْفَرَ اللَّهَ مِنْهُ كَانَ حَقّاً عَلَي اللَّهِ عَزَّ وَ جَلَّ أَنْ يَغْفِرَهُ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تَقَدَّمُوا بِالدُّعَاءِ قَبْلَ نُزُولِ الْبَلَاءِ تُفَتَّحُ </w:t>
      </w:r>
      <w:r>
        <w:rPr>
          <w:rStyle w:val="FootnoteAnchor"/>
          <w:rtl w:val="true"/>
        </w:rPr>
        <w:footnoteReference w:id="381"/>
      </w:r>
      <w:r>
        <w:rPr>
          <w:rFonts w:ascii="Amiri" w:hAnsi="Amiri" w:eastAsia="Amiri" w:cs="Amiri"/>
          <w:color w:val="111111"/>
          <w:sz w:val="28"/>
          <w:sz w:val="28"/>
          <w:szCs w:val="28"/>
          <w:rtl w:val="true"/>
          <w:lang w:bidi="ar-SA"/>
        </w:rPr>
        <w:t xml:space="preserve">لَكُمْ أَبْوَابُ السَّمَاءِ فِي خَمْسِ مَوَاقِيتَ عِنْدَ نُزُولِ الْغَيْثِ وَ عِنْدَ الزَّحْفِ </w:t>
      </w:r>
      <w:r>
        <w:rPr>
          <w:rStyle w:val="FootnoteAnchor"/>
          <w:rtl w:val="true"/>
        </w:rPr>
        <w:footnoteReference w:id="382"/>
      </w:r>
      <w:r>
        <w:rPr>
          <w:rFonts w:ascii="Amiri" w:hAnsi="Amiri" w:eastAsia="Amiri" w:cs="Amiri"/>
          <w:color w:val="111111"/>
          <w:sz w:val="28"/>
          <w:sz w:val="28"/>
          <w:szCs w:val="28"/>
          <w:rtl w:val="true"/>
          <w:lang w:bidi="ar-SA"/>
        </w:rPr>
        <w:t xml:space="preserve">وَ عِنْدَ الْأَذَانِ وَ عِنْدَ قِرَاءَةِ الْقُرْآنِ وَ مَعَ زَوَالِ الشَّمْسِ وَ عِنْدَ طُلُوعِ الْفَجْرِ مَنْ غَسَّلَ مِنْكُمْ مَيِّتاً فَلْيَغْتَسِلْ بَعْدَ مَا يُلْبِسُهُ أَكْفَانَهُ </w:t>
      </w:r>
      <w:r>
        <w:rPr>
          <w:rStyle w:val="FootnoteAnchor"/>
          <w:rtl w:val="true"/>
        </w:rPr>
        <w:footnoteReference w:id="383"/>
      </w:r>
      <w:r>
        <w:rPr>
          <w:rFonts w:ascii="Amiri" w:hAnsi="Amiri" w:eastAsia="Amiri" w:cs="Amiri"/>
          <w:color w:val="111111"/>
          <w:sz w:val="28"/>
          <w:sz w:val="28"/>
          <w:szCs w:val="28"/>
          <w:rtl w:val="true"/>
          <w:lang w:bidi="ar-SA"/>
        </w:rPr>
        <w:t xml:space="preserve">لَا تُجَمِّرُوا الْأَكْفَانَ </w:t>
      </w:r>
      <w:r>
        <w:rPr>
          <w:rStyle w:val="FootnoteAnchor"/>
          <w:rtl w:val="true"/>
        </w:rPr>
        <w:footnoteReference w:id="384"/>
      </w:r>
      <w:r>
        <w:rPr>
          <w:rFonts w:ascii="Amiri" w:hAnsi="Amiri" w:eastAsia="Amiri" w:cs="Amiri"/>
          <w:color w:val="111111"/>
          <w:sz w:val="28"/>
          <w:sz w:val="28"/>
          <w:szCs w:val="28"/>
          <w:rtl w:val="true"/>
          <w:lang w:bidi="ar-SA"/>
        </w:rPr>
        <w:t>وَ لَا تَمْسَحُوا مَوْتَاكُمْ بِالطِّيبِ إِلَّا الْكَافُورَ فَإِنَّ الْمَيِّتَ بِمَنْزِلَةِ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 أَهَالِيَكُمْ بِالْقَوْلِ الْحَسَنِ عِنْدَ مَوْتَاكُمْ فَإِنَّ فَاطِمَةَ بِنْتَ مُحَمَّدٍ صلي الله عليه و آله لَمَّا قُبِضَ</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پیشگاه خدا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مرد در خانه خود برای خانواده‌اش می‌گیرد،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یک گوسفند در خانه‌اش باشد، فرشتگان هر روز یک مرتبه او را تقدیس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خانه‌اش دو گوسفند داشته باشد فرشتگان هر روز دو مرتبه او را تقدیس می‌کنند و همین گونه در سه گوسفند،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برکت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مسلمانی ناتوان گردید، گوشت با شیر بخورد که خداوند متعال در آن دو نیرو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قصد حج کردید، خرید برخی از نیازمندی‌هایی را که در سفر به شما نیرو می‌بخشند پیش بیندازید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أَرادُوا الْخُرُوجَ لَأَعَدُّوا لَهُ عُدَّة</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خروج داشتند ساز و برگ آن را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یکی از شما در آفتاب بنشیند، پشت به آن نماید که آفتاب بیماری درونی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رحل سفر به سوی بیت اللَّه الحرام بستید، بیشتر به خانه خدا نگاه کنید که خداوند یک صد و بیست رحمت در کنار خانه محترم خویش دارد که شصت رحمت از آن ها، ویژه طواف‌کنندگان، چهل رحمت از آن نمازگزاران و بیست رحمت دیگر از آن نگاه‌کنندگان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میان در کعبه و حجرالأسود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 از گناهانتان را به یاد دارید اعتراف کنید و در عوض آن چه فراموش کرده‌اید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چه نگهبانان تو برای ما نگه داشته و ما فراموش کرده‌ایم بر ما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 کس که در این محل به گناهش اعتراف کند و آن ها را بشمارد و به یاد آورد و از خدا آمرزش بخواهد، بر خداوند متعال لازم است که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فرود آمدن بلا دعا کنید که درهای آسمان در پنج وقت برای شما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بارش باران، به هنگام جهاد، هنگام اذان و هنگام قرائت قرآن، هنگام ظهر و هنگام سپیده‌دم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مرده‌ای را غسل می‌دهد، پس از پوشانیدن کفن‌های او، خود غسل کند، و کفن‌ها را با بخور عطرآگین نکنید و جز با کافور مرده‌هایتان را خوشبو نسازید که مرده به منزله کسی که احرام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 خود دستور دهید که بر سر جنازه سخن نیکو بگویند، زیرا آن گاه که پدر بزرگوار حضرت فاطمه دخت محمّد صلی الله علیه و آله از دنیا رفت، </w:t>
      </w:r>
    </w:p>
    <w:p>
      <w:pPr>
        <w:pStyle w:val="BookText"/>
        <w:rPr/>
      </w:pPr>
      <w:r>
        <w:rPr>
          <w:rFonts w:ascii="Amiri" w:hAnsi="Amiri" w:eastAsia="Amiri" w:cs="Amiri"/>
          <w:color w:val="111111"/>
          <w:sz w:val="28"/>
          <w:sz w:val="28"/>
          <w:szCs w:val="28"/>
          <w:rtl w:val="true"/>
          <w:lang w:bidi="ar-SA"/>
        </w:rPr>
        <w:t xml:space="preserve">أَبُوهَا صلي الله عليه و آله سَاعَدَتْهَا جَمِيعُ بَنَاتِ بَنِي هَاشِمٍ فَقَالَتْ دَعُوا التَّعْدَادَ وَ عَلَيْكُمْ بِالدُّعَاءِ </w:t>
      </w:r>
      <w:r>
        <w:rPr>
          <w:rStyle w:val="FootnoteAnchor"/>
          <w:rtl w:val="true"/>
        </w:rPr>
        <w:footnoteReference w:id="386"/>
      </w:r>
      <w:r>
        <w:rPr>
          <w:rFonts w:ascii="Amiri" w:hAnsi="Amiri" w:eastAsia="Amiri" w:cs="Amiri"/>
          <w:color w:val="111111"/>
          <w:sz w:val="28"/>
          <w:sz w:val="28"/>
          <w:szCs w:val="28"/>
          <w:rtl w:val="true"/>
          <w:lang w:bidi="ar-SA"/>
        </w:rPr>
        <w:t xml:space="preserve">زُورُوا مَوْتَاكُمْ فَإِنَّهُمْ يَفْرَحُونَ بِزِيَارَتِكُمْ وَ لْيَطْلُبِ الرَّجُلُ حَاجَتَهُ عِنْدَ قَبْرِ أَبِيهِ وَ أُمِّهِ بَعْدَ مَا يَدْعُو لَهُمَا الْمُسْلِمُ مِرْآةُ أَخِيهِ فَإِذَا رَأَيْتُمْ مِنْ أَخِيكُمْ هَفْوَةً فَلَا تَكُونُوا عَلَيْهِ وَ كُونُوا لَهُ كَنَفْسِهِ وَ أَرْشِدُوهُ </w:t>
      </w:r>
      <w:r>
        <w:rPr>
          <w:rStyle w:val="FootnoteAnchor"/>
          <w:rtl w:val="true"/>
        </w:rPr>
        <w:footnoteReference w:id="387"/>
      </w:r>
      <w:r>
        <w:rPr>
          <w:rFonts w:ascii="Amiri" w:hAnsi="Amiri" w:eastAsia="Amiri" w:cs="Amiri"/>
          <w:color w:val="111111"/>
          <w:sz w:val="28"/>
          <w:sz w:val="28"/>
          <w:szCs w:val="28"/>
          <w:rtl w:val="true"/>
          <w:lang w:bidi="ar-SA"/>
        </w:rPr>
        <w:t xml:space="preserve">وَ انْصَحُوهُ وَ تَرَفَّقُوا لَهُ وَ إِيَّاكُمْ وَ الْخِلَافَ فَتُمَزَّقُوا وَ عَلَيْكُمْ بِالْقَصْدِ </w:t>
      </w:r>
      <w:r>
        <w:rPr>
          <w:rStyle w:val="FootnoteAnchor"/>
          <w:rtl w:val="true"/>
        </w:rPr>
        <w:footnoteReference w:id="388"/>
      </w:r>
      <w:r>
        <w:rPr>
          <w:rFonts w:ascii="Amiri" w:hAnsi="Amiri" w:eastAsia="Amiri" w:cs="Amiri"/>
          <w:color w:val="111111"/>
          <w:sz w:val="28"/>
          <w:sz w:val="28"/>
          <w:szCs w:val="28"/>
          <w:rtl w:val="true"/>
          <w:lang w:bidi="ar-SA"/>
        </w:rPr>
        <w:t xml:space="preserve">تُزْلَفُوا وَ تُؤْجَرُوا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وترجوا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سَافَرَ مِنْكُمْ بِدَابَّةٍ فَلْيَبْدَأْ حِينَ يَنْزِلُ بِعَلْفِهَا وَ سَقْيِهَا لَا تَضْرِبُوا الدَّوَابَّ عَلَي وُجُوهِهَا </w:t>
      </w:r>
      <w:r>
        <w:rPr>
          <w:rStyle w:val="FootnoteAnchor"/>
          <w:rtl w:val="true"/>
        </w:rPr>
        <w:footnoteReference w:id="389"/>
      </w:r>
      <w:r>
        <w:rPr>
          <w:rFonts w:ascii="Amiri" w:hAnsi="Amiri" w:eastAsia="Amiri" w:cs="Amiri"/>
          <w:color w:val="111111"/>
          <w:sz w:val="28"/>
          <w:sz w:val="28"/>
          <w:szCs w:val="28"/>
          <w:rtl w:val="true"/>
          <w:lang w:bidi="ar-SA"/>
        </w:rPr>
        <w:t>فَإِنَّهَا تُسَبِّحُ رَبَّهَا وَ مَنْ ضَلَّ مِنْكُمْ فِي سَفَرٍ أَوْ خَافَ عَلَي نَفْسِهِ فَلْيُنَادِ يَا صَالِحُ أَغِثْنِي فَإِنَّ فِي إِخْوَانِكُمْ مِنَ الْجِنِّ جِنِّيّاً يُسَمَّي صَالِحاً يَسِيحُ فِي الْبِلَادِ لِمَكَانِكُمْ مُحْتَسِباً نَفْسَهُ لَكُمْ فَإِذَا سَمِعَ الصَّوْتَ أَجَابَ وَ أَرْشَدَ الضَّالَّ مِنْكُمْ وَ حَبَسَ عَلَيْهِ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خَافَ مِنْكُمُ الْأَسَدَ عَلَي نَفْسِهِ أَوْ غَنَمِهِ فَلْيَخُطَّ عَلَيْهَا خِطَّةً وَ لْيَقُلِ اللَّهُمَّ رَبَّ دَانِيَالَ وَ الْجُبِّ وَ رَبَّ كُلِّ أَسَدٍ مُسْتَأْسِدٍ احْفَظْنِي وَ احْفَظْ غَنَمِي وَ مَنْ خَافَ مِنْكُمُ الْعَقْرَبَ فَلْيَقْرَأْ هَذِهِ الْآيَاتِ سَلامٌ عَلي نُوحٍ فِي الْعالَمِينَ إِنَّا كَذلِكَ نَجْزِي الْمُحْسِنِينَ إِنَّهُ مِنْ عِبادِنَا الْمُؤْمِنِينَ مَنْ خَافَ مِنْكُمُ الْغَرَقَ فَلْيَقْرَأْ بِسْمِ اللَّهِ مَجْراها وَ مُرْساها إِنَّ رَبِّي لَغَفُورٌ رَحِيمٌ بِسْمِ اللَّهِ الْمَلِكِ الْحَقِّ ما قَدَرُوا اللَّهَ حَقَّ قَدْرِهِ وَ الْأَرْضُ جَمِيعاً قَبْضَتُهُ يَوْمَ الْقِيامَةِ وَ السَّماواتُ مَطْوِيَّاتٌ بِيَمِينِهِ سُبْحانَهُ وَ تَعالي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عُقُّوا عَنْ أَوْلَادِكُمْ يَوْمَ السَّابِعِ وَ تَصَدَّقُوا إِذَا حَلَقْتُمُوهُمْ بِزِنَةِ شُعُورِهِمْ فِضَّةً عَلَي مُسْلِمٍ </w:t>
      </w:r>
      <w:r>
        <w:rPr>
          <w:rStyle w:val="FootnoteAnchor"/>
          <w:rtl w:val="true"/>
        </w:rPr>
        <w:footnoteReference w:id="390"/>
      </w:r>
      <w:r>
        <w:rPr>
          <w:rFonts w:ascii="Amiri" w:hAnsi="Amiri" w:eastAsia="Amiri" w:cs="Amiri"/>
          <w:color w:val="111111"/>
          <w:sz w:val="28"/>
          <w:sz w:val="28"/>
          <w:szCs w:val="28"/>
          <w:rtl w:val="true"/>
          <w:lang w:bidi="ar-SA"/>
        </w:rPr>
        <w:t>وَ كَذَلِكَ فَعَلَ رَسُولُ اللَّهِ صلي الله عليه و آله بِالْحَسَنِ وَ الْحُسَيْنِ عليهما السلام وَ سَائِرِ وُلْدِهِ</w:t>
      </w:r>
    </w:p>
    <w:p>
      <w:pPr>
        <w:pStyle w:val="BookText"/>
        <w:rPr/>
      </w:pPr>
      <w:r>
        <w:rPr>
          <w:rFonts w:ascii="IRNazanin" w:hAnsi="IRNazanin" w:eastAsia="IRNazanin"/>
          <w:color w:val="111111"/>
          <w:sz w:val="28"/>
          <w:sz w:val="28"/>
          <w:szCs w:val="28"/>
          <w:rtl w:val="true"/>
          <w:lang w:bidi="fa-IR"/>
        </w:rPr>
        <w:t>همه دختران بنی هاشم با او هم ناله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بگذارید 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مرده‌هایتان را زیارت کنید که آنان به زیارت شما شادمان می‌گردند و هر کسی حاجت خود را در کنار قبر پدر و مادرش، پس از آن که برای آنان دعا کرد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آینه برادر دینی خود است، پس هر گاه لغزشی از برادر خود، دیدید بر علیه او نباشید، بلکه برای او همچون خودش باشید و او را راهنمایی کرده اندرزش دهید و با او مهربانی کنید، مبادا اختلاف کنید که رشته الفت شما از هم گسیخته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را مراعات کنید تا پیشرفت کرده و امیدوار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با حیوان چهارپایی به مسافرت رفت، آن گاه که به منزلی رسید، نخست به آن حیوان آب و علف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چهارپایان نزنید که آن تسبیح پروردگار خود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در سفر گم شد یا بر جان خود بیم داشت، پس فریاد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برادران جنّی شما، جنّی به نام صالح است که به جهت شما شهرها را می‌گردد و خود را وقف خدمتگزاری برای شما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صدا را بشنود، پاسخ می‌دهد و گمشده شما را راهنمایی می‌کند و مرکب او را که فرار کرده،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به جان خود یا گوسفندانش از حمله شیر بیم داشته باشد، خطی به دور آنان کشیده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دانیال و چاه و پروردگار هر شیر ژیانی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گوسفندان مرا نگهداری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که از عقرب بترسد، این آیات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 إِنَّا کَذلِکَ نَجْزِی الْمُحْسِنِینَ إِنَّهُ مِنْ عِبادِنَا الْمُؤْمِنِین</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نوح در جهانیان، به راستی که ما این گونه به نیکوکاران پاداش می‌دهیم، بی‌تردید او از بندگان مؤمن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از غرق شدن بیم داشته باشد،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 وَ مُرْساها إِنَّ رَبِّی لَغَفُورٌ رَحِیم</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خداست روان‌شدنش و لنگرانداختنش، بی گمان پروردگار من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خدایی که پادشاه بر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قَدَرُوا اللَّهَ حَقَّ قَدْرِهِ وَ الْأَرْضُ جَمِیعاً قَبْضَتُهُ یَوْمَ الْقِیامَةِ وَ السَّماواتُ مَطْوِیَّاتٌ بِیَمِینِهِ سُبْحانَهُ وَ تَعالی عَمَّا یُشْرِکُون</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معرفت خدا را نشناختند و زمین تماما در روز رستاخیز در قبضه قدرت اوست و آسمان‌ها پیچیده شده در دست قدرت اوست، پاک و منزّه و بزرگ است از آن چه شرک‌ورزان نسبت می‌دهند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هفتمین روز از تولّد فرزندانتان برای آنان عقیقه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آن گاه که موی سرشان را تراشیدید، هم وزن آن نقره به مسلمانی صدقه بدهید، که پیامبر خدا صلی الله علیه و آله درباره امام حسن و امام حسین علیه السّلام و دیگر فرزندانش چنین رفتاری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نَاوَلْتُمُ السَّائِلَ الشَّيْ‌ءَ فَاسْأَلُوهُ أَنْ يَدْعُوَ لَكُمْ فَإِنَّهُ يُجَابُ فِيكُمْ وَ لَا يُجَابُ فِي نَفْسِهِ لِأَنَّهُمْ يَكْذِبُونَ وَ لْيَرُدَّ الَّذِي يُنَاوِلُهُ يَدَهُ إِلَي فِيهِ فَيُقَبِّلَهَا فَإِنَّ اللَّهَ عَزَّ وَ جَلَّ يَأْخُذُهَا قَبْلَ أَنْ تَقَعَ فِي يَدِ السَّائِلِ كَمَا قَالَ اللَّهُ عَزَّ وَ جَلَّ أَ لَمْ يَعْلَمُوا أَنَّ اللَّهَ هُوَ يَقْبَلُ التَّوْبَةَ عَنْ عِبادِهِ وَ يَأْخُذُ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تَصَدَّقُوا بِاللَّيْلِ فَإِنَّ الصَّدَقَةَ بِاللَّيْلِ تُطْفِئُ غَضَبَ الرَّبِّ جَلَّ جَلَالُهُ احْسُبُوا كَلَامَكُمْ </w:t>
      </w:r>
      <w:r>
        <w:rPr>
          <w:rStyle w:val="FootnoteAnchor"/>
          <w:rtl w:val="true"/>
        </w:rPr>
        <w:footnoteReference w:id="394"/>
      </w:r>
      <w:r>
        <w:rPr>
          <w:rFonts w:ascii="Amiri" w:hAnsi="Amiri" w:eastAsia="Amiri" w:cs="Amiri"/>
          <w:color w:val="111111"/>
          <w:sz w:val="28"/>
          <w:sz w:val="28"/>
          <w:szCs w:val="28"/>
          <w:rtl w:val="true"/>
          <w:lang w:bidi="ar-SA"/>
        </w:rPr>
        <w:t xml:space="preserve">مِنْ أَعْمَالِكُمْ يَقِلَّ كَلَامُكُمْ إِلَّا فِي خَيْرٍ أَنْفِقُوا مِمَّا رَزَقَكُمُ اللَّهُ عَزَّ وَ جَلَّ فَإِنَّ الْمُنْفِقَ بِمَنْزِلَةِ الْمُجَاهِدِ فِي سَبِيلِ اللَّهِ فَمَنْ أَيْقَنَ بِالْخَلَفِ سَخَتْ نَفْسُهُ بِالنَّفَقَةِ </w:t>
      </w:r>
      <w:r>
        <w:rPr>
          <w:rStyle w:val="FootnoteAnchor"/>
          <w:rtl w:val="true"/>
        </w:rPr>
        <w:footnoteReference w:id="395"/>
      </w:r>
      <w:r>
        <w:rPr>
          <w:rFonts w:ascii="Amiri" w:hAnsi="Amiri" w:eastAsia="Amiri" w:cs="Amiri"/>
          <w:color w:val="111111"/>
          <w:sz w:val="28"/>
          <w:sz w:val="28"/>
          <w:szCs w:val="28"/>
          <w:rtl w:val="true"/>
          <w:lang w:bidi="ar-SA"/>
        </w:rPr>
        <w:t xml:space="preserve">مَنْ كَانَ عَلَي يَقِينٍ فَشَكَّ فَلْيَمْضِ عَلَي يَقِينِهِ فَإِنَّ الشَّكَّ لَا يَنْقُضُ الْيَقِينَ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تَشْهَدُوا قَوْلَ الزُّورِ وَ لَا تَجْلِسُوا عَلَي مَائِدَةٍ يُشْرَبُ عَلَيْهَا الْخَمْرُ فَإِنَّ الْعَبْدَ لَا يَدْرِي مَتَي يُؤْخَذُ إِذَا جَلَسَ أَحَدُكُمْ عَلَي الطَّعَامِ فَلْيَجْلِسْ جِلْسَةَ الْعَبْدِ </w:t>
      </w:r>
      <w:r>
        <w:rPr>
          <w:rStyle w:val="FootnoteAnchor"/>
          <w:rtl w:val="true"/>
        </w:rPr>
        <w:footnoteReference w:id="397"/>
      </w:r>
      <w:r>
        <w:rPr>
          <w:rFonts w:ascii="Amiri" w:hAnsi="Amiri" w:eastAsia="Amiri" w:cs="Amiri"/>
          <w:color w:val="111111"/>
          <w:sz w:val="28"/>
          <w:sz w:val="28"/>
          <w:szCs w:val="28"/>
          <w:rtl w:val="true"/>
          <w:lang w:bidi="ar-SA"/>
        </w:rPr>
        <w:t>وَ لَا يَضَعَنَّ أَحَدُكُمْ إِحْدَي رِجْلَيْهِ عَلَي الْأُخْرَي وَ يُرَبِّعُ فَإِنَّهَا جِلْسَةٌ يُبْغِضُهَا اللَّهُ وَ يَمْقُتُ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عَشَاءُ الْأَنْبِيَاءِ بَعْدَ الْعَتَمَةِ لَا تَدَعُوا الْعَشَاءَ فَإِنَّ تَرْكَ الْعَشَاءِ خَرَابُ الْبَدَنِ الْحُمَّي قَائِدُ الْمَوْتِ وَ سِجْنُ اللَّهِ فِي الْأَرْضِ يَحْبَسُ فِيهِ مَنْ يَشَاءُ مِنْ عِبَادِهِ وَ هِيَ تَحُتُّ الذُّنُوبَ كَمَا يَتَحَاتُّ الْوَبَرُ مِنْ سَنَامِ الْبَعِيرِ لَيْسَ مِنْ دَاءٍ إِلَّا وَ هُوَ مِنْ دَاخِلِ الْجَوْفِ إِلَّا الْجِرَاحَةُ وَ الْحُمَّي فَإِنَّهُمَا يَرِدَانِ عَلَي الْجَسَدِ وُرُوداً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اكْسِرُوا حَرَّ الْحُمَّي بِالْبَنَفْسَجِ وَ الْمَاءِ الْبَارِدِ فَإِنَّ حَرَّهَا مِنْ فَيْحِ جَهَنَّمَ </w:t>
      </w:r>
      <w:r>
        <w:rPr>
          <w:rStyle w:val="FootnoteAnchor"/>
          <w:rtl w:val="true"/>
        </w:rPr>
        <w:footnoteReference w:id="398"/>
      </w:r>
      <w:r>
        <w:rPr>
          <w:rFonts w:ascii="Amiri" w:hAnsi="Amiri" w:eastAsia="Amiri" w:cs="Amiri"/>
          <w:color w:val="111111"/>
          <w:sz w:val="28"/>
          <w:sz w:val="28"/>
          <w:szCs w:val="28"/>
          <w:rtl w:val="true"/>
          <w:lang w:bidi="ar-SA"/>
        </w:rPr>
        <w:t>لَا يَتَدَاوَي الْمُسْلِمُ حَتَّي يَغْلِبَ مَرَضُهُ صِحَّتَهُ الدُّعَاءُ يَرُدُّ الْقَضَاءَ الْمُبْرَمَ فَاتَّخِذُوهُ عُدَّةً الْوُضُوءُ بَعْدَ الطَّهُورِ عَشْرُ حَسَنَاتٍ فَتَطَهَّرُوا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به دست سائلی چیزی دادید، از او بخواهید که برای شما دعا کند، که دعای او درباره شما پذیرفته است، ولی در مورد خودش پذیرفته نیست، چرا که آنان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دستش به دست سائل می‌رسد، دست خود را به طرف دهانش برده و ببوسد که صدقه پیش از آنکه در دست سائل قرار گیرد، در دست خداوند متعال می‌گیرد، آن‌سان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یَعْلَمُوا أَنَّ اللَّهَ هُوَ یَقْبَلُ التَّوْبَةَ عَنْ عِبادِهِ وَ یَأْخُذُ الصَّدَقات</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نمی‌دانند که خداست همو که توبه را از بندگانش پذیرفته و صدقه‌ها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صدقه دهید که صدقه در شب، آتش خشم پروردگار بزرگ را خاموش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را از اعمالتان به حساب آورید تا سخن شما جز در خیر و نیکی کمتر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خداوند به شما روزی داده، انفاق کنید که انفاق‌کننده به منزله جهادکننده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یقین کند که هر چه انفاق می‌نماید عوض دارد، کوشش کرده و جان خود را به سخاوت وادار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یقین داشته باشد، سپس تردید کند، به دنبال یقینش برود که شکّ یقین را نمی‌شکند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دروغ ندهید و بر سر سفره‌ای که در آن می خواری می‌شود ننشینید، که بنده نمی‌داند که جانش کی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بر سفره غذا نشست، همچون بندگان نشیند و به طور حتم نبایستی یک پای خود را روی پای دیگرش بیندازد و چهار زانو بنشیند که خداوند چنین نشستن را دشمن می‌دارد و صاحبش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پیامبران پس از نماز عشا است و شام خوردن را ترک نکنید که ترک آن موجب ویرانی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پیشاهنگ مرگ و زندان خدا در روی زمین است که از بندگانش، هر کس را که بخواهد در آن زندانی می‌کند و همان تب، گناهان را می‌ریزد، همان گونه که کرک از کوهان شتر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دردها از درون تن است، مگر زخم و تب که این دو از بیرون وارد بدن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تب را با بنفشه و آب سرد بشکنید که حرارت آن از گرمای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تا زمانی که بیماری بر تندرستی او چیره نشده، به درمان نمی‌پردازد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قضای حتمی خدا را برمی‌گرداند، پس آن را به عنوان ساز و برگ دفاعی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 پس از طهارت ده حسنه است، پس خود را پاکیزه نگه دارید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إِيَّاكُمْ وَ الْكَسَلَ فَإِنَّهُ مَنْ كَسِلَ لَمْ يُؤَدِّ حَقَّ اللَّهِ عَزَّ وَ جَلَّ تَنَظَّفُوا بِالْمَاءِ مِنَ الْمُنْتِنِ الرِّيحِ الَّذِي يُتَأَذَّي بِهِ تَعَهَّدُوا أَنْفُسَكُمْ فَإِنَّ اللَّهَ عَزَّ وَ جَلَّ يُبْغِضُ مِنْ عِبَادِهِ الْقَاذُورَةَ الَّذِي يَتَأَنَّفُ بِهِ </w:t>
      </w:r>
      <w:r>
        <w:rPr>
          <w:rStyle w:val="FootnoteAnchor"/>
          <w:rtl w:val="true"/>
        </w:rPr>
        <w:footnoteReference w:id="400"/>
      </w:r>
      <w:r>
        <w:rPr>
          <w:rFonts w:ascii="Amiri" w:hAnsi="Amiri" w:eastAsia="Amiri" w:cs="Amiri"/>
          <w:color w:val="111111"/>
          <w:sz w:val="28"/>
          <w:sz w:val="28"/>
          <w:szCs w:val="28"/>
          <w:rtl w:val="true"/>
          <w:lang w:bidi="ar-SA"/>
        </w:rPr>
        <w:t>مَنْ جَلَسَ إِلَيْهِ لَا يَعْبَثِ الرَّجُلُ فِي صَلَاتِهِ بِلِحْيَتِهِ وَ لَا بِمَا يَشْغَلُهُ عَنْ صَلَاتِهِ بَادِرُوا بِعَمَلِ الْخَيْرِ قَبْلَ أَنْ تُشْغَلُوا عَنْهُ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نَفْسُهُ مِنْهُ فِي تَعَبٍ وَ النَّاسُ مِنْهُ فِي رَاحَةٍ لِيَكُنْ جُلُّ كَلَامِكُمْ ذِكْرَ اللَّهِ عَزَّ وَ جَلَّ احْذَرُوا الذُّنُوبَ فَإِنَّ الْعَبْدَ لَيُذْنِبُ فَيَحْبِسُ عَنْهُ الرِّزْقُ دَاوُوا مَرْضَاكُمْ بِالصَّدَقَةِ حَصِّنُوا أَمْوَالَكُمْ بِالزَّكَاةِ الصَّلَاةُ قُرْبَانُ كُلِّ تَقِيٍّ الْحَجُّ جِهَادُ كُلِّ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الْمَرْأَةِ حُسْنُ التَّبَعُّلِ الْفَقْرُ هُوَ الْمَوْتُ الْأَكْبَرُ قِلَّةُ الْعِيَالِ أَحَدُ الْيَسَارَيْنِ التَّقْدِيرُ نِصْفُ الْعَيْشِ الْهَمُّ نِصْفُ الْهَرَمِ مَا عَالَ امْرُؤٌ اقْتَصَدَ وَ مَا عَطِبَ امْرُؤٌ اسْتَشَارَ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تَصْلُحُ الصَّنِيعَةُ إِلَّا عِنْدَ ذِي حَسَبٍ أَوْ دِينٍ لِكُلِّ شَيْ‌ءٍ ثَمَرَةٌ وَ ثَمَرَةُ الْمَعْرُوفِ تَعْجِيلُهُ مَنْ أَيْقَنَ بِالْخَلَفِ جَادَ بِالْعَطِيَّةِ مَنْ ضَرَبَ يَدَيْهِ عَلَي فَخِذَيْهِ عِنْدَ مُصِيبَةٍ حَبِطَ أَجْرُهُ أَفْضَلُ أَعْمَالِ الْمَرْءِ انْتِظَارُ فَرَجِ اللَّهِ عَزَّ وَ جَلَّ مَنْ أَحْزَنَ وَالِدَيْهِ فَقَدْ عَقَّهُمَا اسْتَنْزِلُوا الرِّزْقَ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ادْفَعُوا أَمْوَاجَ الْبَلَاءِ عَنْكُمْ بِالدُّعَاءِ قَبْلَ وُرُودِ الْبَلَاءِ فَوَ الَّذِي فَلَقَ الْحَبَّةَ وَ بَرَأَ النَّسَمَةَ لَلْبَلَاءُ أَسْرَعُ إِلَي الْمُؤْمِنِ مِنِ انْحِدَارِ السَّيْلِ مِنْ أَعْلَي التَّلْعَةِ </w:t>
      </w:r>
      <w:r>
        <w:rPr>
          <w:rStyle w:val="FootnoteAnchor"/>
          <w:rtl w:val="true"/>
        </w:rPr>
        <w:footnoteReference w:id="401"/>
      </w:r>
      <w:r>
        <w:rPr>
          <w:rFonts w:ascii="Amiri" w:hAnsi="Amiri" w:eastAsia="Amiri" w:cs="Amiri"/>
          <w:color w:val="111111"/>
          <w:sz w:val="28"/>
          <w:sz w:val="28"/>
          <w:szCs w:val="28"/>
          <w:rtl w:val="true"/>
          <w:lang w:bidi="ar-SA"/>
        </w:rPr>
        <w:t xml:space="preserve">إِلَي أَسْفَلِهَا وَ مِنْ رَكْضِ الْبَرَاذِينِ سَلُوا اللَّهَ الْعَافِيَةَ مِنْ جَهْدِ الْبَلَاءِ فَإِنَّ جَهْدَ الْبَلَاءِ ذَهَابُ الدِّينِ السَّعِيدُ مَنْ وُعِظَ بِغَيْرِهِ فَاتَّعَظَ رَوِّضُوا أَنْفُسَكُمْ عَلَي الْأَخْلَاقِ الْحَسَنَةِ فَإِنَّ الْعَبْدَ الْمُسْلِمَ يَبْلُغُ بِحُسْنِ خُلُقِهِ دَرَجَةَ الصَّائِمِ الْقَائِمِ وَ مَنْ شَرِبَ الْخَمْرَ وَ هُوَ يَعْلَمُ أَنَّهَا حَرَامٌ سَقَاهُ اللَّهُ مِنْ طِينَةِ خَبَالٍ </w:t>
      </w:r>
      <w:r>
        <w:rPr>
          <w:rStyle w:val="FootnoteAnchor"/>
          <w:rtl w:val="true"/>
        </w:rPr>
        <w:footnoteReference w:id="402"/>
      </w:r>
      <w:r>
        <w:rPr>
          <w:rFonts w:ascii="Amiri" w:hAnsi="Amiri" w:eastAsia="Amiri" w:cs="Amiri"/>
          <w:color w:val="111111"/>
          <w:sz w:val="28"/>
          <w:sz w:val="28"/>
          <w:szCs w:val="28"/>
          <w:rtl w:val="true"/>
          <w:lang w:bidi="ar-SA"/>
        </w:rPr>
        <w:t>وَ إِنْ كَانَ مَغْفُوراً لَهُ لَا نَذْرَ فِي مَعْصِيَةٍ وَ لَا يَمِينَ فِي قَطِيعَةٍ الدَّاعِي</w:t>
      </w:r>
    </w:p>
    <w:p>
      <w:pPr>
        <w:pStyle w:val="BookText"/>
        <w:rPr/>
      </w:pPr>
      <w:r>
        <w:rPr>
          <w:rFonts w:ascii="IRNazanin" w:hAnsi="IRNazanin" w:eastAsia="IRNazanin"/>
          <w:color w:val="111111"/>
          <w:sz w:val="28"/>
          <w:sz w:val="28"/>
          <w:szCs w:val="28"/>
          <w:rtl w:val="true"/>
          <w:lang w:bidi="fa-IR"/>
        </w:rPr>
        <w:t>از کسالت و تنبلی بپرهیزید که هر کس تنبلی ورزد، حق خداوند متعال را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بد گندیده‌ای را که آزار می‌دهد، با آب پاکیزه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بازرسی نمایید که خداوند متعال از میان بندگانش کسی را که کثیف است، به گونه‌ای که هر کس در کنار او می‌نشیند از کثافت او رویگردان می‌شود،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نبایستی در نمازش با ریش خود یا چیزی که او را از نماز مشغول می‌سازد،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خیر پیش از آن که به کار دیگری سرگرم شوید،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خود در ناراحتی است، ولی مردم از او در آسایش‌اند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سخنان شما بایستی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حذر کنید که بنده چون گناه کند، روزی‌اش از او حبس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خود را با صدقه درمان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خودتان را با پرداخت زکات بیمه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مایه نزدیکی و تقرّب هر فرد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هر فرد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خوب شوهرداری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ناداری همان مرگ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خانواده یکی از دو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نگه داشتن در زندگی، نیمی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نیمی از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میانه روی کرد، تهیدست نشد و هر که مشورت کرد، به زحمت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جز در نزد شرافتمند و دیندار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میوه‌ای دارد و میوه کار نیک، شتاب در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عوض یقین دارد، در عطیّه بخشنده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هنگام معصیت دست غم بر ران‌هایش بزند، پاداشش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انسان، انتظار فرج و گشایش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 و مادرش را محزون کند، در واقع عاقّ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با صدقه دادن فرود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بلا، امواج بلا را با دعا از خود دور سازید، که سوگند به آن که دانه را شکافته و مردم را آفریده، بلا به مؤمن سریع‌تر از ریزش سیل از بالای تپه به پایین آن و سریع‌تر از دویدن استرها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از سختی بلا عافیت بخواهید که بلای سخت، دین را از بین می‌برد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 کسی است که از دیگری پندپذیر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با اخلاق نیکو تربیت کنید، زیرا بنده مسلمان به وسیله حسن خلقش به درجه کسی می‌رسد که روزها روزه و شب‌ها به عبادت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شرابخواری کند و بداند که این کار حرام است، خداوند او را از خبال که چرک و خونی است که از گناهکاران و زنان زناکار می‌ریزد، سیراب می‌کند، گرچه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معصیت نذر درست نیست و در قطع پیوند خویشاوندی سوگند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دعوت‌کننده </w:t>
      </w:r>
    </w:p>
    <w:p>
      <w:pPr>
        <w:pStyle w:val="BookText"/>
        <w:rPr/>
      </w:pPr>
      <w:r>
        <w:rPr>
          <w:rFonts w:ascii="Amiri" w:hAnsi="Amiri" w:eastAsia="Amiri" w:cs="Amiri"/>
          <w:color w:val="111111"/>
          <w:sz w:val="28"/>
          <w:sz w:val="28"/>
          <w:szCs w:val="28"/>
          <w:rtl w:val="true"/>
          <w:lang w:bidi="ar-SA"/>
        </w:rPr>
        <w:t>بِلَا عَمَلٍ كَالرَّامِي بِلَا وَتَرٍ لِتَطَيَّبِ الْمَرْأَةُ الْمُسْلِمَةُ لِزَوْجِهَا الْمَقْتُولُ دُونَ مَالِهِ شَهِيدٌ الْمَغْبُونُ غَيْرُ مَحْمُودٍ وَ لَا مَأْجُورٍ لَا يَمِينَ لِوَلَدٍ مَعَ وَالِدِهِ وَ لَا لِلْمَرْأَةِ مَعَ زَوْجِهَا لَا صَمْتَ يَوْماً إِلَي اللَّيْلِ إِلَّا بِذِكْرِ اللَّهِ عَزَّ وَ جَلَّ لَا تَعَرُّبَ بَعْدَ الْهِجْرَةِ لَا هِجْرَةَ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تَعَرَّضُوا لِلتِّجَارَةِ فَإِنَّ فِيهَا غِنًي لَكُمْ عَمَّا فِي أَيْدِي النَّاسِ فَإِنَّ اللَّهَ يُحِبُّ الْمُحْتَرِفَ الْأَمِينَ </w:t>
      </w:r>
      <w:r>
        <w:rPr>
          <w:rStyle w:val="FootnoteAnchor"/>
          <w:rtl w:val="true"/>
        </w:rPr>
        <w:footnoteReference w:id="403"/>
      </w:r>
      <w:r>
        <w:rPr>
          <w:rFonts w:ascii="Amiri" w:hAnsi="Amiri" w:eastAsia="Amiri" w:cs="Amiri"/>
          <w:color w:val="111111"/>
          <w:sz w:val="28"/>
          <w:sz w:val="28"/>
          <w:szCs w:val="28"/>
          <w:rtl w:val="true"/>
          <w:lang w:bidi="ar-SA"/>
        </w:rPr>
        <w:t>لَيْسَ عَمَلٌ أَحَبَّ إِلَي اللَّهِ عَزَّ وَ جَلَّ مِنَ الصَّلَاةِ فَلَا يَشْغَلَنَّكُمْ عَنْ أَوْقَاتِهَا شَيْ‌ءٌ مِنْ أُمُورِ الدُّنْيَا فَإِنَّ اللَّهَ عَزَّ وَ جَلَّ ذَمَّ أَقْوَاماً فَقَالَ الَّذِينَ هُمْ عَنْ صَلاتِهِمْ ساهُونَ يَعْنِي أَنَّهُمْ غَافِلُونَ اسْتَهَانُوا بِأَوْقَاتِهَا اعْلَمُوا أَنَّ صَالِحِي عَدُوِّكُمْ يُرَائِي بَعْضُهُمْ بَعْضاً وَ لَكِنَّ اللَّهَ عَزَّ وَ جَلَّ لَا يُوَفِّقُهُمْ وَ لَا يَقْبَلُ إِلَّا مَا كَانَ لَهُ خَالِصاً الْبِرُّ لَا يَبْلَي وَ الذَّنْبُ لَا يُنْسَي وَ اللَّهُ الْجَلِيلُ مَعَ الَّذِينَ اتَّقَوْا وَ 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لَا يَغُشُّ أَخَاهُ </w:t>
      </w:r>
      <w:r>
        <w:rPr>
          <w:rStyle w:val="FootnoteAnchor"/>
          <w:rtl w:val="true"/>
        </w:rPr>
        <w:footnoteReference w:id="404"/>
      </w:r>
      <w:r>
        <w:rPr>
          <w:rFonts w:ascii="Amiri" w:hAnsi="Amiri" w:eastAsia="Amiri" w:cs="Amiri"/>
          <w:color w:val="111111"/>
          <w:sz w:val="28"/>
          <w:sz w:val="28"/>
          <w:szCs w:val="28"/>
          <w:rtl w:val="true"/>
          <w:lang w:bidi="ar-SA"/>
        </w:rPr>
        <w:t xml:space="preserve">وَ لَا يَخُونُهُ وَ لَا يَخْذُلُهُ وَ لَا يَتَّهِمُهُ وَ لَا يَقُولُ لَهُ أَنَا مِنْكَ بَرِي‌ءٌ اطْلُبْ لِأَخِيكَ عُذْراً فَإِنْ لَمْ تَجِدْ لَهُ عُذْراً فَالْتَمِسْ لَهُ عُذْراً </w:t>
      </w:r>
      <w:r>
        <w:rPr>
          <w:rStyle w:val="FootnoteAnchor"/>
          <w:rtl w:val="true"/>
        </w:rPr>
        <w:footnoteReference w:id="405"/>
      </w:r>
      <w:r>
        <w:rPr>
          <w:rFonts w:ascii="Amiri" w:hAnsi="Amiri" w:eastAsia="Amiri" w:cs="Amiri"/>
          <w:color w:val="111111"/>
          <w:sz w:val="28"/>
          <w:sz w:val="28"/>
          <w:szCs w:val="28"/>
          <w:rtl w:val="true"/>
          <w:lang w:bidi="ar-SA"/>
        </w:rPr>
        <w:t xml:space="preserve">مُزَاوَلَةُ قَلْعِ الْجِبَالِ أَيْسَرُ مِنْ مُزَاوَلَةِ مُلْكٍ مُؤَجَّلٍ وَ اسْتَعِينُوا بِاللَّهِ وَ اصْبِرُوا إِنَّ الْأَرْضَ لِلَّهِ يُورِثُها مَنْ يَشاءُ مِنْ عِبادِهِ وَ الْعاقِبَةُ لِلْمُتَّقِينَ لَا تُعَاجِلُوا الْأَمْرَ قَبْلَ بُلُوغِهِ فَتَنْدَمُوا وَ لَا يَطُولَنَّ عَلَيْكُمُ الْأَمَدُ فَتَقْسُوَ قُلُوبُكُمْ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ارْحَمُوا ضُعَفَاءَكُمْ وَ اطْلُبُوا الرَّحْمَةَ مِنَ اللَّهِ عَزَّ وَ جَلَّ بِالرَّحْمَةِ لَهُمْ إِيَّاكُمْ وَ غَيْبَةَ الْمُسْلِمِ فَإِنَّ الْمُسْلِمَ لَا يَغْتَابُ أَخَاهُ وَ قَدْ نَهَي اللَّهُ عَزَّ وَ جَلَّ عَنْ ذَلِكَ فَقَالَ تَعَالَي وَ لا يَغْتَبْ بَعْضُكُمْ بَعْضاً أَ يُحِبُّ أَحَدُكُمْ أَنْ يَأْكُلَ لَحْمَ أَخِيهِ مَيْتاً لَا يَجْمَعُ الْمُسْلِمُ يَدَيْهِ فِي صَلَاتِهِ وَ هُوَ قَائِمٌ بَيْنَ يَدَيِ اللَّهِ عَزَّ وَ جَلَّ يَتَشَبَّهُ بِأَهْلِ الْكُفْرِ يَعْنِي الْمَجُوسَ لِيَجْلِسْ أَحَدُكُمْ عَلَي طَعَامِهِ جِلْسَةَ الْعَبْدِ وَ لْيَأْكُلْ عَلَي الْأَرْضِ وَ لَا يَشْرَبْ قَائِماً </w:t>
      </w:r>
      <w:r>
        <w:rPr>
          <w:rStyle w:val="FootnoteAnchor"/>
          <w:rtl w:val="true"/>
        </w:rPr>
        <w:footnoteReference w:id="407"/>
      </w:r>
      <w:r>
        <w:rPr>
          <w:rFonts w:ascii="Amiri" w:hAnsi="Amiri" w:eastAsia="Amiri" w:cs="Amiri"/>
          <w:color w:val="111111"/>
          <w:sz w:val="28"/>
          <w:sz w:val="28"/>
          <w:szCs w:val="28"/>
          <w:rtl w:val="true"/>
          <w:lang w:bidi="ar-SA"/>
        </w:rPr>
        <w:t>إِذَا أَصَابَ</w:t>
      </w:r>
    </w:p>
    <w:p>
      <w:pPr>
        <w:pStyle w:val="BookText"/>
        <w:rPr/>
      </w:pPr>
      <w:r>
        <w:rPr>
          <w:rFonts w:ascii="IRNazanin" w:hAnsi="IRNazanin" w:eastAsia="IRNazanin"/>
          <w:color w:val="111111"/>
          <w:sz w:val="28"/>
          <w:sz w:val="28"/>
          <w:szCs w:val="28"/>
          <w:rtl w:val="true"/>
          <w:lang w:bidi="fa-IR"/>
        </w:rPr>
        <w:t>به کار نیک بدون انجام آن، همچون تیراندازی است که بدون زه کمان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بایستی خود را برای همسرش خوشبو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دفاع از دارایی خود کشته شود،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مغبون نه مورد ستایش قرار می‌گیرد و نه پاداشی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فرزندان بدون اجازه پدر و سوگند زن بدون اجازه همسرش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تا هنگام شب نبایستی زبان از سخن فرو بست، به جز برای ذکر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هجرت از بیابان‌نشینی، نبایستی دوباره بیابان‌نشین شد، و پس از فتح و پیروزی، هجرت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پیشه کنید که بی‌نیازی شما از آن چه که به دست مردم است،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بنده با حرفه امین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در پیشگاه خدا از نماز محبوب‌تر نیست، پس هیچ کاری از کارهای دنیا شما را از اوقات نماز مشغول نسازد، زیرا خداوند گروهی را نکوهش کرده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نمازشان بی‌خبرند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از نمازشان غافل بوده و اوقات آن را سبک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نیکوکاران از دشمنانتان برای یکدیگر ریا می‌کنند، ولی خداوند متعال به آنان توفیق نمی‌دهد و جز عمل خالص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نیک کهنه نمی‌شود، و گناه فراموش نمی‌گردد و خداوند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الَّذِینَ اتَّقَوْا وَ الَّذِینَ هُمْ مُحْسِنُون</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است که پرهیزکار بوده و کسانی که نیکوکار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برادر خویش را فریب نمی‌دهد و به او خیانت نمی‌ورزد و او را تنها رهایش نمی‌کند و متّهمش نمی‌سازد و به او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بیزارم،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اشتباهی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جستجوی یافتن عذری باش و اگر عذر واقعی بر آن نیافتی، عذری دیگر بر آن بتراش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کندن کوه‌ها آسان‌تر از کندن حکومتی است که هنوز وقتش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بِاللَّهِ وَ اصْبِرُوا إِنَّ الْأَرْضَ لِلَّهِ یُورِثُها مَنْ یَشاءُ مِنْ عِبادِهِ وَ الْعاقِبَةُ لِلْمُتَّقِین</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یاری بجویید و شکیبا باشید؛ زیرا که زمین از آن خدا است، به هر که بخواهد از بندگانش می‌دهد و سرانجام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فرا رسیدن کار شتاب نکنید که پشیمان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کار را طولانی نبینید که دل‌هایتان سخت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ناتوانانتان رحم نمایید و با مهرورزی به آنان در پی رحمت از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مسلمان بپرهیزید که مسلمان غیبت برادر مسلمانش را نمی‌کند که خداوند متعال از این کار باز داشته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یَغْتَبْ بَعْضُکُمْ بَعْضاً أَ یُحِبُّ أَحَدُکُمْ أَنْ یَأْکُلَ لَحْمَ أَخِیهِ مَیْتا</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شما غیبت برخی دیگر را ننماید، آیا کسی از شما دوست دارد که گوشت برادر خود را که مردار است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حال نماز که در پیشگاه خداوند متعال ایستاده، دست‌هایش را روی هم نمی‌گذارد که خود را به اهل کفر یعنی مجوس شبیه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شما که بر سر سفره غذا می‌نشیند، بایستی همچون بنده بنشیند و بر روی زمین غذا بخورد و ایستاده نیاشامد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w:t>
      </w:r>
    </w:p>
    <w:p>
      <w:pPr>
        <w:pStyle w:val="BookText"/>
        <w:rPr/>
      </w:pPr>
      <w:r>
        <w:rPr>
          <w:rFonts w:ascii="Amiri" w:hAnsi="Amiri" w:eastAsia="Amiri" w:cs="Amiri"/>
          <w:color w:val="111111"/>
          <w:sz w:val="28"/>
          <w:sz w:val="28"/>
          <w:szCs w:val="28"/>
          <w:rtl w:val="true"/>
          <w:lang w:bidi="ar-SA"/>
        </w:rPr>
        <w:t>أَحَدُكُمُ الدَّابَّةَ وَ هُوَ فِي صَلَاتِهِ فَلْيَدْفِنْهَا وَ يَتْفُلُ عَلَيْهَا أَوْ يُصَيِّرُهَا فِي ثَوْبِهِ حَتَّي يَنْصَرِفَ الِالْتِفَاتُ الْفَاحِشُ يَقْطَعُ الصَّلَاةَ وَ يَنْبَغِي لِمَنْ يَفْعَلُ ذَلِكَ أَنْ يَبْتَدِئَ الصَّلَاةَ بِالْأَذَانِ وَ الْإِقَامَةِ وَ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قَرَأَ قُلْ هُوَ اللَّهُ أَحَدٌ قَبْلَ أَنْ تَطْلُعَ الشَّمْسُ إِحْدَي عَشْرَةَ مَرَّةً وَ مِثْلَهَا إِنَّا أَنْزَلْنَاهُ وَ مِثْلَهَا آيَةَ الْكُرْسِيِّ مَنَعَ مَالَهُ مِمَّا يَخَافُ مَنْ قَرَأَ قُلْ هُوَ اللَّهُ أَحَدٌ قَبْلَ أَنْ تَطْلُعَ الشَّمْسُ لَمْ يُصِبْهُ فِي ذَلِكَ الْيَوْمِ ذَنْبٌ وَ إِنْ جَهَدَ إِبْلِيسُ اسْتَعِيذُوا بِاللَّهِ مِنْ ضَلْعِ الدِّينِ </w:t>
      </w:r>
      <w:r>
        <w:rPr>
          <w:rStyle w:val="FootnoteAnchor"/>
          <w:rtl w:val="true"/>
        </w:rPr>
        <w:footnoteReference w:id="412"/>
      </w:r>
      <w:r>
        <w:rPr>
          <w:rFonts w:ascii="Amiri" w:hAnsi="Amiri" w:eastAsia="Amiri" w:cs="Amiri"/>
          <w:color w:val="111111"/>
          <w:sz w:val="28"/>
          <w:sz w:val="28"/>
          <w:szCs w:val="28"/>
          <w:rtl w:val="true"/>
          <w:lang w:bidi="ar-SA"/>
        </w:rPr>
        <w:t xml:space="preserve">وَ غَلَبَةِ الرِّجَالِ مَنْ تَخَلَّفَ عَنَّا هَلَكَ </w:t>
      </w:r>
      <w:r>
        <w:rPr>
          <w:rStyle w:val="FootnoteAnchor"/>
          <w:rtl w:val="true"/>
        </w:rPr>
        <w:footnoteReference w:id="413"/>
      </w:r>
      <w:r>
        <w:rPr>
          <w:rFonts w:ascii="Amiri" w:hAnsi="Amiri" w:eastAsia="Amiri" w:cs="Amiri"/>
          <w:color w:val="111111"/>
          <w:sz w:val="28"/>
          <w:sz w:val="28"/>
          <w:szCs w:val="28"/>
          <w:rtl w:val="true"/>
          <w:lang w:bidi="ar-SA"/>
        </w:rPr>
        <w:t>تَشْمِيرُ الثِّيَابِ طَهُورٌ لَهَا قَالَ اللَّهُ تَبَارَكَ وَ تَعَالَي وَ ثِيابَكَ فَطَهِّرْ يَعْنِي فَشَمِّرْ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لَعْقُ الْعَسَلِ شِفَاءٌ مِنْ كُلِّ دَاءٍ قَالَ اللَّهُ تَبَارَكَ وَ تَعَالَي يَخْرُجُ مِنْ بُطُونِها شَرابٌ مُخْتَلِفٌ أَلْوانُهُ فِيهِ شِفاءٌ لِلنَّاسِ وَ هُوَ مَعَ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مَضْغُ اللُّبَانِ يُذِيبُ الْبَلْغَمَ ابْدَءُوا بِالْمِلْحِ فِي أَوَّلِ طَعَامِكُمْ </w:t>
      </w:r>
      <w:r>
        <w:rPr>
          <w:rStyle w:val="FootnoteAnchor"/>
          <w:rtl w:val="true"/>
        </w:rPr>
        <w:footnoteReference w:id="414"/>
      </w:r>
      <w:r>
        <w:rPr>
          <w:rFonts w:ascii="Amiri" w:hAnsi="Amiri" w:eastAsia="Amiri" w:cs="Amiri"/>
          <w:color w:val="111111"/>
          <w:sz w:val="28"/>
          <w:sz w:val="28"/>
          <w:szCs w:val="28"/>
          <w:rtl w:val="true"/>
          <w:lang w:bidi="ar-SA"/>
        </w:rPr>
        <w:t>فَلَوْ يَعْلَمُ النَّاسُ مَا فِي الْمِلْحِ لَاخْتَارُوهُ عَلَي التِّرْيَاقِ الْمُجَرَّبِ مَنِ ابْتَدَأَ طَعَامَهُ بِالْمِلْحِ ذَهَبَ عَنْهُ سَبْعُونَ دَاءً وَ مَا لَا يَعْلَمُهُ إِلَّا اللَّهُ عَزَّ وَ جَلَّ صُبُّوا عَلَي الْمَحْمُومِ الْمَاءَ الْبَارِدَ فِي الصَّيْفِ فَإِنَّهُ يُسَكِّنُ حَرَّهَا صُومُوا ثَلَاثَةَ أَيَّامٍ فِي كُلِّ شَهْرٍ فَهِيَ تَعْدِلُ صَوْمَ الدَّهْرِ وَ نَحْنُ نَصُومُ خَمِيسَيْنِ بَيْنَهُمَا الْأَرْبِعَاءُ لِأَنَّ اللَّهَ عَزَّ وَ جَلَّ خَلَقَ جَهَنَّمَ يَوْمَ الْأَرْبِعَاءِ إِذَا أَرَادَ أَحَدُكُمْ حَاجَةً فَلْيُبَكِّرْ فِي طَلَبِهَا يَوْمَ الْخَمِيسِ فَإِنَّ رَسُولَ اللَّهِ صلي الله عليه و آله قَالَ اللَّهُمَّ بَارِكْ لِأُمَّتِي فِي بُكُورِهَا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لْيَقْرَأْ إِذَا خَرَجَ مِنْ بَيْتِهِ الْآيَاتِ مِنْ آلِ عِمْرَانَ </w:t>
      </w:r>
      <w:r>
        <w:rPr>
          <w:rStyle w:val="FootnoteAnchor"/>
          <w:rtl w:val="true"/>
        </w:rPr>
        <w:footnoteReference w:id="415"/>
      </w:r>
      <w:r>
        <w:rPr>
          <w:rFonts w:ascii="Amiri" w:hAnsi="Amiri" w:eastAsia="Amiri" w:cs="Amiri"/>
          <w:color w:val="111111"/>
          <w:sz w:val="28"/>
          <w:sz w:val="28"/>
          <w:szCs w:val="28"/>
          <w:rtl w:val="true"/>
          <w:lang w:bidi="ar-SA"/>
        </w:rPr>
        <w:t xml:space="preserve">وَ آيَةَ الْكُرْسِيِّ وَ إِنَّا أَنْزَلْنَاهُ وَ أُمَّ الْكِتَابِ فَإِنَّ فِيهَا قَضَاءَ حَوَائِجِ الدُّنْيَا وَ الْآخِرَةِ عَلَيْكُمْ بِالصَّفِيقِ مِنَ الثِّيَابِ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یکی از شما در حال نماز به جانداری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بایستی آن را زیر خاک کرده و آب دهان به آن بیندازد، یا در گوشه لباس خود بپیچد تا نمازش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صورت به طور کامل از قبله، نماز را باطل می‌سازد و کسی که چنین کرد، شایسته است که نماز را با اذان و اقامه و تکبیر از نو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یازده مرتبه پیش از دمیدن آفتاب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تعداد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طلوع آفتاب بخواند، آن روز گناهی از او سر نمی‌زند، گرچه شیطان در مورد او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کجروی در دین و از پیروزی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به خدا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تخلّف کند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بودن لباس مایه پاکیزگی آن است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لباست را پاکیزه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دامنت را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انگشتی از عسل موجب شفای از هر دردی است،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بُطُونِها شَرابٌ مُخْتَلِفٌ أَلْوانُهُ فِیهِ شِفاءٌ لِلنَّاس</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زنبوران شیره‌ای بیرون می‌آید که رنگ‌های گوناگون دارد و در آن برای مردم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شفا به همراه خواندن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جویدن کندر بلغم را ذوب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غذا خوردن، نخست با نمک شروع کنید که اگر مردم می‌دانستند که نمک چه خاصیّتی دارد، آن را بر داروی تریاق تجربه شده ترجیح می‌دادند و برمی‌گزیدند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غذایش را با خوردن نمک آغاز کند، هفتاد درد او از آن چه جز خدا نمی‌داند،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بر شخص تبدار آب خنک بریزید که حرارت آن را آرام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سه روز روزه بگیرید که برابر با روزه یک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دو پنجشنبه را که یک چهارشنبه در میان آن دو است روزه می‌گیریم، زیرا خداوند دوزخ را در روز چهارشنبه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در پی حاجتی است، بامداد روز پنج‌شنبه اقدام کند که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را برای امّت من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می‌خواهد از خانه بیرون آید، آیه‌های آخر سوره آل عمران و آیة الکرسی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حمد را بخواند که حوائج و نیازهای دنیایی و آخرتی او روا خواهد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باد که لباس‌های ضخیم بپوشید </w:t>
      </w:r>
    </w:p>
    <w:p>
      <w:pPr>
        <w:pStyle w:val="BookText"/>
        <w:rPr/>
      </w:pPr>
      <w:r>
        <w:rPr>
          <w:rFonts w:ascii="Amiri" w:hAnsi="Amiri" w:eastAsia="Amiri" w:cs="Amiri"/>
          <w:color w:val="111111"/>
          <w:sz w:val="28"/>
          <w:sz w:val="28"/>
          <w:szCs w:val="28"/>
          <w:rtl w:val="true"/>
          <w:lang w:bidi="ar-SA"/>
        </w:rPr>
        <w:t xml:space="preserve">فَإِنَّهُ مَنْ رَقَّ ثَوْبُهُ رَقَّ دِينُهُ لَا يَقُومَنَّ أَحَدُكُمْ بَيْنَ يَدَيِ الرَّبِّ جَلَّ جَلَالُهُ وَ عَلَيْهِ ثَوْبٌ يَشِفُّ </w:t>
      </w:r>
      <w:r>
        <w:rPr>
          <w:rStyle w:val="FootnoteAnchor"/>
          <w:rtl w:val="true"/>
        </w:rPr>
        <w:footnoteReference w:id="418"/>
      </w:r>
      <w:r>
        <w:rPr>
          <w:rFonts w:ascii="Amiri" w:hAnsi="Amiri" w:eastAsia="Amiri" w:cs="Amiri"/>
          <w:color w:val="111111"/>
          <w:sz w:val="28"/>
          <w:sz w:val="28"/>
          <w:szCs w:val="28"/>
          <w:rtl w:val="true"/>
          <w:lang w:bidi="ar-SA"/>
        </w:rPr>
        <w:t xml:space="preserve">تُوبُوا إِلَي اللَّهِ عَزَّ وَ جَلَّ وَ ادْخُلُوا فِي مَحَبَّتِهِ فَ إِنَّ اللَّهَ يُحِبُّ التَّوَّابِينَ وَ يُحِبُّ الْمُتَطَهِّرِينَ وَ الْمُؤْمِنُ تَوَّابٌ </w:t>
      </w:r>
      <w:r>
        <w:rPr>
          <w:rStyle w:val="FootnoteAnchor"/>
          <w:rtl w:val="true"/>
        </w:rPr>
        <w:footnoteReference w:id="419"/>
      </w:r>
      <w:r>
        <w:rPr>
          <w:rFonts w:ascii="Amiri" w:hAnsi="Amiri" w:eastAsia="Amiri" w:cs="Amiri"/>
          <w:color w:val="111111"/>
          <w:sz w:val="28"/>
          <w:sz w:val="28"/>
          <w:szCs w:val="28"/>
          <w:rtl w:val="true"/>
          <w:lang w:bidi="ar-SA"/>
        </w:rPr>
        <w:t xml:space="preserve">إِذَا قَالَ الْمُؤْمِنُ لِأَخِيهِ أُفٍّ انْقَطَعَ مَا بَيْنَهُمَا فَإِذَا قَالَ لَهُ أَنْتَ كَافِرٌ كَفَرَ أَحَدُهُمَا وَ إِذَا اتَّهَمَهُ انْمَاثَ الْإِسْلَامُ فِي قَلْبِهِ كَمَا يُمَاثُ الْمِلْحُ فِي الْمَاءِ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بَابُ التَّوْبَةِ مَفْتُوحٌ لِمَنْ أَرَادَهَا فَ تُوبُوا إِلَي اللَّهِ تَوْبَةً نَصُوحاً عَسي رَبُّكُمْ أَنْ يُكَفِّرَ عَنْكُمْ سَيِّئاتِكُمْ وَ أَوْفُوا بِالْعَهْدِ إِذا عاهَدْتُمْ فَمَا زَالَتْ نِعْمَةٌ وَ لَا نَضَارَةُ عَيْشٍ إِلَّا بِذُنُوبٍ اجْتَرَحُوا إِنَّ اللَّهَ لَيْسَ بِظَلَّامٍ لِلْعَبِيدِ وَ لَوْ أَنَّهُمُ اسْتَقْبَلُوا ذَلِكَ بِالدُّعَاءِ وَ الْإِنَابَةِ لَمَا تَنْزِلُ وَ لَوْ أَنَّهُمْ إِذَا نَزَلَتْ بِهِمُ النِّقَمُ وَ زَالَتْ عَنْهُمُ النِّعَمُ فَزِعُوا إِلَي اللَّهِ عَزَّ وَ جَلَّ بِصِدْقٍ مِنْ نِيَّاتِهِمْ وَ لَمْ يَهِنُوا وَ لَمْ يُسْرِفُوا لَأَصْلَحَ اللَّهُ لَهُمْ كُلَّ فَاسِدٍ وَ لَرَدَّ عَلَيْهِمْ كُلَّ صَالِحٍ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ضَاقَ الْمُسْلِمُ فَلَا يَشْكُوَنَّ رَبَّهُ عَزَّ وَ جَلَّ وَ لْيَشْكُ إِلَي رَبِّهِ الَّذِي بِيَدِهِ مَقَالِيدُ الْأُمُورِ وَ تَدْبِيرُهَا فِي كُلِّ امْرِئٍ وَاحِدَةٌ مِنْ ثَلَاثٍ الطِّيَرَةُ وَ الْكِبْرُ وَ التَّمَنِّي إِذَا تَطَيَّرَ أَحَدُكُمْ فَلْيَمْضِ عَلَي طِيَرَتِهِ وَ لْيَذْكُرِ اللَّهَ عَزَّ وَ جَلَّ وَ إِذَا خَشِيَ الْكِبْرَ فَلْيَأْكُلْ مَعَ خَادِمِهِ وَ لْيَحْلُبِ الشَّاةَ وَ إِذَا تَمَنَّي فَلْيَسْأَلِ اللَّهَ عَزَّ وَ جَلَّ وَ لْيَبْتَهِلِ اللَّهَ </w:t>
      </w:r>
      <w:r>
        <w:rPr>
          <w:rStyle w:val="FootnoteAnchor"/>
          <w:rtl w:val="true"/>
        </w:rPr>
        <w:footnoteReference w:id="422"/>
      </w:r>
      <w:r>
        <w:rPr>
          <w:rFonts w:ascii="Amiri" w:hAnsi="Amiri" w:eastAsia="Amiri" w:cs="Amiri"/>
          <w:color w:val="111111"/>
          <w:sz w:val="28"/>
          <w:sz w:val="28"/>
          <w:szCs w:val="28"/>
          <w:rtl w:val="true"/>
          <w:lang w:bidi="ar-SA"/>
        </w:rPr>
        <w:t>وَ لَا تُنَازِعْهُ نَفْسُهُ إِلَي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خَالِطُوا النَّاسَ بِمَا يَعْرِفُونَ وَ دَعُوهُمْ مِمَّا يُنْكِرُونَ وَ لَا تَحْمِلُوهُمْ عَلَي أَنْفُسِكُمْ وَ عَلَيْنَا إِنَّ أَمْرَنَا صَعْبٌ مُسْتَصْعَبٌ لَا يَحْتَمِلُهُ إِلَّا مَلَكٌ مُقَرَّبٌ أَوْ نَبِيٌّ مُرْسَلٌ أَوْ عَبْدٌ قَدِ امْتَحَنَ اللَّهُ قَلْبَهُ لِلْإِيمَانِ إِذَا وَسْوَسَ الشَّيْطَانُ إِلَي أَحَدِكُمْ فَلْيَتَعَوَّذْ بِاللَّهِ وَ لْيَقُلْ آمَنْتُ بِاللَّهِ وَ بِرَسُولِهِ مُخْلِصاً لَهُ الدِّينَ إِذَا كَسَا اللَّهُ عَزَّ وَ جَلَّ مُؤْمِناً ثَوْباً جَدِيداً فَلْيَتَوَضَّ وَ لْيُصَلِّ رَكْعَتَيْنِ يَقْرَأُ فِيهِمَا أُمَّ الْكِتَابِ وَ آيَةَ الْكُرْسِيِّ وَ قُلْ هُوَ اللَّهُ أَحَدٌ وَ إِنَّا أَنْزَلْناهُ فِي لَيْلَة</w:t>
      </w:r>
    </w:p>
    <w:p>
      <w:pPr>
        <w:pStyle w:val="BookText"/>
        <w:rPr/>
      </w:pPr>
      <w:r>
        <w:rPr>
          <w:rFonts w:ascii="IRNazanin" w:hAnsi="IRNazanin" w:eastAsia="IRNazanin"/>
          <w:color w:val="111111"/>
          <w:sz w:val="28"/>
          <w:sz w:val="28"/>
          <w:szCs w:val="28"/>
          <w:rtl w:val="true"/>
          <w:lang w:bidi="fa-IR"/>
        </w:rPr>
        <w:t>که هر کس لباس نازک بپوشد، دینش هم نازک و ناتوان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با لباس بدن نما در برابر خداوند متعال نایستد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خداوند متعال توبه نمایید و خود را در محبّت او وارد سازید؛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التَّوَّابِینَ وَ یُحِبُّ الْمُتَطَهِّرِین</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توبه‌کنندگان و پاکیزگان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همواره توبه‌کننده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مؤمنی به برادرش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برادری بین آن دو بریده می‌شود و اگر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کافر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برادرش را متّهم سازد، اسلام در دل او همچون آب شدن نمک در آب،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برای کسی که توبه کند،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إِلَی اللَّهِ تَوْبَةً نَصُوحاً عَسی رَبُّکُمْ أَنْ یُکَفِّرَ عَنْکُمْ سَیِّئاتِکُمْ وَ أَوْفُوا بِالْعَهْدِ إِذا عاهَدْتُم</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خدا توبه خالص نمایید، باشد که پروردگارتان گناهان شما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پیمان بستید، به پیمانتان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نعمت و نشاط زندگی از بین نرفته است، مگر به وسیله گناهانی که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بی‌تردید خداوند نسبت به بندگانش ستم روا نمی‌دارد و اگر آنان در آن هنگام با دعا و زاری به استقبال آن می‌رفتند، نعمتشان زایل نمی‌شد و اگر آنان به هنگام فرود نعمت و زوال نعمت با نیّت‌های راستین به سوی خدا پناه برده و سستی نکرده و زیاده روی نمی‌کردند، البته خداوند هر فسادی را برای آنان اصلاح می‌کرد و هر شایسته‌ای را برای آنان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عرصه بر مسلمانی تنگ شد، از پروردگارش شکوه نکند، بلکه به سوی پروردگارش که کلیدهای کارها و تدبیر آن به دست اوست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کس یکی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زدن، تکبر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یکی از شما فال بد زد، به آن اعتنا نکرده و کارش را ادامه دهد و خدا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تکبر ترسید، با بنده و نوکر خود هم غذا شده و گوسفند را خود بدوشد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آرزو کرد، از خداوند متعال بخواهد و به سوی او زاری کند و نفسش او را به گناه وادار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آن اندازه که شناخت دارند، معاشرت کنید و از آن چه که نمی‌شناسند واگذارید، و آن ها را بر خود و ما مشورانید که امر ما دشوار و سخت است و به جز فرشته مقرّب یا پیامبر مرسل یا بنده‌ای که خداوند دلش را برای ایمان آزموده، کسی نمی‌تواند آن را تحمّل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شیطان دل یکی از شما را وسوسه کرد، بایستی به خدا پناه برده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پیامبرش ایمان آورده و دینم را به او خالص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خداوند متعال به مؤمنی لباس نو پوشاند، وضو گرفته و دو رکعت نماز بخواند که در آن دو سوره حمد و آیة الکرسی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p>
    <w:p>
      <w:pPr>
        <w:pStyle w:val="BookText"/>
        <w:rPr/>
      </w:pPr>
      <w:r>
        <w:rPr>
          <w:rFonts w:ascii="Amiri" w:hAnsi="Amiri" w:eastAsia="Amiri" w:cs="Amiri"/>
          <w:color w:val="111111"/>
          <w:sz w:val="28"/>
          <w:sz w:val="28"/>
          <w:szCs w:val="28"/>
          <w:rtl w:val="true"/>
          <w:lang w:bidi="ar-SA"/>
        </w:rPr>
        <w:t>الْقَدْرِ ثُمَّ لْيَحْمَدِ اللَّهَ الَّذِي سَتَرَ عَوْرَتَهُ وَ زَيَّنَهُ فِي النَّاسِ وَ لْيُكْثِرْ مِنْ قَوْلِ لَا حَوْلَ وَ لَا قُوَّةَ إِلَّا بِاللَّهِ الْعَلِيِّ الْعَظِيمِ فَإِنَّهُ لَا يَعْصِي اللَّهَ فِيهِ وَ لَهُ بِكُلِّ سِلْكٍ فِيهِ مَلَكٌ يُقَدِّسُ لَهُ وَ يَسْتَغْفِرُ لَهُ وَ يَتَرَحَّمُ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اطْرَحُوا سُوءَ الظَّنِّ بَيْنَكُمْ فَإِنَّ اللَّهَ عَزَّ وَ جَلَّ نَهَي عَنْ ذَلِكَ أَنَا مَعَ رَسُولِ اللَّهِ صلي الله عليه و آله وَ مَعِي عِتْرَتِي عَلَي الْحَوْضِ فَمَنْ أَرَادَنَا فَلْيَأْخُذْ بِقَوْلِنَا وَ لْيَعْمَلْ بِعَمَلِنَا فَإِنَّ لِكُلِّ أَهْلِ بَيْتٍ نَجِيبٍ وَ لَنَا شَفَاعَةً وَ لِأَهْلِ مَوَدَّتِنَا شَفَاعَةً فَتَنَافَسُوا فِي لِقَائِنَا عَلَي الْحَوْضِ فَإِنَّا نَذُودُ عَنْهُ أَعْدَاءَنَا وَ نَسْقِي مِنْهُ أَحِبَّاءَنَا وَ أَوْلِيَاءَنَا وَ مَنْ شَرِبَ مِنْهُ شَرْبَةً لَمْ يَظْمَأْ بَعْدَهَا أَبَداً حَوْضُنَا مُتْرَعٌ فِيهِ مَثْعَبَانِ </w:t>
      </w:r>
      <w:r>
        <w:rPr>
          <w:rStyle w:val="FootnoteAnchor"/>
          <w:rtl w:val="true"/>
        </w:rPr>
        <w:footnoteReference w:id="425"/>
      </w:r>
      <w:r>
        <w:rPr>
          <w:rFonts w:ascii="Amiri" w:hAnsi="Amiri" w:eastAsia="Amiri" w:cs="Amiri"/>
          <w:color w:val="111111"/>
          <w:sz w:val="28"/>
          <w:sz w:val="28"/>
          <w:szCs w:val="28"/>
          <w:rtl w:val="true"/>
          <w:lang w:bidi="ar-SA"/>
        </w:rPr>
        <w:t>يَنْصَبَّانِ مِنَ الْجَنَّةِ أَحَدُهُمَا مِنْ تَسْنِيمٍ وَ الْآخَرُ مِنْ مَعِينٍ عَلَي حَافَتَيْهِ الزَّعْفَرَانُ وَ حَصَاةُ اللُّؤْلُؤِ وَ الْيَاقُوتِ وَ هُوَ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الْأُمُورَ إِلَي اللَّهِ عَزَّ وَ جَلَّ لَيْسَتْ إِلَي الْعِبَادِ وَ لَوْ كَانَتْ إِلَي الْعِبَادِ مَا كَانُوا لِيَخْتَارُوا عَلَيْنَا أَحَداً وَ لَكِنَّ اللَّهَ يَخْتَصُّ بِرَحْمَتِهِ مَنْ يَشاءُ فَاحْمَدُوا اللَّهَ عَلَي مَا اخْتَصَّكُمْ بِهِ مِنْ بَادِئِ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طِيبَ الْوِلَادَةِ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 عَيْنٍ يَوْمَ الْقِيَامَةِ بَاكِيَةٌ وَ كُلُّ عَيْنٍ يَوْمَ الْقِيَامَةِ سَاهِرَةٌ إِلَّا عَيْنَ مَنِ اخْتَصَّهُ اللَّهُ بِكَرَامَتِهِ وَ بَكَي عَلَي مَا يَنْتَهِكُ مِنَ الْحُسَيْنِ وَ آلِ مُحَمَّدٍ عليهم السلام شِيعَتُنَا بِمَنْزِلَةِ النَّحْلِ لَوْ يَعْلَمُ النَّاسُ مَا فِي أَجْوَافِهَا لَأَكَلُوهَا لَا تُعَجِّلُوا الرَّجُلَ عِنْدَ طَعَامِهِ حَتَّي يَفْرُغَ وَ لَا عِنْدَ غَائِطِهِ حَتَّي يَأْتِيَ عَلَي حَاجَتِهِ إِذَا انْتَبَهَ أَحَدُكُمْ مِنْ نَوْمِهِ فَلْيَقُلْ لَا إِلَهَ إِلَّا اللَّهُ الْحَلِيمُ الْكَرِيمُ الْحَيُّ الْقَيُّومُ وَ هُوَ عَلَي كُلِّ شَيْ‌ءٍ قَدِيرٌ سُبْحَانَ رَبِّ النَّبِيِّينَ وَ إِلَهِ الْمُرْسَلِينَ رَبِّ السَّمَاوَاتِ السَّبْعِ وَ مَا فِيهِنَّ وَ رَبِّ الْأَرَضِينَ السَّبْعِ وَ مَا فِيهِنَّ وَ رَبِّ الْعَرْشِ الْعَظِيمِ وَ الْحَمْدُ لِلَّهِ رَبِّ الْعالَمِينَ فَإِذَا جَلَسَ مِنْ نَوْمِهِ فَلْيَقُلْ قَبْلَ أَنْ يَقُومَ حَسْبِيَ اللَّهُ حَسْبِيَ الرَّبُّ مِنَ الْعِبَادِ حَسْبِيَ الَّذِي هُوَ حَسْبِي مُنْذُ كُنْتُ حَسْبِيَ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أَحَدُكُمْ مِنَ اللَّيْلِ فَلْيَنْظُرْ إِلَي أَكْنَافِ السَّمَاءِ وَ لْيَقْرَأْ إِنَّ فِي خَلْقِ السَّماواتِ وَ الْأَرْضِ إِلَي قَوْلِهِ إِنَّكَ لا تُخْلِفُ الْمِيعادَ الِاطِّلَاعُ فِي بِئْرِ زَمْزَمَ يُذْهِبُ الدَّاءَ</w:t>
      </w:r>
    </w:p>
    <w:p>
      <w:pPr>
        <w:pStyle w:val="BookText"/>
        <w:rPr/>
      </w:pPr>
      <w:r>
        <w:rPr>
          <w:rFonts w:ascii="IRNazanin" w:hAnsi="IRNazanin" w:eastAsia="IRNazanin"/>
          <w:color w:val="111111"/>
          <w:sz w:val="28"/>
          <w:sz w:val="28"/>
          <w:szCs w:val="28"/>
          <w:rtl w:val="true"/>
          <w:lang w:bidi="fa-IR"/>
        </w:rPr>
        <w:t>آن گاه خدایی را که عورت او را پوشانده و او را میان مردم زینت داده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نیرو و توانایی جز از جانب خدای والا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کند، خدا را در آن لباس معصیت نکرده و به هر نخی که در آن لباس است، فرشته‌ای گماشته شود که برای او خدا را تقدیس نموده و برای او آمرزش بخواهد و ترحم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بدگمانی را از میان خود به دور اندازید که خداوند متعال از این کار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پیامبر خدا صلی الله علیه و آله و خاندانم و دو فرزندانم با هم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بخواهد، بایستی سخن ما را گرفته و به کردار ما عمل نماید، زیرا هر خاندانی افراد نجیبی دارند و شفاعت از برای ماست، و دوستان ما نیز شفاعت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ملاقات با ما در کنار حوض از همدیگر پیشی گیرند، زیرا ما دشمنان را از خود می‌رانیم و دوستان و پیروانمان را از آن سیراب می‌کنیم، و هر کس شربتی از آن بنوشد، پس از آن هرگز تشنه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ما سرشار است که در آن دو چشمه آب است که از بهشت در آن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چشمه تسنیم و دیگر از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پیرامون آن زعفران است و ریگ‌هایش از لؤلؤ و یاقوت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به دست خداست، نه در دست بندگان، و اگر به دست بندگان بود، هرگز دیگری را بر ما برنمی‌گزیدند، و لیکن خداوند رحمتش را به هر کس که بخواهد مخصوص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را در برابر نعمت‌های اولیه در جهت حلال‌زاده بودن سپاس گویید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چشمی در روز رستاخیز گریان است و هر دیده‌ای در روز رستاخیز بیدار، مگر چشمی که خداوند آن را ویژه کرامتش قرار داده باشد و بر هتک حرمتی که از امام حسین علیه السّلام و خاندان پیامبر صلی الله علیه و آله شد گریه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به منزله زنبور است که اگر مردم می‌دانستند در باطن آن ها چیست، آن ها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مردی مشغول خوردن غذاست، او را شتاب‌زده نکنید تا از غذا خوردن فارغ شود، و نیز کسی که بر قضای حاجت گشته تا کارش تمام شود، شتابزده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از خواب بیدار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خدای بردبار و کریم، زنده و پاینده نیست که او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پیامبران و خدای فرستادگان و پروردگار آسمان‌های هفت‌گانه و آن چه در آن هاست و پروردگار زمین‌های هفت‌گانه و آن چه در آن هاست و پروردگار عرش بزرگ و سپاس از آن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از خوابش بیدار شد، پیش از ایستادن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بس است، پروردگارم برای من از مردم بس است، بس است کسی که او از آن روزی که بودم برای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بس است که خوب کارسازی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یکی از شما شب هنگام از خواب برخاست، به اطراف آسمان بنگرد و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در آفرینش 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در وعده‌گاه خلاف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کشیدن به چاه زمزم درد را از بین می‌برد، </w:t>
      </w:r>
    </w:p>
    <w:p>
      <w:pPr>
        <w:pStyle w:val="BookText"/>
        <w:rPr/>
      </w:pPr>
      <w:r>
        <w:rPr>
          <w:rFonts w:ascii="Amiri" w:hAnsi="Amiri" w:eastAsia="Amiri" w:cs="Amiri"/>
          <w:color w:val="111111"/>
          <w:sz w:val="28"/>
          <w:sz w:val="28"/>
          <w:szCs w:val="28"/>
          <w:rtl w:val="true"/>
          <w:lang w:bidi="ar-SA"/>
        </w:rPr>
        <w:t xml:space="preserve">فَاشْرَبُوا مِنْ مَائِهَا مِمَّا يَلِي الرُّكْنَ الَّذِي فِيهِ الْحَجَرُ الْأَسْوَدُ فَإِنَّ تَحْتَ الْحَجَرِ أَرْبَعَةَ أَنْهَارٍ مِنَ الْجَنَّةِ </w:t>
      </w:r>
      <w:r>
        <w:rPr>
          <w:rStyle w:val="FootnoteAnchor"/>
          <w:rtl w:val="true"/>
        </w:rPr>
        <w:footnoteReference w:id="426"/>
      </w:r>
      <w:r>
        <w:rPr>
          <w:rFonts w:ascii="Amiri" w:hAnsi="Amiri" w:eastAsia="Amiri" w:cs="Amiri"/>
          <w:color w:val="111111"/>
          <w:sz w:val="28"/>
          <w:sz w:val="28"/>
          <w:szCs w:val="28"/>
          <w:rtl w:val="true"/>
          <w:lang w:bidi="ar-SA"/>
        </w:rPr>
        <w:t>الْفُرَاتُ وَ النِّيلُ وَ سَيْحَانُ وَ جَيْحَانُ وَ هُمَا نَهْرَانِ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الْمُسْلِمُ فِي الْجِهَادِ مَعَ مَنْ لَا يُؤْمِنُ عَلَي الْحُكْمِ وَ لَا يُنْفِذُ فِي الْفَيْ‌ءِ أَمْرَ اللَّهِ عَزَّ وَ جَلَّ فَإِنْ مَاتَ فِي ذَلِكَ كَانَ مُعِيناً لِعَدُوِّنَا فِي حَبْسِ حُقُوقِنَا وَ الْإِشَاطَةِ بِدِمَائِنَا وَ مِيتَتُهُ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أَهْلَ الْبَيْتِ شِفَاءٌ مِنَ الْعِلَلِ </w:t>
      </w:r>
      <w:r>
        <w:rPr>
          <w:rStyle w:val="FootnoteAnchor"/>
          <w:rtl w:val="true"/>
        </w:rPr>
        <w:footnoteReference w:id="427"/>
      </w:r>
      <w:r>
        <w:rPr>
          <w:rFonts w:ascii="Amiri" w:hAnsi="Amiri" w:eastAsia="Amiri" w:cs="Amiri"/>
          <w:color w:val="111111"/>
          <w:sz w:val="28"/>
          <w:sz w:val="28"/>
          <w:szCs w:val="28"/>
          <w:rtl w:val="true"/>
          <w:lang w:bidi="ar-SA"/>
        </w:rPr>
        <w:t xml:space="preserve">وَ الْأَسْقَامِ وَ وَسْوَاسِ الرَّيْبِ وَ جِهَتُنَا رِضَا الرَّبِّ عَزَّ وَ جَلَّ وَ الْآخِذُ بِأَمْرِنَا مَعَنَا غَداً فِي حَظِيرَةِ الْقُدْسِ </w:t>
      </w:r>
      <w:r>
        <w:rPr>
          <w:rStyle w:val="FootnoteAnchor"/>
          <w:rtl w:val="true"/>
        </w:rPr>
        <w:footnoteReference w:id="428"/>
      </w:r>
      <w:r>
        <w:rPr>
          <w:rFonts w:ascii="Amiri" w:hAnsi="Amiri" w:eastAsia="Amiri" w:cs="Amiri"/>
          <w:color w:val="111111"/>
          <w:sz w:val="28"/>
          <w:sz w:val="28"/>
          <w:szCs w:val="28"/>
          <w:rtl w:val="true"/>
          <w:lang w:bidi="ar-SA"/>
        </w:rPr>
        <w:t xml:space="preserve">وَ الْمُنْتَظِرُ لِأَمْرِنَا كَالْمُتَشَحِّطِ بِدَمِهِ فِي سَبِيلِ اللَّهِ مَنْ شَهِدَنَا فِي حَرْبِنَا أَوْ سَمِعَ وَاعِيَتَنَا </w:t>
      </w:r>
      <w:r>
        <w:rPr>
          <w:rStyle w:val="FootnoteAnchor"/>
          <w:rtl w:val="true"/>
        </w:rPr>
        <w:footnoteReference w:id="429"/>
      </w:r>
      <w:r>
        <w:rPr>
          <w:rFonts w:ascii="Amiri" w:hAnsi="Amiri" w:eastAsia="Amiri" w:cs="Amiri"/>
          <w:color w:val="111111"/>
          <w:sz w:val="28"/>
          <w:sz w:val="28"/>
          <w:szCs w:val="28"/>
          <w:rtl w:val="true"/>
          <w:lang w:bidi="ar-SA"/>
        </w:rPr>
        <w:t xml:space="preserve">فَلَمْ يَنْصُرْنَا أَكَبَّهُ اللَّهُ عَلَي مَنْخِرَيْهِ فِي النَّارِ نَحْنُ بَابُ الْغَوْثِ إِذَا بَغَوْا </w:t>
      </w:r>
      <w:r>
        <w:rPr>
          <w:rStyle w:val="FootnoteAnchor"/>
          <w:rtl w:val="true"/>
        </w:rPr>
        <w:footnoteReference w:id="430"/>
      </w:r>
      <w:r>
        <w:rPr>
          <w:rFonts w:ascii="Amiri" w:hAnsi="Amiri" w:eastAsia="Amiri" w:cs="Amiri"/>
          <w:color w:val="111111"/>
          <w:sz w:val="28"/>
          <w:sz w:val="28"/>
          <w:szCs w:val="28"/>
          <w:rtl w:val="true"/>
          <w:lang w:bidi="ar-SA"/>
        </w:rPr>
        <w:t xml:space="preserve">وَ ضَاقَتِ الْمَذَاهِبُ نَحْنُ بَابُ حِطَّةٍ وَ هُوَ بَابُ السَّلَامِ مَنْ دَخَلَهُ نَجَا وَ مَنْ تَخَلَّفَ عَنْهُ هَوَي بِنَا يَفْتَحُ اللَّهُ وَ بِنَا يَخْتِمُ اللَّهُ وَ بِنَا يَمْحُو مَا يَشَاءُ وَ بِنَا يَثْبُتُ وَ بِنَا يَدْفَعُ اللَّهُ الزَّمَانَ الْكَلِبَ </w:t>
      </w:r>
      <w:r>
        <w:rPr>
          <w:rStyle w:val="FootnoteAnchor"/>
          <w:rtl w:val="true"/>
        </w:rPr>
        <w:footnoteReference w:id="431"/>
      </w:r>
      <w:r>
        <w:rPr>
          <w:rFonts w:ascii="Amiri" w:hAnsi="Amiri" w:eastAsia="Amiri" w:cs="Amiri"/>
          <w:color w:val="111111"/>
          <w:sz w:val="28"/>
          <w:sz w:val="28"/>
          <w:szCs w:val="28"/>
          <w:rtl w:val="true"/>
          <w:lang w:bidi="ar-SA"/>
        </w:rPr>
        <w:t xml:space="preserve">وَ بِنَا يُنَزِّلُ الْغَيْثَ فَ لا يَغُرَّنَّكُمْ بِاللَّهِ الْغَرُورُ مَا أَنْزَلَتِ السَّمَاءُ قَطْرَةً مِنْ مَاءٍ مُنْذُ حَبَسَهُ اللَّهُ عَزَّ وَ جَلَّ وَ لَوْ قَدْ قَامَ قَائِمُنَا لَأَنْزَلَتِ السَّمَاءُ قَطْرَهَا وَ لَأَخْرَجَتِ الْأَرْضُ نَبَاتَهَا وَ لَذَهَبَتِ الشَّحْنَاءُ مِنْ قُلُوبِ الْعِبَادِ وَ اصْطَلَحَتِ السِّبَاعُ وَ الْبَهَائِمُ حَتَّي تَمْشِي الْمَرْأَةُ بَيْنَ الْعِرَاقِ إِلَي الشَّامِ لَا تَضَعُ قَدَمَيْهَا إِلَّا عَلَي النَّبَاتِ وَ عَلَي رَأْسِهَا زِينَتُهَا </w:t>
      </w:r>
      <w:r>
        <w:rPr>
          <w:rStyle w:val="FootnoteAnchor"/>
          <w:rtl w:val="true"/>
        </w:rPr>
        <w:footnoteReference w:id="432"/>
      </w:r>
      <w:r>
        <w:rPr>
          <w:rFonts w:ascii="Amiri" w:hAnsi="Amiri" w:eastAsia="Amiri" w:cs="Amiri"/>
          <w:color w:val="111111"/>
          <w:sz w:val="28"/>
          <w:sz w:val="28"/>
          <w:szCs w:val="28"/>
          <w:rtl w:val="true"/>
          <w:lang w:bidi="ar-SA"/>
        </w:rPr>
        <w:t>لَا يُهَيِّجُهَا سَبُعٌ وَ لَا تَخَافُهُ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تَعْلَمُونَ مَا لَكُمْ فِي مَقَامِكُمْ بَيْنَ عَدُوِّكُمْ وَ صَبْرِكُمْ عَلَي مَا تَسْمَعُونَ مِنَ الْأَذَي لَقَرَّتْ أَعْيُنُكُمْ وَ لَوْ فَقَدْتُمُونِي لَرَأَيْتُمْ مِنْ بَعْدِي أُمُوراً يَتَمَنَّي أَحَدُكُمُ الْمَوْتَ مِمَّا يَرَي</w:t>
      </w:r>
    </w:p>
    <w:p>
      <w:pPr>
        <w:pStyle w:val="BookText"/>
        <w:rPr/>
      </w:pPr>
      <w:r>
        <w:rPr>
          <w:rFonts w:ascii="IRNazanin" w:hAnsi="IRNazanin" w:eastAsia="IRNazanin"/>
          <w:color w:val="111111"/>
          <w:sz w:val="28"/>
          <w:sz w:val="28"/>
          <w:szCs w:val="28"/>
          <w:rtl w:val="true"/>
          <w:lang w:bidi="fa-IR"/>
        </w:rPr>
        <w:t>پس از آب آن که در سمت رکن حجرالاسود است بیاشامید که در زیر حجرالاسود چهار چشمه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نیل و دو چشمه سیحان و جیحان که دو رودخانه‌اند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نبایستی در رکاب کسی که به فرمان خدا ایمان ندارد و در مورد غنیمت دستور خدا را اجرا نمی‌کند، به جهاد برود که اگر در چنین جنگی کشته شود، دشمن ما را در منع حقوق ما و ریختن خون ما یاری کرده است و مرگ او مرگ دوران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ما اهل بیت از دردها، بیماری‌ها و وسوسه‌های تردیدآمیز شفاست و آمدن به سوی ما، مایه خشنودی پروردگار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p>
    <w:p>
      <w:pPr>
        <w:pStyle w:val="BookText"/>
        <w:rPr/>
      </w:pPr>
      <w:r>
        <w:rPr>
          <w:rFonts w:ascii="IRNazanin" w:hAnsi="IRNazanin" w:eastAsia="IRNazanin"/>
          <w:color w:val="111111"/>
          <w:sz w:val="28"/>
          <w:sz w:val="28"/>
          <w:szCs w:val="28"/>
          <w:rtl w:val="true"/>
          <w:lang w:bidi="fa-IR"/>
        </w:rPr>
        <w:t>که دستورات ما را گرفته و عمل کند، فردای قیامت در جایگاه قدس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منتظر امر ما باشد، همچون کسی است که در راه خدا به خون غلتیده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جنگ ما با دشمنان را ببیند یا ناله دادخواهی ما را بشنود و ما را یاری نکند، خداوند او را به صورت در آتش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مردم بیم داشته باشند و راه‌ها بر آنان تنگ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دروازه فریادرسی آنان هستیم و ما باب 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ریزش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آن در سلامتی است که هر کس از آن داخل گردد، رهایی یافته و هر کس باز ماند،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ما آغاز می‌نماید و به وسیله ما پایان می‌دهد و به خاطر ما آن چه را که بخواهد محو می‌کند و به جهت ما استوار می‌سازد و به واسطه ما شرّ دوران سخت را برمی‌گرداند و به خاطر ما باران 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فریبکار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خدا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خدای متعال درهای آسمان را بسته، یک قطره آب از آن فرود نیامده و اگر قائم ما علیه السّلام قیام نماید، آسمان بارانش را ببارد و زمین گیاهش را برویاند و کینه از دل بندگان زدوده شود و درندگان و چهارپایان با یکدیگر در صلح و آشتی باشند، تا آنجا که زنی از عراق تا شام راه بیفتد و جز بر سبزه‌زاران گام ننهد و زیور و زینت خود را بر سر داشته باشد، هیچ درنده‌ای او را به هیجان نیاورده و او از هیچ چیزی نترسد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بدانید که جایگاه شما در میان دشمنتان و بردباری شما بر آزاری که می‌شنوید چقدر والاست، قطعا چشم‌هایتان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 از دست بدهید، پس از من کارهایی را خواهید دید که هر کدام از شما آرزوی مرگ کند از آن چه </w:t>
      </w:r>
    </w:p>
    <w:p>
      <w:pPr>
        <w:pStyle w:val="BookText"/>
        <w:rPr/>
      </w:pPr>
      <w:r>
        <w:rPr>
          <w:rFonts w:ascii="Amiri" w:hAnsi="Amiri" w:eastAsia="Amiri" w:cs="Amiri"/>
          <w:color w:val="111111"/>
          <w:sz w:val="28"/>
          <w:sz w:val="28"/>
          <w:szCs w:val="28"/>
          <w:rtl w:val="true"/>
          <w:lang w:bidi="ar-SA"/>
        </w:rPr>
        <w:t>مِنْ أَهْلِ الْجُحُودِ وَ الْعُدْوَانِ مِنَ الْأَثَرَةِ وَ الِاسْتِخْفَافِ بِحَقِّ اللَّهِ تَعَالَي ذِكْرُهُ وَ الْخَوْفِ عَلَي نَفْسِهِ فَإِذَا كَانَ ذَلِكَ فَ اعْتَصِمُوا بِحَبْلِ اللَّهِ جَمِيعاً وَ لا تَفَرَّقُوا وَ عَلَيْكُمْ بِالصَّبْرِ وَ الصَّلَاةِ 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 اللَّهَ تَبَارَكَ وَ تَعَالَي يُبْغِضُ مِنْ عِبَادِهِ الْمُتَلَوِّنَ فَلَا تَزُولُوا عَنِ الْحَقِّ وَ وَلَايَةِ أَهْلِ الْحَقِّ فَإِنَّ مَنِ اسْتَبْدَلَ بِنَا هَلَكَ وَ فَاتَتْهُ الدُّنْيَا وَ خَرَجَ مِنْهَا </w:t>
      </w:r>
      <w:r>
        <w:rPr>
          <w:rStyle w:val="FootnoteAnchor"/>
          <w:rtl w:val="true"/>
        </w:rPr>
        <w:footnoteReference w:id="433"/>
      </w:r>
      <w:r>
        <w:rPr>
          <w:rFonts w:ascii="Amiri" w:hAnsi="Amiri" w:eastAsia="Amiri" w:cs="Amiri"/>
          <w:color w:val="111111"/>
          <w:sz w:val="28"/>
          <w:sz w:val="28"/>
          <w:szCs w:val="28"/>
          <w:rtl w:val="true"/>
          <w:lang w:bidi="ar-SA"/>
        </w:rPr>
        <w:t>إِذَا دَخَلَ أَحَدُكُمْ مَنْزِلَهُ فَلْيُسَلِّمْ عَلَي أَهْلِهِ يَقُولُ السَّلَامُ عَلَيْكُمْ فَإِنْ لَمْ يَكُنْ لَهُ أَهْلٌ فَلْيَقُلْ السَّلَامُ عَلَيْنَا مِنْ رَبِّنَا وَ لْيَقْرَأْ قُلْ هُوَ اللَّهُ أَحَدٌ حِينَ يَدْخُلُ مَنْزِلَهُ فَإِنَّهُ يَنْفِي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عَلِّمُوا صِبْيَانَكُمُ الصَّلَاةَ وَ خُذُوهُمْ بِهَا إِذَا بَلَغُوا ثَمَانَ سِنِينَ تَنَزَّهُوا عَنْ قُرْبِ الْكِلَابِ فَمَنْ أَصَابَ الْكَلْبَ وَ هُوَ رَطْبٌ </w:t>
      </w:r>
      <w:r>
        <w:rPr>
          <w:rStyle w:val="FootnoteAnchor"/>
          <w:rtl w:val="true"/>
        </w:rPr>
        <w:footnoteReference w:id="434"/>
      </w:r>
      <w:r>
        <w:rPr>
          <w:rFonts w:ascii="Amiri" w:hAnsi="Amiri" w:eastAsia="Amiri" w:cs="Amiri"/>
          <w:color w:val="111111"/>
          <w:sz w:val="28"/>
          <w:sz w:val="28"/>
          <w:szCs w:val="28"/>
          <w:rtl w:val="true"/>
          <w:lang w:bidi="ar-SA"/>
        </w:rPr>
        <w:t>فَلْيَغْسِلْهُ وَ إِنْ كَانَ جَافّاً فَلْيَنْضِحْ ثَوْبَهُ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سَمِعْتُمْ مِنْ حَدِيثِنَا مَا لَا تَعْرِفُونَ فَرُدُّوهُ إِلَيْنَا وَ قِفُوا عِنْدَهُ وَ سَلِّمُوا حَتَّي يَتَبَيَّنَ لَكُمُ الْحَقُّ وَ لَا تَكُونُوا مَذَايِيعَ عَجْلَي إِلَيْنَا يَرْجِعُ الْغَالِي وَ بِنَا يَلْحَقُ الْمُقَصِّرُ الَّذِي يُقَصِّرُ بِحَقِّنَا مَنْ تَمَسَّكَ بِنَا لَحِقَ وَ مَنْ سَلَكَ غَيْرَ طَرِيقِنَا غَرِقَ </w:t>
      </w:r>
      <w:r>
        <w:rPr>
          <w:rStyle w:val="FootnoteAnchor"/>
          <w:rtl w:val="true"/>
        </w:rPr>
        <w:footnoteReference w:id="435"/>
      </w:r>
      <w:r>
        <w:rPr>
          <w:rFonts w:ascii="Amiri" w:hAnsi="Amiri" w:eastAsia="Amiri" w:cs="Amiri"/>
          <w:color w:val="111111"/>
          <w:sz w:val="28"/>
          <w:sz w:val="28"/>
          <w:szCs w:val="28"/>
          <w:rtl w:val="true"/>
          <w:lang w:bidi="ar-SA"/>
        </w:rPr>
        <w:t>لِمُحِبِّينَا أَفْوَاجٌ مِنْ رَحْمَةِ اللَّهِ وَ لِمُبْغِضِينَا أَفْوَاجٌ مِنْ غَضَبِ اللَّهِ وَ طَرِيقُنَا الْقَصْدُ وَ فِي أَمْرِنَا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السَّهْوُ فِي خَمْسٍ فِي الْوَتْرِ وَ الْجُمُعَةِ وَ الرَّكْعَتَيْنِ الْأُولَيَيْنِ مِنْ كُلِّ صَلَاةٍ وَ فِي الصُّبْحِ وَ فِي الْمَغْرِبِ </w:t>
      </w:r>
      <w:r>
        <w:rPr>
          <w:rStyle w:val="FootnoteAnchor"/>
          <w:rtl w:val="true"/>
        </w:rPr>
        <w:footnoteReference w:id="436"/>
      </w:r>
      <w:r>
        <w:rPr>
          <w:rFonts w:ascii="Amiri" w:hAnsi="Amiri" w:eastAsia="Amiri" w:cs="Amiri"/>
          <w:color w:val="111111"/>
          <w:sz w:val="28"/>
          <w:sz w:val="28"/>
          <w:szCs w:val="28"/>
          <w:rtl w:val="true"/>
          <w:lang w:bidi="ar-SA"/>
        </w:rPr>
        <w:t xml:space="preserve">وَ لَا يَقْرَأُ الْعَبْدُ الْقُرْآنَ إِذَا كَانَ عَلَي غَيْرِ طَهُورٍ حَتَّي يَتَطَهَّرَ أُعْطُوا كُلَّ سُورَةٍ حَظَّهَا مِنَ الرُّكُوعِ وَ السُّجُودِ إِذَا كُنْتُمْ فِي الصَّلَاةِ لَا يُصَلِّي الرَّجُلُ فِي قَمِيصٍ مُتَوَشِّحاً بِهِ </w:t>
      </w:r>
      <w:r>
        <w:rPr>
          <w:rStyle w:val="FootnoteAnchor"/>
          <w:rtl w:val="true"/>
        </w:rPr>
        <w:footnoteReference w:id="437"/>
      </w:r>
      <w:r>
        <w:rPr>
          <w:rFonts w:ascii="Amiri" w:hAnsi="Amiri" w:eastAsia="Amiri" w:cs="Amiri"/>
          <w:color w:val="111111"/>
          <w:sz w:val="28"/>
          <w:sz w:val="28"/>
          <w:szCs w:val="28"/>
          <w:rtl w:val="true"/>
          <w:lang w:bidi="ar-SA"/>
        </w:rPr>
        <w:t>فَإِنَّهُ مِنْ أَفْعَالِ قَوْمِ لُوطٍ يُجْزِي لِلرَّجُلِ</w:t>
      </w:r>
    </w:p>
    <w:p>
      <w:pPr>
        <w:pStyle w:val="BookText"/>
        <w:rPr/>
      </w:pPr>
      <w:r>
        <w:rPr>
          <w:rFonts w:ascii="IRNazanin" w:hAnsi="IRNazanin" w:eastAsia="IRNazanin"/>
          <w:color w:val="111111"/>
          <w:sz w:val="28"/>
          <w:sz w:val="28"/>
          <w:szCs w:val="28"/>
          <w:rtl w:val="true"/>
          <w:lang w:bidi="fa-IR"/>
        </w:rPr>
        <w:t>که از منکران و تجاوزکاران حق خدا و بیم بر جان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خدا 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بردباری و نماز و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متعال از بندگانش کسانی را که رنگارنگ هستند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حق و ولایت اهل حق برکنار نشوید، زیرا اگر کسی به جای ما دیگری را برگزیند، نابود می‌گردد و دنیا از دستش فوت شده و با حسرت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یکی از شما به خانه‌اش وارد شد، به اهل خانه سلام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در خانه نباشد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از جانب پروردگارمان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بایستی هنگام ورود به خانه‌اش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که فقر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خود نماز یاد دهید و آن گاه که هشت ساله شدند، جهت نماز خواندن مورد بازخواست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شدن به سگان بپرهیزید، کسی که سگ در حال رطوبت به او برخورد، خود را بشوید و اگر خشک باشد، بر لباس خود آب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حدیث ما چیزی که معنایش را نمی‌فهمید شنیدید، آن را به خود ما بازگردانید و در مورد آن توقف کنید و تسلیم شوید تا حق بر شما آشکار گردد و از فاش‌کنندگان راز و عجول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تندروان و غالیان به ما بازگشته و کوته‌ورزان بازمانده که در حق ما کوتاهی کرده‌اند، بایستی به ما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ما چنگ زند، به ما ملحق می‌شود و هر کس به جز راه ما گام بردارد،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 ما فوج‌هایی از رحمت خدا و برای دشمنان ما فوج‌هایی از خشم خداست، و راه ما میانه‌روی و در دستورات ما رشد و راهیابی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 مورد شک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نماز جمعه، دو رکعت نخست از نمازهای واجب، نماز صبح و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بنده‌ای وضو نداشته باشد، قرآن نخواند تا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نمازید، هر سوره‌ای که می‌خوانید رکوع و سجود آن را به طور کامل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پیراهنی که حمایل‌وار به تن کرده، نماز نخواند که از کارهای قوم لوط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برای مرد </w:t>
      </w:r>
    </w:p>
    <w:p>
      <w:pPr>
        <w:pStyle w:val="BookText"/>
        <w:rPr/>
      </w:pPr>
      <w:r>
        <w:rPr>
          <w:rFonts w:ascii="Amiri" w:hAnsi="Amiri" w:eastAsia="Amiri" w:cs="Amiri"/>
          <w:color w:val="111111"/>
          <w:sz w:val="28"/>
          <w:sz w:val="28"/>
          <w:szCs w:val="28"/>
          <w:rtl w:val="true"/>
          <w:lang w:bidi="ar-SA"/>
        </w:rPr>
        <w:t xml:space="preserve">الصَّلَاةُ فِي ثَوْبٍ وَاحِدٍ يَعْقِدُ طَرَفَيْهِ عَلَي عُنُقِهِ وَ فِي الْقَمِيصِ الضَّيِّقِ يَزُرُّهُ عَلَيْهِ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يَسْجُدُ الرَّجُلُ عَلَي صُورَةٍ وَ لَا عَلَي بِسَاطٍ فِيهِ صُورَةٌ وَ يَجُوزُ لَهُ أَنْ تَكُونَ الصُّورَةُ تَحْتَ قَدَمِهِ أَوْ يَطْرَحَ عَلَيْهِ مَا يُوَارِيهَا لَا يَعْقِدُ الرَّجُلُ الدَّرَاهِمَ الَّتِي فِيهَا صُورَةٌ فِي ثَوْبِهِ وَ هُوَ يُصَلِّي وَ يَجُوزُ أَنْ يَكُونَ الدَّرَاهِمُ فِي هِمْيَانٍ أَوْ فِي ثَوْبٍ إِذَا خَافَ وَ يَجْعَلُهَا إِلَي ظَهْرِهِ لَا يَسْجُدُ الرَّجُلُ عَلَي كُدْسِ </w:t>
      </w:r>
      <w:r>
        <w:rPr>
          <w:rStyle w:val="FootnoteAnchor"/>
          <w:rtl w:val="true"/>
        </w:rPr>
        <w:footnoteReference w:id="439"/>
      </w:r>
      <w:r>
        <w:rPr>
          <w:rFonts w:ascii="Amiri" w:hAnsi="Amiri" w:eastAsia="Amiri" w:cs="Amiri"/>
          <w:color w:val="111111"/>
          <w:sz w:val="28"/>
          <w:sz w:val="28"/>
          <w:szCs w:val="28"/>
          <w:rtl w:val="true"/>
          <w:lang w:bidi="ar-SA"/>
        </w:rPr>
        <w:t>حِنْطَةٍ وَ لَا شَعِيرٍ وَ لَا عَلَي لَوْنٍ مِمَّا يُؤْكَلُ وَ لَا يَسْجُدُ عَلَي الْخُبْزِ لَا يَتَوَضَّأُ الرَّجُلُ حَتَّي يُسَمِّيَ يَقُولُ قَبْلَ أَنْ يَمَسَّ الْمَاءَ بِسْمِ اللَّهِ وَ بِاللَّهِ اللَّهُمَّ اجْعَلْنِي مِنَ التَّوَّابِينَ وَ اجْعَلْنِي مِنَ الْمُتَطَهِّرِينَ فَإِذَا فَرَغَ مِنْ طَهُورِهِ قَالَ أَشْهَدُ أَنْ لَا إِلَهَ إِلَّا اللَّهُ وَحْدَهُ لَا شَرِيكَ لَهُ وَ أَشْهَدُ أَنَّ مُحَمَّداً صلي الله عليه و آله عَبْدُهُ وَ رَسُولُهُ فَعِنْدَهَا يَسْتَحِقُّ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أَتَي الصَّلَاةَ عَارِفاً بِحَقِّهَا غُفِرَ لَهُ لَا يُصَلِّي الرَّجُلُ نَافِلَةً فِي وَقْتِ فَرِيضَةٍ إِلَّا مِنْ عُذْرٍ وَ لَكِنْ يَقْضِي بَعْدَ ذَلِكَ إِذَا أَمْكَنَهُ الْقَضَاءُ قَالَ اللَّهُ تَبَارَكَ وَ تَعَالَي الَّذِينَ هُمْ عَلي صَلاتِهِمْ دائِمُونَ يَعْنِي الَّذِينَ يَقْضُونَ مَا فَاتَهُمْ مِنَ اللَّيْلِ بِالنَّهَارِ وَ مَا فَاتَهُمْ مِنَ النَّهَارِ بِاللَّيْلِ لَا تُقْضَي النَّافِلَةُ فِي وَقْتِ فَرِيضَةٍ ابْدَأْ بِالْفَرِيضَةِ ثُمَّ صَلِّ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فِي الْحَرَمَيْنِ تَعْدِلُ أَلْفَ صَلَاةٍ وَ نَفَقَةُ دِرْهَمٍ فِي الْحَجِّ تَعْدِلُ أَلْفَ دِرْهَمٍ لِيَخْشَعِ الرَّجُلُ فِي صَلَاتِهِ فَإِنَّهُ مَنْ خَشَعَ قَلْبُهُ لِلَّهِ عَزَّ وَ جَلَّ خَشَعَتْ جَوَارِحُهُ فَلَا يَعْبَثْ بِشَيْ‌ءٍ الْقُنُوتُ فِي صَلَاةِ الْجُمُعَةِ قَبْلَ الرُّكُوعِ الثَّانِيَةِ </w:t>
      </w:r>
      <w:r>
        <w:rPr>
          <w:rStyle w:val="FootnoteAnchor"/>
          <w:rtl w:val="true"/>
        </w:rPr>
        <w:footnoteReference w:id="440"/>
      </w:r>
      <w:r>
        <w:rPr>
          <w:rFonts w:ascii="Amiri" w:hAnsi="Amiri" w:eastAsia="Amiri" w:cs="Amiri"/>
          <w:color w:val="111111"/>
          <w:sz w:val="28"/>
          <w:sz w:val="28"/>
          <w:szCs w:val="28"/>
          <w:rtl w:val="true"/>
          <w:lang w:bidi="ar-SA"/>
        </w:rPr>
        <w:t xml:space="preserve">وَ يُقْرَأُ فِي الْأُولَي الْحَمْدُ وَ الْجُمُعَةُ وَ فِي الثَّانِيَةِ الْحَمْدُ وَ الْمُنَافِقُونَ اجْلِسُوا فِي الرَّكْعَتَيْنِ حَتَّي تَسْكُنَ جَوَارِحُكُمْ </w:t>
      </w:r>
      <w:r>
        <w:rPr>
          <w:rStyle w:val="FootnoteAnchor"/>
          <w:rtl w:val="true"/>
        </w:rPr>
        <w:footnoteReference w:id="441"/>
      </w:r>
      <w:r>
        <w:rPr>
          <w:rFonts w:ascii="Amiri" w:hAnsi="Amiri" w:eastAsia="Amiri" w:cs="Amiri"/>
          <w:color w:val="111111"/>
          <w:sz w:val="28"/>
          <w:sz w:val="28"/>
          <w:szCs w:val="28"/>
          <w:rtl w:val="true"/>
          <w:lang w:bidi="ar-SA"/>
        </w:rPr>
        <w:t>ثُمَّ قُومُوا فَإِنَّ ذَلِكَ مِنْ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قَامَ أَحَدُكُمْ فِي الصَّلَاةِ فَلْيُرْجِعْ يَدَهُ حِذَاءَ صَدْرِهِ </w:t>
      </w:r>
      <w:r>
        <w:rPr>
          <w:rStyle w:val="FootnoteAnchor"/>
          <w:rtl w:val="true"/>
        </w:rPr>
        <w:footnoteReference w:id="442"/>
      </w:r>
      <w:r>
        <w:rPr>
          <w:rFonts w:ascii="Amiri" w:hAnsi="Amiri" w:eastAsia="Amiri" w:cs="Amiri"/>
          <w:color w:val="111111"/>
          <w:sz w:val="28"/>
          <w:sz w:val="28"/>
          <w:szCs w:val="28"/>
          <w:rtl w:val="true"/>
          <w:lang w:bidi="ar-SA"/>
        </w:rPr>
        <w:t>وَ إِذَا كَانَ أَحَدُكُمْ بَيْنَ يَدَيِ اللَّهِ</w:t>
      </w:r>
    </w:p>
    <w:p>
      <w:pPr>
        <w:pStyle w:val="BookText"/>
        <w:rPr/>
      </w:pPr>
      <w:r>
        <w:rPr>
          <w:rFonts w:ascii="IRNazanin" w:hAnsi="IRNazanin" w:eastAsia="IRNazanin"/>
          <w:color w:val="111111"/>
          <w:sz w:val="28"/>
          <w:sz w:val="28"/>
          <w:szCs w:val="28"/>
          <w:rtl w:val="true"/>
          <w:lang w:bidi="fa-IR"/>
        </w:rPr>
        <w:t>در لباسی که دو طرف آن را به گردنش گره زده و پیراهنی ضخیم که دگمه‌هایش را بسته،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نبایستی بر صورت یا فرشی که در آن تصویر باشد سجده کند و اگر تصویر در زیر پایش بود یا چیزی بر آن بیندازد که آن را بپوشاند،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درهم‌هایی را که تصویر دارد در حال نماز در لباسش گره زند، و جایز است که آن درهم‌ها را اگر می‌ترسد، در کیسه‌ای یا در لباس دیگر قرار دهد و به کمرش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نبایستی بر خرمن گندم و خرمن جو و به هیچ نوع خوردنی سجده کند، و نیز نباید بر نان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تا نام خدا را بر زبان نیاورده وضو نگیرد تا</w:t>
      </w:r>
    </w:p>
    <w:p>
      <w:pPr>
        <w:pStyle w:val="BookText"/>
        <w:rPr/>
      </w:pPr>
      <w:r>
        <w:rPr>
          <w:rFonts w:ascii="IRNazanin" w:hAnsi="IRNazanin" w:eastAsia="IRNazanin"/>
          <w:color w:val="111111"/>
          <w:sz w:val="28"/>
          <w:sz w:val="28"/>
          <w:szCs w:val="28"/>
          <w:rtl w:val="true"/>
          <w:lang w:bidi="fa-IR"/>
        </w:rPr>
        <w:t>این که بسم اللَّه گوید و پیش از دست زدن بر آب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خدا،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توبه‌کنندگان و پاکیزگان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وضویش فارغ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معبودی جز خدا نیست که یکتاست و شریکی ندارد و گواهی می‌دهم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هنگام سزاوار آمرزش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شناختن حق نماز، نماز خواند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نبایستی در هنگام نماز واجب نماز نافله بخواند؛ مگر عذری داشته باشد که پس از آن در صورت امکان قضا نماید،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همواره در نمازند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همواره آن چه شب از آنان فوت می‌شود در روز، و آن چه در روز از آنان فوت شده در شب قضا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واجب، قضای نماز نافله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نماز واجب را بخوان، آن گاه هر چه خواستی نماز دیگر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مکه و مدینه برابر هزار نماز است و انفاق یک درهم در راه حج، برابر با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بایستی در نمازش خشوع داشته باشد که هر کس دلش برای خدا خاشع شد، اعضای بدنش خاشع شده و با چیزی بازی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جمعه پیش از رکوع رکعت دوم است و در رکعت نخست سوره حمد و سوره جمعه خوانده می‌شود و در رکعت دوّم سوره حمد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رکعت پس از دو سجده بنشیند تا اعضای بدن شما آرام گیرد، سپس برخیزید که ما چنین می‌کنیم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یکی از شما در پیشگاه خداوند متعال ایستاد، دست خود برابر سینه‌اش بلند کند و آن گاه که یکی از شما در برابر خداوند بوده، </w:t>
      </w:r>
    </w:p>
    <w:p>
      <w:pPr>
        <w:pStyle w:val="BookText"/>
        <w:rPr/>
      </w:pPr>
      <w:r>
        <w:rPr>
          <w:rFonts w:ascii="Amiri" w:hAnsi="Amiri" w:eastAsia="Amiri" w:cs="Amiri"/>
          <w:color w:val="111111"/>
          <w:sz w:val="28"/>
          <w:sz w:val="28"/>
          <w:szCs w:val="28"/>
          <w:rtl w:val="true"/>
          <w:lang w:bidi="ar-SA"/>
        </w:rPr>
        <w:t xml:space="preserve">جَلَّ جَلَالُهُ فَلْيَتَحَرَّي بِصَدْرِهِ </w:t>
      </w:r>
      <w:r>
        <w:rPr>
          <w:rStyle w:val="FootnoteAnchor"/>
          <w:rtl w:val="true"/>
        </w:rPr>
        <w:footnoteReference w:id="444"/>
      </w:r>
      <w:r>
        <w:rPr>
          <w:rFonts w:ascii="Amiri" w:hAnsi="Amiri" w:eastAsia="Amiri" w:cs="Amiri"/>
          <w:color w:val="111111"/>
          <w:sz w:val="28"/>
          <w:sz w:val="28"/>
          <w:szCs w:val="28"/>
          <w:rtl w:val="true"/>
          <w:lang w:bidi="ar-SA"/>
        </w:rPr>
        <w:t>وَ لْيُقِمْ صُلْبَهُ وَ لَا يَنْحَنِي إِذَا فَرَغَ أَحَدُكُمْ مِنَ الصَّلَاةِ فَلْيَرْفَعْ يَدَيْهِ إِلَي السَّمَاءِ وَ لْيَنْصَبْ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سَبَإٍ يَا أَمِيرَ الْمُؤْمِنِينَ أَ لَيْسَ اللَّهُ فِي كُلِّ مَكَانٍ قَالَ بَلَي قَالَ فَلِمَ يَرْفَعُ الْعَبْدُ يَدَيْهِ إِلَي السَّمَاءِ قَالَ أَ مَا تَقْرَأُ وَ فِي السَّماءِ رِزْقُكُمْ وَ ما تُوعَدُونَ فَمِنْ أَيْنَ يُطْلَبُ الرِّزْقُ إِلَّا مِنْ مَوْضِعِهِ وَ مَوْضِعُ الرِّزْقِ وَ مَا وَعَدَ اللَّهُ عَزَّ وَ جَلَّ السَّمَاءُ لَا يَنْفَتِلُ الْعَبْدُ مِنْ صَلَاتِهِ حَتَّي يَسْأَلَ اللَّهَ الْجَنَّةَ وَ يَسْتَجِيرَ بِهِ مِنَ النَّارِ وَ يَسْأَلَهُ أَنْ يُزَوِّجَهُ مِنَ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أَحَدُكُمْ إِلَي الصَّلَاةِ فَلْيُصَلِّ صَلَاةَ مُوَدِّعٍ لَا يَقْطَعُ الصَّلَاةَ التَّبَسُّمُ وَ يَقْطَعُهَا الْقَهْقَهَةُ إِذَا خَالَطَ النَّوْمُ الْقَلْبَ وَجَبَ الْوُضُوءُ إِذَا غَلَبَتْكَ عَيْنُكَ وَ أَنْتَ فِي الصَّلَاةِ فَاقْطَعِ الصَّلَاةَ وَ نَمْ فَإِنَّكَ لَا تَدْرِي تَدْعُو لَكَ أَوْ عَلَي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أَحَبَّنَا بِقَلْبِهِ وَ أَعَانَنَا بِلِسَانِهِ وَ قَاتَلَ مَعَنَا أَعْدَاءَنَا بِيَدِهِ فَهُوَ مَعَنَا فِي الْجَنَّةِ فِي دَرَجَتِنَا وَ مَنْ أَحَبَّنَا بِقَلْبِهِ وَ أَعَانَنَا بِلِسَانِهِ وَ لَمْ يُقَاتِلْ مَعَنَا أَعْدَاءَنَا فَهُوَ أَسْفَلَ مِنْ ذَلِكَ بِدَرَجَةٍ وَ مَنْ أَحَبَّنَا بِقَلْبِهِ وَ لَمْ يُعِنَّا بِلِسَانِهِ وَ لَا بِيَدِهِ فَهُوَ فِي الْجَنَّةِ وَ مَنْ أَبْغَضَنَا بِقَلْبِهِ وَ أَعَانَ عَلَيْنَا بِلِسَانِهِ وَ يَدِهِ فَهُوَ مَعَ عَدُوِّنَا فِي النَّارِ وَ مَنْ أَبْغَضَنَا بِقَلْبِهِ وَ لَمْ يُعِنْ عَلَيْنَا بِلِسَانِهِ وَ لَا بِيَدِهِ فَهُوَ فِي النَّارِ وَ مَنْ أَبْغَضَنَا بِقَلْبِهِ وَ أَعَانَ عَلَيْنَا بِلِسَانِهِ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الْجَنَّةِ لَيَنْظُرُونَ إِلَي مَنَازِلِ شِيعَتِنَا كَمَا يَنْظُرُ الْإِنْسَانُ إِلَي الْكَوَاكِبِ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قَرَأْتُمْ مِنَ الْمُسَبِّحَاتِ الْأَخِيرَةِ فَقُولُوا سُبْحَانَ اللَّهِ الْأَعْلَي وَ إِذَا قَرَأْتُمْ إِنَّ اللَّهَ وَ مَلائِكَتَهُ يُصَلُّونَ عَلَي النَّبِيِّ فَصَلُّوا عَلَيْهِ فِي الصَّلَاةِ كُنْتُمْ أَوْ فِي غَيْرِهَا لَيْسَ فِي الْبَدَنِ شَيْ‌ءٌ أَقَلَّ شُكْراً مِنَ الْعَيْنِ فَلَا تُعْطُوهَا سُؤْلَهَا فَتَشْغَلَكُمْ عَنْ ذِكْرِ اللَّهِ عَزَّ وَ جَلَّ وَ إِذَا قَرَأْتُمْ وَ التِّينِ فَقُولُوا فِي آخِرِهَا وَ نَحْنُ عَلَي ذَلِكَ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قَرَأْتُمْ قَوْلَهُ آمَنَّا بِاللَّهِ فَقُولُوا آمَنَّا بِاللَّهِ حَتَّي تَبْلُغُوا إِلَي قَوْلِهِ</w:t>
      </w:r>
    </w:p>
    <w:p>
      <w:pPr>
        <w:pStyle w:val="BookText"/>
        <w:rPr/>
      </w:pPr>
      <w:r>
        <w:rPr>
          <w:rFonts w:ascii="IRNazanin" w:hAnsi="IRNazanin" w:eastAsia="IRNazanin"/>
          <w:color w:val="111111"/>
          <w:sz w:val="28"/>
          <w:sz w:val="28"/>
          <w:szCs w:val="28"/>
          <w:rtl w:val="true"/>
          <w:lang w:bidi="fa-IR"/>
        </w:rPr>
        <w:t>بایستی سینه‌اش را جلو برده و کمرش را راست نگه داشته و خم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یکی از شما از نمازش فارغ شد، باید دو دست خود را به آسمان بلند کرده و در دعا زیاده‌روی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در همه جا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بنده دست‌هایش را به سوی آسمان بلند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نمی‌خوانی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شما و آن چه بدان وعده داده شده‌اید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را جز از جایی که برای آن مشخص است می‌توان خواست که جای معیّن روزی و هر چه خدا وعده داده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نمازش برنمی‌گردد تا آنکه از خدا بهشت را بخواهد و به او از آتش دوزخ پناه برده و از او بخواهد که از حورالعین به او همسر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برای نماز ایستاد، بایستی نماز وداع‌کننده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لبخند نماز را قطع نمی‌کند، ولی قهقهه باعث قطع نمازش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خواب به دل راه یافت، وضو واجب می‌شود و هر گاه در حال نماز خواب بر چشمت غلبه کرد، نماز را قطع کن و بخواب، زیرا تو نمی‌دانی به خود دعا می‌کنی یا نفرین می‌نمایی یا شاید به خودت نفرین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ما را به دلش دوست داشته و با زبانش یاری‌مان کند و در رکاب ما با دستانش با دشمنانمان بجنگد، او در بهشت با ما و در درجه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ما را به دلش دوست داشته و با زبانش ما را یاری کند و در رکاب ما با دشمنانمان جنگ نکند، او از آن که گفتیم دو درجه پایین‌تر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 را به دلش دوست داشته و با زبان و دستش یاری نکند، او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 را به دلش دشمن داشته و با زبانش و دستش بر علیه ما ضرر رساند، او با دشمن ما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 را به دلش دشمن داشته و با زبانش بر ما ضرر بزند، او در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ما را به دلش دشمن داشته باشد و به ما با زبان و دستش ضرر نزند، او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بهشتیان به خانه‌های شیعیان ما می‌نگرند، همان گونه که آدمی به ستارگان آسمان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سوره‌های تسبیح‌دار را که در اواخر قرآن است خواندید،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خدای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 و فرشتگانش بر پیامبر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خواندید، پس بر او صلوات بفرستید؛ چه در نماز باشید یا در غیر آن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بدن چیزی که از چشم کمتر شکر خدا کند نیست، پس هر چه او می‌خواهد به او ندهید، مبادا که شما را از یاد خدا غافل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خواندید، در آخرش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 این امر از گواهان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به خدا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برسید به </w:t>
      </w:r>
    </w:p>
    <w:p>
      <w:pPr>
        <w:pStyle w:val="BookText"/>
        <w:rPr/>
      </w:pPr>
      <w:r>
        <w:rPr>
          <w:rFonts w:ascii="Amiri" w:hAnsi="Amiri" w:eastAsia="Amiri" w:cs="Amiri"/>
          <w:color w:val="111111"/>
          <w:sz w:val="28"/>
          <w:sz w:val="28"/>
          <w:szCs w:val="28"/>
          <w:rtl w:val="true"/>
          <w:lang w:bidi="ar-SA"/>
        </w:rPr>
        <w:t xml:space="preserve">مُسْلِمُونَ إِذَا قَالَ الْعَبْدُ فِي التَّشَهُّدِ فِي الْأَخِيرَتَيْنِ </w:t>
      </w:r>
      <w:r>
        <w:rPr>
          <w:rStyle w:val="FootnoteAnchor"/>
          <w:rtl w:val="true"/>
        </w:rPr>
        <w:footnoteReference w:id="447"/>
      </w:r>
      <w:r>
        <w:rPr>
          <w:rFonts w:ascii="Amiri" w:hAnsi="Amiri" w:eastAsia="Amiri" w:cs="Amiri"/>
          <w:color w:val="111111"/>
          <w:sz w:val="28"/>
          <w:sz w:val="28"/>
          <w:szCs w:val="28"/>
          <w:rtl w:val="true"/>
          <w:lang w:bidi="ar-SA"/>
        </w:rPr>
        <w:t xml:space="preserve">وَ هُوَ جَالِسٌ أَشْهَدُ أَنْ لَا إِلَهَ إِلَّا اللَّهُ وَحْدَهُ لَا شَرِيكَ لَهُ وَ أَشْهَدُ أَنَّ مُحَمَّداً عَبْدُهُ وَ رَسُولُهُ وَ أَنَّ السَّاعَةَ آتِيَةٌ لا رَيْبَ فِيها وَ أَنَّ اللَّهَ يَبْعَثُ مَنْ فِي الْقُبُورِ ثُمَّ أَحْدَثَ حَدَثاً فَقَدْ تَمَّتْ صَلَاتُهُ مَا عُبِدَ اللَّهُ بِشَيْ‌ءٍ أَفْضَلَ مِنَ الْمَشْيِ إِلَي بَيْتِهِ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اطْلُبُوا الْخَيْرَ فِي أَخْفَافِ الْإِبِلِ وَ أَعْنَاقِهَا صَادِرَةً وَ وَارِدَةً إِنَّمَا سُمِّيَ السِّقَايَةُ </w:t>
      </w:r>
      <w:r>
        <w:rPr>
          <w:rStyle w:val="FootnoteAnchor"/>
          <w:rtl w:val="true"/>
        </w:rPr>
        <w:footnoteReference w:id="449"/>
      </w:r>
      <w:r>
        <w:rPr>
          <w:rFonts w:ascii="Amiri" w:hAnsi="Amiri" w:eastAsia="Amiri" w:cs="Amiri"/>
          <w:color w:val="111111"/>
          <w:sz w:val="28"/>
          <w:sz w:val="28"/>
          <w:szCs w:val="28"/>
          <w:rtl w:val="true"/>
          <w:lang w:bidi="ar-SA"/>
        </w:rPr>
        <w:t xml:space="preserve">لِأَنَّ رَسُولَ اللَّهِ صلي الله عليه و آله أَمَرَ بِزَبِيبٍ أُتِيَ مِنَ الطَّائِفِ أَنْ يُنْبَذَ وَ يُطْرَحَ فِي حَوْضِ زَمْزَمَ لِأَنَّ مَاءَهَا مُرٌّ فَأَرَادَ أَنْ يَكْسِرَ مَرَارَتَهُ فَلَا تَشْرَبُوهُ إِذَا عَتُقَ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إِذَا تَعَرَّي الرَّجُلُ نَظَرَ إِلَيْهِ الشَّيْطَانُ فَطَمِعَ فِيهِ فَاسْتَتِرُوا لَيْسَ لِلرَّجُلِ أَنْ يَكْشِفَ ثِيَابَهُ عَنْ فَخِذِهِ وَ يَجْلِسَ بَيْنَ قَوْمٍ </w:t>
      </w:r>
      <w:r>
        <w:rPr>
          <w:rStyle w:val="FootnoteAnchor"/>
          <w:rtl w:val="true"/>
        </w:rPr>
        <w:footnoteReference w:id="451"/>
      </w:r>
      <w:r>
        <w:rPr>
          <w:rFonts w:ascii="Amiri" w:hAnsi="Amiri" w:eastAsia="Amiri" w:cs="Amiri"/>
          <w:color w:val="111111"/>
          <w:sz w:val="28"/>
          <w:sz w:val="28"/>
          <w:szCs w:val="28"/>
          <w:rtl w:val="true"/>
          <w:lang w:bidi="ar-SA"/>
        </w:rPr>
        <w:t>مَنْ أَكَلَ شَيْئاً مِنَ الْمُؤْذِيَاتِ بِرِيحِهَا فَلَا يَقْرَبَنَّ الْمَسْجِدَ لِيَرْفَعِ الرَّجُلُ السَّاجِدُ مُؤَخَّرَهُ فِي الْفَرِيضَةِ إِذَا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أَرَادَ أَحَدُكُمُ الْغُسْلَ فَلْيَبْدَأْ بِذِرَاعَيْهِ فَلْيَغْسِلْهُمَا إِذَا صَلَّيْتَ </w:t>
      </w:r>
      <w:r>
        <w:rPr>
          <w:rStyle w:val="FootnoteAnchor"/>
          <w:rtl w:val="true"/>
        </w:rPr>
        <w:footnoteReference w:id="452"/>
      </w:r>
      <w:r>
        <w:rPr>
          <w:rFonts w:ascii="Amiri" w:hAnsi="Amiri" w:eastAsia="Amiri" w:cs="Amiri"/>
          <w:color w:val="111111"/>
          <w:sz w:val="28"/>
          <w:sz w:val="28"/>
          <w:szCs w:val="28"/>
          <w:rtl w:val="true"/>
          <w:lang w:bidi="ar-SA"/>
        </w:rPr>
        <w:t xml:space="preserve">فَأَسْمِعْ نَفْسَكَ الْقِرَاءَةَ وَ التَّكْبِيرَ وَ التَّسْبِيحَ إِذَا انْفَتَلْتَ مِنَ الصَّلَاةِ فَانْفَتِلْ عَنْ يَمِينِكَ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تَزَوَّدْ مِنَ الدُّنْيَا فَإِنَّ خَيْرَ مَا تَزَوَّدْتَ مِنْهَا التَّقْوَي فُقِدَتْ مِنْ بَنِي إِسْرَائِيلَ أُمَّتَانِ </w:t>
      </w:r>
      <w:r>
        <w:rPr>
          <w:rStyle w:val="FootnoteAnchor"/>
          <w:rtl w:val="true"/>
        </w:rPr>
        <w:footnoteReference w:id="454"/>
      </w:r>
      <w:r>
        <w:rPr>
          <w:rFonts w:ascii="Amiri" w:hAnsi="Amiri" w:eastAsia="Amiri" w:cs="Amiri"/>
          <w:color w:val="111111"/>
          <w:sz w:val="28"/>
          <w:sz w:val="28"/>
          <w:szCs w:val="28"/>
          <w:rtl w:val="true"/>
          <w:lang w:bidi="ar-SA"/>
        </w:rPr>
        <w:t>وَاحِدَةٌ فِي الْبَحْرِ وَ أُخْرَي فِي الْبَرِّ فَلَا تَأْكُلُوا إِلَّا مَا عَرَفْتُمْ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كَتَمَ وَجَعاً أَصَابَهُ ثَلَاثَةَ أَيَّامٍ مِنَ النَّاسِ وَ شَكَا إِلَي اللَّهِ كَانَ حَقّاً عَلَي اللَّهِ أَنْ يُعَافِيَهُ مِنْهُ أَبْعَدُ مَا كَانَ الْعَبْدُ مِنَ اللَّهِ إِذَا كَانَ هَمُّهُ بَطْنَهُ وَ فَرْجَهُ لَا يَخْرُجُ الرَّجُلُ فِي سَفَرٍ يَخَافُ فِيهِ عَلَي دِينِهِ وَ صَلَاتِهِ أُعْطِيَ السَّمْعَ </w:t>
      </w:r>
      <w:r>
        <w:rPr>
          <w:rStyle w:val="FootnoteAnchor"/>
          <w:rtl w:val="true"/>
        </w:rPr>
        <w:footnoteReference w:id="455"/>
      </w:r>
      <w:r>
        <w:rPr>
          <w:rFonts w:ascii="Amiri" w:hAnsi="Amiri" w:eastAsia="Amiri" w:cs="Amiri"/>
          <w:color w:val="111111"/>
          <w:sz w:val="28"/>
          <w:sz w:val="28"/>
          <w:szCs w:val="28"/>
          <w:rtl w:val="true"/>
          <w:lang w:bidi="ar-SA"/>
        </w:rPr>
        <w:t>أَرْبَعَةٌ النَّبِيُّ صلي الله عليه و آله وَ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بنده‌ای در تشهد در دو رکعت آخری در حال نشسته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می‌دهم که معبودی جز خدایی که شریکی ندارد نیست و گواهی می‌دهم که محمّد بنده و فرستاده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السَّاعَةَ آتِیَةٌ لا رَیْبَ فِیها وَ أَنَّ اللَّهَ یَبْعَثُ مَنْ فِی الْقُبُور</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که قیامت فرا رسنده است و تردیدی در آن نیست و خداوند آن چه را که در گورهاست بر می‌انگیزاند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اگر حدثی از او سر زد، نمازش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چیزی که سخت‌تر از پیاده رفتن به خانه‌اش باشد، پرستش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را در سم و گردن شتران به هنگام آمد و رفتشان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به این جهت است که پیامبر خدا صلی الله علیه و آله دستور داد کشمشی را که از طائف برای حضرتش آورده بودند، بخیسانند و در حوض زمزم بریزند که آبش تلخ بود و حضرت می‌خواست تلخی آن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آب کشمش کهنه شد از آن نیاشامید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برهنه شود، شیطان به او نگریسته و طمع می‌کند، پس خود را بپوشانید، مرد نباید لباس خود را از رانش دور کرده و در میان گروهی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چیزی را که بوی آزار دهنده دارد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سیر یا پیاز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نبایستی به مسجد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بایستی در سجده نماز واجب، قسمت اخیر بدن خود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بخواهد غسل کند، بایستی از دو بازوی خود آغاز کرده و آن ها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خواندی، باید خودت قرائت و تکبیر و تسبیح را بشنوی، و آن گاه که از نماز فارغ شدی، به سمت راست خود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توشه بگیر که بهترین توشه‌ای که از آن برمی‌گیری پارسایی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 دو امّت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دریا و دیگری در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که حلال بودنش را نمی‌شناسید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دردی را که به او رسیده سه روز از مردم پنهان دارد و به خدا شکوه کند، بر خدا لازم است که او را از آن درد شفا بخشد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دورترین حال بنده از خدا هنگامی است که همّتش شکم و شهوت جنسی‌اش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به سفری برود که در آن به دین و نمازش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چیز شنوایی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بهشت، </w:t>
      </w:r>
    </w:p>
    <w:p>
      <w:pPr>
        <w:pStyle w:val="BookText"/>
        <w:rPr/>
      </w:pPr>
      <w:r>
        <w:rPr>
          <w:rFonts w:ascii="Amiri" w:hAnsi="Amiri" w:eastAsia="Amiri" w:cs="Amiri"/>
          <w:color w:val="111111"/>
          <w:sz w:val="28"/>
          <w:sz w:val="28"/>
          <w:szCs w:val="28"/>
          <w:rtl w:val="true"/>
          <w:lang w:bidi="ar-SA"/>
        </w:rPr>
        <w:t>وَ النَّارُ وَ حُورُ الْعِينُ فَإِذَا فَرَغَ الْعَبْدُ مِنْ صَلَاتِهِ فَلْيُصَلِّ عَلَي النَّبِيِّ صلي الله عليه و آله وَ يَسْأَلُ اللَّهَ الْجَنَّةَ وَ يَسْتَجِيرُ بِاللَّهِ مِنَ النَّارِ وَ يَسْأَلُهُ أَنْ يُزَوِّجَهُ مِنَ الْحُورِ الْعِينِ فَإِنَّهُ مَنْ صَلَّي عَلَي النَّبِيِّ صلي الله عليه و آله رُفِعَتْ دَعْوَتُهُ وَ مَنْ سَأَلَ الْجَنَّةَ قَالَتِ الْجَنَّةُ يَا رَبِّ أَعْطِ عَبْدَكَ مَا سَأَلَ وَ مَنِ اسْتَجَارَ مِنَ النَّارِ قَالَتِ النَّارُ يَا رَبِّ أَجِرْ عَبْدَكَ مِمَّا اسْتَجَارَ وَ مَنْ سَأَلَ الْحُورَ الْعِينَ قُلْنَ الْحُورُ يَا رَبِّ أَعْطِ عَبْدَكَ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نَوْحُ إِبْلِيسَ عَلَي الْجَنَّةِ إِذَا أَرَادَ أَحَدُكُمُ النَّوْمَ فَلْيَضَعْ يَدَهُ الْيُمْنَي تَحْتَ خَدِّهِ الْأَيْمَنِ وَ لْيَقُلْ بِسْمِ اللَّهِ وَضَعْتُ جَنْبِي لِلَّهِ عَلَي مِلَّةِ إِبْرَاهِيمَ وَ دِينِ مُحَمَّدٍ صلي الله عليه و آله وَ وَلَايَةِ مَنِ افْتَرَضَ اللَّهُ طَاعَتَهُ مَا شَاءَ اللَّهُ كَانَ وَ مَا لَمْ يَشَأْ لَمْ يَكُنْ فَمَنْ قَالَ ذَلِكَ عِنْدَ مَنَامِهِ حُفِظَ مِنَ اللِّصِّ وَ الْمُغِيرِ وَ الْهَدْمِ وَ اسْتَغْفَرَتْ لَهُ الْمَلَائِكَةُ مَنْ قَرَأَ قُلْ هُوَ اللَّهُ أَحَدٌ حِينَ يَأْخُذُ مَضْجَعَهُ وَكَّلَ اللَّهُ عَزَّ وَ جَلَّ بِهِ خَمْسِينَ أَلْفَ مَلَكٍ يَحْرُسُونَهُ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أَرَادَ أَحَدُكُمُ النَّوْمَ فَلَا يَضَعَنَّ جَنْبَهُ عَلَي الْأَرْضِ حَتَّي يَقُولَ أُعِيذُ نَفْسِي وَ دِينِي وَ أَهْلِي وَ مَالِي </w:t>
      </w:r>
      <w:r>
        <w:rPr>
          <w:rStyle w:val="FootnoteAnchor"/>
          <w:rtl w:val="true"/>
        </w:rPr>
        <w:footnoteReference w:id="457"/>
      </w:r>
      <w:r>
        <w:rPr>
          <w:rFonts w:ascii="Amiri" w:hAnsi="Amiri" w:eastAsia="Amiri" w:cs="Amiri"/>
          <w:color w:val="111111"/>
          <w:sz w:val="28"/>
          <w:sz w:val="28"/>
          <w:szCs w:val="28"/>
          <w:rtl w:val="true"/>
          <w:lang w:bidi="ar-SA"/>
        </w:rPr>
        <w:t xml:space="preserve">وَ خَوَاتِيمَ عَمَلِي وَ مَا رَزَقَنِي رَبِّي وَ خَوَّلَنِي بِعِزَّةِ اللَّهِ وَ عَظَمَةِ اللَّهِ وَ جَبَرُوتِ اللَّهِ وَ سُلْطَانِ اللَّهِ وَ رَحْمَةِ اللَّهِ وَ رَأْفَةِ اللَّهِ وَ غُفْرَانِ اللَّهِ وَ قُوَّةِ اللَّهِ وَ قُدْرَةِ اللَّهِ وَ جَلَالِ اللَّهِ وَ بِصُنْعِ اللَّهِ وَ أَرْكَانِ اللَّهِ وَ بِجَمْعِ اللَّهِ وَ بِرَسُولِ اللَّهِ صلي الله عليه و آله وَ بِقُدْرَةِ اللَّهِ عَلَي مَا يَشَاءُ مِنْ شَرِّ السَّامَّةِ وَ الْهَامَّةِ وَ مِنْ شَرِّ الْجِنِّ وَ الْإِنْسِ وَ مِنْ شَرِّ مَا يَدِبُّ فِي الْأَرْضِ </w:t>
      </w:r>
      <w:r>
        <w:rPr>
          <w:rStyle w:val="FootnoteAnchor"/>
          <w:rtl w:val="true"/>
        </w:rPr>
        <w:footnoteReference w:id="458"/>
      </w:r>
      <w:r>
        <w:rPr>
          <w:rFonts w:ascii="Amiri" w:hAnsi="Amiri" w:eastAsia="Amiri" w:cs="Amiri"/>
          <w:color w:val="111111"/>
          <w:sz w:val="28"/>
          <w:sz w:val="28"/>
          <w:szCs w:val="28"/>
          <w:rtl w:val="true"/>
          <w:lang w:bidi="ar-SA"/>
        </w:rPr>
        <w:t xml:space="preserve">وَ ما يَخْرُجُ مِنْها وَ ما يَنْزِلُ مِنَ السَّماءِ </w:t>
      </w:r>
      <w:r>
        <w:rPr>
          <w:rStyle w:val="FootnoteAnchor"/>
          <w:rtl w:val="true"/>
        </w:rPr>
        <w:footnoteReference w:id="459"/>
      </w:r>
      <w:r>
        <w:rPr>
          <w:rFonts w:ascii="Amiri" w:hAnsi="Amiri" w:eastAsia="Amiri" w:cs="Amiri"/>
          <w:color w:val="111111"/>
          <w:sz w:val="28"/>
          <w:sz w:val="28"/>
          <w:szCs w:val="28"/>
          <w:rtl w:val="true"/>
          <w:lang w:bidi="ar-SA"/>
        </w:rPr>
        <w:t>وَ ما يَعْرُجُ فِيها وَ مِنْ شَرِّ كُلِّ دَابَّةٍ رَبِّي آخِذٌ بِناصِيَتِها إِنَّ رَبِّي عَلي صِراطٍ مُسْتَقِيمٍ وَ هُوَ عَلي كُلِّ شَيْ‌ءٍ قَدِيرٌ وَ لَا حَوْلَ وَ لَا قُوَّةَ إِلَّا بِاللَّهِ الْعَلِيِّ الْعَظِيمِ فَإِنَّ رَسُولَ اللَّهِ صلي الله عليه و آله كَانَ يُعَوِّذُ بِهَا الْحَسَنَ وَ الْحُسَيْنَ عليهما السلام وَ بِذَلِكَ أَمَرَنَا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الْخُزَّانُ لِدِينِ اللَّهِ وَ نَحْنُ مَصَابِيحُ الْعِلْمِ إِذَا مَضَي مِنَّا عَلَمٌ بَدَا عَلَمٌ لَا يَضِلُّ مَنِ اتَّبَعَنَا وَ لَا يَهْتَدِي مَنْ أَنْكَرَنَا وَ لَا يَنْجُو مَنْ أَعَانَ عَلَيْنَا عَدُوَّنَا وَ لَا يُعَانُ</w:t>
      </w:r>
    </w:p>
    <w:p>
      <w:pPr>
        <w:pStyle w:val="BookText"/>
        <w:rPr/>
      </w:pPr>
      <w:r>
        <w:rPr>
          <w:rFonts w:ascii="IRNazanin" w:hAnsi="IRNazanin" w:eastAsia="IRNazanin"/>
          <w:color w:val="111111"/>
          <w:sz w:val="28"/>
          <w:sz w:val="28"/>
          <w:szCs w:val="28"/>
          <w:rtl w:val="true"/>
          <w:lang w:bidi="fa-IR"/>
        </w:rPr>
        <w:t>دوزخ و 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بنده نمازش به پایان رسید، باید به همراه پیامبر صلی الله علیه و آله صلوات بفرستد و از خدا بهشت را درخواست کند و از آتش به خدا پناه ببرد و از او بخواهد که حورالعین را به همسری او درآورد، زیرا کسی که به پیامبر خدا صلی الله علیه و آله صلوات بفرستد، پیامبر صلی الله علیه و آله صلواتش را می‌شنود و دعای او به بالا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خدا بهشت را درخواست کند، بهشت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بنده‌ات خواست،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آتش پناه ببرد، آتش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بنده‌ات را از آن چه که به تو پناه آورد پناهش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حورالعین بخواهد، آن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بنده‌ات خواست به او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نوحه‌سرایی شیطان به خاطر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یکی از شما بخواهد بخوابد، دست راستش را زیر گونه راستش بگذارد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پهلویم را به خاطر خدا و بر ملّت ابراهیم و دین محمّد صلی الله علیه و آله و ولایت کسی که خداوند اطاعت او را واجب فرموده، بر زمین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بخواهد می‌شود و آن چه نخواهد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به هنگام خواب بخواند، از دزد و پیشامد مهلک و ویرانی خانه در امان می‌ماند و فرشتگان بر او آمرزش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هنگام رفتن به بستر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متعال برای او پنجاه هزار فرشته می‌گمارد که آن شب او را پاسداری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یکی از شما بخواهد بخوابد، پهلو بر زمین نگذارد تا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 دین، خانواده و فرزند و دارایی و سرانجام عمل خود و هر چه را که پروردگارم روزی‌ام کرده و در دسترس من قرار داده، به پناه عزّت و شکوه خدا و عظمت خدا و جبروت خدا و سلطنت خدا و رحمت خدا و مهربانی خدا و آمرزش خدا و نیروی خدا و توانایی خدا و جلال خدا و رفتار خدا و ارکان خدا و گردآوردن خدا و پیامبر خدا صلی الله علیه و آله و به توانایی خدا بر آن چه بخواهد سپردم از شرّ جانوران سمّی و خزنده گزنده و از شرّ پری و آدمی و از شرّ هر چیزی که بر روی زمین می‌جنبد و از شر آن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یَخْرُجُ مِنْها وَ ما یَنْزِلُ مِنَ السَّماءِ وَ ما یَعْرُجُ فِیها</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بیرون می‌آید و از شرّ آن چه که از آسمان فرود می‌آید و آن چه بر آسمان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هر جنبنده‌ای،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بِناصِیَتِها إِنَّ رَبِّی عَلی صِراطٍ مُسْتَقِیمٍ وَ هُوَ عَلی کُلِّ شَیْ‌ءٍ قَدِیر</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گیرنده زمام او هستی، به راستی که پروردگارم بر راه راست است و او بر هر چیزی تواناست و هیچ نیرو و توانایی نیست مگر از جانب خدای والا و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خدا صلی الله علیه و آله با این دعا حسن و حسین علیه السّلام را تعویذ نمود و به ما نیز چنین دستور می‌داد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گنجینه داران دین خدا هستیم؛ ما چراغ‌های درخشان دانش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پرچمدار و مهتری از ما از دنیا رود، مهتر و پرچمدار دیگری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ما پیروی کند گمراه نمی‌گردد و هر که ما را انکار کند،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دشمن ما را به ضرر ما یاری کند نجات نمی‌یابد و آن که ما را به دشمن بسپارد، </w:t>
      </w:r>
    </w:p>
    <w:p>
      <w:pPr>
        <w:pStyle w:val="BookText"/>
        <w:rPr/>
      </w:pPr>
      <w:r>
        <w:rPr>
          <w:rFonts w:ascii="Amiri" w:hAnsi="Amiri" w:eastAsia="Amiri" w:cs="Amiri"/>
          <w:color w:val="111111"/>
          <w:sz w:val="28"/>
          <w:sz w:val="28"/>
          <w:szCs w:val="28"/>
          <w:rtl w:val="true"/>
          <w:lang w:bidi="ar-SA"/>
        </w:rPr>
        <w:t xml:space="preserve">مَنْ أَسْلَمَنَا فَلَا تَتَخَلَّفُوا عَنَّا لِطَمَعِ دُنْيَا وَ حُطَامٍ زَائِلٍ عَنْكُمْ وَ أَنْتُمْ تَزُولُونَ عَنْهُ فَإِنَّ مَنْ آثَرَ الدُّنْيَا عَلَي الْآخِرَةِ وَ اخْتَارَهَا عَلَيْنَا عَظُمَتْ حَسْرَتُهُ غَداً وَ ذَلِكَ قَوْلُ اللَّهِ عَزَّ وَ جَلَّ أَنْ تَقُولَ نَفْسٌ يا حَسْرَتي عَلي ما فَرَّطْتُ فِي جَنْبِ اللَّهِ وَ إِنْ كُنْتُ لَمِنَ السَّاخِرِينَ اغْسِلُوا صِبْيَانَكُمْ مِنَ الْغَمَرِ </w:t>
      </w:r>
      <w:r>
        <w:rPr>
          <w:rStyle w:val="FootnoteAnchor"/>
          <w:rtl w:val="true"/>
        </w:rPr>
        <w:footnoteReference w:id="462"/>
      </w:r>
      <w:r>
        <w:rPr>
          <w:rFonts w:ascii="Amiri" w:hAnsi="Amiri" w:eastAsia="Amiri" w:cs="Amiri"/>
          <w:color w:val="111111"/>
          <w:sz w:val="28"/>
          <w:sz w:val="28"/>
          <w:szCs w:val="28"/>
          <w:rtl w:val="true"/>
          <w:lang w:bidi="ar-SA"/>
        </w:rPr>
        <w:t>فَإِنَّ الشَّيَاطِينَ تَشَمُّ الْغَمَرَ فَيَفْزَعُ الصَّبِيُّ فِي رُقَادِهِ وَ يَتَأَذَّي بِهِ الْكَاتِبَانِ لَكُمْ أَوَّلُ نَظْرَةٍ إِلَي الْمَرْأَةِ فَلَا تُتْبِعُوهَا بِنَظْرَةٍ أُخْرَي وَ احْذَرُوا الْفِتْنَةَ مُدْمِنُ الْخَمْرِ يَلْقَي اللَّهَ عَزَّ وَ جَلَّ حِينَ يَلْقَاهُ كَعَابِدِ وَثَنٍ فَقَالَ حُجْرُ بْنُ عَدِيٍّ يَا أَمِيرَ الْمُؤْمِنِينَ مَا الْمُدْمِنُ قَالَ الَّذِي إِذَا وَجَدَهَا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شَرِبَ الْمُسْكِرَ لَمْ تُقْبَلْ صَلَاتُهُ أَرْبَعِينَ يَوْماً وَ لَيْلَةً مَنْ قَالَ لِمُسْلِمٍ قَوْلًا يُرِيدُ بِهِ انْتِقَاصَ مُرُوَّتِهِ حَبَسَهُ اللَّهُ عَزَّ وَ جَلَّ فِي طِينَةِ خَبَالٍ حَتَّي يَأْتِيَ مِمَّا قَالَ بِمَخْرَجٍ لَا يَنَامُ الرَّجُلُ مَعَ الرَّجُلِ وَ لَا الْمَرْأَةُ مَعَ الْمَرْأَةِ فِي ثَوْبٍ وَاحِدٍ </w:t>
      </w:r>
      <w:r>
        <w:rPr>
          <w:rStyle w:val="FootnoteAnchor"/>
          <w:rtl w:val="true"/>
        </w:rPr>
        <w:footnoteReference w:id="463"/>
      </w:r>
      <w:r>
        <w:rPr>
          <w:rFonts w:ascii="Amiri" w:hAnsi="Amiri" w:eastAsia="Amiri" w:cs="Amiri"/>
          <w:color w:val="111111"/>
          <w:sz w:val="28"/>
          <w:sz w:val="28"/>
          <w:szCs w:val="28"/>
          <w:rtl w:val="true"/>
          <w:lang w:bidi="ar-SA"/>
        </w:rPr>
        <w:t xml:space="preserve">فَمَنْ فَعَلَ ذَلِكَ وَجَبَ عَلَيْهِ الْأَدَبُ وَ هُوَ التَّعْزِيرُ كُلُوا الدُّبَّاءَ </w:t>
      </w:r>
      <w:r>
        <w:rPr>
          <w:rStyle w:val="FootnoteAnchor"/>
          <w:rtl w:val="true"/>
        </w:rPr>
        <w:footnoteReference w:id="464"/>
      </w:r>
      <w:r>
        <w:rPr>
          <w:rFonts w:ascii="Amiri" w:hAnsi="Amiri" w:eastAsia="Amiri" w:cs="Amiri"/>
          <w:color w:val="111111"/>
          <w:sz w:val="28"/>
          <w:sz w:val="28"/>
          <w:szCs w:val="28"/>
          <w:rtl w:val="true"/>
          <w:lang w:bidi="ar-SA"/>
        </w:rPr>
        <w:t>فَإِنَّهُ يَزِيدُ فِي الدِّمَاغِ وَ كَانَ رَسُولُ اللَّهِ صلي الله عليه و آله يُعْجِبُهُ الدُّبَّاءُ كُلُوا الْأُتْرُجَّ قَبْلَ الطَّعَامِ وَ بَعْدَهُ فَإِنَّ آلَ مُحَمَّدٍ صَلَوَاتُ اللَّهِ عَلَيْهِمْ أَجْمَعِينَ يَفْعَلُونَ ذَلِكَ الْكُمَّثْرَي يَجْلُو الْقَلْبَ وَ يُسَكِّنُ أَوْجَاعَ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قَامَ الرَّجُلُ إِلَي الصَّلَاةِ أَقْبَلَ إِبْلِيسُ يَنْظُرُ إِلَيْهِ حَسَداً لِمَا يَرَي مِنْ رَحْمَةِ اللَّهِ الَّتِي تَغْشَاهُ شَرُّ الْأُمُورِ مُحْدَثَاتُهَا </w:t>
      </w:r>
      <w:r>
        <w:rPr>
          <w:rStyle w:val="FootnoteAnchor"/>
          <w:rtl w:val="true"/>
        </w:rPr>
        <w:footnoteReference w:id="465"/>
      </w:r>
      <w:r>
        <w:rPr>
          <w:rFonts w:ascii="Amiri" w:hAnsi="Amiri" w:eastAsia="Amiri" w:cs="Amiri"/>
          <w:color w:val="111111"/>
          <w:sz w:val="28"/>
          <w:sz w:val="28"/>
          <w:szCs w:val="28"/>
          <w:rtl w:val="true"/>
          <w:lang w:bidi="ar-SA"/>
        </w:rPr>
        <w:t xml:space="preserve">وَ خَيْرُ الْأُمُورِ مَا كَانَ لِلَّهِ عَزَّ وَ جَلَّ رِضًا مَنْ عَبَدَ الدُّنْيَا وَ آثَرَهَا عَلَي الْآخِرَةِ اسْتَوْخَمَ الْعَاقِبَةَ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اتَّخِذُوا الْمَاءَ طِيباً مَنْ رَضِيَ مِنَ اللَّهِ عَزَّ وَ جَلَّ بِمَا قَسَمَ لَهُ اسْتَرَاحَ بَدَنُهُ خَسِرَ مَنْ ذَهَبَتْ حَيَاتُهُ وَ عُمُرُهُ فِيمَا يُبَاعِدُهُ مِنَ اللَّهِ عَزَّ وَ جَلَّ لَوْ يَعْلَمُ الْمُصَلِّي مَا يَغْشَاهُ مِنْ</w:t>
      </w:r>
    </w:p>
    <w:p>
      <w:pPr>
        <w:pStyle w:val="BookText"/>
        <w:rPr/>
      </w:pPr>
      <w:r>
        <w:rPr>
          <w:rFonts w:ascii="IRNazanin" w:hAnsi="IRNazanin" w:eastAsia="IRNazanin"/>
          <w:color w:val="111111"/>
          <w:sz w:val="28"/>
          <w:sz w:val="28"/>
          <w:szCs w:val="28"/>
          <w:rtl w:val="true"/>
          <w:lang w:bidi="fa-IR"/>
        </w:rPr>
        <w:t>هرگز یاری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جهت طمع دنیا و دارایی اندکی که از دست شما رفتنی است و شما نیز از آن جدا خواهید شد، از حد ما باز نایستید، زیرا کسی که دنیا را بر آخرت ترجیح دهد و به جای ما آن را برگزیند،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بزرگی به او دست خواهد داد و این است معنای گفتار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 وَ إِنْ کُنْتُ لَمِنَ السَّاخِرِین</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حسرت و اندوه بر آن چه درباره خدا کوتاهی نمودم؛ گر چه از خوارشدگان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خود را از چربی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خوردن غذای چرب آلوده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بشویید، زیرا شیطان چربی مانده از غذا را می‌بوید و کودک در حال خواب می‌ترسد و دو فرشته نویسنده از آن اذیّت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نگاهتان به زن از آن شماست، ولی نگاه دیگری در پی آن ننمایید و از فتنه حذر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دائم آن گاه که به ملاقات خدا می‌رود، همچون بت‌پرست خدا را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دائم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وقت شراب پیدا کرد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مست‌کننده‌ای بنوشد، تا چهل شبانه روز نمازش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مسلمانی سخنی گوید که هدفش کاستن از شخصیّت او باشد، خداوند متعال او را در میان خبال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خون دوزخیان و زنان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می‌کند تا دلیلی برای گفته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با مرد دیگر در زیر یک روانداز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زنی نباید با زن دیگر در زیر یک روانداز بخوابد و کسی که چنین کند، واجب است تأدیب شود که همان تعزیر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نوعی کدوست بخورید که مغز را زیاد و تقویت می‌کند و پیامبر خدا صلی الله علیه و آله از آن خوشش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غذا و پس از آن ترنج بخورید که خاندان محمّد علیه السّلام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دل را جلا داده و دردهای درونی را آرامش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شخصی به نماز ایستد، ابلیس از روی رشک به او نگاه می‌کند، به جهت این که می‌بیند که رحمت خدا او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کارها، کارهای نوظهور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آن است که مایه خشنودی خدای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دنیا را بپرستد و آن را بر آخرت ترجیح دهد، سرانجام ناگواری خواهد داشت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را مایه خوشبویی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به آن چه که به او قسمت کرده خشنود و راضی گردد، بدنش آسوده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زندگی و عمرش را در کاری که او را از خدای متعال دور می‌کند صرف کند، زیان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بداند که چقدر از </w:t>
      </w:r>
    </w:p>
    <w:p>
      <w:pPr>
        <w:pStyle w:val="BookText"/>
        <w:rPr/>
      </w:pPr>
      <w:r>
        <w:rPr>
          <w:rFonts w:ascii="Amiri" w:hAnsi="Amiri" w:eastAsia="Amiri" w:cs="Amiri"/>
          <w:color w:val="111111"/>
          <w:sz w:val="28"/>
          <w:sz w:val="28"/>
          <w:szCs w:val="28"/>
          <w:rtl w:val="true"/>
          <w:lang w:bidi="ar-SA"/>
        </w:rPr>
        <w:t xml:space="preserve">جَلَالِ اللَّهِ مَا سَرَّهُ أَنْ يَرْفَعَ رَأْسَهُ مِنْ سُجُودِهِ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إِيَّاكُمْ وَ تَسْوِيفَ الْعَمَلِ بَادِرُوا بِهِ إِذَا أَمْكَنَكُمْ مَا كَانَ لَكُمْ مِنْ رِزْقٍ فَسَيَأْتِيكُمْ عَلَي ضَعْفِكُمْ وَ مَا كَانَ عَلَيْكُمْ فَلَنْ تَقْدِرُوا أَنْ تَدْفَعُوهُ بِحِيلَةٍ مُرُوا بِالْمَعْرُوفِ وَ انْهَوْا عَنِ الْمُنْكَرِ وَ اصْبِرُوا عَلَي مَا أَصَابَكُمْ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سِرَاجُ الْمُؤْمِنِ مَعْرِفَةُ حَقِّنَا أَشَدُّ الْعَمَي مَنْ عَمِيَ عَنْ فَضْلِنَا وَ نَاصَبَنَا الْعَدَاوَةَ بِلَا ذَنْبٍ سَبَقَ إِلَيْهِ مِنَّا إِلَّا أَنَّا دَعَوْنَاهُ إِلَي الْحَقِّ وَ دَعَاهُ مَنْ سِوَانَا إِلَي الْفِتْنَةِ وَ الدُّنْيَا فَأَتَاهُمْ </w:t>
      </w:r>
      <w:r>
        <w:rPr>
          <w:rStyle w:val="FootnoteAnchor"/>
          <w:rtl w:val="true"/>
        </w:rPr>
        <w:footnoteReference w:id="469"/>
      </w:r>
      <w:r>
        <w:rPr>
          <w:rFonts w:ascii="Amiri" w:hAnsi="Amiri" w:eastAsia="Amiri" w:cs="Amiri"/>
          <w:color w:val="111111"/>
          <w:sz w:val="28"/>
          <w:sz w:val="28"/>
          <w:szCs w:val="28"/>
          <w:rtl w:val="true"/>
          <w:lang w:bidi="ar-SA"/>
        </w:rPr>
        <w:t xml:space="preserve">وَ نَصَبَ الْبَرَاءَةَ مِنَّا وَ الْعَدَاوَةَ لَنَا لَنَا رَايَةُ الْحَقِّ مَنِ اسْتَظَلَّ بِهَا كَنَّتْهُ </w:t>
      </w:r>
      <w:r>
        <w:rPr>
          <w:rStyle w:val="FootnoteAnchor"/>
          <w:rtl w:val="true"/>
        </w:rPr>
        <w:footnoteReference w:id="470"/>
      </w:r>
      <w:r>
        <w:rPr>
          <w:rFonts w:ascii="Amiri" w:hAnsi="Amiri" w:eastAsia="Amiri" w:cs="Amiri"/>
          <w:color w:val="111111"/>
          <w:sz w:val="28"/>
          <w:sz w:val="28"/>
          <w:szCs w:val="28"/>
          <w:rtl w:val="true"/>
          <w:lang w:bidi="ar-SA"/>
        </w:rPr>
        <w:t>وَ مَنْ سَبَقَ إِلَيْهَا فَازَ وَ مَنْ تَخَلَّفَ عَنْهَا هَلَكَ وَ مَنْ فَارَقَهَا هَوَي وَ مَنْ تَمَسَّكَ بِهَا نَجَا أَنَا يَعْسُوبُ الْمُؤْمِنِينَ وَ الْمَالُ يَعْسُوبُ الظَّلَمَةِ وَ اللَّهِ لَا يُحِبُّنِي إِلَّا مُؤْمِنٌ وَ لَا يُبْغِضُنِي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لَقِيتُمْ إِخْوَانَكُمْ فَتَصَافَحُوا وَ أَظْهِرُوا لَهُمُ الْبَشَاشَةَ وَ الْبِشْرَ تَتَفَرَّقُوا وَ مَا عَلَيْكُمْ مِنَ الْأَوْزَارِ قَدْ ذَهَبَتْ إِذَا عَطَسَ أَحَدُكُمْ فَسَمِّتُوهُ </w:t>
      </w:r>
      <w:r>
        <w:rPr>
          <w:rStyle w:val="FootnoteAnchor"/>
          <w:rtl w:val="true"/>
        </w:rPr>
        <w:footnoteReference w:id="471"/>
      </w:r>
      <w:r>
        <w:rPr>
          <w:rFonts w:ascii="Amiri" w:hAnsi="Amiri" w:eastAsia="Amiri" w:cs="Amiri"/>
          <w:color w:val="111111"/>
          <w:sz w:val="28"/>
          <w:sz w:val="28"/>
          <w:szCs w:val="28"/>
          <w:rtl w:val="true"/>
          <w:lang w:bidi="ar-SA"/>
        </w:rPr>
        <w:t>قُولُوا يَرْحَمُكُمُ اللَّهُ وَ يَقُولُ اللَّهُ تَبَارَكَ وَ تَعَالَي وَ إِذا حُيِّيتُمْ بِتَحِيَّةٍ فَحَيُّوا بِأَحْسَنَ مِنْها أَوْ رُدُّوها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صَافِحْ عَدُوَّكَ وَ إِنْ كَرِهَ فَإِنَّهُ مِمَّا أَمَرَ اللَّهُ عَزَّ وَ جَلَّ بِهِ عِبَادَهُ يَقُولُ ادْفَعْ بِالَّتِي هِيَ أَحْسَنُ فَإِذَا الَّذِي بَيْنَكَ وَ بَيْنَهُ عَداوَةٌ كَأَنَّهُ وَلِيٌّ حَمِيمٌ وَ ما يُلَقَّاها إِلَّا الَّذِينَ صَبَرُوا وَ ما يُلَقَّاها إِلَّا ذُو حَظٍّ عَظِيمٍ مَا تُكَافِي عَدُوَّكَ بِشَيْ‌ءٍ أَشَدَّ عَلَيْهِ مِنْ أَنْ تُطِيعَ اللَّهَ فِيهِ وَ حَسْبُكَ أَنْ تَرَي عَدُوَّكَ يَعْمَلُ بِمَعَاصِي اللَّهِ عَزَّ وَ جَلَّ الدُّنْيَا دُوَلٌ فَاطْلُبْ حَظَّكَ مِنْهَا بِأَجْمَلِ الطَّلَبِ حَتَّي تَأْتِيَكَ دَوْلَتُكَ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يَقْظَانُ مُتَرَقِّبٌ خَائِفٌ يَنْتَظِرُ إِحْدَي الْحُسْنَيَيْنِ وَ يَخَافُ الْبَلَاءَ حَذَراً</w:t>
      </w:r>
    </w:p>
    <w:p>
      <w:pPr>
        <w:pStyle w:val="BookText"/>
        <w:rPr/>
      </w:pPr>
      <w:r>
        <w:rPr>
          <w:rFonts w:ascii="IRNazanin" w:hAnsi="IRNazanin" w:eastAsia="IRNazanin"/>
          <w:color w:val="111111"/>
          <w:sz w:val="28"/>
          <w:sz w:val="28"/>
          <w:szCs w:val="28"/>
          <w:rtl w:val="true"/>
          <w:lang w:bidi="fa-IR"/>
        </w:rPr>
        <w:t>جلال خدا او را فرا گرفته است، دوست نمی‌دارد که سر از سجده‌اش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این که کارهایتان را به تأخیر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آن چه که در توانتان است مبادرت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روزی شماست به زودی با ناتوانی شما هم به شما خواهد رسید و آن چه به زیان شماست، هرگز نمی‌توانید با هیچ راهی آن را از خود دور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کنید و از کارهای بد بازدارید و به آن چه که به شما می‌رسد،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مؤمن شناخت حق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کوری‌ها برای کسی است که از دیدن برتری ما کور باشد و با ما دشمنی ورزد، بدون این که گناهی از ما نسبت به او سر زده باشد، جز این که ما او را به حق فرا خوانده‌ایم و دیگران او را به سوی فتنه و آشوب و دنیا فرا خوانده‌اند، او آن ها را گرفته و آشکارا از ما بیزاری جسته و دشمنی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حق به دست ماست، هر که در سایه آن درآید بر او سایه می‌افکند و هر کس بدان پیشی کند، کامیاب گردد و هر کس از آن باز ماند، نابود گردد و هر که از آن جدا شود، سرنگون گردد و هر کس بدان چنگ زند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رئیس و پیشوای مؤمنان هستم و مال و ثروت رئیس و پیشوای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 مؤمن دوست نمی‌دارد و به جز منافق دشمن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برادرانتان را ملاقات کردید، با هم دست دهید و اظهار خوشرویی و شادمانی نمایید تا از یکدیگر جدا شوید تا آن چه بار گناه بر گردنتان است،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عطسه کرد، به او دعا کرده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پاسخ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آمرزیده و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 فَحَیُّوا بِأَحْسَنَ مِنْها أَوْ رُدُّوها</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تحیّتی به شما گفته شد، بهتر از آن گویید یا همان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خود دست بده، گرچه دوست نداشته باشد، زیرا این از دستورات خدا بر بندگانش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 فَإِذَا الَّذِی بَیْنَکَ وَ بَیْنَهُ عَداوَةٌ کَأَنَّهُ وَلِیٌّ حَمِیمٌ وَ ما یُلَقَّاها إِلَّا الَّذِینَ صَبَرُوا وَ ما یُلَقَّاها إِلَّا ذُو حَظٍّ عَظِیم</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بهترین وجه دفاع نما تا کسی که میان تو و او دشمنی است گویی دوستی صمیمی است و این روش را فرا نمی‌گیرد مگر کسانی که صبر کرده و فرا نمی‌گیرد مگر کسی که دارای بهره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مجازاتی که در مورد دشمنت می‌کنی، این باشد که درباره او خدا را اطاعت کنی و برای تو کافی است که ببینی دشمنت معصیت خدای متعال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گردش است، پس بهره خود را از آن به نیکوترین وجه برگیر تا نوبت تو فرا رسد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بیدار، مراقب و بیمناک است، و در انتظار یکی از دو پیشامد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دنیایی و سعادت آخرتی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بلا به این جهت می‌ترسد که مجازات </w:t>
      </w:r>
    </w:p>
    <w:p>
      <w:pPr>
        <w:pStyle w:val="BookText"/>
        <w:rPr/>
      </w:pPr>
      <w:r>
        <w:rPr>
          <w:rFonts w:ascii="Amiri" w:hAnsi="Amiri" w:eastAsia="Amiri" w:cs="Amiri"/>
          <w:color w:val="111111"/>
          <w:sz w:val="28"/>
          <w:sz w:val="28"/>
          <w:szCs w:val="28"/>
          <w:rtl w:val="true"/>
          <w:lang w:bidi="ar-SA"/>
        </w:rPr>
        <w:t>مِنْ ذُنُوبِهِ رَاجِي رَحْمَةِ اللَّهِ عَزَّ وَ جَلَّ لَا يَعْرَي الْمُؤْمِنُ مِنْ خَوْفِهِ وَ رَجَائِهِ يَخَافُ مِمَّا قَدَّمَ وَ لَا يَسْهُو عَنْ طَلَبِ مَا وَعَدَهُ اللَّهُ وَ لَا يَأْمَنُ مِمَّا خَوَّفَهُ اللَّهُ عَزَّ وَ جَلَّ أَنْتُمْ عُمَّارُ الْأَرْضِ الَّذِينَ اسْتَخْلَفَكُمُ اللَّهُ عَزَّ وَ جَلَّ فِيهَا لِيَنْظُرَ كَيْفَ تَعْمَلُونَ فَرَاقِبُوهُ فِيمَا يَرَي مِنْكُمْ عَلَيْكُمْ بِالْمَحَجَّةِ الْعُظْمَي فَاسْلُكُوهَا لَا يَسْتَبْدِلْ بِكُمْ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كَمَلَ عَقْلُهُ حَسُنَ عَمَلُهُ وَ نَظَرُهُ لِدِينِهِ سابِقُوا إِلي مَغْفِرَةٍ مِنْ رَبِّكُمْ وَ جَنَّةٍ عَرْضُهَا السَّماواتُ وَ الْأَرْضُ أُعِدَّتْ لِلْمُتَّقِينَ فَإِنَّكُمْ لَنْ تَنَالُوهَا إِلَّا بِالتَّقْوَي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صُدِئَ بِالْإِثْمِ أَعْشَي </w:t>
      </w:r>
      <w:r>
        <w:rPr>
          <w:rStyle w:val="FootnoteAnchor"/>
          <w:rtl w:val="true"/>
        </w:rPr>
        <w:footnoteReference w:id="474"/>
      </w:r>
      <w:r>
        <w:rPr>
          <w:rFonts w:ascii="Amiri" w:hAnsi="Amiri" w:eastAsia="Amiri" w:cs="Amiri"/>
          <w:color w:val="111111"/>
          <w:sz w:val="28"/>
          <w:sz w:val="28"/>
          <w:szCs w:val="28"/>
          <w:rtl w:val="true"/>
          <w:lang w:bidi="ar-SA"/>
        </w:rPr>
        <w:t xml:space="preserve">عَنْ ذِكْرِ اللَّهِ عَزَّ وَ جَلَّ مَنْ تَرَكَ الْأَخْذَ عَنْ أَمْرِ اللَّهِ بِطَاعَتِهِ قَيَّضَ اللَّهُ </w:t>
      </w:r>
      <w:r>
        <w:rPr>
          <w:rStyle w:val="FootnoteAnchor"/>
          <w:rtl w:val="true"/>
        </w:rPr>
        <w:footnoteReference w:id="475"/>
      </w:r>
      <w:r>
        <w:rPr>
          <w:rFonts w:ascii="Amiri" w:hAnsi="Amiri" w:eastAsia="Amiri" w:cs="Amiri"/>
          <w:color w:val="111111"/>
          <w:sz w:val="28"/>
          <w:sz w:val="28"/>
          <w:szCs w:val="28"/>
          <w:rtl w:val="true"/>
          <w:lang w:bidi="ar-SA"/>
        </w:rPr>
        <w:t xml:space="preserve">لَهُ شَيْطاناً فَهُوَ لَهُ قَرِينٌ مَا بَالُ مَنْ خَالَفَكُمْ أَشَدُّ بَصِيرَةً فِي ضَلَالَتِهِمْ وَ أَبْذَلُ لِمَا فِي أَيْدِيهِمْ مِنْكُمْ مَا ذَاكَ إِلَّا أَنَّكُمْ رَكَنْتُمْ إِلَي الدُّنْيَا فَرَضِيتُمْ بِالضَّيْمِ وَ شَحَحْتُمْ عَلَي الْحُطَامِ </w:t>
      </w:r>
      <w:r>
        <w:rPr>
          <w:rStyle w:val="FootnoteAnchor"/>
          <w:rtl w:val="true"/>
        </w:rPr>
        <w:footnoteReference w:id="476"/>
      </w:r>
      <w:r>
        <w:rPr>
          <w:rFonts w:ascii="Amiri" w:hAnsi="Amiri" w:eastAsia="Amiri" w:cs="Amiri"/>
          <w:color w:val="111111"/>
          <w:sz w:val="28"/>
          <w:sz w:val="28"/>
          <w:szCs w:val="28"/>
          <w:rtl w:val="true"/>
          <w:lang w:bidi="ar-SA"/>
        </w:rPr>
        <w:t xml:space="preserve">وَ فَرَّطْتُمْ فِيمَا فِيهِ عِزُّكُمْ وَ سَعَادَتُكُمْ وَ قُوَّتُكُمْ عَلَي مَنْ بَغَي عَلَيْكُمْ لَا مِنْ رَبِّكُمْ تَسْتَحْيُونَ فِيمَا أَمَرَكُمْ بِهِ وَ لَا لِأَنْفُسِكُمْ تَنْظُرُونَ وَ أَنْتُمْ فِي كُلِّ يَوْمٍ تُضَامُونَ وَ لَا تَنْتَبِهُونَ مِنْ رَقْدَتِكُمْ وَ لَا يَنْقَضِي فُتُورُكُمْ أَ مَا تَرَوْنَ إِلَي بِلَادِكُمْ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دِينِكُمْ كُلَّ يَوْمٍ يَبْلَي وَ أَنْتُمْ فِي غَفْلَةِ الدُّنْيَا يَقُولُ اللَّهُ عَزَّ وَ جَلَّ وَ لا تَرْكَنُوا إِلَي الَّذِينَ ظَلَمُوا فَتَمَسَّكُمُ النَّارُ وَ ما لَكُمْ مِنْ دُونِ اللَّهِ مِنْ أَوْلِياءَ ثُمَّ لا تُنْصَرُونَ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سَمُّوا أَوْلَادَكُمْ فَإِنْ لَمْ تَدْرُوا أَ ذَكَرٌ هُمْ أَمْ أُنْثَي فَسَمُّوهُمْ بِالْأَسْمَاءِ الَّتِي تَكُونُ لِلذَّكَرِ وَ الْأُنْثَي فَإِنَّ أَسْقَاطَكُمْ إِذَا لَقُوكُمْ فِي الْقِيَامَةِ وَ لَمْ تُسَمُّوهُمْ يَقُولُ السِّقْطُ لِأَبِيهِ أَ لَا سَمَّيْتَنِي وَ قَدْ سَمَّي رَسُولُ اللَّهِ صلي الله عليه و آله مُحَسِّناً قَبْلَ أَنْ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شُرْبَ الْمَاءِ مِنْ قِيَامٍ عَلَي أَرْجُلِكُمْ فَإِنَّهُ يُورِثُ الدَّاءَ الَّذِي لَا دَوَاءَ لَهُ أَوْ يُعَافِيَ اللَّهُ عَزَّ وَ جَلَّ إِذَا رَكِبْتُمُ الدَّوَابَّ فَاذْكُرُوا اللَّهَ عَزَّ وَ جَلَّ وَ قُولُوا سُبْحانَ الَّذِي سَخَّرَ لَنا هذا وَ ما كُنَّا لَهُ مُقْرِنِينَ وَ إِنَّا إِلي رَبِّنا لَمُنْقَلِبُونَ إِذَا خَرَجَ أَحَدُكُمْ فِي سَفَرٍ فَلْيَقُلِ اللَّهُمَّ أَنْتَ الصَّاحِبُ فِي السَّفَرِ وَ الْحَامِلُ عَلَي الظَّهْرِ وَ الْخَلِيفَةُ فِي الْأَهْلِ</w:t>
      </w:r>
    </w:p>
    <w:p>
      <w:pPr>
        <w:pStyle w:val="BookText"/>
        <w:rPr/>
      </w:pPr>
      <w:r>
        <w:rPr>
          <w:rFonts w:ascii="IRNazanin" w:hAnsi="IRNazanin" w:eastAsia="IRNazanin"/>
          <w:color w:val="111111"/>
          <w:sz w:val="28"/>
          <w:sz w:val="28"/>
          <w:szCs w:val="28"/>
          <w:rtl w:val="true"/>
          <w:lang w:bidi="fa-IR"/>
        </w:rPr>
        <w:t>گناه او باشد، به رحمت پروردگارش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بیم و امید خالی نیست، از آن چه پیش فرستاده بیمناک است، از جستجوی آن چه خدا به او وعده داده غفلت نمی‌کند و از آن چه که خداوند او را بیم داده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آبادکنندگان زمین هستید، همان کسانی که خداوند شما را در آن جای داده تا ببیند چگونه رفتار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چه از شما می‌بیند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شاهراه حرکت کنید تا این که دیگران جای شما را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عقلش کامل است، رفتارش نیکوست و در دینش نیکو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إِلی مَغْفِرَةٍ مِنْ رَبِّکُمْ وَ جَنَّةٍ عَرْضُهَا السَّماواتُ وَ الْأَرْضُ أُعِدَّتْ لِلْمُتَّقِین</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آمرزشی از پروردگارتان و بهشتی که به پهنای آن آسمان‌ها و زمین است و برای پرهیزکاران مهیّا شده است،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بدان هرگز دست نخواهید یافت، مگر با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زنگار گناه گیرد، از یاد خدا 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دستور پیشوای الهی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شَیْطاناً فَهُوَ لَهُ قَرِین</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شیطانی به او بگمارد که همنشین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مخالفان شما در گمراهی خودشان از شما بیناتر و در صرف مالی که در دست دارند، از شما بخشنده‌ترند؟ این نیست مگر این که شما به دنیا اعتماد کردید و به ستم کشیدن راضی شدید و به مال اندک دنیا حرص ورزیدید و در مورد آن چه وسیله عزّت و شکوه و نیکبختی شما و نیروی شما بر ستمگران شما بود، کوتاهی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درباره آن چه که خدا به شما دستور داده از او حیا می‌کنید و نه برای خود اندیشه می‌کنید و شما هر روز در ستمی تازه هستید و شما از خوابتان بیدار نمی‌شوید و سستی شما به پایان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شهرها و دین شما هر روز ضایع‌تر می‌گردد و شما در غفلت دنیا به سر می‌برید؟ خداوند متعال به شما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إِلَی الَّذِینَ ظَلَمُوا فَتَمَسَّکُمُ النَّارُ وَ ما لَکُمْ مِنْ دُونِ اللَّهِ مِنْ أَوْلِیاءَ ثُمَّ لا تُنْصَرُون</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ستمگرند اعتماد نکنید که آتش شما را فرا گیرد و جز خدا برای شما دوستانی نیست و آن گاه یاری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فرزندانتان را نامگذاری کنید و اگر نمی‌دانید که پسر است یا دختر، نامی برای آنان انتخاب کنید که بر مرد و زن اطلاق می‌شود، زیرا فرزندان سقط شده که آن ها را نامگذاری نکرده باشید، در روز رستاخیز به هنگام ملاقات با شما، به پدرشان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نامگذاری نکردی؟ که پیامبر خدا محسن علیه السّلام را پیش از تولدش نامگذاری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بپرهیزید از این که سر پا ایستاده آب بیاشامید که موجب درد بی‌درمانی است، مگر آنکه خداوند او را عافیت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 چهارپایان سوار شدید، خدای متعال را به یاد آورید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 وَ ما کُنَّا لَهُ مُقْرِنِینَ وَ إِنَّا إِلی رَبِّنا لَمُنْقَلِبُون</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کسی که این حیوان را مسخّر ما ساخته و ما توانایی آن را نداشتیم و به سوی پروردگارمان بازگشت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به سفر رود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همراه من در سفر و باری که در پشت کشیده می‌شود و جانشین من در خانواده </w:t>
      </w:r>
    </w:p>
    <w:p>
      <w:pPr>
        <w:pStyle w:val="BookText"/>
        <w:rPr/>
      </w:pPr>
      <w:r>
        <w:rPr>
          <w:rFonts w:ascii="Amiri" w:hAnsi="Amiri" w:eastAsia="Amiri" w:cs="Amiri"/>
          <w:color w:val="111111"/>
          <w:sz w:val="28"/>
          <w:sz w:val="28"/>
          <w:szCs w:val="28"/>
          <w:rtl w:val="true"/>
          <w:lang w:bidi="ar-SA"/>
        </w:rPr>
        <w:t xml:space="preserve">وَ الْمَالِ وَ الْوَلَدِ وَ إِذَا نَزَلْتُمْ مَنْزِلًا فَقُولُوا اللَّهُمَّ أَنْزِلْنَا مُنْزَلًا مُبارَكاً وَ أَنْتَ خَيْرُ الْمُنْزِلِينَ إِذَا اشْتَرَيْتُمْ مَا تَحْتَاجُونَ إِلَيْهِ مِنَ السُّوقِ فَقُولُوا حِينَ تَدْخُلُونَ الْأَسْوَاقَ أَشْهَدُ أَنْ لَا إِلَهَ إِلَّا اللَّهُ وَحْدَهُ لَا شَرِيكَ لَهُ وَ أَشْهَدُ أَنَّ مُحَمَّداً عَبْدُهُ وَ رَسُولُهُ اللَّهُمَّ إِنِّي أَعُوذُ بِكَ مِنْ صَفْقَةٍ خَاسِرَةٍ وَ يَمِينٍ فَاجِرَةٍ وَ أَعُوذُ بِكَ مِنْ بَوَارِ الْأَيِّمِ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الْمُنْتَظِرُ وَقْتَ الصَّلَاةِ بَعْدَ الصَّلَاةِ مِنْ زُوَّارِ اللَّهِ عَزَّ وَ جَلَّ وَ حَقٌّ عَلَي اللَّهِ تَعَالَي أَنْ يُكْرِمَ زَائِرَهُ وَ أَنْ يُعْطِيَهُ مَا سَأَلَ الْحَاجُّ وَ الْمُعْتَمِرُ وَفْدُ اللَّهِ وَ حَقٌّ عَلَي اللَّهِ تَعَالَي أَنْ يُكْرِمَ وَفْدَهُ وَ يَحْبُوَهُ بِالْمَغْفِرَةِ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مَنْ سَقَي صَبِيّاً مُسْكِراً وَ هُوَ لَا يَعْقِلُ حَبَسَهُ اللَّهُ تَعَالَي فِي طِينَةِ الْخَبَالِ حَتَّي يَأْتِيَ مِمَّا صَنَعَ بِمَخْرَجٍ الصَّدَقَةُ جُنَّةٌ عَظِيمَةٌ مِنَ النَّارِ لِلْمُؤْمِنِ وَ وِقَايَةٌ لِلْكَافِرِ مِنْ أَنْ يَتْلَفَ </w:t>
      </w:r>
      <w:r>
        <w:rPr>
          <w:rStyle w:val="FootnoteAnchor"/>
          <w:rtl w:val="true"/>
        </w:rPr>
        <w:footnoteReference w:id="483"/>
      </w:r>
      <w:r>
        <w:rPr>
          <w:rFonts w:ascii="Amiri" w:hAnsi="Amiri" w:eastAsia="Amiri" w:cs="Amiri"/>
          <w:color w:val="111111"/>
          <w:sz w:val="28"/>
          <w:sz w:val="28"/>
          <w:szCs w:val="28"/>
          <w:rtl w:val="true"/>
          <w:lang w:bidi="ar-SA"/>
        </w:rPr>
        <w:t>مَنْ أَتْلَفَ مَالَهُ يُعَجَّلُ لَهُ الْخَلَفُ وَ دُفِعَ عَنْهُ الْبَلَايَا وَ ما لَهُ فِي الْآخِرَةِ مِنْ نَصِيبٍ بِاللِّسَانِ كُبَّ أَهْلُ النَّارِ فِي النَّارِ وَ بِاللِّسَانِ أُعْطِيَ أَهْلُ النُّورِ النُّورَ فَاحْفَظُوا أَلْسِنَتَكُمْ وَ اشْغَلُوهَا بِذِكْرِ اللَّهِ عَزَّ وَ جَلَّ أَخْبَثُ الْأَعْمَالِ مَا وَرَّثَ الضَّلَالَ وَ خَيْرُ مَا اكْتُسِبَ أَعْمَالُ الْبِرِّ إِيَّاكُمْ وَ عَمَلَ الصُّوَرِ فَتُسْأَلُوا عَنْهَا يَوْمَ الْقِيَامَةِ إِذَا أُخِذَتْ مِنْكَ قَذَاةٌ فَقُلْ أَمَاطَ اللَّهُ عَنْكَ مَا تَكْرَهُ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لَكَ أَخُوكَ وَ قَدْ خَرَجْتَ مِنَ الْحَمَّامِ طَابَ حَمَّامُكَ وَ حَمِيمُكَ فَقُلْ أَنْعَمَ اللَّهُ بَالَكَ إِذَا قَالَ لَكَ أَخُوكَ حَيَّاكَ اللَّهُ بِالسَّلَامِ فَقُلْ أَنْتَ فَحَيَّاكَ اللَّهُ بِالسَّلَامِ وَ أَحَلَّكَ دَارَ الْمُقَامِ لَا تَبُلْ عَلَي الْمَحَجَّةِ وَ لَا تَتَغَوَّطْ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بَعْدَ الْمَدْحِ فَامْدَحُوا اللَّهَ ثُمَّ سَلُوا الْحَوَائِجَ أَثْنُوا عَلَي اللَّهِ عَزَّ وَ جَلَّ وَ امْدَحُوهُ قَبْلَ طَلَبِ الْحَوَائِجِ يَا صَاحِبَ الدُّعَاءِ لَا تَسْأَلْ مَا لَا يَكُونُ وَ لَا يَحِلُّ إِذَا هَنَّأْتُمُ الرَّجُلَ عَنْ مَوْلُودٍ ذَكَرٍ فَقُولُوا بَارَكَ اللَّهُ لَكَ فِي هِبَتِهِ وَ بَلَّغَهُ أَشُدَّهُ وَ رَزَقَكَ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قَدِمَ أَخُوكَ مِنْ مَكَّةَ فَقَبِّلْ بَيْنَ عَيْنَيْهِ وَ فَاهُ الَّذِي قَبَّلَ بِهِ الْحَجَرَ الْأَسْوَدَ</w:t>
      </w:r>
    </w:p>
    <w:p>
      <w:pPr>
        <w:pStyle w:val="BookText"/>
        <w:rPr/>
      </w:pPr>
      <w:r>
        <w:rPr>
          <w:rFonts w:ascii="IRNazanin" w:hAnsi="IRNazanin" w:eastAsia="IRNazanin"/>
          <w:color w:val="111111"/>
          <w:sz w:val="28"/>
          <w:sz w:val="28"/>
          <w:szCs w:val="28"/>
          <w:rtl w:val="true"/>
          <w:lang w:bidi="fa-IR"/>
        </w:rPr>
        <w:t>و مال و فرزندانم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منزل فرود آمدید،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مُنْزَلًا مُبارَکاً وَ أَنْتَ خَیْرُ الْمُنْزِلِین</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منزل با برکتی فرود آور که تو بهترین فرود آورندگانی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برای خرید چیزی از نیازمندی‌های خود به بازار می‌روید، به هنگام ورود به بازار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خدایی جز خدای یکتا نیست که شریکی ندارد و گواهی می‌دهم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کالاهای زیان آور و سوگند دروغ به تو پناه می‌برم و به تو از کسادی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پس از نماز خواندن منتظر فرا رسیدن نماز دیگر باشد، از زیارت‌کنندگان خدای متعال به شمار می‌آید و بر خداوند متعال لازم است که زائرش را بزرگ داشته و آن چه می‌خواهد عطایش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حج و عمره به جای آورد، مهمان خداست و خداوند آمرزش را به او بی‌دریغ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کودکی که هنوز شعور ندارد نوشابه مست‌کننده بدهد، خداوند متعال او را در میان خبال که چرک و خون دوزخیان و زنان زناکار است زندانی می‌کند تا برای کاری که کرده دلیلی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مؤمن سپر بزرگ از آتش است و برای کافر، وسیله حفظ مال اوست که به زودی عوض صدقه‌اش به او داده می‌شود و بلاها از او گردانده می‌شود، ولی در جهان آخرت بهره‌ای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دوزخیان به وسیله زبان به آتش افکنده می‌شوند و نوریان به وسیله زبان نور بخشیده شده‌اند، پس زبان خود را نگهدارید و آن را به یاد خدا مشغول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پلیدترین کارها آن است که گمراهی بار آورد و بهترین دستاوردها، کارهای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این که صورت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رستاخیز از آن بازپرسی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خاشاکی از تو به وسیله فردی گرفته 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چه را که خوش نداری از تو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حمام بیرون آمدی و برادرت به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 و آب گرمت خوش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خاطرت را آسوده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برادرت به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تو سلام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نیز خداوند سلام فرستاده و در بهشت جای 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جاده و شاهراه ادرار و دفع مدفوع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 پس از مدح و ثناگویی است، پس نخست خدای را ثنا گویید، آن گاه نیازمندی‌های خود را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ثنا گویید و او را مدح کنید، پیش از آنکه نیازمندی‌ها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دعا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نشدنی و غیر حلال را درخواست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بخواهید که به نوزاد پسری مبارک باد گویید،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بخشش را برای تو مبارک گرداند و او را به رشد رسانده و نیکی او را به تو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برادرت از مکّه باز آمد، میان دو چشمش و دهانش را که با آن حجرالاسود را بوسیده </w:t>
      </w:r>
    </w:p>
    <w:p>
      <w:pPr>
        <w:pStyle w:val="BookText"/>
        <w:rPr/>
      </w:pPr>
      <w:r>
        <w:rPr>
          <w:rFonts w:ascii="Amiri" w:hAnsi="Amiri" w:eastAsia="Amiri" w:cs="Amiri"/>
          <w:color w:val="111111"/>
          <w:sz w:val="28"/>
          <w:sz w:val="28"/>
          <w:szCs w:val="28"/>
          <w:rtl w:val="true"/>
          <w:lang w:bidi="ar-SA"/>
        </w:rPr>
        <w:t xml:space="preserve">الَّذِي قَبَّلَهُ رَسُولُ اللَّهِ صلي الله عليه و آله وَ الْعَيْنَ الَّتِي نَظَرَ بِهَا إِلَي بَيْتِ اللَّهِ عَزَّ وَ جَلَّ وَ قَبِّلْ مَوْضِعَ سُجُودِهِ وَ وَجْهَهُ وَ إِذَا هَنَّأْتُمُوهُ فَقُولُوا قَبِلَ اللَّهُ نُسُكَكَ وَ رَحِمَ سَعْيَكَ </w:t>
      </w:r>
      <w:r>
        <w:rPr>
          <w:rStyle w:val="FootnoteAnchor"/>
          <w:rtl w:val="true"/>
        </w:rPr>
        <w:footnoteReference w:id="485"/>
      </w:r>
      <w:r>
        <w:rPr>
          <w:rFonts w:ascii="Amiri" w:hAnsi="Amiri" w:eastAsia="Amiri" w:cs="Amiri"/>
          <w:color w:val="111111"/>
          <w:sz w:val="28"/>
          <w:sz w:val="28"/>
          <w:szCs w:val="28"/>
          <w:rtl w:val="true"/>
          <w:lang w:bidi="ar-SA"/>
        </w:rPr>
        <w:t>وَ أَخْلَفَ عَلَيْكَ نَفَقَتَكَ وَ لَا جَعَلَهُ آخِرَ عَهْدِكَ بِبَيْتِهِ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السَّفِلَةَ فَإِنَّ السَّفِلَةَ مَنْ لَا يَخَافُ اللَّهَ عَزَّ وَ جَلَّ فِيهِمْ قَتَلَةُ الْأَنْبِيَاءِ وَ فِيهِمْ أَعْدَاؤُنَا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 تَعَالَي اطَّلَعَ إِلَي الْأَرْضِ فَاخْتَارَنَا وَ اخْتَارَ لَنَا شِيعَةً يَنْصُرُونَنَا وَ يَفْرَحُونَ لِفَرَحِنَا وَ يَحْزَنُونَ لِحُزْنِنَا وَ يَبْذُلُونَ أَمْوَالَهُمْ وَ أَنْفُسَهُمْ فِينَا أُولَئِكَ مِنَّا وَ إِلَيْنَا مَا مِنَ الشِّيعَةِ عَبْدٌ يُقَارِفُ أَمْراً نَهَيْنَا عَنْهُ فَيَمُوتُ حَتَّي يُبْتَلَي بِبَلِيَّةٍ تُمَحَّصُ بِهَا ذُنُوبُهُ </w:t>
      </w:r>
      <w:r>
        <w:rPr>
          <w:rStyle w:val="FootnoteAnchor"/>
          <w:rtl w:val="true"/>
        </w:rPr>
        <w:footnoteReference w:id="486"/>
      </w:r>
      <w:r>
        <w:rPr>
          <w:rFonts w:ascii="Amiri" w:hAnsi="Amiri" w:eastAsia="Amiri" w:cs="Amiri"/>
          <w:color w:val="111111"/>
          <w:sz w:val="28"/>
          <w:sz w:val="28"/>
          <w:szCs w:val="28"/>
          <w:rtl w:val="true"/>
          <w:lang w:bidi="ar-SA"/>
        </w:rPr>
        <w:t xml:space="preserve">إِمَّا فِي مَالِهِ وَ إِمَّا فِي وُلْدِهِ وَ إِمَّا فِي نَفْسِهِ حَتَّي يَلْقَي اللَّهَ عَزَّ وَ جَلَّ وَ مَا لَهُ ذَنْبٌ وَ إِنَّهُ لَيَبْقَي عَلَيْهِ الشَّيْ‌ءُ مِنْ ذُنُوبِهِ فَيُشَدَّدُ بِهِ عَلَيْهِ عِنْدَ مَوْتِهِ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الْمَيِّتُ مِنْ شِيعَتِنَا صِدِّيقٌ شَهِيدٌ صَدَقَ بِأَمْرِنَا وَ أَحَبَّ فِينَا وَ أَبْغَضَ فِينَا يُرِيدُ بِذَلِكَ اللَّهَ عَزَّ وَ جَلَّ مُؤْمِنٌ بِاللَّهِ وَ بِرَسُولِهِ </w:t>
      </w:r>
      <w:r>
        <w:rPr>
          <w:rStyle w:val="FootnoteAnchor"/>
          <w:rtl w:val="true"/>
        </w:rPr>
        <w:footnoteReference w:id="488"/>
      </w:r>
      <w:r>
        <w:rPr>
          <w:rFonts w:ascii="Amiri" w:hAnsi="Amiri" w:eastAsia="Amiri" w:cs="Amiri"/>
          <w:color w:val="111111"/>
          <w:sz w:val="28"/>
          <w:sz w:val="28"/>
          <w:szCs w:val="28"/>
          <w:rtl w:val="true"/>
          <w:lang w:bidi="ar-SA"/>
        </w:rPr>
        <w:t>قَالَ اللَّهُ عَزَّ وَ جَلَّ وَ الَّذِينَ آمَنُوا بِاللَّهِ وَ رُسُلِهِ أُولئِكَ هُمُ الصِّدِّيقُونَ وَ الشُّهَداءُ عِنْدَ رَبِّهِمْ لَهُمْ أَجْرُهُمْ وَ نُورُهُمْ افْتَرَقَتْ بَنُو إِسْرَائِيلَ عَلَي اثْنَتَيْنِ وَ سَبْعِينَ فِرْقَةً وَ سَتَفْتَرِقُ هَذِهِ الْأُمَّةُ عَلَي ثَلَاثٍ وَ سَبْعِينَ فِرْقَةً وَاحِدَةٌ فِي الْجَنَّةِ مَنْ أَذَاعَ سِرَّنَا أَذَاقَهُ اللَّهُ بَأْسَ الْحَدِيدِ اخْتَتِنُوا أَوْلَادَكُمْ يَوْمَ السَّابِعِ لَا يَمْنَعْكُمْ حَرٌّ وَ لَا بَرْدٌ فَإِنَّهُ طَهُورٌ لِلْجَسَدِ وَ إِنَّ الْأَرْضَ لَتَضِجُّ إِلَي اللَّهِ تَعَالَي مِنْ بَوْلِ الْأَغْلَفِ السُّكْرُ أَرْبَعُ سُكْرَاتٍ سُكْرُ الشَّرَابِ وَ سُكْرُ الْمَالِ وَ سُكْرُ النَّوْمِ وَ سُكْرُ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أَحَدُكُمُ النَّوْمَ فَلْيَضَعْ يَدَهُ الْيُمْنَي تَحْتَ خَدِّهِ الْيُمْنَي فَإِنَّهُ لَا يَدْرِي أَ يَنْتَبِهُ مِنْ رَقْدَتِهِ أَمْ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پیامبر خدا صلی الله علیه و آله آن را بوسیده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 و چشمش را ببوس که با آن به خانه خدای متعال نگریسته است، و پیشانی و صورتش را ببوس و به هنگام مبارکبادش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حجّ تو را بپذیرد و کوششت را سپاس فرماید و آن چه هزینه کردی عوض دهد و این سفر را آخرین سفر حجّ تو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افراد پست دوری نمایید که پست کسانی هستند که از خداوند نمی‌ترسند و کشندگان پیامبران در میان آن هایند و دشمنان ما از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توجّهی بر زمین کرد و ما را برگزید و برای ما شیعه‌ای برگزید که ما را یاری کرده، در شادی ما شاد و در غم و اندوه ما اندوهگین گردند و مال و جان خود را در راه ما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بوده و به سوی ما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ما نیست بنده‌ای که گناهی را مرتکب شود که ما او را از آن بازداشته‌ایم، آن گاه بمیرد تا این که به بلایی گرفتار شود که گناهانش را پاک نماید، این بلایا در ثروت یا در فرزندان یا در جانش می‌باشد تا آنکه خدا را ملاقات کند که گناهی نداشته باشد و اگر گناهی بر او بماند، به هنگام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سخت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ما به هنگام مردن، صدّیق و شهید از دنیا می‌رود، چرا که امر ولایت ما را تصدیق کرده و به خاطر خداوند متعال، در راه ما دوستی و دشمنی کرده و به خدا و پیامبرش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بِاللَّهِ وَ رُسُلِهِ أُولئِکَ هُمُ الصِّدِّیقُونَ وَ الشُّهَداءُ عِنْدَ رَبِّهِمْ لَهُمْ أَجْرُهُمْ وَ نُورُهُم</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به خدا و پیامبرانش ایمان آورده‌اند، همینان در پیشگاه پروردگارشان صدّیقان و شهیدان هستند، آنان پاداش و نورشان را دریافت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به هفتاد و دو گروه پراکنده شدند و به زودی این امّت به هفتاد و سه گروه پراکنده خواهند شد که یک گروه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راز ما را فاش نماید، خداوند سختی آهن را به او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هفتمین روز تولّد، فرزندانتان را ختنه کنید و گرما و سرما شما را از این کار باز ندارد، زیرا ختنه موجب پاکیزگی بدن نوزاد است و به راستی که زمین از ادرار کسی که ختنه نشده زاری 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مستی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شراب، مستی ثروت، مستی خواب، مستی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خواست بخوابد، باید دست راستش را زیر گونه راستش بگذارد، زیرا نمی‌داند که از خوابش بیدار می‌شود یا 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أُحِبُّ لِلْمُؤْمِنِ أَنْ يَطَّلِيَ فِي كُلِّ خَمْسَةَ عَشَرَ يَوْماً مِنَ النُّورَةِ أَقِلُّوا مِنْ أَكْلِ الْحِيتَانِ فَإِنَّهَا تُذِيبُ الْبَدَنَ وَ تُكْثِرُ الْبَلْغَمَ وَ تُغَلِّظُ النَّفَسَ حَسْوُ اللَّبَنِ </w:t>
      </w:r>
      <w:r>
        <w:rPr>
          <w:rStyle w:val="FootnoteAnchor"/>
          <w:rtl w:val="true"/>
        </w:rPr>
        <w:footnoteReference w:id="490"/>
      </w:r>
      <w:r>
        <w:rPr>
          <w:rFonts w:ascii="Amiri" w:hAnsi="Amiri" w:eastAsia="Amiri" w:cs="Amiri"/>
          <w:color w:val="111111"/>
          <w:sz w:val="28"/>
          <w:sz w:val="28"/>
          <w:szCs w:val="28"/>
          <w:rtl w:val="true"/>
          <w:lang w:bidi="ar-SA"/>
        </w:rPr>
        <w:t>شِفَاءٌ مِنْ كُلِّ دَاءٍ إِلَّا الْمَوْتَ كُلُوا الرُّمَّانَ بِشَحْمِهِ فَإِنَّهُ دِبَاغٌ لِلْمَعِدَةِ وَ فِي كُلِّ حَبَّةٍ مِنَ الرُّمَّانِ إِذَا اسْتَقَرَّتْ فِي الْمَعِدَةِ حَيَاةٌ لِلْقَلْبِ وَ إِنَارَةٌ لِلنَّفْسِ وَ تُمَرِّضُ وَسْوَاسَ الشَّيْطَانِ أَرْبَعِينَ لَيْلَةً نِعْمَ الْإِدَامُ الْخَلُّ يَكْسِرُ الْمِرَّةَ وَ يُحْيِي الْقَلْبَ وَ كُلُوا الْهِنْدَبَاءَ فَمَا مِنْ صَبَاحٍ إِلَّا وَ عَلَيْهِ قَطْرَةٌ مِنْ قَطْرِ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اشْرَبُوا مَاءَ السَّمَاءِ فَإِنَّهُ يُطَهِّرُ الْبَدَنَ وَ يَدْفَعُ الْأَسْقَامَ قَالَ اللَّهُ تَبَارَكَ وَ تَعَالَي وَ يُنَزِّلُ عَلَيْكُمْ مِنَ السَّماءِ ماءً لِيُطَهِّرَكُمْ بِهِ وَ يُذْهِبَ عَنْكُمْ رِجْزَ الشَّيْطانِ وَ لِيَرْبِطَ عَلي قُلُوبِكُمْ وَ يُثَبِّتَ بِهِ الْأَقْدامَ مَا مِنْ دَاءٍ إِلَّا وَ فِي الْحَبَّةِ السَّوْدَاءِ مِنْهُ شِفَاءٌ إِلَّا السَّامَ لُحُومُ الْبَقَرِ دَاءٌ وَ أَلْبَانُهَا دَوَاءٌ وَ أَسْمَانُهَا شِفَاءٌ مَا تَأْكُلُ الْحَامِلُ مِنْ شَيْ‌ءٍ وَ لَا تَتَدَاوَي بِهِ أَفْضَلَ مِنَ الرُّطَبِ قَالَ اللَّهُ عَزَّ وَ جَلَّ لِمَرْيَمَ عليها السلام وَ هُزِّي إِلَيْكِ بِجِذْعِ النَّخْلَةِ تُساقِطْ عَلَيْكِ رُطَباً جَنِيًّا فَكُلِي وَ اشْرَبِي وَ قَرِّي عَيْناً حَنِّكُوا أَوْلَادَكُمْ بِالتَّمْرِ فَهَكَذَا فَعَلَ رَسُولُ اللَّهِ صلي الله عليه و آله بِالْحَسَنِ وَ الْحُسَيْنِ إِذَا أَرَادَ أَحَدُكُمْ أَنْ يَأْتِيَ زَوْجَتَهُ فَلَا يُعْجِلْهَا فَإِنَّ لِلنِّسَاءِ حَوَائِجَ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إِذَا رَأَي أَحَدُكُمُ امْرَأَةً تُعْجِبُهُ فَلْيَأْتِ أَهْلَهُ فَإِنَّ عِنْدَ أَهْلِهِ مِثْلَ مَا رَأَي وَ لَا يَجْعَلَنَّ لِلشَّيْطَانِ إِلَي قَلْبِهِ سَبِيلًا وَ لْيَصْرِفْ بَصَرَهُ عَنْهَا فَإِنْ لَمْ تَكُنْ لَهُ زَوْجَةٌ فَلْيُصَلِّ رَكْعَتَيْنِ وَ يَحْمَدُ اللَّهَ كَثِيراً وَ يُصَلِّي عَلَي النَّبِيِّ وَ آلِهِ ثُمَّ لْيَسْأَلِ اللَّهَ مِنْ فَضْلِهِ فَإِنَّهُ يُبِيحُ لَهُ بِرَأْفَتِهِ مَا يُغْنِيهِ </w:t>
      </w:r>
      <w:r>
        <w:rPr>
          <w:rStyle w:val="FootnoteAnchor"/>
          <w:rtl w:val="true"/>
        </w:rPr>
        <w:footnoteReference w:id="492"/>
      </w:r>
      <w:r>
        <w:rPr>
          <w:rFonts w:ascii="Amiri" w:hAnsi="Amiri" w:eastAsia="Amiri" w:cs="Amiri"/>
          <w:color w:val="111111"/>
          <w:sz w:val="28"/>
          <w:sz w:val="28"/>
          <w:szCs w:val="28"/>
          <w:rtl w:val="true"/>
          <w:lang w:bidi="ar-SA"/>
        </w:rPr>
        <w:t>إِذَا أَتَي أَحَدُكُمْ زَوْجَتَهُ فَلْيُقِلَّ الْكَلَامَ فَإِنَّ الْكَلَامَ عِنْدَ ذَلِكَ يُورِثُ الْخَرَسَ لَا يَنْظُرَنَّ أَحَدُكُمْ إِلَي بَاطِنِ فَرْجِ امْرَأَتِهِ لَعَلَّهُ يَرَي مَا يَكْرَهُ وَ يُورِثُ الْعَمَي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أَحَدُكُمْ مُجَامَعَةَ زَوْجَتِهِ فَلْيَقُلِ اللَّهُمَّ إِنِّي اسْتَحْلَلْتُ فَرْجَهَا بِأَمْرِكَ</w:t>
      </w:r>
    </w:p>
    <w:p>
      <w:pPr>
        <w:pStyle w:val="BookText"/>
        <w:rPr/>
      </w:pPr>
      <w:r>
        <w:rPr>
          <w:rFonts w:ascii="IRNazanin" w:hAnsi="IRNazanin" w:eastAsia="IRNazanin"/>
          <w:color w:val="111111"/>
          <w:sz w:val="28"/>
          <w:sz w:val="28"/>
          <w:szCs w:val="28"/>
          <w:rtl w:val="true"/>
          <w:lang w:bidi="fa-IR"/>
        </w:rPr>
        <w:t>دوست دارم که مؤمن در هر پانزده روز یک مرتبه نوره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کمتر بخورید که گوشت بدن را ذوب می‌کند و بلغم را می‌افزاید و تنفس را دشوار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تدریجی شیر هر دردی را درمان است، به جز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را با پیه آن بخورید که معده را دبّاغی می‌کند و دانه‌ای از انار که در معده جای می‌گیرد، تا چهل شب مایه زندگی دل و روشنی‌بخش جان و امانی از بیماری وسوسه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خوب نان خورشتی است که صفرا را می‌شکند و دل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بخورید که هر بامداد قطره‌ای از قطره‌های بهشتی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بنوشید که بدن را پاکیزه می‌سازد و بیماری‌ها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یُنَزِّلُ عَلَیْکُمْ مِنَ السَّماءِ ماءً لِیُطَهِّرَکُمْ بِهِ وَ یُذْهِبَ عَنْکُمْ رِجْزَ الشَّیْطانِ وَ لِیَرْبِطَ عَلی قُلُوبِکُمْ وَ یُثَبِّتَ بِهِ الْأَقْدام</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آبی از آسمان فرود می‌آورد تا شما را پاکیزه نموده و پلیدی شیطان را از شما زدوده و دل‌های شما را استوار ساخته و گام‌های شما را ثابت و استوار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دردی نیست مگر آنکه در سیاه‌دانه درمان و شفای آن است؛ مگر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گاو بیماری آور است و شیرش درمان و روغنش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غذا و درمان برای زن باردار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مریم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هُزِّی إِلَیْکِ بِجِذْعِ النَّخْلَةِ تُساقِطْ عَلَیْکِ رُطَباً جَنِیًّا فَکُلِی وَ اشْرَبِی وَ قَرِّی عَیْنا</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 را بجنبان تا خرمای تازه‌ای برای تو بیفتد، پس بخور و بیاشام و دیده خود را روشن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فرزندانتان را با خرما بردارید که پیامبر خدا صلی الله علیه و آله با حسن و حسین علیه السّلام چنین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یکی از شما خواست با همسرش آمیزش نماید، شتاب نکند که زنان را نیازهایی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زن بیگانه‌ای دیده و از او خوشش آمد، با زن خود همبستر شود که در همسرش همان است که دیده است، البته نگذارد که شیطان به دلش راه یابد، و چشمش را از آن زن بیگانه بگرداند و اگر همسری ندارد، دو رکعت نماز بگذارد و خدا را فراوان ستایش کند و بر پیامبر و خاندانش صلوات بفرستد، آن گاه از فضل خداوند درخواست کند که خداوند با مهربانی خود به او چیزی می‌دهد که او را بی‌نیاز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شما با همسرش همبستر شود، باید کمتر حرف بزند، چرا که حرف زدن در چنین حالی موجب لال شدن فرزند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شما در آن حال به درون آلت تناسلی همسرش ننگرد که شاید چیزی ببیند که خوشش نیاید و نیز موجب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خواست با همسرش آمیزش کند،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دستور تو اندام جنسی او را بر خود حلال نمودم </w:t>
      </w:r>
    </w:p>
    <w:p>
      <w:pPr>
        <w:pStyle w:val="BookText"/>
        <w:rPr/>
      </w:pPr>
      <w:r>
        <w:rPr>
          <w:rFonts w:ascii="Amiri" w:hAnsi="Amiri" w:eastAsia="Amiri" w:cs="Amiri"/>
          <w:color w:val="111111"/>
          <w:sz w:val="28"/>
          <w:sz w:val="28"/>
          <w:szCs w:val="28"/>
          <w:rtl w:val="true"/>
          <w:lang w:bidi="ar-SA"/>
        </w:rPr>
        <w:t xml:space="preserve">وَ قَبِلْتُهَا بِأَمَانَتِكَ فَإِنْ قَضَيْتَ لِي مِنْهَا وَلَداً فَاجْعَلْهُ ذَكَراً سَوِيّاً وَ لَا تَجْعَلْ لِلشَّيْطَانِ فِيهِ نَصِيباً وَ لَا شِرْكاً الْحُقْنَةُ مِنَ الْأَرْبَعِ قَالَ رَسُولُ اللَّهِ صلي الله عليه و آله إِنَّ أَفْضَلَ </w:t>
      </w:r>
      <w:r>
        <w:rPr>
          <w:rStyle w:val="FootnoteAnchor"/>
          <w:rtl w:val="true"/>
        </w:rPr>
        <w:footnoteReference w:id="495"/>
      </w:r>
      <w:r>
        <w:rPr>
          <w:rFonts w:ascii="Amiri" w:hAnsi="Amiri" w:eastAsia="Amiri" w:cs="Amiri"/>
          <w:color w:val="111111"/>
          <w:sz w:val="28"/>
          <w:sz w:val="28"/>
          <w:szCs w:val="28"/>
          <w:rtl w:val="true"/>
          <w:lang w:bidi="ar-SA"/>
        </w:rPr>
        <w:t xml:space="preserve">مَا تَدَاوَيْتُمْ بِهِ الْحُقْنَةُ وَ هِيَ تُعَظِّمُ الْبَطْنَ وَ تُنَقِّي دَاءَ الْجَوْفِ وَ تُقَوِّي الْبَدَنَ اسْتَسْعِطُوا بِالْبَنَفْسَجِ </w:t>
      </w:r>
      <w:r>
        <w:rPr>
          <w:rStyle w:val="FootnoteAnchor"/>
          <w:rtl w:val="true"/>
        </w:rPr>
        <w:footnoteReference w:id="496"/>
      </w:r>
      <w:r>
        <w:rPr>
          <w:rFonts w:ascii="Amiri" w:hAnsi="Amiri" w:eastAsia="Amiri" w:cs="Amiri"/>
          <w:color w:val="111111"/>
          <w:sz w:val="28"/>
          <w:sz w:val="28"/>
          <w:szCs w:val="28"/>
          <w:rtl w:val="true"/>
          <w:lang w:bidi="ar-SA"/>
        </w:rPr>
        <w:t>وَ عَلَيْكُمْ بِالْحِجَامَةِ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أَرَادَ أَحَدُكُمْ أَنْ يَأْتِيَ أَهْلَهُ فَلْيَتَوَقَّ أَوَّلَ الْأَهِلَّةِ وَ أَنْصَافَ الشُّهُورِ فَإِنَّ الشَّيْطَانَ يَطْلُبُ الْوَلَدَ فِي هَذَيْنِ الْوَقْتَيْنِ وَ الشَّيَاطِينُ يَطْلُبُونَ الشِّرْكَ فِيهِمَا فَيَجِيئُونَ وَ يُحْبِلُونَ تَوَقَّوُا الْحِجَامَةَ وَ النُّورَةَ يَوْمَ الْأَرْبِعَاءِ فَإِنَّ يَوْمَ الْأَرْبِعَاءِ </w:t>
      </w:r>
      <w:r>
        <w:rPr>
          <w:rStyle w:val="FootnoteAnchor"/>
          <w:rtl w:val="true"/>
        </w:rPr>
        <w:footnoteReference w:id="497"/>
      </w:r>
      <w:r>
        <w:rPr>
          <w:rFonts w:ascii="Amiri" w:hAnsi="Amiri" w:eastAsia="Amiri" w:cs="Amiri"/>
          <w:color w:val="111111"/>
          <w:sz w:val="28"/>
          <w:sz w:val="28"/>
          <w:szCs w:val="28"/>
          <w:rtl w:val="true"/>
          <w:lang w:bidi="ar-SA"/>
        </w:rPr>
        <w:t xml:space="preserve">يَوْمُ نَحْسٍ مُسْتَمِرٍّ وَ فِيهِ خُلِقَتْ جَهَنَّمُ وَ فِي الْجُمُعَةِ سَاعَةٌ لَا يَحْتَجِمُ فِيهَا أَحَدٌ إِلَّا مَاتَ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تحف العقول مرسلا مثله بتغيير ما و إنما اعتمدنا علي ما في الخصال لأنه كان أصح سندا و نسخة وَ فِيهِ قَالَ عليه السلام إِذَا أَرَادَ أَحَدُكُمُ الْخَلَاءَ فَلْيَقُلْ بِسْمِ اللَّهِ اللَّهُمَّ أَمِطْ عَنِّي الْأَذَي وَ أَعِذْنِي مِنَ الشَّيْطَانِ الرَّجِيمِ وَ لْيَقُلْ إِذَا جَلَسَ اللَّهُمَّ كَمَا أَطْعَمْتَنِيهِ طَيِّباً وَ سَوَّغْتَنِيهِ فَاكْفِنِيهِ فَإِذَا نَظَرَ بَعْدَ فَرَاغِهِ إِلَي حَدَثِهِ فَلْيَقُلِ اللَّهُمَّ ارْزُقْنِي الْحَلَالَ وَ جَنِّبْنِي الْحَرَامَ فَإِنَّ رَسُولَ اللَّهِ صلي الله عليه و آله قَالَ مَا مِنْ عَبْدٍ إِلَّا وَ قَدْ وَكَّلَ اللَّهُ بِهِ مَلَكاً يَلْوِي عُنُقَهُ إِذَا أَحْدَثَ حَتَّي يَنْظُرَ إِلَيْهِ فَعِنْدَ ذَلِكَ يَنْبَغِي لَهُ أَنْ يَسْأَلَ اللَّهَ الْحَلَالَ فَإِنَّ الْمَلَكَ يَقُولُ يَا ابْنَ آدَمَ هَذَا مَا حَرَصْتَ عَلَيْهِ انْظُرْ مِنْ أَيْنَ أَخَذْتَهُ وَ إِلَي مَا ذَا صَارَ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رسالة قديمة قال فيها حدثنا الشيخ الفقيه أبو جعفر محمد بن علي بن الحسين بن موسي بن بابويه القمي رحمه الله عن أبيه عن سعد بن عبد الله بن أبي خلف قال حدثنا أحمد بن أبي عبد الله البرقي و محمد بن عيسي اليقطيني عن القاسم بن</w:t>
      </w:r>
    </w:p>
    <w:p>
      <w:pPr>
        <w:pStyle w:val="BookText"/>
        <w:rPr/>
      </w:pPr>
      <w:r>
        <w:rPr>
          <w:rFonts w:ascii="IRNazanin" w:hAnsi="IRNazanin" w:eastAsia="IRNazanin"/>
          <w:color w:val="111111"/>
          <w:sz w:val="28"/>
          <w:sz w:val="28"/>
          <w:szCs w:val="28"/>
          <w:rtl w:val="true"/>
          <w:lang w:bidi="fa-IR"/>
        </w:rPr>
        <w:t>و به امانت تو آن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فرزندی از او برای من مقدّر کرده‌ای، آن را فرزند پسر کامل گردان و برای شیطان در او بهره و شریکی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حقنه یکی از چهار روش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با آن درمان می‌کنید حقنه است که شکم را فربه کند و درد درون را پاک کرده و بدن را نیرومند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بنفشه به عنوان انفیه استفاده کنید، و بر شما باد 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بخواهد با همسر خود همبستر گردد، از آمیزش در اول ماه‌ها و نیمه‌های آن خودداری کند، زیرا شیطان در این دو موقع فرزند می‌جوید و شیطان‌ها در این دو وقت می‌خواهند در فرزند شریک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می‌آیند و به هنگام بسته شدن نطفه شرکت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حجامت و نوره کشیدن در روز چهارشنبه خودداری کنید که چهارشنبه روز نحس همیشگی است و در آن روز دوزخ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جمعه ساعتی است که هر کس در آن حجامت کند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 العقول این روایت با تغییر مختصری نقل شده که به واسطه اعتماد بیشتری که به این نسخه حاصل بود، ما از خصال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 العقول است که هر گاه خواستید به مستراح بروید،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امط عنی الاذی و اعذنی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کما اطعمتنیه طیّبا و سوغتنیه فاکفنیه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مدفوع خویش افتاد، بعد از فراغ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الحلال و جنبی الحرام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مگر این که خداوند فرشته‌ای را مأمور او کرده تا گردنش را خم کند و وقتی تغوط می‌نماید و مدفوع خود را ببیند، در این موقع شایسته است از خدا درخواست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نتیجه آن چه بر آن حرص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از کجا به دست آوردی و چه شد</w:t>
      </w:r>
      <w:r>
        <w:rPr>
          <w:rFonts w:eastAsia="IRNazanin" w:cs="IRNazanin"/>
          <w:color w:val="111111"/>
          <w:sz w:val="28"/>
          <w:szCs w:val="28"/>
          <w:rtl w:val="true"/>
          <w:lang w:bidi="fa-IR"/>
        </w:rPr>
        <w:t>!</w:t>
      </w:r>
      <w:r>
        <w:rPr>
          <w:rStyle w:val="FootnoteAnchor"/>
          <w:rtl w:val="true"/>
        </w:rPr>
        <w:footnoteReference w:id="500"/>
      </w:r>
      <w:bookmarkStart w:id="269" w:name="pg13899_136586"/>
    </w:p>
    <w:p>
      <w:pPr>
        <w:pStyle w:val="BookText"/>
        <w:rPr/>
      </w:pPr>
      <w:bookmarkEnd w:id="269"/>
      <w:r>
        <w:rPr>
          <w:rFonts w:ascii="Amiri" w:hAnsi="Amiri" w:eastAsia="Amiri" w:cs="Amiri"/>
          <w:color w:val="111111"/>
          <w:sz w:val="28"/>
          <w:sz w:val="28"/>
          <w:szCs w:val="28"/>
          <w:rtl w:val="true"/>
          <w:lang w:bidi="ar-SA"/>
        </w:rPr>
        <w:t>يحيي و حدث أيضا عن أبيه و محمد بن الحسن بن أحمد بن الوليد عن محمد بن الحسن الصفار عن أحمد بن أبي عبد الله البرقي عن القاسم بن يحيي بن حسن بن راشد عن جده عن أبي بصير و محمد بن مسلم عن أبي عبد الله و أبي جعفر عليه السلام قال حدثنا أبي عن جدي عن آبائه عليهم السلام و ساق الحديث نحوه باختلافات يسيرة أشرنا إلي بعضها و جعلنا عليها علامة ليعلم أنها مأخوذة من الكتاب القديم و لا يشتبه بما في نسخ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أصل هذا الخبر في غاية الوثاقة و الاعتبار علي طريقة القدماء و إن لم يكن صحيحا بزعم المتأخرين و اعتمد عليه الكليني رحمه الله و ذكر أكثر أجزائه متفرّقة في أبواب الكافي و كذا غيره من أكابر المحدّثين و شرح أجزاء الخبر مذكور في المواضع المناسبة لها فلا نعيدها هاهنا مخافة التكرار</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4158098_1468164448"/>
      <w:bookmarkStart w:id="271" w:name="_Toc119"/>
      <w:bookmarkEnd w:id="270"/>
      <w:r>
        <w:rPr>
          <w:rtl w:val="true"/>
        </w:rPr>
        <w:t xml:space="preserve">باب </w:t>
      </w:r>
      <w:r>
        <w:rPr/>
        <w:t>8</w:t>
      </w:r>
      <w:r>
        <w:rPr>
          <w:rtl w:val="true"/>
        </w:rPr>
        <w:t xml:space="preserve"> </w:t>
      </w:r>
      <w:r>
        <w:rPr>
          <w:rtl w:val="true"/>
        </w:rPr>
        <w:t>ما تفضل صلوات الله عليه به علي الناس بقوله سلوني قبل أن تفقدوني و فيه بعض جوامع العلوم و نوادرها</w:t>
      </w:r>
      <w:bookmarkEnd w:id="271"/>
    </w:p>
    <w:p>
      <w:pPr>
        <w:pStyle w:val="Heading4"/>
        <w:numPr>
          <w:ilvl w:val="3"/>
          <w:numId w:val="1"/>
        </w:numPr>
        <w:rPr/>
      </w:pPr>
      <w:bookmarkStart w:id="272" w:name="__RefHeading___Toc4158100_1468164448"/>
      <w:bookmarkStart w:id="273" w:name="_Toc120"/>
      <w:bookmarkEnd w:id="272"/>
      <w:r>
        <w:rPr>
          <w:rtl w:val="true"/>
        </w:rPr>
        <w:t>الأخبار</w:t>
      </w:r>
      <w:bookmarkEnd w:id="273"/>
    </w:p>
    <w:p>
      <w:pPr>
        <w:pStyle w:val="Heading5"/>
        <w:numPr>
          <w:ilvl w:val="4"/>
          <w:numId w:val="1"/>
        </w:numPr>
        <w:rPr/>
      </w:pPr>
      <w:bookmarkStart w:id="274" w:name="__RefHeading___Toc4158102_1468164448"/>
      <w:bookmarkStart w:id="275" w:name="_Toc121"/>
      <w:bookmarkEnd w:id="274"/>
      <w:r>
        <w:rPr>
          <w:rtl w:val="true"/>
        </w:rPr>
        <w:t>«</w:t>
      </w:r>
      <w:r>
        <w:rPr/>
        <w:t>1</w:t>
      </w:r>
      <w:r>
        <w:rPr>
          <w:rtl w:val="true"/>
        </w:rPr>
        <w:t>»</w:t>
      </w:r>
      <w:bookmarkEnd w:id="275"/>
    </w:p>
    <w:p>
      <w:pPr>
        <w:pStyle w:val="BookText"/>
        <w:rPr/>
      </w:pPr>
      <w:r>
        <w:rPr>
          <w:rFonts w:ascii="Amiri" w:hAnsi="Amiri" w:eastAsia="Amiri" w:cs="Amiri"/>
          <w:color w:val="111111"/>
          <w:sz w:val="28"/>
          <w:sz w:val="28"/>
          <w:szCs w:val="28"/>
          <w:rtl w:val="true"/>
          <w:lang w:bidi="ar-SA"/>
        </w:rPr>
        <w:t xml:space="preserve">يد، التوحيد لي، الأمالي للصدوق الدَّقَّاقُ وَ الْقَطَّانُ وَ السِّنَانِيُّ جَمِيعاً عَنْ أَحْمَدَ بْنِ زَكَرِيَّا الْقَطَّانِ عَنْ مُحَمَّدِ بْنِ الْعَبَّاسِ عَنْ مُحَمَّدِ بْنِ أَبِي السَّرِيِّ </w:t>
      </w:r>
      <w:r>
        <w:rPr>
          <w:rStyle w:val="FootnoteAnchor"/>
          <w:rtl w:val="true"/>
        </w:rPr>
        <w:footnoteReference w:id="501"/>
      </w:r>
      <w:r>
        <w:rPr>
          <w:rFonts w:ascii="Amiri" w:hAnsi="Amiri" w:eastAsia="Amiri" w:cs="Amiri"/>
          <w:color w:val="111111"/>
          <w:sz w:val="28"/>
          <w:sz w:val="28"/>
          <w:szCs w:val="28"/>
          <w:rtl w:val="true"/>
          <w:lang w:bidi="ar-SA"/>
        </w:rPr>
        <w:t>عَنْ أَحْمَدَ بْنِ عَبْدِ اللَّهِ بْنِ يُونُسَ عَنْ سَعْدِ بْنِ طَرِيفٍ الْكِنَانِيِّ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عَلِيٌّ عليه السلام فِي الْخِلَافَةِ وَ بَايَعَهُ النَّاسُ خَرَجَ إِلَي الْمَسْجِدِ مُتَعَمِّماً بِعِمَامَةِ رَسُولِ اللَّهِ صلي الله عليه و آله لَابِساً بُرْدَةَ رَسُولِ اللَّهِ مُتَنَعِّلًا نَعْلَ رَسُولِ اللَّهِ مُتَقَلِّداً سَيْفَ رَسُولِ اللَّهِ فَصَعِدَ الْمِنْبَرَ فَجَلَسَ عَلَيْهِ مُتَمَكِّناً ثُمَّ شَبَّكَ بَيْنَ أَصَابِعِهِ فَوَضَعَهَا أَسْفَلَ بَطْنِهِ ثُمَّ قَالَ يَا مَعَاشِرَ النَّاسِ سَلُونِي قَبْلَ أَنْ تَفْقِدُونِي</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روایت را با اختلاف کم در رساله‌ای قدیمی دیدم که به بعضی از آن اختلافات در بین حدیث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بنا به نظر قدما اصل این خبر در کمال اعتماد و اعتبار است، گرچه به نظر متاخرین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به این خبر اعتماد کرده و اکثر اجزای این خبر را در باب‌های متفرق در ابواب کافی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بزرگان محدثین به همین گونه عمل کرده‌اند</w:t>
      </w:r>
      <w:r>
        <w:rPr>
          <w:rFonts w:eastAsia="IRNazanin" w:cs="IRNazanin"/>
          <w:color w:val="111111"/>
          <w:sz w:val="28"/>
          <w:szCs w:val="28"/>
          <w:rtl w:val="true"/>
          <w:lang w:bidi="fa-IR"/>
        </w:rPr>
        <w:t>.</w:t>
      </w:r>
    </w:p>
    <w:p>
      <w:pPr>
        <w:pStyle w:val="Heading3"/>
        <w:numPr>
          <w:ilvl w:val="2"/>
          <w:numId w:val="1"/>
        </w:numPr>
        <w:rPr/>
      </w:pPr>
      <w:bookmarkStart w:id="276" w:name="__RefHeading___Toc4158104_1468164448"/>
      <w:bookmarkStart w:id="277" w:name="_Toc122"/>
      <w:bookmarkEnd w:id="276"/>
      <w:r>
        <w:rPr>
          <w:rtl w:val="true"/>
        </w:rPr>
        <w:t>باب هشتم</w:t>
      </w:r>
      <w:r>
        <w:rPr>
          <w:rtl w:val="true"/>
        </w:rPr>
        <w:t xml:space="preserve">: </w:t>
      </w:r>
      <w:r>
        <w:rPr>
          <w:rtl w:val="true"/>
        </w:rPr>
        <w:t xml:space="preserve">آنچه امیرالمؤمنین علیه السّلام به فرمایش خود </w:t>
      </w:r>
      <w:r>
        <w:rPr>
          <w:rtl w:val="true"/>
        </w:rPr>
        <w:t>(</w:t>
      </w:r>
      <w:r>
        <w:rPr>
          <w:rtl w:val="true"/>
        </w:rPr>
        <w:t>سلونی قبل أن تفقدونی</w:t>
      </w:r>
      <w:r>
        <w:rPr>
          <w:rtl w:val="true"/>
        </w:rPr>
        <w:t xml:space="preserve">) </w:t>
      </w:r>
      <w:r>
        <w:rPr>
          <w:rtl w:val="true"/>
        </w:rPr>
        <w:t>به مردم ارزانی داشت و جوامع علوم</w:t>
      </w:r>
      <w:bookmarkEnd w:id="277"/>
    </w:p>
    <w:p>
      <w:pPr>
        <w:pStyle w:val="Heading4"/>
        <w:numPr>
          <w:ilvl w:val="3"/>
          <w:numId w:val="1"/>
        </w:numPr>
        <w:rPr/>
      </w:pPr>
      <w:bookmarkStart w:id="278" w:name="__RefHeading___Toc4158106_1468164448"/>
      <w:bookmarkStart w:id="279" w:name="_Toc123"/>
      <w:bookmarkEnd w:id="278"/>
      <w:r>
        <w:rPr>
          <w:rtl w:val="true"/>
        </w:rPr>
        <w:t>روایات</w:t>
      </w:r>
      <w:bookmarkEnd w:id="279"/>
    </w:p>
    <w:p>
      <w:pPr>
        <w:pStyle w:val="Heading5"/>
        <w:numPr>
          <w:ilvl w:val="4"/>
          <w:numId w:val="1"/>
        </w:numPr>
        <w:rPr/>
      </w:pPr>
      <w:bookmarkStart w:id="280" w:name="__RefHeading___Toc4158108_1468164448"/>
      <w:bookmarkStart w:id="281" w:name="_Toc124"/>
      <w:bookmarkEnd w:id="280"/>
      <w:r>
        <w:rPr>
          <w:rtl w:val="true"/>
        </w:rPr>
        <w:t xml:space="preserve">روایت </w:t>
      </w:r>
      <w:r>
        <w:rPr/>
        <w:t>1</w:t>
      </w:r>
      <w:bookmarkEnd w:id="28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به خلافت نشست و با او بیعت کردند، روزی در حالی که عمامه پیامبر را بر سر داشت، برد آن جناب را بر تن داشت، نعلین پیامبر صلی الله علیه و آله را به پا داشت و شمشیر ایشان را بر کمر داشت، به سوی مسجد آمد، بر منبر بالا رفت و در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انگشتان دست خود را در هم فرو برد و دستش را به قسمت پایین شکم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قبل از این که مرا نیابید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سَفَطُ الْعِلْمِ هَذَا لُعَابُ رَسُولِ اللَّهِ صلي الله عليه و آله هَذَا مَا زَقَّنِي رَسُولُ اللَّهِ صلي الله عليه و آله زَقّاً زَقّاً سَلُونِي فَإِنَّ عِنْدِي عِلْمَ الْأَوَّلِينَ وَ الْآخِرِينَ أَمَا وَ اللَّهِ لَوْ ثُنِيَتْ لِي وِسَادَةٌ فَجَلَسْتُ عَلَيْهَا لَأَفْتَيْتُ أَهْلَ التَّوْرَاةِ بِتَوْرَاتِهِمْ حَتَّي تَنْطِقَ التَّوْرَاةُ فَتَقُولَ صَدَقَ عَلِيٌّ مَا كَذَبَ لَقَدْ أَفْتَاكُمْ بِمَا أَنْزَلَ اللَّهُ فِيَّ وَ أَفْتَيْتُ أَهْلَ الْإِنْجِيلِ بِإِنْجِيلِهِمْ حَتَّي يَنْطِقَ الْإِنْجِيلُ فَيَقُولَ صَدَقَ عَلِيٌّ مَا كَذَبَ لَقَدْ أَفْتَاكُمْ بِمَا أَنْزَلَ اللَّهُ فِيَّ وَ أَفْتَيْتُ أَهْلَ الْقُرْآنِ بِقُرْآنِهِمْ حَتَّي يَنْطِقَ الْقُرْآنُ فَيَقُولَ صَدَقَ عَلِيٌّ مَا كَذَبَ لَقَدْ أَفْتَاكُمْ بِمَا أَنْزَلَ اللَّهُ فِيَّ وَ أَنْتُمْ تَتْلُونَ الْقُرْآنَ لَيْلًا وَ نَهَاراً فَهَلْ فِيكُمْ أَحَدٌ يَعْلَمُ مَا نَزَلَ فِيهِ وَ لَوْ لَا آيَةٌ فِي كِتَابِ اللَّهِ عَزَّ وَ جَلَّ لَأَخْبَرْتُكُمْ بِمَا كَانَ وَ مَا يَكُونُ وَ بِمَا هُوَ كَائِنٌ إِلَي يَوْمِ الْقِيَامَةِ وَ هِيَ هَذِهِ الْآيَةُ يَمْحُوا اللَّهُ ما يَشاءُ وَ يُثْبِتُ وَ 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سَلُونِي قَبْلَ أَنْ تَفْقِدُونِي فَوَ الَّذِي فَلَقَ الْحَبَّةَ وَ بَرَأَ النَّسَمَةَ لَوْ سَأَلْتُمُونِي عَنْ أَيَّةِ آيَةٍ فِي لَيْلٍ أُنْزِلَتْ أَوْ فِي نَهَارٍ أُنْزِلَتْ مَكِّيِّهَا وَ مَدَنِيِّهَا سَفَرِيِّهَا وَ حَضَرِيِّهَا نَاسِخِهَا وَ مَنْسُوخِهَا وَ مُحْكَمِهَا وَ مُتَشَابِهِهَا وَ تَأْوِيلِهَا وَ تَنْزِيلِهَا لَأَخْبَرْتُكُمْ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يُقَالُ لَهُ ذِعْلِبٌ </w:t>
      </w:r>
      <w:r>
        <w:rPr>
          <w:rStyle w:val="FootnoteAnchor"/>
          <w:rtl w:val="true"/>
        </w:rPr>
        <w:footnoteReference w:id="502"/>
      </w:r>
      <w:r>
        <w:rPr>
          <w:rFonts w:ascii="Amiri" w:hAnsi="Amiri" w:eastAsia="Amiri" w:cs="Amiri"/>
          <w:color w:val="111111"/>
          <w:sz w:val="28"/>
          <w:sz w:val="28"/>
          <w:szCs w:val="28"/>
          <w:rtl w:val="true"/>
          <w:lang w:bidi="ar-SA"/>
        </w:rPr>
        <w:t xml:space="preserve">وَ كَانَ ذَرِبَ اللِّسَانِ </w:t>
      </w:r>
      <w:r>
        <w:rPr>
          <w:rStyle w:val="FootnoteAnchor"/>
          <w:rtl w:val="true"/>
        </w:rPr>
        <w:footnoteReference w:id="503"/>
      </w:r>
      <w:r>
        <w:rPr>
          <w:rFonts w:ascii="Amiri" w:hAnsi="Amiri" w:eastAsia="Amiri" w:cs="Amiri"/>
          <w:color w:val="111111"/>
          <w:sz w:val="28"/>
          <w:sz w:val="28"/>
          <w:szCs w:val="28"/>
          <w:rtl w:val="true"/>
          <w:lang w:bidi="ar-SA"/>
        </w:rPr>
        <w:t>بَلِيغاً فِي الْخُطَبِ شُجَاعَ الْقَلْبِ فَقَالَ لَقَدِ ارْتَقَي ابْنُ أَبِي طَالِبٍ مِرْقَاةً صَعْبَةً لَأُخَجِّلَنَّهُ الْيَوْمَ لَكُمْ فِي مَسْأَلَتِي إِيَّاهُ فَقَالَ يَا أَمِيرَ الْمُؤْمِنِينَ هَلْ رَأَيْتَ رَبَّكَ فَقَالَ وَيْلَكَ يَا ذِعْلِبُ لَمْ أَكُنْ بِالَّذِي أَعْبُدُ رَبّاً لَمْ أَرَهُ قَالَ فَكَيْفَ رَأَيْتَهُ صِفْهُ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وَيْلَكَ لَمْ تَرَهُ الْعُيُونُ بِمُشَاهَدَةِ الْأَبْصَارِ وَ لَكِنْ رَأَتْهُ الْقُلُوبُ بِحَقَائِقِ الْإِيمَانِ وَيْلَكَ يَا ذِعْلِبُ إِنَّ رَبِّي لَا يُوصَفُ بِالْبُعْدِ وَ لَا بِالْحَرَكَةِ وَ لَا بِالسُّكُونِ وَ لَا بِقِيَامٍ قِيَامِ انْتِصَابٍ وَ لَا بِجَيْئَةٍ </w:t>
      </w:r>
      <w:r>
        <w:rPr>
          <w:rStyle w:val="FootnoteAnchor"/>
          <w:rtl w:val="true"/>
        </w:rPr>
        <w:footnoteReference w:id="504"/>
      </w:r>
      <w:r>
        <w:rPr>
          <w:rFonts w:ascii="Amiri" w:hAnsi="Amiri" w:eastAsia="Amiri" w:cs="Amiri"/>
          <w:color w:val="111111"/>
          <w:sz w:val="28"/>
          <w:sz w:val="28"/>
          <w:szCs w:val="28"/>
          <w:rtl w:val="true"/>
          <w:lang w:bidi="ar-SA"/>
        </w:rPr>
        <w:t>وَ لَا بِذَهَابٍ لَطِيفُ اللَّطَافَةِ لَا يُوصَفُ بِاللُّطْفِ عَظِيمُ الْعَظَمَةِ لَا يُوصَفُ بِالْعِظَمِ كَبِيرُ الْكِبْرِيَاءِ لَا يُوصَفُ بِالْكِبَرِ جَلِيلُ الْجَلَالَةِ لَا يُوصَفُ بِالغِلَظِ</w:t>
      </w:r>
    </w:p>
    <w:p>
      <w:pPr>
        <w:pStyle w:val="BookText"/>
        <w:rPr/>
      </w:pPr>
      <w:r>
        <w:rPr>
          <w:rFonts w:ascii="IRNazanin" w:hAnsi="IRNazanin" w:eastAsia="IRNazanin"/>
          <w:color w:val="111111"/>
          <w:sz w:val="28"/>
          <w:sz w:val="28"/>
          <w:szCs w:val="28"/>
          <w:rtl w:val="true"/>
          <w:lang w:bidi="fa-IR"/>
        </w:rPr>
        <w:t>این جا گنجینه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دهان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چینه‌ها و خوراکی است که پیامبر اکرم صلی الله علیه و آله شخصا به من خورانده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که در نزد من علم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تشک برای من بر روی هم بنهند و بر روی آن بنشینم، برای اهل تورات از روی تورات خودشان فتوا می‌دهم، به طوری که تورات به سخن درآید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می‌گوید و به آن چه خدا در من نازل کرده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انجیلیان را به انجیل خودشان فتوا می‌دهم، به طوری که انجیل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می‌گوید، دروغگو نیست، به آن چه که خدا در من نازل کرده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قرآن را به وسیله قرآن فتوا می‌دهم، به طوری که قرآن سخن بگوید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می‌گوید و دروغگو نیست، فتوا داد به آن چه خدا در من نازل نموده و حال این که شما شب و روز قرآن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بداند چه نازل شده در آن؟ اگر یک آیه در قرآن نباشد، هر آینه خبر می‌دهم به شما آن چه را که اتفاق افتاد و آن چه که هست و به آن چه که خواهد شد تا روز قیامت،</w:t>
      </w:r>
    </w:p>
    <w:p>
      <w:pPr>
        <w:pStyle w:val="BookText"/>
        <w:rPr/>
      </w:pPr>
      <w:r>
        <w:rPr>
          <w:rFonts w:ascii="Amiri" w:hAnsi="Amiri" w:eastAsia="Amiri" w:cs="Amiri"/>
          <w:color w:val="111111"/>
          <w:sz w:val="28"/>
          <w:sz w:val="28"/>
          <w:szCs w:val="28"/>
          <w:rtl w:val="true"/>
          <w:lang w:bidi="ar-SA"/>
        </w:rPr>
        <w:t>و آن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چه را بخواهد محو یا اثبات می‌کند، و اصل 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 پیش از آن که مرا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دانه را شکافت و انسان را آفرید، اگر از من بپرسید از هر آیه قرآن که در شب نازل شده یا در روز، مکّی است یا مدنی، در سفر نازل شد یا در حضر، ناسخ است یا منسوخ، محکم است یا متشابه و تأویل و تنزیل آن چیست، به شما خبر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ذعلب نام داشت و بسیار زبان‌آور و سخنور و پر دل بود، از جای حرکت کرد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طالب بر روی پله‌های منبری دشوار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سؤال‌های خود او را شرمنده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خود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ندیده باشم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دیده‌ای؟ برای ما توصیف کن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با مشاهده او را نمی‌بینند، ولی دل‌ها با حقیقت ایمان او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به بعد و حرکت و سکون و قیام و ایستادن و آمدن و رفتن توصیف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لطیف است، اما به لطافت توصیف نمی‌شود؛ عظیم دارای عظمت است، اما به عظمت توصیف نمی‌شود؛ </w:t>
      </w:r>
    </w:p>
    <w:p>
      <w:pPr>
        <w:pStyle w:val="BookText"/>
        <w:rPr/>
      </w:pPr>
      <w:r>
        <w:rPr>
          <w:rFonts w:ascii="Amiri" w:hAnsi="Amiri" w:eastAsia="Amiri" w:cs="Amiri"/>
          <w:color w:val="111111"/>
          <w:sz w:val="28"/>
          <w:sz w:val="28"/>
          <w:szCs w:val="28"/>
          <w:rtl w:val="true"/>
          <w:lang w:bidi="ar-SA"/>
        </w:rPr>
        <w:t xml:space="preserve">رَءُوفُ الرَّحْمَةِ لَا يُوصَفُ بِالرِّقَّةِ مُؤْمِنٌ لَا بِعِبَادَةٍ مُدْرِكٌ لَا بِمَجَسَّةٍ </w:t>
      </w:r>
      <w:r>
        <w:rPr>
          <w:rStyle w:val="FootnoteAnchor"/>
          <w:rtl w:val="true"/>
        </w:rPr>
        <w:footnoteReference w:id="506"/>
      </w:r>
      <w:r>
        <w:rPr>
          <w:rFonts w:ascii="Amiri" w:hAnsi="Amiri" w:eastAsia="Amiri" w:cs="Amiri"/>
          <w:color w:val="111111"/>
          <w:sz w:val="28"/>
          <w:sz w:val="28"/>
          <w:szCs w:val="28"/>
          <w:rtl w:val="true"/>
          <w:lang w:bidi="ar-SA"/>
        </w:rPr>
        <w:t>قَائِلٌ لَا بِلَفْظٍ هُوَ فِي الْأَشْيَاءِ عَلَي غَيْرِ مُمَازَجَةٍ خَارِجٌ مِنْهَا عَلَي غَيْرِ مُبَايَنَةٍ فَوْقَ كُلِّ شَيْ‌ءٍ وَ لَا يُقَالُ شَيْ‌ءٌ فَوْقَهُ أَمَامَ كُلِّ شَيْ‌ءٍ وَ لَا يُقَالُ لَهُ أَمَامٌ دَاخِلٌ فِي الْأَشْيَاءِ لَا كَشَيْ‌ءٍ فِي شَيْ‌ءٍ دَاخِلٍ وَ خَارِجٌ مِنْهَا لَا كَشَيْ‌ءٍ مِنْ شَيْ‌ءٍ خَارِجٍ فَخَرَّ ذِعْلبٌ مَغْشِيّاً عَلَيْهِ فَقَالَ تَاللَّهِ مَا سَمِعْتُ بِمِثْلِ هَذَا الْجَوَابِ وَ اللَّهِ لَا عُدْتُ إِلَي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سَلُونِي قَبْلَ أَنْ تَفْقِدُونِي فَقَامَ إِلَيْهِ الْأَشْعَثُ بْنُ قَيْسٍ فَقَالَ يَا أَمِيرَ الْمُؤْمِنِينَ كَيْفَ تُؤْخَذُ مِنَ الْمَجُوسِ الْجِزْيَةُ وَ لَمْ يُنْزَلْ عَلَيْهِمْ كِتَابٌ وَ لَمْ يُبْعَثْ إِلَيْهِمْ نَبِيٌّ فَقَالَ بَلَي يَا أَشْعَثُ قَدْ أَنْزَلَ اللَّهُ تَعَالَي عَلَيْهِمْ كِتَاباً وَ بَعَثَ إِلَيْهِمْ نَبِيّاً </w:t>
      </w:r>
      <w:r>
        <w:rPr>
          <w:rStyle w:val="FootnoteAnchor"/>
          <w:rtl w:val="true"/>
        </w:rPr>
        <w:footnoteReference w:id="507"/>
      </w:r>
      <w:r>
        <w:rPr>
          <w:rFonts w:ascii="Amiri" w:hAnsi="Amiri" w:eastAsia="Amiri" w:cs="Amiri"/>
          <w:color w:val="111111"/>
          <w:sz w:val="28"/>
          <w:sz w:val="28"/>
          <w:szCs w:val="28"/>
          <w:rtl w:val="true"/>
          <w:lang w:bidi="ar-SA"/>
        </w:rPr>
        <w:t>وَ كَانَ لَهُمْ مَلِكٌ سَكِرَ ذَاتَ لَيْلَةٍ فَدَعَا بِابْنَتِهِ إِلَي فِرَاشِهِ فَارْتَكَبَهَا فَلَمَّا أَصْبَحَ تَسَامَعَ بِهِ قَوْمُهُ فَاجْتَمَعُوا إِلَي بَابِهِ فَقَالُوا أَيُّهَا الْمَلِكُ دَنَّسْتَ عَلَيْنَا دِينَنَا فَأَهْلَكْتَهُ فَاخْرُجْ نُطَهِّرْكَ وَ نُقِمْ عَلَيْكَ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اجْتَمِعُوا وَ اسْمَعُوا كَلَامِي فَإِنْ يَكُنْ لِي مَخْرَجٌ مِمَّا ارْتَكَبْتُ وَ إِلَّا فَشَأْنَكُمْ فَاجْتَمَعُوا فَقَالَ لَهُمْ هَلْ عَلِمْتُمْ أَنَّ اللَّهَ عَزَّ وَ جَلَّ لَمْ يَخْلُقْ خَلْقاً أَكْرَمَ عَلَيْهِ مِنْ أَبِينَا آدَمَ وَ أُمِّنَا حَوَّاءَ قَالُوا صَدَقْتَ أَيُّهَا الْمَلِكُ قَالَ أَ فَلَيْسَ قَدْ زَوَّجَ بَنِيهِ بَنَاتِهِ وَ بَنَاتِهِ مِنْ بَنِيهِ قَالُوا صَدَقْتَ هَذَا هُوَ الدِّينُ فَتَعَاقَدُوا عَلَي ذَلِكَ فَمَحَا اللَّهُ مَا فِي صُدُورِهِمْ مِنَ الْعِلْمِ وَ رَفَعَ عَنْهُمُ الْكِتَابَ فَهُمُ الْكَفَرَةُ يَدْخُلُونَ النَّارَ بِلَا حِسَابٍ وَ الْمُنَافِقُونَ أَشَدُّ حَالًا مِنْهُمْ فَقَالَ الْأَشْعَثُ وَ اللَّهِ مَا سَمِعْتُ بِمِثْلِ هَذَا الْجَوَابِ وَ اللَّهِ لَا عُدْتُ إِلَي مِثْلِهَا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سَلُونِي قَبْلَ أَنْ تَفْقِدُونِي فَقَامَ إِلَيْهِ رَجُلٌ مِنْ أَقْصَي الْمَسْجِدِ مُتَوَكِّياً عَلَي عُكَّازَةٍ </w:t>
      </w:r>
      <w:r>
        <w:rPr>
          <w:rStyle w:val="FootnoteAnchor"/>
          <w:rtl w:val="true"/>
        </w:rPr>
        <w:footnoteReference w:id="508"/>
      </w:r>
      <w:r>
        <w:rPr>
          <w:rFonts w:ascii="Amiri" w:hAnsi="Amiri" w:eastAsia="Amiri" w:cs="Amiri"/>
          <w:color w:val="111111"/>
          <w:sz w:val="28"/>
          <w:sz w:val="28"/>
          <w:szCs w:val="28"/>
          <w:rtl w:val="true"/>
          <w:lang w:bidi="ar-SA"/>
        </w:rPr>
        <w:t>فَلَمْ يَزَلْ يَتَخَطَّي النَّاسَ حَتَّي دَنَا مِنْهُ فَقَالَ يَا أَمِيرَ الْمُؤْمِنِينَ دُلَّنِي عَلَي عَمَلٍ إِذَا أَنَا عَمِلْتُهُ نَجَّانِيَ اللَّهُ مِنَ النَّارِ فَقَالَ لَهُ اسْمَعْ يَا هَذَا ثُمَّ افْهَمْ ثُمَّ اسْتَيْقِنْ قَامَتِ الدُّنْيَا بِثَلَاثَةٍ بِعَالِمٍ نَاطِقٍ مُسْتَعْمِلٍ لِعِلْمِهِ وَ بِغَنِيٍّ لَا يَبْخَلُ بِمَالِهِ عَلَي أَهْلِ دِينِ اللَّهِ عَزَّ وَ جَلَّ وَ بِفَقِيرٍ صَابِرٍ فَإِذَا كَتَمَ الْعَالِمُ عِلْمَهُ وَ بَخِلَ الْغَنِيُّ وَ لَمْ يَصْبِرِ الْفَقِيرُ فَعِنْدَهَا الْوَيْلُ وَ الثُّبُورُ</w:t>
      </w:r>
    </w:p>
    <w:p>
      <w:pPr>
        <w:pStyle w:val="BookText"/>
        <w:rPr/>
      </w:pPr>
      <w:r>
        <w:rPr>
          <w:rFonts w:ascii="IRNazanin" w:hAnsi="IRNazanin" w:eastAsia="IRNazanin"/>
          <w:color w:val="111111"/>
          <w:sz w:val="28"/>
          <w:sz w:val="28"/>
          <w:szCs w:val="28"/>
          <w:rtl w:val="true"/>
          <w:lang w:bidi="fa-IR"/>
        </w:rPr>
        <w:t>رؤف بخشنده است، اما به رقّت و دلسوزی توصیف نمی‌شود؛ مؤمن است نه با عبادت، مدرک است نه با حواس؛ گوینده است نه با لفظ؛ او در اشیاء است، نه با ممزوج شدن؛ خارج از اشیاء است، نه با جدایی؛ برتر از هر چیز است؛ داخل در اشیاء است، نه چون اشیاء که در یکدیگر داخل می‌شوند؛ و خارج از اشیاء است، نه مانند چیزها که از هم جدایند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ذعلب بر زمین افتاد و غش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جوابی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دیگر چنین کاری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قیس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مجوس چگونه جزیه و مالیات گرفته می‌شود، با این که کتابی بر آن ها نازل نشده و پیامبری</w:t>
      </w:r>
    </w:p>
    <w:p>
      <w:pPr>
        <w:pStyle w:val="BookText"/>
        <w:rPr/>
      </w:pPr>
      <w:r>
        <w:rPr>
          <w:rFonts w:ascii="IRNazanin" w:hAnsi="IRNazanin" w:eastAsia="IRNazanin"/>
          <w:color w:val="111111"/>
          <w:sz w:val="28"/>
          <w:sz w:val="28"/>
          <w:szCs w:val="28"/>
          <w:rtl w:val="true"/>
          <w:lang w:bidi="fa-IR"/>
        </w:rPr>
        <w:t>نداشته‌اند؟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اشعث، خداوند بر آن ها کتاب نازل کرد و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داشتند که شبی مست شد و دختر خود را به بستر خویش فرا خواند و با او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مردم شنیدند و جلوی قصر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را آلوده کردی و از بین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بیرون تا حد بر تو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و سخن مرا بشنوید، اگر توانستم شما را قانع کنم بهتر، وگرنه هر چه خواستید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جمع شدند،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نشنیده‌اید که خداوند خلقی را گرامی‌تر از آدم پدرمان و مادرمان حوا نیافریده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دختران خود را به ازدواج فرزندان خویش در نیاورد؟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همین اعتقاد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کار معتقد شدند و خداوند علم را از میان آن ها برداشت و کتاب آن ها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کافرانی هستند که بدون حساب داخل آتش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از آن ها بدترند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جوابی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چنین کاری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بر عصای خود تکیه کرده بود، از انتهای مسجد آمد، از میان مردم رد شد تا نزدیک به آن جناب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عملی راهنمایی فرما که خداوند مرا از آتش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بعد بفهم، سپس یقین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سه چیز به پا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عالمی که علم خود را به کار برد؛ به ثروتمندی که بخل نورزد به مال خود بر اهل دین خدا؛ و به فقیر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عالم علم خویش را بپوشاند و ثروتمند بخل ورزد و فقیر صبر نکند، در چنین موقعی مرگ و بدبختی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عِنْدَهَا يَعْرِفُ الْعَارِفُونَ اللَّهَ </w:t>
      </w:r>
      <w:r>
        <w:rPr>
          <w:rStyle w:val="FootnoteAnchor"/>
          <w:rtl w:val="true"/>
        </w:rPr>
        <w:footnoteReference w:id="509"/>
      </w:r>
      <w:r>
        <w:rPr>
          <w:rFonts w:ascii="Amiri" w:hAnsi="Amiri" w:eastAsia="Amiri" w:cs="Amiri"/>
          <w:color w:val="111111"/>
          <w:sz w:val="28"/>
          <w:sz w:val="28"/>
          <w:szCs w:val="28"/>
          <w:rtl w:val="true"/>
          <w:lang w:bidi="ar-SA"/>
        </w:rPr>
        <w:t xml:space="preserve">أَنَّ الدَّارَ قَدْ رَجَعَتْ إِلَي بَدْئِهَا أَيْ إِلَي الْكُفْرِ بَعْدَ الْإِيمَانِ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السَّائِلُ فَلَا تَغْتَرَّنَّ بِكَثْرَةِ الْمَسَاجِدِ وَ جَمَاعَةِ أَقْوَامٍ أَجْسَادُهُمْ مُجْتَمِعَةٌ وَ قُلُوبُهُمْ شَتَّي أَيُّهَا النَّاسُ إِنَّمَا النَّاسُ ثَلَاثَةٌ زَاهِدٌ وَ رَاغِبٌ وَ صَابِرٌ فَأَمَّا الزَّاهِدُ فَلَا يَفْرَحُ بِشَيْ‌ءٍ مِنَ الدُّنْيَا أَتَاهُ وَ لَا يَحْزَنُ عَلَي شَيْ‌ءٍ مِنْهَا فَاتَهُ وَ أَمَّا الصَّابِرُ فَيَتَمَنَّاهَا بِقَلْبِهِ فَإِنْ أَدْرَكَ مِنْهَا شَيْئاً صَرَفَ عَنْهَا نَفْسَهُ لِمَا يَعْلَمُ مِنْ سُوءِ عَاقِبَتِهَا وَ أَمَّا الرَّاغِبُ فَلَا يُبَالِي مِنْ حِلٍّ أَصَابَهَا أَمْ 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أَمِيرَ الْمُؤْمِنِينَ فَمَا عَلَامَةُ الْمُؤْمِنِ فِي ذَلِكَ الزَّمَانِ قَالَ يَنْظُرُ إِلَي مَا أَوْجَبَ اللَّهُ عَلَيْهِ مِنْ حَقٍّ فَيَتَوَلَّاهُ وَ يَنْظُرُ إِلَي مَا خَالَفَهُ فَيَتَبَرَّأُ مِنْهُ وَ إِنْ كَانَ حَبِيباً قَرِيباً </w:t>
      </w:r>
      <w:r>
        <w:rPr>
          <w:rStyle w:val="FootnoteAnchor"/>
          <w:rtl w:val="true"/>
        </w:rPr>
        <w:footnoteReference w:id="511"/>
      </w:r>
      <w:r>
        <w:rPr>
          <w:rFonts w:ascii="Amiri" w:hAnsi="Amiri" w:eastAsia="Amiri" w:cs="Amiri"/>
          <w:color w:val="111111"/>
          <w:sz w:val="28"/>
          <w:sz w:val="28"/>
          <w:szCs w:val="28"/>
          <w:rtl w:val="true"/>
          <w:lang w:bidi="ar-SA"/>
        </w:rPr>
        <w:t>قَالَ صَدَقْتَ وَ اللَّهِ يَا أَمِيرَ الْمُؤْمِنِينَ ثُمَّ غَابَ الرَّجُلُ فَلَمْ نَرَهُ فَطَلَبَهُ النَّاسُ فَلَمْ يَجِدُوهُ فَتَبَسَّمَ عَلِيٌّ عليه السلام عَلَي الْمِنْبَرِ ثُمَّ قَالَ مَا لَكُمْ هَذَا أَخِي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سَلُونِي قَبْلَ أَنْ تَفْقِدُونِي فَلَمْ يَقُمْ إِلَيْهِ أَحَدٌ فَحَمِدَ اللَّهَ وَ أَثْنَي عَلَيْهِ وَ صَلَّي عَلَي نَبِيِّهِ صلي الله عليه و آله ثُمَّ قَالَ لِلْحَسَنِ عليه السلام يَا حَسَنُ قُمْ فَاصْعَدِ الْمِنْبَرَ فَتَكَلَّمْ بِكَلَامٍ لَا يُجَهِّلُكَ قُرَيْشٌ مِنْ بَعْدِي فَيَقُولُونَ الْحَسَنُ لَا يُحْسِنُ شَيْئاً قَالَ الْحَسَنُ عليه السلام يَا أَبَتِ كَيْفَ أَصْعَدُ وَ أَتَكَلَّمُ وَ أَنْتَ فِي النَّاسِ تَسْمَعُ وَ تَرَي قَالَ لَهُ بِأَبِي وَ أُمِّي أُوَارِي نَفْسِي عَنْكَ وَ أَسْمَعُ وَ أَرَي وَ لَا تَرَانِي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فَصَعِدَ الْحَسَنُ عليه السلام الْمِنْبَرَ فَحَمِدَ اللَّهَ بِمَحَامِدَ بَلِيغَةٍ شَرِيفَةٍ وَ صَلَّي عَلَي النَّبِيِّ وَ آلِهِ صَلَاةً مُوجَزَةً ثُمَّ قَالَ أَيُّهَا النَّاسُ سَمِعْتُ جَدِّي رَسُولَ اللَّهِ صلي الله عليه و آله يَقُولُ أَنَا مَدِينَةُ الْعِلْمِ وَ عَلِيٌّ بَابُهَا وَ هَلْ تُدْخَلُ الْمَدِينَةُ إِلَّا مِنْ بَابِهَا ثُمَّ نَزَلَتْ فَوَثَبَ إِلَيْهِ عَلِيٌّ عليه السلام فَتَحَمَّلَهُ وَ ضَمَّهُ إِلَي صَدْرِهِ ثُمَّ قَالَ لِلْحُسَيْنِ عليه السلام يَا بُنَيَّ قُمْ فَاصْعَدْ فَتَكَلَّمْ</w:t>
      </w:r>
    </w:p>
    <w:p>
      <w:pPr>
        <w:pStyle w:val="BookText"/>
        <w:rPr/>
      </w:pPr>
      <w:r>
        <w:rPr>
          <w:rFonts w:ascii="IRNazanin" w:hAnsi="IRNazanin" w:eastAsia="IRNazanin"/>
          <w:color w:val="111111"/>
          <w:sz w:val="28"/>
          <w:sz w:val="28"/>
          <w:szCs w:val="28"/>
          <w:rtl w:val="true"/>
          <w:lang w:bidi="fa-IR"/>
        </w:rPr>
        <w:t>در چنین موقعی خداشناسان می‌فهمند که دنیا، بعد از ایمان به عقب برگشته و به کفر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سئوال‌کننده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مساجد زیاد و اجتماع مردمی که گرد هم آمده‌اند اما دل‌های آن ها به هم پیوسته نیست را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مردم بر سه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راغب و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زاهد اگر چیزی از دنیا به دست آمد شاد نمی‌شود و اگر چیزی از دستش رفت، محزون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صابر به دل آرزوی دنیا را دارد، اگر چیزی به دست آورد از آن کناره می‌گیرد، چون می‌داند عاقبت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راغب به دنیا باکی ندارد که از حلال به دست آورد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مؤمن در این زمان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وظیفه خویش است که خدا چه چیز را بر او واجب نموده و علاقمند به آن می‌شود و چه مخالفت دستور خدا است و از او متنفر است، گرچه دوست نزدیکش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صحیح می‌فرمایید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شخص غایب شد و ما او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دنبالش رفتند اما پیدایش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تبسمی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خضر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از جای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ستایش نمود و صلوات بر پیامبر اکرم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برو بر منبر سخن بگو تا قریش تو را بعد از من بشناسند و نگویند حسن نمی‌تواند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منبر بروم و سخن بگویم با این که شما میان مردم هستی می‌شنوی و می‌بینی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از تو پنهان می‌کنم تا بشنوم و ببینم، ولی تو مرا نبینی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به منبر رفت، خدای را حمدی شایسته و بلیغ نمود و صلواتی مختصر و موجز بر پیامبر اکرم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پیامبر اکرم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علی درب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جز از درب آن وارد شهر شد؟ آن گاه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جای حرکت کرد و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حرکت کن و بر منبر برو و سخن بگو </w:t>
      </w:r>
      <w:bookmarkStart w:id="282" w:name="pg13899_136590"/>
    </w:p>
    <w:p>
      <w:pPr>
        <w:pStyle w:val="BookText"/>
        <w:rPr/>
      </w:pPr>
      <w:bookmarkEnd w:id="282"/>
      <w:r>
        <w:rPr>
          <w:rFonts w:ascii="Amiri" w:hAnsi="Amiri" w:eastAsia="Amiri" w:cs="Amiri"/>
          <w:color w:val="111111"/>
          <w:sz w:val="28"/>
          <w:sz w:val="28"/>
          <w:szCs w:val="28"/>
          <w:rtl w:val="true"/>
          <w:lang w:bidi="ar-SA"/>
        </w:rPr>
        <w:t>بِكَلَامٍ لَا يُجَهِّلُكَ قُرَيْشٌ مِنْ بَعْدِي فَيَقُولُونَ إِنَّ الْحُسَيْنَ بْنَ عَلِيٍّ عليهما السلام لَا يُبْصِرُ شَيْئاً وَ لْيَكُنْ كَلَامُكَ تَبَعاً لِكَلَامِ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الْحُسَيْنُ عليه السلام فَحَمِدَ اللَّهَ وَ أَثْنَي عَلَيْهِ وَ صَلَّي عَلَي نَبِيِّهِ وَ آلِهِ صَلَاةً مُوجَزَةً ثُمَّ قَالَ مَعَاشِرَ النَّاسِ سَمِعْتُ رَسُولَ اللَّهِ صلي الله عليه و آله وَ هُوَ يَقُولُ إِنَّ عَلِيّاً عليه السلام مَدِينَةُ هُدًي فَمَنْ دَخَلَهَا نَجَا وَ مَنْ تَخَلَّفَ عَنْهَا هَلَكَ فَوَثَبَ إِلَيْهِ عَلِيٌّ عليه السلام فَضَمَّهُ إِلَي صَدْرِهِ وَ قَبَّلَهُ ثُمَّ قَالَ مَعَاشِرَ النَّاسِ اشْهَدُوا أَنَّهُمَا فَرْخَا رَسُولِ اللَّهِ صلي الله عليه و آله وَ وَدِيعَتُهُ الَّتِي اسْتَوْدَعَنِيهَا وَ أَنَا أَسْتَوْدِعُكُمُوهَا مَعَاشِرَ النَّاسِ وَ رَسُولُ اللَّهِ سَائِلُكُمْ عَنْهُمَا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ختص، الإختصاص علي بن محمد الشعراني عن الحسن بن علي بن شعيب عن عيسي بن محمد العلوي عن محمد بن العباس مثله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الإحتجاج مُرْسَلًا إِلَي قَوْلِهِ أَخِي الْخَضِرُ عليه السلام وَ أَسْقَطَ سُؤَالَ ذِعْلِبٍ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4158110_1468164448"/>
      <w:bookmarkStart w:id="284" w:name="_Toc125"/>
      <w:bookmarkEnd w:id="283"/>
      <w:r>
        <w:rPr>
          <w:rtl w:val="true"/>
        </w:rPr>
        <w:t>بيان</w:t>
      </w:r>
      <w:bookmarkEnd w:id="284"/>
    </w:p>
    <w:p>
      <w:pPr>
        <w:pStyle w:val="BookText"/>
        <w:rPr/>
      </w:pPr>
      <w:r>
        <w:rPr>
          <w:rFonts w:ascii="Amiri" w:hAnsi="Amiri" w:eastAsia="Amiri" w:cs="Amiri"/>
          <w:color w:val="111111"/>
          <w:sz w:val="28"/>
          <w:sz w:val="28"/>
          <w:szCs w:val="28"/>
          <w:rtl w:val="true"/>
          <w:lang w:bidi="ar-SA"/>
        </w:rPr>
        <w:t>السفط معرب معروف و يقال زق الطائر فرخه يزقه أي أطعمه بفيه و ثني الوسادة جعل بعضها علي بعض لترتفع فيجلس عليها كما يصنع للأكابر و الملوك و هاهنا كناية عن التمكن في الأمر و الاستيلاء علي الحكم و أما إفتاء أهل الكتاب بكتبهم فيحتمل أن يكون المراد به بيان أنه في كتابهم هكذا لا الحكم بالعمل به أو أريد به الإفتاء فيما وافق شرع الإسلام و إلزام الحجة عليهم فيما ينكرونه من أصول دين الإسلام و فروعه قوله عليه السلام و المنافقون أشد حالا منهم تعريض بالسائل لأنه كان منهم و العكاز عصا ذات زج و البدء الأول</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4158112_1468164448"/>
      <w:bookmarkStart w:id="286" w:name="_Toc126"/>
      <w:bookmarkEnd w:id="285"/>
      <w:r>
        <w:rPr>
          <w:rtl w:val="true"/>
        </w:rPr>
        <w:t>«</w:t>
      </w:r>
      <w:r>
        <w:rPr/>
        <w:t>2</w:t>
      </w:r>
      <w:r>
        <w:rPr>
          <w:rtl w:val="true"/>
        </w:rPr>
        <w:t>»</w:t>
      </w:r>
      <w:bookmarkEnd w:id="286"/>
    </w:p>
    <w:p>
      <w:pPr>
        <w:pStyle w:val="BookText"/>
        <w:rPr/>
      </w:pPr>
      <w:r>
        <w:rPr>
          <w:rFonts w:ascii="Amiri" w:hAnsi="Amiri" w:eastAsia="Amiri" w:cs="Amiri"/>
          <w:color w:val="111111"/>
          <w:sz w:val="28"/>
          <w:sz w:val="28"/>
          <w:szCs w:val="28"/>
          <w:rtl w:val="true"/>
          <w:lang w:bidi="ar-SA"/>
        </w:rPr>
        <w:t>ج، الإحتجاج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عليه السلام عَلَي مِنْبَرِ الْكُوفَةِ فَحَمِدَ اللَّهَ وَ أَثْنَي عَلَيْهِ ثُمَّ قَالَ أَيُّهَا النَّاسُ سَلُونِي قَبْلَ أَنْ تَفْقِدُونِي فَإِنَّ بَيْنَ جَوَانِحِي عِلْماً جَمّاً فَقَامَ إِلَيْهِ ابْنُ الْكَوَّاءِ فَقَالَ يَا أَمِيرَ الْمُؤْمِنِينَ مَا الذَّارِيَاتُ ذَرْواً قَالَ الرِّيَاحُ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قریش پس از من جاهل به مقام تو نباشند و نگویند حسین چیزی نمی‌داند، اما سخن خود را در ارتباط با سخن برادرت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بر منبر رفت و پس از حمد و ثنای پروردگار، به اختصار بر پیامبر اکرم صلی الله علیه و آله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پیامبر اکرم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شهر هدایت است؛ هر که داخل آن شد نجات یافت و هر که کناره گرفت،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جای حرکت کرد و او را در آغوش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این دو، جوجه‌های پیامبر صلی الله علیه و آله هستند و یادگار اویند که امانت به من سپرده و من به امانت در اختیار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پیامبر اکرم صلی الله علیه و آله درباره این دو از شما بازخواست خواهد کرد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در کتاب اختصاص مثل این حدیث نقل شده است</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در کتاب احتجاج این حدیث به طور مرسل آمده و سوال ذعلب از آن ساقط شده است</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287" w:name="__RefHeading___Toc4158114_1468164448"/>
      <w:bookmarkStart w:id="288" w:name="_Toc127"/>
      <w:bookmarkEnd w:id="287"/>
      <w:r>
        <w:rPr>
          <w:rtl w:val="true"/>
        </w:rPr>
        <w:t>توضیح</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و به معنای جوال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دادن پرنده است با دهان به جوجه‌هایش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ثنی الوساده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بالشت را روی هم تا کردن است تا بلند شود و بر آن بنشینند، چنان چه پادشاهان و بزرگان چنین می‌کنند، و در این جا کنایه از به قدرت رسیدن و امارت پیدا کردن و بر مسند قضاوت نشستن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فتوا دادن برای اهل کتاب به کتاب‌هایشان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معنای این باشد که به آنان فتوا می‌دهم که در کتاب‌های شما چنین آمده است، نه این که حکم کند به کتاب آنان برای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این است که فتوای مطابق شرع اسلام به کتاب‌های اهل کتاب بدهد و برای آنان از کتاب‌های خودشان برای حقانیت اصول دین و فروع دین اسلام دلیل بیاورد، چون آن ها انکار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والمنافقون اشد حالا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زدن به پرسشگر است، زیرا اشعث بن قیس از جمله منافقین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عصایی که زیر آن حلقه آهن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 می‌باشد</w:t>
      </w:r>
      <w:r>
        <w:rPr>
          <w:rFonts w:eastAsia="IRNazanin" w:cs="IRNazanin"/>
          <w:color w:val="111111"/>
          <w:sz w:val="28"/>
          <w:szCs w:val="28"/>
          <w:rtl w:val="true"/>
          <w:lang w:bidi="fa-IR"/>
        </w:rPr>
        <w:t>.</w:t>
      </w:r>
    </w:p>
    <w:p>
      <w:pPr>
        <w:pStyle w:val="Heading5"/>
        <w:numPr>
          <w:ilvl w:val="4"/>
          <w:numId w:val="1"/>
        </w:numPr>
        <w:rPr/>
      </w:pPr>
      <w:bookmarkStart w:id="289" w:name="__RefHeading___Toc4158116_1468164448"/>
      <w:bookmarkStart w:id="290" w:name="_Toc128"/>
      <w:bookmarkEnd w:id="289"/>
      <w:r>
        <w:rPr>
          <w:rtl w:val="true"/>
        </w:rPr>
        <w:t xml:space="preserve">روایت </w:t>
      </w:r>
      <w:r>
        <w:rPr/>
        <w:t>2</w:t>
      </w:r>
      <w:bookmarkEnd w:id="290"/>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بر منبر کوفه پس از حمد و ثنای الهی، خطبه‌ای بدین شرح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زیرا در اطراف و جوانب من علم بسیار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ابن کوّاء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فَمَا الْحَامِلَاتُ وِقْراً قَالَ السَّحَابُ قَالَ فَمَا الْجَارِيَاتُ يُسْراً قَالَ السُّفُنُ قَالَ فَمَا الْمُقْسِمَاتُ أَمْراً قَالَ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أَمِيرَ الْمُؤْمِنِينَ وَجَدْتُ كِتَابَ اللَّهِ يَنْقُضُ بَعْضُهُ بَعْضاً قَالَ ثَكِلَتْكَ أُمُّكَ يَا ابْنَ الْكَوَّاءِ كِتَابُ اللَّهِ يُصَدِّقُ بَعْضُهُ بَعْضاً وَ لَا يَنْقُضُ بَعْضُهُ بَعْضاً فَسَلْ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أَمِيرَ الْمُؤْمِنِينَ سَمِعْتُهُ يَقُولُ بِرَبِّ الْمَشارِقِ وَ الْمَغارِبِ وَ قَالَ فِي آيَةٍ أُخْرَي رَبُّ الْمَشْرِقَيْنِ وَ رَبُّ الْمَغْرِبَيْنِ وَ قَالَ فِي آيَةٍ أُخْرَي رَبُّ الْمَشْرِقِ وَ الْمَغْرِبِ قَالَ ثَكِلَتْكَ أُمُّكَ يَا ابْنَ الْكَوَّاءِ هَذَا الْمَشْرِقُ وَ هَذَا الْمَغْرِبُ وَ أَمَّا قَوْلُهُ رَبُّ الْمَشْرِقَيْنِ وَ رَبُّ الْمَغْرِبَيْنِ فَإِنَّ مَشْرِقَ الشِّتَاءِ عَلَي حِدَةٍ وَ مَشْرِقَ الصَّيْفِ عَلَي حِدَةٍ أَ مَا تَعْرِفُ ذَلِكَ مِنْ قُرْبِ الشَّمْسِ وَ بُعْدِهَا وَ أَمَّا قَوْلُهُ بِرَبِّ الْمَشارِقِ وَ الْمَغارِبِ فَإِنَّ لَهَا ثَلَاثَمِائَةٍ وَ سِتِّينَ بُرْجاً تَطْلُعُ كُلَّ يَوْمٍ مِنْ بُرْجٍ وَ تَغِيبُ فِي آخَرَ وَ لَا تَعُودُ إِلَيْهِ إِلَّا مِنْ قَابِلٍ فِي ذَلِكَ الْيَوْمِ قَالَ يَا أَمِيرَ الْمُؤْمِنِينَ كَمْ بَيْنَ مَوْضِعِ قَدَمِكَ إِلَي عَرْشِ رَبِّكَ قَالَ ثَكِلَتْكَ أُمُّكَ يَا ابْنَ الْكَوَّاءِ سَلْ مُتَعَلِّماً وَ لَا تَسْأَلْ مُتَعَنِّتاً مِنْ مَوْضِعِ قَدَمِي إِلَي عَرْشِ رَبِّي أَنْ يَقُولَ قَائِلٌ مُخْلِصاً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أَمِيرَ الْمُؤْمِنِينَ فَمَا ثَوَابُ مَنْ قَالَ لَا إِلَهَ إِلَّا اللَّهُ قَالَ عليه السلام مَنْ قَالَ مُخْلِصاً لَا إِلَهَ إِلَّا اللَّهُ طُمِسَتْ ذُنُوبُهُ كَمَا يُطْمَسُ الْحَرْفُ الْأَسْوَدُ مِنَ الرَّقِّ الْأَبْيَضِ فَإِذَا قَالَ ثَانِيَةً لَا إِلَهَ إِلَّا اللَّهُ مُخْلِصاً خَرَقَتْ أَبْوَابَ السَّمَاوَاتِ وَ صُفُوفَ الْمَلَائِكَةِ حَتَّي يَقُولَ الْمَلَائِكَةُ بَعْضُهَا لِبَعْضٍ اخْشَعُوا لِعَظَمَةِ اللَّهِ فَإِذَا قَالَ ثَالِثَةً لَا إِلَهَ إِلَّا اللَّهُ مُخْلِصاً لَمْ تُنَهْنَهْ دُونَ الْعَرْشِ فَيَقُولُ الْجَلِيلُ اسْكُنِي فَوَ عِزَّتِي وَ جَلَالِي لَأَغْفِرَنَّ لِقَائِلِكِ بِمَا كَانَ فِيهِ ثُمَّ تَلَا هَذِهِ الْآيَةَ إِلَيْهِ يَصْعَدُ الْكَلِمُ الطَّيِّبُ وَ الْعَمَلُ الصَّالِحُ يَرْفَعُهُ يَعْنِي إِذَا كَانَ عَمَلُهُ خَالِصاً ارْتَفَعَ قَوْلُهُ وَ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أَمِيرَ الْمُؤْمِنِينَ أَخْبِرْنِي عَنْ قَوْسِ قُزَحَ قَالَ ثَكِلَتْكَ أُمُّكَ يَا ابْنَ الْكَوَّاءِ لَا تَقُلْ قَوْسُ قُزَحَ فَإِنَّ قُزَحَ </w:t>
      </w:r>
      <w:r>
        <w:rPr>
          <w:rStyle w:val="FootnoteAnchor"/>
          <w:rtl w:val="true"/>
        </w:rPr>
        <w:footnoteReference w:id="519"/>
      </w:r>
      <w:r>
        <w:rPr>
          <w:rFonts w:ascii="Amiri" w:hAnsi="Amiri" w:eastAsia="Amiri" w:cs="Amiri"/>
          <w:color w:val="111111"/>
          <w:sz w:val="28"/>
          <w:sz w:val="28"/>
          <w:szCs w:val="28"/>
          <w:rtl w:val="true"/>
          <w:lang w:bidi="ar-SA"/>
        </w:rPr>
        <w:t>اسْمُ شَيْطَانٍ وَ لَكِنْ قُلْ قَوْسُ اللَّهِ إِذَا بَدَتْ يَبْدُو الْخِصْبُ وَ الرِّيفُ قَالَ أَخْبِرْنِي يَا أَمِيرَ الْمُؤْمِنِينَ عَنِ الْمَجَرَّةِ الَّتِي تَكُونُ فِي السَّمَاءِ قَالَ هِيَ شَرَجُ</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برخی آیات قرآن را ناقض هم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کتاب خدا همه‌اش تصدیق‌کننده هم است، نه ناقض و ردّکننده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خاطرت می‌آید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الْمَشارِقِ وَ الْمَغارِبِ</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و در دیگری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الْمَشْرِقَیْنِ وَ رَبُّ الْمَغْرِبَیْنِ</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و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الْمَشْرِقِ وَ الْمَغْرِبِ</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کوّاء، این مشرق است، این هم مغرب، و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الْمَشْرِقَیْنِ وَ رَبُّ الْمَغْرِبَیْنِ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مشرق زمستان بر حدّی و مشرق تابستان نیز بر 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از دوری و نزدیکی شمس در نمی‌یابی؟ و امّا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الْمَشارِقِ وَ الْمَغارِبِ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سیصد و شصت برج دارد، هر روز در برجی حاضر و از برجی دیگر غایب می‌شود، و فقط در سال دیگر در همان روز به همان برج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جای پای شما تا عرش پروردگار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آموختن سؤال کن نه عناد و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از جای پای من تا عرش پروردگارم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 و پاداشی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سر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تمام گناهانش همچون پاک شدن حرفی سیاه از تصویری سفید محو شود، و اگر برای بار دوم مخلصانه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درب‌های آسمان و صفوف فرشتگان از هم باز شوند، تا آنجا که گروهی از فرشتگان به جماعت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عظمت خدا خشوع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سوم بار از روی اخلاص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سازد، زیر عرش از حرکت باز می‌ایستد و مخاطب خداوند جلیل قرار می‌گیرد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گیر، که به عزّت و جلالم قسم گوینده‌ات را در هر حالی که باشد 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پاکیزه به سوی او بالا می‌رود، و کار شایسته به آن رفعت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کردارش صالح باشد، قول و کلامش بالا رود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قزح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قوس قزح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قزح نام شیطان است، بلکه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هر گاه ظاهر گردد، ارزانی و فراوانی بسیار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مجرّه‌ای که در آسمان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کهکشان است، </w:t>
      </w:r>
    </w:p>
    <w:p>
      <w:pPr>
        <w:pStyle w:val="BookText"/>
        <w:rPr/>
      </w:pPr>
      <w:r>
        <w:rPr>
          <w:rFonts w:ascii="Amiri" w:hAnsi="Amiri" w:eastAsia="Amiri" w:cs="Amiri"/>
          <w:color w:val="111111"/>
          <w:sz w:val="28"/>
          <w:sz w:val="28"/>
          <w:szCs w:val="28"/>
          <w:rtl w:val="true"/>
          <w:lang w:bidi="ar-SA"/>
        </w:rPr>
        <w:t>السَّمَاءِ وَ أَمَانٌ لِأَهْلِ الْأَرْضِ مِنَ الْغَرَقِ وَ مِنْهُ أَغْرَقَ اللَّهُ قَوْمَ نُوحٍ بِماءٍ مُنْهَمِرٍ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أَمِيرَ الْمُؤْمِنِينَ أَخْبِرْنِي عَنِ الْمَحْوِ الَّذِي يَكُونُ فِي الْقَمَرِ قَالَ عليه السلام اللَّهُ أَكْبَرُ اللَّهُ أَكْبَرُ رَجُلٌ أَعْمَي يَسْأَلُ عَنْ مَسْأَلَةٍ عَمْيَاءَ أَ مَا سَمِعْتَ اللَّهَ تَعَالَي يَقُولُ وَ جَعَلْنَا اللَّيْلَ وَ النَّهارَ آيَتَيْنِ فَمَحَوْنا آيَةَ اللَّيْلِ وَ جَعَلْنا آيَةَ النَّهارِ مُبْصِرَةً قَالَ يَا أَمِيرَ الْمُؤْمِنِينَ أَخْبِرْنِي عَنْ أَصْحَابِ رَسُولِ اللَّهِ صلي الله عليه و آله قَالَ عَنْ أَيِّ أَصْحَابِ رَسُولِ اللَّهِ تَسْأَلُنِي قَالَ يَا أَمِيرَ الْمُؤْمِنِينَ أَخْبِرْنِي عَنْ أَبِي ذَرٍّ الْغِفَارِيِّ قَالَ عليه السلام سَمِعْتُ رَسُولَ اللَّهِ صلي الله عليه و آله يَقُولُ مَا أَظَلَّتِ الْخَضْرَاءُ وَ لَا أَقَلَّتِ الْغَبْرَاءُ ذَا لَهْجَةٍ </w:t>
      </w:r>
      <w:r>
        <w:rPr>
          <w:rStyle w:val="FootnoteAnchor"/>
          <w:rtl w:val="true"/>
        </w:rPr>
        <w:footnoteReference w:id="524"/>
      </w:r>
      <w:r>
        <w:rPr>
          <w:rFonts w:ascii="Amiri" w:hAnsi="Amiri" w:eastAsia="Amiri" w:cs="Amiri"/>
          <w:color w:val="111111"/>
          <w:sz w:val="28"/>
          <w:sz w:val="28"/>
          <w:szCs w:val="28"/>
          <w:rtl w:val="true"/>
          <w:lang w:bidi="ar-SA"/>
        </w:rPr>
        <w:t>أَصْدَقَ مِنْ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أَمِيرَ الْمُؤْمِنِينَ أَخْبِرْنِي عَنْ سَلْمَانَ الْفَارِسِيِّ قَالَ بَخْ بَخْ سَلْمَانُ مِنَّا أَهْلَ الْبَيْتِ وَ مَنْ لَكُمْ بِمِثْلِ لُقْمَانَ الْحَكِيمِ عَلِمَ عِلْمَ الْأَوَّلِ وَ عِلْمَ الْآخِرِ قَالَ يَا أَمِيرَ الْمُؤْمِنِينَ فَأَخْبِرْنِي عَنْ حُذَيْفَةَ بْنِ الْيَمَانِ قَالَ ذَاكَ امْرُؤٌ عَلِمَ أَسْمَاءَ الْمُنَافِقِينَ إِنْ تَسْأَلُوهُ عَنْ حُدُودِ اللَّهِ تَجِدُوهُ بِهَا عَارِفاً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أَمِيرَ الْمُؤْمِنِينَ أَخْبِرْنِي عَنْ عَمَّارِ بْنِ يَاسِرٍ قَالَ ذَاكَ امْرُؤٌ حَرَّمَ اللَّهُ لَحْمَهُ وَ دَمَهُ عَلَي النَّارِ وَ أَنْ تَمَسَّ شَيْئاً مِنْهُمَا قَالَ يَا أَمِيرَ الْمُؤْمِنِينَ فَأَخْبِرْنِي عَنْ نَفْسِكَ قَالَ كُنْتُ إِذَا سَأَلْتُ أُعْطِيتُ وَ إِذَا سَكَتُّ ابْتُدِيتُ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يَا أَمِيرَ الْمُؤْمِنِينَ أَخْبِرْنِي عَنْ قَوْلِ اللَّهِ عَزَّ وَ جَلَّ هَلْ نُنَبِّئُكُمْ بِالْأَخْسَرِينَ أَعْمالًا الْآيَةَ قَالَ كَفَرَةُ أَهْلِ الْكِتَابِ الْيَهُودُ وَ النَّصَارَي وَ قَدْ كَانُوا عَلَي الْحَقِّ فَابْتَدَعُوا فِي أَدْيَانِهِمْ وَ هُمْ يَحْسَبُونَ أَنَّهُمْ يُحْسِنُونَ صُنْعاً ثُمَّ نَزَلَ عَنِ الْمِنْبَرِ وَ ضَرَبَ بِيَدِهِ عَلَي مَنْكِبِ ابْنِ الْكَوَّاءِ ثُمَّ قَالَ يَا ابْنَ الْكَوَّاءِ وَ مَا أَهْلُ النَّهْرَوَانِ مِنْهُمْ بِبَعِيدٍ فَقَالَ يَا أَمِيرَ الْمُؤْمِنِينَ مَا أُرِيدُ غَيْرَكَ وَ لَا أَسْأَلُ سِوَاكَ قَالَ فَرَأَيْنَا ابْنَ الْكَوَّاءِ يَوْمَ النَّهْرَوَانِ فَقِيلَ لَهُ ثَكِلَتْكَ أُمُّكَ بِالْأَمْسِ كُنْتَ تَسْأَلُ أَمِيرَ الْمُؤْمِنِينَ عليه السلام عَمَّا سَأَلْتَهُ وَ أَنْتَ الْيَوْمَ تُقَاتِلُهُ فَرَأَيْنَا رَجُلًا حَمَلَ عَلَيْهِ فَطَعَنَهُ فَقَتَلَهُ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موجب امان اهل زمین از غرق شدن می‌باشد، و از همان بود که خداوند قوم نوح را به آبی سیل‌آسا غرق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که در قمر ظاهر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کور از پرسشی کور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اللَّیْلَ وَ النَّهارَ آیَتَیْنِ فَمَحَوْنا آیَةَ اللَّیْلِ وَ جَعَلْنا آیَةَ النَّهارِ مُبْصِرَةً</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را دو نشانه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شب را تیره‌گون و نشانه روز را روشنی‌بخش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اصحاب رسول خدا صلّی اللَّه علیه و آله خبر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یک از ایشان می‌پرسی؟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احدی از ابوذر در قول و فعل راستگوتر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همچون لقمان حکیم بود که علم اول و آخر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یمانی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به نام‌های منافقین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سؤالات حدود الهی را از او بپرسید، او را بر تمام آن ها عالم و دانا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بود که خداوند گوشت و خونش را از تماس آتش حرام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برایم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گونه‌ام که چون سؤال کنی پاسخ گویم و چون ساکت شوی، من شروع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نُنَبِّئُکُمْ بِالْأَخْسَرِینَ أَعْمالًا</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زیانکارترین مردم آگاه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کافران اهل کتاب؛ یهود و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بر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دین خود بدعت نهادند، در حالی که می‌پنداشتند که کاری نیک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از منبر پایین آمد، دست مبارک خود را بر دوش ابن کوّاء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نهروان و خوارج دور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جز تو را نمی‌کنم و جز تو را نمی‌خواهم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ابن کوّاء را در روز نهروان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آن همه پرسش از امیرالمؤمنین کردی و امروز با او می‌جنگی؟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مردی را دیدیم که بدو حمله برده و با یک طعن هلاکش ساخت</w:t>
      </w:r>
      <w:r>
        <w:rPr>
          <w:rFonts w:eastAsia="IRNazanin" w:cs="IRNazanin"/>
          <w:color w:val="111111"/>
          <w:sz w:val="28"/>
          <w:szCs w:val="28"/>
          <w:rtl w:val="true"/>
          <w:lang w:bidi="fa-IR"/>
        </w:rPr>
        <w:t>.</w:t>
      </w:r>
      <w:r>
        <w:rPr>
          <w:rStyle w:val="FootnoteAnchor"/>
          <w:rtl w:val="true"/>
        </w:rPr>
        <w:footnoteReference w:id="529"/>
      </w:r>
      <w:bookmarkStart w:id="291" w:name="pg13899_136593"/>
    </w:p>
    <w:p>
      <w:pPr>
        <w:pStyle w:val="Heading5"/>
        <w:numPr>
          <w:ilvl w:val="4"/>
          <w:numId w:val="1"/>
        </w:numPr>
        <w:rPr/>
      </w:pPr>
      <w:bookmarkStart w:id="292" w:name="__RefHeading___Toc4158118_1468164448"/>
      <w:bookmarkStart w:id="293" w:name="_Toc129"/>
      <w:bookmarkEnd w:id="291"/>
      <w:bookmarkEnd w:id="292"/>
      <w:r>
        <w:rPr>
          <w:rtl w:val="true"/>
        </w:rPr>
        <w:t>توضيح</w:t>
      </w:r>
      <w:bookmarkEnd w:id="293"/>
    </w:p>
    <w:p>
      <w:pPr>
        <w:pStyle w:val="BookText"/>
        <w:rPr/>
      </w:pPr>
      <w:r>
        <w:rPr>
          <w:rFonts w:ascii="Amiri" w:hAnsi="Amiri" w:eastAsia="Amiri" w:cs="Amiri"/>
          <w:color w:val="111111"/>
          <w:sz w:val="28"/>
          <w:sz w:val="28"/>
          <w:szCs w:val="28"/>
          <w:rtl w:val="true"/>
          <w:lang w:bidi="ar-SA"/>
        </w:rPr>
        <w:t xml:space="preserve">قوله عليه السلام أن يقول قائل مخلصا لا إله إلا الله لعل المعني أن القائل إذا قال ذلك يصل إلي العرش في أقرب من طرف العين </w:t>
      </w:r>
      <w:r>
        <w:rPr>
          <w:rStyle w:val="FootnoteAnchor"/>
          <w:rtl w:val="true"/>
        </w:rPr>
        <w:footnoteReference w:id="530"/>
      </w:r>
      <w:r>
        <w:rPr>
          <w:rFonts w:ascii="Amiri" w:hAnsi="Amiri" w:eastAsia="Amiri" w:cs="Amiri"/>
          <w:color w:val="111111"/>
          <w:sz w:val="28"/>
          <w:sz w:val="28"/>
          <w:szCs w:val="28"/>
          <w:rtl w:val="true"/>
          <w:lang w:bidi="ar-SA"/>
        </w:rPr>
        <w:t>و الحاصل أن السؤال عن قدر المسافة لا ينفعكم بل ينبغي أن تسألوا عما يصل إلي العرش و يقبله الله تعالي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الجزري فيه فما نهنهها شي‌ء دون العرش أي ما منعها و كفها عن الوصول إليه </w:t>
      </w:r>
      <w:r>
        <w:rPr>
          <w:rStyle w:val="FootnoteAnchor"/>
          <w:rtl w:val="true"/>
        </w:rPr>
        <w:footnoteReference w:id="531"/>
      </w:r>
      <w:r>
        <w:rPr>
          <w:rFonts w:ascii="Amiri" w:hAnsi="Amiri" w:eastAsia="Amiri" w:cs="Amiri"/>
          <w:color w:val="111111"/>
          <w:sz w:val="28"/>
          <w:sz w:val="28"/>
          <w:szCs w:val="28"/>
          <w:rtl w:val="true"/>
          <w:lang w:bidi="ar-SA"/>
        </w:rPr>
        <w:t>و الريف بالكسر أرض فيها زرع و خصب و السعة في المأكل و 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هي شرج السماء بالجيم قال الفيروزآبادي الشرج محركة العري و منفسح الوادي و مجرة السماء و فرج المرأة و انشقاق في القوس و الشرج الفرقة و مسيل ماء من الحرة إلي السهل و شد الخريطة انتهي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شبه بالخريطة التي تجعل في رأس الكيس يشد بها أو بمسيل الماء لشباهته به ظاهرا أو لكونه منه أغرق الله قوم نوح عليه السلام و سيأتي شرح أجزاء الخبر في مواضعها</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4158120_1468164448"/>
      <w:bookmarkStart w:id="295" w:name="_Toc130"/>
      <w:bookmarkEnd w:id="294"/>
      <w:r>
        <w:rPr>
          <w:rtl w:val="true"/>
        </w:rPr>
        <w:t>«</w:t>
      </w:r>
      <w:r>
        <w:rPr/>
        <w:t>3</w:t>
      </w:r>
      <w:r>
        <w:rPr>
          <w:rtl w:val="true"/>
        </w:rPr>
        <w:t>»</w:t>
      </w:r>
      <w:bookmarkEnd w:id="295"/>
    </w:p>
    <w:p>
      <w:pPr>
        <w:pStyle w:val="BookText"/>
        <w:rPr/>
      </w:pPr>
      <w:r>
        <w:rPr>
          <w:rFonts w:ascii="Amiri" w:hAnsi="Amiri" w:eastAsia="Amiri" w:cs="Amiri"/>
          <w:color w:val="111111"/>
          <w:sz w:val="28"/>
          <w:sz w:val="28"/>
          <w:szCs w:val="28"/>
          <w:rtl w:val="true"/>
          <w:lang w:bidi="ar-SA"/>
        </w:rPr>
        <w:t>وَ رَوَي هَذَا الْخَبَرَ إِبْرَاهِيمُ بْنُ مُحَمَّدٍ الثَّقَفِيُّ فِي كِتَابِ الْغَارَاتِ بِأَسَانِيدِهِ عَنْ أَبِي عَمْرِو الْكِنْدِيِّ وَ ابْنِ جَرِيحٍ وَ غَيْرِهِمَا وَ زَادَ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مَعْنَي السَّماءِ ذاتِ الْحُبُكِ قَالَ ذَاتُ الْخَلْقِ الْحَسَنِ قَالَ فَكَمْ بَيْنَ الْمَشْرِقِ وَ الْمَغْرِبِ قَالَ مَسِيرَةَ يَوْمٍ لِلشَّمْسِ تَطْلُعُ مِنْ مَطْلَعِهَا فَتَأْتِي مَغْرِبَهَا مَنْ حَدَّثَكَ غَيْرَ ذَلِكَ كَذَبَكَ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 مِنَ الَّذِينَ بَدَّلُوا نِعْمَتَ اللَّهِ كُفْراً فَقَالَ دَعْهُمْ لِغَيِّهِمْ هُمْ قُرَيْشٌ قَالَ فَمَا ذُو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بَعَثَهُ اللَّهُ إِلَي قَوْمِهِ فَكَذَّبُوهُ وَ ضَرَبُوهُ عَلَي قَرْنِهِ فَمَاتَ ثُمَّ أَحْيَاهُ اللَّهُ فَبَعَثَهُ إِلَي قَوْمِهِ فَكَذَّبُوهُ وَ ضَرَبُوهُ عَلَي قَرْنِهِ فَمَاتَ ثُمَّ أَحْيَاهُ اللَّهُ فَهُوَ ذُو الْقَرْنَيْنِ ثُمَّ قَالَ وَ فِيكُمْ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 خَلْقِ اللَّهِ أَشَدُّ قَالَ إِنَّ أَشَدَّ خَلْقِ اللَّهِ عَشَرَةٌ الْجِبَالُ الرَّوَاسِي</w:t>
      </w:r>
    </w:p>
    <w:p>
      <w:pPr>
        <w:pStyle w:val="Heading5"/>
        <w:numPr>
          <w:ilvl w:val="4"/>
          <w:numId w:val="1"/>
        </w:numPr>
        <w:rPr/>
      </w:pPr>
      <w:bookmarkStart w:id="296" w:name="__RefHeading___Toc4158122_1468164448"/>
      <w:bookmarkStart w:id="297" w:name="_Toc131"/>
      <w:bookmarkEnd w:id="296"/>
      <w:r>
        <w:rPr>
          <w:rtl w:val="true"/>
        </w:rPr>
        <w:t>توضیح</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یقول قائل مخلصا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چنین باشد که وقتی گوینده‌ای این ذکر را بگوید، در کمتر از چشم به هم زدن به عرش خدا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سوال از اندازه مسافت ما با عرش خدا فایده‌ای برای شما ندارد، بلکه از اعمال که به عرش خدا می‌رساند و خدا آن را می‌پذیرد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نهنهها شئ دون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 از رسیدن به عرش الهی منع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کشتزار و نیزار وسیع را گویند که معیشت زندگی از آن به 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شرج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زیر آسمان، دره‌ای وسیع و کهکشان آسمان است و عورت زن و جدا شدن کمان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و مجرای سیلاب از کوهسار به دشت و بستن کیسه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کهکشان را تشبیه به بند کیسه کرده است که دهان کیسه را با آن می‌بندند، یا به جای جریان آب، چون ظاهر آیه به آن شباهت دارد، یا به خاطر این که خدای متعال قوم نوح را با آن غرق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فقرات حدیث در آینده خواهد آمد</w:t>
      </w:r>
      <w:r>
        <w:rPr>
          <w:rFonts w:eastAsia="IRNazanin" w:cs="IRNazanin"/>
          <w:color w:val="111111"/>
          <w:sz w:val="28"/>
          <w:szCs w:val="28"/>
          <w:rtl w:val="true"/>
          <w:lang w:bidi="fa-IR"/>
        </w:rPr>
        <w:t>.</w:t>
      </w:r>
    </w:p>
    <w:p>
      <w:pPr>
        <w:pStyle w:val="Heading5"/>
        <w:numPr>
          <w:ilvl w:val="4"/>
          <w:numId w:val="1"/>
        </w:numPr>
        <w:rPr/>
      </w:pPr>
      <w:bookmarkStart w:id="298" w:name="__RefHeading___Toc4158124_1468164448"/>
      <w:bookmarkStart w:id="299" w:name="_Toc132"/>
      <w:bookmarkEnd w:id="298"/>
      <w:r>
        <w:rPr>
          <w:rtl w:val="true"/>
        </w:rPr>
        <w:t xml:space="preserve">روایت </w:t>
      </w:r>
      <w:r>
        <w:rPr/>
        <w:t>3</w:t>
      </w:r>
      <w:bookmarkEnd w:id="299"/>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محمد بن ابراهیم ثقفی روایت کرده و بدان افزوده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کوّاء سؤال کرد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ذاتِ 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خلق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مشرق و مغرب چقدر فاصله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مسیر یک روز خورشید از محل طلوع تا غروب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 از این بگوید، به تو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کیانند که نعمت خدا را تبدیل به کفر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بَدَّلُوا نِعْمَتَ اللَّهِ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گمراهی خود فرو روند، آن ها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خداوند او را برای قومش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تکذیبش کردند و شمشیر بر تارک او زدند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خداوند او را زنده کرد و به سوی آن ها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وی را تکذیب کردند و شمشیری بر تارکش زدند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خداوند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او دارای دو قرن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نیز یک نفر مانند او هست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مخلوقات خداوند سخت‌تر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چیزهایی که خداوند آفریده ده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کوه‌های مرتفع؛ </w:t>
      </w:r>
      <w:bookmarkStart w:id="300" w:name="pg13899_136594"/>
    </w:p>
    <w:p>
      <w:pPr>
        <w:pStyle w:val="BookText"/>
        <w:rPr/>
      </w:pPr>
      <w:bookmarkEnd w:id="300"/>
      <w:r>
        <w:rPr>
          <w:rFonts w:ascii="Amiri" w:hAnsi="Amiri" w:eastAsia="Amiri" w:cs="Amiri"/>
          <w:color w:val="111111"/>
          <w:sz w:val="28"/>
          <w:sz w:val="28"/>
          <w:szCs w:val="28"/>
          <w:rtl w:val="true"/>
          <w:lang w:bidi="ar-SA"/>
        </w:rPr>
        <w:t>وَ الْحَدِيدُ تُنْحَتُ بِهِ الْجِبَالُ وَ النَّارُ تَأْكُلُ الْحَدِيدَ وَ الْمَاءُ يُطْفِئُ النَّارَ وَ السَّحَابُ الْمُسَخَّرُ بَيْنَ السَّمَاءِ وَ الْأَرْضِ يَحْمِلُ الْمَاءَ وَ الرِّيحُ تُقِلُّ السَّحَابَ وَ الْإِنْسَانُ يَغْلِبُ الرِّيحَ يَتَّقِيهَا بِيَدَيْهِ وَ يَذْهَبُ لِحَاجَتِهِ وَ السُّكْرُ يَغْلِبُ الْإِنْسَانَ وَ النَّوْمُ يَغْلِبُ السُّكْرَ وَ الْهَمُّ يَغْلِبُ النَّوْمَ فَأَشَدُّ خَلْقِ رَبِّكَ الْهَمُّ؟</w:t>
      </w:r>
      <w:r>
        <w:rPr>
          <w:rStyle w:val="FootnoteAnchor"/>
          <w:rtl w:val="true"/>
        </w:rPr>
        <w:footnoteReference w:id="533"/>
      </w:r>
    </w:p>
    <w:p>
      <w:pPr>
        <w:pStyle w:val="Heading5"/>
        <w:numPr>
          <w:ilvl w:val="4"/>
          <w:numId w:val="1"/>
        </w:numPr>
        <w:rPr/>
      </w:pPr>
      <w:bookmarkStart w:id="301" w:name="__RefHeading___Toc4158126_1468164448"/>
      <w:bookmarkStart w:id="302" w:name="_Toc133"/>
      <w:bookmarkEnd w:id="301"/>
      <w:r>
        <w:rPr>
          <w:rtl w:val="true"/>
        </w:rPr>
        <w:t>«</w:t>
      </w:r>
      <w:r>
        <w:rPr/>
        <w:t>4</w:t>
      </w:r>
      <w:r>
        <w:rPr>
          <w:rtl w:val="true"/>
        </w:rPr>
        <w:t>»</w:t>
      </w:r>
      <w:bookmarkEnd w:id="302"/>
    </w:p>
    <w:p>
      <w:pPr>
        <w:pStyle w:val="BookText"/>
        <w:rPr/>
      </w:pPr>
      <w:r>
        <w:rPr>
          <w:rFonts w:ascii="Amiri" w:hAnsi="Amiri" w:eastAsia="Amiri" w:cs="Amiri"/>
          <w:color w:val="111111"/>
          <w:sz w:val="28"/>
          <w:sz w:val="28"/>
          <w:szCs w:val="28"/>
          <w:rtl w:val="true"/>
          <w:lang w:bidi="ar-SA"/>
        </w:rPr>
        <w:t>ج، الإحتجاج عَنْ جَعْفَرِ بْنِ مُحَمَّدٍ عَنْ أَبِيهِ عَنْ آبَائِهِ عليهم السلام عَنْ عَلِيٍّ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 كِتَابِ اللَّهِ فَوَ اللَّهِ مَا نَزَلَتْ آيَةٌ فِي كِتَابِ اللَّهِ فِي لَيْلٍ وَ لَا نَهَارٍ وَ لَا مَسِيرٍ وَ لَا مُقَامٍ إِلَّا وَ قَدْ أَقْرَأَنِي إِيَّاهَا </w:t>
      </w:r>
      <w:r>
        <w:rPr>
          <w:rStyle w:val="FootnoteAnchor"/>
          <w:rtl w:val="true"/>
        </w:rPr>
        <w:footnoteReference w:id="534"/>
      </w:r>
      <w:r>
        <w:rPr>
          <w:rFonts w:ascii="Amiri" w:hAnsi="Amiri" w:eastAsia="Amiri" w:cs="Amiri"/>
          <w:color w:val="111111"/>
          <w:sz w:val="28"/>
          <w:sz w:val="28"/>
          <w:szCs w:val="28"/>
          <w:rtl w:val="true"/>
          <w:lang w:bidi="ar-SA"/>
        </w:rPr>
        <w:t>رَسُولُ اللَّهِ صلي الله عليه و آله وَ عَلَّمَنِي تَأْوِيلَهَا فَقَامَ ابْنُ الْكَوَّاءِ فَقَالَ يَا أَمِيرَ الْمُؤْمِنِينَ فَمَا كَانَ يَنْزِلُ عَلَيْهِ مِنَ الْقُرْآنِ وَ أَنْتَ غَائِبٌ عَنْهُ قَالَ كَانَ رَسُولُ اللَّهِ صلي الله عليه و آله مَا كَانَ يَنْزِلُ عَلَيْهِ مِنَ الْقُرْآنِ وَ أَنَا غَائِبٌ عَنْهُ حَتَّي أَقْدَمَ عَلَيْهِ فَيُقْرِئُنِيهِ وَ يَقُولُ لِي يَا عَلِيُّ أَنْزَلَ اللَّهُ عَلَيَّ بَعْدَكَ كَذَا وَ كَذَا وَ تَأْوِيلُهُ كَذَا وَ كَذَا فَيُعَلِّمُنِي تَأْوِيلَهُ وَ تَنْزِيلَهُ</w:t>
      </w:r>
      <w:r>
        <w:rPr>
          <w:rStyle w:val="FootnoteAnchor"/>
          <w:rtl w:val="true"/>
        </w:rPr>
        <w:footnoteReference w:id="535"/>
      </w:r>
    </w:p>
    <w:p>
      <w:pPr>
        <w:pStyle w:val="Heading5"/>
        <w:numPr>
          <w:ilvl w:val="4"/>
          <w:numId w:val="1"/>
        </w:numPr>
        <w:rPr/>
      </w:pPr>
      <w:bookmarkStart w:id="303" w:name="__RefHeading___Toc4158128_1468164448"/>
      <w:bookmarkStart w:id="304" w:name="_Toc134"/>
      <w:bookmarkEnd w:id="303"/>
      <w:r>
        <w:rPr>
          <w:rtl w:val="true"/>
        </w:rPr>
        <w:t>«</w:t>
      </w:r>
      <w:r>
        <w:rPr/>
        <w:t>5</w:t>
      </w:r>
      <w:r>
        <w:rPr>
          <w:rtl w:val="true"/>
        </w:rPr>
        <w:t>»</w:t>
      </w:r>
      <w:bookmarkEnd w:id="304"/>
    </w:p>
    <w:p>
      <w:pPr>
        <w:pStyle w:val="BookText"/>
        <w:rPr/>
      </w:pPr>
      <w:r>
        <w:rPr>
          <w:rFonts w:ascii="Amiri" w:hAnsi="Amiri" w:eastAsia="Amiri" w:cs="Amiri"/>
          <w:color w:val="111111"/>
          <w:sz w:val="28"/>
          <w:sz w:val="28"/>
          <w:szCs w:val="28"/>
          <w:rtl w:val="true"/>
          <w:lang w:bidi="ar-SA"/>
        </w:rPr>
        <w:t xml:space="preserve">ج، الإحتجاج وَ جَاءَ فِي الْآثَارِ أَنَّ أَمِيرَ الْمُؤْمِنِينَ عليه السلام كَانَ يَخْطُبُ فَقَالَ فِي خُطْبَتِهِ سَلُونِي قَبْلَ أَنْ تَفْقِدُونِي فَوَ اللَّهِ لَا تَسْأَلُونِّي عَنْ فِئَةٍ تُضِلُّ مِائَةً وَ تَهْدِي مِائَةً إِلَّا أَنْبَأْتُكُمْ بِنَاعِقِهَا وَ سَائِقِهَا إِلَي يَوْمِ الْقِيَامَةِ فَقَامَ إِلَيْهِ رَجُلٌ </w:t>
      </w:r>
      <w:r>
        <w:rPr>
          <w:rStyle w:val="FootnoteAnchor"/>
          <w:rtl w:val="true"/>
        </w:rPr>
        <w:footnoteReference w:id="536"/>
      </w:r>
      <w:r>
        <w:rPr>
          <w:rFonts w:ascii="Amiri" w:hAnsi="Amiri" w:eastAsia="Amiri" w:cs="Amiri"/>
          <w:color w:val="111111"/>
          <w:sz w:val="28"/>
          <w:sz w:val="28"/>
          <w:szCs w:val="28"/>
          <w:rtl w:val="true"/>
          <w:lang w:bidi="ar-SA"/>
        </w:rPr>
        <w:t xml:space="preserve">فَقَالَ أَخْبِرْنِي كَمْ فِي رَأْسِي وَ لِحْيَتِي مِنْ طَاقَةِ شَعْرٍ فَقَالَ أَمِيرُ الْمُؤْمِنِينَ عليه السلام وَ اللَّهِ لَقَدْ حَدَّثَنِي خَلِيلِي رَسُولُ اللَّهِ صلي الله عليه و آله بِمَا سَأَلْتَ عَنْهُ وَ أَنَّ عَلَي كُلِّ طَاقَةِ شَعْرٍ فِي رَأْسِكَ مَلَكاً يَلْعَنُكَ وَ عَلَي كُلِّ طَاقَةِ شَعْرٍ فِي لِحْيَتِكَ شَيْطَاناً يَسْتَفِزُّكَ </w:t>
      </w:r>
      <w:r>
        <w:rPr>
          <w:rStyle w:val="FootnoteAnchor"/>
          <w:rtl w:val="true"/>
        </w:rPr>
        <w:footnoteReference w:id="537"/>
      </w:r>
      <w:r>
        <w:rPr>
          <w:rFonts w:ascii="Amiri" w:hAnsi="Amiri" w:eastAsia="Amiri" w:cs="Amiri"/>
          <w:color w:val="111111"/>
          <w:sz w:val="28"/>
          <w:sz w:val="28"/>
          <w:szCs w:val="28"/>
          <w:rtl w:val="true"/>
          <w:lang w:bidi="ar-SA"/>
        </w:rPr>
        <w:t xml:space="preserve">وَ أَنَّ فِي بَيْتِكَ سَخْلًا </w:t>
      </w:r>
      <w:r>
        <w:rPr>
          <w:rStyle w:val="FootnoteAnchor"/>
          <w:rtl w:val="true"/>
        </w:rPr>
        <w:footnoteReference w:id="538"/>
      </w:r>
      <w:r>
        <w:rPr>
          <w:rFonts w:ascii="Amiri" w:hAnsi="Amiri" w:eastAsia="Amiri" w:cs="Amiri"/>
          <w:color w:val="111111"/>
          <w:sz w:val="28"/>
          <w:sz w:val="28"/>
          <w:szCs w:val="28"/>
          <w:rtl w:val="true"/>
          <w:lang w:bidi="ar-SA"/>
        </w:rPr>
        <w:t xml:space="preserve">يَقْتُلُ ابْنَ رَسُولِ اللَّهِ صلي الله عليه و آله آيَةُ ذَلِكَ مِصْدَاقُ مَا خَبَّرْتُكَ بِهِ </w:t>
      </w:r>
      <w:r>
        <w:rPr>
          <w:rStyle w:val="FootnoteAnchor"/>
          <w:rtl w:val="true"/>
        </w:rPr>
        <w:footnoteReference w:id="539"/>
      </w:r>
      <w:r>
        <w:rPr>
          <w:rFonts w:ascii="Amiri" w:hAnsi="Amiri" w:eastAsia="Amiri" w:cs="Amiri"/>
          <w:color w:val="111111"/>
          <w:sz w:val="28"/>
          <w:sz w:val="28"/>
          <w:szCs w:val="28"/>
          <w:rtl w:val="true"/>
          <w:lang w:bidi="ar-SA"/>
        </w:rPr>
        <w:t>وَ لَوْ لَا أَنَّ الَّذِي سَأَلْتَ يَعْسِرُ بُرْهَانُهُ لَأَخْبَرْتُكَ بِهِ وَ لَكِنْ</w:t>
      </w:r>
    </w:p>
    <w:p>
      <w:pPr>
        <w:pStyle w:val="BookText"/>
        <w:rPr/>
      </w:pPr>
      <w:r>
        <w:rPr>
          <w:rFonts w:ascii="IRNazanin" w:hAnsi="IRNazanin" w:eastAsia="IRNazanin"/>
          <w:color w:val="111111"/>
          <w:sz w:val="28"/>
          <w:sz w:val="28"/>
          <w:szCs w:val="28"/>
          <w:rtl w:val="true"/>
          <w:lang w:bidi="fa-IR"/>
        </w:rPr>
        <w:t>آهن که کوه را می‌شکافد؛ آتش که آهن را می‌خورد؛ آب که آتش را خاموش می‌کند؛ ابرها که بر فراز آسمان مسخرند و حامل آب هستند؛ باد که ابرها را برمی‌دارد؛ انسان که بر باد غالب می‌شود، با دست آن را کنار می‌زند و راه خود را از پیش می‌گیرد؛ مستی که بر انسان غالب می‌شود؛ خواب که بر مستی غالب می‌گردد؛ غم و غصه که بر خواب غلبه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سخت‌ترین چیزی که خدا آفرید، غم و غصه و ناراحتی است</w:t>
      </w:r>
      <w:r>
        <w:rPr>
          <w:rFonts w:eastAsia="IRNazanin" w:cs="IRNazanin"/>
          <w:color w:val="111111"/>
          <w:sz w:val="28"/>
          <w:szCs w:val="28"/>
          <w:rtl w:val="true"/>
          <w:lang w:bidi="fa-IR"/>
        </w:rPr>
        <w:t>.</w:t>
      </w:r>
      <w:r>
        <w:rPr>
          <w:rStyle w:val="FootnoteAnchor"/>
          <w:rtl w:val="true"/>
        </w:rPr>
        <w:footnoteReference w:id="540"/>
      </w:r>
    </w:p>
    <w:p>
      <w:pPr>
        <w:pStyle w:val="Heading5"/>
        <w:numPr>
          <w:ilvl w:val="4"/>
          <w:numId w:val="1"/>
        </w:numPr>
        <w:rPr/>
      </w:pPr>
      <w:bookmarkStart w:id="305" w:name="__RefHeading___Toc4158130_1468164448"/>
      <w:bookmarkStart w:id="306" w:name="_Toc135"/>
      <w:bookmarkEnd w:id="305"/>
      <w:r>
        <w:rPr>
          <w:rtl w:val="true"/>
        </w:rPr>
        <w:t xml:space="preserve">روایت </w:t>
      </w:r>
      <w:r>
        <w:rPr/>
        <w:t>4</w:t>
      </w:r>
      <w:bookmarkEnd w:id="306"/>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آباء گرامش، از حضرت علی علیهم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پیرامون آیات قرآن سؤال کنید، که به خدا قسم هیچ آیه‌ای از آن در شب و در روز، و نه در مسیر و نه در شهر نازل نشد جز این که رسول خدا صلّی اللَّه علیه و آله آن را بر من تلاوت فرموده و از تأویلش باخبرم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کوّاء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آیاتی که در غیاب شما بر آن حضرت نازل می‌شد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رسم بر این بود که در یک چنین حالتی، وقتی از راه می‌رسیدم آن را بر من قرائت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آیات را در غیاب تو بر من نازل فرمود که تأویلش این است، و تنزیل و تأویل آن را به من می‌آموخت</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307" w:name="__RefHeading___Toc4158132_1468164448"/>
      <w:bookmarkStart w:id="308" w:name="_Toc136"/>
      <w:bookmarkEnd w:id="307"/>
      <w:r>
        <w:rPr>
          <w:rtl w:val="true"/>
        </w:rPr>
        <w:t xml:space="preserve">روایت </w:t>
      </w:r>
      <w:r>
        <w:rPr/>
        <w:t>5</w:t>
      </w:r>
      <w:bookmarkEnd w:id="308"/>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حضرت امیر علیه السّلام در حال ایراد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پیش از آنکه مرا نیابید، که به خدا قسم اگر از هر فتنه‌ای که موجب گمراهی صد تن و هدایت صد تن باشد بپرسید، من شما را از ناعق و سائق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و 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 روز قیامت مطّلع می‌گردانم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فردی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ریش من چند طاق مو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خلیلم رسول خدا صلّی اللَّه علیه و آله مرا از این کلامت باخبر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بر سر طاق موی سر تو فرشته‌ای است که تو را لعن می‌کند، و بر هر طاق موی ریش تو نیز شیطانی است که تو را تحریک کرده و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بدان که در خانه تو بره‌ای است که فرزند رسول خدا صلّی اللَّه علیه و آله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همانی است که به تو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پرسش تو برهان مشکلی نداشت به تو پاسخ می‌دادم، ولی نشانه </w:t>
      </w:r>
      <w:bookmarkStart w:id="309" w:name="pg13899_136595"/>
    </w:p>
    <w:p>
      <w:pPr>
        <w:pStyle w:val="BookText"/>
        <w:rPr/>
      </w:pPr>
      <w:bookmarkEnd w:id="309"/>
      <w:r>
        <w:rPr>
          <w:rFonts w:ascii="Amiri" w:hAnsi="Amiri" w:eastAsia="Amiri" w:cs="Amiri"/>
          <w:color w:val="111111"/>
          <w:sz w:val="28"/>
          <w:sz w:val="28"/>
          <w:szCs w:val="28"/>
          <w:rtl w:val="true"/>
          <w:lang w:bidi="ar-SA"/>
        </w:rPr>
        <w:t xml:space="preserve">آيَةُ ذَلِكَ مَا أَنْبَأْتُكَ بِهِ مِنْ لَعْنَتِكَ </w:t>
      </w:r>
      <w:r>
        <w:rPr>
          <w:rStyle w:val="FootnoteAnchor"/>
          <w:rtl w:val="true"/>
        </w:rPr>
        <w:footnoteReference w:id="542"/>
      </w:r>
      <w:r>
        <w:rPr>
          <w:rFonts w:ascii="Amiri" w:hAnsi="Amiri" w:eastAsia="Amiri" w:cs="Amiri"/>
          <w:color w:val="111111"/>
          <w:sz w:val="28"/>
          <w:sz w:val="28"/>
          <w:szCs w:val="28"/>
          <w:rtl w:val="true"/>
          <w:lang w:bidi="ar-SA"/>
        </w:rPr>
        <w:t xml:space="preserve">وَ سَخْلِكَ الْمَلْعُونِ وَ كَانَ ابْنُهُ فِي ذَلِكَ الْوَقْتِ صَبِيّاً صَغِيراً يَحْبُو </w:t>
      </w:r>
      <w:r>
        <w:rPr>
          <w:rStyle w:val="FootnoteAnchor"/>
          <w:rtl w:val="true"/>
        </w:rPr>
        <w:footnoteReference w:id="543"/>
      </w:r>
      <w:r>
        <w:rPr>
          <w:rFonts w:ascii="Amiri" w:hAnsi="Amiri" w:eastAsia="Amiri" w:cs="Amiri"/>
          <w:color w:val="111111"/>
          <w:sz w:val="28"/>
          <w:sz w:val="28"/>
          <w:szCs w:val="28"/>
          <w:rtl w:val="true"/>
          <w:lang w:bidi="ar-SA"/>
        </w:rPr>
        <w:t xml:space="preserve">فَلَمَّا كَانَ مِنْ أَمْرِ الْحُسَيْنِ عليه السلام مَا كَانَ تَوَلَّي قَتْلَهُ وَ كَانَ الْأَمْرُ كَمَا قَالَ أَمِيرُ الْمُؤْمِنِينَ عليه السلام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4158134_1468164448"/>
      <w:bookmarkStart w:id="311" w:name="_Toc137"/>
      <w:bookmarkEnd w:id="310"/>
      <w:r>
        <w:rPr>
          <w:rtl w:val="true"/>
        </w:rPr>
        <w:t>«</w:t>
      </w:r>
      <w:r>
        <w:rPr/>
        <w:t>6</w:t>
      </w:r>
      <w:r>
        <w:rPr>
          <w:rtl w:val="true"/>
        </w:rPr>
        <w:t>»</w:t>
      </w:r>
      <w:bookmarkEnd w:id="311"/>
    </w:p>
    <w:p>
      <w:pPr>
        <w:pStyle w:val="BookText"/>
        <w:rPr/>
      </w:pPr>
      <w:r>
        <w:rPr>
          <w:rFonts w:ascii="Amiri" w:hAnsi="Amiri" w:eastAsia="Amiri" w:cs="Amiri"/>
          <w:color w:val="111111"/>
          <w:sz w:val="28"/>
          <w:sz w:val="28"/>
          <w:szCs w:val="28"/>
          <w:rtl w:val="true"/>
          <w:lang w:bidi="ar-SA"/>
        </w:rPr>
        <w:t>مِنْ إِرْشَادِ الْقُلُوبِ، بِحَذْفِ الْإِسْنَادِ رُوِيَ أَنَّ قَوْماً حَضَرُوا عِنْدَ أَمِيرِ الْمُؤْمِنِينَ عليه السلام وَ هُوَ يَخْطُبُ بِالْكُوفَةِ وَ يَقُولُ سَلُونِي قَبْلَ أَنْ تَفْقِدُونِي فَأَنَا لَا أُسْأَلُ عَنْ شَيْ‌ءٍ دُونَ الْعَرْشِ إِلَّا أَجَبْتُ فِيهِ لَا يَقُولُهَا بَعْدِي إِلَّا مُدَّعٍ أَوْ كَذَّابٌ مُفْتَرٍ فَقَامَ إِلَيْهِ رَجُلٌ مِنْ جَنْبِ مَجْلِسِهِ وَ فِي عُنُقِهِ كِتَابٌ كَالْمُصْحَفِ وَ هُوَ رَجُلٌ آدَمُ ظُرُبٌّ طُوَالٌ جَعْدُ الشَّعْرِ كَأَنَّهُ مِنْ يَهُودِ الْعَرَبِ فَقَالَ رَافِعاً صَوْتَهُ لِعَلِيٍّ عليه السلام يَا أَيُّهَا الْمُدَّعِي لِمَا لَا يَعْلَمُ وَ الْمُتَقَدِّمُ لِمَا لَا يَفْهَمُ أَنَا سَائِلُكَ فَأَجِبْ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فَوَثَبَ إِلَيْهِ أَصْحَابُهُ وَ شِيعَتُهُ مِنْ كُلِّ نَاحِيَةٍ وَ هَمُّوا بِهِ فَنَهَرَهُمْ </w:t>
      </w:r>
      <w:r>
        <w:rPr>
          <w:rStyle w:val="FootnoteAnchor"/>
          <w:rtl w:val="true"/>
        </w:rPr>
        <w:footnoteReference w:id="545"/>
      </w:r>
      <w:r>
        <w:rPr>
          <w:rFonts w:ascii="Amiri" w:hAnsi="Amiri" w:eastAsia="Amiri" w:cs="Amiri"/>
          <w:color w:val="111111"/>
          <w:sz w:val="28"/>
          <w:sz w:val="28"/>
          <w:szCs w:val="28"/>
          <w:rtl w:val="true"/>
          <w:lang w:bidi="ar-SA"/>
        </w:rPr>
        <w:t xml:space="preserve">عَلِيٌّ عليه السلام وَ قَالَ دَعُوهُ وَ لَا تَعْجَلُوهُ فَإِنَّ الْعَجَلَ وَ الطَّيْشَ </w:t>
      </w:r>
      <w:r>
        <w:rPr>
          <w:rStyle w:val="FootnoteAnchor"/>
          <w:rtl w:val="true"/>
        </w:rPr>
        <w:footnoteReference w:id="546"/>
      </w:r>
      <w:r>
        <w:rPr>
          <w:rFonts w:ascii="Amiri" w:hAnsi="Amiri" w:eastAsia="Amiri" w:cs="Amiri"/>
          <w:color w:val="111111"/>
          <w:sz w:val="28"/>
          <w:sz w:val="28"/>
          <w:szCs w:val="28"/>
          <w:rtl w:val="true"/>
          <w:lang w:bidi="ar-SA"/>
        </w:rPr>
        <w:t xml:space="preserve">لَا يَقُومُ بِهِ حُجَجُ اللَّهِ وَ لَا بِإِعْجَالِ السَّائِلِ تَظْهَرُ بَرَاهِينُ اللَّهِ تَعَالَي ثُمَّ الْتَفَتَ إِلَي السَّائِلِ فَقَالَ سَلْ بِكُلِّ لِسَانِكَ وَ مَبْلَغِ عِلْمِكَ أُجِبْكَ إِنْ شَاءَ اللَّهُ تَعَالَي بِعِلْمٍ لَا تَخْتَلِجُ فِيهِ الشُّكُوكُ وَ لَا تُهَيِّجُهُ دَنَسُ رَيْبِ الزَّيْغِ </w:t>
      </w:r>
      <w:r>
        <w:rPr>
          <w:rStyle w:val="FootnoteAnchor"/>
          <w:rtl w:val="true"/>
        </w:rPr>
        <w:footnoteReference w:id="547"/>
      </w:r>
      <w:r>
        <w:rPr>
          <w:rFonts w:ascii="Amiri" w:hAnsi="Amiri" w:eastAsia="Amiri" w:cs="Amiri"/>
          <w:color w:val="111111"/>
          <w:sz w:val="28"/>
          <w:sz w:val="28"/>
          <w:szCs w:val="28"/>
          <w:rtl w:val="true"/>
          <w:lang w:bidi="ar-SA"/>
        </w:rPr>
        <w:t>وَ لَا حَوْلَ وَ لَا قُوَّةَ إِلَّا بِاللَّهِ الْعَلِيِّ الْعَظِيمِ ثُمَّ قَالَ الرَّجُلُ كَمْ بَيْنَ الْمَشْرِقِ وَ الْمَغْرِبِ قَالَ عَلِيٌّ عليه السلام مَسَافَةُ الْهَوَاءِ قَالَ الرَّجُلُ وَ مَا مَسَافَةُ الْهَوَاءِ قَالَ عليه السلام دَوَرَانُ الْفَلَكِ قَالَ الرَّجُلُ وَ مَا دَوَرَانُ الْفَلَكِ قَالَ عليه السلام مَسِيرُ يَوْمٍ لِلشَّمْسِ قَالَ صَدَقْتَ فَمَتَي الْقِيَامَةُ قَالَ عليه السلام عِنْدَ حُضُورِ الْمَنِيَّةِ وَ بُلُوغِ الْأَجَلِ قَالَ الرَّجُلُ صَدَقْتَ فَكَمْ</w:t>
      </w:r>
    </w:p>
    <w:p>
      <w:pPr>
        <w:pStyle w:val="BookText"/>
        <w:rPr/>
      </w:pPr>
      <w:r>
        <w:rPr>
          <w:rFonts w:ascii="IRNazanin" w:hAnsi="IRNazanin" w:eastAsia="IRNazanin"/>
          <w:color w:val="111111"/>
          <w:sz w:val="28"/>
          <w:sz w:val="28"/>
          <w:szCs w:val="28"/>
          <w:rtl w:val="true"/>
          <w:lang w:bidi="fa-IR"/>
        </w:rPr>
        <w:t>و آیت آن همان است که تو را از لعن تو و بره ملعونت خبردار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 آن فرد سائل آن وقت کودکی بود که بر روی دست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ماجرای امام حسین علیه السّلام پیش آمد، متولّی قتل او شد، و همان شد که امیرالمؤمنین علیه السّلام پیش‌بینی کرده بود</w:t>
      </w:r>
      <w:r>
        <w:rPr>
          <w:rFonts w:eastAsia="IRNazanin" w:cs="IRNazanin"/>
          <w:color w:val="111111"/>
          <w:sz w:val="28"/>
          <w:szCs w:val="28"/>
          <w:rtl w:val="true"/>
          <w:lang w:bidi="fa-IR"/>
        </w:rPr>
        <w:t>.</w:t>
      </w:r>
      <w:r>
        <w:rPr>
          <w:rStyle w:val="FootnoteAnchor"/>
          <w:rtl w:val="true"/>
        </w:rPr>
        <w:footnoteReference w:id="548"/>
      </w:r>
    </w:p>
    <w:p>
      <w:pPr>
        <w:pStyle w:val="Heading5"/>
        <w:numPr>
          <w:ilvl w:val="4"/>
          <w:numId w:val="1"/>
        </w:numPr>
        <w:rPr/>
      </w:pPr>
      <w:bookmarkStart w:id="312" w:name="__RefHeading___Toc4158136_1468164448"/>
      <w:bookmarkStart w:id="313" w:name="_Toc138"/>
      <w:bookmarkEnd w:id="312"/>
      <w:r>
        <w:rPr>
          <w:rtl w:val="true"/>
        </w:rPr>
        <w:t xml:space="preserve">روایت </w:t>
      </w:r>
      <w:r>
        <w:rPr/>
        <w:t>6</w:t>
      </w:r>
      <w:bookmarkEnd w:id="313"/>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گروهی خدمت امیرالمؤمنین علیه السّلام آمدند و ایشان در کوفه مشغول خطبه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نخواهید پرسید از چیزی پایین عرش، مگر این که پاسخ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هر کس بعد از من بگوید، ادعای بیجا کرده و دروغگو است و مفتری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پهلوی آن جناب نشسته بود و در گردن کتابی چون مصحف داشت، از جای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مردی گندمگون و چاق و بلند قد، با موی‌های مجعد بود و به یهودان عرب شباهت داشت،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ادعا می‌کنی چیزی را که نمی‌دانی و پیشی می‌گیری در مورد مسائلی که نمی‌فهمی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می‌پرسم، جوابم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و یاران علی علیه السّلام از هر طرف به او حمله کردند و تصمیم کشتنش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فریاد زد، آن ها را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عجله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و شتابزدگی نمی‌توان برهان و دلیل واقعی را اثبات نمود و نه با عجله کردن سائلی و پرسش‌کننده براهین خدا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به جانب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نیروی خود بپرس و هر چه می‌دانی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جوابت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شک بردار نباشد و نتوان خرده بر آن گرفت و تردید در واقعیتش نمود،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مشرق و مغرب چقدر است؟ فرمود مسافت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مسافت هوا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دوران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فلک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روز مسیر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گفتی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چه وقت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و رسیدن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 الدُّنْيَا قَالَ عليه السلام يُقَالُ سَبْعَةُ آلَافٍ ثُمَّ لَا تَحْدِيدَ </w:t>
      </w:r>
      <w:r>
        <w:rPr>
          <w:rStyle w:val="FootnoteAnchor"/>
          <w:rtl w:val="true"/>
        </w:rPr>
        <w:footnoteReference w:id="549"/>
      </w:r>
      <w:r>
        <w:rPr>
          <w:rFonts w:ascii="Amiri" w:hAnsi="Amiri" w:eastAsia="Amiri" w:cs="Amiri"/>
          <w:color w:val="111111"/>
          <w:sz w:val="28"/>
          <w:sz w:val="28"/>
          <w:szCs w:val="28"/>
          <w:rtl w:val="true"/>
          <w:lang w:bidi="ar-SA"/>
        </w:rPr>
        <w:t xml:space="preserve">قَالَ الرَّجُلُ صَدَقْتَ فَأَيْنَ بَكَّةُ مِنْ مَكَّةَ قَالَ عَلِيٌّ عليه السلام مَكَّةُ أَكْنَافُ الْحَرَمِ وَ بَكَّةُ مَوْضِعُ الْبَيْتِ قَالَ الرَّجُلُ صَدَقْتَ فَلِمَ سُمِّيَتْ مَكَّةَ قَالَ عليه السلام لِأَنَّ اللَّهَ تَعَالَي مَكَّ الْأَرْضَ مِنْ تَحْتِهَا </w:t>
      </w:r>
      <w:r>
        <w:rPr>
          <w:rStyle w:val="FootnoteAnchor"/>
          <w:rtl w:val="true"/>
        </w:rPr>
        <w:footnoteReference w:id="550"/>
      </w:r>
      <w:r>
        <w:rPr>
          <w:rFonts w:ascii="Amiri" w:hAnsi="Amiri" w:eastAsia="Amiri" w:cs="Amiri"/>
          <w:color w:val="111111"/>
          <w:sz w:val="28"/>
          <w:sz w:val="28"/>
          <w:szCs w:val="28"/>
          <w:rtl w:val="true"/>
          <w:lang w:bidi="ar-SA"/>
        </w:rPr>
        <w:t xml:space="preserve">قَالَ فَلِمَ سُمِّيَتْ بَكَّةَ قَالَ عَلِيٌّ عليه السلام لِأَنَّهَا بَكَّتْ رِقَابَ الْجَبَّارِينَ وَ أَعْنَاقَ الْمُذْنِبِينَ قَالَ صَدَقْتَ قَالَ فَأَيْنَ كَانَ اللَّهُ قَبْلَ أَنْ يَخْلُقَ عَرْشَهُ فَقَالَ عليه السلام سُبْحَانَ مَنْ لَا تُدْرِكُ كُنْهَ صِفَتِهِ حَمَلَةُ الْعَرْشِ عَلَي قُرْبِ رَبَوَاتِهِمْ مِنْ كُرْسِيِّ كَرَامَتِهِ وَ لَا الْمَلَائِكَةُ الْمُقَرَّبُونَ مِنْ أَنْوَارِ سُبُحَاتِ جَلَالِهِ وَيْحَكَ لَا يُقَالُ اللَّهُ أَيْنَ وَ لَا فِيمَ وَ لَا أَيُّ وَ لَا كَيْفَ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الرَّجُلُ صَدَقْتَ فَكَمْ مِقْدَارُ مَا لَبِثَ عَرْشُهُ عَلَي الْمَاءِ مِنْ قَبْلِ أَنْ يَخْلُقَ الْأَرْضَ وَ السَّمَاءَ قَالَ عَلِيٌّ عليه السلام أَ تُحْسِنُ أَنْ تَحْسُبَ قَالَ الرَّجُلُ نَعَمْ قَالَ لِلرَّجُلِ لَعَلَّكَ لَا تُحْسِنُ أَنْ تَحْسُبَ قَالَ الرَّجُلُ بَلَي إِنِّي أُحْسِنُ أَنْ أَحْسُبَ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أَ رَأَيْتَ إِنْ صُبَّ خَرْدَلٌ فِي الْأَرْضِ حَتَّي يَسُدَّ الْهَوَاءَ وَ مَا بَيْنَ الْأَرْضِ وَ السَّمَاءِ ثُمَّ أُذِنَ لَكَ عَلَي ضَعْفِكَ أَنْ تَنْقُلَهُ حَبَّةً حَبَّةً مِنْ مِقْدَارِ الْمَشْرِقِ إِلَي الْمَغْرِبِ وَ مُدَّ فِي عُمُرِكَ وَ أُعْطِيتَ الْقُوَّةَ عَلَي ذَلِكَ حَتَّي نَقَلْتَهُ وَ أَحْصَيْتَهُ لَكَانَ ذَلِكَ أَيْسَرَ مِنْ إِحْصَاءِ عَدَدِ أَعْوَامِ مَا لَبِثَ عَرْشُهُ عَلَي الْمَاءِ مِنْ قَبْلِ أَنْ يَخْلُقَ اللَّهُ الْأَرْضَ وَ السَّمَاءَ وَ إِنَّمَا وَصَفْتُ لَكَ عُشْرَ </w:t>
      </w:r>
      <w:r>
        <w:rPr>
          <w:rStyle w:val="FootnoteAnchor"/>
          <w:rtl w:val="true"/>
        </w:rPr>
        <w:footnoteReference w:id="552"/>
      </w:r>
      <w:r>
        <w:rPr>
          <w:rFonts w:ascii="Amiri" w:hAnsi="Amiri" w:eastAsia="Amiri" w:cs="Amiri"/>
          <w:color w:val="111111"/>
          <w:sz w:val="28"/>
          <w:sz w:val="28"/>
          <w:szCs w:val="28"/>
          <w:rtl w:val="true"/>
          <w:lang w:bidi="ar-SA"/>
        </w:rPr>
        <w:t>عُشْرِ الْعَشِيرِ مِنْ جُزْءٍ مِنْ مِائَةِ أَلْفِ جُزْءٍ وَ أَسْتَغْفِرُ اللَّهَ عَنِ التَّقْلِيلِ وَ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فَحَرَّكَ الرَّجُلُ رَأْسَهُ وَ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دنیا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هزار دیگر حدی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زمان خلقت آدم تا زمان خود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بکه کجای مکه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اطراف حرم است و بکه محل خانه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مکه نام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زمین را از زیر آن مکّ نموده، یعنی کشانده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بکه نام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خانه گردن ستمگران و تبهکاران را در هم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قبل از این که عرش را بیافریند کجا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کنه صفات او را حاملین عرش با قرب مقام و کرامتی که دارند درک نمی‌کنند و نه ملائکه مقرب می‌توانند انوار دامن جلالش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نمی‌شود خدا کجا است و در چیست و نه کدام است و نه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آفرینش زمین و آسمان، چقدر عرش خدا بر روی آب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حساب کنی؟ 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نتوانی حساب این عدد را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خوب می‌توانم حساب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دانه خردل به روی زمین بریزند تا آسمان را پر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تو اجازه دهند که با این ناتوانی که داری، آن ها را یک دانه یک دانه از مشرق به مغرب حمل کنی، عمرت را طولانی کنند و به تو نیروی چنین کاری بدهند تا نقل نمایی و بشماری، این کار آسان‌تر است از تعداد سال‌هایی که عرش قبل از آفرینش زمین و آسمان بر روی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یک دهم یک دهم از یک دهم‌ها از یک جزء از صد هزار جزء را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می‌کنم از این که کم کردم و اندازه‌ای معین نمودم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سر خود را تکانی داد و شروع به خواندن این شعر کرد</w:t>
      </w:r>
      <w:r>
        <w:rPr>
          <w:rFonts w:eastAsia="IRNazanin" w:cs="IRNazanin"/>
          <w:color w:val="111111"/>
          <w:sz w:val="28"/>
          <w:szCs w:val="28"/>
          <w:rtl w:val="true"/>
          <w:lang w:bidi="fa-IR"/>
        </w:rPr>
        <w:t xml:space="preserve">: </w:t>
      </w:r>
      <w:bookmarkStart w:id="314" w:name="pg13899_136597"/>
    </w:p>
    <w:p>
      <w:pPr>
        <w:pStyle w:val="BookText"/>
        <w:rPr/>
      </w:pPr>
      <w:bookmarkEnd w:id="314"/>
      <w:r>
        <w:rPr>
          <w:rFonts w:ascii="Amiri" w:hAnsi="Amiri" w:eastAsia="Amiri" w:cs="Amiri"/>
          <w:color w:val="111111"/>
          <w:sz w:val="28"/>
          <w:sz w:val="28"/>
          <w:szCs w:val="28"/>
          <w:rtl w:val="true"/>
          <w:lang w:bidi="ar-SA"/>
        </w:rPr>
        <w:t xml:space="preserve">أَنْتَ أَهْلُ الْعِلْمِ يَا هَادِيَ الْهُدَي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 مِنَ الشَّكِّ الْغَيَاهِيبَا</w:t>
      </w:r>
    </w:p>
    <w:p>
      <w:pPr>
        <w:pStyle w:val="BookText"/>
        <w:rPr/>
      </w:pPr>
      <w:r>
        <w:rPr>
          <w:rFonts w:ascii="Amiri" w:hAnsi="Amiri" w:eastAsia="Amiri" w:cs="Amiri"/>
          <w:color w:val="111111"/>
          <w:sz w:val="28"/>
          <w:sz w:val="28"/>
          <w:szCs w:val="28"/>
          <w:rtl w:val="true"/>
          <w:lang w:bidi="ar-SA"/>
        </w:rPr>
        <w:t xml:space="preserve">حُزْتَ أَقَاصِيَ الْعُلُومِ فَمَا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 أَنْ غُولِبْتَ مَغْلُوباً</w:t>
      </w:r>
    </w:p>
    <w:p>
      <w:pPr>
        <w:pStyle w:val="BookText"/>
        <w:rPr/>
      </w:pPr>
      <w:r>
        <w:rPr>
          <w:rFonts w:ascii="Amiri" w:hAnsi="Amiri" w:eastAsia="Amiri" w:cs="Amiri"/>
          <w:color w:val="111111"/>
          <w:sz w:val="28"/>
          <w:sz w:val="28"/>
          <w:szCs w:val="28"/>
          <w:rtl w:val="true"/>
          <w:lang w:bidi="ar-SA"/>
        </w:rPr>
        <w:t xml:space="preserve">لَا تَنْثَنِي عَنْ كُلِّ أُشْكُولَةٍ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 إِذَا حَلَّتْ أَعَاجِيبَا</w:t>
      </w:r>
    </w:p>
    <w:p>
      <w:pPr>
        <w:pStyle w:val="BookText"/>
        <w:rPr/>
      </w:pPr>
      <w:r>
        <w:rPr>
          <w:rFonts w:ascii="Amiri" w:hAnsi="Amiri" w:eastAsia="Amiri" w:cs="Amiri"/>
          <w:color w:val="111111"/>
          <w:sz w:val="28"/>
          <w:sz w:val="28"/>
          <w:szCs w:val="28"/>
          <w:rtl w:val="true"/>
          <w:lang w:bidi="ar-SA"/>
        </w:rPr>
        <w:t xml:space="preserve">لِلَّهِ دَرُّ الْعِلْمِ مِنْ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إِنْسَاناً وَ مَطْلُوباً </w:t>
      </w:r>
      <w:r>
        <w:rPr>
          <w:rStyle w:val="FootnoteAnchor"/>
          <w:rtl w:val="true"/>
        </w:rPr>
        <w:footnoteReference w:id="555"/>
      </w:r>
    </w:p>
    <w:p>
      <w:pPr>
        <w:pStyle w:val="Heading5"/>
        <w:numPr>
          <w:ilvl w:val="4"/>
          <w:numId w:val="1"/>
        </w:numPr>
        <w:rPr/>
      </w:pPr>
      <w:bookmarkStart w:id="315" w:name="__RefHeading___Toc4158138_1468164448"/>
      <w:bookmarkStart w:id="316" w:name="_Toc139"/>
      <w:bookmarkEnd w:id="315"/>
      <w:r>
        <w:rPr>
          <w:rtl w:val="true"/>
        </w:rPr>
        <w:t>إيضاح</w:t>
      </w:r>
      <w:bookmarkEnd w:id="316"/>
    </w:p>
    <w:p>
      <w:pPr>
        <w:pStyle w:val="BookText"/>
        <w:rPr/>
      </w:pPr>
      <w:r>
        <w:rPr>
          <w:rFonts w:ascii="Amiri" w:hAnsi="Amiri" w:eastAsia="Amiri" w:cs="Amiri"/>
          <w:color w:val="111111"/>
          <w:sz w:val="28"/>
          <w:sz w:val="28"/>
          <w:szCs w:val="28"/>
          <w:rtl w:val="true"/>
          <w:lang w:bidi="ar-SA"/>
        </w:rPr>
        <w:t>قال الجوهري رجل ظُرُبٌّ مثال عُتُلٌّ القصير اللحيم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هنا اللحيم الغليظ و قد رويناه بتغيير ما في كتاب السماء و العالم في باب العوالم</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4158140_1468164448"/>
      <w:bookmarkStart w:id="318" w:name="_Toc140"/>
      <w:bookmarkEnd w:id="317"/>
      <w:r>
        <w:rPr>
          <w:rtl w:val="true"/>
        </w:rPr>
        <w:t>«</w:t>
      </w:r>
      <w:r>
        <w:rPr/>
        <w:t>7</w:t>
      </w:r>
      <w:r>
        <w:rPr>
          <w:rtl w:val="true"/>
        </w:rPr>
        <w:t>»</w:t>
      </w:r>
      <w:bookmarkEnd w:id="318"/>
    </w:p>
    <w:p>
      <w:pPr>
        <w:pStyle w:val="BookText"/>
        <w:rPr/>
      </w:pPr>
      <w:r>
        <w:rPr>
          <w:rFonts w:ascii="Amiri" w:hAnsi="Amiri" w:eastAsia="Amiri" w:cs="Amiri"/>
          <w:color w:val="111111"/>
          <w:sz w:val="28"/>
          <w:sz w:val="28"/>
          <w:szCs w:val="28"/>
          <w:rtl w:val="true"/>
          <w:lang w:bidi="ar-SA"/>
        </w:rPr>
        <w:t xml:space="preserve">نهج، نهج البلاغة قَالَ أَمِيرُ الْمُؤْمِنِينَ عليه السلام أَيُّهَا النَّاسُ سَلُونِي قَبْلَ أَنْ تَفْقِدُونِي فَلَأَنَا بِطُرُقِ السَّمَاءِ أَعْلَمُ مِنِّي بِطُرُقِ الْأَرْضِ قَبْلَ أَنْ تَشْغَرَ بِرِجْلِهَا فِتْنَةٌ تَطَأُ فِي خِطَامِهَا وَ تَذْهَبُ بِأَحْلَامِ قَوْمِهَا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4158142_1468164448"/>
      <w:bookmarkStart w:id="320" w:name="_Toc141"/>
      <w:bookmarkEnd w:id="319"/>
      <w:r>
        <w:rPr>
          <w:rtl w:val="true"/>
        </w:rPr>
        <w:t>بيان</w:t>
      </w:r>
      <w:bookmarkEnd w:id="320"/>
    </w:p>
    <w:p>
      <w:pPr>
        <w:pStyle w:val="BookText"/>
        <w:rPr/>
      </w:pPr>
      <w:r>
        <w:rPr>
          <w:rFonts w:ascii="Amiri" w:hAnsi="Amiri" w:eastAsia="Amiri" w:cs="Amiri"/>
          <w:color w:val="111111"/>
          <w:sz w:val="28"/>
          <w:sz w:val="28"/>
          <w:szCs w:val="28"/>
          <w:rtl w:val="true"/>
          <w:lang w:bidi="ar-SA"/>
        </w:rPr>
        <w:t xml:space="preserve">قال ابن عبد البر في الإستيعاب </w:t>
      </w:r>
      <w:r>
        <w:rPr>
          <w:rStyle w:val="FootnoteAnchor"/>
          <w:rtl w:val="true"/>
        </w:rPr>
        <w:footnoteReference w:id="557"/>
      </w:r>
      <w:r>
        <w:rPr>
          <w:rFonts w:ascii="Amiri" w:hAnsi="Amiri" w:eastAsia="Amiri" w:cs="Amiri"/>
          <w:color w:val="111111"/>
          <w:sz w:val="28"/>
          <w:sz w:val="28"/>
          <w:szCs w:val="28"/>
          <w:rtl w:val="true"/>
          <w:lang w:bidi="ar-SA"/>
        </w:rPr>
        <w:t>و غيره أجمع الناس كلهم علي أنه لم يقل أحد من الصحابة و لا أحد من العلماء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ميثم كني بشغر رجلها عن خلو تلك الفتنة من مدبر </w:t>
      </w:r>
      <w:r>
        <w:rPr>
          <w:rStyle w:val="FootnoteAnchor"/>
          <w:rtl w:val="true"/>
        </w:rPr>
        <w:footnoteReference w:id="558"/>
      </w:r>
      <w:r>
        <w:rPr>
          <w:rFonts w:ascii="Amiri" w:hAnsi="Amiri" w:eastAsia="Amiri" w:cs="Amiri"/>
          <w:color w:val="111111"/>
          <w:sz w:val="28"/>
          <w:sz w:val="28"/>
          <w:szCs w:val="28"/>
          <w:rtl w:val="true"/>
          <w:lang w:bidi="ar-SA"/>
        </w:rPr>
        <w:t xml:space="preserve">قال الجوهري بلدة شاغرة برجلها إذا لم تمنع من غارة أحد و شغر البلد أي خلا من الناس و قال ابن الأثير شغر الكلب رفع إحدي رجليه ليبول و قيل الشغر البعد و قيل الاتساع و منه حديث علي عليه السلام قبل أن تشغر برجلها فتنة انتهي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اهل دانشی ای هدایتگر صاحب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می‌کنی تاریکی‌های شک را</w:t>
      </w:r>
    </w:p>
    <w:p>
      <w:pPr>
        <w:pStyle w:val="BookText"/>
        <w:rPr/>
      </w:pPr>
      <w:r>
        <w:rPr>
          <w:rFonts w:ascii="IRNazanin" w:hAnsi="IRNazanin" w:eastAsia="IRNazanin"/>
          <w:color w:val="111111"/>
          <w:sz w:val="28"/>
          <w:sz w:val="28"/>
          <w:szCs w:val="28"/>
          <w:rtl w:val="true"/>
          <w:lang w:bidi="fa-IR"/>
        </w:rPr>
        <w:t>بلندی‌های دانش را دست یافتی، پس تو مغلوب دیده نمی‌شوی</w:t>
      </w:r>
    </w:p>
    <w:p>
      <w:pPr>
        <w:pStyle w:val="BookText"/>
        <w:rPr/>
      </w:pPr>
      <w:r>
        <w:rPr>
          <w:rFonts w:ascii="IRNazanin" w:hAnsi="IRNazanin" w:eastAsia="IRNazanin"/>
          <w:color w:val="111111"/>
          <w:sz w:val="28"/>
          <w:sz w:val="28"/>
          <w:szCs w:val="28"/>
          <w:rtl w:val="true"/>
          <w:lang w:bidi="fa-IR"/>
        </w:rPr>
        <w:t>از هر اشکالی که ظاهر شود تو به زانو در نمی آیی وقتی که مشکلات را باز کنی</w:t>
      </w:r>
    </w:p>
    <w:p>
      <w:pPr>
        <w:pStyle w:val="BookText"/>
        <w:rPr/>
      </w:pPr>
      <w:r>
        <w:rPr>
          <w:rFonts w:ascii="IRNazanin" w:hAnsi="IRNazanin" w:eastAsia="IRNazanin"/>
          <w:color w:val="111111"/>
          <w:sz w:val="28"/>
          <w:sz w:val="28"/>
          <w:szCs w:val="28"/>
          <w:rtl w:val="true"/>
          <w:lang w:bidi="fa-IR"/>
        </w:rPr>
        <w:t>خیر زیاد علم برای خداست از دوستی که در پی انسان و است</w:t>
      </w:r>
      <w:r>
        <w:rPr>
          <w:rStyle w:val="FootnoteAnchor"/>
          <w:rtl w:val="true"/>
        </w:rPr>
        <w:footnoteReference w:id="560"/>
      </w:r>
    </w:p>
    <w:p>
      <w:pPr>
        <w:pStyle w:val="Heading5"/>
        <w:numPr>
          <w:ilvl w:val="4"/>
          <w:numId w:val="1"/>
        </w:numPr>
        <w:rPr/>
      </w:pPr>
      <w:bookmarkStart w:id="321" w:name="__RefHeading___Toc4158144_1468164448"/>
      <w:bookmarkStart w:id="322" w:name="_Toc142"/>
      <w:bookmarkEnd w:id="321"/>
      <w:r>
        <w:rPr>
          <w:rtl w:val="true"/>
        </w:rPr>
        <w:t>توضیح</w:t>
      </w:r>
      <w:bookmarkEnd w:id="322"/>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کوتاه قد چاق را گویند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در این جا مرد چاق درشت‌خو است و این حدیث را با تغییر اندک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عوالم نقل کرده‌ام</w:t>
      </w:r>
      <w:r>
        <w:rPr>
          <w:rFonts w:eastAsia="IRNazanin" w:cs="IRNazanin"/>
          <w:color w:val="111111"/>
          <w:sz w:val="28"/>
          <w:szCs w:val="28"/>
          <w:rtl w:val="true"/>
          <w:lang w:bidi="fa-IR"/>
        </w:rPr>
        <w:t>.</w:t>
      </w:r>
    </w:p>
    <w:p>
      <w:pPr>
        <w:pStyle w:val="Heading5"/>
        <w:numPr>
          <w:ilvl w:val="4"/>
          <w:numId w:val="1"/>
        </w:numPr>
        <w:rPr/>
      </w:pPr>
      <w:bookmarkStart w:id="323" w:name="__RefHeading___Toc4158146_1468164448"/>
      <w:bookmarkStart w:id="324" w:name="_Toc143"/>
      <w:bookmarkEnd w:id="323"/>
      <w:r>
        <w:rPr>
          <w:rtl w:val="true"/>
        </w:rPr>
        <w:t xml:space="preserve">روایت </w:t>
      </w:r>
      <w:r>
        <w:rPr/>
        <w:t>7</w:t>
      </w:r>
      <w:bookmarkEnd w:id="32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راه‌های آسمان آشناتر از راه‌های زمینم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فتنه‌ای برانگیخته شود که مدافعی وجود نداشته باشد برای رفع این فتنه و آرزوهای مردم بر باد رود</w:t>
      </w:r>
      <w:r>
        <w:rPr>
          <w:rFonts w:eastAsia="IRNazanin" w:cs="IRNazanin"/>
          <w:color w:val="111111"/>
          <w:sz w:val="28"/>
          <w:szCs w:val="28"/>
          <w:rtl w:val="true"/>
          <w:lang w:bidi="fa-IR"/>
        </w:rPr>
        <w:t>.</w:t>
      </w:r>
      <w:r>
        <w:rPr>
          <w:rStyle w:val="FootnoteAnchor"/>
          <w:rtl w:val="true"/>
        </w:rPr>
        <w:footnoteReference w:id="562"/>
      </w:r>
    </w:p>
    <w:p>
      <w:pPr>
        <w:pStyle w:val="Heading5"/>
        <w:numPr>
          <w:ilvl w:val="4"/>
          <w:numId w:val="1"/>
        </w:numPr>
        <w:rPr/>
      </w:pPr>
      <w:bookmarkStart w:id="325" w:name="__RefHeading___Toc4158148_1468164448"/>
      <w:bookmarkStart w:id="326" w:name="_Toc144"/>
      <w:bookmarkEnd w:id="325"/>
      <w:r>
        <w:rPr>
          <w:rtl w:val="true"/>
        </w:rPr>
        <w:t>توضیح</w:t>
      </w:r>
      <w:bookmarkEnd w:id="326"/>
    </w:p>
    <w:p>
      <w:pPr>
        <w:pStyle w:val="BookText"/>
        <w:rPr/>
      </w:pPr>
      <w:r>
        <w:rPr>
          <w:rFonts w:ascii="IRNazanin" w:hAnsi="IRNazanin" w:eastAsia="IRNazanin"/>
          <w:color w:val="111111"/>
          <w:sz w:val="28"/>
          <w:sz w:val="28"/>
          <w:szCs w:val="28"/>
          <w:rtl w:val="true"/>
          <w:lang w:bidi="fa-IR"/>
        </w:rPr>
        <w:t xml:space="preserve">ابن عبدالبر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دیگران گفته‌اند که تمام مردم اتفاق دارند بر این که هیچ یک از صحابه و هیچ یک از علما این سخن را نگفته‌اند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میثم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بشغر 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فتنه‌ای است که مدیر ندارد تا آن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بلده شاغره برجلها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که هیچ کسی یافت نشود در شهر که از غارت جلوگیری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گفته می‌شود که از مردم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شغر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سگ یک پای خود را جهت بول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است بعضی گفته‌اند که وسعت داشتن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حدیث حضرت علی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ان تشغر برجلها فتنه</w:t>
      </w:r>
      <w:r>
        <w:rPr>
          <w:rFonts w:eastAsia="IRNazanin" w:cs="IRNazanin"/>
          <w:color w:val="111111"/>
          <w:sz w:val="28"/>
          <w:szCs w:val="28"/>
          <w:rtl w:val="true"/>
          <w:lang w:bidi="fa-IR"/>
        </w:rPr>
        <w:t xml:space="preserve">.» </w:t>
      </w:r>
      <w:bookmarkStart w:id="327" w:name="pg13899_136598"/>
    </w:p>
    <w:p>
      <w:pPr>
        <w:pStyle w:val="BookText"/>
        <w:rPr/>
      </w:pPr>
      <w:bookmarkEnd w:id="327"/>
      <w:r>
        <w:rPr>
          <w:rFonts w:ascii="Amiri" w:hAnsi="Amiri" w:eastAsia="Amiri" w:cs="Amiri"/>
          <w:color w:val="111111"/>
          <w:sz w:val="28"/>
          <w:sz w:val="28"/>
          <w:szCs w:val="28"/>
          <w:rtl w:val="true"/>
          <w:lang w:bidi="ar-SA"/>
        </w:rPr>
        <w:t>و قوله عليه السلام تطأ في خطامها قال ابن ميثم استعارة بوصف الناقة التي أرسلت خطامها و خلت عن القائد في طريقها فهي تخبط و تعثر و تطأ من لقيت من الناس علي غير نظام من حالها و تذهب بأحلام قومها قال بعض الشارحين أي يتحير أهل زمانها فلا يهتدون إلي طريق التخلص عنها و يحتمل أن يريد أنهم يأتون إليها سراعا رغبة و رهبة من غير معرفة بكونها فتنة</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4158150_1468164448"/>
      <w:bookmarkStart w:id="329" w:name="_Toc145"/>
      <w:bookmarkEnd w:id="328"/>
      <w:r>
        <w:rPr>
          <w:rtl w:val="true"/>
        </w:rPr>
        <w:t xml:space="preserve">باب </w:t>
      </w:r>
      <w:r>
        <w:rPr/>
        <w:t>9</w:t>
      </w:r>
      <w:r>
        <w:rPr>
          <w:rtl w:val="true"/>
        </w:rPr>
        <w:t xml:space="preserve"> </w:t>
      </w:r>
      <w:r>
        <w:rPr>
          <w:rtl w:val="true"/>
        </w:rPr>
        <w:t>مناظرات الحسن و الحسين صلوات الله عليهما و احتجاجاتهما</w:t>
      </w:r>
      <w:bookmarkEnd w:id="329"/>
    </w:p>
    <w:p>
      <w:pPr>
        <w:pStyle w:val="Heading4"/>
        <w:numPr>
          <w:ilvl w:val="3"/>
          <w:numId w:val="1"/>
        </w:numPr>
        <w:rPr/>
      </w:pPr>
      <w:bookmarkStart w:id="330" w:name="__RefHeading___Toc4158152_1468164448"/>
      <w:bookmarkStart w:id="331" w:name="_Toc146"/>
      <w:bookmarkEnd w:id="330"/>
      <w:r>
        <w:rPr>
          <w:rtl w:val="true"/>
        </w:rPr>
        <w:t>الأخبار</w:t>
      </w:r>
      <w:bookmarkEnd w:id="331"/>
    </w:p>
    <w:p>
      <w:pPr>
        <w:pStyle w:val="Heading5"/>
        <w:numPr>
          <w:ilvl w:val="4"/>
          <w:numId w:val="1"/>
        </w:numPr>
        <w:rPr/>
      </w:pPr>
      <w:bookmarkStart w:id="332" w:name="__RefHeading___Toc4158154_1468164448"/>
      <w:bookmarkStart w:id="333" w:name="_Toc147"/>
      <w:bookmarkEnd w:id="332"/>
      <w:r>
        <w:rPr>
          <w:rtl w:val="true"/>
        </w:rPr>
        <w:t>«</w:t>
      </w:r>
      <w:r>
        <w:rPr/>
        <w:t>1</w:t>
      </w:r>
      <w:r>
        <w:rPr>
          <w:rtl w:val="true"/>
        </w:rPr>
        <w:t>»</w:t>
      </w:r>
      <w:bookmarkEnd w:id="333"/>
    </w:p>
    <w:p>
      <w:pPr>
        <w:pStyle w:val="BookText"/>
        <w:rPr/>
      </w:pPr>
      <w:r>
        <w:rPr>
          <w:rFonts w:ascii="Amiri" w:hAnsi="Amiri" w:eastAsia="Amiri" w:cs="Amiri"/>
          <w:color w:val="111111"/>
          <w:sz w:val="28"/>
          <w:sz w:val="28"/>
          <w:szCs w:val="28"/>
          <w:rtl w:val="true"/>
          <w:lang w:bidi="ar-SA"/>
        </w:rPr>
        <w:t xml:space="preserve">ل، الخصال أَبِي عَنْ عَلِيٍّ عَنْ أَبِيهِ عَنِ ابْنِ أَبِي نَجْرَانَ عَنْ عَاصِمِ بْنِ حُمَيْدٍ </w:t>
      </w:r>
      <w:r>
        <w:rPr>
          <w:rStyle w:val="FootnoteAnchor"/>
          <w:rtl w:val="true"/>
        </w:rPr>
        <w:footnoteReference w:id="563"/>
      </w:r>
      <w:r>
        <w:rPr>
          <w:rFonts w:ascii="Amiri" w:hAnsi="Amiri" w:eastAsia="Amiri" w:cs="Amiri"/>
          <w:color w:val="111111"/>
          <w:sz w:val="28"/>
          <w:sz w:val="28"/>
          <w:szCs w:val="28"/>
          <w:rtl w:val="true"/>
          <w:lang w:bidi="ar-SA"/>
        </w:rPr>
        <w:t xml:space="preserve">عَنْ مُحَمَّدِ بْنِ قَيْسٍ </w:t>
      </w:r>
      <w:r>
        <w:rPr>
          <w:rStyle w:val="FootnoteAnchor"/>
          <w:rtl w:val="true"/>
        </w:rPr>
        <w:footnoteReference w:id="564"/>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فِي الرَّهْبَةِ وَ النَّاسُ عَلَيْهِ مُتَرَاكِمُونَ فَمِنْ بَيْنِ مُسْتَفْتٍ وَ مِنْ بَيْنِ مُسْتَعْدٍ إِذْ قَامَ إِلَيْهِ رَجُلٌ فَقَالَ السَّلَامُ عَلَيْكَ يَا أَمِيرَ الْمُؤْمِنِينَ وَ رَحْمَةُ اللَّهِ وَ بَرَكَاتُهُ فَنَظَرَ إِلَيْهِ أَمِيرُ الْمُؤْمِنِينَ عليه السلام بِعَيْنَيْهِ هَاتَيْكَ الْعَظِيمَتَيْنِ ثُمَّ قَالَ وَ عَلَيْكَ السَّلَامُ وَ رَحْمَةُ اللَّهِ وَ بَرَكَاتُهُ مَنْ أَنْتَ فَقَالَ أَنَا رَجُلٌ مِنْ رَعِيَّتِكَ وَ أَهْلِ بِلَادِكَ قَالَ مَا أَنْتَ مِنْ رَعِيَّتِي وَ لَا مِنْ أَهْلِ بِلَادِي وَ لَوْ سَلَّمْتَ عَلَيَّ يَوْماً وَاحِداً مَا خَفِيتَ عَلَيَّ فَقَالَ الْأَمَانَ يَا أَمِيرَ الْمُؤْمِنِينَ فَقَالَ أَمِيرُ الْمُؤْمِنِينَ عليه السلام هَلْ أَحْدَثْتَ فِي مِصْرِي هَذَا حَدَثاً مُنْذُ دَخَلْتَهُ قَالَ لَا قَالَ فَلَعَلَّكَ مِنْ رِجَالِ الْحَرْبِ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 فی حطامها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گفته است که این واژه، برای توصیف ناقه‌ای به کار می‌رود که مهارش رها شده و صاحب هم ندارد و دیوانه وار راه می‌رود و می‌افتد و کسی را که می‌بیند زیر می‌گیرد و کارش منظم نیست و بر خواب‌های آشفته همقطارانش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شارحین نهج البلاغه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زمان خود را متحیّر ساخته است، که راه خلاص شدن از این شتر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معنا چنین باشد مردم به سوی فتنه، با رغبت و با سرعت و خوف و بدون شناخت می‌روند</w:t>
      </w:r>
      <w:r>
        <w:rPr>
          <w:rFonts w:eastAsia="IRNazanin" w:cs="IRNazanin"/>
          <w:color w:val="111111"/>
          <w:sz w:val="28"/>
          <w:szCs w:val="28"/>
          <w:rtl w:val="true"/>
          <w:lang w:bidi="fa-IR"/>
        </w:rPr>
        <w:t>.</w:t>
      </w:r>
      <w:r>
        <w:rPr>
          <w:rStyle w:val="FootnoteAnchor"/>
          <w:rtl w:val="true"/>
        </w:rPr>
        <w:footnoteReference w:id="565"/>
      </w:r>
    </w:p>
    <w:p>
      <w:pPr>
        <w:pStyle w:val="Heading3"/>
        <w:numPr>
          <w:ilvl w:val="2"/>
          <w:numId w:val="1"/>
        </w:numPr>
        <w:rPr/>
      </w:pPr>
      <w:bookmarkStart w:id="334" w:name="__RefHeading___Toc4158156_1468164448"/>
      <w:bookmarkStart w:id="335" w:name="_Toc148"/>
      <w:bookmarkEnd w:id="334"/>
      <w:r>
        <w:rPr>
          <w:rtl w:val="true"/>
        </w:rPr>
        <w:t>باب نهم</w:t>
      </w:r>
      <w:r>
        <w:rPr>
          <w:rtl w:val="true"/>
        </w:rPr>
        <w:t xml:space="preserve">: </w:t>
      </w:r>
      <w:r>
        <w:rPr>
          <w:rtl w:val="true"/>
        </w:rPr>
        <w:t>مناظرات امام حسن و امام حسین علیهما السّلام</w:t>
      </w:r>
      <w:bookmarkEnd w:id="335"/>
    </w:p>
    <w:p>
      <w:pPr>
        <w:pStyle w:val="Heading4"/>
        <w:numPr>
          <w:ilvl w:val="3"/>
          <w:numId w:val="1"/>
        </w:numPr>
        <w:rPr/>
      </w:pPr>
      <w:bookmarkStart w:id="336" w:name="__RefHeading___Toc4158158_1468164448"/>
      <w:bookmarkStart w:id="337" w:name="_Toc149"/>
      <w:bookmarkEnd w:id="336"/>
      <w:r>
        <w:rPr>
          <w:rtl w:val="true"/>
        </w:rPr>
        <w:t>روایات</w:t>
      </w:r>
      <w:bookmarkEnd w:id="337"/>
    </w:p>
    <w:p>
      <w:pPr>
        <w:pStyle w:val="Heading5"/>
        <w:numPr>
          <w:ilvl w:val="4"/>
          <w:numId w:val="1"/>
        </w:numPr>
        <w:rPr/>
      </w:pPr>
      <w:bookmarkStart w:id="338" w:name="__RefHeading___Toc4158160_1468164448"/>
      <w:bookmarkStart w:id="339" w:name="_Toc150"/>
      <w:bookmarkEnd w:id="338"/>
      <w:r>
        <w:rPr>
          <w:rtl w:val="true"/>
        </w:rPr>
        <w:t xml:space="preserve">روایت </w:t>
      </w:r>
      <w:r>
        <w:rPr/>
        <w:t>1</w:t>
      </w:r>
      <w:bookmarkEnd w:id="33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از 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که 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مردم دور او جمع شده بودند و بعضی فتوا می‌خواستند و بعضی شکایت داشتند، مردی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آن دو چشم درشت خود به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رعیّت‌های تو و همشهری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رعیت‌ها و همشهری‌های من نیستی و اگر فقط یک روز به من سلام می‌دادی، از من پوشیده نمی‌ماندی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بده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وقتی که وارد این شهر شدی کاری انجام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از مردان جنگی هستی؟ </w:t>
      </w:r>
    </w:p>
    <w:p>
      <w:pPr>
        <w:pStyle w:val="BookText"/>
        <w:rPr/>
      </w:pPr>
      <w:r>
        <w:rPr>
          <w:rFonts w:ascii="Amiri" w:hAnsi="Amiri" w:eastAsia="Amiri" w:cs="Amiri"/>
          <w:color w:val="111111"/>
          <w:sz w:val="28"/>
          <w:sz w:val="28"/>
          <w:szCs w:val="28"/>
          <w:rtl w:val="true"/>
          <w:lang w:bidi="ar-SA"/>
        </w:rPr>
        <w:t>قَالَ نَعَمْ قَالَ إِذَا وَضَعَتِ الْحَرْبُ أَوْزَارَهَا فَلَا بَأْسَ قَالَ أَنَا رَجُلٌ بَعَثَنِي إِلَيْكَ مُعَاوِيَةُ مُتَغَفِّلًا لَكَ أَسْأَلُكَ عَنْ شَيْ‌ءٍ بَعَثَ فِيهِ ابْنُ الْأَصْفَرِ وَ قَالَ لَهُ إِنْ كُنْتَ أَحَقَّ بِهَذَا الْأَمْرِ وَ الْخَلِيفَةَ بَعْدَ مُحَمَّدٍ صلي الله عليه و آله فَأَجِبْنِي عَمَّا أَسْأَلُكَ فَإِنَّكَ إِذَا فَعَلْتَ ذَلِكَ اتَّبَعْتُكَ وَ بَعَثْتُ إِلَيْكَ بِالْجَائِزَةِ فَلَمْ يَكُنْ عِنْدَهُ جَوَابٌ وَ قَدْ أَقْلَقَهُ ذَلِكَ فَبَعَثَنِي إِلَيْكَ لِأَسْأَلَكَ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قَاتَلَ اللَّهُ ابْنَ آكِلَةِ الْأَكْبَادِ مَا أَضَلَّهُ وَ أَعْمَاهُ وَ مَنْ مَعَهُ وَ اللَّهِ لَقَدْ أَعْتَقَ جَارِيَةً فَمَا أَحْسَنَ أَنْ يَتَزَوَّجَ بِهَا حُكْمُ اللَّهِ بَيْنِي وَ بَيْنَ هَذِهِ الْأُمَّةِ قَطَعُوا رَحِمِي وَ أَضَاعُوا أَيَّامِي وَ دَفَعُوا حَقِّي وَ صَغَّرُوا عَظِيمَ مَنْزِلَتِي وَ أَجْمَعُوا عَلَي مُنَازَعَتِي عَلَيَّ بِالْحَسَنِ وَ الْحُسَيْنِ وَ مُحَمَّدٍ </w:t>
      </w:r>
      <w:r>
        <w:rPr>
          <w:rStyle w:val="FootnoteAnchor"/>
          <w:rtl w:val="true"/>
        </w:rPr>
        <w:footnoteReference w:id="566"/>
      </w:r>
      <w:r>
        <w:rPr>
          <w:rFonts w:ascii="Amiri" w:hAnsi="Amiri" w:eastAsia="Amiri" w:cs="Amiri"/>
          <w:color w:val="111111"/>
          <w:sz w:val="28"/>
          <w:sz w:val="28"/>
          <w:szCs w:val="28"/>
          <w:rtl w:val="true"/>
          <w:lang w:bidi="ar-SA"/>
        </w:rPr>
        <w:t xml:space="preserve">فَأُحْضِرُوا فَقَالَ يَا شَامِيُّ هَذَانِ ابْنَا رَسُولِ اللَّهِ وَ هَذَا ابْنِي فَاسْأَلْ أَيَّهُمْ أَحْبَبْتَ فَقَالَ أَسْأَلُ ذَا الْوَفْرَةِ يَعْنِي الْحَسَنَ عليه السلام وَ كَانَ صَبِيّاً فَقَالَ لَهُ الْحَسَنُ عليه السلام سَلْنِي عَمَّا بَدَا لَكَ فَقَالَ الشَّامِيُّ كَمْ بَيْنَ الْحَقِّ وَ الْبَاطِلِ وَ كَمْ بَيْنَ السَّمَاءِ وَ الْأَرْضِ وَ كَمْ بَيْنَ الْمَشْرِقِ وَ الْمَغْرِبِ وَ مَا قَوْسُ قُزَحَ وَ مَا الْعَيْنُ الَّتِي تَأْوِي إِلَيْهَا أَرْوَاحُ الْمُشْرِكِينَ وَ مَا الْعَيْنُ الَّتِي تَأْوِي إِلَيْهَا أَرْوَاحُ الْمُؤْمِنِينَ </w:t>
      </w:r>
      <w:r>
        <w:rPr>
          <w:rStyle w:val="FootnoteAnchor"/>
          <w:rtl w:val="true"/>
        </w:rPr>
        <w:footnoteReference w:id="567"/>
      </w:r>
      <w:r>
        <w:rPr>
          <w:rFonts w:ascii="Amiri" w:hAnsi="Amiri" w:eastAsia="Amiri" w:cs="Amiri"/>
          <w:color w:val="111111"/>
          <w:sz w:val="28"/>
          <w:sz w:val="28"/>
          <w:szCs w:val="28"/>
          <w:rtl w:val="true"/>
          <w:lang w:bidi="ar-SA"/>
        </w:rPr>
        <w:t>وَ مَا الْمُؤَنَّثُ وَ مَا عَشَرَةُ أَشْيَاءَ بَعْضُهَا أَشَدُّ مِنْ بَعْضٍ؟</w:t>
      </w:r>
    </w:p>
    <w:p>
      <w:pPr>
        <w:pStyle w:val="BookText"/>
        <w:rPr/>
      </w:pPr>
      <w:r>
        <w:rPr>
          <w:rFonts w:ascii="Amiri" w:hAnsi="Amiri" w:eastAsia="Amiri" w:cs="Amiri"/>
          <w:color w:val="111111"/>
          <w:sz w:val="28"/>
          <w:sz w:val="28"/>
          <w:szCs w:val="28"/>
          <w:rtl w:val="true"/>
          <w:lang w:bidi="ar-SA"/>
        </w:rPr>
        <w:t xml:space="preserve">فَقَالَ الْحَسَنُ بْنُ عَلِيٍّ عليهما السلام بَيْنَ الْحَقِّ وَ الْبَاطِلِ أَرْبَعُ أَصَابِعَ فَمَا رَأَيْتَهُ بِعَيْنِكَ فَهُوَ الْحَقُّ وَ قَدْ تَسْمَعُ بِأُذُنَيْكَ بَاطِلًا كَثِيراً قَالَ الشَّامِيُّ صَدَقْتَ قَالَ وَ بَيْنَ السَّمَاءِ وَ الْأَرْضِ دَعْوَةُ الْمَظْلُومِ وَ مَدُّ الْبَصَرِ فَمَنْ قَالَ لَكَ غَيْرَ هَذَا فَكَذِّبْهُ قَالَ صَدَقْتَ يَا ابْنَ رَسُولِ اللَّهِ قَالَ وَ بَيْنَ الْمَشْرِقِ وَ الْمَغْرِبِ مَسِيرَةَ يَوْمٍ لِلشَّمْسِ تَنْظُرُ إِلَيْهَا حِينَ تَطْلُعُ مِنْ مَشْرِقِهَا وَ حِينَ تَغِيبُ فِي مَغْرِبِهَا </w:t>
      </w:r>
      <w:r>
        <w:rPr>
          <w:rStyle w:val="FootnoteAnchor"/>
          <w:rtl w:val="true"/>
        </w:rPr>
        <w:footnoteReference w:id="568"/>
      </w:r>
      <w:r>
        <w:rPr>
          <w:rFonts w:ascii="Amiri" w:hAnsi="Amiri" w:eastAsia="Amiri" w:cs="Amiri"/>
          <w:color w:val="111111"/>
          <w:sz w:val="28"/>
          <w:sz w:val="28"/>
          <w:szCs w:val="28"/>
          <w:rtl w:val="true"/>
          <w:lang w:bidi="ar-SA"/>
        </w:rPr>
        <w:t>قَالَ الشَّامِيُّ صَدَقْتَ فَمَا قَوْسُ قُزَحَ قَالَ وَيْحَكَ لَا تَقُلْ قَوْسُ قُزَحَ فَإِنَّ قُزَحَ اسْمُ شَيْطَانٍ وَ هُوَ قَوْسُ اللَّهِ وَ عَلَامَةُ الْخِصْبِ وَ أَمَانٌ لِأَهْلِ الْأَرْضِ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الْعَيْنُ الَّتِي تَأْوِي إِلَيْهَا أَرْوَاحُ الْمُشْرِكِينَ فَهِيَ عَيْنٌ يُقَالُ لَهَا بَرَهُوتُ وَ أَمَّا الْعَيْنُ الَّتِي تَأْوِي إِلَيْهَا أَرْوَاحُ الْمُؤْمِنِينَ فَهِيَ عَيْنٌ يُقَالُ لَهَا سَلْمَي وَ أَمَّا الْمُؤَنَّثُ فَهُوَ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جنگ تمام شده عیبی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امان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هستم که معاویه مرا به سوی تو فرستاده که به صورت ناشناس از تو چیزی بپرسم که ابن اصفر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پرسیده و گفته است که اگر تو سزاوار حکومت و جانشین محمد صلی الله علیه و آله هستی، پس آن چه را که می‌پرسم پاسخ بده که اگر پاسخ بدهی، از تو پیروی می‌کنم و برای تو جایزه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نتوانسته پاسخ دهد و این کار او را پریشان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 فرستاده تا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 هند جگرخوار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او و همراهانش در گمراهی و کوری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کنیزی را آزاد کرد و ندانست که چگونه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میان من و این امّت داوری کند که خویشاوندی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نکردند و روزگارم را تباه ساختند و حق مرا دفع کردند و جایگاه بزرگ مرا کوچک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محمد را نزد من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پیامبر خدا صلی الله علیه و آله و این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کدام از این‌ها که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موی سرش تا گوش‌هایش ریخته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 و او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تو پیش آمده از من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حق و باطل و آسمان و زمین و مشرق و مغرب چقدر فاصله است و قوس و قزح چیست؟ و آن چشمه‌ای که ارواح مشرکان در آن جای می‌گیرند، چیست؟ و چشمه‌ای که ارواح مؤمنان در آن جای می‌گیرند، چیست؟ و مؤنث چیست؟ و ده چیزی که برخی از آن ها سخت‌تر از برخی دیگر است، چیست؟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حق و باطل چهار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با چشم خود دیدی آن حق است و گاهی با گوشت باطل‌های بسیاری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آسمان و زمین دعای مظلوم و یک چشم‌انداز است، هر کس جز این بگوید او را تکذیب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مشرق و مغرب مسیر یک روز آفتاب است از وقتی که طلوع می‌کند تا وقتی که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بفرما که قوس و قزح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قوس و قزح، چون قزح نام شیطان است و آن قوس خداوند است و علامت فراوانی نعمت و امان برای اهل زمین از غرق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چشمه‌ای که ارواح مشرکان در آن جای می‌گیرند، چشمه‌ای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چشمه‌ای که ارواح مؤمنان در آن جای می‌گیرند، چشمه‌ای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مؤنث کسی است </w:t>
      </w:r>
      <w:bookmarkStart w:id="340" w:name="pg13899_136600"/>
    </w:p>
    <w:p>
      <w:pPr>
        <w:pStyle w:val="BookText"/>
        <w:rPr/>
      </w:pPr>
      <w:bookmarkEnd w:id="340"/>
      <w:r>
        <w:rPr>
          <w:rFonts w:ascii="Amiri" w:hAnsi="Amiri" w:eastAsia="Amiri" w:cs="Amiri"/>
          <w:color w:val="111111"/>
          <w:sz w:val="28"/>
          <w:sz w:val="28"/>
          <w:szCs w:val="28"/>
          <w:rtl w:val="true"/>
          <w:lang w:bidi="ar-SA"/>
        </w:rPr>
        <w:t>الَّذِي لَا يُدْرَي أَ ذَكَرٌ هُوَ أَوْ أُنْثَي فَإِنَّهُ يُنْتَظَرُ بِهِ فَإِنْ كَانَ ذَكَراً احْتَلَمَ وَ إِنْ كَانَتْ أُنْثَي حَاضَتْ وَ بَدَا ثَدْيُهَا وَ إِلَّا قِيلَ لَهُ بُلْ عَلَي الْحَائِطِ فَإِنْ أَصَابَ بَوْلُهُ الْحَائِطَ فَهُوَ ذَكَرٌ وَ إِنِ انْتَكَصَ بَوْلُهُ كَمَا يَنْتَكِصُ بَوْلُ الْبَعِيرِ فَهِيَ امْرَأَةٌ وَ أَمَّا عَشَرَةُ أَشْيَاءَ بَعْضُهَا أَشَدُّ مِنْ بَعْضٍ فَأَشَدُّ شَيْ‌ءٍ خَلَقَهُ اللَّهُ عَزَّ وَ جَلَّ الْحَجَرُ وَ أَشَدُّ مِنَ الْحَجَرِ الْحَدِيدُ يُقْطَعُ بِهِ الْحَجَرُ وَ أَشَدُّ مِنَ الْحَدِيدِ النَّارُ تُذِيبُ الْحَدِيدَ وَ أَشَدُّ مِنَ النَّارِ الْمَاءُ يُطْفِئُ النَّارَ وَ أَشَدُّ مِنَ الْمَاءِ السَّحَابُ يَحْمِلُ الْمَاءَ وَ أَشَدُّ مِنَ السَّحَابِ الرِّيحُ يَحْمِلُ السَّحَابَ وَ أَشَدُّ مِنَ الرِّيحِ الْمَلَكُ الَّذِي يُرْسِلُهَا وَ أَشَدُّ مِنَ الْمَلَكِ مَلَكُ الْمَوْتِ الَّذِي يُمِيتُ الْمَلَكَ وَ أَشَدُّ مِنْ مَلَكِ الْمَوْتِ الْمَوْتُ الَّذِي يُمِيتُ مَلَكَ الْمَوْتِ وَ أَشَدُّ مِنَ الْمَوْتِ أَمْرُ اللَّهِ رَبِّ الْعَالَمِينَ الَّذِي يُمِيتُ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الشَّامِيُّ أَشْهَدُ أَنَّكَ ابْنُ رَسُولِ اللَّهِ حَقّاً وَ أَنَّ عَلِيّاً أَوْلَي بِالْأَمْرِ مِنْ مُعَاوِيَةَ ثُمَّ كَتَبَ هَذِهِ الْجَوَابَاتِ وَ ذَهَبَ بِهَا إِلَي مُعَاوِيَةَ فَبَعَثَهَا مُعَاوِيَةُ إِلَي ابْنِ الْأَصْفَرِ فَكَتَبَ إِلَيْهِ ابْنُ الْأَصْفَرِ يَا مُعَاوِيَةُ لِمَ تُكَلِّمُنِي بِغَيْرِ كَلَامِكَ وَ تُجِيبُنِي بِغَيْرِ جَوَابِكَ أُقْسِمُ بِالْمَسِيحِ مَا هَذَا جَوَابُكَ وَ مَا هُوَ إِلَّا مِنْ مَعْدِنِ النُّبُوَّةِ وَ مَوْضِعِ الرِّسَالَةِ وَ أَمَّا أَنْتَ فَلَوْ سَأَلْتَنِي دِرْهَماً مَا أَعْطَيْتُكَ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ضه، روضة الواعظين ج، الإحتجاج مرسلا مثله </w:t>
      </w:r>
      <w:r>
        <w:rPr>
          <w:rStyle w:val="FootnoteAnchor"/>
          <w:rtl w:val="true"/>
        </w:rPr>
        <w:footnoteReference w:id="570"/>
      </w:r>
    </w:p>
    <w:p>
      <w:pPr>
        <w:pStyle w:val="Heading5"/>
        <w:numPr>
          <w:ilvl w:val="4"/>
          <w:numId w:val="1"/>
        </w:numPr>
        <w:rPr/>
      </w:pPr>
      <w:bookmarkStart w:id="341" w:name="__RefHeading___Toc4158162_1468164448"/>
      <w:bookmarkStart w:id="342" w:name="_Toc151"/>
      <w:bookmarkEnd w:id="341"/>
      <w:r>
        <w:rPr>
          <w:rtl w:val="true"/>
        </w:rPr>
        <w:t>بيان</w:t>
      </w:r>
      <w:bookmarkEnd w:id="342"/>
    </w:p>
    <w:p>
      <w:pPr>
        <w:pStyle w:val="BookText"/>
        <w:rPr/>
      </w:pPr>
      <w:r>
        <w:rPr>
          <w:rFonts w:ascii="Amiri" w:hAnsi="Amiri" w:eastAsia="Amiri" w:cs="Amiri"/>
          <w:color w:val="111111"/>
          <w:sz w:val="28"/>
          <w:sz w:val="28"/>
          <w:szCs w:val="28"/>
          <w:rtl w:val="true"/>
          <w:lang w:bidi="ar-SA"/>
        </w:rPr>
        <w:t xml:space="preserve">سيأتي مثله بزيادة و تغيير في كتاب الفتن قوله بعث فيه ابن الأصفر أي ملك الروم و إنما سمي الروم بنو الأصفر لأن أباهم الأول كان أصفر اللون و هو روم بن عيص بن إسحاق بن إبراهيم كذا ذكره الجزري </w:t>
      </w:r>
      <w:r>
        <w:rPr>
          <w:rStyle w:val="FootnoteAnchor"/>
          <w:rtl w:val="true"/>
        </w:rPr>
        <w:footnoteReference w:id="571"/>
      </w:r>
      <w:r>
        <w:rPr>
          <w:rFonts w:ascii="Amiri" w:hAnsi="Amiri" w:eastAsia="Amiri" w:cs="Amiri"/>
          <w:color w:val="111111"/>
          <w:sz w:val="28"/>
          <w:sz w:val="28"/>
          <w:szCs w:val="28"/>
          <w:rtl w:val="true"/>
          <w:lang w:bidi="ar-SA"/>
        </w:rPr>
        <w:t>قوله عليه السلام قطعوا رحمي أي لم يراعوا الرحم التي بيني و بين رسول الله صلي الله عليه و آله أو بيني و بينهم فالمراد به قريش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أضاعوا أيامي أي ما صدر مني من الغزوات و غيرها مما أيد</w:t>
      </w:r>
    </w:p>
    <w:p>
      <w:pPr>
        <w:pStyle w:val="BookText"/>
        <w:rPr/>
      </w:pPr>
      <w:r>
        <w:rPr>
          <w:rFonts w:ascii="IRNazanin" w:hAnsi="IRNazanin" w:eastAsia="IRNazanin"/>
          <w:color w:val="111111"/>
          <w:sz w:val="28"/>
          <w:sz w:val="28"/>
          <w:szCs w:val="28"/>
          <w:rtl w:val="true"/>
          <w:lang w:bidi="fa-IR"/>
        </w:rPr>
        <w:t>که نمی‌داند مرد است یا زن، او باید منتظر بماند، اگر مرد باشد محتلم می‌شود و اگر زن باشد حیض می‌بیند و سینه‌اش آشکار می‌گردد، وگرنه به او گفته می‌شود که به دیوار بول کن، اگر بول او به دیوار رسید، او مرد است و اگر بول او ریخت، همان گونه که بول شتر می‌ریزد، او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ده چیز که برخی از آن ها سخت‌تر از برخی دیگر است؛ پس سخت‌ترین چیزی که خدا آفریده، سنگ است و سخت‌تر از آن، سنگ آهن است که با آن سنگ بریده می‌شود و سخت‌تر از آهن، آتش است که آهن را ذوب می‌کند و سخت‌تر از آتش، آب است که آتش را خاموش می‌کند و سخت‌تر از آب، ابر است که آن را حمل می‌کند و سخت‌تر از ابر، باد است که آن را جابجا می‌کند و سخت‌تر از باد، آن فرشته‌ای است که آن را می‌فرستد و سخت‌تر از آن فرشته، فرشته مرگ است که آن را می‌میراند و سخت‌تر از فرشته مرگ، خود مرگ است که او را هم می‌میراند و سخت‌تر از مرگ، فرمان خداوند رب العالمین است که مرگ را هم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حقا پسر پیامبر خدا صلی الله علیه و آله هستی و علی علیه السّلام به امر خلافت از معاویه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پاسخ‌ها را نوشت و آن ها را نزد معاویه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آن ها را به سوی ابن اصفر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ابن اصفر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با سخن دیگران صحبت می‌کنی و با پاسخ دیگران به من پاسخ می‌دهی؟ به مسیح سوگند می‌خورم که این پاسخ از تو نیست و این جز از معدن نبوت و محل رسالت نمی‌تواند باشد و اگر تو از من یک درهم بخواهی، به تو نخواهم داد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در کتاب احتجاج و روضه الواعظین مثل این حدیث به طور مرسل نقل شده است</w:t>
      </w:r>
      <w:r>
        <w:rPr>
          <w:rFonts w:eastAsia="IRNazanin" w:cs="IRNazanin"/>
          <w:color w:val="111111"/>
          <w:sz w:val="28"/>
          <w:szCs w:val="28"/>
          <w:rtl w:val="true"/>
          <w:lang w:bidi="fa-IR"/>
        </w:rPr>
        <w:t>.</w:t>
      </w:r>
      <w:r>
        <w:rPr>
          <w:rStyle w:val="FootnoteAnchor"/>
          <w:rtl w:val="true"/>
        </w:rPr>
        <w:footnoteReference w:id="573"/>
      </w:r>
    </w:p>
    <w:p>
      <w:pPr>
        <w:pStyle w:val="Heading5"/>
        <w:numPr>
          <w:ilvl w:val="4"/>
          <w:numId w:val="1"/>
        </w:numPr>
        <w:rPr/>
      </w:pPr>
      <w:bookmarkStart w:id="343" w:name="__RefHeading___Toc4158164_1468164448"/>
      <w:bookmarkStart w:id="344" w:name="_Toc152"/>
      <w:bookmarkEnd w:id="343"/>
      <w:r>
        <w:rPr>
          <w:rtl w:val="true"/>
        </w:rPr>
        <w:t>توضیح</w:t>
      </w:r>
      <w:bookmarkEnd w:id="34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مانند این حدیث با زیادتی و تغییراتی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فیه ابن الاصفر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را فرزندان زرد می‌گویند، زیرا نسل‌های اول و پدر بزرگشان به نام روم بن عیص بن اسحاق بن ابراهیم زرد رنگ بودند، جزری چنین ذکر کرده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قطعوا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خویشاوندی میان من و رسول خدا را مراعات نکردند یا خویشاوندی بین من و قریش را مراعات نکردند و معنای اول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اضاعوا ایامی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از جنگ‌های مرا و غیر آن از کارهایی که </w:t>
      </w:r>
      <w:bookmarkStart w:id="345" w:name="pg13899_136601"/>
    </w:p>
    <w:p>
      <w:pPr>
        <w:pStyle w:val="BookText"/>
        <w:rPr/>
      </w:pPr>
      <w:bookmarkEnd w:id="345"/>
      <w:r>
        <w:rPr>
          <w:rFonts w:ascii="Amiri" w:hAnsi="Amiri" w:eastAsia="Amiri" w:cs="Amiri"/>
          <w:color w:val="111111"/>
          <w:sz w:val="28"/>
          <w:sz w:val="28"/>
          <w:szCs w:val="28"/>
          <w:rtl w:val="true"/>
          <w:lang w:bidi="ar-SA"/>
        </w:rPr>
        <w:t>الله به الدين و نصر به المسلمين و ما أظهر الله و رسوله من مناقبي فكثيرا ما يطلق الأيام و يراد بها الوقائع المشهورة الواقعة فيها و قال المفسرون في قوله تعالي وَ ذَكِّرْهُمْ بِأَيَّامِ اللَّهِ أي نعمه و سيأتي في بعض الروايات و أصغوا إنائي أي أمالوه لينصب ما فيه و الوفرة الشعر المجتمع علي الرأس أو ما سال علي الأذنين منه أو ما جاوز شحمة الأذن قوله و كان صبيا أي حدث السن فإنه عليه السلام كان في زمن خلافة أمير المؤمنين عليه السلام متجاوزا عن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فمن قال غير هذا فكذبه أي لا يعلم أكثر الناس و لا يصلحهم أن يعلموا بغير هذا الوجه فلا ينافي ما ورد من تحديده في بعض الأخبار لبعض المصالح و سيأتي في كتاب السماء و العالم و سيأتي تفصيل أجزاء الخبر في مواضعها</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4158166_1468164448"/>
      <w:bookmarkStart w:id="347" w:name="_Toc153"/>
      <w:bookmarkEnd w:id="346"/>
      <w:r>
        <w:rPr>
          <w:rtl w:val="true"/>
        </w:rPr>
        <w:t>«</w:t>
      </w:r>
      <w:r>
        <w:rPr/>
        <w:t>2</w:t>
      </w:r>
      <w:r>
        <w:rPr>
          <w:rtl w:val="true"/>
        </w:rPr>
        <w:t>»</w:t>
      </w:r>
      <w:bookmarkEnd w:id="347"/>
    </w:p>
    <w:p>
      <w:pPr>
        <w:pStyle w:val="BookText"/>
        <w:rPr/>
      </w:pPr>
      <w:r>
        <w:rPr>
          <w:rFonts w:ascii="Amiri" w:hAnsi="Amiri" w:eastAsia="Amiri" w:cs="Amiri"/>
          <w:color w:val="111111"/>
          <w:sz w:val="28"/>
          <w:sz w:val="28"/>
          <w:szCs w:val="28"/>
          <w:rtl w:val="true"/>
          <w:lang w:bidi="ar-SA"/>
        </w:rPr>
        <w:t xml:space="preserve">فس، تفسير القمي الْحُسَيْنُ بْنُ عَبْدِ اللَّهِ السُّكَيْنِيُّ عَنْ أَبِي سَعِيدٍ الْبَجَلِيِّ </w:t>
      </w:r>
      <w:r>
        <w:rPr>
          <w:rStyle w:val="FootnoteAnchor"/>
          <w:rtl w:val="true"/>
        </w:rPr>
        <w:footnoteReference w:id="574"/>
      </w:r>
      <w:r>
        <w:rPr>
          <w:rFonts w:ascii="Amiri" w:hAnsi="Amiri" w:eastAsia="Amiri" w:cs="Amiri"/>
          <w:color w:val="111111"/>
          <w:sz w:val="28"/>
          <w:sz w:val="28"/>
          <w:szCs w:val="28"/>
          <w:rtl w:val="true"/>
          <w:lang w:bidi="ar-SA"/>
        </w:rPr>
        <w:t>عَنْ عَبْدِ الْمَلِكِ بْنِ هَارُونَ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مَلِكَ الرُّومِ أَمْرُ أَمِيرِ الْمُؤْمِنِينَ عليه السلام وَ مُعَاوِيَةَ وَ أُخْبِرَ أَنَّ رَجُلَيْنِ قَدْ خَرَجَا يَطْلُبَانِ الْمُلْكَ فَسَأَلَ مِنْ أَيْنَ خَرَجَا فَقِيلَ لَهُ رَجُلٌ بِالْكُوفَةِ وَ رَجُلٌ بِالشَّامِ فَأَمَرَ الْمَلِكُ وُزَرَاءَهُ فَقَالَ تَخَلَّلُوا هَلْ تُصِيبُونَ مِنْ تُجَّارِ الْعَرَبِ مَنْ يَصِفُهُمَا لِي فَأُتِيَ بِرَجُلَيْنِ مِنْ تُجَّارِ الشَّامِ وَ رَجُلَيْنِ مِنْ تُجَّارِ مَكَّةَ فَسَأَلَهُمْ مِنْ صِفَتِهِمَا فَوَصَفُوهُمَا لَهُ ثُمَّ قَالَ لِخُزَّانِ بُيُوتِ خَزَائِنِهِ أَخْرِجُوا إِلَيَّ الْأَصْنَامَ فَأَخْرَجُوهَا فَنَظَرَ إِلَيْهَا فَقَالَ الشَّامِيُّ ضَالٌّ وَ الْكُوفِيُّ هَادٍ ثُمَّ كَتَبَ إِلَي مُعَاوِيَةَ أَنِ ابْعَثْ إِلَيَّ أَعْلَمَ أَهْلِ بَيْتِكَ وَ كَتَبَ إِلَي أَمِيرِ الْمُؤْمِنِينَ عليه السلام أَنِ ابْعَثْ إِلَيَّ أَعْلَمَ أَهْلِ بَيْتِكَ فَأَسْمَعَ مِنْهُمَا ثُمَّ أَنْظُرَ فِي الْإِنْجِيلِ كِتَابِنَا ثُمَّ أُخْبِرَكُمَا مَنْ أَحَقُّ بِهَذَا الْأَمْرِ وَ خَشِيَ عَلَي مُلْكِهِ فَبَعَثَ مُعَاوِيَةُ يَزِيدَ ابْنَهُ وَ بَعَثَ أَمِيرُ الْمُؤْمِنِينَ عليه السلام الْحَسَنَ عليه السلام ابْنَهُ فَلَمَّا دَخَلَ يَزِيدُ عَلَي الْمَلِكِ أَخَذَ بِيَدِهِ فَقَبَّلَهَا ثُمَّ قَبَّلَ رَأْسَهُ ثُمَّ دَخَلَ عَلَيْهِ الْحَسَنُ بْنُ عَلِيٍّ صَلَوَاتُ اللَّهِ عَلَيْهِمَا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يَجْعَلْنِي يَهُودِيّاً وَ لَا نَصْرَانِيّاً وَ لَا مَجُوسِيّاً وَ لَا عَابِدَ الشَّمْسِ وَ الْقَمَرِ وَ لَا الصَّنَمِ وَ الْبَقَرِ وَ جَعَلَنِي حَنِيفاً مُسْلِماً وَ لَمْ يَجْعَلْنِي مِنَ الْمُشْرِكِينَ تَبَارَكَ اللَّهُ</w:t>
      </w:r>
    </w:p>
    <w:p>
      <w:pPr>
        <w:pStyle w:val="BookText"/>
        <w:rPr/>
      </w:pPr>
      <w:r>
        <w:rPr>
          <w:rFonts w:ascii="IRNazanin" w:hAnsi="IRNazanin" w:eastAsia="IRNazanin"/>
          <w:color w:val="111111"/>
          <w:sz w:val="28"/>
          <w:sz w:val="28"/>
          <w:szCs w:val="28"/>
          <w:rtl w:val="true"/>
          <w:lang w:bidi="fa-IR"/>
        </w:rPr>
        <w:t>خداوند توسط من دین اسلام را تایید فرمود و مسلمانان را یاری کرد و آن چه را که خدا و رسولش از مناقب و فضایلم را آشکار ساخت، آنان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به آن ایام الله اطلاق می‌شود و مقصود از آن وقایع مشهور است که در آن روزها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ذکرهم به 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بعضی روایات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واضعوا إنائی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ظرفم را کج کردند تا آن چه در آن است بریزد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مویی است که در سر جمع شده است یا مویی است که روی گوش‌ها افتاده است یا موی سر است که از نرمه تجاوز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جوان است، زیرا حضرت امام حسن در زمان خلافت امام علی علیه السّلام بیشتر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قال غیر هذا فکذبه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مردم نمی‌دانند و برای آنان صلاح هم نیست که غیر از این وجه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 ندارد که در بعضی احادیث اندازه بین آسمان و زمین به خاطر بعضی مصلحت‌ها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بعضی فقرات حدیث به زودی در جایش خواهد آمد</w:t>
      </w:r>
      <w:r>
        <w:rPr>
          <w:rFonts w:eastAsia="IRNazanin" w:cs="IRNazanin"/>
          <w:color w:val="111111"/>
          <w:sz w:val="28"/>
          <w:szCs w:val="28"/>
          <w:rtl w:val="true"/>
          <w:lang w:bidi="fa-IR"/>
        </w:rPr>
        <w:t xml:space="preserve">. </w:t>
      </w:r>
      <w:r>
        <w:rPr>
          <w:rStyle w:val="FootnoteAnchor"/>
          <w:rtl w:val="true"/>
        </w:rPr>
        <w:footnoteReference w:id="575"/>
      </w:r>
    </w:p>
    <w:p>
      <w:pPr>
        <w:pStyle w:val="Heading5"/>
        <w:numPr>
          <w:ilvl w:val="4"/>
          <w:numId w:val="1"/>
        </w:numPr>
        <w:rPr/>
      </w:pPr>
      <w:bookmarkStart w:id="348" w:name="__RefHeading___Toc4158168_1468164448"/>
      <w:bookmarkStart w:id="349" w:name="_Toc154"/>
      <w:bookmarkEnd w:id="348"/>
      <w:r>
        <w:rPr>
          <w:rtl w:val="true"/>
        </w:rPr>
        <w:t xml:space="preserve">روایت </w:t>
      </w:r>
      <w:r>
        <w:rPr/>
        <w:t>2</w:t>
      </w:r>
      <w:bookmarkEnd w:id="349"/>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آباء گرام خود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امیرالمؤمنین علیه السّلام و معاویه به پادشاه روم رسید که دو نفر بر سر ملک با یکدیگر به جنگ پرداخته‌اند، پرسید از کجا خارج شده‌اند؟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کوفه و دیگری 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وزرای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 ببینید می‌توانید از تجار عرب کسی را بیابید که آن ها را برای من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تاجر شامی را برای او آوردند و دو نفر از تجار مکه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امتیازات آن دو را پرسید و آن ها قیافه‌های آن ها را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خزینه‌دار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لیست‌ها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را آوردند 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شام قیام کرده که گمراه است و آن کس که در کوفه قیام کرده، هادی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برای معاویه نوشت که داناترین افراد خانواده خود را برایم بفرست و برای امیرالمؤمنین علیه السّلام نیز نوشت که داناترین افراد خانواده خود را بفرست تا از این دو فرستاده سؤالاتی را بشنوم و در انجیل نگاه کنم و بگویم کدام یک شایسته این مقام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سلطنت خود نیز بیم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فرزندش یزید را فرستاد و علی علیه السّلام نیز فرزند خود امام حسن مجتبی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وارد شد، دست پادشاه روم و بعد سر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که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که یهودی و نصرانی و مجوس و خورشید پرست و ماه پرست و بت پرست و گاوپرستم قرار نداد و مرا پیرو دین حنیف مسلمانم کرد و از مشرکینم قرار نداد بزرگ خداوند </w:t>
      </w:r>
    </w:p>
    <w:p>
      <w:pPr>
        <w:pStyle w:val="BookText"/>
        <w:rPr/>
      </w:pPr>
      <w:r>
        <w:rPr>
          <w:rFonts w:ascii="Amiri" w:hAnsi="Amiri" w:eastAsia="Amiri" w:cs="Amiri"/>
          <w:color w:val="111111"/>
          <w:sz w:val="28"/>
          <w:sz w:val="28"/>
          <w:szCs w:val="28"/>
          <w:rtl w:val="true"/>
          <w:lang w:bidi="ar-SA"/>
        </w:rPr>
        <w:t xml:space="preserve">رَبُّ الْعَرْشِ الْعَظِيمِ وَ الْحَمْدُ لِلَّهِ رَبِّ الْعالَمِينَ ثُمَّ جَلَسَ لَا يَرْفَعُ بَصَرَهُ فَلَمَّا نَظَرَ مَلِكُ الرُّومِ إِلَي الرَّجُلَيْنِ أَخْرَجَهُمَا ثُمَّ فَرَّقَ بَيْنَهُمَا ثُمَّ بَعَثَ إِلَي يَزِيدَ فَأَحْضَرَهُ ثُمَّ أَخْرَجَ مِنْ خَزَائِنِهِ ثَلَاثَمِائَةٍ وَ ثَلَاثَةَ عَشَرَ صُنْدُوقاً </w:t>
      </w:r>
      <w:r>
        <w:rPr>
          <w:rStyle w:val="FootnoteAnchor"/>
          <w:rtl w:val="true"/>
        </w:rPr>
        <w:footnoteReference w:id="576"/>
      </w:r>
      <w:r>
        <w:rPr>
          <w:rFonts w:ascii="Amiri" w:hAnsi="Amiri" w:eastAsia="Amiri" w:cs="Amiri"/>
          <w:color w:val="111111"/>
          <w:sz w:val="28"/>
          <w:sz w:val="28"/>
          <w:szCs w:val="28"/>
          <w:rtl w:val="true"/>
          <w:lang w:bidi="ar-SA"/>
        </w:rPr>
        <w:t>فِيهَا تَمَاثِيلُ الْأَنْبِيَاءِ وَ قَدْ زُيِّنَتْ بِزِينَةِ كُلِّ نَبِيٍّ مُرْسَلٍ فَأَخْرَجَ صَنَماً فَعَرَضَهُ عَلَي يَزِيدَ فَلَمْ يَعْرِفْهُ ثُمَّ عَرَضَهُ عَلَيْهِ صَنَماً صَنَماً فَلَا يَعْرِفُ مِنْهَا شَيْئاً وَ لَا يُجِيبُ مِنْهَا بِشَيْ‌ءٍ ثُمَّ سَأَلَهُ عَنْ أَرْزَاقِ الْخَلَائِقِ وَ عَنْ أَرْوَاحِ الْمُؤْمِنِينَ أَيْنَ تَجْتَمِعُ وَ عَنْ أَرْوَاحِ الْكُفَّارِ أَيْنَ تَكُونُ إِذَا مَاتُوا فَلَمْ يَعْرِفْ مِنْ ذَلِكَ شَيْئاً ثُمَّ دَعَا الْحَسَنَ بْنَ عَلِيٍّ عليهما السلام فَقَالَ إِنَّمَا بَدَأْتُ بِيَزِيدَ بْنِ مُعَاوِيَةَ كَيْ يَعْلَمَ أَنَّكَ تَعْلَمُ مَا لَا يَعْلَمُ وَ يَعْلَمُ أَبُوكَ مَا لَا يَعْلَمُ أَبُوهُ فَقَدْ وُصِفَ أَبُوكَ وَ أَبُوهُ فَنَظَرْتُ فِي الْإِنْجِيلِ فَرَأَيْتُ فِيهِ مُحَمَّداً رَسُولَ اللَّهِ صلي الله عليه و آله وَ الْوَزِيرَ عَلِيّاً وَ نَظَرْتُ فِي الْأَوْصِيَاءِ فَرَأَيْتُ فِيهَا أَبَاكَ وَصِيَّ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عليه السلام سَلْنِي عَمَّا بَدَا لَكَ مِمَّا تَجِدُهُ فِي الْإِنْجِيلِ وَ عَمَّا فِي التَّوْرَاةِ وَ عَمَّا فِي الْقُرْآنِ أُخْبِرْكَ بِهِ إِنْ شَاءَ اللَّهُ تَعَالَي فَدَعَا الْمَلِكُ بِالْأَصْنَامِ فَأَوَّلُ صَنَمٍ عُرِضَ عَلَيْهِ فِي صِفَةِ الْقَمَرِ فَقَالَ الْحَسَنُ عليه السلام فَهَذِهِ صِفَةُ آدَمَ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ثُمَّ عُرِضَ عَلَيْهِ آخَرُ فِي صِفَةِ الشَّمْسِ فَقَالَ الْحَسَنُ عليه السلام هَذِهِ صِفَةُ حَوَّاءَ أُمِّ الْبَشَرِ ثُمَّ عُرِضَ عَلَيْهِ آخَرُ فِي صِفَةٍ حَسَنَةٍ فَقَالَ هَذِهِ صِفَةُ شَيْثِ بْنِ آدَمَ وَ كَانَ أَوَّلَ مَنْ بُعِثَ وَ بَلَغَ عُمُرُهُ فِي الدُّنْيَا أَلْفَ سَنَةٍ وَ أَرْبَعِينَ عَاماً </w:t>
      </w:r>
      <w:r>
        <w:rPr>
          <w:rStyle w:val="FootnoteAnchor"/>
          <w:rtl w:val="true"/>
        </w:rPr>
        <w:footnoteReference w:id="577"/>
      </w:r>
      <w:r>
        <w:rPr>
          <w:rFonts w:ascii="Amiri" w:hAnsi="Amiri" w:eastAsia="Amiri" w:cs="Amiri"/>
          <w:color w:val="111111"/>
          <w:sz w:val="28"/>
          <w:sz w:val="28"/>
          <w:szCs w:val="28"/>
          <w:rtl w:val="true"/>
          <w:lang w:bidi="ar-SA"/>
        </w:rPr>
        <w:t>ثُمَّ عُرِضَ عَلَيْهِ صَنَمٌ آخَرُ فَقَالَ هَذِهِ صِفَةُ نُوحٍ صَاحِبُ السَّفِينَةِ وَ كَانَ عُمُرُهُ أَلْفاً وَ أَرْبَعَمِائَةِ سَنَةٍ وَ لَبِثَ فِي قَوْمِهِ أَلْفَ سَنَةٍ إِلَّا خَمْسِينَ عَاماً ثُمَّ عُرِضَ عَلَيْهِ صَنَمٌ آخَرُ فَقَالَ هَذِهِ صِفَةُ إِبْرَاهِيمَ عَرِيضُ الصَّدْرِ طَوِيلُ الْجَبْهَةِ ثُمَّ أُخْرِجَ إِلَيْهِ صَنَمٌ آخَرُ فَقَالَ هَذِهِ صِفَةُ إِسْرَائِيلَ وَ هُوَ يَعْقُوبُ ثُمَّ أُخْرِجَ إِلَيْهِ صَنَمٌ آخَرُ فَقَالَ هَذِهِ صِفَةُ إِسْمَاعِيلَ ثُمَّ أُخْرِجَ إِلَيْهِ صَنَمٌ آخَرُ فَقَالَ هَذِهِ صِفَةُ يُوسُفَ بْنِ يَعْقُوبَ بْنِ إِسْحَاقَ بْنِ إِبْرَاهِيمَ ثُمَّ أُخْرِجَ صَنَمٌ آخَرُ فَقَالَ هَذِهِ صِفَةُ مُوسَي بْنِ عِمْرَانَ وَ كَانَ عُمُرُهُ مِائَتَيْنِ وَ أَرْبَعِينَ سَنَةً وَ كَانَ بَيْنَهُ وَ بَيْنَ إِبْرَاهِيمَ خَمْسُمِائَةِ عَامٍ ثُمَّ أُخْرِجَ إِلَيْهِ صَنَمٌ آخَرُ فَقَالَ هَذِهِ صِفَةُ دَاوُدَ صَاحِبِ الْحَرْبِ ثُمَّ أُخْرِجَ إِلَيْهِ صَنَمٌ آخَرُ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جهانیان پروردگار عرش عظیم،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نشست و چشم بالا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روم آن دو را مشاهده کرد، هر دو را بیرون فرستاد و از هم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یزید را به حضور پذیرفت و از خزائن خود سیصد و سیزده صندوق خارج کرد که در آن تمثال انبیاء وجود داشت و آن تمثال‌ها را به آرایش هر پیامبر مرسلی زینت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آن تمثال‌ها را به یزید نشان داد و یزید آن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بقیه را یکی یکی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هیچ کدام را نشناخت 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ارزاق خلایق و ارواح مؤمنین پرسید که کجا جمع می‌شوند و از ارواح کفار که بعد از مرگ کجا هستند سؤال کرد؛ یزید پاسخ هیچ کدام را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حسن علیه السّلام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یزید بن معاویه را خواستم تا او بفهمد که تو چیزهایی را که او نمی‌داند می‌دانی و چیزهایی را که پدرت می‌داند، پدر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و او را برای من توصیف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نگاه کردم و دیدم که محمد صلی الله علیه و آله است و وزیر او علی است و در اوصیا که نگاه کردم، دیدم پدرت 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از انجیل و آن چه که در تورات و قرآن است از من بپرس تا برایت بازگو کنم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تمثال‌ها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تمثال به صورت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آدم ابوالبشر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تمثالی به صورت خورشید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حوا مادر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دیگری را نشان داد به صورت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شیث پسر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مبعوث شده و سنش به هزار و چهل سال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تمثال دیگری را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نوح است صاحب کشتی که عمرش هزار و چهار صد سال بود و در میان مردم نهصد و پنجاه سال دیگر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تمثال دیگری را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ابراهیم است که شانه پهن دارد و چهره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تمثال دیگری را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اسرائیل همان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تمثال دیگری را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تمثال دیگری را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یوسف بن یعقوب بن اسحاق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تمثال دیگری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موسی بن عمران است که عمرش دویست و چهل سال بود و بین او و ابراهیم پانصد سال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تمثال دیگری را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داود صاحب جنگ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تمثال دیگری را نشان داد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هَذِهِ صِفَةُ شُعَيْبٍ ثُمَّ زَكَرِيَّا ثُمَّ يَحْيَي ثُمَّ عِيسَي ابْنِ مَرْيَمَ رُوحِ اللَّهِ وَ كَلِمَتِهِ وَ كَانَ عُمُرُهُ فِي الدُّنْيَا ثلاث و 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ثَلَاثِينَ سَنَةً ثُمَّ رَفَعَهُ اللَّهُ إِلَي السَّمَاءِ وَ يَهْبِطُ إِلَي الْأَرْضِ بِدِمَشْقَ وَ هُوَ الَّذِي يَقْتُلُ الدَّجَّالَ ثُمَّ عُرِضَ عَلَيْهِ صَنَمٌ صَنَمٌ فَيُخْبِرُ بِاسْمِ نَبِيٍّ نَبِيٍّ ثُمَّ عُرِضَ عَلَيْهِ الْأَوْصِيَاءُ وَ الْوُزَرَاءُ فَكَانَ يُخْبِرُهُمْ بِاسْمِ وَصِيٍّ وَصِيٍّ وَ وَزِيرٍ وَزِيرٍ ثُمَّ عُرِضَ عَلَيْهِ أَصْنَامٌ بِصِفَةِ الْمُلُوكِ فَقَالَ الْحَسَنُ عليه السلام هَذِهِ أَصْنَامٌ لَمْ نَجِدْ صِفَتَهَا فِي التَّوْرَاةِ وَ لَا فِي الْإِنْجِيلِ وَ لَا فِي الزَّبُورِ وَ لَا فِي الْقُرْآنِ فَلَعَلَّهَا مِنْ صِفَةِ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أَشْهَدُ عَلَيْكُمْ يَا أَهْلَ بَيْتِ مُحَمَّدٍ إِنَّكُمْ قَدْ أُعْطِيتُمْ عِلْمَ الْأَوَّلِينَ وَ الْآخِرِينَ وَ عِلْمَ التَّوْرَاةِ وَ الْإِنْجِيلِ وَ الزَّبُورِ وَ صُحُفِ إِبْرَاهِيمَ وَ أَلْوَاحِ مُوسَي ثُمَّ عُرِضَ عَلَيْهِ صَنَمٌ يَلُوحُ فَلَمَّا نَظَرَ إِلَيْهِ </w:t>
      </w:r>
      <w:r>
        <w:rPr>
          <w:rStyle w:val="FootnoteAnchor"/>
          <w:rtl w:val="true"/>
        </w:rPr>
        <w:footnoteReference w:id="578"/>
      </w:r>
      <w:r>
        <w:rPr>
          <w:rFonts w:ascii="Amiri" w:hAnsi="Amiri" w:eastAsia="Amiri" w:cs="Amiri"/>
          <w:color w:val="111111"/>
          <w:sz w:val="28"/>
          <w:sz w:val="28"/>
          <w:szCs w:val="28"/>
          <w:rtl w:val="true"/>
          <w:lang w:bidi="ar-SA"/>
        </w:rPr>
        <w:t xml:space="preserve">بَكَي بُكَاءً شَدِيداً فَقَالَ لَهُ الْمَلِكُ مَا يُبْكِيكَ فَقَالَ هَذِهِ صِفَةُ جَدِّي مُحَمَّدٍ صلي الله عليه و آله كَثُّ اللِّحْيَةِ عَرِيضُ الصَّدْرِ طَوِيلُ الْعُنُقِ عَرِيضُ الْجَبْهَةِ أَقْنَي الْأَنْفِ أَفْلَجُ الْأَسْنَانِ </w:t>
      </w:r>
      <w:r>
        <w:rPr>
          <w:rStyle w:val="FootnoteAnchor"/>
          <w:rtl w:val="true"/>
        </w:rPr>
        <w:footnoteReference w:id="579"/>
      </w:r>
      <w:r>
        <w:rPr>
          <w:rFonts w:ascii="Amiri" w:hAnsi="Amiri" w:eastAsia="Amiri" w:cs="Amiri"/>
          <w:color w:val="111111"/>
          <w:sz w:val="28"/>
          <w:sz w:val="28"/>
          <w:szCs w:val="28"/>
          <w:rtl w:val="true"/>
          <w:lang w:bidi="ar-SA"/>
        </w:rPr>
        <w:t xml:space="preserve">حَسَنُ الْوَجْهِ قَطَطُ الشَّعْرِ طَيِّبُ الرِّيحِ حَسَنُ الْكَلَامِ فَصِيحُ اللِّسَانِ كَانَ يَأْمُرُ بِالْمَعْرُوفِ وَ يَنْهَي عَنِ الْمُنْكَرِ بَلَغَ عُمُرُهُ ثَلَاثاً وَ سِتِّينَ سَنَةً وَ لَمْ يُخَلَّفْ بَعْدَهُ إِلَّا خَاتَمٌ مَكْتُوبٌ عَلَيْهِ لَا إِلَهَ إِلَّا اللَّهُ مُحَمَّدٌ رَسُولُ اللَّهِ وَ كَانَ يَتَخَتَّمُ فِي يَمِينِهِ وَ خُلِّفَ سَيْفُهُ ذُو الْفَقَارِ وَ قَضِيبُهُ وَ جُبَّةُ صُوفٍ وَ كِسَاءُ صُوفٍ كَانَ يَتَسَرْوَلُ بِهِ لَمْ يَقْطَعْهُ وَ لَمْ يَخُطَّهُ حَتَّي لَحِقَ بِاللَّهِ فَقَالَ الْمَلِكُ إِنَّا نَجِدُ فِي الْإِنْجِيلِ أَنَّهُ يَكُونُ لَهُ مَا يُتَصَدَّقُ عَلَي سِبْطَيْهِ فَهَلْ كَانَ ذَلِكَ فَقَالَ لَهُ الْحَسَنُ عليه السلام قَدْ كَانَ ذَلِكَ فَقَالَ الْمَلِكُ فَبَقِيَ لَكُمْ ذَلِكَ فَقَالَ لَا فَقَالَ الْمَلِكُ لَهَذِهِ أَوَّلُ فِتْنَةِ هَذِهِ الْأُمَّةِ عَلَيْهَا ثُمَّ عَلَي مُلْكِ نَبِيِّكُمْ وَ اخْتِيَارِهِمْ عَلَي ذُرِّيَّةِ نَبِيِّهِمْ </w:t>
      </w:r>
      <w:r>
        <w:rPr>
          <w:rStyle w:val="FootnoteAnchor"/>
          <w:rtl w:val="true"/>
        </w:rPr>
        <w:footnoteReference w:id="580"/>
      </w:r>
      <w:r>
        <w:rPr>
          <w:rFonts w:ascii="Amiri" w:hAnsi="Amiri" w:eastAsia="Amiri" w:cs="Amiri"/>
          <w:color w:val="111111"/>
          <w:sz w:val="28"/>
          <w:sz w:val="28"/>
          <w:szCs w:val="28"/>
          <w:rtl w:val="true"/>
          <w:lang w:bidi="ar-SA"/>
        </w:rPr>
        <w:t>مِنْكُمُ الْقَائِمُ بِالْحَقِّ الْآمِرُ بِالْمَعْرُوفِ وَ النَّاهِي عَنِ الْمُنْكَرِ قَالَ ثُمَّ سَأَلَ الْمَلِكُ الْحَسَنَ عليه السلام عَنْ سَبْعَةِ أَشْيَاءَ خَلَقَهَا اللَّهُ لَمْ تَرْكُضْ فِي رَحِمٍ فَقَالَ الْحَسَنُ عليه السلام أَوَّلُ هَذَا آدَمُ ثُمَّ حَوَّاءُ ثُمَّ كَبْشُ</w:t>
      </w:r>
    </w:p>
    <w:p>
      <w:pPr>
        <w:pStyle w:val="BookText"/>
        <w:rPr/>
      </w:pPr>
      <w:r>
        <w:rPr>
          <w:rFonts w:ascii="IRNazanin" w:hAnsi="IRNazanin" w:eastAsia="IRNazanin"/>
          <w:color w:val="111111"/>
          <w:sz w:val="28"/>
          <w:sz w:val="28"/>
          <w:szCs w:val="28"/>
          <w:rtl w:val="true"/>
          <w:lang w:bidi="fa-IR"/>
        </w:rPr>
        <w:t>این صفت شعیب است بعد زکریا و بعد یحیی و پس از آن عیسی بن مریم روح الله و کلمة الله که عمرش در دنیا سی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آسمان بلند نمود و در دمشق به زمین خواهد آمد و هم او دجال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یک یک آن ها را نشان می‌داد و حضرت نام هر کدام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اوصیاء و وزرا را نشان داد و نام یکایک آن ها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تمثال‌هایی به نشانه پادشاهان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این‌ها در تورات و انجیل و زبور و قرآن نیست، شاید این‌ها نشانه پادشاهان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شما خانواده محمد صلی الله علیه و آله دارای علم اولین و آخرین و دارای علم تورات و انجیل و زبور و صحف ابراهیم و الواح موسی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تمثال دیگری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این تمثال می‌درخشید و همین که چشم امام حسن علیه السّلام به آن افتاد،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جدم محمد صلی الله علیه و آله</w:t>
      </w:r>
    </w:p>
    <w:p>
      <w:pPr>
        <w:pStyle w:val="BookText"/>
        <w:rPr/>
      </w:pPr>
      <w:r>
        <w:rPr>
          <w:rFonts w:ascii="IRNazanin" w:hAnsi="IRNazanin" w:eastAsia="IRNazanin"/>
          <w:color w:val="111111"/>
          <w:sz w:val="28"/>
          <w:sz w:val="28"/>
          <w:szCs w:val="28"/>
          <w:rtl w:val="true"/>
          <w:lang w:bidi="fa-IR"/>
        </w:rPr>
        <w:t>است که محاسن انبوه داشت، با شانه‌هایی پهن، گردنی بلند، پیشانی گشاده، بینی باریک و دندان‌های باز، خوش صورت و با موی‌های پیچیده و مجعد و خوشبو، و خوش صحبت و فصیح که امر به معروف و نهی از منکر می‌کرد و عمرش به شصت و سه 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بعد از خود بر جای نگذاشت، مگر انگشتری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بود و آن را به دست راست می‌کرد، با شمشیرش ذوالفقار و عصایش و جبه‌ای پشمینه و کسایی پشمینه که به کمر می‌بست و نه آن را تکه کرده بود و نه دوخته بود، تا از این جهان به لقاء الله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انجیل می‌یابیم که دارای ملکی بود که به دو نواده‌اش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وجود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باقی مانده؟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فتنه این امت است بر مردم و بر قدرت پیامبر و اصحاب ذریه خودش که از آن ها قائم به حق آمر به معروف و ناهی از منکر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پادشاه از هفت چیزی پرسید که خداوند آفرید و در رحمی قرار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بعد حوا، سپس قوچ </w:t>
      </w:r>
    </w:p>
    <w:p>
      <w:pPr>
        <w:pStyle w:val="BookText"/>
        <w:rPr/>
      </w:pPr>
      <w:r>
        <w:rPr>
          <w:rFonts w:ascii="Amiri" w:hAnsi="Amiri" w:eastAsia="Amiri" w:cs="Amiri"/>
          <w:color w:val="111111"/>
          <w:sz w:val="28"/>
          <w:sz w:val="28"/>
          <w:szCs w:val="28"/>
          <w:rtl w:val="true"/>
          <w:lang w:bidi="ar-SA"/>
        </w:rPr>
        <w:t xml:space="preserve">إِبْرَاهِيمَ ثُمَّ نَاقَةُ صَالِحٍ </w:t>
      </w:r>
      <w:r>
        <w:rPr>
          <w:rStyle w:val="FootnoteAnchor"/>
          <w:rtl w:val="true"/>
        </w:rPr>
        <w:footnoteReference w:id="581"/>
      </w:r>
      <w:r>
        <w:rPr>
          <w:rFonts w:ascii="Amiri" w:hAnsi="Amiri" w:eastAsia="Amiri" w:cs="Amiri"/>
          <w:color w:val="111111"/>
          <w:sz w:val="28"/>
          <w:sz w:val="28"/>
          <w:szCs w:val="28"/>
          <w:rtl w:val="true"/>
          <w:lang w:bidi="ar-SA"/>
        </w:rPr>
        <w:t xml:space="preserve">ثُمَّ إِبْلِيسُ الْمَلْعُونُ ثُمَّ الْحَيَّةُ ثُمَّ الْغُرَابُ الَّتِي ذَكَرَهَا اللَّهُ فِي الْقُرْآنِ ثُمَّ سَأَلَهُ عَنْ أَرْزَاقِ الْخَلَائِقِ فَقَالَ الْحَسَنُ عليه السلام أَرْزَاقُ الْخَلَائِقِ فِي السَّمَاءِ الرَّابِعَةِ تَنْزِلُ بِقَدَرٍ وَ تُبْسَطُ بِقَدَرٍ ثُمَّ سَأَلَهُ عَنْ أَرْوَاحِ الْمُؤْمِنِينَ أَيْنَ يَكُونُونَ إِذَا مَاتُوا قَالَ تَجْتَمِعُ عِنْدَ صَخْرَةِ بَيْتِ الْمَقْدِسِ فِي كُلِّ لَيْلَةِ الْجُمُعَةِ وَ هُوَ عَرْشُ اللَّهِ الْأَدْنَي مِنْهَا يَبْسُطُ اللَّهُ الْأَرْضَ وَ إِلَيْهِ يَطْوِيهَا وَ مِنْهَا الْمَحْشَرُ </w:t>
      </w:r>
      <w:r>
        <w:rPr>
          <w:rStyle w:val="FootnoteAnchor"/>
          <w:rtl w:val="true"/>
        </w:rPr>
        <w:footnoteReference w:id="582"/>
      </w:r>
      <w:r>
        <w:rPr>
          <w:rFonts w:ascii="Amiri" w:hAnsi="Amiri" w:eastAsia="Amiri" w:cs="Amiri"/>
          <w:color w:val="111111"/>
          <w:sz w:val="28"/>
          <w:sz w:val="28"/>
          <w:szCs w:val="28"/>
          <w:rtl w:val="true"/>
          <w:lang w:bidi="ar-SA"/>
        </w:rPr>
        <w:t xml:space="preserve">وَ مِنْهَا اسْتَوَي رَبُّنَا إِلَي السَّمَاءِ </w:t>
      </w:r>
      <w:r>
        <w:rPr>
          <w:rStyle w:val="FootnoteAnchor"/>
          <w:rtl w:val="true"/>
        </w:rPr>
        <w:footnoteReference w:id="583"/>
      </w:r>
      <w:r>
        <w:rPr>
          <w:rFonts w:ascii="Amiri" w:hAnsi="Amiri" w:eastAsia="Amiri" w:cs="Amiri"/>
          <w:color w:val="111111"/>
          <w:sz w:val="28"/>
          <w:sz w:val="28"/>
          <w:szCs w:val="28"/>
          <w:rtl w:val="true"/>
          <w:lang w:bidi="ar-SA"/>
        </w:rPr>
        <w:t xml:space="preserve">وَ الْمَلَائِكَةِ ثُمَّ سَأَلَهُ عَنْ أَرْوَاحِ الْكُفَّارِ أَيْنَ تَجْتَمِعُ قَالَ تَجْتَمِعُ فِي وَادِي حَضْرَمَوْتَ </w:t>
      </w:r>
      <w:r>
        <w:rPr>
          <w:rStyle w:val="FootnoteAnchor"/>
          <w:rtl w:val="true"/>
        </w:rPr>
        <w:footnoteReference w:id="584"/>
      </w:r>
      <w:r>
        <w:rPr>
          <w:rFonts w:ascii="Amiri" w:hAnsi="Amiri" w:eastAsia="Amiri" w:cs="Amiri"/>
          <w:color w:val="111111"/>
          <w:sz w:val="28"/>
          <w:sz w:val="28"/>
          <w:szCs w:val="28"/>
          <w:rtl w:val="true"/>
          <w:lang w:bidi="ar-SA"/>
        </w:rPr>
        <w:t xml:space="preserve">وَرَاءِ مَدِينَةِ الْيَمَنِ ثُمَّ يَبْعَثُ اللَّهُ نَاراً مِنَ الْمَشْرِقِ وَ نَاراً مِنَ الْمَغْرِبِ وَ يُتْبِعُهُمَا بِرِيحَيْنِ شَدِيدَتَيْنِ فَيُحْشَرُ النَّاسُ عِنْدَ صَخْرَةِ بَيْتِ الْمَقْدِسِ فَيُحْشَرُ أَهْلُ الْجَنَّةِ عَنْ يَمِينِ الصَّخْرَةِ وَ يُزْلِفُ الْمُتَّقِينَ </w:t>
      </w:r>
      <w:r>
        <w:rPr>
          <w:rStyle w:val="FootnoteAnchor"/>
          <w:rtl w:val="true"/>
        </w:rPr>
        <w:footnoteReference w:id="585"/>
      </w:r>
      <w:r>
        <w:rPr>
          <w:rFonts w:ascii="Amiri" w:hAnsi="Amiri" w:eastAsia="Amiri" w:cs="Amiri"/>
          <w:color w:val="111111"/>
          <w:sz w:val="28"/>
          <w:sz w:val="28"/>
          <w:szCs w:val="28"/>
          <w:rtl w:val="true"/>
          <w:lang w:bidi="ar-SA"/>
        </w:rPr>
        <w:t>وَ يَصِيرُ جَهَنَّمُ عَنْ يَسَارِ الصَّخْرَةِ فِي تُخُومِ الْأَرَضِينَ السَّابِعَةِ وَ فِيهَا الْفَلَقُ وَ السِّجِّينُ فَيُعْرَفُ الْخَلَائِقُ مِنْ عِنْدِ الصَّخْرَةِ فَمَنْ وَجَبَتْ لَهُ الْجَنَّةُ دَخَلَهَا وَ مَنْ وَجَبَتْ لَهُ النَّارُ دَخَلَهَا وَ ذَلِكَ قَوْلُهُ فَرِيقٌ فِي الْجَنَّةِ وَ فَرِيقٌ فِي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أَخْبَرَ الْحَسَنُ عليه السلام بِصِفَةِ مَا عُرِضَ عَلَيْهِ مِنَ الْأَصْنَامِ وَ تَفْسِيرِ مَا سَأَلَهُ الْتَفَتَ الْمَلِكُ إِلَي يَزِيدَ بْنِ مُعَاوِيَةَ وَ قَالَ أَ شَعَرْتَ أَنَّ ذَلِكَ عِلْمٌ لَا يَعْلَمُهُ إِلَّا نَبِيٌّ مُرْسَلٌ أَوْ وَصِيٌّ مُوَازِرٌ قَدْ أَكْرَمَهُ اللَّهُ بِمُوَازَرَةِ نَبِيِّهِ أَوْ عِتْرَةِ نَبِيٍّ مُصْطَفًي وَ غَيْرُهُ الْمُعَادِي فَقَدْ طَبَعَ اللَّهُ عَلَي قَلْبِهِ وَ آثَرَ دُنْيَاهُ عَلَي آخِرَتِهِ أَوْ هَوَاهُ عَلَي دِينِهِ وَ هُوَ مِنَ الظَّالِمِينَ قَالَ فَسَكَتَ يَزِيدُ وَ خَمَدَ قَالَ فَأَحْسَنَ الْمَلِكُ جَائِزَةَ الْحَسَنِ عليه السلام وَ أَكْرَمَهُ وَ قَالَ لَهُ ادْعُ رَبَّكَ حَتَّي يَرْزُقَنِي دِينَ نَبِيِّكَ فَإِنَّ حَلَاوَةَ الْمُلْكِ قَدْ حَالَتْ بَيْنِي وَ بَيْنَ ذَلِكَ وَ أَظُنُّهُ شَقَاءً مُرْدِياً </w:t>
      </w:r>
      <w:r>
        <w:rPr>
          <w:rStyle w:val="FootnoteAnchor"/>
          <w:rtl w:val="true"/>
        </w:rPr>
        <w:footnoteReference w:id="586"/>
      </w:r>
      <w:r>
        <w:rPr>
          <w:rFonts w:ascii="Amiri" w:hAnsi="Amiri" w:eastAsia="Amiri" w:cs="Amiri"/>
          <w:color w:val="111111"/>
          <w:sz w:val="28"/>
          <w:sz w:val="28"/>
          <w:szCs w:val="28"/>
          <w:rtl w:val="true"/>
          <w:lang w:bidi="ar-SA"/>
        </w:rPr>
        <w:t>وَ عَذَاباً أَلِيماً قَالَ فَرَجَعَ يَزِيدُ إِلَي مُعَاوِيَةَ وَ كَتَبَ إِلَيْهِ الْمَلِكُ أَنَّهُ يُقَالُ مَنْ</w:t>
      </w:r>
    </w:p>
    <w:p>
      <w:pPr>
        <w:pStyle w:val="BookText"/>
        <w:rPr/>
      </w:pPr>
      <w:r>
        <w:rPr>
          <w:rFonts w:ascii="IRNazanin" w:hAnsi="IRNazanin" w:eastAsia="IRNazanin"/>
          <w:color w:val="111111"/>
          <w:sz w:val="28"/>
          <w:sz w:val="28"/>
          <w:szCs w:val="28"/>
          <w:rtl w:val="true"/>
          <w:lang w:bidi="fa-IR"/>
        </w:rPr>
        <w:t>ابراهیم، بعد ناقه صالح، سپس ابلیس ملعون، بعد مار و پس از آن کلاغی که در قرآن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از ارزاق خلایق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خلایق در آسمان چهارم است که به اندازه نازل می‌شود و با مقدار معینی بسط و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ارواح مؤمنین پرسید که بعد از مرگ کجایند؟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جمعه، در صخره بیت المقدس جمع می‌شوند و آن عرش کوچک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خدا زمین را گسترده و به سوی آن می‌پیچد و از همان جا محشر است، و از آنجا خدای زمین را گسترده و به سوی آن می‌پیچد و از همان جا محشر است، و از آنجا خدای عزیز استیلا بر آسمان جست، همچنین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ارواح کفار پرسید که در کجا جمع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حضر موت پشت شهر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آتشی از مشرق و آتشی از مغرب می‌فرستد و دو باد شدید می‌وزد و مردم کنار صخره بیت المقدس محشور می‌شوند، هر که مستوجب بهشت باشد وارد بهشت می‌شود و هر که مستوجب آتش باشد، داخل آن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بهشتند و گروهی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حسن علیه السّلام تمثال‌ها را برای او توجیه کرد و سؤالاتش را جواب داد، پادشاه روم نگاهی به یزید بن معاویه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که چنین اطلاعاتی را جز نبی مرسل یا وصی همکار او که خداوند به او امتیاز کمک به پیامبرش را داده یا عترت پیامبر کس دیگری نمی‌داند؟ دشمنان آن ها دل‌هاشان در زیر پرده جهل تاریک شده و دنیا را بر آخرت و هوای نفس را بر دین خود اختیار کرده‌اند و از ستمکارانند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سکوت کرد و با شرمساری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احترام بسیار به امام حسن علیه السّلام کرد، جایزه گرانی تقدیم داشت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به من تشرف به دین شما را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سلطنت بین من و این عمل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یک بدبختی مهلک و عذاب دردناکی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پیش معاویه برگشت و پادشاه روم طی نامه‌ای برای او نوشت که آن کس </w:t>
      </w:r>
      <w:bookmarkStart w:id="350" w:name="pg13899_136605"/>
    </w:p>
    <w:p>
      <w:pPr>
        <w:pStyle w:val="BookText"/>
        <w:rPr/>
      </w:pPr>
      <w:bookmarkEnd w:id="350"/>
      <w:r>
        <w:rPr>
          <w:rFonts w:ascii="Amiri" w:hAnsi="Amiri" w:eastAsia="Amiri" w:cs="Amiri"/>
          <w:color w:val="111111"/>
          <w:sz w:val="28"/>
          <w:sz w:val="28"/>
          <w:szCs w:val="28"/>
          <w:rtl w:val="true"/>
          <w:lang w:bidi="ar-SA"/>
        </w:rPr>
        <w:t xml:space="preserve">آتَاهُ اللَّهُ الْعِلْمَ </w:t>
      </w:r>
      <w:r>
        <w:rPr>
          <w:rStyle w:val="FootnoteAnchor"/>
          <w:rtl w:val="true"/>
        </w:rPr>
        <w:footnoteReference w:id="588"/>
      </w:r>
      <w:r>
        <w:rPr>
          <w:rFonts w:ascii="Amiri" w:hAnsi="Amiri" w:eastAsia="Amiri" w:cs="Amiri"/>
          <w:color w:val="111111"/>
          <w:sz w:val="28"/>
          <w:sz w:val="28"/>
          <w:szCs w:val="28"/>
          <w:rtl w:val="true"/>
          <w:lang w:bidi="ar-SA"/>
        </w:rPr>
        <w:t xml:space="preserve">بَعْدَ نَبِيِّكُمْ وَ حَكَمَ بِالتَّوْرَاةِ وَ مَا فِيهَا وَ الْإِنْجِيلِ وَ مَا فِيهِ وَ الزَّبُورِ وَ مَا فِيهِ وَ الْفُرْقَانِ وَ مَا فِيهِ فَالْحَقُّ وَ الْخِلَافَةُ لَهُ وَ كَتَبَ إِلَي عَلِيِّ بْنِ أَبِي طَالِبٍ عليهما السلام أَنَّ الْحَقَّ وَ الْخِلَافَةَ لَكَ وَ بَيْتَ النُّبُوَّةِ فِيكَ وَ فِي وُلْدِكَ فَقَاتِلْ مَنْ قَاتَلَكَ يُعَذِّبْهُ اللَّهُ بِيَدِكَ ثُمَّ يُخَلِّدْهُ اللَّهُ نَارَ جَهَنَّمَ فَإِنَّ مَنْ قَاتَلَكَ نَجِدُهُ فِي الْإِنْجِيلِ أَنَّ عَلَيْهِ لَعْنَةَ اللَّهِ وَ الْمَلَائِكَةِ وَ النَّاسِ أَجْمَعِينَ وَ عَلَيْهِ لَعْنَةُ أَهْلِ السَّمَاوَاتِ وَ الْأَرَضِينَ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4158170_1468164448"/>
      <w:bookmarkStart w:id="352" w:name="_Toc155"/>
      <w:bookmarkEnd w:id="351"/>
      <w:r>
        <w:rPr>
          <w:rtl w:val="true"/>
        </w:rPr>
        <w:t>بيان</w:t>
      </w:r>
      <w:bookmarkEnd w:id="352"/>
    </w:p>
    <w:p>
      <w:pPr>
        <w:pStyle w:val="BookText"/>
        <w:rPr/>
      </w:pPr>
      <w:r>
        <w:rPr>
          <w:rFonts w:ascii="Amiri" w:hAnsi="Amiri" w:eastAsia="Amiri" w:cs="Amiri"/>
          <w:color w:val="111111"/>
          <w:sz w:val="28"/>
          <w:sz w:val="28"/>
          <w:szCs w:val="28"/>
          <w:rtl w:val="true"/>
          <w:lang w:bidi="ar-SA"/>
        </w:rPr>
        <w:t xml:space="preserve">كث الشي‌ء أي كثف و القنا في الأنف طوله و دقة أرنبته </w:t>
      </w:r>
      <w:r>
        <w:rPr>
          <w:rStyle w:val="FootnoteAnchor"/>
          <w:rtl w:val="true"/>
        </w:rPr>
        <w:footnoteReference w:id="590"/>
      </w:r>
      <w:r>
        <w:rPr>
          <w:rFonts w:ascii="Amiri" w:hAnsi="Amiri" w:eastAsia="Amiri" w:cs="Amiri"/>
          <w:color w:val="111111"/>
          <w:sz w:val="28"/>
          <w:sz w:val="28"/>
          <w:szCs w:val="28"/>
          <w:rtl w:val="true"/>
          <w:lang w:bidi="ar-SA"/>
        </w:rPr>
        <w:t>مع حدب في وسطه و الفلج بالتحريك فرجة ما بين الثنايا و الرباعيات و يقال جعد قطط أي شديدة الجعودة و يقال سرولته أي ألبسته السراويل فتسرول قوله ما يتصدق علي سبطيه يعني فدكا و استواء الرب من صخرة بيت المقدس إلي السماء كناية عن عروج الملائكة بأمره تعالي من ذلك الموضع إلي السماء لتسويتها و سيأتي تفسير سائر أجزاء الخبر</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4158172_1468164448"/>
      <w:bookmarkStart w:id="354" w:name="_Toc156"/>
      <w:bookmarkEnd w:id="353"/>
      <w:r>
        <w:rPr>
          <w:rtl w:val="true"/>
        </w:rPr>
        <w:t>«</w:t>
      </w:r>
      <w:r>
        <w:rPr/>
        <w:t>3</w:t>
      </w:r>
      <w:r>
        <w:rPr>
          <w:rtl w:val="true"/>
        </w:rPr>
        <w:t>»</w:t>
      </w:r>
      <w:bookmarkEnd w:id="354"/>
    </w:p>
    <w:p>
      <w:pPr>
        <w:pStyle w:val="BookText"/>
        <w:rPr/>
      </w:pPr>
      <w:r>
        <w:rPr>
          <w:rFonts w:ascii="Amiri" w:hAnsi="Amiri" w:eastAsia="Amiri" w:cs="Amiri"/>
          <w:color w:val="111111"/>
          <w:sz w:val="28"/>
          <w:sz w:val="28"/>
          <w:szCs w:val="28"/>
          <w:rtl w:val="true"/>
          <w:lang w:bidi="ar-SA"/>
        </w:rPr>
        <w:t xml:space="preserve">د، العدد القوية كَتَبَ الْحَسَنُ الْبَصْرِيُّ </w:t>
      </w:r>
      <w:r>
        <w:rPr>
          <w:rStyle w:val="FootnoteAnchor"/>
          <w:rtl w:val="true"/>
        </w:rPr>
        <w:footnoteReference w:id="591"/>
      </w:r>
      <w:r>
        <w:rPr>
          <w:rFonts w:ascii="Amiri" w:hAnsi="Amiri" w:eastAsia="Amiri" w:cs="Amiri"/>
          <w:color w:val="111111"/>
          <w:sz w:val="28"/>
          <w:sz w:val="28"/>
          <w:szCs w:val="28"/>
          <w:rtl w:val="true"/>
          <w:lang w:bidi="ar-SA"/>
        </w:rPr>
        <w:t xml:space="preserve">إِلَي الْحَسَنِ بْنِ عَلِيٍّ عليهما السلام أَمَّا بَعْدُ فَأَنْتُمْ أَهْلُ بَيْتِ النُّبُوَّةِ وَ مَعْدِنُ الْحِكْمَةِ وَ أَنَّ اللَّهَ جَعَلَكُمُ الْفُلْكَ الْجَارِيَةَ فِي اللُّجَجِ الْغَامِرَةِ يَلْجَأُ إِلَيْكُمُ اللَّاجِئُ وَ يَعْتَصِمُ بِحَبْلِكُمُ الْغَالِي مَنِ اقْتَدَي بِكُمُ اهْتَدَي وَ نَجَا وَ مَنْ تَخَلَّفَ عَنْكُمْ هَلَكَ وَ غَوَي وَ إِنِّي كَتَبْتُ إِلَيْكَ عِنْدَ الْحَيْرَةِ وَ اخْتِلَافِ الْأُمَّةِ فِي الْقَدَرِ فَتُفْضِي إِلَيْنَا مَا أَفْضَاهُ اللَّهُ إِلَيْكُمْ </w:t>
      </w:r>
      <w:r>
        <w:rPr>
          <w:rStyle w:val="FootnoteAnchor"/>
          <w:rtl w:val="true"/>
        </w:rPr>
        <w:footnoteReference w:id="592"/>
      </w:r>
      <w:r>
        <w:rPr>
          <w:rFonts w:ascii="Amiri" w:hAnsi="Amiri" w:eastAsia="Amiri" w:cs="Amiri"/>
          <w:color w:val="111111"/>
          <w:sz w:val="28"/>
          <w:sz w:val="28"/>
          <w:szCs w:val="28"/>
          <w:rtl w:val="true"/>
          <w:lang w:bidi="ar-SA"/>
        </w:rPr>
        <w:t>أَهْلَ الْبَيْتِ فَنَأْخُذَ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خداوند به او علم ارزانی داشته و حکم به تورات و انجیل و زبور و فرقان می‌نماید، شایسته خلافت است و برای علی بن ابی طالب علیه السّلام نوشت که حق با توست و خلافت از 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شما و فرزندانت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به جنگ پرداخته‌ای ادامه بده که خداوند او را به دست تو عذاب خواهد کرد و بعد دچار آتش جهنم برای ابد خواهد شد، زیرا در انجیل یافته‌ام کسی که با تو پیکار کند، لعنت خدا و ملائکه و تمام مردم بر اوست و بر او باد لعنت اهل آسمان‌ها و زمین‌ها</w:t>
      </w:r>
      <w:r>
        <w:rPr>
          <w:rFonts w:eastAsia="IRNazanin" w:cs="IRNazanin"/>
          <w:color w:val="111111"/>
          <w:sz w:val="28"/>
          <w:szCs w:val="28"/>
          <w:rtl w:val="true"/>
          <w:lang w:bidi="fa-IR"/>
        </w:rPr>
        <w:t>.</w:t>
      </w:r>
      <w:r>
        <w:rPr>
          <w:rStyle w:val="FootnoteAnchor"/>
          <w:rtl w:val="true"/>
        </w:rPr>
        <w:footnoteReference w:id="593"/>
      </w:r>
    </w:p>
    <w:p>
      <w:pPr>
        <w:pStyle w:val="Heading5"/>
        <w:numPr>
          <w:ilvl w:val="4"/>
          <w:numId w:val="1"/>
        </w:numPr>
        <w:rPr/>
      </w:pPr>
      <w:bookmarkStart w:id="355" w:name="__RefHeading___Toc4158174_1468164448"/>
      <w:bookmarkStart w:id="356" w:name="_Toc157"/>
      <w:bookmarkEnd w:id="355"/>
      <w:r>
        <w:rPr>
          <w:rtl w:val="true"/>
        </w:rPr>
        <w:t>توضیح</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پشت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 فی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بینی و نازک بودن اطراف بینی با برآمدگی و خمیدگی میان بینی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میان دندان‌های ثنایا و رباعیات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 قطط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موی بسیار مجعّد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ازار را پوشید، پس ازار کشیده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یتصدق علی سبطیه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باغ فدک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برآمدن و توجه پرودگار از سنگ بیت المقدس به سوی آسمان، کنایه از بالا رفتن فرشتگان به امر خداوند از آنجا به سوی آسمان و به خاطر توجه به مستولی شدن بر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تفسیر باقی اجزای حدیث خواهد آمد</w:t>
      </w:r>
      <w:r>
        <w:rPr>
          <w:rFonts w:eastAsia="IRNazanin" w:cs="IRNazanin"/>
          <w:color w:val="111111"/>
          <w:sz w:val="28"/>
          <w:szCs w:val="28"/>
          <w:rtl w:val="true"/>
          <w:lang w:bidi="fa-IR"/>
        </w:rPr>
        <w:t>.</w:t>
      </w:r>
    </w:p>
    <w:p>
      <w:pPr>
        <w:pStyle w:val="Heading5"/>
        <w:numPr>
          <w:ilvl w:val="4"/>
          <w:numId w:val="1"/>
        </w:numPr>
        <w:rPr/>
      </w:pPr>
      <w:bookmarkStart w:id="357" w:name="__RefHeading___Toc4158176_1468164448"/>
      <w:bookmarkStart w:id="358" w:name="_Toc158"/>
      <w:bookmarkEnd w:id="357"/>
      <w:r>
        <w:rPr>
          <w:rtl w:val="true"/>
        </w:rPr>
        <w:t xml:space="preserve">روایت </w:t>
      </w:r>
      <w:r>
        <w:rPr/>
        <w:t>3</w:t>
      </w:r>
      <w:bookmarkEnd w:id="35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نامه‌ای به امام حسن علیه السّلام نوشت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خاندان نبوت و معدن حکمت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خداوند کشتی سیار در دریاهای ژرف قرار داده، پناه بی‌پناهان هستید و به ریسمان نجات شما چنگ می‌زند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پیرو شما شود هدایت می‌یابد و هر که تخلف جوید،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 را موقعی برای شما نوشتم که امت حیران و سرگردان در مسأله قضا و قدرند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دارم آن چه خداوند به شما ارزانی داشته از علوم برای ما بگشایید تا راهنمای اعتقاد ما شود</w:t>
      </w:r>
      <w:r>
        <w:rPr>
          <w:rFonts w:eastAsia="IRNazanin" w:cs="IRNazanin"/>
          <w:color w:val="111111"/>
          <w:sz w:val="28"/>
          <w:szCs w:val="28"/>
          <w:rtl w:val="true"/>
          <w:lang w:bidi="fa-IR"/>
        </w:rPr>
        <w:t xml:space="preserve">.» </w:t>
      </w:r>
      <w:bookmarkStart w:id="359" w:name="pg13899_136606"/>
    </w:p>
    <w:p>
      <w:pPr>
        <w:pStyle w:val="BookText"/>
        <w:rPr/>
      </w:pPr>
      <w:bookmarkEnd w:id="359"/>
      <w:r>
        <w:rPr>
          <w:rFonts w:ascii="Amiri" w:hAnsi="Amiri" w:eastAsia="Amiri" w:cs="Amiri"/>
          <w:color w:val="111111"/>
          <w:sz w:val="28"/>
          <w:sz w:val="28"/>
          <w:szCs w:val="28"/>
          <w:rtl w:val="true"/>
          <w:lang w:bidi="ar-SA"/>
        </w:rPr>
        <w:t xml:space="preserve">فَكَتَبَ إِلَيْهِ الْحَسَنُ بْنُ عَلِيٍّ عليهما السلام أَمَّا بَعْدُ فَإِنَّا أَهْلُ بَيْتٍ كَمَا ذَكَرْتَ عِنْدَ اللَّهِ وَ عِنْدَ أَوْلِيَائِهِ فَأَمَّا عِنْدَكَ وَ عِنْدَ أَصْحَابِكَ فَلَوْ كُنَّا كَمَا ذَكَرْتَ مَا تَقَدَّمْتُمُونَا وَ لَا اسْتَبْدَلْتُمْ بِنَا غَيْرَنَا وَ لَعَمْرِي لَقَدْ ضَرَبَ اللَّهُ مَثَلَكُمْ فِي كِتَابِهِ حَيْثُ يَقُولُ أَ تَسْتَبْدِلُونَ الَّذِي هُوَ أَدْني بِالَّذِي هُوَ خَيْرٌ هَذَا لِأَوْلِيَائِكَ فِيمَا سَأَلُوا وَ لَكُمْ فِيمَا اسْتَبْدَلْتُمْ وَ لَوْ لَا مَا أُرِيدُ مِنَ الِاحْتِجَاجِ عَلَيْكَ وَ عَلَي أَصْحَابِكَ مَا كَتَبْتُ إِلَيْكَ بِشَيْ‌ءٍ مِمَّا نَحْنُ عَلَيْهِ وَ لَئِنْ وُصِلَ كِتَابِي إِلَيْكَ لَتَجِدَنَّ الْحُجَّةَ عَلَيْكَ وَ عَلَي أَصْحَابِكَ مُؤَكَّدَةً حَيْثُ يَقُولُ اللَّهُ عَزَّ وَ جَلَّ أَ فَمَنْ يَهْدِي إِلَي الْحَقِّ أَحَقُّ أَنْ يُتَّبَعَ أَمَّنْ لا يَهِدِّي إِلَّا أَنْ يُهْدي فَما لَكُمْ كَيْفَ تَحْكُمُونَ فَاتَّبِعْ مَا كَتَبْتُ إِلَيْكَ فِي الْقَدَرِ فَإِنَّهُ مَنْ لَمْ يُؤْمِنْ بِالْقَدَرِ خَيْرَهُ وَ شَرَّهُ فَقَدْ كَفَرَ وَ مَنْ حَمَلَ الْمَعَاصِيَ عَلَي اللَّهِ فَقَدْ فَجَرَ إِنَّ اللَّهَ عَزَّ وَ جَلَّ لَا يُطَاعُ بِإِكْرَاهٍ وَ لَا يُعْصَي بِغَلَبَةٍ وَ لَا يُهْمِلُ الْعِبَادَ مِنَ الْمَلَكَةِ وَ لَكِنَّهُ الْمَالِكُ لِمَا مَلَّكَهُمْ وَ الْقَادِرُ عَلَي مَا أَقْدَرَهُمْ فَإِنِ ائْتَمَرُوا بِالطَّاعَةِ لَنْ يَكُونَ عَنْهَا صَادّاً مُثَبِّطاً وَ إِنِ ائْتَمَرُوا بِالْمَعْصِيَةِ فَشَاءَ أَنْ يَحُولَ بَيْنَهُمْ وَ بَيْنَ مَا ائْتَمَرُوا بِهِ فَعَلَ وَ إِنْ لَمْ يَفْعَلْ فَلَيْسَ هُوَ حَمَلَهُمْ عَلَيْهَا وَ لَا كَلَّفَهُمْ إِيَّاهَا جَبْراً بَلْ تَمْكِينُهُ إِيَّاهُمْ وَ إِعْذَارُهُ إِلَيْهِمْ طَرَّقَهُمْ وَ مَكَّنَهُمْ فَجَعَلَ لَهُمُ السَّبِيلَ إِلَي أَخْذِ مَا أَمَرَهُمْ بِهِ وَ تَرْكِ مَا نَهَاهُمْ عَنْهُ وَ وَضْعِ التَّكْلِيفِ عَنْ أَهْلِ النُّقْصَانِ وَ الزَّمَانَةِ وَ السَّلَامُ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4158178_1468164448"/>
      <w:bookmarkStart w:id="361" w:name="_Toc159"/>
      <w:bookmarkEnd w:id="360"/>
      <w:r>
        <w:rPr>
          <w:rtl w:val="true"/>
        </w:rPr>
        <w:t>«</w:t>
      </w:r>
      <w:r>
        <w:rPr/>
        <w:t>4</w:t>
      </w:r>
      <w:r>
        <w:rPr>
          <w:rtl w:val="true"/>
        </w:rPr>
        <w:t>»</w:t>
      </w:r>
      <w:bookmarkEnd w:id="361"/>
    </w:p>
    <w:p>
      <w:pPr>
        <w:pStyle w:val="BookText"/>
        <w:rPr/>
      </w:pPr>
      <w:r>
        <w:rPr>
          <w:rFonts w:ascii="Amiri" w:hAnsi="Amiri" w:eastAsia="Amiri" w:cs="Amiri"/>
          <w:color w:val="111111"/>
          <w:sz w:val="28"/>
          <w:sz w:val="28"/>
          <w:szCs w:val="28"/>
          <w:rtl w:val="true"/>
          <w:lang w:bidi="ar-SA"/>
        </w:rPr>
        <w:t>ف، تحف العقول جَوَابُهُ عليه السلام عَنْ مَسَائِلَ سَأَلَهُ عَنْهَا مَلِكُ الرُّومِ حِينَ وَفَدَ إِلَيْهِ وَ يَزِيدُ بْنُ مُعَاوِيَةَ فِي خَبَرٍ طَوِيلٍ اخْتَصَرْنَا مِنْهُ مَوْضِعَ الْحَاجَةِ سَأَلَهُ عَنِ الْمَجَرَّةِ وَ عَنْ سَبْعَةِ أَشْيَاءَ خَلَقَهَا اللَّهُ</w:t>
      </w:r>
    </w:p>
    <w:p>
      <w:pPr>
        <w:pStyle w:val="BookText"/>
        <w:rPr/>
      </w:pPr>
      <w:r>
        <w:rPr>
          <w:rFonts w:ascii="IRNazanin" w:hAnsi="IRNazanin" w:eastAsia="IRNazanin"/>
          <w:color w:val="111111"/>
          <w:sz w:val="28"/>
          <w:sz w:val="28"/>
          <w:szCs w:val="28"/>
          <w:rtl w:val="true"/>
          <w:lang w:bidi="fa-IR"/>
        </w:rPr>
        <w:t>امام حسن علیه السّلام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ذکر کردی، ما خاندان پیامبر مورد لطف خدا و اولیای او هستیم، اما اگر ما در نزد تو و یارانت چنان که نوشته‌ای می‌بودیم، بر ما مقدم نمی‌شدید و دیگری را بر ما مقدم نمی‌داشتید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مثال شما را در قرآن زده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تَسْتَبْدِلُونَ الَّذِی هُوَ أَدْنی بِالَّذِی هُوَ خَیْرٌ</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جای چیز بهتر، خواستار چیز پست‌ترید؟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اولیاء و دوستان توست در سؤالی که کرده‌اند و مثالی نیز برای تو، اگر نمی‌خواستم این احتجاج و استدلال را با تو و اصحابت بنمایم، هرگز جواب تو را در این سؤال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مرا دریافت کنی، حجت بر تو و یارانت دامنگیر خواهد شد که خداوند در این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یَهْدِی إِلَی الْحَقِّ أَحَقُّ أَنْ یُتَّبَعَ أَمَّنْ لا یَهِدِّی إِلَّا أَنْ یُهْدی فَما لَکُمْ کَیْفَ تَحْکُمُونَ</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کسی که به سوی حقّ رهبری می‌کند سزاوارتر است مورد پیروی قرار گیرد یا کسی که راه نمی‌یابد مگر آنکه هدایت شود؟ شما را چه شده، چگونه داوری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 آن چه در مورد قدر می‌نویسم باش که هر کس ایمان به قدر نداشته باشد، چه خیر و چه شر، او کافر است و هر که گناه را به گردن خدا بیاندازد، فاجر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به زور مردم را به اطاعت خویش وانداشته و به زور به معصیت وادار نکرده و آن ها را به خود وانگذاشته است،، اما مالک تمام نیروهایی است که در اختیار مردم قرار داده و قادر بر تمام قدرت‌هایی است که به ایشان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اطاعت و بندگی را سپردند، مانع آن ها نخواهد شد و بازشان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معصیت تصمیم گرفتند، در صورتی که بخواهد ممکن است بین آن ها و عمل خلاف فاصله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نگذارد آلوده به معصیت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را نکرد، آن ها را وادار به معصیتشان نکرده و نه به زور دچار چنین عملی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آن ها قدرت انجام چنین کاری را داده و راهی برایشان گشوده و تمکن انجام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آن را به ایشان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به انجام امر و ترک معصیت در آن ها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را از کسانی که نقص بدنی دارند و قدرت انجام ندارند یا زمینگیر هستند برداشته است، و السلام</w:t>
      </w:r>
      <w:r>
        <w:rPr>
          <w:rFonts w:eastAsia="IRNazanin" w:cs="IRNazanin"/>
          <w:color w:val="111111"/>
          <w:sz w:val="28"/>
          <w:szCs w:val="28"/>
          <w:rtl w:val="true"/>
          <w:lang w:bidi="fa-IR"/>
        </w:rPr>
        <w:t>.</w:t>
      </w:r>
      <w:r>
        <w:rPr>
          <w:rStyle w:val="FootnoteAnchor"/>
          <w:rtl w:val="true"/>
        </w:rPr>
        <w:footnoteReference w:id="597"/>
      </w:r>
    </w:p>
    <w:p>
      <w:pPr>
        <w:pStyle w:val="Heading5"/>
        <w:numPr>
          <w:ilvl w:val="4"/>
          <w:numId w:val="1"/>
        </w:numPr>
        <w:rPr/>
      </w:pPr>
      <w:bookmarkStart w:id="362" w:name="__RefHeading___Toc4158180_1468164448"/>
      <w:bookmarkStart w:id="363" w:name="_Toc160"/>
      <w:bookmarkEnd w:id="362"/>
      <w:r>
        <w:rPr>
          <w:rtl w:val="true"/>
        </w:rPr>
        <w:t xml:space="preserve">روایت </w:t>
      </w:r>
      <w:r>
        <w:rPr/>
        <w:t>4</w:t>
      </w:r>
      <w:bookmarkEnd w:id="36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که ما موارد نیاز از آن را نگاشتیم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درباره کهکشان، و آن هفت موجودی که خدا آنان </w:t>
      </w:r>
      <w:bookmarkStart w:id="364" w:name="pg13899_136607"/>
    </w:p>
    <w:p>
      <w:pPr>
        <w:pStyle w:val="BookText"/>
        <w:rPr/>
      </w:pPr>
      <w:bookmarkEnd w:id="364"/>
      <w:r>
        <w:rPr>
          <w:rFonts w:ascii="Amiri" w:hAnsi="Amiri" w:eastAsia="Amiri" w:cs="Amiri"/>
          <w:color w:val="111111"/>
          <w:sz w:val="28"/>
          <w:sz w:val="28"/>
          <w:szCs w:val="28"/>
          <w:rtl w:val="true"/>
          <w:lang w:bidi="ar-SA"/>
        </w:rPr>
        <w:t>لَمْ تُخْلَقْ فِي رَحِمٍ فَضَحِكَ الْحُسَيْنُ عليه السلام فَقَالَ لَهُ مَا أَضْحَكَكَ قَالَ لِأَنَّكَ سَأَلْتَنِي عَنْ أَشْيَاءَ مَا هِيَ مِنْ مُنْتَهَي الْعِلْمِ إِلَّا كَالْقَذَي فِي عَرْضِ الْبَحْرِ أَمَّا الْمَجَرَّةُ فَهِيَ قَوْسُ اللَّهِ وَ سَبْعَةُ أَشْيَاءَ لَمْ تُخْلَقْ فِي رَحِمٍ فَأَوَّلُهَا آدَمُ ثُمَّ حَوَّاءُ وَ الْغُرَابُ وَ كَبْشُ إِبْرَاهِيمَ وَ نَاقَةُ اللَّهِ وَ عَصَا مُوسَي وَ الطَّيْرُ الَّذِي خَلَقَهُ عِيسَي ابْنُ مَرْيَمَ ثُمَّ سَأَلَهُ عَنْ أَرْزَاقِ الْخَلَائِقِ فَقَالَ أَرْزَاقُ الْعِبَادِ فِي السَّمَاءِ الرَّابِعَةِ يُنْزِلُهَا اللَّهُ بِقَدَرٍ وَ يَبْسُطُهَا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سَأَلَهُ عَنْ أَرْوَاحِ الْمُؤْمِنِينَ أَيْنَ تَجْتَمِعُ قَالَ تَجْتَمِعُ تَحْتَ صَخْرَةِ بَيْتِ الْمَقْدِسِ لَيْلَةَ الْجُمُعَةِ وَ هُوَ عَرْشُ اللَّهِ الْأَدْنَي مِنْهَا بَسَطَ الْأَرْضَ وَ إِلَيْهَا يَطْوِيهَا وَ مِنْهَا اسْتَوَي إِلَي السَّمَاءِ وَ أَمَّا أَرْوَاحُ الْكُفَّارِ فَتَجْتَمِعُ فِي دَارِ الدُّنْيَا فِي حَضْرَمَوْتَ وَرَاءَ مَدِينَةِ الْيَمَنِ ثُمَّ يَبْعَثُ اللَّهُ نَاراً مِنَ الْمَشْرِقِ وَ نَاراً مِنَ الْمَغْرِبِ بَيْنَهُمَا رِيحَانِ فَيَحْشُرَانِ النَّاسَ إِلَي تِلْكَ الصَّخْرَةِ فِي بَيْتِ الْمَقْدِسِ فَتُحْبَسُ فِي يَمِينِ الصَّخْرَةِ وَ تُزْلَفُ الْجَنَّةُ لِلْمُتَّقِينَ وَ جَهَنَّمُ فِي يَسَارِ الصَّخْرَةِ فِي تُخُومِ الْأَرَضِينَ وَ فِيهَا الْفَلَقُ وَ سِجِّينٌ </w:t>
      </w:r>
      <w:r>
        <w:rPr>
          <w:rStyle w:val="FootnoteAnchor"/>
          <w:rtl w:val="true"/>
        </w:rPr>
        <w:footnoteReference w:id="598"/>
      </w:r>
      <w:r>
        <w:rPr>
          <w:rFonts w:ascii="Amiri" w:hAnsi="Amiri" w:eastAsia="Amiri" w:cs="Amiri"/>
          <w:color w:val="111111"/>
          <w:sz w:val="28"/>
          <w:sz w:val="28"/>
          <w:szCs w:val="28"/>
          <w:rtl w:val="true"/>
          <w:lang w:bidi="ar-SA"/>
        </w:rPr>
        <w:t>فَتَفَرَّقُ الْخَلَائِقُ مِنْ عِنْدِ الصَّخْرَةِ فِي بَيْتِ الْمَقْدِسِ فَمَنْ وَجَبَتْ لَهُ الْجَنَّةُ دَخَلَهَا مِنْ عِنْدِ الصَّخْرَةِ وَ مَنْ وَجَبَتْ لَهُ النَّارُ دَخَلَهَا مِنْ عِنْدِ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الخبر مختصر من الخبر السابق و إنما اشتبه اسم أحد السبطين بالآخر صلوات الله عليهما و إن أمكن صدوره منهما جميعا</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4158182_1468164448"/>
      <w:bookmarkStart w:id="366" w:name="_Toc161"/>
      <w:bookmarkEnd w:id="365"/>
      <w:r>
        <w:rPr>
          <w:rtl w:val="true"/>
        </w:rPr>
        <w:t>«</w:t>
      </w:r>
      <w:r>
        <w:rPr/>
        <w:t>5</w:t>
      </w:r>
      <w:r>
        <w:rPr>
          <w:rtl w:val="true"/>
        </w:rPr>
        <w:t>»</w:t>
      </w:r>
      <w:bookmarkEnd w:id="366"/>
    </w:p>
    <w:p>
      <w:pPr>
        <w:pStyle w:val="BookText"/>
        <w:rPr/>
      </w:pPr>
      <w:r>
        <w:rPr>
          <w:rFonts w:ascii="Amiri" w:hAnsi="Amiri" w:eastAsia="Amiri" w:cs="Amiri"/>
          <w:color w:val="111111"/>
          <w:sz w:val="28"/>
          <w:sz w:val="28"/>
          <w:szCs w:val="28"/>
          <w:rtl w:val="true"/>
          <w:lang w:bidi="ar-SA"/>
        </w:rPr>
        <w:t xml:space="preserve">ما، الأمالي للشيخ الطوسي جَمَاعَةٌ </w:t>
      </w:r>
      <w:r>
        <w:rPr>
          <w:rStyle w:val="FootnoteAnchor"/>
          <w:rtl w:val="true"/>
        </w:rPr>
        <w:footnoteReference w:id="599"/>
      </w:r>
      <w:r>
        <w:rPr>
          <w:rFonts w:ascii="Amiri" w:hAnsi="Amiri" w:eastAsia="Amiri" w:cs="Amiri"/>
          <w:color w:val="111111"/>
          <w:sz w:val="28"/>
          <w:sz w:val="28"/>
          <w:szCs w:val="28"/>
          <w:rtl w:val="true"/>
          <w:lang w:bidi="ar-SA"/>
        </w:rPr>
        <w:t xml:space="preserve">عَنْ أَبِي الْمُفَضَّلِ عَنِ ابْنِ عُقْدَةَ عَنْ مُحَمَّدِ بْنِ الْمُفَضَّلِ بْنِ إِبْرَاهِيمَ بْنِ قَيْسٍ الْأَشْعَرِيِّ عَنْ عَلِيِّ بْنِ حَسَّانَ </w:t>
      </w:r>
      <w:r>
        <w:rPr>
          <w:rStyle w:val="FootnoteAnchor"/>
          <w:rtl w:val="true"/>
        </w:rPr>
        <w:footnoteReference w:id="600"/>
      </w:r>
      <w:r>
        <w:rPr>
          <w:rFonts w:ascii="Amiri" w:hAnsi="Amiri" w:eastAsia="Amiri" w:cs="Amiri"/>
          <w:color w:val="111111"/>
          <w:sz w:val="28"/>
          <w:sz w:val="28"/>
          <w:szCs w:val="28"/>
          <w:rtl w:val="true"/>
          <w:lang w:bidi="ar-SA"/>
        </w:rPr>
        <w:t>عَنْ عَبْدِ الرَّحْمَنِ بْنِ كَثِيرٍ عَنْ جَعْفَرِ بْنِ مُحَمَّدٍ عَنْ أَبِيهِ عَنْ جَدِّهِ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الْحَسَنُ بْنُ عَلِيٍّ عليهما السلام</w:t>
      </w:r>
    </w:p>
    <w:p>
      <w:pPr>
        <w:pStyle w:val="BookText"/>
        <w:rPr/>
      </w:pPr>
      <w:r>
        <w:rPr>
          <w:rFonts w:ascii="IRNazanin" w:hAnsi="IRNazanin" w:eastAsia="IRNazanin"/>
          <w:color w:val="111111"/>
          <w:sz w:val="28"/>
          <w:sz w:val="28"/>
          <w:szCs w:val="28"/>
          <w:rtl w:val="true"/>
          <w:lang w:bidi="fa-IR"/>
        </w:rPr>
        <w:t>را بی‌آن که در رحم مادر باشند آفرید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خندیدی؟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تو از کسی که نهایت دانش است، همچون پشیزی در وسط دریا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راه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هفت چیزی که در رحم مادر آفریده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حوّا، کلاغ، گوسفند حضرت ابراهیم، شتر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حضرت صالح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عصای موسی، و پرنده‌ای که حضرت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قوت و روزی بندگان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روزی بندگان در آسمان چهارم است، که خداوند حدّ آن را به اندازه‌ای که بخواهد فرو می‌آورد و به اندازه‌ای که بخواهد، فراخ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مؤمنان در کجا جمع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صخره بیت‌المقدس در 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عرش نزدیک خداوند است که از آنجا زمین را گسترده و پهناور فرموده، و بر آن در نور دیده شود، و از همان جا بر آسمان استوار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ارواح کافران در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پشت شهر یمن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آتشی را از سمت مشرق و مغرب برمی‌انگیزد که دو باد در میان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به سوی این صخره در بیت المقدس محشور می‌نماید، که در جانب راست این صخره محبوس شوند، و بهشت از برای پرهیزگاران خودنمایی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در سمت چپ صخره در عمق طبقات زمین می‌باشد که فلق و سجّین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 همان صخره است که مردمان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کس که بهشتی است، از نزد صخره بر آن درآید و آن کس که اهل دوزخ است نیز از نزد صخره بر آن داخل شود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حدیث از حدیث سابق تلخیص شده است و اسم امام حسن به جای امام حسین علیهما السّلام اشتباه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احتمال دارد این حدیث از هر دوی آن بزرگواران وارد شده باشد</w:t>
      </w:r>
      <w:r>
        <w:rPr>
          <w:rFonts w:eastAsia="IRNazanin" w:cs="IRNazanin"/>
          <w:color w:val="111111"/>
          <w:sz w:val="28"/>
          <w:szCs w:val="28"/>
          <w:rtl w:val="true"/>
          <w:lang w:bidi="fa-IR"/>
        </w:rPr>
        <w:t>.</w:t>
      </w:r>
    </w:p>
    <w:p>
      <w:pPr>
        <w:pStyle w:val="Heading5"/>
        <w:numPr>
          <w:ilvl w:val="4"/>
          <w:numId w:val="1"/>
        </w:numPr>
        <w:rPr/>
      </w:pPr>
      <w:bookmarkStart w:id="367" w:name="__RefHeading___Toc4158184_1468164448"/>
      <w:bookmarkStart w:id="368" w:name="_Toc162"/>
      <w:bookmarkEnd w:id="367"/>
      <w:r>
        <w:rPr>
          <w:rtl w:val="true"/>
        </w:rPr>
        <w:t xml:space="preserve">روایت </w:t>
      </w:r>
      <w:r>
        <w:rPr/>
        <w:t>5</w:t>
      </w:r>
      <w:bookmarkEnd w:id="36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امام حسن علیه السّلام </w:t>
      </w:r>
    </w:p>
    <w:p>
      <w:pPr>
        <w:pStyle w:val="BookText"/>
        <w:rPr/>
      </w:pPr>
      <w:r>
        <w:rPr>
          <w:rFonts w:ascii="Amiri" w:hAnsi="Amiri" w:eastAsia="Amiri" w:cs="Amiri"/>
          <w:color w:val="111111"/>
          <w:sz w:val="28"/>
          <w:sz w:val="28"/>
          <w:szCs w:val="28"/>
          <w:rtl w:val="true"/>
          <w:lang w:bidi="ar-SA"/>
        </w:rPr>
        <w:t>عَلَي صُلْحِ مُعَاوِيَةَ خَرَجَ حَتَّي لَقِيَهُ فَلَمَّا اجْتَمَعَا قَامَ مُعَاوِيَةُ خَطِيباً فَصَعِدَ الْمِنْبَرَ وَ أَمَرَ الْحَسَنَ عليه السلام أَنْ يَقُومَ أَسْفَلَ مِنْهُ بِدَرَجَةٍ ثُمَّ تَكَلَّمَ مُعَاوِيَةُ فَقَالَ أَيُّهَا النَّاسُ هَذَا الْحَسَنُ بْنُ عَلِيٍّ وَ ابْنُ فَاطِمَةَ رَآنَا لِلْخِلَافَةِ أَهْلًا وَ لَمْ يَرَ نَفْسَهُ لَهَا أَهْلًا وَ قَدْ أَتَانَا لِيُبَايِعَ طَوْعاً ثُمَّ قَالَ قُمْ يَا حَسَنُ فَقَامَ الْحَسَنُ عليه السلام فَخَطَبَ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الْمُسْتَحْمِدِ بِالْآلَاءِ وَ تَتَابُعِ النَّعْمَاءِ وَ صَارِفِ الشَّدَائِدِ </w:t>
      </w:r>
      <w:r>
        <w:rPr>
          <w:rStyle w:val="FootnoteAnchor"/>
          <w:rtl w:val="true"/>
        </w:rPr>
        <w:footnoteReference w:id="602"/>
      </w:r>
      <w:r>
        <w:rPr>
          <w:rFonts w:ascii="Amiri" w:hAnsi="Amiri" w:eastAsia="Amiri" w:cs="Amiri"/>
          <w:color w:val="111111"/>
          <w:sz w:val="28"/>
          <w:sz w:val="28"/>
          <w:szCs w:val="28"/>
          <w:rtl w:val="true"/>
          <w:lang w:bidi="ar-SA"/>
        </w:rPr>
        <w:t xml:space="preserve">وَ الْبَلَاءِ عِنْدَ الْفُهَمَاءِ وَ غَيْرِ الْفُهَمَاءِ الْمُذْعِنِينَ مِنْ عِبَادِهِ لِامْتِنَاعِهِ بِجَلَالِهِ وَ كِبْرِيَائِهِ وَ عُلُوِّهِ عَنْ لُحُوقِ الْأَوْهَامِ بِبَقَائِهِ الْمُرْتَفِعِ عَنْ كُنْهِ طَيَّاتِ الْمَخْلُوقِينَ </w:t>
      </w:r>
      <w:r>
        <w:rPr>
          <w:rStyle w:val="FootnoteAnchor"/>
          <w:rtl w:val="true"/>
        </w:rPr>
        <w:footnoteReference w:id="603"/>
      </w:r>
      <w:r>
        <w:rPr>
          <w:rFonts w:ascii="Amiri" w:hAnsi="Amiri" w:eastAsia="Amiri" w:cs="Amiri"/>
          <w:color w:val="111111"/>
          <w:sz w:val="28"/>
          <w:sz w:val="28"/>
          <w:szCs w:val="28"/>
          <w:rtl w:val="true"/>
          <w:lang w:bidi="ar-SA"/>
        </w:rPr>
        <w:t>مِنْ أَنْ تُحِيطَ بِمَكْنُونِ غَيْبِهِ رَوِيَّاتِ عُقُولِ الرَّاءِينَ وَ أَشْهَدُ أَنْ لَا إِلَهَ إِلَّا اللَّهُ وَحْدَهُ فِي رُبُوبِيَّتِهِ وَ وُجُودِهِ وَ وَحْدَانِيَّتِهِ صَمَداً لَا شَرِيكَ لَهُ فَرْداً لَا ظَهِيرَ لَهُ وَ أَشْهَدُ أَنَّ مُحَمَّداً عَبْدُهُ وَ رَسُولُهُ اصْطَفَاهُ وَ انْتَجَبَهُ وَ ارْتَضَاهُ وَ بَعَثَهُ دَاعِياً إِلَي الْحَقِّ سِرَاجاً مُنِيراً وَ لِلْعِبَادِ مِمَّا يَخَافُونَ نَذِيراً وَ لِمَا يَأْمُلُونَ بَشِيراً فَنَصَحَ لِلْأُمَّةِ وَ صَدَعَ بِالرِّسَالَةِ وَ أَبَانَ لَهُمْ دَرَجَاتِ الْعُمَالَةِ شَهَادَةً عَلَيْهَا أَمَاتَ وَ أُحْشِرَ وَ بِهَا فِي الْآجِلَةِ أَقْرَبُ وَ أَحْبَرُ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مَعْشَرَ الْخَلَائِقِ فَاسْمَعُوا وَ لَكُمْ أَفْئِدَةٌ وَ أَسْمَاعٌ فَعُوا إِنَّا أَهْلُ بَيْتٍ أَكْرَمَنَا اللَّهُ بِالْإِسْلَامِ وَ اخْتَارَنَا وَ اصْطَفَانَا وَ اجْتَبَانَا فَأَذْهَبَ عَنَّا الرِّجْسَ وَ طَهَّرَنَا تَطْهِيراً وَ الرِّجْسُ هُوَ الشَّكُّ فَلَا نَشُكُّ فِي اللَّهِ الْحَقَّ وَ دِينَهُ أَبَداً وَ طَهَّرَنَا مِنْ كُلِّ أَفَنٍ وَ غَيَّةٍ مُخْلِصِينَ إِلَي آدَمَ نِعْمَةً مِنْهُ لَمْ يَفْتَرِقِ النَّاسُ قَطُّ فِرْقَتَيْنِ إِلَّا جَعَلَنَا اللَّهُ فِي خَيْرِهِمَا فَأَدَّتِ الْأُمُورُ وَ أَفْضَتِ الدُّهُورُ إِلَي أَنْ بَعَثَ اللَّهُ مُحَمَّداً صلي الله عليه و آله لِلنُّبُوَّةِ وَ اخْتَارَهُ لِلرِّسَالَةِ وَ أَنْزَلَ عَلَيْهِ كِتَاباً ثُمَّ أَمَرَهُ بِالدُّعَاءِ إِلَي اللَّهِ عَزَّ وَ جَلَّ فَكَانَ أَبِي عليه السلام أَوَّلَ مَنِ اسْتَجَابَ لِلَّهِ تَعَالَي وَ لِرَسُولِهِ صلي الله عليه و آله وَ أَوَّلَ مَنْ آمَنَ وَ صَدَّقَ اللَّهَ وَ رَسُولَهُ وَ قَدْ قَالَ اللَّهُ تَعَالَي فِي كِتَابِهِ الْمُنْزَلِ عَلَي نَبِيِّهِ الْمُرْسَلِ أَ فَمَنْ كانَ عَلي بَيِّنَةٍ مِنْ رَبِّهِ وَ يَتْلُوهُ شاهِدٌ مِنْهُ فَرَسُولُ اللَّهِ الَّذِي عَلَي بَيِّنَةٍ مِنْ رَبِّهِ وَ أَبِي الَّذِي يَتْلُوهُ وَ هُوَ شَاهِدٌ مِنْهُ وَ قَدْ قَالَ لَهُ رَسُولُهُ صلي الله عليه و آله</w:t>
      </w:r>
    </w:p>
    <w:p>
      <w:pPr>
        <w:pStyle w:val="BookText"/>
        <w:rPr/>
      </w:pPr>
      <w:r>
        <w:rPr>
          <w:rFonts w:ascii="IRNazanin" w:hAnsi="IRNazanin" w:eastAsia="IRNazanin"/>
          <w:color w:val="111111"/>
          <w:sz w:val="28"/>
          <w:sz w:val="28"/>
          <w:szCs w:val="28"/>
          <w:rtl w:val="true"/>
          <w:lang w:bidi="fa-IR"/>
        </w:rPr>
        <w:t>با معاویه صلح کرد، از محل خود خارج شد تا با هم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پا خاست و به منبر رفت و به امام حسن گفت که شما یک پله پایین‌تر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به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حسن بن علی و فرزند فاطمه علیهما السّلام ما را شایسته خلافت دانست و خود را لایق آن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آمده تا با ما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جای حرکت کرد و شروع به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بر نعمت‌ها و پیاپی افاضه نمودن آن ها و برگرداندن گرفتاری‌ها و بلاها، در نزد خردمندان و بی‌خردان مستوجب ستایش است؛ پروردگاری که به جلال و کبریایش امکان راهیابی به دوام و مقامش نیست؛ خدایی که برتر از گمان و اندیشه مخلوقین است تا افکار دانشمندان و صاحبنظران، راه به کنه غیب او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فی ربوبیته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یکتا است در خدایی و وجود و وحدانیت خویش؛ بی‌نیازی است که شریک ندارد و بی‌همتایی است که همکار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که برگزید و ممتاز نمود و انتخابش کرد به رسالت تا دعوت به حق نماید و چراغ درخشان باشد و برای بندگان، از آن چه باید بترسند بیم دهد و به آن چه آرزو دارند مژده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راهنمایی کرد و اظهار رسالت خویش نمود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دارای قلب‌ها و گوش‌هایید، دقت نمایید که ما خانواده‌ای هستیم که خداوند ما را به اسلام گرامی داشت و برگزید و امتیاز بخشید و انتخاب کرد، و پلیدی را از ما دور کرد و پاک و پاکیزه‌مان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شک است، هرگز در پروردگار و دین او شک نداریم و از هر بداندیشی و گمراهی پاکمان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خدا برگزیده از فرزندان آدم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مردم به دو دسته تقسیم نشدند، مگر این که ما در قسمت برگزیده آن 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روزها گذشت و سال‌ها طی شد تا خداوند محمد صلی الله علیه و آله را به نبوت برگزید و به رسالت برانگیخت و کتاب آسمانی خود را بر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مردم را به سوی خدا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دعوت او را پذیرفت، پدرم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مؤمن و تصدیق‌کننده رسالت بود که خداوند در 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عَلی بَیِّنَةٍ مِنْ رَبِّهِ وَ یَتْلُوهُ شاهِدٌ مِنْهُ</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بینه و راهبر از جانب خداست و پدرم پیامد اوست و گواه از جانب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w:t>
      </w:r>
    </w:p>
    <w:p>
      <w:pPr>
        <w:pStyle w:val="BookText"/>
        <w:rPr/>
      </w:pPr>
      <w:r>
        <w:rPr>
          <w:rFonts w:ascii="Amiri" w:hAnsi="Amiri" w:eastAsia="Amiri" w:cs="Amiri"/>
          <w:color w:val="111111"/>
          <w:sz w:val="28"/>
          <w:sz w:val="28"/>
          <w:szCs w:val="28"/>
          <w:rtl w:val="true"/>
          <w:lang w:bidi="ar-SA"/>
        </w:rPr>
        <w:t xml:space="preserve">حِينَ أَمَرَهُ أَنْ يَسِيرَ إِلَي مَكَّةَ وَ الْمَوْسِمِ بِبَرَاءَةَ سِرْ بِهَا يَا عَلِيُّ فَإِنِّي أُمِرْتُ أَنْ لَا يَسِيرَ بِهَا إِلَّا أَنَا أَوْ رَجُلٌ مِنِّي وَ أَنْتَ هُوَ </w:t>
      </w:r>
      <w:r>
        <w:rPr>
          <w:rStyle w:val="FootnoteAnchor"/>
          <w:rtl w:val="true"/>
        </w:rPr>
        <w:footnoteReference w:id="605"/>
      </w:r>
      <w:r>
        <w:rPr>
          <w:rFonts w:ascii="Amiri" w:hAnsi="Amiri" w:eastAsia="Amiri" w:cs="Amiri"/>
          <w:color w:val="111111"/>
          <w:sz w:val="28"/>
          <w:sz w:val="28"/>
          <w:szCs w:val="28"/>
          <w:rtl w:val="true"/>
          <w:lang w:bidi="ar-SA"/>
        </w:rPr>
        <w:t>فَعَلِيٌّ مِنْ رَسُولِ اللَّهِ وَ رَسُولُ اللَّهِ مِنْهُ وَ قَالَ لَهُ النَّبِيُّ حِينَ قَضَي بَيْنَهُ وَ بَيْنَ أَخِيهِ جَعْفَرِ بْنِ أَبِي طَالِبٍ وَ مَوْلَاهُ زَيْدِ بْنِ حَارِثَةَ فِي ابْنَةِ حَمْزَةَ أَمَّا أَنْتَ يَا عَلِيُّ فَمِنِّي وَ أَنَا مِنْكَ وَ أَنْتَ وَلِيُّ كُلِّ مُؤْمِنٍ مِنْ بَعْدِي فَصَدَّقَ أَبِي رَسُولَ اللَّهِ صلي الله عليه و آله سَابِقاً وَ وَقَاهُ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يَزَلْ رَسُولُ اللَّهِ فِي كُلِّ مَوْطِنٍ يُقَدِّمُهُ وَ لِكُلِّ شَدِيدٍ يُرْسِلُهُ </w:t>
      </w:r>
      <w:r>
        <w:rPr>
          <w:rStyle w:val="FootnoteAnchor"/>
          <w:rtl w:val="true"/>
        </w:rPr>
        <w:footnoteReference w:id="606"/>
      </w:r>
      <w:r>
        <w:rPr>
          <w:rFonts w:ascii="Amiri" w:hAnsi="Amiri" w:eastAsia="Amiri" w:cs="Amiri"/>
          <w:color w:val="111111"/>
          <w:sz w:val="28"/>
          <w:sz w:val="28"/>
          <w:szCs w:val="28"/>
          <w:rtl w:val="true"/>
          <w:lang w:bidi="ar-SA"/>
        </w:rPr>
        <w:t xml:space="preserve">ثِقَةً مِنْهُ بِهِ وَ طُمَأْنِينَةً إِلَيْهِ لِعِلْمِهِ بِنَصِيحَةِ اللَّهِ وَ رَسُولِهِ </w:t>
      </w:r>
      <w:r>
        <w:rPr>
          <w:rStyle w:val="FootnoteAnchor"/>
          <w:rtl w:val="true"/>
        </w:rPr>
        <w:footnoteReference w:id="607"/>
      </w:r>
      <w:r>
        <w:rPr>
          <w:rFonts w:ascii="Amiri" w:hAnsi="Amiri" w:eastAsia="Amiri" w:cs="Amiri"/>
          <w:color w:val="111111"/>
          <w:sz w:val="28"/>
          <w:sz w:val="28"/>
          <w:szCs w:val="28"/>
          <w:rtl w:val="true"/>
          <w:lang w:bidi="ar-SA"/>
        </w:rPr>
        <w:t xml:space="preserve">وَ أَنَّهُ أَقْرَبُ الْمُقَرَّبِينَ مِنَ اللَّهِ وَ رَسُولِهِ وَ قَدْ قَالَ اللَّهُ عَزَّ وَ جَلَّ السَّابِقُونَ السَّابِقُونَ أُولئِكَ الْمُقَرَّبُونَ فَكَانَ أَبِي سَابِقَ السَّابِقِينَ إِلَي اللَّهِ تَعَالَي وَ إِلَي رَسُولِهِ صلي الله عليه و آله وَ أَقْرَبَ الْأَقْرَبِينَ وَ قَدْ قَالَ اللَّهُ تَعَالَي لا يَسْتَوِي مِنْكُمْ مَنْ أَنْفَقَ مِنْ قَبْلِ الْفَتْحِ وَ قاتَلَ أُولئِكَ أَعْظَمُ دَرَجَةً فَأَبِي كَانَ أَوَّلَهُمْ إِسْلَاماً وَ إِيمَاناً وَ أَوَّلَهُمْ إِلَي اللَّهِ وَ رَسُولِهِ هِجْرَةً وَ لُحُوقاً وَ أَوَّلَهُمْ عَلَي وُجْدِهِ </w:t>
      </w:r>
      <w:r>
        <w:rPr>
          <w:rStyle w:val="FootnoteAnchor"/>
          <w:rtl w:val="true"/>
        </w:rPr>
        <w:footnoteReference w:id="608"/>
      </w:r>
      <w:r>
        <w:rPr>
          <w:rFonts w:ascii="Amiri" w:hAnsi="Amiri" w:eastAsia="Amiri" w:cs="Amiri"/>
          <w:color w:val="111111"/>
          <w:sz w:val="28"/>
          <w:sz w:val="28"/>
          <w:szCs w:val="28"/>
          <w:rtl w:val="true"/>
          <w:lang w:bidi="ar-SA"/>
        </w:rPr>
        <w:t>وَ وُسْعِهِ نَفَقَةً قَالَ سُبْحَانَهُ وَ الَّذِينَ جاؤُ مِنْ بَعْدِهِمْ يَقُولُونَ رَبَّنَا اغْفِرْ لَنا وَ لِإِخْوانِنَا الَّذِينَ سَبَقُونا بِالْإِيمانِ وَ لا تَجْعَلْ فِي قُلُوبِنا غِلًّا لِلَّذِينَ آمَنُوا رَبَّنا إِنَّكَ رَؤُفٌ رَحِيمٌ فَالنَّاسُ مِنْ جَمِيعِ الْأُمَمِ يَسْتَغْفِرُونَ لَهُ بِسَبْقِهِ إِيَّاهُمْ إِلَي الْإِيمَانِ بِنَبِيِّهِ صلي الله عليه و آله وَ ذَلِكَ أَنَّهُ لَمْ يَسْبِقْهُ إِلَي الْإِيمَانِ بِهِ أَحَدٌ وَ قَدْ قَالَ اللَّهُ تَعَالَي وَ السَّابِقُونَ الْأَوَّلُونَ مِنَ الْمُهاجِرِينَ وَ الْأَنْصارِ وَ الَّذِينَ اتَّبَعُوهُمْ بِإِحْسانٍ فَهُوَ سَابِقُ جَمِيعِ السَّابِقِينَ فَكَمَا أَنَّ اللَّهَ عَزَّ وَ جَلَّ فَضَّلَ السَّابِقِينَ عَلَي الْمُتَخَلِّفِينَ وَ الْمُتَأَخِّرِينَ فَكَذَلِكَ فَضَّلَ سَابِقَ السَّابِقِينَ عَلَي السَّابِقِينَ وَ قَدْ قَالَ اللَّهُ أَ جَعَلْتُمْ سِقايَةَ الْحاجِّ وَ عِمارَةَ الْمَسْجِدِ الْحَرامِ كَمَنْ آمَنَ بِاللَّهِ وَ الْيَوْمِ الْآخِرِ وَ جاهَدَ فِي سَبِيلِ اللَّهِ فَهُوَ الْمُجَاهِدُ فِي سَبِيلِ اللَّهِ حَقّاً وَ فِيهِ نَزَلَتْ هَذِهِ الْآيَةُ وَ كَانَ مِمَّنِ اسْتَجَابَ لِرَسُولِ اللَّهِ صلي الله عليه و آله عَمُّهُ حَمْزَةُ وَ جَعْفَرٌ ابْنُ عَمِّهِ فَقُتِلَا شَهِيدَيْنِ رَضِيَ</w:t>
      </w:r>
    </w:p>
    <w:p>
      <w:pPr>
        <w:pStyle w:val="BookText"/>
        <w:rPr/>
      </w:pPr>
      <w:r>
        <w:rPr>
          <w:rFonts w:ascii="IRNazanin" w:hAnsi="IRNazanin" w:eastAsia="IRNazanin"/>
          <w:color w:val="111111"/>
          <w:sz w:val="28"/>
          <w:sz w:val="28"/>
          <w:szCs w:val="28"/>
          <w:rtl w:val="true"/>
          <w:lang w:bidi="fa-IR"/>
        </w:rPr>
        <w:t>موقعی که خواست پدرم را با سوره برائت به مکه بفرستد،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داده‌اند که برای تبلیغ سوره یا باید خودم بروم یا شخصی چون خودم، و تو آن شخص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از پیامبر و پیامبر از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قضاوتی که بین علی و برادرش جعفر بن ابی طالب و غلامش زید بن حارثه در مورد دختر حمزه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 من از تو هستم، و ولیّ هر مؤمنی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همه جلوتر رسالت پیامبر را تصدیق و با جان خویش از او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واسطه اعتماد و اطمینانی که به او داشت، در هر موقعیتی او را مقدم می‌داشت و برای هر پیشامدی انتخابش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او خیرخواه خدا و پیامبر است و او از همه مقربین نزدیک‌تر به خدا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 أُولئِکَ الْمُقَرَّبُونَ</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سبقت‌گیرندگان مقدّمند؛ 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همه سبقت‌گیرنده‌تر بود به سوی خدا و پیامبر و از همه نزدیک‌تر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مِنْکُمْ مَنْ أَنْفَقَ مِنْ قَبْلِ الْفَتْحِ وَ قاتَلَ أُولئِکَ أَعْظَمُ دَرَجَةً</w:t>
      </w:r>
      <w:r>
        <w:rPr>
          <w:rFonts w:eastAsia="Amiri" w:cs="Amiri" w:ascii="Amiri" w:hAnsi="Amiri"/>
          <w:color w:val="111111"/>
          <w:sz w:val="28"/>
          <w:szCs w:val="28"/>
          <w:rtl w:val="true"/>
          <w:lang w:bidi="ar-SA"/>
        </w:rPr>
        <w:t>»</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بزرگ‌تر از کسانی‌اند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اول مسلمان و مؤمن و اول ملحق‌شونده به خدا و پیامبرش بود، و اول مهاجر و اولین فرد بود که به مقدار وسع و توان خویش در راه پیامبر اکرم صلی الله علیه و آله مایه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جاؤُ مِنْ بَعْدِهِمْ یَقُولُونَ رَبَّنَا اغْفِرْ لَنا وَ لِإِخْوانِنَا الَّذِینَ سَبَقُونا بِالْإِیمانِ وَ لا تَجْعَلْ فِی قُلُوبِنا غِلًّا لِلَّذِینَ آمَنُوا رَبَّنا إِنَّکَ رَؤُفٌ رَحِیمٌ</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بر ما و بر آن برادرانمان که در ایمان آوردن بر ما پیشی گرفتند ببخشای، و در دل‌هایمان نسبت به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راستی که تو رؤوف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تمام مردم برای پدرم طلب مغفرت می‌نمایند، چون از همه زودتر سبقت به ایمان گرفت و هیچ کس از او جلوتر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الْأَوَّلُونَ مِنَ الْمُهاجِرِینَ وَ الْأَنْصارِ وَ الَّذِینَ اتَّبَعُوهُمْ بِإِحْسانٍ</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پیشگامانِ نخستین از مهاجران و انصار، و کسانی که با نیکوکاری از آنان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سبقت بر تمام سابقین گرفته است، همان طوری که خداوند سابقین را بر متخلفین فضیلت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پیشتاز سابقین را نیز بر سابقین فضیلت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جَعَلْتُمْ سِقایَةَ الْحاجِّ وَ عِمارَةَ الْمَسْجِدِ الْحَرامِ کَمَنْ آمَنَ بِاللَّهِ وَ الْیَوْمِ الْآخِرِ وَ جاهَدَ فِی سَبِیلِ اللَّهِ</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سیراب ساختن حاجیان و آباد کردن مسجدالحرام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پنداشته‌اید که به خدا و روز بازپسین ایمان آورده و در راه خدا جهاد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واقعی در راه خدا اوست و این آیه درباره او نازل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که دعوت پیامبر صلی الله علیه و آله را پذیرفت، عمویش حمزه و پسر عمویش جعفر بن ابی طالب بود که هر دو مانند </w:t>
      </w:r>
    </w:p>
    <w:p>
      <w:pPr>
        <w:pStyle w:val="BookText"/>
        <w:rPr/>
      </w:pPr>
      <w:r>
        <w:rPr>
          <w:rFonts w:ascii="Amiri" w:hAnsi="Amiri" w:eastAsia="Amiri" w:cs="Amiri"/>
          <w:color w:val="111111"/>
          <w:sz w:val="28"/>
          <w:sz w:val="28"/>
          <w:szCs w:val="28"/>
          <w:rtl w:val="true"/>
          <w:lang w:bidi="ar-SA"/>
        </w:rPr>
        <w:t>اللَّهُ عَنْهُمَا فِي قَتْلَي كَثِيرَةٍ مَعَهُمَا مِنْ أَصْحَابِ رَسُولِ اللَّهِ صلي الله عليه و آله فَجَعَلَ اللَّهُ تَعَالَي حَمْزَةَ سَيِّدَ الشُّهَدَاءِ مِنْ بَيْنِهِمْ وَ جَعَلَ لِجَعْفَرٍ جَنَاحَيْنِ يَطِيرُ بِهِمَا مَعَ الْمَلَائِكَةِ كَيْفَ يَشَاءُ مِنْ بَيْنِهِمْ وَ ذَلِكَ لِمَكَانِهِمَا مِنْ رَسُولِ اللَّهِ صلي الله عليه و آله وَ مَنْزِلَتِهِمَا وَ قَرَابَتِهِمَا مِنْهُ وَ صَلَّي رَسُولُ اللَّهِ صلي الله عليه و آله عَلَي حَمْزَةَ سَبْعِينَ صَلَاةً مِنْ بَيْنِ الشُّهَدَاءِ الَّذِينَ اسْتُشْهِدُوا مَعَهُ وَ كَذَلِكَ جَعَلَ اللَّهُ تَعَالَي لِنِسَاءِ النَّبِيِّ صلي الله عليه و آله لِلْمُحْسِنَةِ مِنْهُنَّ أَجْرَيْنِ وَ لِلْمُسِيئَةِ مِنْهُنَّ وِزْرَيْنِ ضِعْفَيْنِ لِمَكَانِهِنَّ مِنْ رَسُولِ اللَّهِ صلي الله عليه و آله وَ جَعَلَ الصَّلَاةَ فِي مَسْجِدِ رَسُولِ اللَّهِ صلي الله عليه و آله بِأَلْفِ صَلَاةٍ فِي سَائِرِ الْمَسَاجِدِ إِلَّا مَسْجِدَ الْحَرَامِ مَسْجِدَ خَلِيلِهِ إِبْرَاهِيمَ عليه السلام بِمَكَّةَ وَ ذَلِكَ لِمَكَانِ رَسُولِ اللَّهِ صلي الله عليه و آله مِنْ رَبِّهِ وَ فَرَضَ اللَّهُ عَزَّ وَ جَلَّ الصَّلَاةَ عَلَي نَبِيِّهِ صلي الله عليه و آله عَلَي كَافَّةِ الْمُؤْمِنِينَ فَقَالُوا يَا رَسُولَ اللَّهِ كَيْفَ الصَّلَاةُ عَلَيْكَ فَقَالَ قُولُوا اللَّهُمَّ صَلِّ عَلَي مُحَمَّدٍ وَ آلِ مُحَمَّدٍ فَحَقٌّ عَلَي كُلِّ مُسْلِمٍ أَنْ يُصَلِّيَ عَلَيْنَا مَعَ الصَّلَاةِ عَلَي النَّبِيِّ صلي الله عليه و آله فَرِيضَةً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أَحَلَّ اللَّهُ تَعَالَي خُمُسَ الْغَنِيمَةِ لِرَسُولِهِ صلي الله عليه و آله وَ أَوْجَبَهَا لَهُ فِي كِتَابِهِ وَ أَوْجَبَ لَنَا مِنْ ذَلِكَ مَا أَوْجَبَ لَهُ وَ حَرَّمَ عَلَيْهِ الصَّدَقَةَ وَ حَرَّمَهَا عَلَيْنَا مَعَهُ فَأَدْخَلَنَا وَ لَهُ الْحَمْدُ فِيمَا أَدْخَلَ فِيهِ نَبِيَّهُ صلي الله عليه و آله وَ أَخْرَجَنَا وَ نَزَّهَنَا مِمَّا أَخْرَجَهُ مِنْهُ وَ نَزَّهَهُ عَنْهُ كَرَامَةً أَكْرَمَنَا اللَّهُ عَزَّ وَ جَلَّ بِهَا وَ فَضِيلَةً فَضَّلَنَا بِهَا عَلَي سَائِرِ الْعِبَادِ فَقَالَ اللَّهُ تَعَالَي لِمُحَمَّدٍ صلي الله عليه و آله حِينَ جَحَدَهُ كَفَرَةُ أَهْلِ الْكِتَابِ وَ حَاجُّوهُ فَقُلْ تَعالَوْا نَدْعُ أَبْناءَنا وَ أَبْناءَكُمْ وَ نِساءَنا وَ نِساءَكُمْ وَ أَنْفُسَنا وَ أَنْفُسَكُمْ ثُمَّ نَبْتَهِلْ فَنَجْعَلْ لَعْنَتَ اللَّهِ عَلَي الْكاذِبِينَ فَأَخْرَجَ رَسُولُ اللَّهِ صلي الله عليه و آله مِنَ الْأَنْفُسِ مَعَهُ أَبِي وَ مِنَ الْبَنِينَ أَنَا وَ أَخِي </w:t>
      </w:r>
      <w:r>
        <w:rPr>
          <w:rStyle w:val="FootnoteAnchor"/>
          <w:rtl w:val="true"/>
        </w:rPr>
        <w:footnoteReference w:id="614"/>
      </w:r>
      <w:r>
        <w:rPr>
          <w:rFonts w:ascii="Amiri" w:hAnsi="Amiri" w:eastAsia="Amiri" w:cs="Amiri"/>
          <w:color w:val="111111"/>
          <w:sz w:val="28"/>
          <w:sz w:val="28"/>
          <w:szCs w:val="28"/>
          <w:rtl w:val="true"/>
          <w:lang w:bidi="ar-SA"/>
        </w:rPr>
        <w:t>وَ مِنَ النِّسَاءِ أُمِّي فَاطِمَةَ مِنَ النَّاسِ جَمِيعاً فَنَحْنُ أَهْلُهُ وَ لَحْمُهُ وَ دَمُهُ وَ نَفْسُهُ وَ نَحْنُ مِنْهُ وَ هُوَ مِنَّا وَ قَدْ قَالَ اللَّهُ تَعَالَي إِنَّما يُرِيدُ اللَّهُ لِيُذْهِبَ عَنْكُمُ الرِّجْسَ أَهْلَ الْبَيْتِ وَ يُطَهِّرَكُمْ تَطْهِيراً فَلَمَّا نَزَلَتْ آيَةُ التَّطْهِيرِ جَمَعَنَا رَسُولُ اللَّهِ صلي الله عليه و آله أَنَا وَ أَخِي وَ أُمِّي وَ أَبِي فَجَلَّلَنَا وَ نَفْسَهُ فِي كِسَاءٍ لِأُمِّ سَلَمَةَ خَيْبَرِيٍّ وَ ذَلِكَ فِي حُجْرَتِهَا وَ فِي يَوْمِهَا فَقَالَ اللَّهُمَّ هَؤُلَاءِ أَهْلُ بَيْتِي وَ هَؤُلَاءِ أَهْلِي وَ عِتْرَتِي فَأَذْهِبْ عَنْهُمُ الرِّجْسَ وَ طَهِّرْهُمْ تَطْهِيراً فَقَالَتْ أُمُّ سَلَمَةَ رَضِيَ اللَّهُ عَنْهَا أَدْخُلُ مَعَهُمْ يَا رَسُولَ اللَّهِ قَالَ لَهَا رَسُولُ اللَّهِ صلي الله عليه و آله يَرْحَمُكِ اللَّهُ أَنْتِ عَلَي خَيْرٍ وَ إِلَي خَيْرٍ وَ مَا أَرْضَانِي عَنْكِ وَ لَكِنَّهَا خَاصَّةٌ لِي وَ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زیاد دیگری شهید شدند، ولی خداوند حمزه را از بین تمام آن شهدا، سید الشهداء نامید و به جعفر دو بال عنایت کرد تا با ملائکه به هر جا که 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به واسطه مقام و موقعیت خویشاوندی بود که با پیغمبر صلی الله علیه و آله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شهیدانی که با حمزه شهید شدند، پیامبر حمزه را هفتاد نماز امتیاز بخشید، چنان چه خداوند به زنان خوب پیامبر وعده دو پاداش و به زنان بد وعده دو کیفر داده است، چون به پیامبر صلی الله علیه و آله انتساب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در مسجد پیامبر را برابر با هزار نماز که در مساجد دیگر، به جز مسجدالحرام و مسجد خلیل خود ابراهیم در مکه خوانده شود قرار داده و این به واسطه مقام و موقعیتی است که پیامبر اکرم صلی الله علیه و آله در نزد خدا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صلوات بر پیامبر را بر تمام مؤمنین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تو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مسلمان لازم است که با صلواتی که بر پیامبر صلی الله علیه و آله می‌فرستد، بر ما نیز صلوات فرستد و این فریضه‌ای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خمس غنیمت را برای پیامبرش قرار داده و آن چه به او مرحمت کرده، برای ما نیز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صدقه را بر او حرام کرده، چنان چه بر ما نیز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بحمد الله ما را نیز در امتیازات پیامبر شریک نموده و از هر چه پیامبر صلی الله علیه و آله را منزه نمود و خارج کرد، ما را نیز منزه نموده و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لطفی است که خداوند به ما داده و فضیلتی است بر سایر مردم که به ما بخشیده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موقعی که اهل کتاب نبوت او را انکار کردند،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برای مباهله با خود، مصداق انفس پدرم را و مصداق ابناء من و برادرم را و زنان مادرم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تمام مردم، ما خانواده او و گوشت و خون و نفس اوییم و ما از او و او از ما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تطهیر نازل شد، پیامبر اکرم صلی الله علیه و آله ما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و مادر و پدرم را در زیر یک کساء با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کساء خیبری از ام سلمه بود و جریان نیز در حجره و نوبه او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و خانواده و عترتم، از آن ها پلیدی را دور کن پاکشان بگردان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وارد اهل بیت بشوم؟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تو عاقبت به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 از تو خشنودم، ولی این امتیاز مخصوص من و آن ها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مَكَثَ رَسُولُ اللَّهِ صلي الله عليه و آله بَعْدَ ذَلِكَ بَقِيَّةَ عُمُرِهِ حَتَّي قَبَضَهُ اللَّهُ إِلَيْهِ يَأْتِينَا فِي كُلِّ يَوْمٍ عِنْدَ طُلُوعِ الْفَجْرِ فَيَقُولُ الصَّلَاةَ يَرْحَمُكُمُ اللَّهُ إِنَّما يُرِيدُ اللَّهُ لِيُذْهِبَ عَنْكُمُ الرِّجْسَ أَهْلَ الْبَيْتِ وَ يُطَهِّرَكُمْ تَطْهِيراً وَ أَمَرَ رَسُولُ اللَّهِ صلي الله عليه و آله بِسَدِّ الْأَبْوَابِ الشَّارِعَةِ فِي مَسْجِدِهِ غَيْرَ بَابِنَا فَكَلَّمُوهُ فِي ذَلِكَ فَقَالَ أَمَا إِنِّي لَمْ أَسُدَّ أَبْوَابَكُمْ وَ لَمْ أَفْتَحْ بَابَ عَلِيٍّ مِنْ تِلْقَاءِ نَفْسِي وَ لَكِنِّي أَتَّبِعُ مَا يُوحَي إِلَيَّ وَ إِنَّ اللَّهَ أَمَرَ بِسَدِّهَا وَ فَتْحِ بَابِهِ فَلَمْ يَكُنْ مِنْ بَعْدِ ذَلِكَ أَحَدٌ تُصِيبُهُ جَنَابَةٌ فِي مَسْجِدِ رَسُولِ اللَّهِ صلي الله عليه و آله وَ يُولِّدُ فِيهِ الْأَوْلادَ غَيْرَ رَسُولِ اللَّهِ صلي الله عليه و آله وَ أَبِي عَلِيِّ بْنِ أَبِي طَالِبٍ عليهما السلام تَكْرِمَةً مِنَ اللَّهِ تَبَارَكَ وَ تَعَالَي لَنَا وَ فَضْلًا اخْتَصَّنَا بِهِ عَلَي جَمِيعِ النَّاسِ وَ هَذَا بَابُ أَبِي قَرِينُ بَابِ رَسُولِ اللَّهِ صلي الله عليه و آله فِي مَسْجِدِهِ وَ مَنْزِلُنَا بَيْنَ مَنَازِلِ رَسُولِ اللَّهِ صلي الله عليه و آله وَ ذَلِكَ أَنَّ اللَّهَ أَمَرَ نَبِيَّهُ صلي الله عليه و آله أَنْ يَبْنِيَ مَسْجِدَهُ فَبَنَي فِيهِ عَشَرَةَ أَبْيَاتٍ تِسْعَةً لِبَنِيهِ وَ أَزْوَاجِهِ وَ عَاشِرُهَا وَ هُوَ مُتَوَسِّطُهَا لِأَبِي وَ هَا هُوَ بِسَبِيلٍ مُقِيمٍ وَ الْبَيْتُ هُوَ الْمَسْجِدُ الْمُطَهَّرُ وَ هُوَ الَّذِي قَالَ اللَّهُ تَعَالَي أَهْلَ الْبَيْتِ فَنَحْنُ أَهْلُ الْبَيْتِ وَ نَحْنُ الَّذِينَ أَذْهَبَ اللَّهُ عَنَّا الرِّجْسَ وَ طَهَّرَنَا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لَوْ قُمْتُ حَوْلًا فَحَوْلًا أَذْكُرُ الَّذِي أَعْطَانَا اللَّهُ عَزَّ وَ جَلَّ وَ خَصَّنَا بِهِ مِنَ الْفَضْلِ فِي كِتَابِهِ وَ عَلَي لِسَانِ نَبِيِّهِ صلي الله عليه و آله لَمْ أُحْصِهِ وَ أَنَا ابْنُ النَّبِيِّ النَّذِيرِ الْبَشِيرِ وَ السِّرَاجِ الْمُنِيرِ الَّذِي جَعَلَهُ اللَّهُ رَحْمَةً لِلْعَالَمِينَ وَ أَبِي عَلِيٌّ عليه السلام وَلِيُّ الْمُؤْمِنِينَ وَ شَبِيهُ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مُعَاوِيَةَ بْنَ صَخْرٍ زَعَمَ أَنِّي رَأَيْتُهُ لِلْخِلَافَةِ أَهْلًا وَ لَمْ أَرَ نَفْسِي لَهَا أَهْلًا فَكَذَبَ مُعَاوِيَةُ وَ ايْمُ اللَّهِ لَأَنَّا أَوْلَي النَّاسِ بِالنَّاسِ فِي كِتَابِ اللَّهِ وَ عَلَي لِسَانِ رَسُولِ اللَّهِ صلي الله عليه و آله غَيْرَ أَنَّا لَمْ نَزَلْ أَهْلَ الْبَيْتِ مُخِيفِينَ مَظْلُومِينَ مُضْطَهِدِينَ </w:t>
      </w:r>
      <w:r>
        <w:rPr>
          <w:rStyle w:val="FootnoteAnchor"/>
          <w:rtl w:val="true"/>
        </w:rPr>
        <w:footnoteReference w:id="617"/>
      </w:r>
      <w:r>
        <w:rPr>
          <w:rFonts w:ascii="Amiri" w:hAnsi="Amiri" w:eastAsia="Amiri" w:cs="Amiri"/>
          <w:color w:val="111111"/>
          <w:sz w:val="28"/>
          <w:sz w:val="28"/>
          <w:szCs w:val="28"/>
          <w:rtl w:val="true"/>
          <w:lang w:bidi="ar-SA"/>
        </w:rPr>
        <w:t>مُنْذُ قُبِضَ رَسُولُ اللَّهِ فَاللَّهُ بَيْنَنَا وَ بَيْنَ مَنْ ظَلَمَنَا حَقَّنَا وَ نَزَلَ عَلَي رِقَابِنَا وَ حَمَلَ النَّاسَ عَلَي أَكْتَافِنَا وَ مَنَعَنَا سَهْمَنَا فِي كِتَابِ اللَّهِ مِنَ الْفَيْ‌ءِ وَ الْغَنَائِمِ وَ مَنَعَ أُمَّنَا فَاطِمَةَ عليها السلام إِرْثَهَا مِنْ أَبِيهَا إِنَّا لَا نُسَمِّي أَحَداً وَ لَكِنْ أُقْسِمُ بِاللَّهِ قَسَماً تَالِياً لَوْ أَنَّ النَّاسَ سَمِعُوا قَوْلَ اللَّهِ وَ رَسُولِهِ لَأَعْطَتْهُمُ السَّمَاءُ قَطْرَهَا وَ الْأَرْضُ بَرَكَتَهَا وَ لَمَا اخْتَلَفَ فِي هَذِهِ الْأُمَّةِ سَيْفَانِ وَ لَأَكَلُوهَا خَضْرَاءَ خَضِرَةً</w:t>
      </w:r>
    </w:p>
    <w:p>
      <w:pPr>
        <w:pStyle w:val="BookText"/>
        <w:rPr/>
      </w:pPr>
      <w:r>
        <w:rPr>
          <w:rFonts w:ascii="IRNazanin" w:hAnsi="IRNazanin" w:eastAsia="IRNazanin"/>
          <w:color w:val="111111"/>
          <w:sz w:val="28"/>
          <w:sz w:val="28"/>
          <w:szCs w:val="28"/>
          <w:rtl w:val="true"/>
          <w:lang w:bidi="fa-IR"/>
        </w:rPr>
        <w:t>سپس تا پایان عمر آن جناب که از دنیا رفت، هر روز صبح هنگام طلوع فجر پیش ما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نماز است، خدا رحمتتان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دستور داد درهایی که از خانه به مسجد باز می‌شد بستند، به جز در خانه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بعضی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 خانه‌های شما را از جانب خود نبسته‌ام که درب خانه علی را باز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خدا و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آن درها را ببندم و در خانه علی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آن هیچ کس دچار جنابت و تولید فرزند در مسجد پیامبر صلی الله علیه و آله نمی‌شد، غیر از شخص پیامبر صلی الله علیه و آله و پدرم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امتیازی بود مخصوص ما و فضیلتی که بر تمام مردم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درب خانه پدرم قرین درب خانه پیامبر صلی الله علیه و آله در مسجد است و منزل ما بین منازل پیامبر است، زیرا خداوند به او دستور داد که مسجدش را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ده خانه ساخت که نه خانه آن به فرزندان و زنانش تعلق داشت و خانه وسط متعلق به پدرم بود که اینک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همان مسجد پاک است که خداوند درباره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هستیم که از ما رجس پلیدی را دور کرده و پاک و پاکیزه‌مان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سال‌ها پشت سر هم بایستم و برای شما امتیازات خود را که خداوند ارزانی داشته بیان کنم، نمی‌توانم تمام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نذیر و بشیر و سراج منیرم؛ آن پیامبری که رحمت برای جهانیان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ولی مؤمنین و شبیه هارون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فرزند صخر خیال می‌کند من او را شایسته خلافت می‌دانم و خود را شایسته آن نمی‌دانم،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دستور قرآن و بیان پیامبر صلی الله علیه و آله من از جان مردم بر آن ها مقدم‌ترم، جز این که ما خانواده پیوسته مظلوم و مقهور و ستم کشیده و بیمناک از دست ستمگرانیم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درگذشت پیامبر صلی الله علیه و آله، خداوند بین ما و ستمگرانمان حاکم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بار گران خود را بر دوش ما نهادند و مردم را علیه ما شورانیدند و سهم و بهره ما را از خمس و غنائم جلوگیری نمودند و مادرمان فاطمه علیها السلام را از ارث پدرش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کسی را نمی‌برم، ولی به خدا سوگند قاطع می‌خورم که اگر مردم گوش به حرف خدا و پیامبر صلی الله علیه و آله داده بودند، آسمان بارانش را می‌بارید و زمین برکتش را می‌داد و هیچ اختلافی به وجود نمی‌آمد و تا روز قیامت از مرغزار سبز و خرم </w:t>
      </w:r>
    </w:p>
    <w:p>
      <w:pPr>
        <w:pStyle w:val="BookText"/>
        <w:rPr/>
      </w:pPr>
      <w:r>
        <w:rPr>
          <w:rFonts w:ascii="Amiri" w:hAnsi="Amiri" w:eastAsia="Amiri" w:cs="Amiri"/>
          <w:color w:val="111111"/>
          <w:sz w:val="28"/>
          <w:sz w:val="28"/>
          <w:szCs w:val="28"/>
          <w:rtl w:val="true"/>
          <w:lang w:bidi="ar-SA"/>
        </w:rPr>
        <w:t>إِلَي يَوْمِ الْقِيَامَةِ وَ إِذاً مَا طَمِعْتَ يَا مُعَاوِيَةُ فِيهَا وَ لَكِنَّهَا لَمَّا أُخْرِجَتْ سَالِفاً مِنْ مَعْدِنِهَا وَ زُحْزِحَتْ عَنْ قَوَاعِدِهَا تَنَازَعَتْهَا قُرَيْشٌ بَيْنَهَا وَ تَرَامَتْهَا كَتَرَامِي الْكُرَةِ حَتَّي طَمِعْتَ فِيهَا أَنْتَ يَا مُعَاوِيَةُ وَ أَصْحَابُكَ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رَسُولُ اللَّهِ صلي الله عليه و آله مَا وَلَّتْ أُمَّةٌ أَمْرَهَا رَجُلًا قَطُّ وَ فِيهِمْ مَنْ هُوَ أَعْلَمُ مِنْهُ إِلَّا لَمْ يَزَلْ أَمْرُهُمْ يَذْهَبُ سَفَالًا حَتَّي يَرْجِعُوا إِلَي مَا تَرَكُوا وَ قَدْ تَرَكَتْ بَنُو إِسْرَائِيلَ وَ كَانُوا أَصْحَابَ مُوسَي عليه السلام هَارُونَ أَخَاهُ وَ خَلِيفَتَهُ وَ وَزِيرَهُ وَ عَكَفُوا عَلَي الْعِجْلِ وَ أَطَاعُوا فِيهِ سَامِرِيهِمْ وَ هُمْ يَعْلَمُونَ أَنَّهُ خَلِيفَةُ مُوسَي عليه السلام وَ قَدْ سَمِعَتْ هَذِهِ الْأُمَّةُ رَسُولَ اللَّهِ صلي الله عليه و آله يَقُولُ ذَلِكَ لِأَبِي إِنَّهُ مِنِّي بِمَنْزِلَةِ هَارُونَ مِنْ مُوسَي إِلَّا أَنَّهُ لَا نَبِيَّ بَعْدِي وَ قَدْ رَأَوْا رَسُولَ اللَّهِ صلي الله عليه و آله حِينَ نَصَبَهُ لَهُمْ بِغَدِيرِ خُمٍّ وَ سَمِعُوهُ وَ نَادَي لَهُ بِالْوَلَايَةِ ثُمَّ أَمَرَهُمْ أَنْ يُبَلِّغَ الشَّاهِدُ مِنْهُمُ الْغَائِبَ وَ قَدْ خَرَجَ رَسُولُ اللَّهِ صلي الله عليه و آله حَذَراً مِنْ قَوْمِهِ إِلَي الْغَارِ لَمَّا أَجْمَعُوا عَلَي أَنْ يَمْكُرُوا بِهِ وَ هُوَ يَدْعُوهُمْ لَمَّا لَمْ يَجِدْ عَلَيْهِمْ أَعْوَاناً وَ لَوْ وَجَدَ عَلَيْهِمْ أَعْوَاناً لَجَاهَدَهُمْ وَ قَدْ كَفَّ أَبِي يَدَهُ وَ نَاشَدَهُمْ وَ اسْتَغَاثَ أَصْحَابَهُ فَلَمْ يُغَثْ وَ لَمْ يُنْصَرْ وَ لَوْ وَجَدَ عَلَيْهِمْ أَعْوَاناً مَا أَجَابَهُمْ وَ قَدْ جُعِلَ فِي سَعَةٍ كَمَا جُعِلَ النَّبِيُّ صلي الله عليه و آله فِي سَعَةٍ وَ قَدْ خَذَلَتْنِي الْأُمَّةُ وَ بَايَعْتُكَ يَا ابْنَ حَرْبٍ وَ لَوْ وَجَدْتُ عَلَيْكَ أَعْوَاناً يَخْلُصُونَ مَا بَايَعْتُكَ وَ قَدْ جَعَلَ اللَّهُ عَزَّ وَ جَلَّ هَارُونَ فِي سَعَةٍ حِينَ اسْتَضْعَفُوهُ قَوْمُهُ وَ عَادَوْهُ كَذَلِكَ أَنَا وَ أَبِي فِي سَعَةٍ مِنَ اللَّهِ حِينَ تَرَكَتْنَا الْأُمَّةُ وَ بَايَعَتْ غَيْرَنَا وَ لَمْ نَجِدْ عَلَيْهِ أَعْوَاناً وَ إِنَّمَا هِيَ السُّنَنُ وَ الْأَمْثَالُ يَتْبَعُ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إِنَّكُمْ لَوِ الْتَمَسْتُمْ بَيْنَ الْمَشْرِقِ وَ الْمَغْرِبِ رَجُلًا جَدُّهُ رَسُولُ اللَّهِ صلي الله عليه و آله وَ أَبُوهُ وَصِيُّ رَسُولِ اللَّهِ لَمْ تَجِدُوا غَيْرِي وَ غَيْرَ أَخِي فَاتَّقُوا اللَّهَ وَ لَا تَضِلُّوا بَعْدَ الْبَيَانِ وَ كَيْفَ بِكُمْ وَ أَنَّي ذَلِكَ مِنْكُمْ أَلَا وَ إِنِّي قَدْ بَايَعْتُ هَذَا وَ أَشَارَ بِيَدِهِ إِلَي مُعَاوِيَةَ وَ إِنْ أَدْرِي لَعَلَّهُ فِتْنَةٌ لَكُمْ وَ مَتاعٌ إِلي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لَا يُعَابُ أَحَدٌ بِتَرْكِ حَقِّهِ وَ إِنَّمَا يُعَابُ أَنْ يَأْخُذَ مَا لَيْسَ لَهُ وَ كُلُّ صَوَابٍ نَافِعٌ وَ كُلُّ خَطَإٍ ضَارٌّ لِأَهْلِهِ وَ قَدْ كَانَتِ الْقَضِيَّةُ فَفَهِمَهَا سُلَيْمَانُ فَنَفَعَتْ سُلَيْمَانَ وَ لَمْ تَضُرَّ دَاوُدَ عليه السلام فَأَمَّا الْقَرَابَةُ فَقَدْ نَفَعَتِ الْمُشْرِكَ</w:t>
      </w:r>
    </w:p>
    <w:p>
      <w:pPr>
        <w:pStyle w:val="BookText"/>
        <w:rPr/>
      </w:pPr>
      <w:r>
        <w:rPr>
          <w:rFonts w:ascii="IRNazanin" w:hAnsi="IRNazanin" w:eastAsia="IRNazanin"/>
          <w:color w:val="111111"/>
          <w:sz w:val="28"/>
          <w:sz w:val="28"/>
          <w:szCs w:val="28"/>
          <w:rtl w:val="true"/>
          <w:lang w:bidi="fa-IR"/>
        </w:rPr>
        <w:t>زمین استفاده می‌کردند و دیگر مثل تو ای معاویه طمع به خلافت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پیشینیان خلافت را از جایگاهش خارج نمودند و پایه‌های آن را واژگون کردند و قریش بر سر آن به جست و خیز افتادند، مانند توپی که از این دست به آن دست می‌کنند، تا آنجا که تو نیز ای معاویه در آن طمع پیدا کردی و اصحابت نیز بعد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اختیار خویش را به دست فردی نمی‌دهند که در میان آن ها داناتر از او باشد، جز این که زندگی‌شان تباه می‌شود، مگر دست از کار خود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به مستحق آن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هارون برادر و وزیر و جانشین موسی را رها کردند و روی به گوساله آوردند و مطیع سامری شدند، با این که می‌دانستند هارون خلیفه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نیز شنیدند که پیامبر صلی الله علیه و آله به 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چون هارونی نسبت به موسی، جز این که پیامبری پس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پیامبر صلی الله علیه و آله در غدیر خم او را به خلافت برگزیده و با صدای بلند او را ولی مؤمنین نمود و فرمود حاضران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ترس قوم خود، وقتی تصمیم داشتند شبانه او را بکشند، با این که مردم را دعوت به حق می‌کرد، به کفار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فرار از آن ها این بود که یاور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 و کمک‌کننده داشت با آن ها به نبرد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نیز دست از خلافت برداشت، با این که آن ها را قسم داد و از یاران خود کمک خواست، اما او را کمک و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 می‌داشت، از آن ها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برایش مانعی نبود که گوشه‌نشینی را اختیار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پیامبر اکرم صلی الله علیه و آله اجازه فرار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امت خوار نمودند که با تو بیعت کردم ای پسر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یاوران باوفایی داشتم هرگز بیعت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هارون را نیز در وسعت قرار داد، موقعی که قوم موسی او را خوار و ضعیف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نیز در کشاکشیم، وقتی امت رهایمان کردند و با دیگری بیعت نمودند و یاوری نیافتیم، این‌ها روش و سنت‌هایی است که تابع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فاصله مشرق و مغرب جستجو کنید که شخصی را بیابید جد او رسول اکرم صلی الله علیه و آله و پدرش وصی رسول الله باشد، جز من و برادرم نخواهید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توضیحات از خدا بپرهیزید و گمراهی را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 و کجا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ما با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معاویه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أَدْرِی لَعَلَّهُ فِتْنَةٌ لَکُمْ وَ مَتاعٌ إِلی حِینٍ</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نمی‌دانم، شاید آن برای شما آزمایشی و تا چندگاهی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نمی‌توان سرزنش کرد به واگذاردن حق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سرزنش برای کسی است که حق دیگری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راست و درستی سودمند است و هر خطا و نادرستی زیان‌آور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مسأله قضاوت سلیمان که حکم را خداوند به سلیمان آموخت و از آن سود برد، اما برای داود زیانی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شاید این باشد که انبیاء و اوصیاء مأمور به دستور خدایند و بر آن ها عیب و ایرادی نمی‌توان گرفت که چرا داود ندانست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قرابت و خویشاوندی با پیامبر صلی الله علیه و آله برای مشرک سودمند </w:t>
      </w:r>
      <w:bookmarkStart w:id="369" w:name="pg13899_136613"/>
    </w:p>
    <w:p>
      <w:pPr>
        <w:pStyle w:val="BookText"/>
        <w:rPr/>
      </w:pPr>
      <w:bookmarkEnd w:id="369"/>
      <w:r>
        <w:rPr>
          <w:rFonts w:ascii="Amiri" w:hAnsi="Amiri" w:eastAsia="Amiri" w:cs="Amiri"/>
          <w:color w:val="111111"/>
          <w:sz w:val="28"/>
          <w:sz w:val="28"/>
          <w:szCs w:val="28"/>
          <w:rtl w:val="true"/>
          <w:lang w:bidi="ar-SA"/>
        </w:rPr>
        <w:t xml:space="preserve">وَ هِيَ وَ اللَّهِ لِلْمُؤْمِنِ أَنْفَعُ قَالَ رَسُولُ اللَّهِ صلي الله عليه و آله لِعَمِّهِ أَبِي طَالِبٍ وَ هُوَ فِي الْمَوْتِ قُلْ لَا إِلَهَ إِلَّا اللَّهُ أَشْفَعْ لَكَ بِهَا يَوْمَ الْقِيَامَةِ وَ لَمْ يَكُنْ رَسُولُ اللَّهِ صلي الله عليه و آله يَقُولُ لَهُ وَ يَعِدُ إِلَّا مَا يَكُونُ مِنْهُ عَلَي يَقِينٍ وَ لَيْسَ ذَلِكَ لِأَحَدٍ مِنَ النَّاسِ كُلِّهِمْ غَيْرَ شَيْخِنَا أَعْنِي أَبَا طَالِبٍ </w:t>
      </w:r>
      <w:r>
        <w:rPr>
          <w:rStyle w:val="FootnoteAnchor"/>
          <w:rtl w:val="true"/>
        </w:rPr>
        <w:footnoteReference w:id="619"/>
      </w:r>
      <w:r>
        <w:rPr>
          <w:rFonts w:ascii="Amiri" w:hAnsi="Amiri" w:eastAsia="Amiri" w:cs="Amiri"/>
          <w:color w:val="111111"/>
          <w:sz w:val="28"/>
          <w:sz w:val="28"/>
          <w:szCs w:val="28"/>
          <w:rtl w:val="true"/>
          <w:lang w:bidi="ar-SA"/>
        </w:rPr>
        <w:t>يَقُولُ اللَّهُ عَزَّ وَ جَلَّ وَ لَيْسَتِ التَّوْبَةُ لِلَّذِينَ يَعْمَلُونَ السَّيِّئاتِ حَتَّي إِذا حَضَرَ أَحَدَهُمُ الْمَوْتُ قالَ إِنِّي تُبْتُ الْآنَ وَ لَا الَّذِينَ يَمُوتُونَ وَ هُمْ كُفَّارٌ أُولئِكَ أَعْتَدْنا لَهُمْ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اسْمَعُوا وَ عُوا وَ اتَّقُوا اللَّهَ وَ رَاجِعُوا وَ هَيْهَاتَ مِنْكُمُ الرَّجْعَةُ إِلَي الْحَقِّ وَ قَدْ صَارَعَكُمُ النُّكُوصُ وَ خَامَرَكُمُ الطُّغْيَانُ </w:t>
      </w:r>
      <w:r>
        <w:rPr>
          <w:rStyle w:val="FootnoteAnchor"/>
          <w:rtl w:val="true"/>
        </w:rPr>
        <w:footnoteReference w:id="620"/>
      </w:r>
      <w:r>
        <w:rPr>
          <w:rFonts w:ascii="Amiri" w:hAnsi="Amiri" w:eastAsia="Amiri" w:cs="Amiri"/>
          <w:color w:val="111111"/>
          <w:sz w:val="28"/>
          <w:sz w:val="28"/>
          <w:szCs w:val="28"/>
          <w:rtl w:val="true"/>
          <w:lang w:bidi="ar-SA"/>
        </w:rPr>
        <w:t>وَ الْجُحُودُ أَ نُلْزِمُكُمُوها وَ أَنْتُمْ لَها كارِهُونَ وَ السَّلامُ عَلي مَنِ اتَّبَعَ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وَ اللَّهِ مَا نَزَلَ الْحَسَنُ حَتَّي أَظْلَمَتْ عَلَيَّ الْأَرْضُ وَ هَمَمْتُ أَنْ أَبْطِشَ بِهِ </w:t>
      </w:r>
      <w:r>
        <w:rPr>
          <w:rStyle w:val="FootnoteAnchor"/>
          <w:rtl w:val="true"/>
        </w:rPr>
        <w:footnoteReference w:id="621"/>
      </w:r>
      <w:r>
        <w:rPr>
          <w:rFonts w:ascii="Amiri" w:hAnsi="Amiri" w:eastAsia="Amiri" w:cs="Amiri"/>
          <w:color w:val="111111"/>
          <w:sz w:val="28"/>
          <w:sz w:val="28"/>
          <w:szCs w:val="28"/>
          <w:rtl w:val="true"/>
          <w:lang w:bidi="ar-SA"/>
        </w:rPr>
        <w:t xml:space="preserve">ثُمَّ عَلِمْتُ أَنَّ الْإِغْضَاءَ </w:t>
      </w:r>
      <w:r>
        <w:rPr>
          <w:rStyle w:val="FootnoteAnchor"/>
          <w:rtl w:val="true"/>
        </w:rPr>
        <w:footnoteReference w:id="622"/>
      </w:r>
      <w:r>
        <w:rPr>
          <w:rFonts w:ascii="Amiri" w:hAnsi="Amiri" w:eastAsia="Amiri" w:cs="Amiri"/>
          <w:color w:val="111111"/>
          <w:sz w:val="28"/>
          <w:sz w:val="28"/>
          <w:szCs w:val="28"/>
          <w:rtl w:val="true"/>
          <w:lang w:bidi="ar-SA"/>
        </w:rPr>
        <w:t xml:space="preserve">أَقْرَبُ إِلَي الْعَافِيَةِ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4158186_1468164448"/>
      <w:bookmarkStart w:id="371" w:name="_Toc163"/>
      <w:bookmarkEnd w:id="370"/>
      <w:r>
        <w:rPr>
          <w:rtl w:val="true"/>
        </w:rPr>
        <w:t>بيان</w:t>
      </w:r>
      <w:bookmarkEnd w:id="371"/>
    </w:p>
    <w:p>
      <w:pPr>
        <w:pStyle w:val="BookText"/>
        <w:rPr/>
      </w:pPr>
      <w:r>
        <w:rPr>
          <w:rFonts w:ascii="Amiri" w:hAnsi="Amiri" w:eastAsia="Amiri" w:cs="Amiri"/>
          <w:color w:val="111111"/>
          <w:sz w:val="28"/>
          <w:sz w:val="28"/>
          <w:szCs w:val="28"/>
          <w:rtl w:val="true"/>
          <w:lang w:bidi="ar-SA"/>
        </w:rPr>
        <w:t>الطية بالكسر النية و القصد و الأفن بالتحريك ضعف الرأي و بالفتح النقص و الغية الزنا و التألي علي التفعل الحكم بالجزم و الحلف علي الشي‌ء و زحزحته عن كذا أي باعدته عنه قوله عليه السلام و قد كانت القضية لعل المراد بيان أن الأوصياء و الأنبياء و عترتهم عليهم السلام ليسوا كسائر الخلق في أحوالهم كما أن عدم إصابة داود عليه السلام القضية لمصلحة لم يضره و من سائر الخلق الخطأ</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برای مؤمن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به عموی خود ابی طالب هنگام مرگ فرمود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تو در روز قیامت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پیامبر به او چنین حرفی نمی‌زد و چنین وعده‌ای نمی‌داد، مگر این که یقین داشت که او این مقام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الزام مردم بود که مدعی بودند ابی طالب مشرک است تا آشکارا ایمان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مقامی هیچ کس را نیست جز جد ما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التَّوْبَةُ لِلَّذِینَ یَعْمَلُونَ السَّیِّئاتِ حَتَّی إِذا حَضَرَ أَحَدَهُمُ الْمَوْتُ قالَ إِنِّی تُبْتُ الْآنَ وَ لَا الَّذِینَ یَمُوتُونَ وَ هُمْ کُفَّارٌ أُولئِکَ أَعْتَدْنا لَهُمْ عَذاباً أَلِیماً</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کسانی که گناه می‌کنند، تا وقتی که مرگ یکی از ایشان دررسد،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پذیرفته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حال کفر می‌میرند، پذیرفته نخواهد بود، آنانند که برایشان عذابی دردناک آماده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به واقعیت برنگردید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نبرد مغلوب باطل شده‌اید و همگام با طغیان و سرکشی و انکارید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میل ندارید، ما شما را به زور وادار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حسن از منبر پایین نیامد، مگر این که زمین برایم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به او حمله کنم، اما فهمیدم چشم‌پوشی و شکیبایی سودمندتر است برایم</w:t>
      </w:r>
      <w:r>
        <w:rPr>
          <w:rFonts w:eastAsia="IRNazanin" w:cs="IRNazanin"/>
          <w:color w:val="111111"/>
          <w:sz w:val="28"/>
          <w:szCs w:val="28"/>
          <w:rtl w:val="true"/>
          <w:lang w:bidi="fa-IR"/>
        </w:rPr>
        <w:t>.</w:t>
      </w:r>
      <w:r>
        <w:rPr>
          <w:rStyle w:val="FootnoteAnchor"/>
          <w:rtl w:val="true"/>
        </w:rPr>
        <w:footnoteReference w:id="625"/>
      </w:r>
    </w:p>
    <w:p>
      <w:pPr>
        <w:pStyle w:val="Heading5"/>
        <w:numPr>
          <w:ilvl w:val="4"/>
          <w:numId w:val="1"/>
        </w:numPr>
        <w:rPr/>
      </w:pPr>
      <w:bookmarkStart w:id="372" w:name="__RefHeading___Toc4158188_1468164448"/>
      <w:bookmarkStart w:id="373" w:name="_Toc164"/>
      <w:bookmarkEnd w:id="372"/>
      <w:r>
        <w:rPr>
          <w:rtl w:val="true"/>
        </w:rPr>
        <w:t>توضیح</w:t>
      </w:r>
      <w:bookmarkEnd w:id="37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نیت و قصد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الرأی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به معنای حکم قطعی و قسم خوردن بر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زحزحته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دور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کانت القضیه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 اوصیاء و انبیاء و خانواده ایشان، مانند باقی مردم در احوالاتشان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نرسیدن داود به قضیه، به خاطر مصلحت بوده که به وی ضرر ندارد و خطا از باقی مردم </w:t>
      </w:r>
      <w:bookmarkStart w:id="374" w:name="pg13899_136614"/>
    </w:p>
    <w:p>
      <w:pPr>
        <w:pStyle w:val="BookText"/>
        <w:rPr/>
      </w:pPr>
      <w:bookmarkEnd w:id="374"/>
      <w:r>
        <w:rPr>
          <w:rFonts w:ascii="Amiri" w:hAnsi="Amiri" w:eastAsia="Amiri" w:cs="Amiri"/>
          <w:color w:val="111111"/>
          <w:sz w:val="28"/>
          <w:sz w:val="28"/>
          <w:szCs w:val="28"/>
          <w:rtl w:val="true"/>
          <w:lang w:bidi="ar-SA"/>
        </w:rPr>
        <w:t>ضار و قضية أبي طالب عليه السلام لعلها إلزام علي العامة القائلين بكونه كافرا و أما التوبة فقد مضي القول فيها و النكوص الإحجام عن الشي‌ء و نكص رجع و المخامرة المخالطة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سائر احتجاجاتهما صلوات الله عليهما في أبواب تأريخهما و كتاب الفتن و إنما أوردنا هاهنا قليلا منها</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4158190_1468164448"/>
      <w:bookmarkStart w:id="376" w:name="_Toc165"/>
      <w:bookmarkEnd w:id="375"/>
      <w:r>
        <w:rPr>
          <w:rtl w:val="true"/>
        </w:rPr>
        <w:t xml:space="preserve">باب </w:t>
      </w:r>
      <w:r>
        <w:rPr/>
        <w:t>10</w:t>
      </w:r>
      <w:r>
        <w:rPr>
          <w:rtl w:val="true"/>
        </w:rPr>
        <w:t xml:space="preserve"> </w:t>
      </w:r>
      <w:r>
        <w:rPr>
          <w:rtl w:val="true"/>
        </w:rPr>
        <w:t>مناظرات علي بن الحسين عليهما السلام و احتجاجاته‌</w:t>
      </w:r>
      <w:bookmarkEnd w:id="376"/>
    </w:p>
    <w:p>
      <w:pPr>
        <w:pStyle w:val="Heading4"/>
        <w:numPr>
          <w:ilvl w:val="3"/>
          <w:numId w:val="1"/>
        </w:numPr>
        <w:rPr/>
      </w:pPr>
      <w:bookmarkStart w:id="377" w:name="__RefHeading___Toc4158192_1468164448"/>
      <w:bookmarkStart w:id="378" w:name="_Toc166"/>
      <w:bookmarkEnd w:id="377"/>
      <w:r>
        <w:rPr>
          <w:rtl w:val="true"/>
        </w:rPr>
        <w:t>الأخبار</w:t>
      </w:r>
      <w:bookmarkEnd w:id="378"/>
    </w:p>
    <w:p>
      <w:pPr>
        <w:pStyle w:val="Heading5"/>
        <w:numPr>
          <w:ilvl w:val="4"/>
          <w:numId w:val="1"/>
        </w:numPr>
        <w:rPr/>
      </w:pPr>
      <w:bookmarkStart w:id="379" w:name="__RefHeading___Toc4158194_1468164448"/>
      <w:bookmarkStart w:id="380" w:name="_Toc167"/>
      <w:bookmarkEnd w:id="379"/>
      <w:r>
        <w:rPr>
          <w:rtl w:val="true"/>
        </w:rPr>
        <w:t>«</w:t>
      </w:r>
      <w:r>
        <w:rPr/>
        <w:t>1</w:t>
      </w:r>
      <w:r>
        <w:rPr>
          <w:rtl w:val="true"/>
        </w:rPr>
        <w:t>»</w:t>
      </w:r>
      <w:bookmarkEnd w:id="380"/>
    </w:p>
    <w:p>
      <w:pPr>
        <w:pStyle w:val="BookText"/>
        <w:rPr/>
      </w:pPr>
      <w:r>
        <w:rPr>
          <w:rFonts w:ascii="Amiri" w:hAnsi="Amiri" w:eastAsia="Amiri" w:cs="Amiri"/>
          <w:color w:val="111111"/>
          <w:sz w:val="28"/>
          <w:sz w:val="28"/>
          <w:szCs w:val="28"/>
          <w:rtl w:val="true"/>
          <w:lang w:bidi="ar-SA"/>
        </w:rPr>
        <w:t>ج، الإحتجاج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قَاضٍ مِنْ قُضَاةِ الْكُوفَةِ عَلَي عَلِيِّ بْنِ الْحُسَيْنِ عليهما السلام فَقَالَ لَهُ جَعَلَنِيَ اللَّهُ فِدَاكَ أَخْبِرْنِي عَنْ‌قَوْلِ اللَّهِ عَزَّ وَ جَلَّ وَ جَعَلْنا بَيْنَهُمْ وَ بَيْنَ الْقُرَي الَّتِي بارَكْنا فِيها قُريً ظاهِرَةً وَ قَدَّرْنا فِيهَا السَّيْرَ سِيرُوا فِيها لَيالِيَ وَ أَيَّاماً آمِنِينَ قَالَ لَهُ مَا يَقُولُ النَّاسُ فِيهَا قَبْلَكُمْ بِالْعِرَاقِ قَالَ يَقُولُونَ إِنَّهَا مَكَّةُ فَقَالَ وَ هَلْ رَأَيْتَ السَّرَقَ فِي مَوْضِعٍ أَكْثَرَ مِنْهُ بِمَكَّةَ قَالَ فَمَا هُوَ قَالَ إِنَّمَا عَنَي الرِّجَالَ قَالَ وَ أَيْنَ ذَلِكَ فِي كِتَابِ اللَّهِ فَقَالَ أَ وَ مَا تَسْمَعُ إِلَي قَوْلِهِ تَعَالَي وَ كَأَيِّنْ مِنْ قَرْيَةٍ عَتَتْ عَنْ أَمْرِ رَبِّها وَ رُسُلِهِ وَ قَالَ وَ تِلْكَ الْقُري أَهْلَكْناهُمْ وَ قَالَ سْئَلِ الْقَرْيَةَ الَّتِي كُنَّا فِيها وَ الْعِيرَ الَّتِي أَقْبَلْنا فِيها فَلْيَسْأَلِ الْقَرْيَةَ </w:t>
      </w:r>
      <w:r>
        <w:rPr>
          <w:rStyle w:val="FootnoteAnchor"/>
          <w:rtl w:val="true"/>
        </w:rPr>
        <w:footnoteReference w:id="626"/>
      </w:r>
      <w:r>
        <w:rPr>
          <w:rFonts w:ascii="Amiri" w:hAnsi="Amiri" w:eastAsia="Amiri" w:cs="Amiri"/>
          <w:color w:val="111111"/>
          <w:sz w:val="28"/>
          <w:sz w:val="28"/>
          <w:szCs w:val="28"/>
          <w:rtl w:val="true"/>
          <w:lang w:bidi="ar-SA"/>
        </w:rPr>
        <w:t xml:space="preserve">أَوِ الرِّجَالَ أَوِ الْعِيرَ قَالَ وَ تَلَا عليه السلام آيَاتٍ فِي هَذَا الْمَعْنَي قَالَ جُعِلْتُ فِدَاكَ فَمَنْ هُمْ قَالَ عليه السلام نَحْنُ هُمْ وَ قَوْلُهُ </w:t>
      </w:r>
      <w:r>
        <w:rPr>
          <w:rStyle w:val="FootnoteAnchor"/>
          <w:rtl w:val="true"/>
        </w:rPr>
        <w:footnoteReference w:id="627"/>
      </w:r>
      <w:r>
        <w:rPr>
          <w:rFonts w:ascii="Amiri" w:hAnsi="Amiri" w:eastAsia="Amiri" w:cs="Amiri"/>
          <w:color w:val="111111"/>
          <w:sz w:val="28"/>
          <w:sz w:val="28"/>
          <w:szCs w:val="28"/>
          <w:rtl w:val="true"/>
          <w:lang w:bidi="ar-SA"/>
        </w:rPr>
        <w:t xml:space="preserve">سِيرُوا فِيها لَيالِيَ وَ أَيَّاماً آمِنِينَ قَالَ آمِنِينَ مِنَ الزَّيْغِ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4158196_1468164448"/>
      <w:bookmarkStart w:id="382" w:name="_Toc168"/>
      <w:bookmarkEnd w:id="381"/>
      <w:r>
        <w:rPr>
          <w:rtl w:val="true"/>
        </w:rPr>
        <w:t>بيان</w:t>
      </w:r>
      <w:bookmarkEnd w:id="382"/>
    </w:p>
    <w:p>
      <w:pPr>
        <w:pStyle w:val="BookText"/>
        <w:rPr/>
      </w:pPr>
      <w:r>
        <w:rPr>
          <w:rFonts w:ascii="Amiri" w:hAnsi="Amiri" w:eastAsia="Amiri" w:cs="Amiri"/>
          <w:color w:val="111111"/>
          <w:sz w:val="28"/>
          <w:sz w:val="28"/>
          <w:szCs w:val="28"/>
          <w:rtl w:val="true"/>
          <w:lang w:bidi="ar-SA"/>
        </w:rPr>
        <w:t>هذا أحد بطون الآية الكريمة فالمراد بالقري التي باركنا فيها الأئمة عليهم السلام إما بتأويل أهل القري أو كني عنهم بها لأنهم مجمع العلوم كما قال النبي صلي الله عليه و آله أنا مدينة العلم و علي بابها و بالقري الظاهرة سفراؤهم و خواص أصحابهم الذين</w:t>
      </w:r>
    </w:p>
    <w:p>
      <w:pPr>
        <w:pStyle w:val="BookText"/>
        <w:rPr/>
      </w:pPr>
      <w:r>
        <w:rPr>
          <w:rFonts w:ascii="IRNazanin" w:hAnsi="IRNazanin" w:eastAsia="IRNazanin"/>
          <w:color w:val="111111"/>
          <w:sz w:val="28"/>
          <w:sz w:val="28"/>
          <w:szCs w:val="28"/>
          <w:rtl w:val="true"/>
          <w:lang w:bidi="fa-IR"/>
        </w:rPr>
        <w:t>ضرر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ابوطالب شاید به خاطر الزام و مجاب کردن اهل سنت بوده است که آنان قائل به کفر ابی طالب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توبه گفتار قبلاً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نشینی کردن از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رجع و بازگشت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مخالطه و به هم آمیختگی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 احتجاجات امام حسن و امام حسین علیهم السّلام در ابواب تاریخ آن دو بزرگوار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من در این جا تعداد کمی از آن را آورده‌ام</w:t>
      </w:r>
      <w:r>
        <w:rPr>
          <w:rFonts w:eastAsia="IRNazanin" w:cs="IRNazanin"/>
          <w:color w:val="111111"/>
          <w:sz w:val="28"/>
          <w:szCs w:val="28"/>
          <w:rtl w:val="true"/>
          <w:lang w:bidi="fa-IR"/>
        </w:rPr>
        <w:t>.</w:t>
      </w:r>
    </w:p>
    <w:p>
      <w:pPr>
        <w:pStyle w:val="Heading3"/>
        <w:numPr>
          <w:ilvl w:val="2"/>
          <w:numId w:val="1"/>
        </w:numPr>
        <w:rPr/>
      </w:pPr>
      <w:bookmarkStart w:id="383" w:name="__RefHeading___Toc4158198_1468164448"/>
      <w:bookmarkStart w:id="384" w:name="_Toc169"/>
      <w:bookmarkEnd w:id="383"/>
      <w:r>
        <w:rPr>
          <w:rtl w:val="true"/>
        </w:rPr>
        <w:t>باب دهم</w:t>
      </w:r>
      <w:r>
        <w:rPr>
          <w:rtl w:val="true"/>
        </w:rPr>
        <w:t xml:space="preserve">: </w:t>
      </w:r>
      <w:r>
        <w:rPr>
          <w:rtl w:val="true"/>
        </w:rPr>
        <w:t>مناظرات امام علی بن الحسین علیهما السّلام</w:t>
      </w:r>
      <w:bookmarkEnd w:id="384"/>
    </w:p>
    <w:p>
      <w:pPr>
        <w:pStyle w:val="Heading4"/>
        <w:numPr>
          <w:ilvl w:val="3"/>
          <w:numId w:val="1"/>
        </w:numPr>
        <w:rPr/>
      </w:pPr>
      <w:bookmarkStart w:id="385" w:name="__RefHeading___Toc4158200_1468164448"/>
      <w:bookmarkStart w:id="386" w:name="_Toc170"/>
      <w:bookmarkEnd w:id="385"/>
      <w:r>
        <w:rPr>
          <w:rtl w:val="true"/>
        </w:rPr>
        <w:t>روایات</w:t>
      </w:r>
      <w:bookmarkEnd w:id="386"/>
    </w:p>
    <w:p>
      <w:pPr>
        <w:pStyle w:val="Heading5"/>
        <w:numPr>
          <w:ilvl w:val="4"/>
          <w:numId w:val="1"/>
        </w:numPr>
        <w:rPr/>
      </w:pPr>
      <w:bookmarkStart w:id="387" w:name="__RefHeading___Toc4158202_1468164448"/>
      <w:bookmarkStart w:id="388" w:name="_Toc171"/>
      <w:bookmarkEnd w:id="387"/>
      <w:r>
        <w:rPr>
          <w:rtl w:val="true"/>
        </w:rPr>
        <w:t xml:space="preserve">روایت </w:t>
      </w:r>
      <w:r>
        <w:rPr/>
        <w:t>1</w:t>
      </w:r>
      <w:bookmarkEnd w:id="388"/>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أبوحمزه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قضات اهل کوفه بر حضرت سجّاد علیه السّلام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حقیقت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بَیْنَهُمْ وَ بَیْنَ الْقُرَی الَّتی بارَکْنا فیها قُریً ظاهِرَةً وَ قَدَّرْنا فیهَا السَّیْرَ سیرُوا فیها لَیالِیَ وَ أَیَّاماً آمِنینَ</w:t>
      </w:r>
      <w:r>
        <w:rPr>
          <w:rFonts w:eastAsia="IRNazanin" w:cs="IRNazanin"/>
          <w:color w:val="111111"/>
          <w:sz w:val="28"/>
          <w:szCs w:val="28"/>
          <w:rtl w:val="true"/>
          <w:lang w:bidi="fa-IR"/>
        </w:rPr>
        <w:t>»</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آنان و میان آبادانی‌هایی که در آن ها برکت نهاده بودیم شهرهای متّصل به هم قرار داده بودیم، و در میان آن ها مسافت را، به اندازه، مقرر 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شبان و روزان آسوده‌خاطر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شما در عراق 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مراد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جایی بیشتر از مکّه سرقت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فقط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کجای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قَرْیَةٍ عَتَتْ عَنْ أَمْرِ رَبِّها وَ رُسُلِه</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شهرها که از فرمان پروردگار خود و پیامبرانش سرپیچیدند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الْقُری أَهْلَکْناهُمْ لَمَّا ظَلَمُوا وَ جَعَلْنا لِمَهْلِکِهِمْ مَوْعِداً</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شهرها چون بیدادگری کردند، هلاکشان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الْقَرْیَةَ الَّتی کُنَّا فیها وَ الْعیرَ الَّتی أَقْبَلْنا فیها وَ إِنَّا لَصادِقُونَ</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بودیم و کاروانی که در میان آن آمدیم جویا شو، و ما قطعاً راست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 آیا پرسش از قریه و آبادی می‌کند یا مردان یا قافله؟</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معنی آیات دیگری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نشنیده‌ای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السَّیْرَ سیرُوا فیها لَیالِیَ وَ أَیَّاماً آمِنین</w:t>
      </w:r>
      <w:r>
        <w:rPr>
          <w:rFonts w:eastAsia="IRNazanin" w:cs="IRNazanin"/>
          <w:color w:val="111111"/>
          <w:sz w:val="28"/>
          <w:szCs w:val="28"/>
          <w:rtl w:val="true"/>
          <w:lang w:bidi="fa-IR"/>
        </w:rPr>
        <w:t>»</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شبان و روزان آسوده‌خاطر بگردید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ایمنی از انحراف و کجی است</w:t>
      </w:r>
      <w:r>
        <w:rPr>
          <w:rFonts w:eastAsia="IRNazanin" w:cs="IRNazanin"/>
          <w:color w:val="111111"/>
          <w:sz w:val="28"/>
          <w:szCs w:val="28"/>
          <w:rtl w:val="true"/>
          <w:lang w:bidi="fa-IR"/>
        </w:rPr>
        <w:t>.</w:t>
      </w:r>
      <w:r>
        <w:rPr>
          <w:rStyle w:val="FootnoteAnchor"/>
          <w:rtl w:val="true"/>
        </w:rPr>
        <w:footnoteReference w:id="634"/>
      </w:r>
    </w:p>
    <w:p>
      <w:pPr>
        <w:pStyle w:val="Heading5"/>
        <w:numPr>
          <w:ilvl w:val="4"/>
          <w:numId w:val="1"/>
        </w:numPr>
        <w:rPr/>
      </w:pPr>
      <w:bookmarkStart w:id="389" w:name="__RefHeading___Toc4158204_1468164448"/>
      <w:bookmarkStart w:id="390" w:name="_Toc172"/>
      <w:bookmarkEnd w:id="389"/>
      <w:r>
        <w:rPr>
          <w:rtl w:val="true"/>
        </w:rPr>
        <w:t>توضیح</w:t>
      </w:r>
      <w:bookmarkEnd w:id="39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یکی از بطون آیه کریمه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التی بارکنا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ائمه معصومین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تأویل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یا این که اهل القری کنایه از آن بزرگواران است، زیرا آن ها جایگاه علوم هستند، چنان چه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دروازه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نائبان آن ها و اصحاب خاص آن </w:t>
      </w:r>
      <w:bookmarkStart w:id="391" w:name="pg13899_136615"/>
    </w:p>
    <w:p>
      <w:pPr>
        <w:pStyle w:val="BookText"/>
        <w:rPr/>
      </w:pPr>
      <w:bookmarkEnd w:id="391"/>
      <w:r>
        <w:rPr>
          <w:rFonts w:ascii="Amiri" w:hAnsi="Amiri" w:eastAsia="Amiri" w:cs="Amiri"/>
          <w:color w:val="111111"/>
          <w:sz w:val="28"/>
          <w:sz w:val="28"/>
          <w:szCs w:val="28"/>
          <w:rtl w:val="true"/>
          <w:lang w:bidi="ar-SA"/>
        </w:rPr>
        <w:t>يوصلون علومهم إلي من دونهم كما صرح به في بعض الأخبار و روي في بعضها أن سير الشيعة آمنين في زمن القائم عجل الله تعالي فرجه</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4158206_1468164448"/>
      <w:bookmarkStart w:id="393" w:name="_Toc173"/>
      <w:bookmarkEnd w:id="392"/>
      <w:r>
        <w:rPr>
          <w:rtl w:val="true"/>
        </w:rPr>
        <w:t>«</w:t>
      </w:r>
      <w:r>
        <w:rPr/>
        <w:t>2</w:t>
      </w:r>
      <w:r>
        <w:rPr>
          <w:rtl w:val="true"/>
        </w:rPr>
        <w:t>»</w:t>
      </w:r>
      <w:bookmarkEnd w:id="393"/>
    </w:p>
    <w:p>
      <w:pPr>
        <w:pStyle w:val="BookText"/>
        <w:rPr/>
      </w:pPr>
      <w:r>
        <w:rPr>
          <w:rFonts w:ascii="Amiri" w:hAnsi="Amiri" w:eastAsia="Amiri" w:cs="Amiri"/>
          <w:color w:val="111111"/>
          <w:sz w:val="28"/>
          <w:sz w:val="28"/>
          <w:szCs w:val="28"/>
          <w:rtl w:val="true"/>
          <w:lang w:bidi="ar-SA"/>
        </w:rPr>
        <w:t xml:space="preserve">ج، الإحتجاج وَ رُوِيَ أَنَّ زَيْنَ الْعَابِدِينَ عَلِيَّ بْنَ الْحُسَيْنِ عليهما السلام مَرَّ عَلَي الْحَسَنِ الْبَصْرِيِّ وَ هُوَ يَعِظُ النَّاسَ بِمِنًي فَوَقَفَ عَلَيْهِ ثُمَّ قَالَ أَمْسِكْ أَسْأَلْكَ عَنِ الْحَالِ الَّتِي أَنْتَ عَلَيْهَا مُقِيمٌ أَ تَرْضَاهَا لِنَفْسِكَ فِيمَا بَيْنَكَ وَ بَيْنَ اللَّهِ لِلْمَوْتِ إِذَا نَزَلَ بِكَ غَداً قَالَ لَا قَالَ أَ فَتُحَدِّثُ نَفْسَكَ بِالتَّحَوُّلِ وَ الِانْتِقَالِ عَنِ الْحَالِ الَّتِي لَا تَرْضَاهَا لِنَفْسِكَ إِلَي الْحَالِ الَّتِي تَرْضَاهَا قَالَ فَأَطْرَقَ مَلِيّاً ثُمَّ قَالَ إِنِّي أَقُولُ ذَلِكَ بِلَا حَقِيقَةٍ قَالَ أَ فَتَرْجُو نَبِيّاً بَعْدَ مُحَمَّدٍ يَكُونُ لَكَ مَعَهُ سَابِقَةٌ قَالَ لَا قَالَ أَ فَتَرْجُو دَاراً غَيْرَ الدَّارِ الَّتِي أَنْتَ فِيهَا تَرِدُ إِلَيْهَا فَتَعْمَلَ فِيهَا قَالَ لَا قَالَ أَ فَرَأَيْتَ أَحَداً بِهِ مُسْكَةُ عَقْلٍ رَضِيَ لِنَفْسِهِ مِنْ نَفْسِهِ بِهَذَا إِنَّكَ عَلَي حَالٍ لَا تَرْضَاهَا وَ لَا تُحَدِّثُ نَفْسَكَ بِالانْتِقَالِ إِلَي حَالٍ تَرْضَاهَا عَلَي حَقِيقَةٍ وَ لَا تَرْجُو نَبِيّاً بَعْدَ مُحَمَّدٍ وَ لَا دَاراً غَيْرَ الدَّارِ الَّتِي أَنْتَ فِيهَا فَتَرِدَ إِلَيْهَا فَتَعْمَلَ فِيهَا وَ أَنْتَ تَعِظُ النَّاسَ وَ فِي رِوَايَةٍ أُخْرَي فَلِمَ تَشْغَلُ النَّاسَ عَنِ الْفِعْلِ وَ أَنْتَ تَعِظُ النَّاسَ قَالَ فَلَمَّا وَلَّي عليه السلام قَالَ الْحَسَنُ مَنْ هَذَا قَالُوا عَلِيُّ بْنُ الْحُسَيْنِ عليهما السلام قَالَ أَهْلُ بَيْتِ عِلْمٍ فَمَا رُئِيَ الْحَسَنُ بَعْدَ ذَلِكَ يَعِظُ النَّاسَ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4158208_1468164448"/>
      <w:bookmarkStart w:id="395" w:name="_Toc174"/>
      <w:bookmarkEnd w:id="394"/>
      <w:r>
        <w:rPr>
          <w:rtl w:val="true"/>
        </w:rPr>
        <w:t>«</w:t>
      </w:r>
      <w:r>
        <w:rPr/>
        <w:t>3</w:t>
      </w:r>
      <w:r>
        <w:rPr>
          <w:rtl w:val="true"/>
        </w:rPr>
        <w:t>»</w:t>
      </w:r>
      <w:bookmarkEnd w:id="395"/>
    </w:p>
    <w:p>
      <w:pPr>
        <w:pStyle w:val="BookText"/>
        <w:rPr/>
      </w:pPr>
      <w:r>
        <w:rPr>
          <w:rFonts w:ascii="Amiri" w:hAnsi="Amiri" w:eastAsia="Amiri" w:cs="Amiri"/>
          <w:color w:val="111111"/>
          <w:sz w:val="28"/>
          <w:sz w:val="28"/>
          <w:szCs w:val="28"/>
          <w:rtl w:val="true"/>
          <w:lang w:bidi="ar-SA"/>
        </w:rPr>
        <w:t xml:space="preserve">أَقُولُ وَ رَوَي السَّيِّدُ الْمُرْتَضَي رَحِمَهُ اللَّهُ فِي كِتَابِ الْفُصُولِ عَنِ الشَّيْخِ </w:t>
      </w:r>
      <w:r>
        <w:rPr>
          <w:rStyle w:val="FootnoteAnchor"/>
          <w:rtl w:val="true"/>
        </w:rPr>
        <w:footnoteReference w:id="636"/>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 بْنَ الْحُسَيْنِ عليهما السلام فَقَالَ لَهُ أَخْبِرْنِي يَا ابْنَ رَسُولِ اللَّهِ بِمَا ذَا فُضِّلْتُمُ النَّاسَ جَمِيعاً وَ سُدْتُمُوهُمْ فَقَالَ لَهُ عليه السلام أَنَا أُخْبِرُكَ بِذَلِكَ اعْلَمْ أَنَّ النَّاسَ كُلَّهُمْ لَا يَخْلُونَ مِنْ أَنْ يَكُونُوا أَحَدَ ثَلَاثَةٍ إِمَّا رَجُلٌ أَسْلَمَ عَلَي يَدِ جَدِّنَا رَسُولِ اللَّهِ فَهُوَ مَوْلَانَا وَ نَحْنُ سَادَاتُهُ وَ إِلَيْنَا يَرْجِعُ بِالْوَلَاءِ أَوْ رَجُلٌ قَاتَلَنَا فَقَتَلْنَاهُ فَمَضَي إِلَي النَّارِ أَوْ رَجُلٌ أَخَذْنَا مِنْهُ الْجِزْيَةَ عَنْ يَدٍ وَ هُوَ صَاغِرٌ وَ لَا رَابِعَ لِلْقَوْمِ فَأَيُّ فَضْلٍ لَمْ نَحُزْهُ وَ شَرَفٍ لَمْ نُحَصِّلْهُ بِذَلِكَ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بزرگواران است که علوم آن ها را به دیگران می‌رسانند، چنان چه در بعضی از احادیث این مطلب به صراحت ذکر شده است و در بعضی روایات آمده است که گردش شیعیان در زمان حضرت قائم علیه السّلام به امنیت تمام است</w:t>
      </w:r>
      <w:r>
        <w:rPr>
          <w:rFonts w:eastAsia="IRNazanin" w:cs="IRNazanin"/>
          <w:color w:val="111111"/>
          <w:sz w:val="28"/>
          <w:szCs w:val="28"/>
          <w:rtl w:val="true"/>
          <w:lang w:bidi="fa-IR"/>
        </w:rPr>
        <w:t>.</w:t>
      </w:r>
    </w:p>
    <w:p>
      <w:pPr>
        <w:pStyle w:val="Heading5"/>
        <w:numPr>
          <w:ilvl w:val="4"/>
          <w:numId w:val="1"/>
        </w:numPr>
        <w:rPr/>
      </w:pPr>
      <w:bookmarkStart w:id="396" w:name="__RefHeading___Toc4158210_1468164448"/>
      <w:bookmarkStart w:id="397" w:name="_Toc175"/>
      <w:bookmarkEnd w:id="396"/>
      <w:r>
        <w:rPr>
          <w:rtl w:val="true"/>
        </w:rPr>
        <w:t xml:space="preserve">روایت </w:t>
      </w:r>
      <w:r>
        <w:rPr/>
        <w:t>2</w:t>
      </w:r>
      <w:bookmarkEnd w:id="397"/>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بر حسن بصری عبور کرد، در حالی که او در سرزمین منی مردم را موعظه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حالی که در آنی برایت بازگو کنم؛ آیا در این حال که هستی از وضع میان خود و خدا به آن حدّ از رضا رسیده‌ای؛ اگر فردا تو را مرگ دریابد؟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داری از این حال که هستی خود را به حالی که از آن راضی هستی تحوّل و انتقال دهی؟ حسن بصری سر به زیر انداخته و پس از مدّتی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راست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به پیامبری پس از محمّد صلّی اللَّه علیه و آله داری که با او برایت سابقه‌ای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به سرایی جز این دنیا داری که به آنجا بازگردانده شوی و در آن به عمل پردازی؟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خردمندی را سراغ داری که با این حالی که تو در آن هستی از خودش راضی باشد؟ که تو در حالی هستی که از وضع میان خود و خدا راضی نیستی و در امید تحوّل و انتقال به حال دیگر هم صادق نیستی، و امید به پیامبری پس از محمّد صلّی اللَّه علیه و آله هم نداری، و نه سرایی جز این دنیا که در آن به کار پردازی، با این حال مردم را موعظه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مردم را از عمل مشغول ساخته و آنان را موعظه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رفت،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خاندان علم و دانشند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دیگر مشاهده نشد که حسن بصری مردم را موعظه و نصیحت کند</w:t>
      </w:r>
      <w:r>
        <w:rPr>
          <w:rFonts w:eastAsia="IRNazanin" w:cs="IRNazanin"/>
          <w:color w:val="111111"/>
          <w:sz w:val="28"/>
          <w:szCs w:val="28"/>
          <w:rtl w:val="true"/>
          <w:lang w:bidi="fa-IR"/>
        </w:rPr>
        <w:t>.</w:t>
      </w:r>
      <w:r>
        <w:rPr>
          <w:rStyle w:val="FootnoteAnchor"/>
          <w:rtl w:val="true"/>
        </w:rPr>
        <w:footnoteReference w:id="638"/>
      </w:r>
    </w:p>
    <w:p>
      <w:pPr>
        <w:pStyle w:val="Heading5"/>
        <w:numPr>
          <w:ilvl w:val="4"/>
          <w:numId w:val="1"/>
        </w:numPr>
        <w:rPr/>
      </w:pPr>
      <w:bookmarkStart w:id="398" w:name="__RefHeading___Toc4158212_1468164448"/>
      <w:bookmarkStart w:id="399" w:name="_Toc176"/>
      <w:bookmarkEnd w:id="398"/>
      <w:r>
        <w:rPr>
          <w:rtl w:val="true"/>
        </w:rPr>
        <w:t xml:space="preserve">روایت </w:t>
      </w:r>
      <w:r>
        <w:rPr/>
        <w:t>3</w:t>
      </w:r>
      <w:bookmarkEnd w:id="39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رحمة الله علیه در کتاب فصول، از شیخ به اسناد خود نقل می‌کند که مردی از علی بن الحسین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شما از همه مردم برترید و سرور آن هایید؟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خارج از یکی از این سه دسته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هستند که به دست جد ما مسلمان شده‌اند که آن ها مولای مایند و ما سرور آن هاییم و از طریق ولاء بازگشتشان به ما است؛ یا کسی است که با او جنگ کرده‌ایم و او را کشته‌ایم او که روانه جهنم می‌شود؛ و یا کسی است که با کمال خواری از او جزیه و مالیات می‌گیریم، و دیگر چهارمی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فضیلتی است که ما به دست نیاورده باشیم و چه شرفی وجود دارد که در ما نباشد؟</w:t>
      </w:r>
      <w:r>
        <w:rPr>
          <w:rStyle w:val="FootnoteAnchor"/>
          <w:rtl w:val="true"/>
        </w:rPr>
        <w:footnoteReference w:id="639"/>
      </w:r>
      <w:bookmarkStart w:id="400" w:name="pg13899_136616"/>
    </w:p>
    <w:p>
      <w:pPr>
        <w:pStyle w:val="Heading3"/>
        <w:numPr>
          <w:ilvl w:val="2"/>
          <w:numId w:val="1"/>
        </w:numPr>
        <w:rPr/>
      </w:pPr>
      <w:bookmarkStart w:id="401" w:name="__RefHeading___Toc4158214_1468164448"/>
      <w:bookmarkStart w:id="402" w:name="_Toc177"/>
      <w:bookmarkEnd w:id="400"/>
      <w:bookmarkEnd w:id="401"/>
      <w:r>
        <w:rPr>
          <w:rtl w:val="true"/>
        </w:rPr>
        <w:t xml:space="preserve">باب </w:t>
      </w:r>
      <w:r>
        <w:rPr/>
        <w:t>11</w:t>
      </w:r>
      <w:r>
        <w:rPr>
          <w:rtl w:val="true"/>
        </w:rPr>
        <w:t xml:space="preserve"> </w:t>
      </w:r>
      <w:r>
        <w:rPr>
          <w:rtl w:val="true"/>
        </w:rPr>
        <w:t>نادر في احتجاج أهل زمانه علي المخالفين‌</w:t>
      </w:r>
      <w:bookmarkEnd w:id="402"/>
    </w:p>
    <w:p>
      <w:pPr>
        <w:pStyle w:val="Heading4"/>
        <w:numPr>
          <w:ilvl w:val="3"/>
          <w:numId w:val="1"/>
        </w:numPr>
        <w:rPr/>
      </w:pPr>
      <w:bookmarkStart w:id="403" w:name="__RefHeading___Toc4158216_1468164448"/>
      <w:bookmarkStart w:id="404" w:name="_Toc178"/>
      <w:bookmarkEnd w:id="403"/>
      <w:r>
        <w:rPr>
          <w:rtl w:val="true"/>
        </w:rPr>
        <w:t>الأخبار</w:t>
      </w:r>
      <w:bookmarkEnd w:id="404"/>
    </w:p>
    <w:p>
      <w:pPr>
        <w:pStyle w:val="Heading5"/>
        <w:numPr>
          <w:ilvl w:val="4"/>
          <w:numId w:val="1"/>
        </w:numPr>
        <w:rPr/>
      </w:pPr>
      <w:bookmarkStart w:id="405" w:name="__RefHeading___Toc4158218_1468164448"/>
      <w:bookmarkStart w:id="406" w:name="_Toc179"/>
      <w:bookmarkEnd w:id="405"/>
      <w:r>
        <w:rPr>
          <w:rtl w:val="true"/>
        </w:rPr>
        <w:t>«</w:t>
      </w:r>
      <w:r>
        <w:rPr/>
        <w:t>1</w:t>
      </w:r>
      <w:r>
        <w:rPr>
          <w:rtl w:val="true"/>
        </w:rPr>
        <w:t>»</w:t>
      </w:r>
      <w:bookmarkEnd w:id="406"/>
    </w:p>
    <w:p>
      <w:pPr>
        <w:pStyle w:val="BookText"/>
        <w:rPr/>
      </w:pPr>
      <w:r>
        <w:rPr>
          <w:rFonts w:ascii="Amiri" w:hAnsi="Amiri" w:eastAsia="Amiri" w:cs="Amiri"/>
          <w:color w:val="111111"/>
          <w:sz w:val="28"/>
          <w:sz w:val="28"/>
          <w:szCs w:val="28"/>
          <w:rtl w:val="true"/>
          <w:lang w:bidi="ar-SA"/>
        </w:rPr>
        <w:t xml:space="preserve">كنز الكراجكي، قال الشعبي </w:t>
      </w:r>
      <w:r>
        <w:rPr>
          <w:rStyle w:val="FootnoteAnchor"/>
          <w:rtl w:val="true"/>
        </w:rPr>
        <w:footnoteReference w:id="640"/>
      </w:r>
      <w:r>
        <w:rPr>
          <w:rFonts w:ascii="Amiri" w:hAnsi="Amiri" w:eastAsia="Amiri" w:cs="Amiri"/>
          <w:color w:val="111111"/>
          <w:sz w:val="28"/>
          <w:sz w:val="28"/>
          <w:szCs w:val="28"/>
          <w:rtl w:val="true"/>
          <w:lang w:bidi="ar-SA"/>
        </w:rPr>
        <w:t xml:space="preserve">كنت بواسط و كان يوم أضحي فحضرت صلاة العيد مع الحجاج فخطب خطبة بليغة فلما انصرف جاءني رسوله فأتيته فوجدته جالسا مستوفزا قال يا شعبي هذا يوم أضحي و قد أردت أن أضحي فيه برجل من أهل العراق و أحببت أن تستمع قوله فتعلم أني قد أصبت الرأي فيما أفعل به فقلت أيها الأمير أ و تري أن تستن </w:t>
      </w:r>
      <w:r>
        <w:rPr>
          <w:rStyle w:val="FootnoteAnchor"/>
          <w:rtl w:val="true"/>
        </w:rPr>
        <w:footnoteReference w:id="641"/>
      </w:r>
      <w:r>
        <w:rPr>
          <w:rFonts w:ascii="Amiri" w:hAnsi="Amiri" w:eastAsia="Amiri" w:cs="Amiri"/>
          <w:color w:val="111111"/>
          <w:sz w:val="28"/>
          <w:sz w:val="28"/>
          <w:szCs w:val="28"/>
          <w:rtl w:val="true"/>
          <w:lang w:bidi="ar-SA"/>
        </w:rPr>
        <w:t xml:space="preserve">بسنة رسول الله صلي الله عليه و آله و تضحي بما أمر أن يضحي به و تفعل مثل فعله و تدع ما أردت أن تفعله به في هذا اليوم العظيم إلي غيره فقال يا شعبي إنك إذا سمعت ما يقول صوبت رأيي فيه لكذبه علي الله و علي رسوله و إدخال الشبهة في الإسلام قلت أ فيري الأمير أن يعفيني من ذلك قال لا بد منه ثم أمر بنطع فبسط و بالسياف فأحضر و قال أحضروا الشيخ فأتوا به فإذا هو يحيي بن يعمر </w:t>
      </w:r>
      <w:r>
        <w:rPr>
          <w:rStyle w:val="FootnoteAnchor"/>
          <w:rtl w:val="true"/>
        </w:rPr>
        <w:footnoteReference w:id="642"/>
      </w:r>
      <w:r>
        <w:rPr>
          <w:rFonts w:ascii="Amiri" w:hAnsi="Amiri" w:eastAsia="Amiri" w:cs="Amiri"/>
          <w:color w:val="111111"/>
          <w:sz w:val="28"/>
          <w:sz w:val="28"/>
          <w:szCs w:val="28"/>
          <w:rtl w:val="true"/>
          <w:lang w:bidi="ar-SA"/>
        </w:rPr>
        <w:t>فاغتممت غما شديدا و قلت في نفسي و أي شي‌ء يقوله يحيي مما يوجب قتله</w:t>
      </w:r>
    </w:p>
    <w:p>
      <w:pPr>
        <w:pStyle w:val="Heading3"/>
        <w:numPr>
          <w:ilvl w:val="2"/>
          <w:numId w:val="1"/>
        </w:numPr>
        <w:rPr/>
      </w:pPr>
      <w:bookmarkStart w:id="407" w:name="__RefHeading___Toc4158220_1468164448"/>
      <w:bookmarkStart w:id="408" w:name="_Toc180"/>
      <w:bookmarkEnd w:id="407"/>
      <w:r>
        <w:rPr>
          <w:rtl w:val="true"/>
        </w:rPr>
        <w:t>باب یازدهم</w:t>
      </w:r>
      <w:r>
        <w:rPr>
          <w:rtl w:val="true"/>
        </w:rPr>
        <w:t xml:space="preserve">: </w:t>
      </w:r>
      <w:r>
        <w:rPr>
          <w:rtl w:val="true"/>
        </w:rPr>
        <w:t>مناظره ای از مردم زمان امام زین العابدین علیه السّلام با مخالفان</w:t>
      </w:r>
      <w:bookmarkEnd w:id="408"/>
    </w:p>
    <w:p>
      <w:pPr>
        <w:pStyle w:val="Heading4"/>
        <w:numPr>
          <w:ilvl w:val="3"/>
          <w:numId w:val="1"/>
        </w:numPr>
        <w:rPr/>
      </w:pPr>
      <w:bookmarkStart w:id="409" w:name="__RefHeading___Toc4158222_1468164448"/>
      <w:bookmarkStart w:id="410" w:name="_Toc181"/>
      <w:bookmarkEnd w:id="409"/>
      <w:r>
        <w:rPr>
          <w:rtl w:val="true"/>
        </w:rPr>
        <w:t>روایات</w:t>
      </w:r>
      <w:bookmarkEnd w:id="410"/>
    </w:p>
    <w:p>
      <w:pPr>
        <w:pStyle w:val="Heading5"/>
        <w:numPr>
          <w:ilvl w:val="4"/>
          <w:numId w:val="1"/>
        </w:numPr>
        <w:rPr/>
      </w:pPr>
      <w:bookmarkStart w:id="411" w:name="__RefHeading___Toc4158224_1468164448"/>
      <w:bookmarkStart w:id="412" w:name="_Toc182"/>
      <w:bookmarkEnd w:id="411"/>
      <w:r>
        <w:rPr>
          <w:rtl w:val="true"/>
        </w:rPr>
        <w:t xml:space="preserve">روایت </w:t>
      </w:r>
      <w:r>
        <w:rPr/>
        <w:t>1</w:t>
      </w:r>
      <w:bookmarkEnd w:id="412"/>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واسط بودم و روز عید قربان بود و در نماز عید حجاج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شیوا و جالبی خواند و چون از نماز عید برگشت، پیک او نزد من آمد و من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خشمناک و ناآرام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است و می‌خواهم در آن مردی از اهل عراق را قربانی کنم و دوست داشتم در محاکمه او، سخن او را بشنوی و بدانی که در کار خودم نظر درستی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به روش پیغمبر صلّی اللَّه علیه و آله قربانی می‌کردی و آن چه را دستور داده، قربان می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یا گاو یا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که می‌خواهی با آن مرد عراقی بکنی، به روز دیگر واگذاری، نه در این روز بزرگ و عید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بشنوی او چه می‌گوید، رأی مرا درست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دروغ به خدا و رسولش می‌بندد و در اسلام و مسلمانی شبهه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امیر مرا از این امر معاف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فرمان داد نطعی گستردند و جلادها حاضر شدند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و دیدم یحیی بن یعمر است و سخت غمگین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چه می‌گوید که باید کشته شود؟ </w:t>
      </w:r>
    </w:p>
    <w:p>
      <w:pPr>
        <w:pStyle w:val="BookText"/>
        <w:rPr/>
      </w:pPr>
      <w:r>
        <w:rPr>
          <w:rFonts w:ascii="Amiri" w:hAnsi="Amiri" w:eastAsia="Amiri" w:cs="Amiri"/>
          <w:color w:val="111111"/>
          <w:sz w:val="28"/>
          <w:sz w:val="28"/>
          <w:szCs w:val="28"/>
          <w:rtl w:val="true"/>
          <w:lang w:bidi="ar-SA"/>
        </w:rPr>
        <w:t xml:space="preserve">فقال له الحجاج أنت تزعم أنك زعيم العراق قال يحيي أنا فقيه من فقهاء العراق قال فمن أي فقهك زعمت أن الحسن و الحسين من ذرية رسول الله قال ما أنا زاعم ذلك بل قائله بحق قال و بأي حق قلته قال بكتاب الله عز و جل فنظر إلي الحجاج و قال اسمع ما يقول فإن هذا مما لم أكن سمعته عنه أ تعرف أنت في كتاب الله عز و جل أن الحسن و الحسين من ذرية محمد رسول الله صلي الله عليه و آله فجعلت أفكر في ذلك فلم أجد في القرآن شيئا يدل علي ذلك و فكر الحجاج مليا ثم قال ليحيي لعلك تريد قول الله تعالي فَمَنْ حَاجَّكَ فِيهِ مِنْ بَعْدِ ما جاءَكَ مِنَ الْعِلْمِ فَقُلْ تَعالَوْا نَدْعُ أَبْناءَنا وَ أَبْناءَكُمْ وَ نِساءَنا وَ نِساءَكُمْ وَ أَنْفُسَنا وَ أَنْفُسَكُمْ ثُمَّ نَبْتَهِلْ فَنَجْعَلْ لَعْنَتَ اللَّهِ عَلَي الْكاذِبِينَ و أن رسول الله صلي الله عليه و آله خرج للمباهلة و معه علي و فاطمة و الحسن و الحسين قال الشعبي فكأنما أهدي إلي قلبي سرورا و قلت في نفسي قد خلص يحيي و كان الحجاج حافظا للقرآن فقال له يحيي و الله إنها لحجة في ذلك بليغة و لكن ليس منها أحتج لما قلت فاصفر وجه الحجاج و أطرق مليا ثم رفع رأسه إلي يحيي و قال له إن أنت جئت من كتاب الله بغيرها في ذلك فلك 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 إن لم تأت فأنا في حل من دمك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 فغمني قوله و قلت أ ما كان في الذي نزع به الحجاج ما يحتج به يحيي و يرضيه بأنه قد عرفه و سبقه إليه و يتخلص منه حتي رد عليه و أفحمه فإن جاءه بعد هذا بشي‌ء لم آمن أن يدخل عليه فيه من القول ما يبطل به حجته لئلا يقال إنه قد علم ما قد جهله هو فقال يحيي للحجاج قول الله تعالي وَ مِنْ ذُرِّيَّتِهِ داوُدَ وَ سُلَيْمانَ من عني بذلك قال الحجاج إبراهيم عليه السلام قال فداود و سليمان من ذريته قال نعم قال يحيي و من نص الله عليه بعد هذا أنه من ذريته فقرأ الحجاج وَ أَيُّوبَ وَ يُوسُفَ وَ مُوسي وَ هارُونَ وَ كَذلِكَ نَجْزِي الْمُحْسِنِينَ قال يحيي و من قال وَ زَكَرِيَّا وَ يَحْيي وَ عِيسي قال يحيي و من أين كان عيسي من ذرية إبراهيم عليه السلام و لا أب له قال من أمه مريم عليها السلام قال يحيي فمن أقرب مريم من إبراهيم عليه السلام أم فاطمة من محمد صلي الله عليه و آله و عيسي من إبراهيم و الحسن و الحسين عليهما السلام من رسول الله</w:t>
      </w:r>
    </w:p>
    <w:p>
      <w:pPr>
        <w:pStyle w:val="BookText"/>
        <w:rPr/>
      </w:pP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زعیم و رهبر مردم عراق می‌دانی؟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فقهای عراقم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فقه خود پنداری که حسن و حسین از نژاد رسول خدایند؟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پندار نیست، من به حق به این معتقدم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حق و درستی آن را می‌گویی و بدان عقیده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قرآن خدا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من این دعوی را تا این حد از او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در قرآن خدا عزوجل است که حسن و حسین از نژاد رسول خدایند؟</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در اندیشه شدم و در قرآن کلماتی نیافتم که بر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لختی فکر کرد و به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تو این قول خدا عزوجل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رسول خدا برای مباهله و نفرین بیرون شد و به همراه او علی بود و فاطمه و حسن و حسین؟</w:t>
      </w:r>
    </w:p>
    <w:p>
      <w:pPr>
        <w:pStyle w:val="BookText"/>
        <w:rPr/>
      </w:pP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دلم شادی بخشیدند و در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نجات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حافظ قرآن مجید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این آیه دلیلی است روشن، ولی من برای گفته خود بدان استدلال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حجاج زرد شد و رنگش پرید و لختی سر به زیر افکند و سپس به سوی یحیی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قرآن به جز این آیه دلیلی آوردی، ده هزار درهم جایزه داری و اگر نیاوردی، خونت بر من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گفتارش غمین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چه حجاج برآورد برای دلیل بر قول یحیی خشنود شد که به او پیشی گرفته و آن را دانسته و بدان خلاص می شد و از این فرصت صرف‌نظر کرد و حجاج را سرافکنده نمود و اگر از این پس آیه‌ای آورد، در این باره اطمینان ندارم که حجاج بر آن اعتراض نکند و دلیلش را رد کند تا مدعی نباشد که او داناتر است از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 عزوجل 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ذُرِّیَّتِهِ داوُدَ وَ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ذریه او است 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به که برمی‌گردد؟</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و سلیمان ذریه او باشند؟ حجاج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 چه کسانی را به صراحت از ذریه ابراهیم دانسته است؟ حجاج دنباله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أَیُّوبَ وَ یُوسُفَ وَ مُوسی وَ هارُونَ وَ کَذلِکَ نَجْزِی الْمُحْسِنِین</w:t>
      </w:r>
      <w:r>
        <w:rPr>
          <w:rFonts w:eastAsia="IRNazanin" w:cs="IRNazanin"/>
          <w:color w:val="111111"/>
          <w:sz w:val="28"/>
          <w:szCs w:val="28"/>
          <w:rtl w:val="true"/>
          <w:lang w:bidi="fa-IR"/>
        </w:rPr>
        <w:t>»</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ایوب و یوسف و موسی و هارون و چنین پاداش دهیم نیکوکاران را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کسانی را بر شمرده؟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وَ یَحْیی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عیسی از ذریه ابراهیم است، با این که پدری نداشته؟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وابستگی مادرش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نزدیک‌ترند، آیا مریم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ده‌ها پشت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به محمد که فرزند خود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 صدها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به ابراهیم نزدیک‌تر است یا حسن و حسین علیه السّلام به رسول خدا؟ </w:t>
      </w:r>
      <w:bookmarkStart w:id="413" w:name="pg13899_136618"/>
    </w:p>
    <w:p>
      <w:pPr>
        <w:pStyle w:val="BookText"/>
        <w:rPr/>
      </w:pPr>
      <w:bookmarkEnd w:id="413"/>
      <w:r>
        <w:rPr>
          <w:rFonts w:ascii="Amiri" w:hAnsi="Amiri" w:eastAsia="Amiri" w:cs="Amiri"/>
          <w:color w:val="111111"/>
          <w:sz w:val="28"/>
          <w:sz w:val="28"/>
          <w:szCs w:val="28"/>
          <w:rtl w:val="true"/>
          <w:lang w:bidi="ar-SA"/>
        </w:rPr>
        <w:t>صلي الله عليه و آله؟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ألقمه حجرا، </w:t>
      </w:r>
      <w:r>
        <w:rPr>
          <w:rStyle w:val="FootnoteAnchor"/>
          <w:rtl w:val="true"/>
        </w:rPr>
        <w:footnoteReference w:id="64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أطلقوه قبحه الله، وادفعوا إليه عشرة ألف درهم لا بارك الله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رأيك صوابا ولكنا أبيناه، ودعا بجزور فنحره وقام فدعا بالطعام فأكل وأكلنا معه، وما تكلم بكلمة حتي انصرفنا ولم يزل مما احتج به يحيي بن يعمر واجما</w:t>
      </w:r>
      <w:r>
        <w:rPr>
          <w:rFonts w:eastAsia="Amiri" w:cs="Amiri" w:ascii="Amiri" w:hAnsi="Amiri"/>
          <w:color w:val="111111"/>
          <w:sz w:val="28"/>
          <w:szCs w:val="28"/>
          <w:rtl w:val="true"/>
          <w:lang w:bidi="ar-SA"/>
        </w:rPr>
        <w:t>.</w:t>
      </w:r>
      <w:r>
        <w:rPr>
          <w:rStyle w:val="FootnoteAnchor"/>
          <w:rtl w:val="true"/>
        </w:rPr>
        <w:footnoteReference w:id="645"/>
      </w:r>
    </w:p>
    <w:p>
      <w:pPr>
        <w:pStyle w:val="Heading5"/>
        <w:numPr>
          <w:ilvl w:val="4"/>
          <w:numId w:val="1"/>
        </w:numPr>
        <w:rPr/>
      </w:pPr>
      <w:bookmarkStart w:id="414" w:name="__RefHeading___Toc4158226_1468164448"/>
      <w:bookmarkStart w:id="415" w:name="_Toc183"/>
      <w:bookmarkEnd w:id="414"/>
      <w:r>
        <w:rPr>
          <w:rtl w:val="true"/>
        </w:rPr>
        <w:t>بيان</w:t>
      </w:r>
      <w:bookmarkEnd w:id="415"/>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استوفز في قعدته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 قعودا منتصبا غير مطمئن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 كوعد وجما ووجوما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علي 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w:t>
      </w:r>
      <w:r>
        <w:rPr>
          <w:rFonts w:eastAsia="Amiri" w:cs="Amiri" w:ascii="Amiri" w:hAnsi="Amiri"/>
          <w:color w:val="111111"/>
          <w:sz w:val="28"/>
          <w:szCs w:val="28"/>
          <w:rtl w:val="true"/>
          <w:lang w:bidi="ar-SA"/>
        </w:rPr>
        <w:t>.</w:t>
      </w:r>
      <w:r>
        <w:rPr>
          <w:rStyle w:val="FootnoteAnchor"/>
          <w:rtl w:val="true"/>
        </w:rPr>
        <w:footnoteReference w:id="646"/>
      </w:r>
    </w:p>
    <w:p>
      <w:pPr>
        <w:pStyle w:val="Heading3"/>
        <w:numPr>
          <w:ilvl w:val="2"/>
          <w:numId w:val="1"/>
        </w:numPr>
        <w:rPr/>
      </w:pPr>
      <w:bookmarkStart w:id="416" w:name="__RefHeading___Toc4158228_1468164448"/>
      <w:bookmarkStart w:id="417" w:name="_Toc184"/>
      <w:bookmarkEnd w:id="416"/>
      <w:r>
        <w:rPr>
          <w:rtl w:val="true"/>
        </w:rPr>
        <w:t xml:space="preserve">باب </w:t>
      </w:r>
      <w:r>
        <w:rPr/>
        <w:t>12</w:t>
      </w:r>
      <w:r>
        <w:rPr>
          <w:rtl w:val="true"/>
        </w:rPr>
        <w:t xml:space="preserve"> </w:t>
      </w:r>
      <w:r>
        <w:rPr>
          <w:rtl w:val="true"/>
        </w:rPr>
        <w:t>مناظرات محمد بن علي الباقر و احتجاجاته عليه السلام‌</w:t>
      </w:r>
      <w:bookmarkEnd w:id="417"/>
    </w:p>
    <w:p>
      <w:pPr>
        <w:pStyle w:val="Heading4"/>
        <w:numPr>
          <w:ilvl w:val="3"/>
          <w:numId w:val="1"/>
        </w:numPr>
        <w:rPr/>
      </w:pPr>
      <w:bookmarkStart w:id="418" w:name="__RefHeading___Toc4158230_1468164448"/>
      <w:bookmarkStart w:id="419" w:name="_Toc185"/>
      <w:bookmarkEnd w:id="418"/>
      <w:r>
        <w:rPr>
          <w:rtl w:val="true"/>
        </w:rPr>
        <w:t>الأخبار</w:t>
      </w:r>
      <w:bookmarkEnd w:id="419"/>
    </w:p>
    <w:p>
      <w:pPr>
        <w:pStyle w:val="Heading5"/>
        <w:numPr>
          <w:ilvl w:val="4"/>
          <w:numId w:val="1"/>
        </w:numPr>
        <w:rPr/>
      </w:pPr>
      <w:bookmarkStart w:id="420" w:name="__RefHeading___Toc4158232_1468164448"/>
      <w:bookmarkStart w:id="421" w:name="_Toc186"/>
      <w:bookmarkEnd w:id="420"/>
      <w:r>
        <w:rPr>
          <w:rtl w:val="true"/>
        </w:rPr>
        <w:t>«</w:t>
      </w:r>
      <w:r>
        <w:rPr/>
        <w:t>1</w:t>
      </w:r>
      <w:r>
        <w:rPr>
          <w:rtl w:val="true"/>
        </w:rPr>
        <w:t>»</w:t>
      </w:r>
      <w:bookmarkEnd w:id="421"/>
    </w:p>
    <w:p>
      <w:pPr>
        <w:pStyle w:val="BookText"/>
        <w:rPr/>
      </w:pPr>
      <w:r>
        <w:rPr>
          <w:rFonts w:ascii="Amiri" w:hAnsi="Amiri" w:eastAsia="Amiri" w:cs="Amiri"/>
          <w:color w:val="111111"/>
          <w:sz w:val="28"/>
          <w:sz w:val="28"/>
          <w:szCs w:val="28"/>
          <w:rtl w:val="true"/>
          <w:lang w:bidi="ar-SA"/>
        </w:rPr>
        <w:t>فس، تفسير القمي حَدَّثَنِي أَبِي عَنْ إِسْمَاعِيلَ بْنِ أَبَانٍ عَنْ عَمْرِو بْنِ عَبْدِ اللَّهِ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هِشَامُ بْنُ عَبْدِ الْمَلِكِ أَبَا جَعْفَرٍ مُحَمَّدَ بْنَ عَلِيٍّ عليهما السلام مِنَ الْمَدِينَةِ إِلَي الشَّامِ وَ كَانَ يُنَزِّلُهُ مَعَهُ فَكَانَ يَقْعُدُ مَعَ النَّاسِ فِي مَجَالِسِهِمْ فَبَيْنَا هُوَ قَاعِدٌ وَ عِنْدَهُ جَمَاعَةٌ مِنَ النَّاسِ يَسْأَلُونَهُ إِذْ نَظَرَ إِلَي النَّصَارَي يَدْخُلُونَ فِي جَبَلٍ هُنَاكَ فَقَالَ مَا لِهَؤُلَاءِ الْقَوْمِ أَ لَهُمْ عِيدٌ الْيَوْمَ قَالُوا لَا يَا ابْنَ رَسُولِ اللَّهِ وَ لَكِنَّهُمْ يَأْتُونَ عَالِماً لَهُمْ فِي هَذَا الْجَبَلِ فِي كُلِّ سَنَةٍ فِي هَذَا الْيَوْمِ فَيُخْرِجُونَهُ وَ يَسْأَلُونَهُ عَمَّا يُرِيدُونَ وَ عَمَّا يَكُونُ فِي عَامِهِمْ قَالَ أَبُو جَعْفَرٍ وَ لَهُ عِلْمٌ فَقَالُوا مِنْ أَعْلَمِ النَّاسِ قَدْ أَدْرَكَ أَصْحَابَ الْحَوَارِيِّينَ مِنْ أَصْحَابِ عِيسَي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فَهَلُمَّ أَنْ نَذْهَبَ إِلَيْهِ </w:t>
      </w:r>
      <w:r>
        <w:rPr>
          <w:rStyle w:val="FootnoteAnchor"/>
          <w:rtl w:val="true"/>
        </w:rPr>
        <w:footnoteReference w:id="647"/>
      </w:r>
      <w:r>
        <w:rPr>
          <w:rFonts w:ascii="Amiri" w:hAnsi="Amiri" w:eastAsia="Amiri" w:cs="Amiri"/>
          <w:color w:val="111111"/>
          <w:sz w:val="28"/>
          <w:sz w:val="28"/>
          <w:szCs w:val="28"/>
          <w:rtl w:val="true"/>
          <w:lang w:bidi="ar-SA"/>
        </w:rPr>
        <w:t xml:space="preserve">فَقَالُوا ذَلِكَ إِلَيْكَ يَا ابْنَ رَسُولِ اللَّهِ قَالَ فَقَنَّعَ أَبُو جَعْفَرٍ رَأْسَهُ بِثَوْبِهِ وَ مَضَي هُوَ وَ أَصْحَابُهُ فَاخْتَلَطُوا بِالنَّاسِ حَتَّي أَتَوُا الْجَبَلَ قَالَ فَقَعَدَ أَبُو جَعْفَرٍ وَسْطَ النَّصَارَي هُوَ وَ أَصْحَابُهُ فَأَخْرَجَ النَّصَارَي بِسَاطاً ثُمَّ وَضَعُوا الْوَسَائِدَ ثُمَّ دَخَلُوا فَأَخْرَجُوا ثُمَّ رَبَطُوا عَيْنَيْهِ فَقَلَّبَ عَيْنَيْهِ </w:t>
      </w:r>
      <w:r>
        <w:rPr>
          <w:rStyle w:val="FootnoteAnchor"/>
          <w:rtl w:val="true"/>
        </w:rPr>
        <w:footnoteReference w:id="648"/>
      </w:r>
      <w:r>
        <w:rPr>
          <w:rFonts w:ascii="Amiri" w:hAnsi="Amiri" w:eastAsia="Amiri" w:cs="Amiri"/>
          <w:color w:val="111111"/>
          <w:sz w:val="28"/>
          <w:sz w:val="28"/>
          <w:szCs w:val="28"/>
          <w:rtl w:val="true"/>
          <w:lang w:bidi="ar-SA"/>
        </w:rPr>
        <w:t xml:space="preserve">كَأَنَّهُمَا عَيْنَا أَفْعًي ثُمَّ قَصَدَ نَحْوَ أَبِي جَعْفَرٍ عليه السلام </w:t>
      </w:r>
      <w:r>
        <w:rPr>
          <w:rStyle w:val="FootnoteAnchor"/>
          <w:rtl w:val="true"/>
        </w:rPr>
        <w:footnoteReference w:id="649"/>
      </w:r>
      <w:r>
        <w:rPr>
          <w:rFonts w:ascii="Amiri" w:hAnsi="Amiri" w:eastAsia="Amiri" w:cs="Amiri"/>
          <w:color w:val="111111"/>
          <w:sz w:val="28"/>
          <w:sz w:val="28"/>
          <w:szCs w:val="28"/>
          <w:rtl w:val="true"/>
          <w:lang w:bidi="ar-SA"/>
        </w:rPr>
        <w:t>فَقَالَ لَهُ</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سنگی به گلوی حجاج فرو کردند و پاسخی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کنید، خدا او را زشت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هزار درهم هم به او بدهید که خدایش در آن برکت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قربانی درست بود، ولی ما آن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شتری خواست و نحر کرد و برخاست و خوراک خواست و خورد و ما هم به همراه او خوردیم و یک کلمه سخن نگفت تا ما به خانه خود برگشتیم و پیوسته از دلیلی که یحیی بن یعمر آورده بود، افسرده و دم بسته و در هم بود</w:t>
      </w:r>
      <w:r>
        <w:rPr>
          <w:rFonts w:eastAsia="IRNazanin" w:cs="IRNazanin"/>
          <w:color w:val="111111"/>
          <w:sz w:val="28"/>
          <w:szCs w:val="28"/>
          <w:rtl w:val="true"/>
          <w:lang w:bidi="fa-IR"/>
        </w:rPr>
        <w:t>.</w:t>
      </w:r>
      <w:r>
        <w:rPr>
          <w:rStyle w:val="FootnoteAnchor"/>
          <w:rtl w:val="true"/>
        </w:rPr>
        <w:footnoteReference w:id="650"/>
      </w:r>
    </w:p>
    <w:p>
      <w:pPr>
        <w:pStyle w:val="Heading5"/>
        <w:numPr>
          <w:ilvl w:val="4"/>
          <w:numId w:val="1"/>
        </w:numPr>
        <w:rPr/>
      </w:pPr>
      <w:bookmarkStart w:id="422" w:name="__RefHeading___Toc4158234_1468164448"/>
      <w:bookmarkStart w:id="423" w:name="_Toc187"/>
      <w:bookmarkEnd w:id="422"/>
      <w:r>
        <w:rPr>
          <w:rtl w:val="true"/>
        </w:rPr>
        <w:t>توضیح</w:t>
      </w:r>
      <w:bookmarkEnd w:id="423"/>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استوفز فی قعدته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شخصی به حالت خسته و مضطرب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وعد به معنای سکوت همراه قهر و غضب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وجم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خوشش نیامد</w:t>
      </w:r>
      <w:r>
        <w:rPr>
          <w:rFonts w:eastAsia="IRNazanin" w:cs="IRNazanin"/>
          <w:color w:val="111111"/>
          <w:sz w:val="28"/>
          <w:szCs w:val="28"/>
          <w:rtl w:val="true"/>
          <w:lang w:bidi="fa-IR"/>
        </w:rPr>
        <w:t xml:space="preserve">. </w:t>
      </w:r>
      <w:r>
        <w:rPr>
          <w:rStyle w:val="FootnoteAnchor"/>
          <w:rtl w:val="true"/>
        </w:rPr>
        <w:footnoteReference w:id="651"/>
      </w:r>
    </w:p>
    <w:p>
      <w:pPr>
        <w:pStyle w:val="Heading3"/>
        <w:numPr>
          <w:ilvl w:val="2"/>
          <w:numId w:val="1"/>
        </w:numPr>
        <w:rPr/>
      </w:pPr>
      <w:bookmarkStart w:id="424" w:name="__RefHeading___Toc4158236_1468164448"/>
      <w:bookmarkStart w:id="425" w:name="_Toc188"/>
      <w:bookmarkEnd w:id="424"/>
      <w:r>
        <w:rPr>
          <w:rtl w:val="true"/>
        </w:rPr>
        <w:t>باب دوازدهم</w:t>
      </w:r>
      <w:r>
        <w:rPr>
          <w:rtl w:val="true"/>
        </w:rPr>
        <w:t xml:space="preserve">: </w:t>
      </w:r>
      <w:r>
        <w:rPr>
          <w:rtl w:val="true"/>
        </w:rPr>
        <w:t>مناظرات حضرت امام باقر علیه السّلام و احتجاجات آن جناب</w:t>
      </w:r>
      <w:bookmarkEnd w:id="425"/>
    </w:p>
    <w:p>
      <w:pPr>
        <w:pStyle w:val="Heading4"/>
        <w:numPr>
          <w:ilvl w:val="3"/>
          <w:numId w:val="1"/>
        </w:numPr>
        <w:rPr/>
      </w:pPr>
      <w:bookmarkStart w:id="426" w:name="__RefHeading___Toc4158238_1468164448"/>
      <w:bookmarkStart w:id="427" w:name="_Toc189"/>
      <w:bookmarkEnd w:id="426"/>
      <w:r>
        <w:rPr>
          <w:rtl w:val="true"/>
        </w:rPr>
        <w:t>روایات</w:t>
      </w:r>
      <w:bookmarkEnd w:id="427"/>
    </w:p>
    <w:p>
      <w:pPr>
        <w:pStyle w:val="Heading5"/>
        <w:numPr>
          <w:ilvl w:val="4"/>
          <w:numId w:val="1"/>
        </w:numPr>
        <w:rPr/>
      </w:pPr>
      <w:bookmarkStart w:id="428" w:name="__RefHeading___Toc4158240_1468164448"/>
      <w:bookmarkStart w:id="429" w:name="_Toc190"/>
      <w:bookmarkEnd w:id="428"/>
      <w:r>
        <w:rPr>
          <w:rtl w:val="true"/>
        </w:rPr>
        <w:t xml:space="preserve">روایت </w:t>
      </w:r>
      <w:r>
        <w:rPr/>
        <w:t>1</w:t>
      </w:r>
      <w:bookmarkEnd w:id="429"/>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عبدالله ثقفی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امام باقر علیه السّلام را از مدینه به شام خواست و مجالسی پیش آمد که امام را با خود در آنجا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باقر نشسته بود و گروهی نیز از ایشان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گروهی از نصرانیان وارد کوه رو به 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این‌ها عید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پیش عالم خود می‌روند که در این کوه ساکن است و هر سال در چنین روزی او را از محلش خارج می‌کنند و سؤالات خود و مشکلاتی که در آن سال پیش آمده را با او در میان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داناترین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 حواریین عیسی را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مایلید می‌رویم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سر خود را با لباس خویش پوشاند و به همراه اصحاب و یاران خود داخل آن ها شد و به طرف کوه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یاران خود در وسط جمعیت مسیحیان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نصرانیان فرش گستردند و تشک و پشتی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داخل کوه شدند و مرد عالم را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چشم‌هایش را که قبلا بسته بودند گشودند، مانند چشم افعی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به جانب حضرت باقر علیه السّلام کرد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مِنَّا أَنْتَ أَوْ مِنَ الْأُمَّةِ الْمَرْحُومَةِ فَقَالَ أَبُو جَعْفَرٍ عليه السلام مِنَ الْأُمَّةِ الْمَرْحُومَةِ قَالَ أَ فَمِنْ عُلَمَائِهِمْ أَنْتَ أَوْ مِنْ جُهَّالِهِمْ قَالَ لَسْتُ مِنْ جُهَّالِهِمْ قَالَ النَّصْرَانِيُّ أَسْأَلُكَ أَوْ تَسْأَلُنِي قَالَ أَبُو جَعْفَرٍ عليه السلام سَلْنِي </w:t>
      </w:r>
      <w:r>
        <w:rPr>
          <w:rStyle w:val="FootnoteAnchor"/>
          <w:rtl w:val="true"/>
        </w:rPr>
        <w:footnoteReference w:id="652"/>
      </w:r>
      <w:r>
        <w:rPr>
          <w:rFonts w:ascii="Amiri" w:hAnsi="Amiri" w:eastAsia="Amiri" w:cs="Amiri"/>
          <w:color w:val="111111"/>
          <w:sz w:val="28"/>
          <w:sz w:val="28"/>
          <w:szCs w:val="28"/>
          <w:rtl w:val="true"/>
          <w:lang w:bidi="ar-SA"/>
        </w:rPr>
        <w:t>فَقَالَ يَا مَعْشَرَ النَّصَارَي رَجُلٌ مِنْ أُمَّةِ مُحَمَّدٍ يَقُولُ سَلْنِي إِنَّ هَذَا لَعَالِمٌ بِالْمَسَائِلِ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عَبْدَ اللَّهِ أَخْبِرْنِي عَنْ سَاعَةٍ مَا هِيَ مِنَ اللَّيْلِ وَ لَا هِيَ مِنَ النَّهَارِ أَيَّ سَاعَةٍ هِيَ قَالَ أَبُو جَعْفَرٍ عليه السلام مَا بَيْنَ طُلُوعِ الْفَجْرِ إِلَي طُلُوعِ الشَّمْسِ قَالَ النَّصْرَانِيُّ فَإِذَا لَمْ يَكُنْ مِنْ سَاعَاتِ اللَّيْلِ وَ لَا مِنْ سَاعَاتِ النَّهَارِ فَمِنْ أَيِّ السَّاعَاتِ هِيَ فَقَالَ أَبُو جَعْفَرٍ عليه السلام مِنْ سَاعَاتِ الْجَنَّةِ وَ فِيهَا تُفِيقُ مَرْضَانَا فَقَالَ النَّصْرَانِيُّ أَصَبْتَ فَأَسْأَلُكَ أَوْ تَسْأَلُنِي قَالَ أَبُو جَعْفَرٍ عليه السلام سَلْنِي قَالَ يَا مَعَاشِرَ النَّصَارَي إِنَّ هَذَا لَمَلِيٌّ بِالْمَسَائِلِ أَخْبِرْنِي عَنْ أَهْلِ الْجَنَّةِ كَيْفَ صَارُوا يَأْكُلُونَ وَ لَا يَتَغَوَّطُونَ أَعْطِنِي مِثْلَهُ فِي الدُّنْيَا فَقَالَ أَبُو جَعْفَرٍ عليه السلام هُوَ هَذَا الْجَنِينُ فِي بَطْنِ أُمِّهِ يَأْكُلُ مِمَّا تَأْكُلُ أُمُّهُ وَ لَا يَتَغَوَّطُ قَالَ النَّصْرَانِيُّ أَصَبْتَ أَ لَمْ تَقُلْ مَا أَنَا مِنْ عُلَمَائِهِمْ قَالَ أَبُو جَعْفَرٍ عليه السلام إِنَّمَا قُلْتُ لَكَ مَا أَنَا مِنْ جُهَّالِهِمْ قَالَ النَّصْرَانِيُّ فَأَسْأَلُكَ أَوْ تَسْأَلُنِي </w:t>
      </w:r>
      <w:r>
        <w:rPr>
          <w:rStyle w:val="FootnoteAnchor"/>
          <w:rtl w:val="true"/>
        </w:rPr>
        <w:footnoteReference w:id="6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عليه السلام سَلْنِي قَالَ يَا مَعْشَرَ النَّصَارَي وَ اللَّهِ لَأَسْأَلَنَّهُ يَرْتَطِمُ فِيهَا كَمَا يَرْتَطِمُ الْحِمَارُ فِي الْوَحَلِ فَقَالَ اسْأَلْ قَالَ أَخْبِرْنِي عَنْ رَجُلٍ دَنَا مِنِ امْرَأَتِهِ فَحَمَلَتْ بِابْنَيْنِ جَمِيعاً حَمَلَتْهُمَا فِي سَاعَةٍ وَاحِدَةٍ </w:t>
      </w:r>
      <w:r>
        <w:rPr>
          <w:rStyle w:val="FootnoteAnchor"/>
          <w:rtl w:val="true"/>
        </w:rPr>
        <w:footnoteReference w:id="654"/>
      </w:r>
      <w:r>
        <w:rPr>
          <w:rFonts w:ascii="Amiri" w:hAnsi="Amiri" w:eastAsia="Amiri" w:cs="Amiri"/>
          <w:color w:val="111111"/>
          <w:sz w:val="28"/>
          <w:sz w:val="28"/>
          <w:szCs w:val="28"/>
          <w:rtl w:val="true"/>
          <w:lang w:bidi="ar-SA"/>
        </w:rPr>
        <w:t xml:space="preserve">وَ مَاتَا فِي سَاعَةٍ وَاحِدَةٍ وَ دُفِنَا فِي سَاعَةٍ وَاحِدَةٍ فِي قَبْرٍ وَاحِدٍ فَعَاشَ أَحَدُهُمَا خَمْسِينَ وَ مِائَةَ سَنَةٍ وَ عَاشَ الْآخَرُ خَمْسِينَ سَنَةً مَنْ هُمَا قَالَ أَبُو جَعْفَرٍ عليه السلام هُمَا عُزَيْرٌ وَ عَزْرَةُ كَانَ حَمَلَ أُمُّهُمَا مَا وَصَفْتَ </w:t>
      </w:r>
      <w:r>
        <w:rPr>
          <w:rStyle w:val="FootnoteAnchor"/>
          <w:rtl w:val="true"/>
        </w:rPr>
        <w:footnoteReference w:id="655"/>
      </w:r>
      <w:r>
        <w:rPr>
          <w:rFonts w:ascii="Amiri" w:hAnsi="Amiri" w:eastAsia="Amiri" w:cs="Amiri"/>
          <w:color w:val="111111"/>
          <w:sz w:val="28"/>
          <w:sz w:val="28"/>
          <w:szCs w:val="28"/>
          <w:rtl w:val="true"/>
          <w:lang w:bidi="ar-SA"/>
        </w:rPr>
        <w:t xml:space="preserve">وَ وَضَعَتْهُمَا عَلَي مَا وَصَفْتَ وَ عَاشَ عَزْرَةُ وَ عُزَيْرٌ فَعَاشَ عَزْرَةُ وَ عُزَيْرٌ ثَلَاثِينَ سَنَةً </w:t>
      </w:r>
      <w:r>
        <w:rPr>
          <w:rStyle w:val="FootnoteAnchor"/>
          <w:rtl w:val="true"/>
        </w:rPr>
        <w:footnoteReference w:id="656"/>
      </w:r>
      <w:r>
        <w:rPr>
          <w:rFonts w:ascii="Amiri" w:hAnsi="Amiri" w:eastAsia="Amiri" w:cs="Amiri"/>
          <w:color w:val="111111"/>
          <w:sz w:val="28"/>
          <w:sz w:val="28"/>
          <w:szCs w:val="28"/>
          <w:rtl w:val="true"/>
          <w:lang w:bidi="ar-SA"/>
        </w:rPr>
        <w:t>ثُمَّ أَمَاتَ اللَّهُ عُزَيْراً مِائَةَ سَنَةٍ وَ</w:t>
      </w:r>
    </w:p>
    <w:p>
      <w:pPr>
        <w:pStyle w:val="BookText"/>
        <w:rPr/>
      </w:pPr>
      <w:r>
        <w:rPr>
          <w:rFonts w:ascii="IRNazanin" w:hAnsi="IRNazanin" w:eastAsia="IRNazanin"/>
          <w:color w:val="111111"/>
          <w:sz w:val="28"/>
          <w:sz w:val="28"/>
          <w:szCs w:val="28"/>
          <w:rtl w:val="true"/>
          <w:lang w:bidi="fa-IR"/>
        </w:rPr>
        <w:t>تو از ما هستی یا از امت مرحومه؟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آن هایی یا از نادانانشان؟ فرمود از نادانان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می‌پرسی یا من از تو بپرسم؟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امت محمد صلی الله علیه و آله می‌گوید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مسائل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کدام ساعت است که نه از شب و نه از روز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طلوع فجر تا 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ساعات شب و روز نباشد، پس از کدام ساعات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ساعات بهشت است که مریض در آن به هوش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یا تو سؤال کن 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متفکر به من می‌گوید که اهل بهشت چگونه غذا می‌خورند ولی مدفوع ندارند، مثالی از دنیا برایم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در شکم مادر خود همین طور است و از آن چه مادر می‌خورد استفاده می‌کند، ولی مدفوع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نگفتی که من از علمای آن هایم؟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از نادانان نیستم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سؤال کن 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نصرانیان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سؤالی می‌کنم که چون حمار در گل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 خود نزدیکی کرد و حامله به دو پسر شد و آن دو در یک ساعت مردند و در یک ساعت در یک قبر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صد و پنجاه سال زندگی کرد و دیگری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که بودند؟ 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عزیر و عزره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 مادرشان حامله شد و وضع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سی سال از عمرشان گذشت و بعد خداوند عزیر را صد سال میراند </w:t>
      </w:r>
      <w:bookmarkStart w:id="430" w:name="pg13899_136620"/>
    </w:p>
    <w:p>
      <w:pPr>
        <w:pStyle w:val="BookText"/>
        <w:rPr/>
      </w:pPr>
      <w:bookmarkEnd w:id="430"/>
      <w:r>
        <w:rPr>
          <w:rFonts w:ascii="Amiri" w:hAnsi="Amiri" w:eastAsia="Amiri" w:cs="Amiri"/>
          <w:color w:val="111111"/>
          <w:sz w:val="28"/>
          <w:sz w:val="28"/>
          <w:szCs w:val="28"/>
          <w:rtl w:val="true"/>
          <w:lang w:bidi="ar-SA"/>
        </w:rPr>
        <w:t xml:space="preserve">بَقِيَ عَزْرَةُ يَحْيَا </w:t>
      </w:r>
      <w:r>
        <w:rPr>
          <w:rStyle w:val="FootnoteAnchor"/>
          <w:rtl w:val="true"/>
        </w:rPr>
        <w:footnoteReference w:id="657"/>
      </w:r>
      <w:r>
        <w:rPr>
          <w:rFonts w:ascii="Amiri" w:hAnsi="Amiri" w:eastAsia="Amiri" w:cs="Amiri"/>
          <w:color w:val="111111"/>
          <w:sz w:val="28"/>
          <w:sz w:val="28"/>
          <w:szCs w:val="28"/>
          <w:rtl w:val="true"/>
          <w:lang w:bidi="ar-SA"/>
        </w:rPr>
        <w:t xml:space="preserve">ثُمَّ بَعَثَ اللَّهُ عُزَيْراً فَعَاشَ مَعَ عَزْرَةِ عِشْرِينَ سَنَةً قَالَ النَّصْرَانِيُّ يَا مَعْشَرَ النَّصَارَي مَا رَأَيْتُ أَحَداً قَطُّ أَعْلَمَ مِنْ هَذَا الرَّجُلِ لَا تَسْأَلُونِّي عَنْ حَرْفٍ وَ هَذَا بِالشَّامِ رُدُّونِي </w:t>
      </w:r>
      <w:r>
        <w:rPr>
          <w:rStyle w:val="FootnoteAnchor"/>
          <w:rtl w:val="true"/>
        </w:rPr>
        <w:footnoteReference w:id="658"/>
      </w:r>
      <w:r>
        <w:rPr>
          <w:rFonts w:ascii="Amiri" w:hAnsi="Amiri" w:eastAsia="Amiri" w:cs="Amiri"/>
          <w:color w:val="111111"/>
          <w:sz w:val="28"/>
          <w:sz w:val="28"/>
          <w:szCs w:val="28"/>
          <w:rtl w:val="true"/>
          <w:lang w:bidi="ar-SA"/>
        </w:rPr>
        <w:t xml:space="preserve">فَرَدُّوهُ إِلَي كَهْفِهِ وَ رَجَعَ النَّصَارَي مَعَ أَبِي جَعْفَرٍ عليه السلام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 w:name="__RefHeading___Toc4158242_1468164448"/>
      <w:bookmarkStart w:id="432" w:name="_Toc191"/>
      <w:bookmarkEnd w:id="431"/>
      <w:r>
        <w:rPr>
          <w:rtl w:val="true"/>
        </w:rPr>
        <w:t>بيان</w:t>
      </w:r>
      <w:bookmarkEnd w:id="432"/>
    </w:p>
    <w:p>
      <w:pPr>
        <w:pStyle w:val="BookText"/>
        <w:rPr/>
      </w:pPr>
      <w:r>
        <w:rPr>
          <w:rFonts w:ascii="Amiri" w:hAnsi="Amiri" w:eastAsia="Amiri" w:cs="Amiri"/>
          <w:color w:val="111111"/>
          <w:sz w:val="28"/>
          <w:sz w:val="28"/>
          <w:szCs w:val="28"/>
          <w:rtl w:val="true"/>
          <w:lang w:bidi="ar-SA"/>
        </w:rPr>
        <w:t xml:space="preserve">قوله و ربطوا عينيه أي قد كانوا ربطوهما قبل أن يخرجوه فلما حلوا الرباط قلبهما و نظر إليهم و يحتمل أن يكونوا ربطوا جفني عينيه العلياوين إلي فوق ليتمكن من النظر من كثرة الكبر </w:t>
      </w:r>
      <w:r>
        <w:rPr>
          <w:rStyle w:val="FootnoteAnchor"/>
          <w:rtl w:val="true"/>
        </w:rPr>
        <w:footnoteReference w:id="660"/>
      </w:r>
      <w:r>
        <w:rPr>
          <w:rFonts w:ascii="Amiri" w:hAnsi="Amiri" w:eastAsia="Amiri" w:cs="Amiri"/>
          <w:color w:val="111111"/>
          <w:sz w:val="28"/>
          <w:sz w:val="28"/>
          <w:szCs w:val="28"/>
          <w:rtl w:val="true"/>
          <w:lang w:bidi="ar-SA"/>
        </w:rPr>
        <w:t>و يقال رطمه إذا أدخله في أمر لا يخرج منه فارتطم و الوحل الطين</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4158244_1468164448"/>
      <w:bookmarkStart w:id="434" w:name="_Toc192"/>
      <w:bookmarkEnd w:id="433"/>
      <w:r>
        <w:rPr>
          <w:rtl w:val="true"/>
        </w:rPr>
        <w:t>«</w:t>
      </w:r>
      <w:r>
        <w:rPr/>
        <w:t>2</w:t>
      </w:r>
      <w:r>
        <w:rPr>
          <w:rtl w:val="true"/>
        </w:rPr>
        <w:t>»</w:t>
      </w:r>
      <w:bookmarkEnd w:id="434"/>
    </w:p>
    <w:p>
      <w:pPr>
        <w:pStyle w:val="BookText"/>
        <w:rPr/>
      </w:pPr>
      <w:r>
        <w:rPr>
          <w:rFonts w:ascii="Amiri" w:hAnsi="Amiri" w:eastAsia="Amiri" w:cs="Amiri"/>
          <w:color w:val="111111"/>
          <w:sz w:val="28"/>
          <w:sz w:val="28"/>
          <w:szCs w:val="28"/>
          <w:rtl w:val="true"/>
          <w:lang w:bidi="ar-SA"/>
        </w:rPr>
        <w:t>ير، بصائر الدرجات مُحَمَّدُ بْنُ الْحُسَيْنِ عَنِ الْبَزَنْطِيِّ عَنْ عَبْدِ الْكَرِيمِ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أَبُو جَعْفَرٍ عليه السلام مَسْجِدَ الْحَرَامِ فَإِذَا طَاوُسٌ الْيَمَانِيُّ </w:t>
      </w:r>
      <w:r>
        <w:rPr>
          <w:rStyle w:val="FootnoteAnchor"/>
          <w:rtl w:val="true"/>
        </w:rPr>
        <w:footnoteReference w:id="661"/>
      </w:r>
      <w:r>
        <w:rPr>
          <w:rFonts w:ascii="Amiri" w:hAnsi="Amiri" w:eastAsia="Amiri" w:cs="Amiri"/>
          <w:color w:val="111111"/>
          <w:sz w:val="28"/>
          <w:sz w:val="28"/>
          <w:szCs w:val="28"/>
          <w:rtl w:val="true"/>
          <w:lang w:bidi="ar-SA"/>
        </w:rPr>
        <w:t xml:space="preserve">يَقُولُ لِأَصْحَابِهِ تَدْرُونَ مَتَي قُتِلَ نِصْفُ النَّاسِ فَسَمِعَهُ أَبُو جَعْفَرٍ عليه السلام يَقُولُ نِصْفُ النَّاسِ قَالَ إِنَّمَا هُوَ رُبُعُ النَّاسِ إِنَّمَا هُوَ آدَمُ وَ حَوَّاءُ وَ قَابِيلُ وَ هَابِيلُ قَالَ صَدَقْتَ يَا ابْنَ رَسُولِ اللَّهِ قَالَ أَ تَدْرِي مَا صُنِعَ بِالْقَاتِلِ قَالَ لَا قَالَ مُحَمَّدُ بْنُ مُسْلِمٍ قُلْتُ فِي نَفْسِي هَذِهِ وَ اللَّهِ مَسْأَلَةٌ قَالَ فَغَدَوْتُ إِلَيْهِ فِي مَنْزِلِهِ فَلَبِسَ ثِيَابَهُ وَ أُسْرِجَ لَهُ قَالَ فَبَدَأَنِي بِالْحَدِيثِ قَبْلَ أَنْ أَسْأَلَهُ فَقَالَ يَا مُحَمَّدَ بْنَ مُسْلِمٍ إِنَّ بِالْهِنْدِ أَوْ بِتِلْقَاءِ الْهِنْدِ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الْمُسُوحَ مَغْلُولَةً يَدُهُ إِلَي عُنُقِهِ مُوَكَّلٌ بِهِ عَشَرَةُ رَهْطٍ تَفْنَي النَّاسُ وَ لَا يَفْنُونَ كُلَّمَا ذَهَبَ وَاحِدٌ جُعِلَ مَكَانَهُ آخَرُ يَدُورُ مَعَ الشَّمْسِ حَيْثُ مَا دَارَتْ يُعَذَّبُ بِحَرِّ الشَّمْسِ وَ زَمْهَرِيرِ الْبَرْدِ حَتَّي تَقُومَ السَّاعَةُ</w:t>
      </w:r>
    </w:p>
    <w:p>
      <w:pPr>
        <w:pStyle w:val="BookText"/>
        <w:rPr/>
      </w:pPr>
      <w:r>
        <w:rPr>
          <w:rFonts w:ascii="IRNazanin" w:hAnsi="IRNazanin" w:eastAsia="IRNazanin"/>
          <w:color w:val="111111"/>
          <w:sz w:val="28"/>
          <w:sz w:val="28"/>
          <w:szCs w:val="28"/>
          <w:rtl w:val="true"/>
          <w:lang w:bidi="fa-IR"/>
        </w:rPr>
        <w:t>ولی عزره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عزیر را برانگیخت و با عزره بیست سال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احدی را ندیده‌ام که داناتر از این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او در شام است، از من سؤالی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غار خودش برگرداندند و نصرانیان با حضرت باقر علیه السّلام برگشتند</w:t>
      </w:r>
      <w:r>
        <w:rPr>
          <w:rFonts w:eastAsia="IRNazanin" w:cs="IRNazanin"/>
          <w:color w:val="111111"/>
          <w:sz w:val="28"/>
          <w:szCs w:val="28"/>
          <w:rtl w:val="true"/>
          <w:lang w:bidi="fa-IR"/>
        </w:rPr>
        <w:t>.</w:t>
      </w:r>
      <w:r>
        <w:rPr>
          <w:rStyle w:val="FootnoteAnchor"/>
          <w:rtl w:val="true"/>
        </w:rPr>
        <w:footnoteReference w:id="662"/>
      </w:r>
    </w:p>
    <w:p>
      <w:pPr>
        <w:pStyle w:val="Heading5"/>
        <w:numPr>
          <w:ilvl w:val="4"/>
          <w:numId w:val="1"/>
        </w:numPr>
        <w:rPr/>
      </w:pPr>
      <w:bookmarkStart w:id="435" w:name="__RefHeading___Toc4158246_1468164448"/>
      <w:bookmarkStart w:id="436" w:name="_Toc193"/>
      <w:bookmarkEnd w:id="435"/>
      <w:r>
        <w:rPr>
          <w:rtl w:val="true"/>
        </w:rPr>
        <w:t>توضیح</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ربطوا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بیرون شدن از نزد آن عالم، دو چشم او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چشمانش را باز کردند، آن عالم چشم‌های خود را برگردانید و به آنان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مراد این باشد که مسیحیان ابروهای بالای چشم آن عالم را که از بسیاری پیری دراز شده بود بستند تا بتواند به مردم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کسی را در کاری وارد کنند که نتواند از آن خارج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گل است</w:t>
      </w:r>
      <w:r>
        <w:rPr>
          <w:rFonts w:eastAsia="IRNazanin" w:cs="IRNazanin"/>
          <w:color w:val="111111"/>
          <w:sz w:val="28"/>
          <w:szCs w:val="28"/>
          <w:rtl w:val="true"/>
          <w:lang w:bidi="fa-IR"/>
        </w:rPr>
        <w:t>.</w:t>
      </w:r>
    </w:p>
    <w:p>
      <w:pPr>
        <w:pStyle w:val="Heading5"/>
        <w:numPr>
          <w:ilvl w:val="4"/>
          <w:numId w:val="1"/>
        </w:numPr>
        <w:rPr/>
      </w:pPr>
      <w:bookmarkStart w:id="437" w:name="__RefHeading___Toc4158248_1468164448"/>
      <w:bookmarkStart w:id="438" w:name="_Toc194"/>
      <w:bookmarkEnd w:id="437"/>
      <w:r>
        <w:rPr>
          <w:rtl w:val="true"/>
        </w:rPr>
        <w:t xml:space="preserve">روایت </w:t>
      </w:r>
      <w:r>
        <w:rPr/>
        <w:t>2</w:t>
      </w:r>
      <w:bookmarkEnd w:id="43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نزد امام باقر علیه السّلام رفتم و طاوس یمانی را دیدم که به یارانش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کی نصف مردم کشته شدند؟ امام باقر علیه السّلام این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چهارم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و هابیل و قابیل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قاتل چه کیفر می‌بیند؟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 قسم به خدا این مسأله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نزد آن حضرت در خانه‌اش رفتم که لباس‌هایش را پوشید و مرکبش 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بپرسم، آن حضرت شروع به سخن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هند یا پشت سر هند مردی است که لباس خشن به تن دارد و دستش به گردنش بسته شده است و گروه ده نفره‌ای موظف به عذاب اوست و تا روز قیامت همراه با آفتاب دور می‌زند و به گرمای آفتاب و سوزش سرما تا روز قیامت عذاب می‌شود</w:t>
      </w:r>
      <w:r>
        <w:rPr>
          <w:rFonts w:eastAsia="IRNazanin" w:cs="IRNazanin"/>
          <w:color w:val="111111"/>
          <w:sz w:val="28"/>
          <w:szCs w:val="28"/>
          <w:rtl w:val="true"/>
          <w:lang w:bidi="fa-IR"/>
        </w:rPr>
        <w:t xml:space="preserve">. </w:t>
      </w:r>
      <w:bookmarkStart w:id="439" w:name="pg13899_136621"/>
    </w:p>
    <w:p>
      <w:pPr>
        <w:pStyle w:val="BookText"/>
        <w:rPr/>
      </w:pPr>
      <w:bookmarkEnd w:id="439"/>
      <w:r>
        <w:rPr>
          <w:rFonts w:ascii="Amiri" w:hAnsi="Amiri" w:eastAsia="Amiri" w:cs="Amiri"/>
          <w:color w:val="111111"/>
          <w:sz w:val="28"/>
          <w:sz w:val="28"/>
          <w:szCs w:val="28"/>
          <w:rtl w:val="true"/>
          <w:lang w:bidi="ar-SA"/>
        </w:rPr>
        <w:t xml:space="preserve">قَالَ وَ قُلْتُ وَ مَنْ ذَا جَعَلَنِيَ اللَّهُ فِدَاكَ قَالَ ذَاكَ قَابِيلُ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4158250_1468164448"/>
      <w:bookmarkStart w:id="441" w:name="_Toc195"/>
      <w:bookmarkEnd w:id="440"/>
      <w:r>
        <w:rPr>
          <w:rtl w:val="true"/>
        </w:rPr>
        <w:t>«</w:t>
      </w:r>
      <w:r>
        <w:rPr/>
        <w:t>3</w:t>
      </w:r>
      <w:r>
        <w:rPr>
          <w:rtl w:val="true"/>
        </w:rPr>
        <w:t>»</w:t>
      </w:r>
      <w:bookmarkEnd w:id="441"/>
    </w:p>
    <w:p>
      <w:pPr>
        <w:pStyle w:val="BookText"/>
        <w:rPr/>
      </w:pPr>
      <w:r>
        <w:rPr>
          <w:rFonts w:ascii="Amiri" w:hAnsi="Amiri" w:eastAsia="Amiri" w:cs="Amiri"/>
          <w:color w:val="111111"/>
          <w:sz w:val="28"/>
          <w:sz w:val="28"/>
          <w:szCs w:val="28"/>
          <w:rtl w:val="true"/>
          <w:lang w:bidi="ar-SA"/>
        </w:rPr>
        <w:t xml:space="preserve">يج، الخرائج و الجرائح رُوِيَ عَنِ الصَّادِقِ عليه السلام أَنَّ عَبْدَ الْمَلِكِ بْنَ مَرْوَانَ كَتَبَ إِلَي عَامِلِهِ بِالْمَدِينَةِ فِي رِوَايَةِ هِشَامِ بْنِ عَبْدِ الْمَلِكِ أَنْ وَجِّهْ إِلَيَّ مُحَمَّدَ بْنَ عَلِيٍّ فَخَرَجَ أَبِي وَ أَخْرَجَنِي مَعَهُ فَمَضَيْنَا حَتَّي أَتَيْنَا مَدْيَنَ شُعَيْبٍ فَإِذَا نَحْنُ بِدَيْرٍ عَظِيمٍ وَ عَلَي بَابِهِ أَقْوَامٌ عَلَيْهِمْ ثِيَابُ صُوفٍ خَشِنَةٌ فَأَلْبَسَنِي وَالِدِي وَ لَبِسَ ثِيَاباً خَشِنَةً فَأَخَذَ بِيَدِي حَتَّي جِئْنَا وَ جَلَسْنَا عِنْدَ الْقَوْمِ فَدَخَلْنَا مَعَ الْقَوْمِ الدَّيْرَ فَرَأَيْنَا شَيْخاً قَدْ سَقَطَ حَاجِبَاهُ عَلَي عَيْنَيْهِ مِنَ الْكِبَرِ فَنَظَرَ إِلَيْنَا فَقَالَ لِأَبِي أَنْتَ مِنَّا أَمْ مِنْ هَذِهِ الْأُمَّةِ الْمَرْحُومَةِ قَالَ لَا بَلْ مِنْ هَذِهِ الْأُمَّةِ الْمَرْحُومَةِ قَالَ مِنْ عُلَمَائِهَا أَوْ مِنْ جُهَّالِهَا قَالَ أَبِي مِنْ عُلَمَائِهَا قَالَ أَسْأَلُكَ عَنْ مَسْأَلَةٍ قَالَ سَلْ </w:t>
      </w:r>
      <w:r>
        <w:rPr>
          <w:rStyle w:val="FootnoteAnchor"/>
          <w:rtl w:val="true"/>
        </w:rPr>
        <w:footnoteReference w:id="664"/>
      </w:r>
      <w:r>
        <w:rPr>
          <w:rFonts w:ascii="Amiri" w:hAnsi="Amiri" w:eastAsia="Amiri" w:cs="Amiri"/>
          <w:color w:val="111111"/>
          <w:sz w:val="28"/>
          <w:sz w:val="28"/>
          <w:szCs w:val="28"/>
          <w:rtl w:val="true"/>
          <w:lang w:bidi="ar-SA"/>
        </w:rPr>
        <w:t xml:space="preserve">قَالَ أَخْبِرْنِي عَنْ أَهْلِ الْجَنَّةِ إِذَا دَخَلُوهَا وَ أَكَلُوا مِنْ نَعِيمِهَا </w:t>
      </w:r>
      <w:r>
        <w:rPr>
          <w:rStyle w:val="FootnoteAnchor"/>
          <w:rtl w:val="true"/>
        </w:rPr>
        <w:footnoteReference w:id="665"/>
      </w:r>
      <w:r>
        <w:rPr>
          <w:rFonts w:ascii="Amiri" w:hAnsi="Amiri" w:eastAsia="Amiri" w:cs="Amiri"/>
          <w:color w:val="111111"/>
          <w:sz w:val="28"/>
          <w:sz w:val="28"/>
          <w:szCs w:val="28"/>
          <w:rtl w:val="true"/>
          <w:lang w:bidi="ar-SA"/>
        </w:rPr>
        <w:t xml:space="preserve">هَلْ يَنْقُصُ مِنْ ذَلِكَ شَيْ‌ءٌ قَالَ لَا قَالَ الشَّيْخُ مَا نَظِيرُهُ قَالَ أَبِي أَ لَيْسَ التَّوْرَاةُ وَ الْإِنْجِيلُ وَ الزَّبُورُ وَ الْفُرْقَانُ يُؤْخَذُ مِنْهَا وَ لَا يَنْقُصُ مِنْهَا شَيْ‌ءٌ قَالَ أَنْتَ مِنْ عُلَمَائِهَا ثُمَّ قَالَ أَهْلُ الْجَنَّةِ هَلْ يَحْتَاجُونَ إِلَي الْبَوْلِ وَ الْغَائِطِ قَالَ أَبِي لَا قَالَ وَ مَا نَظِيرُ ذَلِكَ قَالَ أَبِي أَ لَيْسَ الْجَنِينُ فِي بَطْنِ أُمِّهِ يَأْكُلُ وَ يَشْرَبُ وَ لَا يَبُولُ وَ لَا يَتَغَوَّطُ </w:t>
      </w:r>
      <w:r>
        <w:rPr>
          <w:rStyle w:val="FootnoteAnchor"/>
          <w:rtl w:val="true"/>
        </w:rPr>
        <w:footnoteReference w:id="666"/>
      </w:r>
      <w:r>
        <w:rPr>
          <w:rFonts w:ascii="Amiri" w:hAnsi="Amiri" w:eastAsia="Amiri" w:cs="Amiri"/>
          <w:color w:val="111111"/>
          <w:sz w:val="28"/>
          <w:sz w:val="28"/>
          <w:szCs w:val="28"/>
          <w:rtl w:val="true"/>
          <w:lang w:bidi="ar-SA"/>
        </w:rPr>
        <w:t xml:space="preserve">قَالَ صَدَقْتَ قَالَ وَ سَأَلَ عَنْ مَسَائِلَ فَأَجَابَ أَبِي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الشَّيْخُ أَخْبِرْنِي عَنْ تَوْأَمَيْنِ وُلِدَا فِي سَاعَةٍ وَ مَاتَا فِي سَاعَةٍ </w:t>
      </w:r>
      <w:r>
        <w:rPr>
          <w:rStyle w:val="FootnoteAnchor"/>
          <w:rtl w:val="true"/>
        </w:rPr>
        <w:footnoteReference w:id="668"/>
      </w:r>
      <w:r>
        <w:rPr>
          <w:rFonts w:ascii="Amiri" w:hAnsi="Amiri" w:eastAsia="Amiri" w:cs="Amiri"/>
          <w:color w:val="111111"/>
          <w:sz w:val="28"/>
          <w:sz w:val="28"/>
          <w:szCs w:val="28"/>
          <w:rtl w:val="true"/>
          <w:lang w:bidi="ar-SA"/>
        </w:rPr>
        <w:t>عَاشَ أَحَدُهُمَا مِائَةً وَ خَمْسِينَ سَنَةً وَ عَاشَ الْآخَرُ خَمْسِينَ سَنَةً مَنْ كَانَا وَ كَيْفَ قِصَّتُهُمَا قَالَ أَبِي هُمَا عُزَيْرٌ وَ عَزْرَةُ أَكْرَمَ اللَّهُ تَعَالَي عُزَيْراً بِالنُّبُوَّةِ عِشْرِينَ سَنَةً وَ أَمَاتَهُ مِائَةَ سَنَةٍ ثُمَّ أَحْيَاهُ فَعَاشَ بَعْدَهُ ثَلَاثِينَ سَنَةً وَ مَاتَا فِي سَاعَةٍ وَاحِدَةٍ فَخَرَّ الشَّيْخُ مَغْشِيّاً عَلَيْهِ فَقَالَ فَقَامَ أَبِي وَ خَرَجْنَا مِنَ الدَّيْرِ فَخَرَجَ إِلَيْنَا جَمَاعَةٌ مِنَ الدَّيْرِ وَ قَالُوا يَدْعُوكَ</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است</w:t>
      </w:r>
      <w:r>
        <w:rPr>
          <w:rFonts w:eastAsia="IRNazanin" w:cs="IRNazanin"/>
          <w:color w:val="111111"/>
          <w:sz w:val="28"/>
          <w:szCs w:val="28"/>
          <w:rtl w:val="true"/>
          <w:lang w:bidi="fa-IR"/>
        </w:rPr>
        <w:t>.</w:t>
      </w:r>
      <w:r>
        <w:rPr>
          <w:rStyle w:val="FootnoteAnchor"/>
          <w:rtl w:val="true"/>
        </w:rPr>
        <w:footnoteReference w:id="669"/>
      </w:r>
    </w:p>
    <w:p>
      <w:pPr>
        <w:pStyle w:val="Heading5"/>
        <w:numPr>
          <w:ilvl w:val="4"/>
          <w:numId w:val="1"/>
        </w:numPr>
        <w:rPr/>
      </w:pPr>
      <w:bookmarkStart w:id="442" w:name="__RefHeading___Toc4158252_1468164448"/>
      <w:bookmarkStart w:id="443" w:name="_Toc196"/>
      <w:bookmarkEnd w:id="442"/>
      <w:r>
        <w:rPr>
          <w:rtl w:val="true"/>
        </w:rPr>
        <w:t xml:space="preserve">روایت </w:t>
      </w:r>
      <w:r>
        <w:rPr/>
        <w:t>3</w:t>
      </w:r>
      <w:bookmarkEnd w:id="443"/>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امام، باقر علیه السّلام را از مدینه به شام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اختلاف این روایت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روایت اول سؤال‌های نصرانی زیادتر از این روایت است، ولی در روایت اول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که در آنجا غذا می‌خورند و از نعمت‌های بهشت استفاده می‌نمایند، آیا چیزی کم می‌شود؟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نظیر آن در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تورات و انجیل و زبور و فرقان استفاده نمی‌کنند و چیزی از آن کاسته نمی‌شود؟ در آخر سؤال‌ها پیرمرد غش می‌کند و امام علیه السّلام از جای حرکت می‌نماید و از دیر خارج می‌شود، اما متعاقب آن چند نفر از دیر خارج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ما شما را </w:t>
      </w:r>
    </w:p>
    <w:p>
      <w:pPr>
        <w:pStyle w:val="BookText"/>
        <w:rPr/>
      </w:pPr>
      <w:r>
        <w:rPr>
          <w:rFonts w:ascii="Amiri" w:hAnsi="Amiri" w:eastAsia="Amiri" w:cs="Amiri"/>
          <w:color w:val="111111"/>
          <w:sz w:val="28"/>
          <w:sz w:val="28"/>
          <w:szCs w:val="28"/>
          <w:rtl w:val="true"/>
          <w:lang w:bidi="ar-SA"/>
        </w:rPr>
        <w:t>شَيْخُنَا فَقَالَ أَبِي مَا لِي بِشَيْخِكُمْ مِنْ حَاجَةٍ فَإِنْ كَانَ لَهُ عِنْدَنَا حَاجَةٌ فَلْيَقْصِدْنَا فَرَجَعُوا ثُمَّ جَاءُوا بِهِ وَ أَجْلَسَ بَيْنَ يَدَيْ أَبِي فَقَالَ مَا اسْمُكَ قَالَ عليه السلام مُحَمَّدٌ قَالَ أَنْتَ مُحَمَّدٌ النَّبِيُّ قَالَ لَا أَنَا ابْنُ بِنْتِهِ قَالَ مَا اسْمُ أُمِّكَ قَالَ أُمِّي فَاطِمَةُ قَالَ مَنْ كَانَ أَبُوكَ قَالَ اسْمُهُ عَلِيٌّ قَالَ أَنْتَ ابْنُ إِلْيَا بِالْعِبْرَانِيَّةِ وَ عَلِيٍّ بِالْعَرَبِيَّةِ قَالَ نَعَمْ قَالَ ابْنُ شَبَّرَ أَوْ شَبِيرٍ قَالَ إِنِّي ابْنُ شَبِيرٍ قَالَ الشَّيْخُ أَشْهَدُ أَنْ لَا إِلَهَ إِلَّا اللَّهُ وَحْدَهُ لَا شَرِيكَ لَهُ وَ أَنَّ جَدَّكَ مُحَمَّداً صلي الله عليه و آله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ارْتَحَلْنَا حَتَّي أَتَيْنَا عَبْدَ الْمَلِكِ فَنَزَلَ مِنْ سَرِيرِهِ وَ اسْتَقْبَلَ أَبِي وَ قَالَ عُرِضَتْ لِي مَسْأَلَةٌ لَمْ يَعْرِفْهَا الْعُلَمَاءُ فَأَخْبِرْنِي إِذَا قَتَلَتْ هَذِهِ الْأُمَّةُ إِمَامَهَا الْمَفْرُوضَ طَاعَتُهُ عَلَيْهِمْ أَيُّ عِبْرَةٍ يُرِيهِمُ اللَّهُ فِي ذَلِكَ الْيَوْمِ قَالَ أَبِي إِذَا كَانَ كَذَلِكَ لَا يَرْفَعُونَ حَجَراً إِلَّا وَ يَرَوْنَ تَحْتَهُ دَماً عَبِيطاً فَقَبَّلَ عَبْدُ الْمَلِكِ رَأْسَ أَبِي وَ قَالَ صَدَقْتَ إِنَّ فِي يَوْمٍ قُتِلَ فِيهِ أَبُوكَ عَلِيُّ بْنُ أَبِي طَالِبٍ عليهما السلام </w:t>
      </w:r>
      <w:r>
        <w:rPr>
          <w:rStyle w:val="FootnoteAnchor"/>
          <w:rtl w:val="true"/>
        </w:rPr>
        <w:footnoteReference w:id="670"/>
      </w:r>
      <w:r>
        <w:rPr>
          <w:rFonts w:ascii="Amiri" w:hAnsi="Amiri" w:eastAsia="Amiri" w:cs="Amiri"/>
          <w:color w:val="111111"/>
          <w:sz w:val="28"/>
          <w:sz w:val="28"/>
          <w:szCs w:val="28"/>
          <w:rtl w:val="true"/>
          <w:lang w:bidi="ar-SA"/>
        </w:rPr>
        <w:t xml:space="preserve">كَانَ عَلَي بَابِ أَبِي مَرْوَانَ حَجَرٌ عَظِيمٌ فَأَمَرَ أَنْ يَرْفَعُوهُ فَرَأَيْنَا تَحْتَهُ دَماً عَبِيطاً يَغْلِي وَ كَانَ لِي أَيْضاً حَوْضٌ كَبِيرٌ فِي بُسْتَانِي وَ كَانَ حَافَتُهُ حِجَارَةً سَوْدَاءَ فَأَمَرْتُ أَنْ تُرْفَعَ وَ يُوضَعَ مَكَانَهَا حِجَارَةٌ بِيضٌ وَ كَانَ فِي ذَلِكَ الْيَوْمِ قُتِلَ الْحُسَيْنُ عليه السلام فَرَأَيْتُ دَماً عَبِيطاً يَغْلِي تَحْتَهَا أَ تُقِيمُ عِنْدَنَا وَ لَكَ مِنَ الْكَرَامَةِ مَا تَشَاءُ أَمْ تَرْجِعُ قَالَ أَبِي بَلْ أَرْجِعُ إِلَي قَبْرِ جَدِّي فَأَذِنَ لَهُ بِالانْصِرَافِ فَبَعَثَ قَبْلَ خُرُوجِنَا بَرِيداً يَأْمُرُ أَهْلَ كُلِّ مَنْزِلٍ أَنْ لَا يُطْعِمُونَا شَيْئاً وَ لَا يُمْكِنُونَا مِنَ النُّزُولِ فِي بَلَدٍ حَتَّي نَمُوتَ جُوعاً فَكُلَّمَا بَلَغْنَا مَنْزِلًا طَرَدُونَا وَ فَنِيَ زَادُنَا حَتَّي أَتَيْنَا مَدْيَنَ شُعَيْبٍ وَ قَدْ أُغْلِقَ بَابُهُ فَصَعِدَ أَبِي جَبَلًا هُنَاكَ مُطِلًّا عَلَي الْبَلَدِ أَوْ مَكَاناً مُرْتَفِعاً عَلَيْهِ فَقَرَأَ </w:t>
      </w:r>
      <w:r>
        <w:rPr>
          <w:rStyle w:val="FootnoteAnchor"/>
          <w:rtl w:val="true"/>
        </w:rPr>
        <w:footnoteReference w:id="671"/>
      </w:r>
      <w:r>
        <w:rPr>
          <w:rFonts w:ascii="Amiri" w:hAnsi="Amiri" w:eastAsia="Amiri" w:cs="Amiri"/>
          <w:color w:val="111111"/>
          <w:sz w:val="28"/>
          <w:sz w:val="28"/>
          <w:szCs w:val="28"/>
          <w:rtl w:val="true"/>
          <w:lang w:bidi="ar-SA"/>
        </w:rPr>
        <w:t>وَ إِلي مَدْيَنَ أَخاهُمْ شُعَيْباً قالَ يا قَوْمِ اعْبُدُوا اللَّهَ ما لَكُمْ مِنْ إِلهٍ غَيْرُهُ وَ لا تَنْقُصُوا الْمِكْيالَ وَ الْمِيزانَ إِنِّي أَراكُمْ بِخَيْرٍ وَ إِنِّي أَخافُ عَلَيْكُمْ عَذابَ يَوْمٍ مُحِيطٍ وَ يا قَوْمِ أَوْفُوا الْمِكْيالَ وَ الْمِيزانَ بِالْقِسْطِ وَ لا تَبْخَسُوا النَّاسَ أَشْياءَهُمْ وَ لا تَعْثَوْا فِي الْأَرْضِ مُفْسِدِينَ بَقِيَّتُ اللَّهِ خَيْرٌ لَكُمْ إِنْ كُنْتُمْ</w:t>
      </w:r>
    </w:p>
    <w:p>
      <w:pPr>
        <w:pStyle w:val="BookText"/>
        <w:rPr/>
      </w:pP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او کاری نداریم، اگر او با ما کاری دارد بیاید 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برگشتند و پیرمرد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پیامبری؟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پسر دختر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مادرت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چه نام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الیا به عبرانی و علی به عربی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شبر یا شبیری؟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شبیرم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شریک له، و گواهی می‌دهم که جدت محمد صلی الله علیه و آله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کوچ کردیم تا رسیدیم به شام و نزد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تخت به زیر آمد و به استقبال پدرم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برایم پیش آمده که علما جواب آن را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وقتی این امت امام واجب الاطاعه خود را بکشند، خداوند چه عبرتی را به آن ها نشان می‌دهد؟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 سنگی را بر نمی‌دارند، مگر این که از زیر آن خون تازه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سر پدرم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پدرت علی بن ابی طالب از دنیا رفت، بر در خانه پدرم مروان سنگ عظیمی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سنگ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خون تازه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نیز حوض بزرگی در باغم داشتم که اطراف آن را سنگ سیاه کار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آن سنگ‌های سیاه را بردارند تا سنگ سفیدی به جایش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حضرت حسن علیه السّلام را شهید کرده بودند و دیدم از زیر سنگ، خون تازه می‌جوشد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از 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و احترام پیش ما می‌مانی یا بر می‌گردی؟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برمی‌گردم کنار قبر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حرکت ما پیکی را فرستاده بود که در تمام شهرهای بین راه عبور ما را اطلاع دهند و به ما چیزی از خوراکی ندهند و اجازه فرود آمدن نیز ندهند تا از گرسنگی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منزلی که می‌رسیدیم، ما را طرد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خوراکی ما تمام شد تا رسیدیم به مدین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دروازه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فراز کوهی که مشرف به شهر و محل مرتفعی بود رفت و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مَدْیَنَ أَخاهُمْ شُعَیْباً قالَ یا قَوْمِ اعْبُدُوا اللَّهَ ما لَکُمْ مِنْ إِلهٍ غَیْرُهُ وَ لا تَنْقُصُوا الْمِکْیالَ وَ الْمِیزانَ بِالْقِسْطِ وَ لا تَبْخَسُوا النَّاسَ أَشْیاءَهُمْ وَ لا تَعْثَوْا فِی الْأَرْضِ مُفْسِدِینَ بَقِیَّتُ اللَّهِ خَیْرٌ لَکُمْ إِنْ کُنْتُمْ مُؤْمِنِینَ</w:t>
      </w:r>
      <w:r>
        <w:rPr>
          <w:rFonts w:eastAsia="IRNazanin" w:cs="IRNazanin"/>
          <w:color w:val="111111"/>
          <w:sz w:val="28"/>
          <w:szCs w:val="28"/>
          <w:rtl w:val="true"/>
          <w:lang w:bidi="fa-IR"/>
        </w:rPr>
        <w:t>»</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پیمانه و ترازو را کم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را در نعمت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روزی فراگیر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 پیمانه و ترازو را به داد، تمام دهید، و حقوق مردم را کم مدهید، و در زمین به فساد سر برمدارید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444" w:name="pg13899_136623"/>
    </w:p>
    <w:p>
      <w:pPr>
        <w:pStyle w:val="BookText"/>
        <w:rPr/>
      </w:pPr>
      <w:bookmarkEnd w:id="444"/>
      <w:r>
        <w:rPr>
          <w:rFonts w:ascii="Amiri" w:hAnsi="Amiri" w:eastAsia="Amiri" w:cs="Amiri"/>
          <w:color w:val="111111"/>
          <w:sz w:val="28"/>
          <w:sz w:val="28"/>
          <w:szCs w:val="28"/>
          <w:rtl w:val="true"/>
          <w:lang w:bidi="ar-SA"/>
        </w:rPr>
        <w:t xml:space="preserve">مُؤْمِنِينَ ثُمَّ رَفَعَ صَوْتَهُ وَ قَالَ وَ اللَّهِ أَنَا بَقِيَّةُ اللَّهِ فَأَخْبَرُوا الشَّيْخَ بِقُدُومِنَا وَ أَحْوَالِنَا فَحَمَلُوهُ إِلَي أَبِي وَ كَانَ لَهُمْ مَعَهُمْ مِنَ الطَّعَامِ كَثِيرٌ فَأَحْسَنَ ضِيَافَتَنَا فَأَمَرَ الْوَالِي بِتَقْيِيدِ الشَّيْخِ فَقَيَّدُوهُ لِيَحْمِلُوهُ إِلَي عَبْدِ الْمَلِكِ لِأَنَّهُ خَالَفَ أَمْرَهُ قَالَ الصَّادِقُ عليه السلام فَاغْتَمَمْتُ لِذَلِكَ وَ بَكَيْتُ فَقَالَ وَالِدِي وَ لَا بَأْسَ مِنْ عَبْدِ الْمَلِكِ بِالشَّيْخِ وَ لَا يَصِلُ إِلَيْهِ فَإِنَّهُ يُتَوَفَّي أَوَّلَ مَنْزِلٍ يَنْزِلُهُ وَ ارْتَحَلْنَا حَتَّي رَجَعْنَا إِلَي الْمَدِينَةِ بِجَهْدٍ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4158254_1468164448"/>
      <w:bookmarkStart w:id="446" w:name="_Toc197"/>
      <w:bookmarkEnd w:id="445"/>
      <w:r>
        <w:rPr>
          <w:rtl w:val="true"/>
        </w:rPr>
        <w:t>«</w:t>
      </w:r>
      <w:r>
        <w:rPr/>
        <w:t>4</w:t>
      </w:r>
      <w:r>
        <w:rPr>
          <w:rtl w:val="true"/>
        </w:rPr>
        <w:t>»</w:t>
      </w:r>
      <w:bookmarkEnd w:id="446"/>
    </w:p>
    <w:p>
      <w:pPr>
        <w:pStyle w:val="BookText"/>
        <w:rPr/>
      </w:pPr>
      <w:r>
        <w:rPr>
          <w:rFonts w:ascii="Amiri" w:hAnsi="Amiri" w:eastAsia="Amiri" w:cs="Amiri"/>
          <w:color w:val="111111"/>
          <w:sz w:val="28"/>
          <w:sz w:val="28"/>
          <w:szCs w:val="28"/>
          <w:rtl w:val="true"/>
          <w:lang w:bidi="ar-SA"/>
        </w:rPr>
        <w:t>كا، الكافي عِدَّةٌ مِنْ أَصْحَابِنَا عَنْ أَحْمَدَ بْنِ مُحَمَّدِ بْنِ خَالِدٍ عَنْ مُحَمَّدِ بْنِ عَلِيٍّ عَنْ مُحَمَّدِ بْنِ الْفُضَيْلِ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مَسْجِدِ رَسُولِ اللَّهِ صلي الله عليه و آله إِذْ أَقْبَلَ رَجُلٌ فَسَلَّمَ فَقَالَ مَنْ أَنْتَ يَا عَبْدَ اللَّهِ فَقُلْتُ رَجُلٌ مِنْ أَهْلِ الْكُوفَةِ فَقُلْتُ فَمَا حَاجَتُكَ فَقَالَ لِي أَ تَعْرِفُ أَبَا جَعْفَرٍ مُحَمَّدَ بْنَ عَلِيٍّ عليهما السلام قُلْتُ نَعَمْ قَالَ فَمَا حَاجَتُكَ إِلَيْهِ فَقَالَ هَيَّأْتُ لَهُ أَرْبَعِينَ مَسْأَلَةً أَسْأَلُهُ عَنْهَا فَمَا كَانَ مِنْ حَقٍّ أَخَذْتُهُ وَ مَا كَانَ مِنْ بَاطِلٍ تَرَكْتُهُ قَالَ أَبُو حَمْزَةَ فَقُلْتُ هَلْ تَعْرِفُ مَا بَيْنَ الْحَقِّ وَ الْبَاطِلِ فَقَالَ نَعَمْ فَقُلْتُ لَهُ فَمَا حَاجَتُكَ إِلَيْهِ إِذَا كُنْتَ تَعْرِفُ مَا بَيْنَ الْحَقِّ وَ الْبَاطِلِ فَقَالَ لِي يَا أَهْلَ الْكُوفَةِ أَنْتُمْ قَوْمٌ مَا تُطَاقُونَ إِذَا رَأَيْتَ أَبَا جَعْفَرٍ عليه السلام فَأَخْبِرْنِي فَمَا انْقَطَعَ كَلَامُهُ </w:t>
      </w:r>
      <w:r>
        <w:rPr>
          <w:rStyle w:val="FootnoteAnchor"/>
          <w:rtl w:val="true"/>
        </w:rPr>
        <w:footnoteReference w:id="674"/>
      </w:r>
      <w:r>
        <w:rPr>
          <w:rFonts w:ascii="Amiri" w:hAnsi="Amiri" w:eastAsia="Amiri" w:cs="Amiri"/>
          <w:color w:val="111111"/>
          <w:sz w:val="28"/>
          <w:sz w:val="28"/>
          <w:szCs w:val="28"/>
          <w:rtl w:val="true"/>
          <w:lang w:bidi="ar-SA"/>
        </w:rPr>
        <w:t>حَتَّي أَقْبَلَ أَبُو جَعْفَرٍ عليه السلام وَ حَوْلَهُ أَهْلُ خُرَاسَانَ وَ غَيْرُهُمْ يَسْأَلُونَهُ عَنْ مَنَاسِكِ الْحَجِّ فَمَضَي حَتَّي جَلَسَ مَجْلِسَهُ وَ جَلَسَ الرَّجُلُ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حَمْزَةَ فَجَلَسْتُ بِحَيْثُ أَسْمَعُ الْكَلَامَ وَ حَوْلَهُ عَالِمٌ مِنَ النَّاسِ فَلَمَّا قَضَي حَوَائِجَهُمْ وَ انْصَرَفُوا الْتَفَتَ إِلَي الرَّجُلِ فَقَالَ لَهُ مَنْ أَنْتَ فَقَالَ أَنَا قَتَادَةُ بْنُ دِعَامَةَ الْبَصْرِيُّ </w:t>
      </w:r>
      <w:r>
        <w:rPr>
          <w:rStyle w:val="FootnoteAnchor"/>
          <w:rtl w:val="true"/>
        </w:rPr>
        <w:footnoteReference w:id="675"/>
      </w:r>
      <w:r>
        <w:rPr>
          <w:rFonts w:ascii="Amiri" w:hAnsi="Amiri" w:eastAsia="Amiri" w:cs="Amiri"/>
          <w:color w:val="111111"/>
          <w:sz w:val="28"/>
          <w:sz w:val="28"/>
          <w:szCs w:val="28"/>
          <w:rtl w:val="true"/>
          <w:lang w:bidi="ar-SA"/>
        </w:rPr>
        <w:t>فَقَالَ لَهُ أَبُو جَعْفَرٍ عليه السلام أَنْتَ فَقِيهُ أَهْلِ الْبَصْرَةِ قَالَ نَعَمْ فَقَالَ لَهُ أَبُو جَعْفَرٍ</w:t>
      </w:r>
    </w:p>
    <w:p>
      <w:pPr>
        <w:pStyle w:val="BookText"/>
        <w:rPr/>
      </w:pPr>
      <w:r>
        <w:rPr>
          <w:rFonts w:ascii="IRNazanin" w:hAnsi="IRNazanin" w:eastAsia="IRNazanin"/>
          <w:color w:val="111111"/>
          <w:sz w:val="28"/>
          <w:sz w:val="28"/>
          <w:szCs w:val="28"/>
          <w:rtl w:val="true"/>
          <w:lang w:bidi="fa-IR"/>
        </w:rPr>
        <w:t>مؤمن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صدا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بقیة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پیرمردی که در آنجا بود جریان ورود ما و وضعمان را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با غذا و خوراکی زیاد خدمت پدرم آوردند و از ما پذیرایی شایانی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فرماندار دستور داد دست و پای پیرمرد را بستند تا او را پیش عبدالملک ببرند، چون خلاف فرمان او را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غمگین شدم و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از طرف عبدالملک گزندی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اولین منزل که رهسپار می‌شوند از دنیا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مدین کوچ کردیم و با سختی تمام به مدینه رسیدیم</w:t>
      </w:r>
      <w:r>
        <w:rPr>
          <w:rFonts w:eastAsia="IRNazanin" w:cs="IRNazanin"/>
          <w:color w:val="111111"/>
          <w:sz w:val="28"/>
          <w:szCs w:val="28"/>
          <w:rtl w:val="true"/>
          <w:lang w:bidi="fa-IR"/>
        </w:rPr>
        <w:t>.</w:t>
      </w:r>
      <w:r>
        <w:rPr>
          <w:rStyle w:val="FootnoteAnchor"/>
          <w:rtl w:val="true"/>
        </w:rPr>
        <w:footnoteReference w:id="676"/>
      </w:r>
    </w:p>
    <w:p>
      <w:pPr>
        <w:pStyle w:val="Heading5"/>
        <w:numPr>
          <w:ilvl w:val="4"/>
          <w:numId w:val="1"/>
        </w:numPr>
        <w:rPr/>
      </w:pPr>
      <w:bookmarkStart w:id="447" w:name="__RefHeading___Toc4158256_1468164448"/>
      <w:bookmarkStart w:id="448" w:name="_Toc198"/>
      <w:bookmarkEnd w:id="447"/>
      <w:r>
        <w:rPr>
          <w:rtl w:val="true"/>
        </w:rPr>
        <w:t xml:space="preserve">روایت </w:t>
      </w:r>
      <w:r>
        <w:rPr/>
        <w:t>4</w:t>
      </w:r>
      <w:bookmarkEnd w:id="44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صلی الله علیه و آله نشسته بودم که مردی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ابی جعفر محمد بن علی علیه السّلام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او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سؤال آماده کرده‌ام تا از او بپرسم که هر کدام صحیح بود به آن عمل کنم و هر چه ناصحیح بود را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تمیز بین حق و باطل می‌دهی؟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خودت تمیز بین حق و باطل بدهی، پس چه احتیاجی به او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کوفی‌ها تاب و توان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حضرت باقر را دیدی به من اطلاع بده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سخنش تمام نشده بود که امام باقر علیه السّلام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جناب را خراسانیان و چند نفر دیگر گرفته بودند که از مناسک حج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جای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رفت و نزدیک آن جناب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طوری نشستم که سخن آن ها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ها گروهی نشسته بودند و وقتی هر کدام مسائل مورد نیاز خود را پرسیدند و رفتند، امام علیه السّلام رو به آن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قتادة بن نعامه بصری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فقیه اهل بصره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السلام وَيْحَكَ يَا قَتَادَةُ إِنَّ اللَّهَ تَعَالَي خَلَقَ خَلْقاً مِنْ خَلْقِهِ فَجَعَلَهُمْ حُجَجاً عَلَي خَلْقِهِ وَ هُمْ أَوْتَادٌ فِي أَرْضِهِ قُوَّامٌ بِأَمْرِهِ نُجَبَاءُ فِي عِلْمِهِ اصْطَفَاهُمْ قَبْلَ خَلْقِهِ أَظِلَّةً عَنْ يَمِينِ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فَسَكَتَ قَتَادَةُ طَوِيلًا ثُمَّ قَالَ أَصْلَحَكَ اللَّهُ وَ اللَّهِ لَقَدْ جَلَسْتُ بَيْنَ يَدَيِ الْفُقَهَاءِ وَ قُدَّامَ ابْنِ عَبَّاسٍ فَمَا اضْطَرَبَ قَلْبِي قُدَّامَ وَاحِدٍ مِنْهُمْ مَا اضْطَرَبَ قُدَّامَكَ فَقَالَ أَبُو جَعْفَرٍ عليه السلام أَ تَدْرِي أَيْنَ أَنْتَ بَيْنَ يَدَيْ </w:t>
      </w:r>
      <w:r>
        <w:rPr>
          <w:rStyle w:val="FootnoteAnchor"/>
          <w:rtl w:val="true"/>
        </w:rPr>
        <w:footnoteReference w:id="677"/>
      </w:r>
      <w:r>
        <w:rPr>
          <w:rFonts w:ascii="Amiri" w:hAnsi="Amiri" w:eastAsia="Amiri" w:cs="Amiri"/>
          <w:color w:val="111111"/>
          <w:sz w:val="28"/>
          <w:sz w:val="28"/>
          <w:szCs w:val="28"/>
          <w:rtl w:val="true"/>
          <w:lang w:bidi="ar-SA"/>
        </w:rPr>
        <w:t>بُيُوتٍ أَذِنَ اللَّهُ أَنْ تُرْفَعَ وَ يُذْكَرَ فِيهَا اسْمُهُ يُسَبِّحُ لَهُ فِيها بِالْغُدُوِّ وَ الْآصالِ رِجالٌ لا تُلْهِيهِمْ تِجارَةٌ وَ لا بَيْعٌ عَنْ ذِكْرِ اللَّهِ وَ إِقامِ الصَّلاةِ وَ إِيتاءِ الزَّكاةِ فَأَنْتَ ثَمَّ وَ نَحْنُ أُولَئِكَ فَقَالَ قَتَادَةُ صَدَقْتَ وَ اللَّهِ جَعَلَنِيَ اللَّهُ فِدَاكَ وَ اللَّهِ مَا هِيَ بُيُوتَ حِجَارَةٍ وَ لَا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قَتَادَةُ فَأَخْبِرْنِي عَنِ الْجُبُنِّ فَتَبَسَّمَ أَبُو جَعْفَرٍ عليه السلام وَ قَالَ رَجَعَتْ مَسَائِلُكَ إِلَي هَذَا قَالَ ضَلَّتْ عَنِّي فَقَالَ لَا بَأْسَ بِهِ فَقَالَ إِنَّهُ رُبَّمَا جُعِلَتْ فِيهِ إِنْفَحَةُ الْمَيِّتِ قَالَ لَيْسَ بِهَا بَأْسٌ إِنَّ الْإِنْفَحَةَ لَيْسَتْ لَهَا عُرُوقٌ وَ لَا فِيهَا دَمٌ وَ لَا لَهَا عَظْمٌ إِنَّمَا تَخْرُجُ مِنْ بَيْنِ فَرْثٍ وَ دَمٍ ثُمَّ قَالَ وَ إِنَّمَا الْإِنْفَحَةُ بِمَنْزِلَةِ دَجَاجَةٍ مَيْتَةٍ خَرَجَتْ مِنْهَا بَيْضَةٌ فَهَلْ تَأْكُلُ تِلْكَ الْبَيْضَةَ فَقَالَ قَتَادَةُ لَا وَ لَا آمُرُ بِأَكْلِهَا فَقَالَ لَهُ أَبُو جَعْفَرٍ عليه السلام وَ لِمَ قَالَ لِأَنَّهَا مِنَ الْمَيْتَةِ قَالَ لَهُ فَإِنْ حُضِنَتْ تِلْكَ الْبَيْضَةُ فَخَرَجَتْ مِنْهَا دَجَاجَةٌ أَ تَأْكُلُهَا قَالَ نَعَمْ قَالَ فَمَا حَرَّمَ عَلَيْكَ الْبَيْضَةَ وَ أَحَلَّ لَكَ الدَّجَاجَةَ ثُمَّ قَالَ فَكَذَلِكَ الْإِنْفَحَةُ مِثْلُ الْبَيْضَةِ فَاشْتَرِ الْجُبُنَّ مِنْ أَسْوَاقِ الْمُسْلِمِينَ مِنْ أَيْدِي الْمُصَلِّينَ وَ لَا تَسْأَلْ عَنْهُ إِلَّا أَنْ يَأْتِيَكَ مَنْ يُخْبِرُكَ عَنْهُ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تو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از بندگان خویش را حجت بر خلق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امر خدا پایه‌ها و استوانه زمین هستند و برگزیدگان علم خدایند و قبل از آفرینش مردم آن ها را برگزیده که سایه‌هایی در طرف راست عرش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مدتی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فقهای زیادی نشسته‌ام و پیش ابن عباس هیچ وقت دلم نمی‌تپد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کجا هستی؟ تو در مکانی هستی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اللَّهُ أَنْ تُرْفَعَ وَ یُذْکَرَ فِیهَا اسْمُهُ یُسَبِّحُ لَهُ فِیها بِالْغُدُوِّ وَ الْآصالِ رِجالٌ لا تُلْهِیهِمْ تِجارَةٌ وَ لا بَیْعٌ عَنْ ذِکْرِ اللَّهِ وَ إِقامِ الصَّلاةِ وَ إِیتاءِ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رفعت یابد و نامش در آن 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داد و ستدی، آنان را از یاد خدا و برپا داشتن نماز و دادن زکات، به خود مشغول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چنین جایی هستی و ما آن 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می‌فرمایید، خدا مرا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گل و سنگ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راجع به پنیر مطلع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سؤالات تو بالاخره به پنیر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همه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آن پنیر مایه، از شیردان مرده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شیردان دارای رگ و خون و استخوان نیست و از بین پشکل و مدفوع گوسفند و خون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شیردان مانند تخم مرغ است که از مرغ مرده‌ای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تخم مرغی را می‌خوری؟ جواب داد نه خودم می‌خورم و نه اجازه می‌دهم کسی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تخم مرغ باز شود و جوجه‌ای بدهد، آیا آن جوجه را می‌خوری؟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حرمت تخم مرغ و حلال بودن مرغ می‌شود؟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شیردان هم مثل تخم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را از بازار و از دست نمازگزاران مسلمانان بخر و سؤال هم نکن، مگر کسی بیاید و به تو اطلاعی بدهد</w:t>
      </w:r>
      <w:r>
        <w:rPr>
          <w:rFonts w:eastAsia="IRNazanin" w:cs="IRNazanin"/>
          <w:color w:val="111111"/>
          <w:sz w:val="28"/>
          <w:szCs w:val="28"/>
          <w:rtl w:val="true"/>
          <w:lang w:bidi="fa-IR"/>
        </w:rPr>
        <w:t>.</w:t>
      </w:r>
      <w:r>
        <w:rPr>
          <w:rStyle w:val="FootnoteAnchor"/>
          <w:rtl w:val="true"/>
        </w:rPr>
        <w:footnoteReference w:id="679"/>
      </w:r>
      <w:bookmarkStart w:id="449" w:name="pg13899_136625"/>
    </w:p>
    <w:p>
      <w:pPr>
        <w:pStyle w:val="Heading5"/>
        <w:numPr>
          <w:ilvl w:val="4"/>
          <w:numId w:val="1"/>
        </w:numPr>
        <w:rPr/>
      </w:pPr>
      <w:bookmarkStart w:id="450" w:name="__RefHeading___Toc4158258_1468164448"/>
      <w:bookmarkStart w:id="451" w:name="_Toc199"/>
      <w:bookmarkEnd w:id="449"/>
      <w:bookmarkEnd w:id="450"/>
      <w:r>
        <w:rPr>
          <w:rtl w:val="true"/>
        </w:rPr>
        <w:t>«</w:t>
      </w:r>
      <w:r>
        <w:rPr/>
        <w:t>5</w:t>
      </w:r>
      <w:r>
        <w:rPr>
          <w:rtl w:val="true"/>
        </w:rPr>
        <w:t>»</w:t>
      </w:r>
      <w:bookmarkEnd w:id="451"/>
    </w:p>
    <w:p>
      <w:pPr>
        <w:pStyle w:val="BookText"/>
        <w:rPr/>
      </w:pPr>
      <w:r>
        <w:rPr>
          <w:rFonts w:ascii="Amiri" w:hAnsi="Amiri" w:eastAsia="Amiri" w:cs="Amiri"/>
          <w:color w:val="111111"/>
          <w:sz w:val="28"/>
          <w:sz w:val="28"/>
          <w:szCs w:val="28"/>
          <w:rtl w:val="true"/>
          <w:lang w:bidi="ar-SA"/>
        </w:rPr>
        <w:t>شي، تفسير العياشي عَنْ مُحَمَّدِ بْنِ هَاشِمٍ عَمَّنْ أَخْبَرَهُ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الْأَبْرَشُ الْكَلْبِيُّ بَلَغَنِي أَنَّكَ قُلْتَ فِي‌قَوْلِ اللَّهِ يَوْمَ تُبَدَّلُ الْأَرْضُ أَنَّهَا تُبَدَّلُ خُبْزَةً فَقَالَ أَبُو جَعْفَرٍ عليه السلام صَدَقُوا تُبَدَّلُ الْأَرْضُ خُبْزَةً نَقِيَّةً فِي الْمَوْقِفِ يَأْكُلُونَ مِنْهَا فَضَحِكَ الْأَبْرَشُ وَ قَالَ أَ مَا لَهُمْ شُغُلٌ بِمَا هُمْ فِيهِ عَنْ أَكْلِ الْخُبُزِ فَقَالَ وَيْحَكَ فِي أَيِّ الْمَنْزِلَتَيْنِ هُمْ أَشَدُّ شُغُلًا وَ أَسْوَأُ حَالًا إِذَا هُمْ فِي الْمَوْقِفِ أَوْ فِي النَّارِ يُعَذَّبُونَ فَقَالَ لَا فِي النَّارِ فَقَالَ وَيْحَكَ وَ إِنَّ اللَّهَ يَقُولُ لَآكِلُونَ مِنْ شَجَرٍ مِنْ زَقُّومٍ فَمالِؤُنَ مِنْهَا الْبُطُونَ فَشارِبُونَ عَلَيْهِ مِنَ الْحَمِيمِ فَشارِبُونَ شُرْبَ الْهِيمِ قَالَ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آخَرَ عَنْهُ فَقَالَ وَ هُمْ فِي النَّارِ لَا يُشْغَلُونَ عَنْ أَكْلِ الضَّرِيعِ وَ شُرْبِ الْحَمِيمِ وَ هُمْ فِي الْعَذَابِ كَيْفَ يُشْغَلُونَ عَنْهُ فِي الْحِسَابِ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4158260_1468164448"/>
      <w:bookmarkStart w:id="453" w:name="_Toc200"/>
      <w:bookmarkEnd w:id="452"/>
      <w:r>
        <w:rPr>
          <w:rtl w:val="true"/>
        </w:rPr>
        <w:t>«</w:t>
      </w:r>
      <w:r>
        <w:rPr/>
        <w:t>6</w:t>
      </w:r>
      <w:r>
        <w:rPr>
          <w:rtl w:val="true"/>
        </w:rPr>
        <w:t>»</w:t>
      </w:r>
      <w:bookmarkEnd w:id="453"/>
    </w:p>
    <w:p>
      <w:pPr>
        <w:pStyle w:val="BookText"/>
        <w:rPr/>
      </w:pPr>
      <w:r>
        <w:rPr>
          <w:rFonts w:ascii="Amiri" w:hAnsi="Amiri" w:eastAsia="Amiri" w:cs="Amiri"/>
          <w:color w:val="111111"/>
          <w:sz w:val="28"/>
          <w:sz w:val="28"/>
          <w:szCs w:val="28"/>
          <w:rtl w:val="true"/>
          <w:lang w:bidi="ar-SA"/>
        </w:rPr>
        <w:t>قب، المناقب لابن شهرآشوب سَأَلَ طَاوُسٌ الْيَمَانِيُّ الْبَاقِرَ عليه السلام مَتَي هَلَكَ ثُلُثُ النَّاسِ فَقَالَ عليه السلام يَا أَبَا عَبْدِ الرَّحْمَنِ لَمْ يَمُتْ ثُلُثُ النَّاسِ قَطُّ يَا شَيْخُ أَرَدْتَ أَنْ تَقُولَ مَتَي هَلَكَ رُبُعُ النَّاسِ وَ ذَلِكَ يَوْمَ قَتَلَ قَابِيلُ هَابِيلَ كَانُوا أَرْبَعَةً آدَمُ وَ حَوَّاءُ وَ هَابِيلُ وَ قَابِيلُ فَهَلَكَ رُبُعُهُمْ قَالَ فَأَيُّهُمَا كَانَ أَبَا النَّاسِ الْقَاتِلَ أَوِ الْمَقْتُولَ قَالَ لَا وَاحِدَ مِنْهُمَا أَبُوهُمْ شَيْثٌ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عَنْ شَيْ‌ءٍ قَلِيلُهُ حَلَالٌ وَ كَثِيرُهُ حَرَامٌ فِي الْقُرْآنِ قَالَ نَهَرُ طَالُوتَ إِلَّا مَنِ اغْتَرَفَ غُرْفَةً بِيَدِهِ وَ عَنْ صَلَاةٍ مَفْرُوضَةٍ بِغَيْرِ وُضُوءٍ وَ صَوْمٍ لَا يَحْجُزُ عَنْ أَكْلٍ وَ شُرْبٍ فَقَالَ عليه السلام الصَّلَاةُ عَلَي النَّبِيِّ وَ الصَّوْمُ قَوْلُهُ تَعَالَي إِنِّي نَذَرْتُ لِلرَّحْمنِ صَوْماً وَ عَنْ شَيْ‌ءٍ يَزِيدُ وَ يَنْقُصُ فَقَالَ عليه السلام الْقَمَرُ وَ عَنْ شَيْ‌ءٍ يَزِيدُ وَ لَا يَنْقُصُ فَقَالَ الْبَحْرُ وَ عَنْ شَيْ‌ءٍ يَنْقُصُ وَ لَا يَزِيدُ فَقَالَ الْعُمُرُ وَ عَنْ طَائِرٍ طَارَ مَرَّةً وَ لَمْ يَطِرْ قَبْلَهَا وَ لَا بَعْدَهَا قَالَ عليه السلام طُورُ سَيْنَاءَ قَوْلُهُ تَعَالَي وَ إِذْ نَتَقْنَا الْجَبَلَ </w:t>
      </w:r>
      <w:r>
        <w:rPr>
          <w:rStyle w:val="FootnoteAnchor"/>
          <w:rtl w:val="true"/>
        </w:rPr>
        <w:footnoteReference w:id="681"/>
      </w:r>
      <w:r>
        <w:rPr>
          <w:rFonts w:ascii="Amiri" w:hAnsi="Amiri" w:eastAsia="Amiri" w:cs="Amiri"/>
          <w:color w:val="111111"/>
          <w:sz w:val="28"/>
          <w:sz w:val="28"/>
          <w:szCs w:val="28"/>
          <w:rtl w:val="true"/>
          <w:lang w:bidi="ar-SA"/>
        </w:rPr>
        <w:t xml:space="preserve">فَوْقَهُمْ كَأَنَّهُ ظُلَّةٌ وَ عَنْ قَوْمٍ شَهِدُوا بِالْحَقِّ وَ هُمْ كَاذِبُونَ قَالَ عليه السلام الْمُنَافِقُونَ حِينَ قَالُوا نَشْهَدُ إِنَّكَ لَرَسُولُ اللَّهِ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4158262_1468164448"/>
      <w:bookmarkStart w:id="455" w:name="_Toc201"/>
      <w:bookmarkEnd w:id="454"/>
      <w:r>
        <w:rPr>
          <w:rtl w:val="true"/>
        </w:rPr>
        <w:t xml:space="preserve">روایت </w:t>
      </w:r>
      <w:r>
        <w:rPr/>
        <w:t>5</w:t>
      </w:r>
      <w:bookmarkEnd w:id="45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کلبی به حضرت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شما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فرموده‌ای زمین تبدیل به 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گفته‌اند؛ زمین تبدیل به نان پاک می‌شود و در محشر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گرفتاری ندارند که از خوردن بازمانند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یک از این دو جا گرفتاری‌شان بیشتر و ناراحت‌تر هستند؛ وقتی در قیامت و محشرند یا موقعی که در آتش جهنم عذاب می‌شوند؟ گفت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لَآکِلُونَ مِنْ شَجَرٍ مِنْ زَقُّومٍ فَمالِؤُنَ مِنْهَا الْبُطُونَ فَشارِبُونَ عَلَیْهِ مِنَ الْحَمِیمِ فَشارِبُونَ شُرْبَ الْهِیمِ</w:t>
      </w:r>
      <w:r>
        <w:rPr>
          <w:rFonts w:eastAsia="IRNazanin" w:cs="IRNazanin"/>
          <w:color w:val="111111"/>
          <w:sz w:val="28"/>
          <w:szCs w:val="28"/>
          <w:rtl w:val="true"/>
          <w:lang w:bidi="fa-IR"/>
        </w:rPr>
        <w:t>»</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از درختی که از زقّوم است خواهید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شکم‌هایتان را خواهید آکند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آن از آب جوش می‌نوشید؛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اشتران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دیگر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آتش جهنم از خوردن ضریع و آشامیدن حمیم در حال عذاب باز نمی‌مانند، چگونه نمی‌خورند به واسطه گرفتاری در محشر؟</w:t>
      </w:r>
      <w:r>
        <w:rPr>
          <w:rStyle w:val="FootnoteAnchor"/>
          <w:rtl w:val="true"/>
        </w:rPr>
        <w:footnoteReference w:id="684"/>
      </w:r>
    </w:p>
    <w:p>
      <w:pPr>
        <w:pStyle w:val="Heading5"/>
        <w:numPr>
          <w:ilvl w:val="4"/>
          <w:numId w:val="1"/>
        </w:numPr>
        <w:rPr/>
      </w:pPr>
      <w:bookmarkStart w:id="456" w:name="__RefHeading___Toc4158264_1468164448"/>
      <w:bookmarkStart w:id="457" w:name="_Toc202"/>
      <w:bookmarkEnd w:id="456"/>
      <w:r>
        <w:rPr>
          <w:rtl w:val="true"/>
        </w:rPr>
        <w:t xml:space="preserve">روایت </w:t>
      </w:r>
      <w:r>
        <w:rPr/>
        <w:t>6</w:t>
      </w:r>
      <w:bookmarkEnd w:id="45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یمانی از حضرت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یک ثلث مردم مرده‌اند؟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یک سوم مردم نمرده‌اند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بگویی چه وقت یک چهارم مردم مرده‌اند، و آن روزی است که قابیل، هابیل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بودند، آدم، حوا، قابیل و هابیل که یک چهارم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پدر مردم جهانند؛ آن که کشته شد یا آن که زنده ماند؟ فرمود 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مردم شیث بود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در قرآن کم آن حلال است ولی زیادش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طالوت که هر کس یک جرعه با دست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صلات واجب بدون وضو و روزه‌ای که خوردن و آشامیدن در آن اشکال ندارد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صلات همان صلوات بر پیامبر اکرم صلی الله علیه و آله که وضو لازم ندارد، اما روزه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نَذَرْتُ لِلرَّحْمنِ صَوْماً</w:t>
      </w:r>
      <w:r>
        <w:rPr>
          <w:rFonts w:eastAsia="IRNazanin" w:cs="IRNazanin"/>
          <w:color w:val="111111"/>
          <w:sz w:val="28"/>
          <w:szCs w:val="28"/>
          <w:rtl w:val="true"/>
          <w:lang w:bidi="fa-IR"/>
        </w:rPr>
        <w:t>»</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روزه نذر کرده‌ام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چیزی که زیاد می‌شود و کم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زیاد می‌شود و نه کم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کم می‌شود نه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پرنده‌ای پرسید که یک مرتبه پرید و نه قبل از آن پرید و 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سینا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نَتَقْنَا الْجَبَلَ فَوْقَهُمْ کَأَنَّهُ ظُلَّةٌ</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فرازشان سایبان‌آسا، برافراشتیم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گروهی که شهادت به حق دادند ولی دروغ می‌گفتند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بودند، هنگامی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إِنَّکَ لَرَسُولُ اللَّهِ</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می‌دهیم که تو واقعاً پیامبر خدایی</w:t>
      </w:r>
      <w:r>
        <w:rPr>
          <w:rFonts w:eastAsia="IRNazanin" w:cs="IRNazanin"/>
          <w:color w:val="111111"/>
          <w:sz w:val="28"/>
          <w:szCs w:val="28"/>
          <w:rtl w:val="true"/>
          <w:lang w:bidi="fa-IR"/>
        </w:rPr>
        <w:t>.}</w:t>
      </w:r>
      <w:r>
        <w:rPr>
          <w:rStyle w:val="FootnoteAnchor"/>
          <w:rtl w:val="true"/>
        </w:rPr>
        <w:footnoteReference w:id="688"/>
      </w:r>
      <w:bookmarkStart w:id="458" w:name="pg13899_136626"/>
    </w:p>
    <w:p>
      <w:pPr>
        <w:pStyle w:val="Heading5"/>
        <w:numPr>
          <w:ilvl w:val="4"/>
          <w:numId w:val="1"/>
        </w:numPr>
        <w:rPr/>
      </w:pPr>
      <w:bookmarkStart w:id="459" w:name="__RefHeading___Toc4158266_1468164448"/>
      <w:bookmarkStart w:id="460" w:name="_Toc203"/>
      <w:bookmarkEnd w:id="458"/>
      <w:bookmarkEnd w:id="459"/>
      <w:r>
        <w:rPr>
          <w:rtl w:val="true"/>
        </w:rPr>
        <w:t>«</w:t>
      </w:r>
      <w:r>
        <w:rPr/>
        <w:t>7</w:t>
      </w:r>
      <w:r>
        <w:rPr>
          <w:rtl w:val="true"/>
        </w:rPr>
        <w:t>»</w:t>
      </w:r>
      <w:bookmarkEnd w:id="460"/>
    </w:p>
    <w:p>
      <w:pPr>
        <w:pStyle w:val="BookText"/>
        <w:rPr/>
      </w:pPr>
      <w:r>
        <w:rPr>
          <w:rFonts w:ascii="Amiri" w:hAnsi="Amiri" w:eastAsia="Amiri" w:cs="Amiri"/>
          <w:color w:val="111111"/>
          <w:sz w:val="28"/>
          <w:sz w:val="28"/>
          <w:szCs w:val="28"/>
          <w:rtl w:val="true"/>
          <w:lang w:bidi="ar-SA"/>
        </w:rPr>
        <w:t xml:space="preserve">مُحَمَّدُ بْنُ الْمُنْكَدِرِ </w:t>
      </w:r>
      <w:r>
        <w:rPr>
          <w:rStyle w:val="FootnoteAnchor"/>
          <w:rtl w:val="true"/>
        </w:rPr>
        <w:footnoteReference w:id="689"/>
      </w:r>
      <w:r>
        <w:rPr>
          <w:rFonts w:ascii="Amiri" w:hAnsi="Amiri" w:eastAsia="Amiri" w:cs="Amiri"/>
          <w:color w:val="111111"/>
          <w:sz w:val="28"/>
          <w:sz w:val="28"/>
          <w:szCs w:val="28"/>
          <w:rtl w:val="true"/>
          <w:lang w:bidi="ar-SA"/>
        </w:rPr>
        <w:t xml:space="preserve">رَأَيْتُ الْبَاقِرَ عليه السلام وَ هُوَ مُتَّكِئٌ عَلَي غُلَامَيْنِ أَسْوَدَيْنِ فَسَلَّمْتُ عَلَيْهِ فَرَدَّ عَلَيَّ عَلَي بُهْرٍ وَ قَدْ تَصَبَّبَ عَرَقاً فَقُلْتُ أَصْلَحَكَ اللَّهُ لَوْ جَاءَكَ الْمَوْتُ وَ أَنْتَ عَلَي هَذِهِ الْحَالِ فِي طَلَبِ الدُّنْيَا فَخَلَّي الْغُلَامَيْنِ مِنْ يَدِهِ وَ تَسَانَدَ وَ قَالَ لَوْ جَاءَنِي أَنَا فِي طَاعَةٍ مِنْ طَاعَاتِ اللَّهِ أَكُفُّ بِهَا نَفْسِي عَنْكَ وَ عَنِ النَّاسِ وَ إِنَّمَا كُنْتُ أَخَافُ اللَّهَ لَوْ جَاءَنِي وَ أَنَا عَلَي مَعْصِيَةٍ مِنْ مَعَاصِي اللَّهِ فَقُلْتُ رَحِمَكَ اللَّهُ أَرَدْتُ أَنْ أَعِظَكَ فَوَعَظْتَنِي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4158268_1468164448"/>
      <w:bookmarkStart w:id="462" w:name="_Toc204"/>
      <w:bookmarkEnd w:id="461"/>
      <w:r>
        <w:rPr>
          <w:rtl w:val="true"/>
        </w:rPr>
        <w:t>«</w:t>
      </w:r>
      <w:r>
        <w:rPr/>
        <w:t>8</w:t>
      </w:r>
      <w:r>
        <w:rPr>
          <w:rtl w:val="true"/>
        </w:rPr>
        <w:t>»</w:t>
      </w:r>
      <w:bookmarkEnd w:id="462"/>
    </w:p>
    <w:p>
      <w:pPr>
        <w:pStyle w:val="BookText"/>
        <w:rPr/>
      </w:pPr>
      <w:r>
        <w:rPr>
          <w:rFonts w:ascii="Amiri" w:hAnsi="Amiri" w:eastAsia="Amiri" w:cs="Amiri"/>
          <w:color w:val="111111"/>
          <w:sz w:val="28"/>
          <w:sz w:val="28"/>
          <w:szCs w:val="28"/>
          <w:rtl w:val="true"/>
          <w:lang w:bidi="ar-SA"/>
        </w:rPr>
        <w:t xml:space="preserve">وَ كَانَ عَبْدُ اللَّهِ بْنُ نَافِعِ بْنِ الْأَزْرَقِ </w:t>
      </w:r>
      <w:r>
        <w:rPr>
          <w:rStyle w:val="FootnoteAnchor"/>
          <w:rtl w:val="true"/>
        </w:rPr>
        <w:footnoteReference w:id="691"/>
      </w:r>
      <w:r>
        <w:rPr>
          <w:rFonts w:ascii="Amiri" w:hAnsi="Amiri" w:eastAsia="Amiri" w:cs="Amiri"/>
          <w:color w:val="111111"/>
          <w:sz w:val="28"/>
          <w:sz w:val="28"/>
          <w:szCs w:val="28"/>
          <w:rtl w:val="true"/>
          <w:lang w:bidi="ar-SA"/>
        </w:rPr>
        <w:t>يَقُولُ لَوْ عَرَفْتُ أَنَّ بَيْنَ قُطْرَيْهَا أَحَداً تُبْلِغُنِي إِلَيْهِ الْإِبِلُ يَخْصِمُنِي بِأَنَّ عَلِيّاً عليه السلام قَتَلَ أَهْلَ النَّهْرَوَانِ وَ هُوَ غَيْرُ ظَالِمٍ لَرَحَلْتُهَا إِلَيْهِ قِيلَ لَهُ ائْتِ وَلَدَهُ مُحَمَّدَ الْبَاقِرِ عليه السلام فَأَتَاهُ فَسَأَلَهُ فَقَالَ عليه السلام بَعْدَ الْكَلَامِ الْحَمْدُ لِلَّهِ الَّذِي أَكْرَمَنَا بِنُبُوَّتِهِ وَ اخْتَصَّنَا بِوَلَايَتِهِ يَا مَعْشَرَ أَوْلَادِ الْمُهَاجِرِينَ وَ الْأَنْصَارِ مَنْ كَانَ عِنْدَهُ مَنْقَبَةٌ فِي أَمِيرِ الْمُؤْمِنِينَ عليه السلام فَلْيَقُمْ وَ لْيُحَدِّثْ فَقَامُوا وَ نَشَرُوا مِنْ مَنَاقِبِهِ</w:t>
      </w:r>
    </w:p>
    <w:p>
      <w:pPr>
        <w:pStyle w:val="Heading5"/>
        <w:numPr>
          <w:ilvl w:val="4"/>
          <w:numId w:val="1"/>
        </w:numPr>
        <w:rPr/>
      </w:pPr>
      <w:bookmarkStart w:id="463" w:name="__RefHeading___Toc4158270_1468164448"/>
      <w:bookmarkStart w:id="464" w:name="_Toc205"/>
      <w:bookmarkEnd w:id="463"/>
      <w:r>
        <w:rPr>
          <w:rtl w:val="true"/>
        </w:rPr>
        <w:t xml:space="preserve">روایت </w:t>
      </w:r>
      <w:r>
        <w:rPr/>
        <w:t>7</w:t>
      </w:r>
      <w:bookmarkEnd w:id="46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را دیدم که تکیه به دو غلام سیاه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جوابم را داد، در حالی که نفس نفس می‌زد و عرق از چهره‌اش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 اگر مرگ دامنت را بگیرد و در این حال در جستجوی دنیا هستی؟ امام علیه السّلام دو غلام را کنار زد و به پا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بیاید، من مشغول اطاعت خدایم و به کاری مشغولم که از احتیاج به تو و مردم بی‌نیاز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مرگ بیاید و من به معصیت مشغول باشم، باید از خدا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شما را نصیحت کنم، شما مرا نصیحت کردی</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465" w:name="__RefHeading___Toc4158272_1468164448"/>
      <w:bookmarkStart w:id="466" w:name="_Toc206"/>
      <w:bookmarkEnd w:id="465"/>
      <w:r>
        <w:rPr>
          <w:rtl w:val="true"/>
        </w:rPr>
        <w:t xml:space="preserve">روایت </w:t>
      </w:r>
      <w:r>
        <w:rPr/>
        <w:t>8</w:t>
      </w:r>
      <w:bookmarkEnd w:id="466"/>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نافع بن ارزق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در جهان بیابم که بتوانم با شتر به سوی او بروم و او مدعی باشد که علی علیه السّلام اهل نهروان را کشت و ظلمی نکرد، به سویش سفر می‌کنم و با او مناظره خواهم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فرزندش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رسید و بعد از مقداری صحبت،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ما را به نبوت گرامی داشت و ولایت را به ما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منقبتی درباره امیرالمؤمنین می‌داند حرکت کند و بازگو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از جای حرکت کردند و مناقبی را بیان نمودند</w:t>
      </w:r>
      <w:r>
        <w:rPr>
          <w:rFonts w:eastAsia="IRNazanin" w:cs="IRNazanin"/>
          <w:color w:val="111111"/>
          <w:sz w:val="28"/>
          <w:szCs w:val="28"/>
          <w:rtl w:val="true"/>
          <w:lang w:bidi="fa-IR"/>
        </w:rPr>
        <w:t xml:space="preserve">. </w:t>
      </w:r>
      <w:bookmarkStart w:id="467" w:name="pg13899_136627"/>
    </w:p>
    <w:p>
      <w:pPr>
        <w:pStyle w:val="BookText"/>
        <w:rPr/>
      </w:pPr>
      <w:bookmarkEnd w:id="467"/>
      <w:r>
        <w:rPr>
          <w:rFonts w:ascii="Amiri" w:hAnsi="Amiri" w:eastAsia="Amiri" w:cs="Amiri"/>
          <w:color w:val="111111"/>
          <w:sz w:val="28"/>
          <w:sz w:val="28"/>
          <w:szCs w:val="28"/>
          <w:rtl w:val="true"/>
          <w:lang w:bidi="ar-SA"/>
        </w:rPr>
        <w:t xml:space="preserve">فَلَمَّا انْتَهَوْا إِلَي قَوْلِهِ لَأُعْطِيَنَّ الرَّايَةَ الْخَبَرَ سَأَلَهُ أَبُو جَعْفَرٍ عليه السلام عَنْ صِحَّتِهِ فَقَالَ هُوَ حَقٌّ لَا شَكَّ فِيهِ وَ لَكِنْ عَلِيّاً أَحْدَثَ الْكُفْرَ بَعْدُ فَقَالَ أَبُو جَعْفَرٍ عليه السلام أَخْبِرْنِي عَنِ اللَّهِ أَحَبَّ عَلِيَّ بْنَ أَبِي طَالِبٍ عليهما السلام يَوْمَ أَحَبَّهُ وَ هُوَ يَعْلَمُ أَنَّهُ يَقْتُلُ أَهْلَ النَّهْرَوَانِ أَمْ لَمْ يَعْلَمْ إِنْ قُلْتَ لَا كَفَرْتَ فَقَالَ قَدْ عَلِمَ قَالَ فَأَحَبَّهُ عَلَي أَنْ يَعْمَلَ بِطَاعَتِهِ أَمْ عَلَي أَنْ يَعْمَلَ بِمَعْصِيَتِهِ قَالَ عَلَي أَنْ يَعْمَلَ بِطَاعَتِهِ فَقَالَ أَبُو جَعْفَرٍ عليه السلام قُمْ مَخْصُوصاً فَقَامَ وَ هُوَ يَقُولُ حَتَّي يَتَبَيَّنَ لَكُمُ الْخَيْطُ الْأَبْيَضُ مِنَ الْخَيْطِ الْأَسْوَدِ اللَّهُ أَعْلَمُ حَيْثُ يَجْعَلُ رِسالَتَهُ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 w:name="__RefHeading___Toc4158274_1468164448"/>
      <w:bookmarkStart w:id="469" w:name="_Toc207"/>
      <w:bookmarkEnd w:id="468"/>
      <w:r>
        <w:rPr>
          <w:rtl w:val="true"/>
        </w:rPr>
        <w:t>«</w:t>
      </w:r>
      <w:r>
        <w:rPr/>
        <w:t>9</w:t>
      </w:r>
      <w:r>
        <w:rPr>
          <w:rtl w:val="true"/>
        </w:rPr>
        <w:t>»</w:t>
      </w:r>
      <w:bookmarkEnd w:id="469"/>
    </w:p>
    <w:p>
      <w:pPr>
        <w:pStyle w:val="BookText"/>
        <w:rPr/>
      </w:pPr>
      <w:r>
        <w:rPr>
          <w:rFonts w:ascii="Amiri" w:hAnsi="Amiri" w:eastAsia="Amiri" w:cs="Amiri"/>
          <w:color w:val="111111"/>
          <w:sz w:val="28"/>
          <w:sz w:val="28"/>
          <w:szCs w:val="28"/>
          <w:rtl w:val="true"/>
          <w:lang w:bidi="ar-SA"/>
        </w:rPr>
        <w:t xml:space="preserve">وَ فِي حَدِيثِ نَافِعِ بْنِ الْأَزْرَقِ </w:t>
      </w:r>
      <w:r>
        <w:rPr>
          <w:rStyle w:val="FootnoteAnchor"/>
          <w:rtl w:val="true"/>
        </w:rPr>
        <w:footnoteReference w:id="694"/>
      </w:r>
      <w:r>
        <w:rPr>
          <w:rFonts w:ascii="Amiri" w:hAnsi="Amiri" w:eastAsia="Amiri" w:cs="Amiri"/>
          <w:color w:val="111111"/>
          <w:sz w:val="28"/>
          <w:sz w:val="28"/>
          <w:szCs w:val="28"/>
          <w:rtl w:val="true"/>
          <w:lang w:bidi="ar-SA"/>
        </w:rPr>
        <w:t xml:space="preserve">أَنَّهُ سَأَلَ الْبَاقِرَ عليه السلام عَنْ مَسَائِلَ مِنْهَا قَوْلُهُ تَعَالَي وَ سْئَلْ مَنْ أَرْسَلْنا مِنْ قَبْلِكَ مِنْ رُسُلِنا أَ جَعَلْنا مِنْ دُونِ الرَّحْمنِ آلِهَةً يُعْبَدُونَ مَنِ الَّذِي يَسْأَلُهُ مُحَمَّدٌ وَ كَانَ بَيْنَهُ وَ بَيْنَ عِيسَي خَمْسُمِائَةِ سَنَةٍ قَالَ فَقَرَأَ أَبُو جَعْفَرٍ عليه السلام سُبْحانَ الَّذِي أَسْري بِعَبْدِهِ لَيْلًا ثُمَّ ذَكَرَ اجْتِمَاعَهُ بِالْمُرْسَلِينَ وَ الصَّلَاةَ بِهِمْ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4158276_1468164448"/>
      <w:bookmarkStart w:id="471" w:name="_Toc208"/>
      <w:bookmarkEnd w:id="470"/>
      <w:r>
        <w:rPr>
          <w:rtl w:val="true"/>
        </w:rPr>
        <w:t>«</w:t>
      </w:r>
      <w:r>
        <w:rPr/>
        <w:t>10</w:t>
      </w:r>
      <w:r>
        <w:rPr>
          <w:rtl w:val="true"/>
        </w:rPr>
        <w:t>»</w:t>
      </w:r>
      <w:bookmarkEnd w:id="471"/>
    </w:p>
    <w:p>
      <w:pPr>
        <w:pStyle w:val="BookText"/>
        <w:rPr/>
      </w:pPr>
      <w:r>
        <w:rPr>
          <w:rFonts w:ascii="Amiri" w:hAnsi="Amiri" w:eastAsia="Amiri" w:cs="Amiri"/>
          <w:color w:val="111111"/>
          <w:sz w:val="28"/>
          <w:sz w:val="28"/>
          <w:szCs w:val="28"/>
          <w:rtl w:val="true"/>
          <w:lang w:bidi="ar-SA"/>
        </w:rPr>
        <w:t xml:space="preserve">وَ تَكَلَّمَ بَعْضُ رُؤَسَاءِ الْكَيْسَانِيَّةِ مَعَ الْبَاقِرِ عليه السلام فِي حَيَاةِ مُحَمَّدِ بْنِ الْحَنَفِيَّةِ قَالَ لَهُ وَيْحَكَ مَا هَذِهِ الْحَمَاقَةُ أَنْتُمْ أَعْلَمُ بِهِ أَمْ نَحْنُ قَدْ حَدَّثَنِي أَبِي عَلِيُّ بْنُ الْحُسَيْنِ عَلَيْهِمَا السَّلَامُ أَنَّهُ شَهِدَ مَوْتَهُ وَ غُسْلَهُ وَ كَفْنَهُ وَ الصَّلَاةَ عَلَيْهِ وَ إِنْزَالَهُ فِي قَبْرِهِ فَقَالَ شُبِّهَ عَلَي أَبِيكَ كَمَا شُبِّهَ عِيسَي ابْنُ مَرْيَمَ عَلَي الْيَهُودِ فَقَالَ لَهُ الْبَاقِرُ عليه السلام أَ فَنَجْعَلُ هَذِهِ الْحُجَّةَ قَضَاءً بَيْنَنَا وَ بَيْنَكَ قَالَ نَعَمْ قَالَ أَ رَأَيْتَ الْيَهُودَ الَّذِينَ شُبِّهَ عِيسَي عليه السلام عَلَيْهِمْ كَانُوا أَوْلِيَاءَهُ أَوْ أَعْدَاءَهُ قَالَ بَلْ كَانُوا أَعْدَاءَهُ قَالَ فَكَانَ أَبِي عَدُوَّ مُحَمَّدِ بْنِ الْحَنَفِيَّةِ فَشُبِّهَ لَهُ قَالَ لَا وَ انْقَطَعَ وَ رَجَعَ عَمَّا كَانَ عَلَيْهِ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4158278_1468164448"/>
      <w:bookmarkStart w:id="473" w:name="_Toc209"/>
      <w:bookmarkEnd w:id="472"/>
      <w:r>
        <w:rPr>
          <w:rtl w:val="true"/>
        </w:rPr>
        <w:t>«</w:t>
      </w:r>
      <w:r>
        <w:rPr/>
        <w:t>11</w:t>
      </w:r>
      <w:r>
        <w:rPr>
          <w:rtl w:val="true"/>
        </w:rPr>
        <w:t>»</w:t>
      </w:r>
      <w:bookmarkEnd w:id="473"/>
    </w:p>
    <w:p>
      <w:pPr>
        <w:pStyle w:val="BookText"/>
        <w:rPr/>
      </w:pPr>
      <w:r>
        <w:rPr>
          <w:rFonts w:ascii="Amiri" w:hAnsi="Amiri" w:eastAsia="Amiri" w:cs="Amiri"/>
          <w:color w:val="111111"/>
          <w:sz w:val="28"/>
          <w:sz w:val="28"/>
          <w:szCs w:val="28"/>
          <w:rtl w:val="true"/>
          <w:lang w:bidi="ar-SA"/>
        </w:rPr>
        <w:t>وَ جَاءَهُ رَجُلٌ مِنْ أَهْلِ الشَّامِ وَ سَأَلَهُ عَنْ بَدْءِ خَلْقِ الْبَيْتِ فَقَالَ عليه السلام إِنَّ اللَّهَ تَعَالَي لَمَّا قَالَ لِلْمَلَائِكَةِ إِنِّي جاعِلٌ فِي الْأَرْضِ خَلِيفَةً فَرَدُّوا عَلَيْهِ بِقَوْلِهِمْ أَ تَجْعَلُ فِيها وَ سَاقَ الْكَلَامَ إِلَي قَوْلِهِ تَعَالَي وَ ما كُنْتُمْ تَكْتُمُونَ فَعَلِمُوا أَنَّهُمْ وَقَعُوا فِي الْخَطِيئَةِ</w:t>
      </w:r>
    </w:p>
    <w:p>
      <w:pPr>
        <w:pStyle w:val="BookText"/>
        <w:rPr/>
      </w:pPr>
      <w:r>
        <w:rPr>
          <w:rFonts w:ascii="IRNazanin" w:hAnsi="IRNazanin" w:eastAsia="IRNazanin"/>
          <w:color w:val="111111"/>
          <w:sz w:val="28"/>
          <w:sz w:val="28"/>
          <w:szCs w:val="28"/>
          <w:rtl w:val="true"/>
          <w:lang w:bidi="fa-IR"/>
        </w:rPr>
        <w:t>وقتی رسیدند به این خبر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دست کسی خواهم داد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عبدالله بن نافع پرسید این خبر صحیح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شکی در آن نیست، ولی علی بعد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در این خبر می‌فرماید خداوند او را دوست می‌دارد، علی را دوست می‌داشت، با این که می‌دانست او اهل نهروان را خواهد کشت یا نمی‌دانست؟ اگر بگویی نمی‌دانست، کافرشده‌ای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دلیل او را دوست داشت که عمل به اطاعتش می‌کرد یا برای این که معصیت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مغلوب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حرکت کرد،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یَتَبَیَّنَ لَکُمُ الْخَیْطُ الْأَبْیَضُ مِنَ الْخَیْطِ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رشته سپید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نمودار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رسالت خویش در کجا قرار دهد</w:t>
      </w:r>
      <w:r>
        <w:rPr>
          <w:rFonts w:eastAsia="IRNazanin" w:cs="IRNazanin"/>
          <w:color w:val="111111"/>
          <w:sz w:val="28"/>
          <w:szCs w:val="28"/>
          <w:rtl w:val="true"/>
          <w:lang w:bidi="fa-IR"/>
        </w:rPr>
        <w:t>.}</w:t>
      </w:r>
      <w:r>
        <w:rPr>
          <w:rStyle w:val="FootnoteAnchor"/>
          <w:rtl w:val="true"/>
        </w:rPr>
        <w:footnoteReference w:id="698"/>
      </w:r>
    </w:p>
    <w:p>
      <w:pPr>
        <w:pStyle w:val="Heading5"/>
        <w:numPr>
          <w:ilvl w:val="4"/>
          <w:numId w:val="1"/>
        </w:numPr>
        <w:rPr/>
      </w:pPr>
      <w:bookmarkStart w:id="474" w:name="__RefHeading___Toc4158280_1468164448"/>
      <w:bookmarkStart w:id="475" w:name="_Toc210"/>
      <w:bookmarkEnd w:id="474"/>
      <w:r>
        <w:rPr>
          <w:rtl w:val="true"/>
        </w:rPr>
        <w:t xml:space="preserve">روایت </w:t>
      </w:r>
      <w:r>
        <w:rPr/>
        <w:t>9</w:t>
      </w:r>
      <w:bookmarkEnd w:id="475"/>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نافع بن ارزق هست که او از حضرت باقر چند سؤال کرد، از آن جمله پرسید 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مَنْ أَرْسَلْنا مِنْ قَبْلِکَ مِنْ رُسُلِنا أَ جَعَلْنا مِنْ دُونِ الرَّحْمنِ آلِهَةً یُعْبَدُونَ</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از چه کس سؤال می‌کند، با این که بین او و عیسی پانصد 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أَسْری بِعَبْدِهِ لَیْلًا</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بنده‌اش را شبانگاهی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 و بعد جریان اجتماع پیامبر را با انبیاء و مرسلین ذکر کرد که با آن ها نماز می‌خواند</w:t>
      </w:r>
      <w:r>
        <w:rPr>
          <w:rFonts w:eastAsia="IRNazanin" w:cs="IRNazanin"/>
          <w:color w:val="111111"/>
          <w:sz w:val="28"/>
          <w:szCs w:val="28"/>
          <w:rtl w:val="true"/>
          <w:lang w:bidi="fa-IR"/>
        </w:rPr>
        <w:t>.</w:t>
      </w:r>
      <w:r>
        <w:rPr>
          <w:rStyle w:val="FootnoteAnchor"/>
          <w:rtl w:val="true"/>
        </w:rPr>
        <w:footnoteReference w:id="701"/>
      </w:r>
    </w:p>
    <w:p>
      <w:pPr>
        <w:pStyle w:val="Heading5"/>
        <w:numPr>
          <w:ilvl w:val="4"/>
          <w:numId w:val="1"/>
        </w:numPr>
        <w:rPr/>
      </w:pPr>
      <w:bookmarkStart w:id="476" w:name="__RefHeading___Toc4158282_1468164448"/>
      <w:bookmarkStart w:id="477" w:name="_Toc211"/>
      <w:bookmarkEnd w:id="476"/>
      <w:r>
        <w:rPr>
          <w:rtl w:val="true"/>
        </w:rPr>
        <w:t xml:space="preserve">روایت </w:t>
      </w:r>
      <w:r>
        <w:rPr/>
        <w:t>10</w:t>
      </w:r>
      <w:bookmarkEnd w:id="477"/>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رؤسای کیسانی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مدعی بودند محمد بن حنیفه پس از امام حسین علیه السّلام امام است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باقر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حماقت چیست؟ شما به حال او بهتر واقف هستید یا ما؟ پدرم علی بن الحسین علیه السّلام برایم نقل کرد که او شاهد مرگ محمد بن حنفیه بوده و غسلش داده و کفن بر او پوشید و نماز خواند و در قبر داخلش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 آمده، همان طوری که به نظر یهودان که می‌خواستند عیسی را بکشند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که همین مطلب حاکم بین من و تو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یهودانی که تصمیم کشتن عیسی را داشتند دوست او بودند یا دشمنش؟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دشمن محمد بن حنفیه بود تا به نظرش بیاید؟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نتوانست جوابی بدهد و از اعتقادی که داشت برگشت</w:t>
      </w:r>
      <w:r>
        <w:rPr>
          <w:rFonts w:eastAsia="IRNazanin" w:cs="IRNazanin"/>
          <w:color w:val="111111"/>
          <w:sz w:val="28"/>
          <w:szCs w:val="28"/>
          <w:rtl w:val="true"/>
          <w:lang w:bidi="fa-IR"/>
        </w:rPr>
        <w:t>.</w:t>
      </w:r>
      <w:r>
        <w:rPr>
          <w:rStyle w:val="FootnoteAnchor"/>
          <w:rtl w:val="true"/>
        </w:rPr>
        <w:footnoteReference w:id="702"/>
      </w:r>
    </w:p>
    <w:p>
      <w:pPr>
        <w:pStyle w:val="Heading5"/>
        <w:numPr>
          <w:ilvl w:val="4"/>
          <w:numId w:val="1"/>
        </w:numPr>
        <w:rPr/>
      </w:pPr>
      <w:bookmarkStart w:id="478" w:name="__RefHeading___Toc4158284_1468164448"/>
      <w:bookmarkStart w:id="479" w:name="_Toc212"/>
      <w:bookmarkEnd w:id="478"/>
      <w:r>
        <w:rPr>
          <w:rtl w:val="true"/>
        </w:rPr>
        <w:t xml:space="preserve">روایت </w:t>
      </w:r>
      <w:r>
        <w:rPr/>
        <w:t>11</w:t>
      </w:r>
      <w:bookmarkEnd w:id="47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شام خدمت امام باقر علیه السّلام آمد و از ابتدای آفرینش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ملائکه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سخن خدا را چنین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تَجْعَلُ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کُنْتُمْ تَکْتُمُونَ</w:t>
      </w:r>
      <w:r>
        <w:rPr>
          <w:rFonts w:eastAsia="IRNazanin" w:cs="IRNazanin"/>
          <w:color w:val="111111"/>
          <w:sz w:val="28"/>
          <w:szCs w:val="28"/>
          <w:rtl w:val="true"/>
          <w:lang w:bidi="fa-IR"/>
        </w:rPr>
        <w:t>»</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آن کسی را می‌گماری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فهمیدند که در خطا افتاده‌اند و اشتباه نموده‌اند </w:t>
      </w:r>
      <w:bookmarkStart w:id="480" w:name="pg13899_136628"/>
    </w:p>
    <w:p>
      <w:pPr>
        <w:pStyle w:val="BookText"/>
        <w:rPr/>
      </w:pPr>
      <w:bookmarkEnd w:id="480"/>
      <w:r>
        <w:rPr>
          <w:rFonts w:ascii="Amiri" w:hAnsi="Amiri" w:eastAsia="Amiri" w:cs="Amiri"/>
          <w:color w:val="111111"/>
          <w:sz w:val="28"/>
          <w:sz w:val="28"/>
          <w:szCs w:val="28"/>
          <w:rtl w:val="true"/>
          <w:lang w:bidi="ar-SA"/>
        </w:rPr>
        <w:t xml:space="preserve">فَعَاذُوا بِالْعَرْشِ فَطَافُوا حَوْلَهُ سَبْعَةَ أَشْوَاطٍ يَسْتَرْضُونَ رَبَّهُمْ عَزَّ وَ جَلَّ فَرَضِيَ عَنْهُمْ وَ قَالَ لَهُمُ اهْبِطُوا إِلَي الْأَرْضِ فَابْنُوا لِي بَيْتاً يُعَوِّذُ بِهِ مَنْ أَذْنَبَ مِنْ عِبَادِي وَ يَطُوفُ حَوْلَهُ كَمَا طُفْتُم أَنْتُمْ حَوْلَ عَرْشِي فَأَرْضَي عَنْهُ كَمَا رَضِيتُ عَنْكُمْ فَبَنَوْا هَذَا الْبَيْتَ فَقَالَ لَهُ الرَّجُلُ صَدَقْتَ يَا أَبَا جَعْفَرٍ فَمَا بَدْءُ هَذَا الْحَجَرِ قَالَ إِنَّ اللَّهَ تَعَالَي لَمَّا أَخَذَ مِيثَاقَ بَنِي آدَمَ أَجْرَي نَهَراً أَحْلَي مِنَ الْعَسَلِ وَ أَلْيَنَ مِنَ الزُّبْدِ ثُمَّ أَمَرَ الْقَلَمَ اسْتَمَدَّ مِنْ ذَلِكَ وَ كَتَبَ إِقْرَارَهُمْ وَ مَا هُوَ كَائِنٌ إِلَي يَوْمِ الْقِيَامَةِ ثُمَّ أَلْقَمَ ذَلِكَ الْكِتَابُ هَذَا الْحَجَرَ فَهَذَا الِاسْتِلَامُ الَّذِي تَرَي إِنَّمَا هُوَ بِيعَةٌ عَلَي إِقْرَارِهِمْ وَ كَانَ أَبِي إِذَا اسْتَلَمَ الرُّكْنَ قَالَ اللَّهُمَّ أَمَانَتِي أَدَّيْتُهَا وَ مِيثَاقِي تَعَاهَدْتُهُ لِيَشْهَدَ لِي عِنْدَكَ بِالْوَفَاءِ فَقَالَ الرَّجُلُ صَدَقْتَ يَا أَبَا جَعْفَرٍ ثُمَّ قَامَ فَلَمَّا وَلَّي قَالَ الْبَاقِرُ عليه السلام لِابْنِهِ الصَّادِقِ عليه السلام ارْدُدْهُ عَلَيَّ فَتَبِعَهُ إِلَي الصَّفَا فَلَمْ يَرَهُ فَقَالَ الْبَاقِرُ عليه السلام أَرَاهُ الْخَضِرَ عليه السلام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4158286_1468164448"/>
      <w:bookmarkStart w:id="482" w:name="_Toc213"/>
      <w:bookmarkEnd w:id="481"/>
      <w:r>
        <w:rPr>
          <w:rtl w:val="true"/>
        </w:rPr>
        <w:t>«</w:t>
      </w:r>
      <w:r>
        <w:rPr/>
        <w:t>12</w:t>
      </w:r>
      <w:r>
        <w:rPr>
          <w:rtl w:val="true"/>
        </w:rPr>
        <w:t>»</w:t>
      </w:r>
      <w:bookmarkEnd w:id="482"/>
    </w:p>
    <w:p>
      <w:pPr>
        <w:pStyle w:val="BookText"/>
        <w:rPr/>
      </w:pPr>
      <w:r>
        <w:rPr>
          <w:rFonts w:ascii="Amiri" w:hAnsi="Amiri" w:eastAsia="Amiri" w:cs="Amiri"/>
          <w:color w:val="111111"/>
          <w:sz w:val="28"/>
          <w:sz w:val="28"/>
          <w:szCs w:val="28"/>
          <w:rtl w:val="true"/>
          <w:lang w:bidi="ar-SA"/>
        </w:rPr>
        <w:t xml:space="preserve">كش، رجال الكشي مُحَمَّدُ بْنُ قُولَوَيْهِ عَنْ مُحَمَّدِ بْنِ بُنْدَارَ الْقُمِّيِّ عَنِ الْبَرْقِيِّ عَنْ أَبِيهِ عَنْ أَحْمَدَ بْنِ النَّضْرِ عَنْ عَبَّادِ بْنِ بَشِيرٍ عَنْ ثُوَيْرِ بْنِ </w:t>
      </w:r>
      <w:r>
        <w:rPr>
          <w:rStyle w:val="FootnoteAnchor"/>
          <w:rtl w:val="true"/>
        </w:rPr>
        <w:footnoteReference w:id="705"/>
      </w:r>
      <w:r>
        <w:rPr>
          <w:rFonts w:ascii="Amiri" w:hAnsi="Amiri" w:eastAsia="Amiri" w:cs="Amiri"/>
          <w:color w:val="111111"/>
          <w:sz w:val="28"/>
          <w:sz w:val="28"/>
          <w:szCs w:val="28"/>
          <w:rtl w:val="true"/>
          <w:lang w:bidi="ar-SA"/>
        </w:rPr>
        <w:t>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فَصَحِبَنِي عُمَرُ بْنُ ذَرٍّ الْقَاضِي </w:t>
      </w:r>
      <w:r>
        <w:rPr>
          <w:rStyle w:val="FootnoteAnchor"/>
          <w:rtl w:val="true"/>
        </w:rPr>
        <w:footnoteReference w:id="706"/>
      </w:r>
      <w:r>
        <w:rPr>
          <w:rFonts w:ascii="Amiri" w:hAnsi="Amiri" w:eastAsia="Amiri" w:cs="Amiri"/>
          <w:color w:val="111111"/>
          <w:sz w:val="28"/>
          <w:sz w:val="28"/>
          <w:szCs w:val="28"/>
          <w:rtl w:val="true"/>
          <w:lang w:bidi="ar-SA"/>
        </w:rPr>
        <w:t xml:space="preserve">وَ ابْنُ قَيْسٍ الْمَاصِرُ </w:t>
      </w:r>
      <w:r>
        <w:rPr>
          <w:rStyle w:val="FootnoteAnchor"/>
          <w:rtl w:val="true"/>
        </w:rPr>
        <w:footnoteReference w:id="707"/>
      </w:r>
      <w:r>
        <w:rPr>
          <w:rFonts w:ascii="Amiri" w:hAnsi="Amiri" w:eastAsia="Amiri" w:cs="Amiri"/>
          <w:color w:val="111111"/>
          <w:sz w:val="28"/>
          <w:sz w:val="28"/>
          <w:szCs w:val="28"/>
          <w:rtl w:val="true"/>
          <w:lang w:bidi="ar-SA"/>
        </w:rPr>
        <w:t xml:space="preserve">وَ الصَّلْتُ بْنُ بَهْرَامَ </w:t>
      </w:r>
      <w:r>
        <w:rPr>
          <w:rStyle w:val="FootnoteAnchor"/>
          <w:rtl w:val="true"/>
        </w:rPr>
        <w:footnoteReference w:id="708"/>
      </w:r>
      <w:r>
        <w:rPr>
          <w:rFonts w:ascii="Amiri" w:hAnsi="Amiri" w:eastAsia="Amiri" w:cs="Amiri"/>
          <w:color w:val="111111"/>
          <w:sz w:val="28"/>
          <w:sz w:val="28"/>
          <w:szCs w:val="28"/>
          <w:rtl w:val="true"/>
          <w:lang w:bidi="ar-SA"/>
        </w:rPr>
        <w:t>وَ كَانُوا إِذَا</w:t>
      </w:r>
    </w:p>
    <w:p>
      <w:pPr>
        <w:pStyle w:val="BookText"/>
        <w:rPr/>
      </w:pPr>
      <w:r>
        <w:rPr>
          <w:rFonts w:ascii="IRNazanin" w:hAnsi="IRNazanin" w:eastAsia="IRNazanin"/>
          <w:color w:val="111111"/>
          <w:sz w:val="28"/>
          <w:sz w:val="28"/>
          <w:szCs w:val="28"/>
          <w:rtl w:val="true"/>
          <w:lang w:bidi="fa-IR"/>
        </w:rPr>
        <w:t>و به عرش خدا پناه آوردند و هفت مرتبه دور عرش طواف کردند تا خشنودی خدا را تحصیل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آن ها خشنود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فرود آیید و خانه‌ای برایم بسازید که هر کس از بندگانم گناهی کرد، به آن خانه پناه برد و اطرافش طواف نماید، چنان چه شما اطراف عرش طواف کردید، از آن ها راضی شوم، همان طوری که از شما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این خانه را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حجرالاسود چگونه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خداوند پیمان بنی آدم را گرفت، نهری شیرین‌تر از عسل و نرم‌تر از کره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قلم دستور داد از آن نهر مرکب بردارد و اقرار مردم و آن چه تا روز قیامت اتفاق می‌افتد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نوشته را در نهاد این سنگ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بوسیدن که مشاهده می‌کنی، نشانه‌ای از بیعت بر اقراری است که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هر وقت استلام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امانتی ادیتها و میثاقی تعاهدته یشهد لی عندک بالوفاء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امانتم را ادا کردم و به میثاقی که بسته بودم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برای من نزد تو به وفا گواهی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 حرکت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باقر علیه السّلام به فرزندش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مرد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صفا به دنبالش رفت، اما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بود</w:t>
      </w:r>
      <w:r>
        <w:rPr>
          <w:rFonts w:eastAsia="IRNazanin" w:cs="IRNazanin"/>
          <w:color w:val="111111"/>
          <w:sz w:val="28"/>
          <w:szCs w:val="28"/>
          <w:rtl w:val="true"/>
          <w:lang w:bidi="fa-IR"/>
        </w:rPr>
        <w:t>.</w:t>
      </w:r>
      <w:r>
        <w:rPr>
          <w:rStyle w:val="FootnoteAnchor"/>
          <w:rtl w:val="true"/>
        </w:rPr>
        <w:footnoteReference w:id="709"/>
      </w:r>
    </w:p>
    <w:p>
      <w:pPr>
        <w:pStyle w:val="Heading5"/>
        <w:numPr>
          <w:ilvl w:val="4"/>
          <w:numId w:val="1"/>
        </w:numPr>
        <w:rPr/>
      </w:pPr>
      <w:bookmarkStart w:id="483" w:name="__RefHeading___Toc4158288_1468164448"/>
      <w:bookmarkStart w:id="484" w:name="_Toc214"/>
      <w:bookmarkEnd w:id="483"/>
      <w:r>
        <w:rPr>
          <w:rtl w:val="true"/>
        </w:rPr>
        <w:t xml:space="preserve">روایت </w:t>
      </w:r>
      <w:r>
        <w:rPr/>
        <w:t>12</w:t>
      </w:r>
      <w:bookmarkEnd w:id="48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ابی فاخته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عمر بن ذر قاضی، ابن قیس ماصر و صلت بن بهرام عازم حج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منزلی که </w:t>
      </w:r>
    </w:p>
    <w:p>
      <w:pPr>
        <w:pStyle w:val="BookText"/>
        <w:rPr/>
      </w:pPr>
      <w:r>
        <w:rPr>
          <w:rFonts w:ascii="Amiri" w:hAnsi="Amiri" w:eastAsia="Amiri" w:cs="Amiri"/>
          <w:color w:val="111111"/>
          <w:sz w:val="28"/>
          <w:sz w:val="28"/>
          <w:szCs w:val="28"/>
          <w:rtl w:val="true"/>
          <w:lang w:bidi="ar-SA"/>
        </w:rPr>
        <w:t>نَزَلُوا مَنْزِلًا قَالُوا انْظُرِ الْآنَ فَقَدْ حَرَّرْنَا أَرْبَعَةَ آلَافِ مَسْأَلَةٍ نَسْأَلُ أَبَا جَعْفَرٍ عليه السلام مِنْهَا عَنْ ثَلَاثِينَ كُلَّ يَوْمٍ وَ قَدْ قَلَّدْنَاكَ ذَلِكَ قَالَ ثُوَيْرٌ فَغَمَّنِي ذَلِكَ حَتَّي إِذَا دَخَلْنَا الْمَدِينَةَ فَافْتَرَقْنَا فَنَزَلْتُ أَنَا عَلَي أَبِي جَعْفَرٍ فَقُلْتُ لَهُ جُعِلْتُ فِدَاكَ إِنَّ ابْنَ ذَرٍّ وَ ابْنَ قَيْسٍ الْمَاصِرَ وَ الصَّلْتَ صَحِبُونِي وَ كُنْتُ أَسْمَعُهُمْ يَقُولُونَ قَدْ حَرَّرْنَا أَرْبَعَةَ آلَافِ مَسْأَلَةٍ نَسْأَلُ أَبَا جَعْفَرٍ عليه السلام عَنْهَا فَغَمَّنِي ذَلِكَ فَقَالَ أَبُو جَعْفَرٍ عليه السلام مَا يَغُمُّكَ مِنْ ذَلِكَ فَإِذَا جَاءُوا فَأْذَنْ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غَدٍ دَخَلَ مَوْلًي لِأَبِي جَعْفَرٍ عليه السلام فَقَالَ جُعِلْتُ فِدَاكَ إِنَّ بِالْبَابِ ابْنَ ذَرٍّ وَ مَعَهُ قَوْمٌ فَقَالَ أَبُو جَعْفَرٍ عليه السلام يَا ثُوَيْرُ قُمْ فَأْذَنَ لَهُمْ فَقُمْتُ فَأَدْخَلْتُهُمْ فَلَمَّا دَخَلُوا سَلَّمُوا وَ قَعَدُوا وَ لَمْ يَتَكَلَّمُوا فَلَمَّا طَالَ ذَلِكَ أَقْبَلَ أَبُو جَعْفَرٍ عليه السلام يَسْتَفْتِيهِمُ الْأَحَادِيثَ وَ أَقْبَلُوا لَا يَتَكَلَّمُونَ فَلَمَّا رَأَي ذَلِكَ أَبُو جَعْفَرٍ عليه السلام قَالَ لِجَارِيَةٍ لَهُ يُقَالُ لَهَا سَرْحَةُ هَاتِي الْخِوَانَ فَلَمَّا جَاءَتْ بِهِ فَوَضَعَتْهُ قَالَ أَبُو جَعْفَرٍ عليه السلام الْحَمْدُ لِلَّهِ الَّذِي جَعَلَ لِكُلِّ شَيْ‌ءٍ حَدّاً يَنْتَهِي إِلَيْهِ حَتَّي أَنَّ لِهَذَا الْخِوَانِ حَدّاً يَنْتَهِي إِلَيْهِ فَقَالَ ابْنُ ذَرٍّ وَ مَا حَدُّهُ قَالَ إِذَا وُضِعَ ذُكِرَ اسْمُ اللَّهِ وَ إِذَا رُفِعَ حُمِدَ اللَّهُ قَالَ ثُمَّ أَكَلُوا ثُمَّ قَالَ أَبُو جَعْفَرٍ عليه السلام اسْقِينِي فَجَاءَتْهُ بِكُوزٍ مِنْ أَدَمٍ فَلَمَّا صَارَ فِي يَدِهِ قَالَ الْحَمْدُ لِلَّهِ الَّذِي جَعَلَ لِكُلِّ شَيْ‌ءٍ حَدّاً يَنْتَهِي إِلَيْهِ حَتَّي أَنَّ لِهَذَا الْكُوزِ حَدّاً يَنْتَهِي إِلَيْهِ فَقَالَ ابْنُ ذَرٍّ وَ مَا حَدُّهُ قَالَ يُذْكَرُ اسْمُ اللَّهِ عَلَيْهِ إِذَا شُرِبَ وَ يُحْمَدُ اللَّهُ عَلَيْهِ إِذَا فُرِغَ وَ لَا يُشْرَبُ مِنْ عِنْدِ عُرْوَتِهِ وَ لَا مِنْ كَسْرٍ إِنْ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أَقْبَلَ عَلَيْهِمْ يَسْتَفْتِيهِمُ الْأَحَادِيثَ فَلَا يَتَكَلَّمُونَ فَلَمَّا رَأَي ذَلِكَ أَبُو جَعْفَرٍ عليه السلام قَالَ يَا ابْنَ ذَرٍّ أَ لَا تُحَدِّثُنَا بِبَعْضِ مَا سَقَطَ إِلَيْكُمْ مِنْ حَدِيثِنَا قَالَ بَلَي يَا ابْنَ رَسُولِ اللَّهِ قَالَ إِنِّي تَارِكٌ فِيكُمُ الثَّقَلَيْنِ أَحَدُهُمَا أَكْبَرُ مِنْ آخَرَ كِتَابَ اللَّهِ وَ أَهْلَ بَيْتِي إِنْ تَمَسَّكْتُمْ بِهِمَا لَنْ تَضِلُّوا فَقَالَ أَبُو جَعْفَرٍ عليه السلام يَا ابْنَ ذَرٍّ إِذَا لَقِيتَ رَسُولَ اللَّهِ صلي الله عليه و آله فَقَالَ مَا خَلَفْتَنِي فِي الثَّقَلَيْنِ فَمَا ذَا تَقُولُ قَالَ فَبَكَي ابْنُ ذَرٍّ حَتَّي رَأَيْتُ دُمُوعَهُ تَسِيلُ عَلَي لِحْيَتِهِ ثُمَّ قَالَ أَمَّا الْأَكْبَرَ فَمَزَّقْنَاهُ وَ أَمَّا الْأَصْغَرَ فَقَتَلْنَاهُ فَقَالَ أَبُو جَعْفَرٍ عليه السلام إِذاً تُصَدِّقَهُ يَا ابْنَ ذَرٍّ لَا وَ اللَّهِ لَا تَزُولُ قَدَمٌ يَوْمَ الْقِيَامَةِ حَتَّي يُسْأَلَ عَنْ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می‌رسیدیم آن ها می‌گفتند چهار هزار سؤال نوشته‌ایم تا از حضرت باقر علیه السّلام بپرسیم که هر روز سی مسأله را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مأموریت را به تو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حرف آن ها غمگین شدم تا وارد مدینه شدیم و از هم جدا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باقر منزل گرفتم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ذر و ابن قیس ماصر و صلت با من همسفر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می‌گفتند چهار هزار سؤال نوشته‌اند که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حرف آن ها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 شدی؟ وقتی آمدند اجازه ورود به آن ها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غلام امام علیه السّلام آمد و گفت ابن ذر و چند نفر دیگر درب خانه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حرکت کن و به آن ها اجازه ورود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کردم و آن ها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سلام کردند و نشستند، ولی حرفی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شروع کرد به سؤال از احادیث، ولی آن ها صحبت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دید صحبت نمی‌کنند، به کنیزی که داشت و نامش سرحه بود، فرمود تا سفره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کنیز سفره را آورد و انداخت،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برای هر چیزی حدّ و اندازه‌ای قرار داده است، حتی برای همین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سفره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گسترده شد نام خدا را ببری و پس از برچیدن، حمد خدا را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کردند به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کوزه‌ای چرمین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کوزه در دست امام علیه السّلام قرار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برای هر چیزی حدّی قرار داده، حتی برای همین کوزه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کوزه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آشامیدن نام خدا را ببری و پس از نوشیدن، حمد او را بنمایی و از دهانه آن ننوشی و اگر شکسته بود، از جای شکستگی‌اش نیاشامی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خوردن غذا، امام علیه السّلام شروع کرد به سؤال درباره احادیث از آن ها، ولی آن ها صحبت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دید صحبت نمی‌کنند،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حدیث نمی‌کنی از احادیثی که از طرف ما به شما نقل کرده‌اند؟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احدهما اکبر من آخر کتاب الله و اهل بیتی ان تمسکتم بهما لن تضلوا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به یادگار می گذارم که یکی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 اهل بیتم که اگر بدانها چنگ زنید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را ملاقات کنی و بپرسد در مورد امانت‌های من چه کردید، چه جواب می‌دهی؟ ابن ذر چنان به گریه افتاد که اشک‌هایش را دیدم بر روی صورتش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امانت بزرگ را پاره پاره کردیم، اما کوچک‌تر را کشتیم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تصدیق فرمایش آن جناب را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روز قیامت کسی نمی‌تواند قدم بردارد تا از او سه چیز را سؤال کنند</w:t>
      </w:r>
      <w:r>
        <w:rPr>
          <w:rFonts w:eastAsia="IRNazanin" w:cs="IRNazanin"/>
          <w:color w:val="111111"/>
          <w:sz w:val="28"/>
          <w:szCs w:val="28"/>
          <w:rtl w:val="true"/>
          <w:lang w:bidi="fa-IR"/>
        </w:rPr>
        <w:t xml:space="preserve">: </w:t>
      </w:r>
      <w:bookmarkStart w:id="485" w:name="pg13899_136630"/>
    </w:p>
    <w:p>
      <w:pPr>
        <w:pStyle w:val="BookText"/>
        <w:rPr/>
      </w:pPr>
      <w:bookmarkEnd w:id="485"/>
      <w:r>
        <w:rPr>
          <w:rFonts w:ascii="Amiri" w:hAnsi="Amiri" w:eastAsia="Amiri" w:cs="Amiri"/>
          <w:color w:val="111111"/>
          <w:sz w:val="28"/>
          <w:sz w:val="28"/>
          <w:szCs w:val="28"/>
          <w:rtl w:val="true"/>
          <w:lang w:bidi="ar-SA"/>
        </w:rPr>
        <w:t xml:space="preserve">عَنْ عُمُرِهِ فِيمَا أَفْنَاهُ وَ عَنْ مَالِهِ أَيْنَ اكْتَسَبَهُ وَ فِيمَا أَنْفَقَهُ وَ عَنْ حُبِّنَا أَهْلَ الْبَيْتِ قَالَ فَقَامُوا وَ خَرَجُوا فَقَالَ أَبُو جَعْفَرٍ عليه السلام لِمَوْلًي لَهُ اتَّبِعْهُمْ فَانْظُرْ مَا يَقُولُونَ قَالَ فَتَبِعَهُمُ ثُمَّ رَجَعَ فَقَالَ جُعِلْتُ فِدَاكَ قَدْ سَمِعْتُهُمْ يَقُولُونَ لِابْنِ ذَرٍّ مَا عَلَي هَذَا خَرَجْنَا مَعَكَ فَقَالَ وَيْلَكُمْ اسْكُتُوا مَا أَقُولُ إِنَّ رَجُلًا يَزْعُمُ أَنَّ اللَّهَ يَسْأَلُنِي عَنْ وَلَايَتِهِ وَ كَيْفَ أَسْأَلُ رَجُلًا يَعْلَمُ حَدَّ الْخِوَانِ وَ حَدَّ الْكُوزِ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4158290_1468164448"/>
      <w:bookmarkStart w:id="487" w:name="_Toc215"/>
      <w:bookmarkEnd w:id="486"/>
      <w:r>
        <w:rPr>
          <w:rtl w:val="true"/>
        </w:rPr>
        <w:t>«</w:t>
      </w:r>
      <w:r>
        <w:rPr/>
        <w:t>13</w:t>
      </w:r>
      <w:r>
        <w:rPr>
          <w:rtl w:val="true"/>
        </w:rPr>
        <w:t>»</w:t>
      </w:r>
      <w:bookmarkEnd w:id="487"/>
    </w:p>
    <w:p>
      <w:pPr>
        <w:pStyle w:val="BookText"/>
        <w:rPr/>
      </w:pPr>
      <w:r>
        <w:rPr>
          <w:rFonts w:ascii="Amiri" w:hAnsi="Amiri" w:eastAsia="Amiri" w:cs="Amiri"/>
          <w:color w:val="111111"/>
          <w:sz w:val="28"/>
          <w:sz w:val="28"/>
          <w:szCs w:val="28"/>
          <w:rtl w:val="true"/>
          <w:lang w:bidi="ar-SA"/>
        </w:rPr>
        <w:t>فس، تفسير القمي أَبِي عَنِ ابْنِ مَحْبُوبٍ عَنِ الثُّمَالِيِّ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جَعْفَرٍ عليه السلام فِي السَّنَةِ الَّتِي حَجَّ فِيهَا هِشَامُ بْنُ عَبْدِ الْمَلِكِ وَ كَانَ مَعَهُ نَافِعُ بْنُ الْأَزْرَقِ مَوْلَي عُمَرَ بْنِ الْخَطَّابِ فَنَظَرَ نَافِعٌ إِلَي أَبِي جَعْفَرٍ فِي رُكْنِ الْبَيْتِ وَ قَدِ اجْتَمَعَ عَلَيْهِ النَّاسُ فَقَالَ لِهِشَامٍ يَا أَمِيرَ الْمُؤْمِنِينَ مَنْ هَذَا الَّذِي يَتَكَافَأُ عَلَيْهِ النَّاسُ فَقَالَ هَذَا نَبِيُّ أَهْلِ الْكُوفَةِ هَذَا مُحَمَّدُ بْنُ عَلِيِّ بْنِ الْحُسَيْنِ بْنِ عَلِيِّ بْنِ أَبِي طَالِبٍ صَلَوَاتُ اللَّهِ عَلَيْهِمْ أَجْمَعِينَ فَقَالَ نَافِعٌ لَآتِيَنَّهُ وَ لَأَسْأَلَنَّهُ </w:t>
      </w:r>
      <w:r>
        <w:rPr>
          <w:rStyle w:val="FootnoteAnchor"/>
          <w:rtl w:val="true"/>
        </w:rPr>
        <w:footnoteReference w:id="711"/>
      </w:r>
      <w:r>
        <w:rPr>
          <w:rFonts w:ascii="Amiri" w:hAnsi="Amiri" w:eastAsia="Amiri" w:cs="Amiri"/>
          <w:color w:val="111111"/>
          <w:sz w:val="28"/>
          <w:sz w:val="28"/>
          <w:szCs w:val="28"/>
          <w:rtl w:val="true"/>
          <w:lang w:bidi="ar-SA"/>
        </w:rPr>
        <w:t>عَنْ مَسَائِلَ لَا يُجِيبُنِي فِيهَا إِلَّا نَبِيٌّ أَوْ وَصِيُّ نَبِيٍّ أَوِ ابْنُ وَصِيِّ نَبِيٍّ فَقَالَ هِشَامٌ فَاذْهَبْ إِلَيْهِ فَسَلْهُ فَلَعَلَّكَ أَنْ تُخْجِلَهُ فَجَاءَ نَافِعٌ فَاتَّكَأَ عَلَي النَّاسِ ثُمَّ أَشْرَفَ عَلَي أَبِي جَعْفَرٍ عليه السلام فَقَالَ يَا مُحَمَّدَ بْنَ عَلِيٍّ إِنِّي قَدْ قَرَأْتُ التَّوْرَاةَ وَ الْإِنْجِيلَ وَ الزَّبُورَ وَ الْفُرْقَانَ وَ قَدْ عَرَفْتُ حَلَالَهَا وَ حَرَامَهَا قَدْ جِئْتُ أَسْأَلُكَ عَنْ مَسَائِلَ لَا يُجِيبُنِي فِيهَا إِلَّا نَبِيٌّ أَوْ وَصِيُّ نَبِيٍّ أَوِ ابْنُ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إِلَيْهِ أَبُو جَعْفَرٍ عليه السلام رَأْسَهُ فَقَالَ سَلْ فَقَالَ أَخْبِرْنِي كَمْ بَيْنَ عِيسَي وَ مُحَمَّدٍ مِنْ سَنَةٍ قَالَ أُخْبِرُكَ بِقَوْلِي أَمْ بِقَوْلِكَ </w:t>
      </w:r>
      <w:r>
        <w:rPr>
          <w:rStyle w:val="FootnoteAnchor"/>
          <w:rtl w:val="true"/>
        </w:rPr>
        <w:footnoteReference w:id="712"/>
      </w:r>
      <w:r>
        <w:rPr>
          <w:rFonts w:ascii="Amiri" w:hAnsi="Amiri" w:eastAsia="Amiri" w:cs="Amiri"/>
          <w:color w:val="111111"/>
          <w:sz w:val="28"/>
          <w:sz w:val="28"/>
          <w:szCs w:val="28"/>
          <w:rtl w:val="true"/>
          <w:lang w:bidi="ar-SA"/>
        </w:rPr>
        <w:t xml:space="preserve">قَالَ أَخْبِرْنِي بِالْقَوْلَيْنِ جَمِيعاً قَالَ أَمَّا بِقَوْلِي فَخَمْسُمِائَةِ سَنَةٍ وَ أَمَّا بِقَوْلِكَ فَسِتُّمِائَةِ سَنَةٍ قَالَ فَأَخْبِرْنِي عَنْ قَوْلِ اللَّهِ تَعَالَي وَ سْئَلْ مَنْ أَرْسَلْنا مِنْ قَبْلِكَ مِنْ رُسُلِنا أَ جَعَلْنا مِنْ دُونِ الرَّحْمنِ آلِهَةً يُعْبَدُونَ مَنِ الَّذِي </w:t>
      </w:r>
      <w:r>
        <w:rPr>
          <w:rStyle w:val="FootnoteAnchor"/>
          <w:rtl w:val="true"/>
        </w:rPr>
        <w:footnoteReference w:id="713"/>
      </w:r>
      <w:r>
        <w:rPr>
          <w:rFonts w:ascii="Amiri" w:hAnsi="Amiri" w:eastAsia="Amiri" w:cs="Amiri"/>
          <w:color w:val="111111"/>
          <w:sz w:val="28"/>
          <w:sz w:val="28"/>
          <w:szCs w:val="28"/>
          <w:rtl w:val="true"/>
          <w:lang w:bidi="ar-SA"/>
        </w:rPr>
        <w:t>سَأَلَ مُحَمَّدٌ صلي الله عليه و آله وَ كَانَ بَيْنَهُ وَ بَيْنَ عِيسَي خَمْسُمِائَةِ سَنَةٍ قَالَ فَتَلَا أَبُو جَعْفَرٍ عليه السلام هَذِهِ الْآيَةَ سُبْحانَ الَّذِي أَسْري بِعَبْدِهِ لَيْلًا مِنَ الْمَسْجِدِ الْحَرامِ إِلَي الْمَسْجِدِ</w:t>
      </w:r>
    </w:p>
    <w:p>
      <w:pPr>
        <w:pStyle w:val="BookText"/>
        <w:rPr/>
      </w:pPr>
      <w:r>
        <w:rPr>
          <w:rFonts w:ascii="IRNazanin" w:hAnsi="IRNazanin" w:eastAsia="IRNazanin"/>
          <w:color w:val="111111"/>
          <w:sz w:val="28"/>
          <w:sz w:val="28"/>
          <w:szCs w:val="28"/>
          <w:rtl w:val="true"/>
          <w:lang w:bidi="fa-IR"/>
        </w:rPr>
        <w:t>عمرش را در چه راهی فانی کرده؟ مالش را از کجا به دست آورده و در چه راهی خرج کرده؟ و از محبت ما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از جای حرکت کرده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پشت سر آن ها ببین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ابن ذر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کار که با تو نیامده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به مردی که معتقد است خداوند بازخواست از ولایتش می‌نماید و چگونه سؤال کنم از شخصی که حدّ سفره و کوزه را می‌داند</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488" w:name="__RefHeading___Toc4158292_1468164448"/>
      <w:bookmarkStart w:id="489" w:name="_Toc216"/>
      <w:bookmarkEnd w:id="488"/>
      <w:r>
        <w:rPr>
          <w:rtl w:val="true"/>
        </w:rPr>
        <w:t xml:space="preserve">روایت </w:t>
      </w:r>
      <w:r>
        <w:rPr/>
        <w:t>13</w:t>
      </w:r>
      <w:bookmarkEnd w:id="489"/>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هشام بن عبدالملک به مکه رفته بود، من نیز در خدمت حضرت باقر علیه السّلام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ازرق غلام عمر بن خطاب نیز به همراه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نافع به حضرت باقر علیه السّلام افتاد، از 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مردم اطرافش را گرفته‌اند؟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مردم کوفه، محمد بن علی بن حسین بن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از او سؤال‌هایی خواهم کرد که جز پیامبر یا وصی یا فرزند وصی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سؤال کن، شاید بتوانی او را شرمسار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جلو آمد و بر مردم تکیه کرد تا توانست خود را به امام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تورات و انجیل و زبور و فرقان را خوانده‌ام و از حلال و حرام آن ها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سؤالاتی بنمایم که جز پیامبر یا وصی و یا فرزند وصی او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سربلند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عیسی و پیامبر اسلام صلی الله علیه و آله چند سال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خودت جواب بدهم یا به نظر خودم؟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پانصد سال است، اما به عقیده تو ششصد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مَنْ أَرْسَلْنا مِنْ قَبْلِکَ مِنْ رُسُلِنا أَ جَعَلْنا مِنْ دُونِ الرَّحْمنِ آلِهَةً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بفرمایید که حضرت محمد صلی الله علیه و آله از چه کسی سؤال کرده، با این که بین ایشان و عیسی پانصد سال فاصله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باقر این آیه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الَّذِی أَسْری بِعَبْدِهِ لَیْلًا مِنَ الْمَسْجِدِ الْحَرامِ إِلَی الْمَسْجِدِ </w:t>
      </w:r>
      <w:bookmarkStart w:id="490" w:name="pg13899_136631"/>
    </w:p>
    <w:p>
      <w:pPr>
        <w:pStyle w:val="BookText"/>
        <w:rPr/>
      </w:pPr>
      <w:bookmarkEnd w:id="490"/>
      <w:r>
        <w:rPr>
          <w:rFonts w:ascii="Amiri" w:hAnsi="Amiri" w:eastAsia="Amiri" w:cs="Amiri"/>
          <w:color w:val="111111"/>
          <w:sz w:val="28"/>
          <w:sz w:val="28"/>
          <w:szCs w:val="28"/>
          <w:rtl w:val="true"/>
          <w:lang w:bidi="ar-SA"/>
        </w:rPr>
        <w:t xml:space="preserve">الْأَقْصَي الَّذِي بارَكْنا حَوْلَهُ لِنُرِيَهُ مِنْ آياتِنا فَكَانَ مِنَ الْآيَاتِ الَّتِي أَرَاهَا اللَّهُ مُحَمَّداً صلي الله عليه و آله حِينَ أَسْرَي بِهِ إِلَي بَيْتِ الْمَقْدِسِ أَنْ حَشَرَ اللَّهُ الْأَوَّلِينَ وَ الْآخِرِينَ مِنَ النَّبِيِّينَ وَ الْمُرْسَلِينَ ثُمَّ أَمَرَ جَبْرَئِيلَ عليه السلام فَأَذَّنَ شَفْعاً وَ أَقَامَ شَفْعاً ثُمَّ قَالَ فِي إِقَامَتِهِ حَيَّ عَلَي خَيْرِ الْعَمَلِ ثُمَّ تَقَدَّمَ مُحَمَّدٌ صلي الله عليه و آله فَصَلَّي بِالْقَوْمِ فَأَنْزَلَ اللَّهُ تَعَالَي عَلَيْهِ وَ سْئَلْ مَنْ أَرْسَلْنا مِنْ قَبْلِكَ مِنْ رُسُلِنا أَ جَعَلْنا مِنْ دُونِ الرَّحْمنِ آلِهَةً يُعْبَدُونَ فَقَالَ لَهُمْ رَسُولُ اللَّهِ صلي الله عليه و آله عَلَامَ تَشْهَدُونَ وَ مَا كُنْتُمْ تَعْبُدُونَ قَالُوا نَشْهَدُ أَنْ لَا إِلَهَ إِلَّا اللَّهُ وَحْدَهُ لَا شَرِيكَ لَهُ وَ أَنَّكَ رَسُولُ اللَّهِ أُخِذَتْ عَلَي ذَلِكَ مَوَاثِيقُنَا وَ عُهُودُنَا قَالَ نَافِعٌ صَدَقْتَ يَا ابْنَ رَسُولِ اللَّهِ يَا أَبَا جَعْفَرٍ أَنْتُمْ وَ اللَّهِ أَوْصِيَاءُ رَسُولِ اللَّهِ وَ خُلَفَاؤُهُ فِي التَّوْرَاةِ وَ أَسْمَاؤُكُمْ فِي الْإِنْجِيلِ وَ فِي الزَّبُورِ وَ فِي الْقُرْآنِ وَ أَنْتُمْ أَحَقُّ بِالْأَمْرِ مِنْ غَيْرِكُمْ </w:t>
      </w:r>
      <w:r>
        <w:rPr>
          <w:rStyle w:val="FootnoteAnchor"/>
          <w:rtl w:val="true"/>
        </w:rPr>
        <w:footnoteReference w:id="715"/>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4158294_1468164448"/>
      <w:bookmarkStart w:id="492" w:name="_Toc217"/>
      <w:bookmarkEnd w:id="491"/>
      <w:r>
        <w:rPr>
          <w:rtl w:val="true"/>
        </w:rPr>
        <w:t>«</w:t>
      </w:r>
      <w:r>
        <w:rPr/>
        <w:t>14</w:t>
      </w:r>
      <w:r>
        <w:rPr>
          <w:rtl w:val="true"/>
        </w:rPr>
        <w:t>»</w:t>
      </w:r>
      <w:bookmarkEnd w:id="492"/>
    </w:p>
    <w:p>
      <w:pPr>
        <w:pStyle w:val="BookText"/>
        <w:rPr/>
      </w:pPr>
      <w:r>
        <w:rPr>
          <w:rFonts w:ascii="Amiri" w:hAnsi="Amiri" w:eastAsia="Amiri" w:cs="Amiri"/>
          <w:color w:val="111111"/>
          <w:sz w:val="28"/>
          <w:sz w:val="28"/>
          <w:szCs w:val="28"/>
          <w:rtl w:val="true"/>
          <w:lang w:bidi="ar-SA"/>
        </w:rPr>
        <w:t>أَقُولُ وَ رَوَي السَّيِّدُ الْمُرْتَضَي رَحِمَهُ اللَّهُ فِي كِتَابِ الْفُصُولِ عَنِ الشَّيْخِ رَحِمَهُ اللَّهُ عَنْ أَحْمَدَ بْنِ مُحَمَّدِ بْنِ الْوَلِيدِ عَنْ أَبِيهِ عَنْ سَعْدٍ عَنِ ابْنِ عِيسَي عَنِ ابْنِ أَبِي عُمَيْرٍ عَنِ ابْنِ أُذَيْنَةَ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أَبِي جَعْفَرٍ عليه السلام فَقَالَ لَهُ يَا أَبَا جَعْفَرٍ مَا تَقُولُ فِي امْرَأَةٍ تَرَكَتْ زَوْجَهَا وَ إِخْوَتَهَا لِأُمِّهَا وَ أُخْتَهَا لِأَبِيهَا فَقَالَ أَبُو جَعْفَرٍ عليه السلام لِلزَّوْجِ النِّصْفُ ثَلَاثَةُ أَسْهُمٍ مِنْ سِتَّةِ أَسْهُمٍ وَ لِلْإِخْوَةِ مِنَ الْأُمِّ الثُّلُثُ سَهْمَانِ مِنْ سِتَّةٍ وَ لِلْأُخْتِ مِنَ الْأَبِ مَا بَقِيَ وَ هُوَ السُّدُسُ سَهْمٌ مِنْ سِتَّةٍ فَقَالَ لَهُ الرَّجُلُ فَإِنَّ فَرَائِضَ زَيْدٍ وَ فَرَائِضَ الْعَامَّةِ وَ الْقُضَاةِ عَلَي غَيْرِ ذَلِكَ يَا أَبَا جَعْفَرٍ يَقُولُونَ لِلْأُخْتِ مِنَ الْأَبِ ثَلَاثَةُ أَسْهُمٍ مِنْ سِتَّةٍ إِلَي ثَمَانِيَةٍ فَقَالَ لَهُ أَبُو جَعْفَرٍ عليه السلام وَ لِمَ قَالُوا ذَلِكَ قَالَ لِأَنَّ اللَّهَ تَعَالَي يَقُولُ إِنِ امْرُؤٌ هَلَكَ لَيْسَ لَهُ وَلَدٌ وَ لَهُ أُخْتٌ فَلَها نِصْفُ ما تَرَكَ فَقَالَ أَبُو جَعْفَرٍ عليه السلام فَإِنْ كَانَ الْأُخْتُ أَخاً قَالَ لَيْسَ لَهُ إِلَّا السُّدُسُ فَقَالَ أَبُو جَعْفَرٍ عليه السلام فَمَا لَكُمْ نَقَصْتُمُ الْأَخَ إِنْ كُنْتُمْ تَحْتَجُّونَ لِلْأُخْتِ بِأَنَّ اللَّهَ تَعَالَي قَدْ سَمَّي لَهَا النِّصْفَ فَإِنَّ اللَّهَ تَعَالَي قَدْ سَمَّي لِلْأَخِ أَيْضاً الْكُلَّ وَ الْكُلُّ أَكْثَرُ مِنَ النِّصْفِ قَالَ اللَّهُ تَعَالَي</w:t>
      </w:r>
    </w:p>
    <w:p>
      <w:pPr>
        <w:pStyle w:val="BookText"/>
        <w:rPr/>
      </w:pPr>
      <w:r>
        <w:rPr>
          <w:rFonts w:ascii="IRNazanin" w:hAnsi="IRNazanin" w:eastAsia="IRNazanin"/>
          <w:color w:val="111111"/>
          <w:sz w:val="28"/>
          <w:sz w:val="28"/>
          <w:szCs w:val="28"/>
          <w:rtl w:val="true"/>
          <w:lang w:bidi="fa-IR"/>
        </w:rPr>
        <w:t>الْأَقْصَی الَّذِی بارَکْنا حَوْلَهُ لِنُرِیَهُ مِنْ 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آیاتی که به حضرت محمد صلی الله علیه و آله نشان داد هنگام معراج که او را به بیت المقدس برد، تمام پیامبران گذشته را برای او محشور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دستور داد جبرئیل اذان بگوید دوتا دوتا و اقامه نیز دوتا دوتا و در اقامه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محمد صلی الله علیه و آله در پیش ایستاد و بر آن ها نماز گذاشت 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قَبْلِکَ مِنْ رُسُلِنا أَ جَعَلْنا مِنْ دُونِ الرَّحْمنِ آلِهَةً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گواهی می‌دهید و چه کسی را می‌پرستید؟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به لا اله الا الله وحده لا شریک له و به این که تو رسول الله هستی، از ما چنین پیمان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می‌فرمایید یا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شما وصی پیامبرید و خلفای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در انجیل و زبور و قرآن نام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خلافت از دیگران شایسته‌ترید</w:t>
      </w:r>
      <w:r>
        <w:rPr>
          <w:rFonts w:eastAsia="IRNazanin" w:cs="IRNazanin"/>
          <w:color w:val="111111"/>
          <w:sz w:val="28"/>
          <w:szCs w:val="28"/>
          <w:rtl w:val="true"/>
          <w:lang w:bidi="fa-IR"/>
        </w:rPr>
        <w:t>.</w:t>
      </w:r>
      <w:r>
        <w:rPr>
          <w:rStyle w:val="FootnoteAnchor"/>
          <w:rtl w:val="true"/>
        </w:rPr>
        <w:footnoteReference w:id="717"/>
      </w:r>
    </w:p>
    <w:p>
      <w:pPr>
        <w:pStyle w:val="Heading5"/>
        <w:numPr>
          <w:ilvl w:val="4"/>
          <w:numId w:val="1"/>
        </w:numPr>
        <w:rPr/>
      </w:pPr>
      <w:bookmarkStart w:id="493" w:name="__RefHeading___Toc4158296_1468164448"/>
      <w:bookmarkStart w:id="494" w:name="_Toc218"/>
      <w:bookmarkEnd w:id="493"/>
      <w:r>
        <w:rPr>
          <w:rtl w:val="true"/>
        </w:rPr>
        <w:t xml:space="preserve">روایت </w:t>
      </w:r>
      <w:r>
        <w:rPr/>
        <w:t>14</w:t>
      </w:r>
      <w:bookmarkEnd w:id="49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باقر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درباره زنی که از دنیا رفته و دارای شوهر و برادران مادری و یک خواهر پدری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نصف مال، سه سهم از شش سهم می‌رسد و به برادران مادرش ثلث که دو سهم از ثلث سهم است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زید و فرائض عامه و قاضیان غیر از این است یا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می‌گویند</w:t>
      </w:r>
    </w:p>
    <w:p>
      <w:pPr>
        <w:pStyle w:val="BookText"/>
        <w:rPr/>
      </w:pPr>
      <w:r>
        <w:rPr>
          <w:rFonts w:ascii="IRNazanin" w:hAnsi="IRNazanin" w:eastAsia="IRNazanin"/>
          <w:color w:val="111111"/>
          <w:sz w:val="28"/>
          <w:sz w:val="28"/>
          <w:szCs w:val="28"/>
          <w:rtl w:val="true"/>
          <w:lang w:bidi="fa-IR"/>
        </w:rPr>
        <w:t>خواهر پدری ثلث می‌برد از شش سهم تا هشت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چنین حرفی می‌زنید؟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آیه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امْرُؤٌ هَلَکَ لَیْسَ لَهُ وَلَدٌ وَ لَهُ أُخْتٌ فَلَها نِصْفُ ما 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بمیرد و فرزندی نداشته باشد، و خواهری داشته باشد، نصفِ میراث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خواهر، برادر بود، چقدر می‌برد؟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ششم بیشتر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شما سهم برادر را کمتر می‌دهید؟ اگر استدلال می‌کنید که در آیه تصریح به نصف شد، برای برادر که تصریح به تمام شده است و تمام مال بیشتر از نصف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bookmarkStart w:id="495" w:name="pg13899_136632"/>
    </w:p>
    <w:p>
      <w:pPr>
        <w:pStyle w:val="BookText"/>
        <w:rPr/>
      </w:pPr>
      <w:bookmarkEnd w:id="495"/>
      <w:r>
        <w:rPr>
          <w:rFonts w:ascii="Amiri" w:hAnsi="Amiri" w:eastAsia="Amiri" w:cs="Amiri"/>
          <w:color w:val="111111"/>
          <w:sz w:val="28"/>
          <w:sz w:val="28"/>
          <w:szCs w:val="28"/>
          <w:rtl w:val="true"/>
          <w:lang w:bidi="ar-SA"/>
        </w:rPr>
        <w:t xml:space="preserve">فَلَها نِصْفُ ما تَرَكَ وَ هُوَ يَرِثُها إِنْ لَمْ يَكُنْ لَها وَلَدٌ فَلَا تُعْطُونَ الَّذِي جَعَلَ اللَّهُ لَهُ الْجَمِيعَ فِي فَرَائِضِكُمْ شَيْئاً وَ تُعْطُونَهُ السُّدُسَ فِي مَوْضِعٍ وَ تُعْطُونَ الَّذِي جَعَلَ اللَّهُ تَعَالَي لَهُ النِّصْفَ تَامّاً فَقَالَ الرَّجُلُ وَ كَيْفَ نُعْطِي الْأُخْتَ أَصْلَحَكَ اللَّهُ النِّصْفَ وَ لَا نُعْطِي الْأَخَ شَيْئاً فَقَالَ أَبُو جَعْفَرٍ عليه السلام تَقُولُونَ فِي أُمٍّ وَ زَوْجٍ وَ إِخْوَةٍ لِأُمٍّ وَ أُخْتٍ لِأَبٍ فَتُعْطُونَ الزَّوْجَ النِّصْفَ ثَلَاثَةَ أَسْهُمٍ مِنْ سِتَّةٍ تَعُولُ إِلَي تِسْعَةٍ وَ الْأُمَّ السُّدُسَ وَ الْإِخْوَةَ مِنَ الْأُمِّ الثُّلُثَ وَ الْأُخْتَ مِنَ الْأَبِ النِّصْفَ ثَلَاثَةً يَرْتَفِعُ مِنْ سِتَّةٍ إِلَي تِسْعَةٍ فَقَالَ كَذَلِكَ يَقُولُونَ فَقَالَ إِنْ كَانَتِ الْأُخْتُ أَخاً لِأَبٍ قَالَ لَيْسَ لَهُ شَيْ‌ءٌ فَقَالَ الرَّجُلُ لِأَبِي جَعْفَرٍ عليه السلام فَمَا تَقُولُ أَنْتَ رَحِمَكَ اللَّهُ قَالَ فَلَيْسَ لِلْإِخْوَةِ مِنَ الْأَبِ وَ الْأُمِّ وَ لَا لِلْإِخْوَةِ مِنَ الْأُمِّ وَ لَا لِلْإِخْوَةِ مِنَ الْأَبِ مَعَ الْأُمِّ شَيْ‌ءٌ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4158298_1468164448"/>
      <w:bookmarkStart w:id="497" w:name="_Toc219"/>
      <w:bookmarkEnd w:id="496"/>
      <w:r>
        <w:rPr>
          <w:rtl w:val="true"/>
        </w:rPr>
        <w:t xml:space="preserve">باب </w:t>
      </w:r>
      <w:r>
        <w:rPr/>
        <w:t>13</w:t>
      </w:r>
      <w:r>
        <w:rPr>
          <w:rtl w:val="true"/>
        </w:rPr>
        <w:t xml:space="preserve"> </w:t>
      </w:r>
      <w:r>
        <w:rPr>
          <w:rtl w:val="true"/>
        </w:rPr>
        <w:t>احتجاجات الصادق صلوات الله عليه علي الزنادقة و المخالفين و مناظراته معهم‌</w:t>
      </w:r>
      <w:bookmarkEnd w:id="497"/>
    </w:p>
    <w:p>
      <w:pPr>
        <w:pStyle w:val="Heading4"/>
        <w:numPr>
          <w:ilvl w:val="3"/>
          <w:numId w:val="1"/>
        </w:numPr>
        <w:rPr/>
      </w:pPr>
      <w:bookmarkStart w:id="498" w:name="__RefHeading___Toc4158300_1468164448"/>
      <w:bookmarkStart w:id="499" w:name="_Toc220"/>
      <w:bookmarkEnd w:id="498"/>
      <w:r>
        <w:rPr>
          <w:rtl w:val="true"/>
        </w:rPr>
        <w:t>الأخبار</w:t>
      </w:r>
      <w:bookmarkEnd w:id="499"/>
    </w:p>
    <w:p>
      <w:pPr>
        <w:pStyle w:val="Heading5"/>
        <w:numPr>
          <w:ilvl w:val="4"/>
          <w:numId w:val="1"/>
        </w:numPr>
        <w:rPr/>
      </w:pPr>
      <w:bookmarkStart w:id="500" w:name="__RefHeading___Toc4158302_1468164448"/>
      <w:bookmarkStart w:id="501" w:name="_Toc221"/>
      <w:bookmarkEnd w:id="500"/>
      <w:r>
        <w:rPr>
          <w:rtl w:val="true"/>
        </w:rPr>
        <w:t>«</w:t>
      </w:r>
      <w:r>
        <w:rPr/>
        <w:t>1</w:t>
      </w:r>
      <w:r>
        <w:rPr>
          <w:rtl w:val="true"/>
        </w:rPr>
        <w:t>»</w:t>
      </w:r>
      <w:bookmarkEnd w:id="501"/>
    </w:p>
    <w:p>
      <w:pPr>
        <w:pStyle w:val="BookText"/>
        <w:rPr/>
      </w:pPr>
      <w:r>
        <w:rPr>
          <w:rFonts w:ascii="Amiri" w:hAnsi="Amiri" w:eastAsia="Amiri" w:cs="Amiri"/>
          <w:color w:val="111111"/>
          <w:sz w:val="28"/>
          <w:sz w:val="28"/>
          <w:szCs w:val="28"/>
          <w:rtl w:val="true"/>
          <w:lang w:bidi="ar-SA"/>
        </w:rPr>
        <w:t>مع، معاني الأخبار الْمُظَفَّرُ الْعَلَوِيُّ عَنِ ابْنِ الْعَيَّاشِيِّ عَنْ أَبِيهِ عَنْ أَحْمَدَ بْنِ أَحْمَدَ عَنْ سُلَيْمَانَ بْنِ الْخَصِيبِ قَالَ حَدَّثَنِي الثِّقَةُ قَالَ حَدَّثَنَا أَبُو جُمُعَةَ رَحْمَةُ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رَجُلٌ مِنْ بَنِي أُمَيَّةَ وَ كَانَ زِنْدِيقاً جَعْفَرَ بْنَ مُحَمَّدٍ عليهما السلام فَقَالَ قَوْلُ اللَّهِ عَزَّ وَ جَلَّ فِي كِتَابِهِ المص أَيَّ شَيْ‌ءٍ أَرَادَ بِهَذَا وَ أَيُّ شَيْ‌ءٍ فِيهِ مِنَ الْحَلَالِ وَ الْحَرَامِ وَ أَيُّ شَيْ‌ءٍ فِيهِ مِمَّا يَنْتَفِعُ بِهِ النَّاسُ قَالَ فَاغْتَاظَ مِنْ ذَلِكَ جَعْفَرُ بْنُ مُحَمَّدٍ عليهما السلام فَقَالَ أَمْسِكْ وَيْحَكَ الْأَلِفُ وَاحِدٌ وَ اللَّامُ ثَلَاثُونَ وَ الْمِيمُ أَرْبَعُونَ وَ الصَّادُ تِسْعُونَ كَمْ مَعَكَ فَقَالَ الرَّجُلُ أَحَدٌ وَ ثَلَاثُونَ وَ مِائَةٌ فَقَالَ لَهُ جَعْفَرُ بْنُ مُحَمَّدٍ عليهما السلام إِذَا انْقَضَتْ سَنَةُ إِحْدَي وَ ثَلَاثِينَ وَ مِائَةٍ انْقَضَي مُلْكُ أَصْحَابِكَ قَالَ فَنَظَرْنَا فَلَمَّا انْقَضَتْ سَنَةُ إِحْدَي وَ ثَلَاثِينَ وَ مِائَةٍ يَوْمَ عَاشُورَاءَ دَخَلَ الْمُسَوِّدَةُ </w:t>
      </w:r>
      <w:r>
        <w:rPr>
          <w:rStyle w:val="FootnoteAnchor"/>
          <w:rtl w:val="true"/>
        </w:rPr>
        <w:footnoteReference w:id="719"/>
      </w:r>
      <w:r>
        <w:rPr>
          <w:rFonts w:ascii="Amiri" w:hAnsi="Amiri" w:eastAsia="Amiri" w:cs="Amiri"/>
          <w:color w:val="111111"/>
          <w:sz w:val="28"/>
          <w:sz w:val="28"/>
          <w:szCs w:val="28"/>
          <w:rtl w:val="true"/>
          <w:lang w:bidi="ar-SA"/>
        </w:rPr>
        <w:t xml:space="preserve">الْكُوفَةَ وَ ذَهَبَ مُلْكُهُمْ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نِصْفُ ما تَرَکَ وَ هُوَ یَرِثُها إِنْ لَمْ یَکُنْ لَها وَلَدٌ</w:t>
      </w:r>
      <w:r>
        <w:rPr>
          <w:rFonts w:eastAsia="Amiri" w:cs="Amiri" w:ascii="Amiri" w:hAnsi="Amiri"/>
          <w:color w:val="111111"/>
          <w:sz w:val="28"/>
          <w:szCs w:val="28"/>
          <w:rtl w:val="true"/>
          <w:lang w:bidi="ar-SA"/>
        </w:rPr>
        <w:t>»</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ارث می‌برد، اگر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فرائض خود به کسی که همه مال به او تعلق دارد هیچ نمی‌دهید و در یک موضع به او یک ششم می‌دهید و به کسی که خداوند نصف مال را داده همان نصف تمام را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به خواهر نصف می‌دهیم و به برادر هیچ نمی‌دهیم؟ 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وارثانی که مادر و شوهر و برادران مادری و خواهر پدری باشد، به شوهر نصف سه سهم از شش سهم که بر می‌گردد به نه سهم و مادر یک ششم و برادران مادری یک سوم و خواهر پدری نصف مال سه سهم که شش سهم متجاوز می‌شود به نه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 طور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خواهر، برادر پدری بود، چیزی به او نمی‌دهند؟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پدر و مادری و برادر مادری و برادر پدری یا مادر ارث نمی‌برند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مادر وارث باشد به آن ها ارث نمی‌رسد</w:t>
      </w:r>
      <w:r>
        <w:rPr>
          <w:rFonts w:eastAsia="IRNazanin" w:cs="IRNazanin"/>
          <w:color w:val="111111"/>
          <w:sz w:val="28"/>
          <w:szCs w:val="28"/>
          <w:rtl w:val="true"/>
          <w:lang w:bidi="fa-IR"/>
        </w:rPr>
        <w:t xml:space="preserve">). </w:t>
      </w:r>
      <w:r>
        <w:rPr>
          <w:rStyle w:val="FootnoteAnchor"/>
          <w:rtl w:val="true"/>
        </w:rPr>
        <w:footnoteReference w:id="722"/>
      </w:r>
    </w:p>
    <w:p>
      <w:pPr>
        <w:pStyle w:val="Heading3"/>
        <w:numPr>
          <w:ilvl w:val="2"/>
          <w:numId w:val="1"/>
        </w:numPr>
        <w:rPr/>
      </w:pPr>
      <w:bookmarkStart w:id="502" w:name="__RefHeading___Toc4158304_1468164448"/>
      <w:bookmarkStart w:id="503" w:name="_Toc222"/>
      <w:bookmarkEnd w:id="502"/>
      <w:r>
        <w:rPr>
          <w:rtl w:val="true"/>
        </w:rPr>
        <w:t>باب سیزدهم</w:t>
      </w:r>
      <w:r>
        <w:rPr>
          <w:rtl w:val="true"/>
        </w:rPr>
        <w:t xml:space="preserve">: </w:t>
      </w:r>
      <w:r>
        <w:rPr>
          <w:rtl w:val="true"/>
        </w:rPr>
        <w:t>احتجاجات حضرت صادق علیه السّلام با کفار و مخالفین</w:t>
      </w:r>
      <w:bookmarkEnd w:id="503"/>
    </w:p>
    <w:p>
      <w:pPr>
        <w:pStyle w:val="Heading4"/>
        <w:numPr>
          <w:ilvl w:val="3"/>
          <w:numId w:val="1"/>
        </w:numPr>
        <w:rPr/>
      </w:pPr>
      <w:bookmarkStart w:id="504" w:name="__RefHeading___Toc4158306_1468164448"/>
      <w:bookmarkStart w:id="505" w:name="_Toc223"/>
      <w:bookmarkEnd w:id="504"/>
      <w:r>
        <w:rPr>
          <w:rtl w:val="true"/>
        </w:rPr>
        <w:t>روایات</w:t>
      </w:r>
      <w:bookmarkEnd w:id="505"/>
    </w:p>
    <w:p>
      <w:pPr>
        <w:pStyle w:val="Heading5"/>
        <w:numPr>
          <w:ilvl w:val="4"/>
          <w:numId w:val="1"/>
        </w:numPr>
        <w:rPr/>
      </w:pPr>
      <w:bookmarkStart w:id="506" w:name="__RefHeading___Toc4158308_1468164448"/>
      <w:bookmarkStart w:id="507" w:name="_Toc224"/>
      <w:bookmarkEnd w:id="506"/>
      <w:r>
        <w:rPr>
          <w:rtl w:val="true"/>
        </w:rPr>
        <w:t xml:space="preserve">روایت </w:t>
      </w:r>
      <w:r>
        <w:rPr/>
        <w:t>1</w:t>
      </w:r>
      <w:bookmarkEnd w:id="50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طایفه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تظاهر به اسلام می‌کرد و در باطن کافر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که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منظوری داشته است؟ و چه حکمی از حلال و حرام و یا مطلبی در آن است که مردم از آن سودمند گردند؟</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این سخن بر آشفت و با لحن پرخاشگرانه‌ای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جمعش چند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و سی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اقوام تو هم به پایان خواهد رسید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 می‌کشیدیم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روز عاشورای سنه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سیاه پوشان وارد کوفه شدند و به حکومت آنان خاتمه دادند</w:t>
      </w:r>
      <w:r>
        <w:rPr>
          <w:rFonts w:eastAsia="IRNazanin" w:cs="IRNazanin"/>
          <w:color w:val="111111"/>
          <w:sz w:val="28"/>
          <w:szCs w:val="28"/>
          <w:rtl w:val="true"/>
          <w:lang w:bidi="fa-IR"/>
        </w:rPr>
        <w:t>.</w:t>
      </w:r>
      <w:r>
        <w:rPr>
          <w:rStyle w:val="FootnoteAnchor"/>
          <w:rtl w:val="true"/>
        </w:rPr>
        <w:footnoteReference w:id="723"/>
      </w:r>
      <w:bookmarkStart w:id="508" w:name="pg13899_136633"/>
    </w:p>
    <w:p>
      <w:pPr>
        <w:pStyle w:val="Heading5"/>
        <w:numPr>
          <w:ilvl w:val="4"/>
          <w:numId w:val="1"/>
        </w:numPr>
        <w:rPr/>
      </w:pPr>
      <w:bookmarkStart w:id="509" w:name="__RefHeading___Toc4158310_1468164448"/>
      <w:bookmarkStart w:id="510" w:name="_Toc225"/>
      <w:bookmarkEnd w:id="508"/>
      <w:bookmarkEnd w:id="509"/>
      <w:r>
        <w:rPr>
          <w:rtl w:val="true"/>
        </w:rPr>
        <w:t>بيان</w:t>
      </w:r>
      <w:bookmarkEnd w:id="510"/>
    </w:p>
    <w:p>
      <w:pPr>
        <w:pStyle w:val="BookText"/>
        <w:rPr/>
      </w:pPr>
      <w:r>
        <w:rPr>
          <w:rFonts w:ascii="Amiri" w:hAnsi="Amiri" w:eastAsia="Amiri" w:cs="Amiri"/>
          <w:color w:val="111111"/>
          <w:sz w:val="28"/>
          <w:sz w:val="28"/>
          <w:szCs w:val="28"/>
          <w:rtl w:val="true"/>
          <w:lang w:bidi="ar-SA"/>
        </w:rPr>
        <w:t>هذا الخبر لا يستقيم إذا حمل علي مدة ملكهم لعنهم الله لأنه كان ألف شهر و لا علي تأريخ الهجرة بعد ابتنائه عليه لتأخر حدوث هذا التأريخ عن زمن الرسول صلي الله عليه و آله و لا علي تأريخ عام الفيل لأنه يزيد علي أحد و ستين و مائة مع أن أكثر نسخ الكتاب أحد و ثلاثون و مائة و هو لا يوافق عدد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أشكل علي حل هذا الخبر زمانا حتي عثرت علي اختلاف ترتيب الأباجاد في كتاب عيون الحساب فوجدت فيه أن ترتيب أبجد عند المغاربة هكذا أبجد هوز حطي كلمن صعفض قرست ثخذ ظغش فالصاد المهملة عندهم ستون و الضاد المعجمة تسعون و السين المهملة ثلاثمائة و الظاء المعجمة ثمانمائة و الغين المعجمة تسعمائة و الشين المعجمة ألف فحينئذ يستقيم ما في أكثر النسخ من عدد المجموع و لعل الاشتباه في قوله و الصاد تسعون من النساخ لظنهم أنه مبني علي المشهور و حينئذ يستقيم إذا بني علي البعثة أو علي نزول الآية كما لا يخفي علي المتأمل و الله يعلم</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4158312_1468164448"/>
      <w:bookmarkStart w:id="512" w:name="_Toc226"/>
      <w:bookmarkEnd w:id="511"/>
      <w:r>
        <w:rPr>
          <w:rtl w:val="true"/>
        </w:rPr>
        <w:t>«</w:t>
      </w:r>
      <w:r>
        <w:rPr/>
        <w:t>2</w:t>
      </w:r>
      <w:r>
        <w:rPr>
          <w:rtl w:val="true"/>
        </w:rPr>
        <w:t>»</w:t>
      </w:r>
      <w:bookmarkEnd w:id="512"/>
    </w:p>
    <w:p>
      <w:pPr>
        <w:pStyle w:val="BookText"/>
        <w:rPr/>
      </w:pPr>
      <w:r>
        <w:rPr>
          <w:rFonts w:ascii="Amiri" w:hAnsi="Amiri" w:eastAsia="Amiri" w:cs="Amiri"/>
          <w:color w:val="111111"/>
          <w:sz w:val="28"/>
          <w:sz w:val="28"/>
          <w:szCs w:val="28"/>
          <w:rtl w:val="true"/>
          <w:lang w:bidi="ar-SA"/>
        </w:rPr>
        <w:t xml:space="preserve">ج، الإحتجاج مِنْ سُؤَالِ الزِّنْدِيقِ الَّذِي سَأَلَ أَبَا عَبْدِ اللَّهِ عليه السلام عَنْ مَسَائِلَ كَثِيرَةٍ أَنْ قَالَ كَيْفَ يَعْبُدُ اللَّهَ الْخَلْقُ وَ لَمْ يَرَوْهُ قَالَ عليه السلام رَأَتْهُ الْقُلُوبُ بِنُورِ الْإِيمَانِ وَ أَثْبَتَتْهُ الْعُقُولُ بِيَقَظَتِهَا إِثْبَاتَ الْعِيَانِ وَ أَبْصَرَتْهُ الْأَبْصَارُ بِمَا رَأَتْهُ مِنْ حُسْنِ التَّرْكِيبِ وَ إِحْكَامِ التَّأْلِيفِ ثُمَّ الرُّسُلِ وَ آيَاتِهَا وَ الْكُتُبِ وَ مُحْكَمَاتِهَا وَ اقْتَصَرَتِ الْعُلَمَاءُ عَلَي مَا رَأَتْ مِنْ عَظَمَتِهِ دُونَ رُؤْيَتِهِ قَالَ أَ لَيْسَ هُوَ قَادِراً أَنْ يَظْهَرَ لَهُمْ حَتَّي يَرَوْهُ وَ يَعْرِفُوهُ فَيُعْبَدَ عَلَي يَقِينٍ قَالَ لَيْسَ لِلْمُحَالِ </w:t>
      </w:r>
      <w:r>
        <w:rPr>
          <w:rStyle w:val="FootnoteAnchor"/>
          <w:rtl w:val="true"/>
        </w:rPr>
        <w:footnoteReference w:id="724"/>
      </w:r>
      <w:r>
        <w:rPr>
          <w:rFonts w:ascii="Amiri" w:hAnsi="Amiri" w:eastAsia="Amiri" w:cs="Amiri"/>
          <w:color w:val="111111"/>
          <w:sz w:val="28"/>
          <w:sz w:val="28"/>
          <w:szCs w:val="28"/>
          <w:rtl w:val="true"/>
          <w:lang w:bidi="ar-SA"/>
        </w:rPr>
        <w:t xml:space="preserve">جَوَابٌ قَالَ فَمِنْ أَيْنَ أَثْبَتَّ أَنْبِيَاءَ وَ رُسُلًا </w:t>
      </w:r>
      <w:r>
        <w:rPr>
          <w:rStyle w:val="FootnoteAnchor"/>
          <w:rtl w:val="true"/>
        </w:rPr>
        <w:footnoteReference w:id="725"/>
      </w:r>
      <w:r>
        <w:rPr>
          <w:rFonts w:ascii="Amiri" w:hAnsi="Amiri" w:eastAsia="Amiri" w:cs="Amiri"/>
          <w:color w:val="111111"/>
          <w:sz w:val="28"/>
          <w:sz w:val="28"/>
          <w:szCs w:val="28"/>
          <w:rtl w:val="true"/>
          <w:lang w:bidi="ar-SA"/>
        </w:rPr>
        <w:t>قَالَ عليه السلام إِنَّا لَمَّا أَثْبَتْنَا أَنَّ لَنَا خَالِقاً صَانِعاً مُتَعَالِياً عَنَّا وَ عَنْ جَمِيعِ مَا خَلَقَ وَ كَانَ ذَلِكَ الصَّانِعُ حَكِيماً لَمْ يَجُزْ أَنْ يُشَاهِدَهُ خَلْقُهُ وَ لَا أَنْ يُلَامِسُوهُ وَ لَا أَنْ يُبَاشِرَهُمْ وَ</w:t>
      </w:r>
    </w:p>
    <w:p>
      <w:pPr>
        <w:pStyle w:val="Heading5"/>
        <w:numPr>
          <w:ilvl w:val="4"/>
          <w:numId w:val="1"/>
        </w:numPr>
        <w:rPr/>
      </w:pPr>
      <w:bookmarkStart w:id="513" w:name="__RefHeading___Toc4158314_1468164448"/>
      <w:bookmarkStart w:id="514" w:name="_Toc227"/>
      <w:bookmarkEnd w:id="513"/>
      <w:r>
        <w:rPr>
          <w:rtl w:val="true"/>
        </w:rPr>
        <w:t>توضیح</w:t>
      </w:r>
      <w:bookmarkEnd w:id="514"/>
    </w:p>
    <w:p>
      <w:pPr>
        <w:pStyle w:val="BookText"/>
        <w:rPr/>
      </w:pPr>
      <w:r>
        <w:rPr>
          <w:rFonts w:ascii="IRNazanin" w:hAnsi="IRNazanin" w:eastAsia="IRNazanin"/>
          <w:color w:val="111111"/>
          <w:sz w:val="28"/>
          <w:sz w:val="28"/>
          <w:szCs w:val="28"/>
          <w:rtl w:val="true"/>
          <w:lang w:bidi="fa-IR"/>
        </w:rPr>
        <w:t>این حدیث وقتی بر مدت زمان حکومت بنی امیه حمل شود، درست معنا نمی‌دهد، زیرا حکومت آنان هزار ماه بود و بر تاریخ هجرت نیز معنا صحیح نیست، با این که حمل کردن بر آن تاریخ بعید به نظر می‌رسد، زیرا این تاریخ از زمان حضرت رسول صلی الله علیه و آله متأخر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تاریخ عام الفیل هم معنا درست نمی‌شود، زیرا آن از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می‌شود، با این که اکثر نساخ کتاب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و این تاریخ با عدد حروف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مشکلات این حدیث مدت زمانی برایم دشوار شده بود، تا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ترتیب حروف ابجدها را دیدم که نزد مغربیان ابجد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هوز، حطّی، کلمن، صعفص، قرست، ثخذ، ظغش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عدد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برداشت بیشتر نسخه‌ها از مجموع عدد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حدیث صحیح است، چه مبنای تاریخ بعثت باشد یا تاریخ نزول آیه باشد، چنان چه بر تأمل کننده پوشیده نیست، خدا می‌داند</w:t>
      </w:r>
      <w:r>
        <w:rPr>
          <w:rFonts w:eastAsia="IRNazanin" w:cs="IRNazanin"/>
          <w:color w:val="111111"/>
          <w:sz w:val="28"/>
          <w:szCs w:val="28"/>
          <w:rtl w:val="true"/>
          <w:lang w:bidi="fa-IR"/>
        </w:rPr>
        <w:t>.</w:t>
      </w:r>
    </w:p>
    <w:p>
      <w:pPr>
        <w:pStyle w:val="Heading5"/>
        <w:numPr>
          <w:ilvl w:val="4"/>
          <w:numId w:val="1"/>
        </w:numPr>
        <w:rPr/>
      </w:pPr>
      <w:bookmarkStart w:id="515" w:name="__RefHeading___Toc4158316_1468164448"/>
      <w:bookmarkStart w:id="516" w:name="_Toc228"/>
      <w:bookmarkEnd w:id="515"/>
      <w:r>
        <w:rPr>
          <w:rtl w:val="true"/>
        </w:rPr>
        <w:t xml:space="preserve">روایت </w:t>
      </w:r>
      <w:r>
        <w:rPr/>
        <w:t>2</w:t>
      </w:r>
      <w:bookmarkEnd w:id="516"/>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پرسش‌های زیادی که فرد زندیق از امام صادق علیه السّلام نمود، یکی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خدایی را که نمی‌بینند می‌پرستند؟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مردمان با نور ایمان او را می‌بینند، و عقول با بیداری خود آن را اثبات ظاهر و عیان کنند، و دیدگان از حسن ترکیب و انتظام اهل عالم و احکام تألیف و نظام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انبیاء و معجزات و کتب اینان و محکماتشان، و علماء و دانشمندان بر رؤیت عظمت و جلال حضرت حقّ اقتصار از رؤیت ذات حقّ نمودند و در استدلال متوسّل به آثار و علامات شدند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قادر نیست خود را بنمایاند تا دیده شود، آن وقت همه او را شناخته و پس از آن بر حال یقین او را پرستش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محال و ناشدنی جوابی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انبیاء و رسولان را ثابت می‌کنی؟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ثابت کردیم ما را خالق و صانعی است که متعالی از ما و تمام مخلوقات می‌باشد،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 او از سر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جایز و روا نیست که او را دیده یا مشاهده کنند، و نه این که او را لمس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دیگر جایی برای مباشرت </w:t>
      </w:r>
    </w:p>
    <w:p>
      <w:pPr>
        <w:pStyle w:val="BookText"/>
        <w:rPr/>
      </w:pPr>
      <w:r>
        <w:rPr>
          <w:rFonts w:ascii="Amiri" w:hAnsi="Amiri" w:eastAsia="Amiri" w:cs="Amiri"/>
          <w:color w:val="111111"/>
          <w:sz w:val="28"/>
          <w:sz w:val="28"/>
          <w:szCs w:val="28"/>
          <w:rtl w:val="true"/>
          <w:lang w:bidi="ar-SA"/>
        </w:rPr>
        <w:t xml:space="preserve">يُبَاشِرُوهُ وَ يُحَاجَّهُمْ وَ يُحَاجُّوهُ ثَبَتَ أَنَّ لَهُ سُفَرَاءَ فِي خَلْقِهِ وَ عِبَادِهِ يَدُلُّونَهُمْ عَلَي مَصَالِحِهِمْ وَ مَنَافِعِهِمْ وَ مَا بِهِ بَقَاؤُهُمْ وَ فِي تَرْكِهِ فَنَاؤُهُمْ فَثَبَتَ الْآمِرُونَ وَ النَّاهُونَ عَنِ الْحَكِيمِ الْعَلِيمِ فِي خَلْقِهِ وَ ثَبَتَ عِنْدَ ذَلِكَ أَنَّ لَهُ مُعَبِّرِينَ وَ هُمُ الْأَنْبِيَاءُ وَ صَفْوَتُهُ مِنْ خَلْقِهِ حُكَمَاءَ مُؤَدَّبِينَ </w:t>
      </w:r>
      <w:r>
        <w:rPr>
          <w:rStyle w:val="FootnoteAnchor"/>
          <w:rtl w:val="true"/>
        </w:rPr>
        <w:footnoteReference w:id="726"/>
      </w:r>
      <w:r>
        <w:rPr>
          <w:rFonts w:ascii="Amiri" w:hAnsi="Amiri" w:eastAsia="Amiri" w:cs="Amiri"/>
          <w:color w:val="111111"/>
          <w:sz w:val="28"/>
          <w:sz w:val="28"/>
          <w:szCs w:val="28"/>
          <w:rtl w:val="true"/>
          <w:lang w:bidi="ar-SA"/>
        </w:rPr>
        <w:t xml:space="preserve">بِالْحِكْمَةِ مَبْعُوثِينَ عَنْهُ مُشَارِكِينَ لِلنَّاسِ فِي أَحْوَالِهِمْ عَلَي مُشَارَكَتِهِمْ لَهُمْ فِي الْخَلْقِ وَ التَّرْكِيبِ مُؤَدِّينَ مِنْ عِنْدِ الْحَكِيمِ الْعَلِيمِ بِالْحِكْمَةِ </w:t>
      </w:r>
      <w:r>
        <w:rPr>
          <w:rStyle w:val="FootnoteAnchor"/>
          <w:rtl w:val="true"/>
        </w:rPr>
        <w:footnoteReference w:id="727"/>
      </w:r>
      <w:r>
        <w:rPr>
          <w:rFonts w:ascii="Amiri" w:hAnsi="Amiri" w:eastAsia="Amiri" w:cs="Amiri"/>
          <w:color w:val="111111"/>
          <w:sz w:val="28"/>
          <w:sz w:val="28"/>
          <w:szCs w:val="28"/>
          <w:rtl w:val="true"/>
          <w:lang w:bidi="ar-SA"/>
        </w:rPr>
        <w:t>وَ الدَّلَائِلِ وَ الْبَرَاهِينِ وَ الشَّوَاهِدِ مِنْ إِحْيَاءِ الْمَوْتَي وَ إِبْرَاءِ الْأَكْمَهِ وَ الْأَبْرَصِ فَلَا تَخْلُو الْأَرْضُ مِنْ حُجَّةٍ يَكُونُ مَعَهُ عِلْمٌ يَدُلُّ عَلَي صِدْقِ مَقَالِ الرَّسُولِ وَ وُجُوبِ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بَعْدَ ذَلِكَ نَحْنُ نَزْعُمُ أَنَّ الْأَرْضَ لَا تَخْلُو مِنْ حُجَّةٍ وَ لَا تَكُونُ الْحُجَّةُ إِلَّا مِنْ عَقِبِ الْأَنْبِيَاءِ مَا بَعَثَ اللَّهُ نَبِيّاً قَطُّ مِنْ غَيْرِ نَسْلِ الْأَنْبِيَاءِ وَ ذَلِكَ أَنَّ اللَّهَ تَعَالَي شَرَعَ لِبَنِي آدَمَ طَرِيقاً مُنِيراً وَ أَخْرَجَ مِنْ آدَمَ نَسْلًا طَاهِراً طَيِّباً أَخْرَجَ مِنْهُ الْأَنْبِيَاءَ وَ الرُّسُلَ هُمْ صَفْوَةُ اللَّهِ وَ خُلَّصُ الْجَوْهَرِ طُهِّرُوا فِي الْأَصْلَابِ وَ حُفِظُوا فِي الْأَرْحَامِ لَمْ يُصِبْهُمْ سِفَاحُ الْجَاهِلِيَّةِ وَ لَا شَابَ أَنْسَابَهُمْ </w:t>
      </w:r>
      <w:r>
        <w:rPr>
          <w:rStyle w:val="FootnoteAnchor"/>
          <w:rtl w:val="true"/>
        </w:rPr>
        <w:footnoteReference w:id="728"/>
      </w:r>
      <w:r>
        <w:rPr>
          <w:rFonts w:ascii="Amiri" w:hAnsi="Amiri" w:eastAsia="Amiri" w:cs="Amiri"/>
          <w:color w:val="111111"/>
          <w:sz w:val="28"/>
          <w:sz w:val="28"/>
          <w:szCs w:val="28"/>
          <w:rtl w:val="true"/>
          <w:lang w:bidi="ar-SA"/>
        </w:rPr>
        <w:t xml:space="preserve">لِأَنَّ اللَّهَ عَزَّ وَ جَلَّ جَعَلَهُمْ فِي مَوْضِعٍ لَا يَكُونُ أَعْلَي دَرَجَةً وَ شَرَفاً مِنْهُ فَمَنْ كَانَ خَازِنَ عِلْمِ اللَّهِ وَ أَمِينَ غَيْبِهِ وَ مُسْتَوْدَعَ سِرِّهِ وَ حُجَّتَهُ عَلَي خَلْقِهِ وَ تَرْجُمَانَهُ وَ لِسَانَهُ لَا يَكُونُ إِلَّا بِهَذِهِ الصِّفَةِ فَالْحُجَّةُ لَا يَكُونُ إِلَّا مِنْ نَسْلِهِمْ يَقُومُ مَقَامَ النَّبِيِّ فِي الْخَلْقِ بِالْعِلْمِ الَّذِي عِنْدَهُ وَ وَرِثَهُ عَنِ الرَّسُولِ إِنْ جَحَدَهُ النَّاسُ سَكَتَ وَ كَانَ بَقَاءُ مَا عَلَيْهِ النَّاسُ قَلِيلًا مِمَّا فِي أَيْدِيهِمْ مِنْ عِلْمِ الرَّسُولِ عَلَي اخْتِلَافٍ مِنْهُمْ فِيهِ قَدْ أَقَامُوا بَيْنَهُمُ الرَّأْيَ وَ الْقِيَاسَ إِنْ هُمْ أَقَرُّوا بِهِ </w:t>
      </w:r>
      <w:r>
        <w:rPr>
          <w:rStyle w:val="FootnoteAnchor"/>
          <w:rtl w:val="true"/>
        </w:rPr>
        <w:footnoteReference w:id="729"/>
      </w:r>
      <w:r>
        <w:rPr>
          <w:rFonts w:ascii="Amiri" w:hAnsi="Amiri" w:eastAsia="Amiri" w:cs="Amiri"/>
          <w:color w:val="111111"/>
          <w:sz w:val="28"/>
          <w:sz w:val="28"/>
          <w:szCs w:val="28"/>
          <w:rtl w:val="true"/>
          <w:lang w:bidi="ar-SA"/>
        </w:rPr>
        <w:t xml:space="preserve">وَ أَطَاعُوهُ وَ أَخَذُوا عَنْهُ ظَهَرَ الْعَدْلُ وَ ذَهَبَ الِاخْتِلَافُ وَ التَّشَاجُرُ وَ اسْتَوَي الْأَمْرُ وَ أَبَانَ الدِّينَ وَ غَلَبَ عَلَي الشَّكِّ الْيَقِينُ وَ لَا يَكَادُ أَنْ يُقِرَّ النَّاسُ بِهِ أَوْ يَحِقُّوا لَهُ </w:t>
      </w:r>
      <w:r>
        <w:rPr>
          <w:rStyle w:val="FootnoteAnchor"/>
          <w:rtl w:val="true"/>
        </w:rPr>
        <w:footnoteReference w:id="730"/>
      </w:r>
      <w:r>
        <w:rPr>
          <w:rFonts w:ascii="Amiri" w:hAnsi="Amiri" w:eastAsia="Amiri" w:cs="Amiri"/>
          <w:color w:val="111111"/>
          <w:sz w:val="28"/>
          <w:sz w:val="28"/>
          <w:szCs w:val="28"/>
          <w:rtl w:val="true"/>
          <w:lang w:bidi="ar-SA"/>
        </w:rPr>
        <w:t>بَعْدَ فَقْدِ الرَّسُولِ وَ مَا مَضَي رَسُولٌ وَ</w:t>
      </w:r>
    </w:p>
    <w:p>
      <w:pPr>
        <w:pStyle w:val="BookText"/>
        <w:rPr/>
      </w:pPr>
      <w:r>
        <w:rPr>
          <w:rFonts w:ascii="IRNazanin" w:hAnsi="IRNazanin" w:eastAsia="IRNazanin"/>
          <w:color w:val="111111"/>
          <w:sz w:val="28"/>
          <w:sz w:val="28"/>
          <w:szCs w:val="28"/>
          <w:rtl w:val="true"/>
          <w:lang w:bidi="fa-IR"/>
        </w:rPr>
        <w:t>و محاجّه میان او و خلق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ثابت می‌شود که او را سفیرانی به سوی خلق و بندگان است که ایشان مردم را به سوی مصالح و منافع و آن چه موجب بقایشان است سوق می‌دهند، و اگر نبود همه هلاک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آمران و ناهیان از جانب حکیم علیم در میان مردم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که خداوند را شارحانی است و ایشان همان انبیاء و برگزیدگان از خلقند؛ حکیمانی که به حکمت تربیت یافته و از جانب او مبعوث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خلق و ترکیب همانند دیگر مردمانند، و از جانب خداوند حکیم علیم، با حکمت و دلایل و براهین و شواهد، از قبیل زنده کردن مردگان، و درمان کوران و جذامیان تأیید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گاه زمین از وجود حجّتی که برخوردار از علمی که دلالت بر صدق گفتار رسول و وجوب عدالت او می‌کند، خالی نمی‌ماند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زمین از حجّت خالی نمی‌ماند، و حجّت جز از پشت انبیاء نیست، و این که خداوند هیچ پیامبری را جز از نسل انبیاء مبعوث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بدین جهت است که خداوند برای فرزندان آدم راه روشنی را معیّن فرمود، و از پشت آدم نسل پاکیزه و طاهری را خارج ساخت که انبیاء و رسولان از همان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افراد برگزیده و پاک جوهرند، و در پشت‌های پاکیزه بودند و در ارحام حفظ شدند، از عمل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به دورند و از خلط نسب عاری، زیرا خداوند ایشان را در چنان موضعی قرار داد که از لحاظ درجه و شرافت بالاترین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خزانه‌دار علم الهی، امین غیب و محلّ اسرار، حجّت بر خلق و ترجمان و لسان خدا شد، جز این صفات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جز از نسل این گروه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با علمی که نزد او است و از رسول به ارث برده، جانشین پیامبر در میان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انکارش کنند، ساکت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امکاناتی که مردم با اختلاف نظر برای بقای خود دارند بسیار کمتر از آن چیزهایی است که حجّت‌های الهی از علم پیامبر در دستشان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مبتلا به رأی و قیاس شدند و اگر بدیشان اقرار کرده و اطاعتشان می‌کردند و علم را از ایشان دریافته بودند، عدل ظاهر شده و هر اختلاف و تشاجری رخت بربسته و جای خود را به حکم الهی و دستورات دینی می‌داد، و شکّ بر یقین غالب می‌شد،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بدو اقرار نکرده و رعایت حالش نیز نکردند، و پس از وفات تمام رسولان و </w:t>
      </w:r>
    </w:p>
    <w:p>
      <w:pPr>
        <w:pStyle w:val="BookText"/>
        <w:rPr/>
      </w:pPr>
      <w:r>
        <w:rPr>
          <w:rFonts w:ascii="Amiri" w:hAnsi="Amiri" w:eastAsia="Amiri" w:cs="Amiri"/>
          <w:color w:val="111111"/>
          <w:sz w:val="28"/>
          <w:sz w:val="28"/>
          <w:szCs w:val="28"/>
          <w:rtl w:val="true"/>
          <w:lang w:bidi="ar-SA"/>
        </w:rPr>
        <w:t>لَا نَبِيٌّ قَطُّ لَمْ يَخْتَلِفْ أُمَّتُهُ مِنْ بَعْدِهِ وَ إِنَّمَا كَانَ عِلَّةُ اخْتِلَافِهِمْ خِلَافَهُمْ عَلَي الْحُجَّةِ وَ تَرْكَهُمْ إِيَّاهُ قَالَ فَمَا يُصْنَعُ بِالْحُجَّةِ إِذَا كَانَ بِهَذِهِ الصِّفَةِ قَالَ قَدْ يُقْتَدَي بِهِ وَ يَخْرُجُ عَنْهُ الشَّيْ‌ءُ بَعْدَ الشَّيْ‌ءِ مِمَّا فِيهِ مَنْفَعَةُ الْخَلْقِ وَ صَلَاحُهُمْ فَإِنْ أَحْدَثُوا فِي دِينِ اللَّهِ شَيْئاً أَعْلَمَهُمْ وَ إِنْ زَادُوا فِيهِ أَخْبَرَهُمْ وَ إِنْ نَقَصُوا مِنْهُ شَيْئاً أَفَادَهُمْ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الزِّنْدِيقُ مِنْ أَيِّ شَيْ‌ءٍ خُلِقَ الْأَشْيَاءُ </w:t>
      </w:r>
      <w:r>
        <w:rPr>
          <w:rStyle w:val="FootnoteAnchor"/>
          <w:rtl w:val="true"/>
        </w:rPr>
        <w:footnoteReference w:id="731"/>
      </w:r>
      <w:r>
        <w:rPr>
          <w:rFonts w:ascii="Amiri" w:hAnsi="Amiri" w:eastAsia="Amiri" w:cs="Amiri"/>
          <w:color w:val="111111"/>
          <w:sz w:val="28"/>
          <w:sz w:val="28"/>
          <w:szCs w:val="28"/>
          <w:rtl w:val="true"/>
          <w:lang w:bidi="ar-SA"/>
        </w:rPr>
        <w:t xml:space="preserve">قَالَ عليه السلام لَا مِنْ شَيْ‌ءٍ </w:t>
      </w:r>
      <w:r>
        <w:rPr>
          <w:rStyle w:val="FootnoteAnchor"/>
          <w:rtl w:val="true"/>
        </w:rPr>
        <w:footnoteReference w:id="732"/>
      </w:r>
      <w:r>
        <w:rPr>
          <w:rFonts w:ascii="Amiri" w:hAnsi="Amiri" w:eastAsia="Amiri" w:cs="Amiri"/>
          <w:color w:val="111111"/>
          <w:sz w:val="28"/>
          <w:sz w:val="28"/>
          <w:szCs w:val="28"/>
          <w:rtl w:val="true"/>
          <w:lang w:bidi="ar-SA"/>
        </w:rPr>
        <w:t xml:space="preserve">فَقَالَ فَكَيْفَ يَجِي‌ءُ مِنْ لَا شَيْ‌ءٍ شَيْ‌ءٌ قَالَ عليه السلام إِنَّ الْأَشْيَاءَ لَا تَخْلُو أَنْ تَكُونَ </w:t>
      </w:r>
      <w:r>
        <w:rPr>
          <w:rStyle w:val="FootnoteAnchor"/>
          <w:rtl w:val="true"/>
        </w:rPr>
        <w:footnoteReference w:id="733"/>
      </w:r>
      <w:r>
        <w:rPr>
          <w:rFonts w:ascii="Amiri" w:hAnsi="Amiri" w:eastAsia="Amiri" w:cs="Amiri"/>
          <w:color w:val="111111"/>
          <w:sz w:val="28"/>
          <w:sz w:val="28"/>
          <w:szCs w:val="28"/>
          <w:rtl w:val="true"/>
          <w:lang w:bidi="ar-SA"/>
        </w:rPr>
        <w:t>خُلِقَتْ مِنْ شَيْ‌ءٍ أَوْ مِنْ غَيْرِ شَيْ‌ءٍ فَإِنْ كَانَتْ خُلِقَتْ مِنْ شَيْ‌ءٍ كَانَ مَعَهُ فَإِنَّ ذَلِكَ الشَّيْ‌ءَ قَدِيمٌ وَ الْقَدِيمُ لَا يَكُونُ حَدِيثاً وَ لَا يَفْنَي وَ لَا يَتَغَيَّرُ وَ لَا يَخْلُو ذَلِكَ الشَّيْ‌ءُ مِنْ أَنْ يَكُونَ جَوْهَراً وَاحِداً وَ لَوْناً وَاحِداً فَمِنْ أَيْنَ جَاءَتْ هَذِهِ الْأَلْوَانُ الْمُخْتَلِفَةُ وَ الْجَوَاهِرُ الْكَثِيرَةُ الْمَوْجُودَةُ فِي هَذَا الْعَالَمِ مِنْ ضُرُوبٍ شَتَّي وَ مِنْ أَيْنَ جَاءَ الْمَوْتُ إِنْ كَانَ الشَّيْ‌ءُ الَّذِي أُنْشِئَتْ مِنْهُ الْأَشْيَاءُ حَيّاً أَوْ مِنْ أَيْنَ جَاءَتِ الْحَيَاةُ إِنْ كَانَ ذَلِكَ الشَّيْ‌ءُ مَيِّتاً وَ لَا يَجُوزُ أَنْ يَكُونَ مِنْ حَيٍّ وَ مَيِّتٍ قَدِيمَيْنِ لَمْ يَزَالا لِأَنَّ الْحَيَّ لَا يَجِي‌ءُ مِنْهُ مَيِّتٌ وَ هُوَ لَمْ يَزَلْ حَيّاً وَ لَا يَجُوزُ أَيْضاً أَنْ يَكُونَ الْمَيِّتُ قَدِيماً لَمْ يَزَلْ بِمَا هُوَ بِهِ مِنَ الْمَوْتِ لِأَنَّ الْمَيِّتَ لَا قُدْرَةَ لَهُ وَ لَا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قَالُوا إِنَّ الْأَشْيَاءَ أَزَلِيَّةٌ قَالَ هَذِهِ مَقَالَةُ قَوْمٍ جَحَدُوا مُدَبِّرَ الْأَشْيَاءِ فَكَذَّبُوا الرُّسُلَ وَ مَقَالَتَهُمْ وَ الْأَنْبِيَاءَ وَ مَا أَنْبَئُوا عَنْهُ وَ سَمَّوْا كُتُبَهُمْ أَسَاطِيرَ الْأَوَّلِينَ وَ وَضَعُوا لِأَنْفُسِهِمْ دِيناً بِآرَائِهِمْ وَ اسْتِحْسَانِهِمْ إِنَّ الْأَشْيَاءَ تَدُلُّ عَلَي حُدُوثِهِا مِنْ دَوَرَانِ الْفَلَكِ بِمَا فِيهِ وَ هِيَ سَبْعَةُ أَفْلَاكٍ وَ تَحَرَّكُ الْأَرْضُ وَ مَنْ عَلَيْهَا وَ انْقِلَابُ الْأَزْمِنَةِ وَ اخْتِلَافُ الْوَقْتِ وَ الْحَوَادِثُ الَّتِي تَحْدُثُ فِي الْعَالَمِ مِنْ زِيَادَةٍ وَ نُقْصَانٍ وَ مَوْتٍ وَ بَلًي وَ اضْطِرَارِ النَّفْسِ إِلَي الْإِقْرَارِ بِأَنَّ لَهَا صَانِعاً وَ مُدَبِّراً أَ مَا تَرَي الْحُلْوَ يَصِيرُ حَامِضاً وَ الْعَذْبَ مُرّاً وَ الْجَدِيدَ بَالِياً وَ كُلٌّ إِلَي تَغَيُّرٍ وَ فَنَاءٍ؟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صَانِعُ الْعَالَمِ عَالِماً بِالْأَحْدَاثِ الَّتِي أَحْدَثَهَا قَبْلَ أَنْ يُحْدِثَهَا قَالَ لَمْ يَزَلْ يَعْلَمُ فَخَلَقَ مَا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انبیاء، امّت دچار اختلاف شدند و دلیل اختلافشان فقط و فقط مخالفت با حجّت وقت و ترک کردن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حجّتی که چنین صفاتی دارد تکلیف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اقتدا شود، در این صورت پیوسته خیرات یکی پس از دیگری برای خلق از ایشان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مبتلا به بدعت یا زیاده‌روی یا کاستی شوند، در همه حال به دادشان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اشیاء را آفرید؟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هیچ؛ اشیاء می‌آید و خلق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یا از چیزی خلق شده‌اند یا از غیر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چیزی که با آن است خلق شده باشند، مسلّماً آن قدیم است، و قدیم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 دستخوش فنا و تغییر نیز نمی‌گردد، و یک چنین چیزی یا جوهر واحد است یا رنگی واحد، پس دیگر از کجا این همه رنگ‌های مختلف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جوهرهای بسیاری در این عالم موجود و گوناگون هستند، و اگر چیزی که از آن درست شده زنده بوده، مرگ از کجا است؟ و اگر آن چیز مرده بوده، زندگی از کجا آمده؟ بنابراین باید آن چیز از مرده و زنده، قدیم و ازلی بوده باشد، زیرا از زنده مرده نمی‌آید و آن پیوسته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جایز نیست که میّت قدیم پیوسته مرده باشد، زیرا بی‌جان عاری از قدرت و بقا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گفتند که اشیاء ازلی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جماعتی است که منکر مدبّر اشیاء بوده و تکذیب‌کننده رسولان و گفتارشان و انبیاء و آن چه خبر داده‌اند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اینان را اساطیر می‌نامند، و با آراء و صوابدیدشان دینی برای خود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دلالت بر حدوث خود می‌کنند، از گردش افلاک نه‌گانه گرفته تا تحرّک زمین و آن چه در آن است و تغییرات زمانه، و اختلاف اوقات، و حوادثی که در عالم از زیادی و نقصان و مرگ و بلا، همه و همه نفس را ناچار می‌سازد که اقرار کند برای همه این‌ها صانع و مدبّری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شیرینی را نمی‌بینی که ترش می‌شود، و گوارا تلخ، و جدید کهنه، و همه و همه روی به تغییر و فناء دارند؟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خالق جهان پیوسته به تمام این احداث که ایجاد کرده، قبل از آن عالم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علم داشت و با علم همه را خلق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 مُخْتَلِفٌ هُوَ أَمْ مُؤْتَلِفٌ قَالَ لَا يَلِيقُ بِهِ الِاخْتِلَافُ وَ لَا الِائْتِلَافُ إِنَّمَا يَخْتَلِفُ الْمُتَجَزِّئُ وَ يَأْتَلِفُ الْمُتَبَعِّضُ فَلَا يُقَالُ لَهُ مُؤْتَلِفٌ وَ لَا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فَكَيْفَ هُوَ اللَّهُ الْوَاحِدُ قَالَ وَاحِدٌ فِي ذَاتِهِ فَلَا وَاحِدَ كَوَاحِدٍ لِأَنَّ مَا سِوَاهُ مِنَ الْوَاحِدِ مُتَجَزِّئٌ وَ هُوَ تَبَارَكَ وَ تَعَالَي وَاحِدٌ لَا مُتَجَزِّئٌ </w:t>
      </w:r>
      <w:r>
        <w:rPr>
          <w:rStyle w:val="FootnoteAnchor"/>
          <w:rtl w:val="true"/>
        </w:rPr>
        <w:footnoteReference w:id="734"/>
      </w:r>
      <w:r>
        <w:rPr>
          <w:rFonts w:ascii="Amiri" w:hAnsi="Amiri" w:eastAsia="Amiri" w:cs="Amiri"/>
          <w:color w:val="111111"/>
          <w:sz w:val="28"/>
          <w:sz w:val="28"/>
          <w:szCs w:val="28"/>
          <w:rtl w:val="true"/>
          <w:lang w:bidi="ar-SA"/>
        </w:rPr>
        <w:t>وَ لَا يَقَعُ عَلَيْهِ 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فَلِأَيِّ عِلَّةٍ خَلَقَ الْخَلْقَ وَ هُوَ غَيْرُ مُحْتَاجٍ إِلَيْهِمْ وَ لَا مُضْطَرٍّ إِلَي خَلْقِهِمْ وَ لَا يَلِيقُ بِهِ الْعَبَثُ بِنَا </w:t>
      </w:r>
      <w:r>
        <w:rPr>
          <w:rStyle w:val="FootnoteAnchor"/>
          <w:rtl w:val="true"/>
        </w:rPr>
        <w:footnoteReference w:id="735"/>
      </w:r>
      <w:r>
        <w:rPr>
          <w:rFonts w:ascii="Amiri" w:hAnsi="Amiri" w:eastAsia="Amiri" w:cs="Amiri"/>
          <w:color w:val="111111"/>
          <w:sz w:val="28"/>
          <w:sz w:val="28"/>
          <w:szCs w:val="28"/>
          <w:rtl w:val="true"/>
          <w:lang w:bidi="ar-SA"/>
        </w:rPr>
        <w:t>قَالَ خَلَقَهُمْ لِإِظْهَارِ حِكْمَتِهِ وَ إِنْفَاذِ عِلْمِهِ وَ إِمْضَاءِ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كَيْفَ لَا يَقْتَصِرُ عَلَي هَذِهِ الدَّارِ فَيَجْعَلَهَا دَارَ ثَوَابِهِ وَ مُحْتَبَسَ عِقَابِهِ قَالَ إِنَّ هَذِهِ الدَّارَ دَارُ ابْتِلَاءٍ وَ مَتْجَرُ الثَّوَابِ وَ مُكْتَسَبُ الرَّحْمَةِ مُلِئَتْ آفَاتٍ وَ طُبِقَتْ شَهَوَاتٍ لِيَخْتَبِرَ فِيهَا عَبِيدَهُ بِالطَّاعَةِ فَلَا يَكُونُ دَارُ عَمَلٍ دَارَ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فَمِنْ حِكْمَتِهِ أَنْ جَعَلَ لِنَفْسِهِ عَدُوّاً وَ قَدْ كَانَ وَ لَا عَدُوَّ لَهُ فَخَلَقَ كَمَا زَعَمْتَ إِبْلِيسَ فَسَلَّطَهُ عَلَي عَبِيدِهِ يَدْعُوهُمْ إِلَي خِلَافِ طَاعَتِهِ وَ يَأْمُرُهُمْ بِمَعْصِيَتِهِ وَ جَعَلَ لَهُ مِنَ الْقُوَّةِ كَمَا زَعَمْتَ يَصِلُ بِلُطْفِ الْحِيلَةِ إِلَي قُلُوبِهِمْ </w:t>
      </w:r>
      <w:r>
        <w:rPr>
          <w:rStyle w:val="FootnoteAnchor"/>
          <w:rtl w:val="true"/>
        </w:rPr>
        <w:footnoteReference w:id="736"/>
      </w:r>
      <w:r>
        <w:rPr>
          <w:rFonts w:ascii="Amiri" w:hAnsi="Amiri" w:eastAsia="Amiri" w:cs="Amiri"/>
          <w:color w:val="111111"/>
          <w:sz w:val="28"/>
          <w:sz w:val="28"/>
          <w:szCs w:val="28"/>
          <w:rtl w:val="true"/>
          <w:lang w:bidi="ar-SA"/>
        </w:rPr>
        <w:t>فَيُوَسْوِسُ إِلَيْهِمْ فَيُشَكِّكُهُمْ فِي رَبِّهِمْ وَ يُلَبِّسُ عَلَيْهِمْ دِينَهُمْ فَيُزِيلُهُمْ عَنْ مَعْرِفَتِهِ حَتَّي أَنْكَرَ قَوْمٌ لَمَّا وَسْوَسَ إِلَيْهِمْ رُبُوبِيَّتَهُ وَ عَبَدُوا سِوَاهُ فَلِمَ سَلَّطَ عَدُوَّهُ عَلَي عَبِيدِهِ وَ جَعَلَ لَهُ السَّبِيلَ إِلَي إِغْوَائِهِمْ؟</w:t>
      </w:r>
    </w:p>
    <w:p>
      <w:pPr>
        <w:pStyle w:val="BookText"/>
        <w:rPr/>
      </w:pPr>
      <w:r>
        <w:rPr>
          <w:rFonts w:ascii="Amiri" w:hAnsi="Amiri" w:eastAsia="Amiri" w:cs="Amiri"/>
          <w:color w:val="111111"/>
          <w:sz w:val="28"/>
          <w:sz w:val="28"/>
          <w:szCs w:val="28"/>
          <w:rtl w:val="true"/>
          <w:lang w:bidi="ar-SA"/>
        </w:rPr>
        <w:t>قَالَ إِنَّ هَذَا الْعَدُوَّ الَّذِي ذَكَرْتَ لَا يَضُرُّهُ عَدَاوَتُهُ وَ لَا يَنْفَعُهُ وَلَايَتُهُ عَدَاوَتُهُ لَا تُنْقِصُ مِنْ مُلْكِهِ شَيْئاً وَ وَلَايَتُهُ لَا تَزِيدُ فِيهِ شَيْئاً وَ إِنَّمَا يُتَّقَي الْعَدُوُّ إِذَا كَانَ فِي قُوَّةٍ يَضُرُّ وَ يَنْفَعُ إِنْ هَمَّ بِمُلْكٍ أَخَذَهُ أَوْ بِسُلْطَانٍ قَهَرَهُ فَأَمَّا إِبْلِيسُ فَعَبْدٌ خَلَقَهُ لِيَعْبُدَهُ وَ يُوَحِّدَهُ وَ قَدْ عَلِمَ حِينَ خَلْقِهِ مَا هُوَ وَ إِلَي مَا يَصِيرُ إِلَيْهِ فَلَمْ يَزَلْ يَعْبُدُهُ مَعَ مَلَائِكَتِهِ حَتَّي امْتَحَنَهُ بِسُجُودِ آدَمَ فَامْتَنَعَ مِنْ ذَلِكَ حَسَداً وَ شَقَاوَةً غَلَبَتْ عَلَيْهِ فَلَعَنَهُ عِنْدَ ذَلِكَ وَ أَخْرَجَهُ عَنْ صُفُوفِ الْمَلَائِكَةِ وَ أَنْزَلَهُ إِلَي الْأَرْضِ مَلْعُوناً مَدْحُوراً فَصَارَ عَدُوَّ آدَمَ وَ وُلْدِهِ</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خالق مختلف است یا مؤتلف؟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باری در خور اختلاف و ائتلاف نیست، زیرا فقط متجزّی و جدا جدا اختلاف دارند، و آن چه مؤتلف گردد، متبعّض است و به او مختلف و مؤتلف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خدایی واحد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واحدی همچون یک، زیرا هر واحدی جز او قابل جزء شدن است، و او تبارک و تعالی واحدی است که نه جزء جزء شود و نه شمارش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دلیل خلق را آفرید، زیرا نه بدان محتاج بود و نه به خلقشان ناچار، و در خور این هم نیست که ما را از سر عبث و بیهوده خلق کرده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برای اظهار حکمت و جاری ساختن علم و امضای تدبیر خود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خلق این سرا کفایت نکرده و سرای دیگری برای ثواب و عقاب آفرید؟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سرای امتحان و آن محلّ کسب ثواب و دریافت رحمت است؛ این پر از آفات است و طبقات شهوات، تا بندگان خود را در آن به طاعت بیازماید، پس سرای عمل را سرای جزا و ثواب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حکمت اوست که برای خود دشمنی قرار دهد با این که پیش از آن دشمنی نداشت، ابلیس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بر بندگان خود مسلّط نمود تا ایشان را به خلاف عادت او بخواند و به معصیت امر کند، و به این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قدرت دهد که با حیله به قلب اینان رسوخ نموده و همه را پس از وسوسه، دستخوش تردید در خدایشان کند و در دینشان دچار اشتباه سازد، و آن قدر از معرفتشان بکاهد تا در آخر گروهی منکر ربوبیّت او شده و دیگری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دشمنش را بر بندگان خود مسلّط ساخت و راه اغوایشان را بر او باز نگه 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 که نام بردی، نه دشمنی‌اش زیان رساند و نه دوستی‌اش فایده بخشد، و دشمنی او از ملک خداوند هیچ نکاهد و دوستی‌اش در آن نیفزاید، و تنها باید مراقب دشمنی قدرتمند بود که در سود و زیان مؤثّر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کشوری حمله کند، آن را بگیرد و حکومت پادشاهی را نابود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ابلیس بنده‌ای است که او را خلق فرمود تا عبادتش نموده و به یگانگی بخواند، و خود هنگام خلق او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می‌دانست که او کیست و به چه راهی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با دیگر فرشتگان او را عبادت کرد تا او را به سجده آدم آزمود، ولی از روی حسد امتناع کرد، و به جهت شقاوتی که بر ابلیس چیره شد، او را لعن کرد و از صف فرشتگان خارج ساخت و ملعون و شکست خورده به زمین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از آن زمان به بعد دشمن آدم و اولاد او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بِذَلِكَ السَّبَبِ وَ مَا لَهُ مِنَ السَّلْطَنَةِ عَلَي وُلْدِهِ إِلَّا الْوَسْوَسَةَ وَ الدُّعَاءَ إِلَي غَيْرِ السَّبِيلِ وَ قَدْ أَقَرَّ مَعَ مَعْصِيَتِهِ لِرَبِّهِ بِرُبُوبِيَّتِهِ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فَيَصْلُحُ السُّجُودُ لِغَيْرِ اللَّهِ قَالَ لَا قَالَ فَكَيْفَ أَمَرَ اللَّهُ الْمَلَائِكَةَ بِالسُّجُودِ لآِدَمَ قَالَ إِنَّ مَنْ سَجَدَ بِأَمْرِ اللَّهِ سَجَدَ لِلَّهِ فَكَانَ سُجُودُهُ لِلَّهِ إِذَا كَانَ عَنْ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فَمِنْ أَيْنَ أَصْلُ الْكِهَانَةِ وَ مِنْ أَيْنَ يُخْبَرُ النَّاسُ بِمَا يَحْدُثُ قَالَ إِنَّ الْكِهَانَةَ كَانَتْ فِي الْجَاهِلِيَّةِ فِي كُلِّ حِينِ فَتْرَةٍ مِنَ الرُّسُلِ كَانَ الْكَاهِنُ بِمَنْزِلَةِ الْحَاكِمِ يَحْتَكِمُونَ إِلَيْهِ فِيمَا يَشْتَبِهُ عَلَيْهِمْ مِنَ الْأُمُورِ بَيْنَهُمْ فَيُخْبِرُهُمْ بِأَشْيَاءَ تَحْدُثُ وَ ذَلِكَ فِي وُجُوهٍ شَتَّي مِنْ فِرَاسَةِ الْعَيْنِ وَ ذَكَاءِ الْقَلْبِ وَ وَسْوَسَةِ النَّفْسِ وَ فِطْنَةِ الرُّوحِ مَعَ قَذْفٍ فِي قَلْبِهِ لِأَنَّ مَا يَحْدُثُ فِي الْأَرْضِ مِنَ الْحَوَادِثِ الظَّاهِرَةِ فَذَلِكَ يَعْلَمُ الشَّيْطَانُ وَ يُؤَدِّيهِ إِلَي الْكَاهِنِ وَ يُخْبِرُهُ بِمَا يَحْدُثُ فِي الْمَنَازِلِ وَ الْأَطْرَافِ وَ أَمَّا أَخْبَارُ السَّمَاءِ فَإِنَّ الشَّيَاطِينَ كَانَتْ تَقْعُدُ مَقَاعِدَ اسْتِرَاقِ السَّمْعِ إِذْ ذَاكَ وَ هِيَ لَا تَحْجُبُ وَ لَا تُرْجَمُ بِالنُّجُومِ وَ إِنَّمَا مُنِعَتْ مِنِ اسْتِرَاقِ السَّمْعِ لِئَلَّا يَقَعَ فِي الْأَرْضِ سَبَبٌ يُشَاكِلُ الْوَحْيَ مِنْ خَبَرِ السَّمَاءِ وَ لُبِسَ عَلَي أَهْلِ الْأَرْضِ </w:t>
      </w:r>
      <w:r>
        <w:rPr>
          <w:rStyle w:val="FootnoteAnchor"/>
          <w:rtl w:val="true"/>
        </w:rPr>
        <w:footnoteReference w:id="737"/>
      </w:r>
      <w:r>
        <w:rPr>
          <w:rFonts w:ascii="Amiri" w:hAnsi="Amiri" w:eastAsia="Amiri" w:cs="Amiri"/>
          <w:color w:val="111111"/>
          <w:sz w:val="28"/>
          <w:sz w:val="28"/>
          <w:szCs w:val="28"/>
          <w:rtl w:val="true"/>
          <w:lang w:bidi="ar-SA"/>
        </w:rPr>
        <w:t>مَا جَاءَهُمْ عَنِ اللَّهِ لِإِثْبَاتِ الْحُجَّةِ وَ نَفْيِ الشَّبَهِ وَ كَانَ الشَّيْطَانُ يَسْتَرِقُّ الْكَلِمَةَ الْوَاحِدَةَ مِنْ خَبَرِ السَّمَاءِ بِمَا يَحْدُثُ مِنَ اللَّهِ فِي خَلْقِهِ فَيَخْتَطِفُهَا ثُمَّ يَهْبِطُ بِهَا إِلَي الْأَرْضِ فَيَقْذِفُهَا إِلَي الْكَاهِنِ فَإِذَا قَدْ زَادَ مِنْ كَلِمَاتٍ عِنْدَهُ فَيَخْتَلِطُ الْحَقُّ بِالْبَاطِلِ فَمَا أَصَابَ الْكَاهِنَ مِنْ خَبَرٍ مِمَّا كَانَ يُخْبِرُ بِهِ فَهُوَ مَا أَدَّاهُ إِلَيْهِ شَيْطَانُهُ مِمَّا سَمِعَهُ وَ مَا أَخْطَأَ فِيهِ فَهُوَ مِنْ بَاطِلِ مَا زَادَ فِيهِ فَمُذْ مُنِعَتِ الشَّيَاطِينُ عَنِ اسْتِرَاقِ السَّمْعِ انْقَطَعَتِ الْكِهَانَةُ وَ الْيَوْمَ إِنَّمَا تُؤَدِّي الشَّيَاطِينُ إِلَي كَهَّانِهَا أَخْبَاراً لِلنَّاسِ مِمَّا يَتَحَدَّثُونَ بِهِ وَ مَا يُحَدِّثُونَهُ وَ الشَّيَاطِينُ تُؤَدِّي إِلَي الشَّيَاطِينِ مَا يَحْدُثُ فِي الْعَبْدِ مِنَ الْحَوَادِثِ مِنْ سَارِقٍ سَرَقَ وَ قَاتِلٍ قَتَلَ وَ غَائِبٍ غَابَ وَ هُمْ بِمَنْزِلَةِ النَّاسِ أَيْضاً صَدُوقٌ وَ 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صَعِدَتِ الشَّيَاطِينُ إِلَي السَّمَاءِ وَ هُمْ أَمْثَالُ النَّاسِ فِي الْخِلْقَةِ وَ الْكَثَافَةِ وَ قَدْ كَانُوا يَبْنُونَ لِسُلَيْمَانَ بْنِ دَاوُدَ مِنَ الْبِنَاءِ مَا يَعْجِزُ عَنْهُ وُلْدُ آدَمَ قَالَ غَلَّظُوا لِسُلَيْمَانَ</w:t>
      </w:r>
    </w:p>
    <w:p>
      <w:pPr>
        <w:pStyle w:val="BookText"/>
        <w:rPr/>
      </w:pPr>
      <w:r>
        <w:rPr>
          <w:rFonts w:ascii="IRNazanin" w:hAnsi="IRNazanin" w:eastAsia="IRNazanin"/>
          <w:color w:val="111111"/>
          <w:sz w:val="28"/>
          <w:sz w:val="28"/>
          <w:szCs w:val="28"/>
          <w:rtl w:val="true"/>
          <w:lang w:bidi="fa-IR"/>
        </w:rPr>
        <w:t>و ابلیس جز وسوسه و خواندن به بیراهه، هیچ سلطه‌ای بر فرزندان آدم ندارد و با وجود سرکشی و معصیتی که کرد، پیوسته به ربوبیّت خداوند معترف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سجده بر غیر خداوند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فرشتگان را امر به سجده آدم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هر که به دستور خداوند سجده کند، در اصل خدا را سجده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سجده او در پی دستور حضرت حقّ باشد، همان سجده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اصل غیبگویی چیست و چگونه انسان‌ها پیشگویی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و غیبگویی مربوط به دوران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روزگاری فاصله‌ای زمانی میان انبیاء رخ می‌دهد، و فرد غیبگو مانند حاکمی است که در مسائل شکّ و شبهه دعوی نزد او برند، و او بر ایشان پیشگویی می‌کند، و این صورت‌های مختلفی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چشمی، تیزهوشی، وسوسه نفس، و جادوی روح با پرتابی در قلب، زیرا حوادث ظاهری که در زمین رخ می‌دهد را شیطان بدان عالم است و همو است که به غیبگو و کاهن می‌گوید و او را از وقایعی که در منازل و اطراف رخ می‌دهد با خبر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 آسمان‌ها؛ شیاطینی در آنجا سرگرم به استراق سمع می‌باشند، زیرا اخبار در آنجا پوشیده و محجوب نیست و شیاطین نیز با ستارگان رجم نشوند، و زمانی از استراق سمع منع می‌شوند که از اخبار آسمان مشکلی برای وحی پیش آید که بخواهند مردم را در دستورات الهی دچار شکّ و تردید کنند، و این برای اثبات حجّت و نفی شبهه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تنها به یک کلمه از اخبار آسمان را که قرار است از جانب خدا درباره مردم اتّفاق بیفتد، دزدانه گوش داده و آن را ربوده و سپس به زمین می‌آورد و به قلب کاهن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کلمات نزد او زیاد شد، حقّ را به باطل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به او تلقین شده، همه اخبار درستی است که از شیطان شنیده و هر چه خطا کند، همان باطلی است که بدان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زمانی که شیاطین از گوش دادن دزدانه منع شده‌اند، دیگر کهانت و غیبگویی نیز منسوخ شده و امروز شیاطین تنها به غیبگوهای خودشان اخباری برای مردم می‌گویند، چه آن ها که درباره‌اش حرف می‌زنند و چه آن ها که قرار است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به شیاطین حوادثی که قرار است در دور دست رخ دهد، خبر می دهند، اعمّ از سارقی که دزدی کرده و قاتلی که مرتکب قتل شده، و از غایبی که پنهان شده، و اینان مانند همین مردمند، راستگو هستند و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شیاطین به آسمان صعود کردند، با این که در خلقت و سنگینی مانند همین مردمند، حال این که برای سلیمان بن داود علیهما السّلام ابنیه‌ای ساختند که سایر مردم از ساخت آن عاجزند؟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برای حضرت سلیمان غلظت یافته و سنگین شدند </w:t>
      </w:r>
    </w:p>
    <w:p>
      <w:pPr>
        <w:pStyle w:val="BookText"/>
        <w:rPr/>
      </w:pPr>
      <w:r>
        <w:rPr>
          <w:rFonts w:ascii="Amiri" w:hAnsi="Amiri" w:eastAsia="Amiri" w:cs="Amiri"/>
          <w:color w:val="111111"/>
          <w:sz w:val="28"/>
          <w:sz w:val="28"/>
          <w:szCs w:val="28"/>
          <w:rtl w:val="true"/>
          <w:lang w:bidi="ar-SA"/>
        </w:rPr>
        <w:t xml:space="preserve">كَمَا سُخِّرُوا وَ هُمْ خَلْقٌ رَقِيقٌ غِذَاؤُهُمُ التَّنَسُّمُ وَ الدَّلِيلُ عَلَي ذَلِكَ صُعُودُهُمْ </w:t>
      </w:r>
      <w:r>
        <w:rPr>
          <w:rStyle w:val="FootnoteAnchor"/>
          <w:rtl w:val="true"/>
        </w:rPr>
        <w:footnoteReference w:id="738"/>
      </w:r>
      <w:r>
        <w:rPr>
          <w:rFonts w:ascii="Amiri" w:hAnsi="Amiri" w:eastAsia="Amiri" w:cs="Amiri"/>
          <w:color w:val="111111"/>
          <w:sz w:val="28"/>
          <w:sz w:val="28"/>
          <w:szCs w:val="28"/>
          <w:rtl w:val="true"/>
          <w:lang w:bidi="ar-SA"/>
        </w:rPr>
        <w:t xml:space="preserve">إِلَي السَّمَاءِ لِاسْتِرَاقِ السَّمْعِ وَ لَا يَقْدِرُ الْجِسْمُ الْكَثِيفُ عَلَي الِارْتِقَاءِ إِلَيْهَا إِلَّا بِسُلَّمٍ أَوْ سَبَبٍ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السِّحْرِ مَا أَصْلُهُ وَ كَيْفَ يَقْدِرُ السَّاحِرُ عَلَي مَا يُوصَفُ مِنْ عَجَائِبِهِ وَ مَا يَفْعَلُ قَالَ إِنَّ السِّحْرَ عَلَي وُجُوهٍ شَتَّي وَجْهٌ مِنْهَا بِمَنْزِلَةِ الطِّبِّ كَمَا أَنَّ الْأَطِبَّاءَ وَضَعُوا لِكُلِّ دَاءٍ دَوَاءً فَكَذَلِكَ عِلْمُ السِّحْرِ احْتَالُوا لِكُلِّ صِحَّةٍ آفَةً وَ لِكُلِّ عَافِيَةٍ عَاهَةً وَ لِكُلِّ مَعْنًي حِيلَةً وَ نَوْعٌ مِنْهُ آخَرُ خَطْفَةٌ وَ سُرْعَةٌ وَ مَخَارِيقُ وَ خِفَّةٌ </w:t>
      </w:r>
      <w:r>
        <w:rPr>
          <w:rStyle w:val="FootnoteAnchor"/>
          <w:rtl w:val="true"/>
        </w:rPr>
        <w:footnoteReference w:id="740"/>
      </w:r>
      <w:r>
        <w:rPr>
          <w:rFonts w:ascii="Amiri" w:hAnsi="Amiri" w:eastAsia="Amiri" w:cs="Amiri"/>
          <w:color w:val="111111"/>
          <w:sz w:val="28"/>
          <w:sz w:val="28"/>
          <w:szCs w:val="28"/>
          <w:rtl w:val="true"/>
          <w:lang w:bidi="ar-SA"/>
        </w:rPr>
        <w:t>وَ نَوْعٌ مِنْهُ مَا يَأْخُذُ أَوْلِيَاءُ الشَّيَاطِينِ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فَمِنْ أَيْنَ عَلِمَ الشَّيَاطِينُ السِّحْرَ قَالَ مِنْ حَيْثُ عَرَفَ الْأَطِبَّاءُ الطِّبَّ بَعْضُهُ تَجْرِبَةٌ وَ بَعْضُهُ 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تَقُولُ فِي الْمَلَكَيْنِ هَارُوتَ وَ مَارُوتَ وَ مَا يَقُولُ النَّاسُ بِأَنَّهُمَا يُعَلِّمَانِ النَّاسَ السِّحْرَ قَالَ إِنَّهُمَا مَوْضِعُ ابْتِلَاءٍ وَ مَوْقِفُ فِتْنَةٍ تَسْبِيحُهُمَا الْيَوْمَ لَوْ فَعَلَ الْإِنْسَانُ كَذَا وَ كَذَا لَكَانَ كَذَا وَ لَوْ يُعَالِجُ بِكَذَا وَ كَذَا لَصَارَ كَذَا أَصْنَافَ سِحْرٍ فَيَتَعَلَّمُونَ مِنْهُما مَا يَخْرُجُ عَنْهُمَا فَيَقُولَانِ لَهُمْ إِنَّما نَحْنُ فِتْنَةٌ فَلَا تَأْخُذُوا عَنَّا مَا يَضُرُّكُمْ وَ لَا يَنْفَعُكُمْ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فَيَقْدِرُ السَّاحِرُ أَنْ يَجْعَلَ الْإِنْسَانَ بِسِحْرِهِ فِي صُورَةِ الْكَلْبِ وَ الْحِمَارِ أَوْ غَيْرِ ذَلِكَ قَالَ هُوَ أَعْجَزُ مِنْ ذَلِكَ وَ أَضْعَفُ مِنْ أَنْ يُغَيِّرَ خَلْقَ اللَّهِ إِنَّ مَنْ أَبْطَلَ مَا رَكَّبَهُ اللَّهُ وَ صَوَّرَهُ وَ غَيَّرَهُ فَهُوَ شَرِيكٌ لِلَّهِ فِي خَلْقِهِ تَعَالَي عَنْ ذَلِكَ عُلُوّاً كَبِيراً لَوْ قَدَرَ السَّاحِرُ عَلَي مَا وَصَفْتَ لَدَفَعَ عَنْ نَفْسِهِ الْهُمُومَ وَ الْآفَةَ وَ الْأَمْرَاضَ وَ لَنَفَي الْبَيَاضَ عَنْ رَأْسِهِ وَ الْفَقْرَ عَنْ سَاحَتِهِ وَ إِنَّ مِنْ أَكْبَرِ السِّحْرِ النَّمِيمَةَ يُفَرَّقُ بِهَا بَيْنَ الْمُتَحَابِّينَ وَ يَجْلِبُ الْعَدَاوَةَ عَلَي الْمُتَصَافِّينَ </w:t>
      </w:r>
      <w:r>
        <w:rPr>
          <w:rStyle w:val="FootnoteAnchor"/>
          <w:rtl w:val="true"/>
        </w:rPr>
        <w:footnoteReference w:id="741"/>
      </w:r>
      <w:r>
        <w:rPr>
          <w:rFonts w:ascii="Amiri" w:hAnsi="Amiri" w:eastAsia="Amiri" w:cs="Amiri"/>
          <w:color w:val="111111"/>
          <w:sz w:val="28"/>
          <w:sz w:val="28"/>
          <w:szCs w:val="28"/>
          <w:rtl w:val="true"/>
          <w:lang w:bidi="ar-SA"/>
        </w:rPr>
        <w:t>وَ يُسْفَكُ بِهَا الدِّمَاءُ وَ يُهْدَمُ بِهَا الدُّورُ وَ يَكْشِفُ السُّتُورَ وَ النَّمَّامُ أَشَرُّ مَنْ وَطِئَ عَلَي الْأَرْضِ بِقَدَمٍ فَأَقْرَبُ أَقَاوِيلِ السِّحْرِ مِنَ الصَّوَابِ أَنَّهُ بِمَنْزِلَةِ الطِّبِ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مسخّر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آفرینشی رقیق داشته و غذایشان نسیم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مطلب همان صعود ایشان به آسمان برای استراق سمع می‌باشد، وگرنه این جسم سنگین جز با نردبان یا سبب دیگری کجا می‌تواند به آسمان ارتقاء یابد؟</w:t>
      </w:r>
    </w:p>
    <w:p>
      <w:pPr>
        <w:pStyle w:val="BookText"/>
        <w:rPr/>
      </w:pP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اصل سحر و جادو چیست؟ و کار جادوگر با تمام عجایبی که درباره‌اش آمده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آن مانند طبّ و پزشکی است، همان طور که پزشکان برای هر دارویی درمانی قرار می‌دهند، همین طور است علم جادو و سحر که با فریب برای هر سلامتی آفتی می‌سازند، و برای هر درمان دردی، و برای هر معنی حیله‌ای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 دیگر سحر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تردستی، خوارق عادات و چشم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دیگر آن همان است که دوستان شیاطین از ایشان اخذ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علم سحر را از کجا یاد گرفته‌اند؟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که طبیبان طبّ را دریافتند؛ مقداری با تجربه و قدری با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دو فرشته هاروت و ماروت چیست؟ و آن چه مردم قائلند که این دو به دیگران سحر می‌آموختند؟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مکان امتحان و جای فتنه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تسبیحات آن دو فرشته این بود که در انواع سحر و جادو امروز، اگر انسان فلان کار را انجام دهد چنین می‌شود، و اگر این گونه علاج کند چنان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آن چه از این دو صادر می‌شد را می‌آموختند، و آن دو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وسیله فتنه و آزمایشیم، مبادا از ما چیزی اخذ کنید که به شما زیان رسانده و هیچ سودتان نبخشد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ساحر قادر است انسان را با سحر به صورت سگ یا خر یا غیر درآورد؟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عاجزتر و ناتوان‌تر از آن است که بتواند آفرینش خدا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اقدام به ابطال آن چه خدا ساخته و صورت داده کند و آن را تغییر دهد، چنین شخصی شریک خدا در آفرینش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آن برتر است، بسیار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که می‌گویی ساحر بر آن قادر بود، حتماً از جان خود هر ضعف پیری و آفت و مرضی را دفع می‌ساخت، و سفیدی را از سر خود دور کرده و فقر و نداری را از ساحت خود بیرون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از بزرگ‌ترین سحر و جادوها، سخن چینی است که با آن میان دو دوست را تفرقه می‌اندازد و دشمنی را میان رفقای با صفا وارد می‌کند، و با آن خون‌ها می‌ریزد، خانه‌ها خراب می‌کند و پرده‌ها را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سخن چین بدترین کسی است که بر روی زمین قدم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بهترین تعریف صحیح درباره سحر این است که آن مانند طبّ می‌باشد؛ </w:t>
      </w:r>
    </w:p>
    <w:p>
      <w:pPr>
        <w:pStyle w:val="BookText"/>
        <w:rPr/>
      </w:pPr>
      <w:r>
        <w:rPr>
          <w:rFonts w:ascii="Amiri" w:hAnsi="Amiri" w:eastAsia="Amiri" w:cs="Amiri"/>
          <w:color w:val="111111"/>
          <w:sz w:val="28"/>
          <w:sz w:val="28"/>
          <w:szCs w:val="28"/>
          <w:rtl w:val="true"/>
          <w:lang w:bidi="ar-SA"/>
        </w:rPr>
        <w:t>إِنَّ السَّاحِرَ عَالَجَ الرَّجُلَ فَامْتَنَعَ مِنْ مُجَامَعَةِ النِّسَاءِ فَجَاءَ الطَّبِيبُ فَعَالَجَهُ بِغَيْرِ ذَلِكَ الْعِلَاجِ فَأُبْرِئَ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بَالُ وُلْدِ آدَمَ فِيهِمْ شَرِيفٌ وَ وَضِيعٌ قَالَ الشَّرِيفُ الْمُطِيعُ وَ الْوَضِيعُ الْعَاصِي قَالَ أَ لَيْسَ فِيهِمْ فَاضِلٌ وَ مَفْضُولٌ قَالَ إِنَّمَا يَتَفَاضَلُونَ بِالتَّقْوَي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فَتَقُولُ إِنَّ وُلْدَ آدَمَ كُلَّهُمْ سَوَاءٌ فِي الْأَصْلِ لَا يَتَفَاعَلُونَ إِلَّا بِالتَّقْوَي قَالَ نَعَمْ إِنِّي وَجَدْتُ أَصْلَ الْخَلْقِ التُّرَابَ وَ الْأَبَ آدَمَ وَ الْأُمَّ حَوَّاءَ خَلَقَهُمْ إِلَهٌ وَاحِدٌ وَ هُمْ عَبِيدُهُ إِنَّ اللَّهَ عَزَّ وَ جَلَّ اخْتَارَ مِنْ وُلْدِ آدَمَ أُنَاساً طُهْرٌ مِيلَادُهُمْ وَ طَيِّبٌ أَبْدَانُهُمْ وَ حَفِظَهُمْ فِي أَصْلَابِ الرِّجَالِ وَ أَرْحَامِ النِّسَاءِ أَخْرَجَ مِنْهُمُ الْأَنْبِيَاءَ وَ الرُّسُلَ فَهُمْ أَزْكَي فُرُوعِ آدَمَ فَعَلَ ذَلِكَ لَا لِأَمْرٍ اسْتَحَقُّوهُ مِنَ اللَّهِ عَزَّ وَ جَلَّ وَ لَكِنْ عَلِمَ اللَّهُ مِنْهُمْ حِينَ ذَرَأَهُمْ أَنَّهُمْ يُطِيعُونَهُ وَ يَعْبُدُونَهُ وَ لَا يُشْرِكُونَ بِهِ شَيْئاً فَهَؤُلَاءِ بِالطَّاعَةِ نَالُوا مِنَ اللَّهِ الْكَرَامَةَ وَ الْمَنْزِلَةَ الرَّفِيعَةَ عِنْدَهُ وَ هَؤُلَاءِ الَّذِينَ لَهُمُ الشَّرَفُ وَ الْفَضْلُ وَ الْحَسَبُ وَ سَائِرُ النَّاسِ سَوَاءٌ إِلَّا مَنِ اتَّقَي اللَّهَ أَكْرَمَهُ </w:t>
      </w:r>
      <w:r>
        <w:rPr>
          <w:rStyle w:val="FootnoteAnchor"/>
          <w:rtl w:val="true"/>
        </w:rPr>
        <w:footnoteReference w:id="742"/>
      </w:r>
      <w:r>
        <w:rPr>
          <w:rFonts w:ascii="Amiri" w:hAnsi="Amiri" w:eastAsia="Amiri" w:cs="Amiri"/>
          <w:color w:val="111111"/>
          <w:sz w:val="28"/>
          <w:sz w:val="28"/>
          <w:szCs w:val="28"/>
          <w:rtl w:val="true"/>
          <w:lang w:bidi="ar-SA"/>
        </w:rPr>
        <w:t>وَ مَنْ أَطَاعَهُ أَحَبَّهُ وَ مَنْ أَحَبَّهُ لَمْ يُعَذِّبْهُ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فَأَخْبِرْنِي عَنِ اللَّهِ عَزَّ وَ جَلَّ كَيْفَ لَمْ يَخْلُقِ الْخَلْقَ كُلَّهُمْ مُطِيعِينَ مُوَحِّدِينَ وَ كَانَ عَلَي ذَلِكَ قَادِراً قَالَ عليه السلام لَوْ خَلَقَهُمْ مُطِيعِينَ لَمْ يَكُنْ لَهُمْ ثَوَابٌ لِأَنَّ الطَّاعَةَ إِذاً مَا كَانَتْ فِعْلَهُمْ وَ لَمْ تَكُنْ جَنَّةٌ وَ لَا نَارٌ وَ لَكِنْ خَلَقَ خَلْقَهُ فَأَمَرَهُمْ بِطَاعَتِهِ وَ نَهَاهُمْ عَنْ مَعْصِيَتِهِ وَ احْتَجَّ عَلَيْهِمْ بِرُسُلِهِ وَ قَطَعَ عُذْرَهُمْ بِكُتُبِهِ لِيَكُونُوا هُمُ الَّذِينَ يُطِيعُونَ وَ يَعْصُونَ وَ يَسْتَوْجِبُونَ بِطَاعَتِهِمْ لَهُ الثَّوَابَ وَ بِمَعْصِيَتِهِمْ إِيَّاهُ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فَالْعَمَلُ الصَّالِحُ مِنَ الْعَبْدِ هُوَ فِعْلُهُ وَ الْعَمَلُ الشَّرُّ مِنَ الْعَبْدِ هُوَ فِعْلُهُ قَالَ الْعَمَلُ الصَّالِحُ الْعَبْدُ يَفْعَلُهُ وَ اللَّهُ بِهِ أَمَرَهُ وَ الْعَمَلُ الشَّرُّ الْعَبْدُ يَفْعَلُهُ وَ اللَّهُ عَنْهُ نَهَاهُ قَالَ أَ لَيْسَ فِعْلُهُ بِالْآلَةِ الَّتِي رَكَّبَهَا فِيهِ قَالَ نَعَمْ وَ لَكِنْ بِالْآلَةِ الَّتِي عَمِلَ بِهَا الْخَيْرَ قَدَرَ بِهَا عَلَي الشَّرِّ الَّذِي نَهَاهُ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فَإِلَي الْعَبْدِ مِنَ الْأَمْرِ شَيْ‌ءٌ قَالَ مَا نَهَاهُ اللَّهُ عَنْ شَيْ‌ءٍ إِلَّا وَ قَدْ عَلِمَ أَنَّهُ يُطِيقُ</w:t>
      </w:r>
    </w:p>
    <w:p>
      <w:pPr>
        <w:pStyle w:val="BookText"/>
        <w:rPr/>
      </w:pPr>
      <w:r>
        <w:rPr>
          <w:rFonts w:ascii="IRNazanin" w:hAnsi="IRNazanin" w:eastAsia="IRNazanin"/>
          <w:color w:val="111111"/>
          <w:sz w:val="28"/>
          <w:sz w:val="28"/>
          <w:szCs w:val="28"/>
          <w:rtl w:val="true"/>
          <w:lang w:bidi="fa-IR"/>
        </w:rPr>
        <w:t>ساحر کسی را جادو می‌کند، در نتیجه از نزدیکی زنان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طبیب رفته و از راه دیگری او را علاج می‌کند، پس درمان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فرزندان آدم شریف و وضیع به وجود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فرد پرهیزگار است و وضیع فرد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میانشان فاضل و مفضول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فضل؛ تقوا و پرهیزگاری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قائلید که تمام اولاد آدم در ریشه برابرند و جز با تقوا بر هم فضیلتی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معتقدم که اصل خلقت خاک است، و حضرت آدم پدر و حوّا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پروردگار یکتاست و همه بنده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خداوند از میان بنی آدم گروهی را برگزید، میلادشان را پاکیزه داشته و اجسامشان را طاهر نمود، و آنان را در اصلاب مردان و ارحام زنان حفظ کرد، و تمام انبیاء و رسل را از</w:t>
      </w:r>
    </w:p>
    <w:p>
      <w:pPr>
        <w:pStyle w:val="BookText"/>
        <w:rPr/>
      </w:pPr>
      <w:r>
        <w:rPr>
          <w:rFonts w:ascii="IRNazanin" w:hAnsi="IRNazanin" w:eastAsia="IRNazanin"/>
          <w:color w:val="111111"/>
          <w:sz w:val="28"/>
          <w:sz w:val="28"/>
          <w:szCs w:val="28"/>
          <w:rtl w:val="true"/>
          <w:lang w:bidi="fa-IR"/>
        </w:rPr>
        <w:t>میان همین افراد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گروه پاک‌ترین شاخه‌ها و فروع حضرت آدم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کاری که مستحقّ آن شدند نبود، بلکه خداوند در همان عالم ذر دریافته بود که اینان او را اطاعت نموده و عبادت می‌کنند و شرک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در پرتو طاعت به کرامت و منزلت رفیع نزد خدا رسیدند، و شرف و فضل و حسب برای آنان است و دیگران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کس رعایت تقوا را کند، خدا او را گرامی بدارد و هر که اطاعت حضرت حقّ را کند، محبوب او شود، و خداوند محبوب خود را به آتش عذاب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چرا خداوند عزوجل تمام خلق را مطیع و موحّد نیافرید، با این که بر این کار قادر و توانا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ثواب معنایی نداشت، زیرا اگر فعل خلق فقط طاعت بود، بهشت و جهنّمی نبود، بلکه خداوند انسان را آفرید و او را امر به طاعت نمود و از معصیت بازداشت و با ارسال رسل احتجاج نمود و با کتاب‌های آسمانی حجّت را بر آنان تمام کرد تا دو گروه مطیع و معصیت‌کار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مطیعان ثواب برند و معصیت‌کاران عقاب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نیک و بد آدمی همه و همه فعل خدا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از بنده، نتیجه فعل خود اوست و خداوند بدان امر فرموده، و عمل شرّ از بنده نیز از فعل خود او می‌باشد و خداوند فقط از آن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فعل بنده با همان آلات و لوازمی نیست که خدا برایش ساخته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برایش ساخته، ولی با همان آلات می‌تواند عمل خیر کند یا مرتکب عمل بدی شود که حضرت حقّ آن را بازداشته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در مقابل این دستورات مسئولیتی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توان و استطاعت بندگان در اوامر </w:t>
      </w:r>
    </w:p>
    <w:p>
      <w:pPr>
        <w:pStyle w:val="BookText"/>
        <w:rPr/>
      </w:pPr>
      <w:r>
        <w:rPr>
          <w:rFonts w:ascii="Amiri" w:hAnsi="Amiri" w:eastAsia="Amiri" w:cs="Amiri"/>
          <w:color w:val="111111"/>
          <w:sz w:val="28"/>
          <w:sz w:val="28"/>
          <w:szCs w:val="28"/>
          <w:rtl w:val="true"/>
          <w:lang w:bidi="ar-SA"/>
        </w:rPr>
        <w:t>تَرْكَهُ وَ لَا أَمَرَهُ بِشَيْ‌ءٍ إِلَّا وَ قَدْ عَلِمَ أَنَّهُ يَسْتَطِيعُ فِعْلَهُ لِأَنَّهُ لَيْسَ مِنْ صِفَتِهِ الْجَوْرُ وَ الْعَبَثُ وَ الظُّلْمُ وَ تَكْلِيفُ الْعِبَادِ مَا لَا يُطِيقُونَ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خَلَقَهُ اللَّهُ كَافِراً يَسْتَطِيعُ الْإِيمَانَ وَ لَهُ عَلَيْهِ بِتَرْكِهِ الْإِيمَانَ حُجَّةٌ قَالَ عليه السلام إِنَّ اللَّهَ خَلَقَ خَلْقَهُ جَمِيعاً مُسْلِمِينَ </w:t>
      </w:r>
      <w:r>
        <w:rPr>
          <w:rStyle w:val="FootnoteAnchor"/>
          <w:rtl w:val="true"/>
        </w:rPr>
        <w:footnoteReference w:id="743"/>
      </w:r>
      <w:r>
        <w:rPr>
          <w:rFonts w:ascii="Amiri" w:hAnsi="Amiri" w:eastAsia="Amiri" w:cs="Amiri"/>
          <w:color w:val="111111"/>
          <w:sz w:val="28"/>
          <w:sz w:val="28"/>
          <w:szCs w:val="28"/>
          <w:rtl w:val="true"/>
          <w:lang w:bidi="ar-SA"/>
        </w:rPr>
        <w:t>أَمَرَهُمْ وَ نَهَاهُمْ وَ الْكُفْرُ اسْمٌ يَلْحَقُ الْفِعْلَ حِينَ يَفْعَلُهُ الْعَبْدُ وَ لَمْ يَخْلُقِ اللَّهُ الْعَبْدَ حِينَ خَلَقَهُ كَافِراً إِنَّهُ إِنَّمَا كَفَرَ مِنْ بَعْدِ أَنْ بَلَغَ وَقْتاً لَزِمَتْهُ الْحُجَّةُ مِنَ اللَّهِ تَعَالَي فَعَرَضَ عَلَيْهِ الْحَقَّ فَجَحَدَهُ فَبِإِنْكَارِ الْحَقِّ صَارَ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فَيَجُوزُ أَنْ يُقَدِّرَ عَلَي الْعَبْدِ الشَّرَّ وَ يَأْمُرَهُ بِالْخَيْرِ وَ هُوَ لَا يَسْتَطِيعُ الْخَيْرَ أَنْ يَعْمَلَهُ وَ يُعَذِّبَهُ عَلَيْهِ قَالَ إِنَّهُ لَا يَلِيقُ بِعَدْلِ اللَّهِ وَ رَأْفَتِهِ أَنْ يُقَدِّرَ عَلَي الْعَبْدِ الشَّرَّ وَ يُرِيدَهُ مِنْهُ ثُمَّ يَأْمُرَهُ بِمَا يَعْلَمُ أَنَّهُ لَا يَسْتَطِيعُ أَخْذَهُ وَ الِانْتِزَاعَ </w:t>
      </w:r>
      <w:r>
        <w:rPr>
          <w:rStyle w:val="FootnoteAnchor"/>
          <w:rtl w:val="true"/>
        </w:rPr>
        <w:footnoteReference w:id="744"/>
      </w:r>
      <w:r>
        <w:rPr>
          <w:rFonts w:ascii="Amiri" w:hAnsi="Amiri" w:eastAsia="Amiri" w:cs="Amiri"/>
          <w:color w:val="111111"/>
          <w:sz w:val="28"/>
          <w:sz w:val="28"/>
          <w:szCs w:val="28"/>
          <w:rtl w:val="true"/>
          <w:lang w:bidi="ar-SA"/>
        </w:rPr>
        <w:t>عَمَّا لَا يَقْدِرُ عَلَي تَرْكِهِ ثُمَّ يُعَذِّبَهُ عَلَي تَرْكِهِ أَمْرَهُ الَّذِي عَلِمَ أَنَّهُ لَا يَسْتَطِيعُ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ذَا اسْتَحَقَّ الَّذِينَ أَغْنَاهُمْ وَ أَوْسَعَ عَلَيْهِمْ مِنْ رِزْقِهِ الْغِنَي وَ السَّعَةَ وَ بِمَا ذَا اسْتَحَقَّ الْفُقَرَاءُ التَّقْتِيرَ وَ الضِّيقَ قَالَ اخْتَبَرَ الْأَغْنِيَاءَ بِمَا أَعْطَاهُمْ لِيَنْظُرَ كَيْفَ شُكْرُهُمْ وَ الْفُقَرَاءَ إِنَّمَا مَنَعَهُمْ لِيَنْظُرَ كَيْفَ صَبْرُهُمْ </w:t>
      </w:r>
      <w:r>
        <w:rPr>
          <w:rStyle w:val="FootnoteAnchor"/>
          <w:rtl w:val="true"/>
        </w:rPr>
        <w:footnoteReference w:id="745"/>
      </w:r>
      <w:r>
        <w:rPr>
          <w:rFonts w:ascii="Amiri" w:hAnsi="Amiri" w:eastAsia="Amiri" w:cs="Amiri"/>
          <w:color w:val="111111"/>
          <w:sz w:val="28"/>
          <w:sz w:val="28"/>
          <w:szCs w:val="28"/>
          <w:rtl w:val="true"/>
          <w:lang w:bidi="ar-SA"/>
        </w:rPr>
        <w:t xml:space="preserve">وَ وَجْهٌ آخَرُ أَنَّهُ عَجَّلَ لِقَوْمٍ فِي حَيَاتِهِمْ وَ لِقَوْمٍ آخَرَ لِيَوْمِ حَاجَتِهِمْ إِلَيْهِ وَ وَجْهٌ آخَرُ أَنَّهُ عَلِمَ احْتِمَالَ كُلِّ قَوْمٍ فَأَعْطَاهُمْ عَلَي قَدْرِ احْتِمَالِهِمْ وَ لَوْ كَانَ الْخَلْقُ كُلُّهُمْ أَغْنِيَاءَ لَخَرِبَتِ الدُّنْيَا وَ فَسَدَ التَّدْبِيرُ وَ صَارَ أَهْلُهَا إِلَي الْفَنَاءِ وَ لَكِنْ جَعَلَ بَعْضَهُمْ لِبَعْضٍ عَوْناً وَ جَعَلَ أَسْبَابَ أَرْزَاقِهِمْ فِي ضُرُوبِ الْأَعْمَالِ وَ أَنْوَاعِ الصِّنَاعَاتِ وَ ذَلِكَ أَدْوَمُ فِي الْبَقَاءِ وَ أَصَحُّ فِي التَّدْبِيرِ ثُمَّ اخْتَبَرَ الْأَغْنِيَاءَ بِاسْتِعْطَافِ الْفُقَرَاءِ </w:t>
      </w:r>
      <w:r>
        <w:rPr>
          <w:rStyle w:val="FootnoteAnchor"/>
          <w:rtl w:val="true"/>
        </w:rPr>
        <w:footnoteReference w:id="746"/>
      </w:r>
      <w:r>
        <w:rPr>
          <w:rFonts w:ascii="Amiri" w:hAnsi="Amiri" w:eastAsia="Amiri" w:cs="Amiri"/>
          <w:color w:val="111111"/>
          <w:sz w:val="28"/>
          <w:sz w:val="28"/>
          <w:szCs w:val="28"/>
          <w:rtl w:val="true"/>
          <w:lang w:bidi="ar-SA"/>
        </w:rPr>
        <w:t>كُلُّ ذَلِكَ لُطْفٌ وَ رَحْمَةٌ مِنَ الْحَكِيمِ الَّذِي لَا يُعَابُ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اسْتَحَقَّ الطِّفْلَ الصَّغِيرَ مَا يُصِيبُهُ مِنَ الْأَوْجَاعِ وَ الْأَمْرَاضِ بِلَا ذَنْبٍ عَمِلَهُ</w:t>
      </w:r>
    </w:p>
    <w:p>
      <w:pPr>
        <w:pStyle w:val="BookText"/>
        <w:rPr/>
      </w:pPr>
      <w:r>
        <w:rPr>
          <w:rFonts w:ascii="IRNazanin" w:hAnsi="IRNazanin" w:eastAsia="IRNazanin"/>
          <w:color w:val="111111"/>
          <w:sz w:val="28"/>
          <w:sz w:val="28"/>
          <w:szCs w:val="28"/>
          <w:rtl w:val="true"/>
          <w:lang w:bidi="fa-IR"/>
        </w:rPr>
        <w:t>و نواهی نیک واقف بوده و هست، زیرا صفات حضرت حقّ عاری از جور و عبث و ستم و تکلیف ما لا یطاق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بنده‌ای که خدا کافرش آفریده، توان ایمان را دارد، با این که او را در ترک ایمان بهانه خوبی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خلق را تسلیم آفریده و امر و نهی فرمود، و کفر اسمی است که هنگام ارتکاب به فاعلش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ابتدا هیچ بنده‌ای را کافر نیافرید و فقط وقتی کافر شود که حجّت بر او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حقّ بر او عرضه می‌شود و در صورت انکار، کافر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خداوند برای بنده‌ای بدی و شرّ مقدّر کند و همو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قرار نیست خوبی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نیکی نموده و بر همان عذابش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خور عدل و رأفت خداوند نیست که برای بنده‌ای بدی و شرّ مقدّر نماید و همان را از او بخواهد، سپس به کاری وادارد که می‌داند توان اخذ و ترک آن را ندارد، سپس خداوند بر ترک آن عمل او را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گروهی ثروتمند و پر روزی‌اند و گروهی فقیر و تنگدست؟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خداوند از این کار فقط آزمودن است؛ اغنیاء را به شکر، و فقرا و درویشان را به صبر و 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این که عطای الهی به بعضی با شتاب در این سرا، و به دیگران در روز حاجتشان عنایت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دیگر این که خداوند تبارک و تعالی به هر کس در حدّ تحمّلش ثروت داده است، و اگر تمام خلق ثروتمند و بی‌نیاز بود، تمام دنیا خراب و تدبیر فاسد شده بود، و تمام مردم هلاک و نابود می‌شدند، بلکه برخی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داشتن و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کمک‌کننده برخی دیگر ساخت و اسباب روزی و رزقشان را در پرتو کار و صنعت قرار داد، و این برای دوام بقاء بهتر و در تدبیر و فکر صحیح‌تر است، سپس اغنیا را در جلب رضایت فقرا آزمود، تمام این‌ها ریشه در لطف و رحمت خداوند حکیمی دارد که تدبیرش خلل ناپذیر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نوزاد در آن همه درد و مرضی که به او می‌رسد چیست؛ بی‌آنکه مرتکب جرمی </w:t>
      </w:r>
    </w:p>
    <w:p>
      <w:pPr>
        <w:pStyle w:val="BookText"/>
        <w:rPr/>
      </w:pPr>
      <w:r>
        <w:rPr>
          <w:rFonts w:ascii="Amiri" w:hAnsi="Amiri" w:eastAsia="Amiri" w:cs="Amiri"/>
          <w:color w:val="111111"/>
          <w:sz w:val="28"/>
          <w:sz w:val="28"/>
          <w:szCs w:val="28"/>
          <w:rtl w:val="true"/>
          <w:lang w:bidi="ar-SA"/>
        </w:rPr>
        <w:t xml:space="preserve">وَ لَا جُرْمٍ سَلَفَ مِنْهُ قَالَ إِنَّ الْمَرَضَ عَلَي وُجُوهٍ شَتَّي مَرَضُ بَلْوَي وَ مَرَضُ الْعُقُوبَةِ وَ مَرَضٌ جُعِلَ عَلَيْهِ الْفَنَاءُ </w:t>
      </w:r>
      <w:r>
        <w:rPr>
          <w:rStyle w:val="FootnoteAnchor"/>
          <w:rtl w:val="true"/>
        </w:rPr>
        <w:footnoteReference w:id="747"/>
      </w:r>
      <w:r>
        <w:rPr>
          <w:rFonts w:ascii="Amiri" w:hAnsi="Amiri" w:eastAsia="Amiri" w:cs="Amiri"/>
          <w:color w:val="111111"/>
          <w:sz w:val="28"/>
          <w:sz w:val="28"/>
          <w:szCs w:val="28"/>
          <w:rtl w:val="true"/>
          <w:lang w:bidi="ar-SA"/>
        </w:rPr>
        <w:t xml:space="preserve">وَ أَنْتَ تَزْعُمُ أَنَّ ذَلِكَ مِنْ أَغْذِيَةٍ رَدِيئَةٍ وَ أَشْرِبَةٍ وَبِيئَةٍ </w:t>
      </w:r>
      <w:r>
        <w:rPr>
          <w:rStyle w:val="FootnoteAnchor"/>
          <w:rtl w:val="true"/>
        </w:rPr>
        <w:footnoteReference w:id="748"/>
      </w:r>
      <w:r>
        <w:rPr>
          <w:rFonts w:ascii="Amiri" w:hAnsi="Amiri" w:eastAsia="Amiri" w:cs="Amiri"/>
          <w:color w:val="111111"/>
          <w:sz w:val="28"/>
          <w:sz w:val="28"/>
          <w:szCs w:val="28"/>
          <w:rtl w:val="true"/>
          <w:lang w:bidi="ar-SA"/>
        </w:rPr>
        <w:t xml:space="preserve">أَوْ مِنْ عِلَّةٍ كَانَتْ بِأُمِّهِ وَ تَزْعُمُ أَنَّ مَنْ أَحْسَنَ السِّيَاسَةَ لِبَدَنِهِ وَ أَجْمَلَ النَّظَرَ فِي أَحْوَالِ نَفْسِهِ وَ عَرَفَ الضَّارَّ مِمَّا يَأْكُلُ مِنَ النَّافِعِ لَمْ يَمْرَضْ وَ تَمِيلُ فِي قَوْلِكَ إِلَي مَنْ يَزْعُمُ أَنَّهُ لَا يَكُونُ الْمَرَضُ وَ الْمَوْتُ إِلَّا مِنَ المَطْعَمِ وَ الْمَشْرَبِ قَدْ مَاتَ أَرَسْطَاطَالِيسُ مُعَلِّمُ الْأَطِبَّاءِ وَ أَفْلَاطوُنُ رَئِيسُ الْحُكَمَاءِ وَ جَالِينُوسُ شَاخَ </w:t>
      </w:r>
      <w:r>
        <w:rPr>
          <w:rStyle w:val="FootnoteAnchor"/>
          <w:rtl w:val="true"/>
        </w:rPr>
        <w:footnoteReference w:id="749"/>
      </w:r>
      <w:r>
        <w:rPr>
          <w:rFonts w:ascii="Amiri" w:hAnsi="Amiri" w:eastAsia="Amiri" w:cs="Amiri"/>
          <w:color w:val="111111"/>
          <w:sz w:val="28"/>
          <w:sz w:val="28"/>
          <w:szCs w:val="28"/>
          <w:rtl w:val="true"/>
          <w:lang w:bidi="ar-SA"/>
        </w:rPr>
        <w:t>وَ دَقَّ بَصَرُهُ وَ مَا دَفَعَ الْمَوْتَ حِينَ نَزَلَ بِسَاحَتِهِ وَ لَمْ يَأْلُوا حِفْظَ نَفْسِهِمْ وَ النَّظَرَ لِمَا يُوَافِقُهَا كَمْ مِنْ مَرِيضٍ قَدْ زَادَهُ الْمُعَالِجُ سُقْماً وَ كَمْ مِنْ طَبِيبٍ عَالِمٍ وَ بَصِيرٍ بِالْأَدْوَاءِ وَ الْأَدْوِيَةِ مَاهِرٍ مَاتَ وَ عَاشَ الْجَاهِلُ بِالطِّبِّ بَعْدَهُ زَمَاناً فَلَا ذَاكَ نَفَعَهُ عِلْمُهُ بِطِبِّهِ عِنْدَ انْقِطَاعِ مُدَّتِهِ وَ حُضُورِ أَجَلِهِ وَ لَا هَذَا ضَرَّهُ الْجَهْلُ بِالطِّبِّ مَعَ بَقَاءِ الْمُدَّةِ وَ تَأَخُّرِ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إِنَّ أَكْثَرَ الْأَطِبَّاءِ قَالُوا إِنَّ عِلْمَ الطِّبِّ لَمْ يَعْرِفْهُ الْأَنْبِيَاءُ فَمَا نَصْنَعُ عَلَي قِيَاسِ قَوْلِهِمْ بِعِلْمٍ زَعَمُوا لَيْسَ تَعْرِفُهُ الْأَنْبِيَاءُ الَّذِينَ كَانُوا حُجَجَ اللَّهِ عَلَي خَلْقِهِ وَ أُمَنَاءَهُ فِي أَرْضِهِ وَ خُزَّانَ عِلْمِهِ وَ وَرَثَةَ حِكْمَتِهِ وَ الْأَدِلَّاءَ عَلَيْهِ وَ الدُّعَاةَ إِلَي طَاعَتِهِ ثُمَّ إِنِّي وَجَدْتُ أَكْثَرَهُمْ يَتَنَكَّبُ فِي مَذْهَبِهِ سُبُلَ الْأَنْبِيَاءِ </w:t>
      </w:r>
      <w:r>
        <w:rPr>
          <w:rStyle w:val="FootnoteAnchor"/>
          <w:rtl w:val="true"/>
        </w:rPr>
        <w:footnoteReference w:id="750"/>
      </w:r>
      <w:r>
        <w:rPr>
          <w:rFonts w:ascii="Amiri" w:hAnsi="Amiri" w:eastAsia="Amiri" w:cs="Amiri"/>
          <w:color w:val="111111"/>
          <w:sz w:val="28"/>
          <w:sz w:val="28"/>
          <w:szCs w:val="28"/>
          <w:rtl w:val="true"/>
          <w:lang w:bidi="ar-SA"/>
        </w:rPr>
        <w:t>وَ يُكَذِّبُ الْكُتُبَ الْمُنْزَلَةَ عَلَيْهِمْ مِنَ اللَّهِ تَبَارَكَ وَ تَعَالَي فَهَذَا الَّذِي أَزْهَدَنِي فِي طَلَبِهِ وَ حَامِلِيهِ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فَكَيْفَ تَزْهَدُ فِي </w:t>
      </w:r>
      <w:r>
        <w:rPr>
          <w:rStyle w:val="FootnoteAnchor"/>
          <w:rtl w:val="true"/>
        </w:rPr>
        <w:footnoteReference w:id="751"/>
      </w:r>
      <w:r>
        <w:rPr>
          <w:rFonts w:ascii="Amiri" w:hAnsi="Amiri" w:eastAsia="Amiri" w:cs="Amiri"/>
          <w:color w:val="111111"/>
          <w:sz w:val="28"/>
          <w:sz w:val="28"/>
          <w:szCs w:val="28"/>
          <w:rtl w:val="true"/>
          <w:lang w:bidi="ar-SA"/>
        </w:rPr>
        <w:t>قَوْمٍ وَ أَنْتَ مُؤَدِّبُهُمْ وَ كَبِيرُهُمْ قَالَ إِنِّي لَمَّا رَأَيْتُ الرَّجُلَ مِنْهُمُ الْمَاهِرَ فِي طِبِّهِ إِذَا سَأَلْتُهُ لَمْ يَقِفْ عَلَي حُدُودِ نَفْسِهِ وَ تَأْلِيفِ بَدَنِهِ وَ تَرْكِيبِ أَعْضَائِهِ وَ مَجْرَي الْأَغْذِيَةِ فِي جَوَارِحِهِ وَ مَخْرَجِ نَفْسِهِ وَ حَرَكَةِ لِسَانِهِ وَ مُسْتَقَرِّ كَلَامِهِ وَ نُورِ</w:t>
      </w:r>
    </w:p>
    <w:p>
      <w:pPr>
        <w:pStyle w:val="BookText"/>
        <w:rPr/>
      </w:pPr>
      <w:r>
        <w:rPr>
          <w:rFonts w:ascii="IRNazanin" w:hAnsi="IRNazanin" w:eastAsia="IRNazanin"/>
          <w:color w:val="111111"/>
          <w:sz w:val="28"/>
          <w:sz w:val="28"/>
          <w:szCs w:val="28"/>
          <w:rtl w:val="true"/>
          <w:lang w:bidi="fa-IR"/>
        </w:rPr>
        <w:t>در گذشته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مرض امتحان و دیگری مرض عقوبت، و مرضی که علّت فنا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فکر می‌کنی امراض ریشه در غذا و نوشیدنی‌های بد و آلوده دارد یا به خاطر مریضی مادر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معتقدی که اگر کسی رعایت تندرستی را بکند و مراقب جسم خود باشد و نیک و بد خوراکی‌ها را بداند، بیمار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بدین اصل معتقد معتقد شده‌ای که بیماری و مرگ ریشه در نوع خوراک و نوشیدنی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ارسطو معلّم طبیبان و افلاطون پیشوای حکما، طعم مرگ را نچشیدند؟ و خود جالینوس پیر و نحیف شد، ولی هنگام رسیدن مرگ نتوانست جلوی آن را بگیرد، و هیچ کدام نتوانستند جان خود را حفظ نموده و مراقب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بیمارانی که درمان بر دردشان افزوده و چه بسیار طبیبان عالم و آشنا به دوا و دارویی که مردند و چه بسا جاهلان به طبابت پس از ایشان دوره‌ای به زندگی ادامه دادند، و نه آن را علم طبّ سود داد وقتی اجل رسید، و نه این را جهل به طبّ در بقای زندگی و تأخیر اجل زیان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اطبّاء معتقدند که انبیاء علم طبّ نمی‌دانستند؛ ما با این افراد که با قیاس پنداشته‌اند علمی را انبیاء نمی‌دانند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انبیایی که حجّت‌ها و معتمدین خدا بر مردم و در زمین، و خزّان علم و ورثه حکمت حضرت حقّ و راهنمایان به سوی او و داعیان به طاعت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پی بردم که مذهب بیشتر ایشان، خودداری از راه انبیاء و تکذیب کتاب‌های آسمانی است، و همین مرا درباره افراد و علمشان بی‌رغبت و بی‌اعتنا ساخته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قومی بی‌اعتنایی نمایی که خود مربّی و بزرگشان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در برخورد با طبیب ماهری از او پرسش‌هایی می‌کنم، می‌بینم هیچ سر رشته‌ای بر حدود نفس و تألیف بدن و ترکیب اعضاء و مجاری اغذیه در جوارح و مخرج نفس و حرکت زبان و مستقرّ کلام و نور </w:t>
      </w:r>
    </w:p>
    <w:p>
      <w:pPr>
        <w:pStyle w:val="BookText"/>
        <w:rPr/>
      </w:pPr>
      <w:r>
        <w:rPr>
          <w:rFonts w:ascii="Amiri" w:hAnsi="Amiri" w:eastAsia="Amiri" w:cs="Amiri"/>
          <w:color w:val="111111"/>
          <w:sz w:val="28"/>
          <w:sz w:val="28"/>
          <w:szCs w:val="28"/>
          <w:rtl w:val="true"/>
          <w:lang w:bidi="ar-SA"/>
        </w:rPr>
        <w:t>بَصَرِهِ وَ انْتِشَارِ ذَكَرِهِ وَ اخْتِلَافِ شَهَوَاتِهِ وَ انْسِكَابِ عَبَرَاتِهِ وَ مَجْمَعِ سَمْعِهِ وَ مَوْضِعِ عَقْلِهِ وَ مَسْكَنِ رُوحِهِ وَ مَخْرَجِ عَطْسَتِهِ وَ هَيْجِ غُمُومِهِ وَ أَسْبَابِ سُرُورِهِ وَ عِلَّةِ مَا حَدَثَ فِيهِ مِنْ بُكْمٍ وَ صَمَمٍ وَ غَيْرِ ذَلِكَ لَمْ يَكُنْ عِنْدَهُمْ فِي ذَلِكَ أَكْثَرُ مِنْ أَقَاوِيلَ اسْتَحْسَنُوهَا وَ عِلَلٍ فِيمَا بَيْنَهُمْ جَوَّزُوهَا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فَأَخْبِرْنِي عَنِ اللَّهِ عَزَّ وَ جَلَّ أَ لَهُ شَرِيكٌ فِي مُلْكِهِ أَوْ مُضَادٌّ لَهُ فِي تَدْبِيرِهِ قَالَ لَا قَالَ فَمَا هَذَا الْفَسَادُ الْمَوْجُودُ فِي هَذَا الْعَالَمِ مِنْ سِبَاعٍ ضَارِيَةٍ وَ هَوَامٍّ مَخُوفَةٍ وَ خَلْقٍ كَثِيرٍ مُشَوَّهَةٍ </w:t>
      </w:r>
      <w:r>
        <w:rPr>
          <w:rStyle w:val="FootnoteAnchor"/>
          <w:rtl w:val="true"/>
        </w:rPr>
        <w:footnoteReference w:id="752"/>
      </w:r>
      <w:r>
        <w:rPr>
          <w:rFonts w:ascii="Amiri" w:hAnsi="Amiri" w:eastAsia="Amiri" w:cs="Amiri"/>
          <w:color w:val="111111"/>
          <w:sz w:val="28"/>
          <w:sz w:val="28"/>
          <w:szCs w:val="28"/>
          <w:rtl w:val="true"/>
          <w:lang w:bidi="ar-SA"/>
        </w:rPr>
        <w:t xml:space="preserve">وَ دُودٍ وَ بَعُوضٍ وَ حَيَّاتٍ وَ عَقَارِبَ وَ زَعَمْتَ أَنَّهُ لَا يَخْلُقُ شَيْئاً إِلَّا لِعِلَّةٍ لِأَنَّهُ لَا يَعْبَثُ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قَالَ أَ لَسْتَ تَزْعُمُ أَنَّ الْعَقَارِبَ تَنْفَعُ مِنْ وَجَعِ الْمَثَانَةِ وَ الْحَصَاةِ وَ لِمَنْ يَبُولُ فِي الْفِرَاشِ وَ إِنَّ أَفْضَلَ التِّرْيَاقِ مَا عُولِجَ مِنْ لُحُومِ الْأَفَاعِي وَ إِنَّ لُحُومَهَا إِذَا أَكَلَهَا الْمَجْذُومُ لِشِبِتٍّ نَفَعَهُ </w:t>
      </w:r>
      <w:r>
        <w:rPr>
          <w:rStyle w:val="FootnoteAnchor"/>
          <w:rtl w:val="true"/>
        </w:rPr>
        <w:footnoteReference w:id="754"/>
      </w:r>
      <w:r>
        <w:rPr>
          <w:rFonts w:ascii="Amiri" w:hAnsi="Amiri" w:eastAsia="Amiri" w:cs="Amiri"/>
          <w:color w:val="111111"/>
          <w:sz w:val="28"/>
          <w:sz w:val="28"/>
          <w:szCs w:val="28"/>
          <w:rtl w:val="true"/>
          <w:lang w:bidi="ar-SA"/>
        </w:rPr>
        <w:t>وَ تَزْعُمُ أَنَّ الدُّودَ الْأَحْمَرَ الَّذِي يُصَابُ تَحْتَ الْأَرْضِ نَافِعٌ لِلْأَكَلَةِ قَالَ نَعَمْ قَالَ عليه السلام فَأَمَّا الْبَعُوضُ وَ الْبَقُّ فَبَعْضُ سَبَبِهِ أَنَّهُ جُعِلَ أَرْزَاقُ الطَّيْرِ وَ أَهَانَ بِهَا جَبَّاراً تَمَرَّدَ عَلَي اللَّهِ وَ تَجَبَّرَ وَ أَنْكَرَ رُبُوبِيَّتَهُ فَسَلَّطَ اللَّهُ عَلَيْهِ أَضْعَفَ خَلْقِهِ لِيُرِيَهُ قُدْرَتَهُ وَ عَظَمَتَهُ وَ هِيَ الْبَعُوضُ فَدَخَلَتْ فِي مَنْخِرِهِ حَتَّي وَصَلَتْ إِلَي دِمَاغِهِ فَقَتَلَتْهُ وَ اعْلَمْ أَنَّا لَوْ وَقَفْنَا عَلَي كُلِّ شَيْ‌ءٍ خَلَقَهُ اللَّهُ لِمَ خَلَقَهُ وَ لِأَيِّ شَيْ‌ءٍ أَنْشَأَهُ لَكِنَّا قَدْ سَاوَيْنَاهُ فِي عِلْمِهِ وَ عَلِمْنَا كُلَّ مَا يَعْلَمُ وَ اسْتَغْنَيْنَا عَنْهُ وَ كُنَّا وَ هُوَ فِي الْعِلْمِ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فَأَخْبِرْنِي هَلْ يُعَابُ شَيْ‌ءٌ مِنْ خَلْقِ اللَّهِ وَ تَدْبِيرِهِ قَالَ لَا قَالَ فَإِنَّ اللَّهَ خَلَقَ خَلْقَهُ غُرْلًا أَ ذَلِكَ مِنْهُ حِكْمَةٌ أَمْ عَبَثٌ </w:t>
      </w:r>
      <w:r>
        <w:rPr>
          <w:rStyle w:val="FootnoteAnchor"/>
          <w:rtl w:val="true"/>
        </w:rPr>
        <w:footnoteReference w:id="755"/>
      </w:r>
      <w:r>
        <w:rPr>
          <w:rFonts w:ascii="Amiri" w:hAnsi="Amiri" w:eastAsia="Amiri" w:cs="Amiri"/>
          <w:color w:val="111111"/>
          <w:sz w:val="28"/>
          <w:sz w:val="28"/>
          <w:szCs w:val="28"/>
          <w:rtl w:val="true"/>
          <w:lang w:bidi="ar-SA"/>
        </w:rPr>
        <w:t>قَالَ بَلْ حِكْمَةٌ مِنْهُ قَالَ غَيَّرْتُمْ</w:t>
      </w:r>
    </w:p>
    <w:p>
      <w:pPr>
        <w:pStyle w:val="BookText"/>
        <w:rPr/>
      </w:pPr>
      <w:r>
        <w:rPr>
          <w:rFonts w:ascii="IRNazanin" w:hAnsi="IRNazanin" w:eastAsia="IRNazanin"/>
          <w:color w:val="111111"/>
          <w:sz w:val="28"/>
          <w:sz w:val="28"/>
          <w:szCs w:val="28"/>
          <w:rtl w:val="true"/>
          <w:lang w:bidi="fa-IR"/>
        </w:rPr>
        <w:t>دیده و انتشار ذکر و اختلاف شهوات و ریزش اشک و مجمع شنوایی و مکان عقل، و مسکن روح و مخرج عطسه، و برانگیختن غم‌ها و اسباب شادی‌ها، و از علّت لالی و کری ندارد جز همان‌ها؛ همان مطالبی که مورد پسند خودشان بوده و علّت‌هایی که میان خود تجویز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خداوند شریکی در ملک و مخالفی در تدبیر خود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فساد موجود در عالم چیست؟ درندگان وحشی، جانواران ترسناک، حیوانات بدشکل، کرم‌ها و حشرات و مارها و عقرب‌ها، و شما قائلید که او هیچ چیز را بی‌علّت نیافریده؛ چرا که او اهل عبث و بیهوده کاری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خود تو معتقد نیستی که زهر عقرب برای درد مثانه و سنگ و شب‌ادراری مفید است، و بهترین پادزهر درمان با گوشت مار افعی است، که اگر فرد جذامی آن را با زاج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سودش دهد، و این که کرم سرخ که از زمین به دست می‌آید، چیز خوبی برای درمان خوره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خلق پشه و ساس یکی این است که آن ها خوراک گروهی از پرندگانند، و نیز همان را وسیله‌ای برای خوار شمردن یکی از جبّاران متمرّد و منکر ربوبیّت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ضعیف‌ترین خلق خود را بر او مسلّط ساخت تا قدرت و عظمت خود را بدو بنمایاند، و آن همان پشه‌ای بود که از بینی داخل مغزش شده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بدان که اگر ما در یکایک مخلوقات نظر کرده و علّت خلق و آفریدنش را جستجو کنیم، آن را خواهیم یافت و در نهایت با رسیدن به تمام معلومات بی‌نیاز شده و برابر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آفرینش و تدبیر خداوند خدشه پذیر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آفریدن پوست ختنه‌گاه چه می‌گویید، آیا از سر حکمت بوده یا عبث و بیهوده؟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روی حکمت حضرت حقّ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فعل خدا را دستخوش تغییر داده </w:t>
      </w:r>
    </w:p>
    <w:p>
      <w:pPr>
        <w:pStyle w:val="BookText"/>
        <w:rPr/>
      </w:pPr>
      <w:r>
        <w:rPr>
          <w:rFonts w:ascii="Amiri" w:hAnsi="Amiri" w:eastAsia="Amiri" w:cs="Amiri"/>
          <w:color w:val="111111"/>
          <w:sz w:val="28"/>
          <w:sz w:val="28"/>
          <w:szCs w:val="28"/>
          <w:rtl w:val="true"/>
          <w:lang w:bidi="ar-SA"/>
        </w:rPr>
        <w:t xml:space="preserve">خَلْقَ اللَّهِ وَ جَعَلْتُمْ فِعْلَكُمْ فِي قَطْعِ الْقُلْفَةِ أَصْوَبَ مِمَّا خَلَقَ اللَّهُ لَهَا وَ عِبْتُمُ الْأَقْلَفَ </w:t>
      </w:r>
      <w:r>
        <w:rPr>
          <w:rStyle w:val="FootnoteAnchor"/>
          <w:rtl w:val="true"/>
        </w:rPr>
        <w:footnoteReference w:id="756"/>
      </w:r>
      <w:r>
        <w:rPr>
          <w:rFonts w:ascii="Amiri" w:hAnsi="Amiri" w:eastAsia="Amiri" w:cs="Amiri"/>
          <w:color w:val="111111"/>
          <w:sz w:val="28"/>
          <w:sz w:val="28"/>
          <w:szCs w:val="28"/>
          <w:rtl w:val="true"/>
          <w:lang w:bidi="ar-SA"/>
        </w:rPr>
        <w:t xml:space="preserve">وَ اللَّهُ خَلَقَهُ وَ مَدَحْتُمُ الْخِتَانَ وَ هُوَ فِعْلُكُمْ أَمْ تَقُولُونَ إِنَّ ذَلِكَ مِنَ اللَّهِ كَانَ خَطَأً غَيْرَ حِكْمَةٍ قَالَ عليه السلام ذَلِكَ مِنَ اللَّهِ حِكْمَةٌ وَ صَوَابٌ غَيْرَ أَنَّهُ سَنَّ ذَلِكَ وَ أَوْجَبَهُ عَلَي خَلْقِهِ كَمَا أَنَّ الْمَوْلُودَ إِذَا خَرَجَ مِنْ بَطْنِ أُمِّهِ وَجَدْنَا سُرَّتَهُ مُتَّصِلَةً بِسُرَّةِ أُمِّهِ كَذَلِكَ خَلَقَهَا الْحَكِيمُ فَأَمَرَ الْعِبَادَ بِقَطْعِهَا وَ فِي تَرْكِهَا فَسَادٌ بَيِّنٌ لِلْمَوْلُودِ وَ الْأُمِّ وَ كَذَلِكَ أَظْفَارُ الْإِنْسَانِ أَمَرَ إِذَا طَالَتْ أَنْ تُقَلَّمَ وَ كَانَ قَادِراً يَوْمَ دَبَّرَ خِلْقَةَ الْإِنْسَانِ أَنْ يَخْلُقَهَا خِلْقَةً لَا تَطُولُ وَ كَذَلِكَ الشَّعْرُ مِنَ الشَّارِبِ وَ الرَّأْسِ يَطُولُ فَيُجَزُّ وَ كَذَلِكَ الثِّيرَانُ </w:t>
      </w:r>
      <w:r>
        <w:rPr>
          <w:rStyle w:val="FootnoteAnchor"/>
          <w:rtl w:val="true"/>
        </w:rPr>
        <w:footnoteReference w:id="757"/>
      </w:r>
      <w:r>
        <w:rPr>
          <w:rFonts w:ascii="Amiri" w:hAnsi="Amiri" w:eastAsia="Amiri" w:cs="Amiri"/>
          <w:color w:val="111111"/>
          <w:sz w:val="28"/>
          <w:sz w:val="28"/>
          <w:szCs w:val="28"/>
          <w:rtl w:val="true"/>
          <w:lang w:bidi="ar-SA"/>
        </w:rPr>
        <w:t xml:space="preserve">خَلَقَهَا فُحُولَةً وَ إِخْصَاؤُهَا أَوْفَقُ وَ لَيْسَ فِي ذَلِكَ عَيْبٌ </w:t>
      </w:r>
      <w:r>
        <w:rPr>
          <w:rStyle w:val="FootnoteAnchor"/>
          <w:rtl w:val="true"/>
        </w:rPr>
        <w:footnoteReference w:id="758"/>
      </w:r>
      <w:r>
        <w:rPr>
          <w:rFonts w:ascii="Amiri" w:hAnsi="Amiri" w:eastAsia="Amiri" w:cs="Amiri"/>
          <w:color w:val="111111"/>
          <w:sz w:val="28"/>
          <w:sz w:val="28"/>
          <w:szCs w:val="28"/>
          <w:rtl w:val="true"/>
          <w:lang w:bidi="ar-SA"/>
        </w:rPr>
        <w:t>فِي تَقْدِيرِ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تَقُولُ يَقُولُ اللَّهُ ادْعُونِي أَسْتَجِبْ لَكُمْ وَ قَدْ نَرَي الْمُضْطَرَّ يَدْعُوهُ فَلَا يُسْتَجَابُ لَهُ وَ الْمَظْلُومَ يَسْتَنْصِرُهُ عَلَي عَدُوِّهِ فَلَا يَنْصُرُهُ </w:t>
      </w:r>
      <w:r>
        <w:rPr>
          <w:rStyle w:val="FootnoteAnchor"/>
          <w:rtl w:val="true"/>
        </w:rPr>
        <w:footnoteReference w:id="759"/>
      </w:r>
      <w:r>
        <w:rPr>
          <w:rFonts w:ascii="Amiri" w:hAnsi="Amiri" w:eastAsia="Amiri" w:cs="Amiri"/>
          <w:color w:val="111111"/>
          <w:sz w:val="28"/>
          <w:sz w:val="28"/>
          <w:szCs w:val="28"/>
          <w:rtl w:val="true"/>
          <w:lang w:bidi="ar-SA"/>
        </w:rPr>
        <w:t xml:space="preserve">قَالَ عليه السلام وَيْحَكَ مَا يَدْعُوهُ أَحَدٌ إِلَّا اسْتَجَابَ لَهُ أَمَّا الظَّالِمُ فَدُعَاؤُهُ مَرْدُودٌ إِلَي أَنْ يَتُوبَ إِلَيْهِ وَ أَمَّا الْمُحِقُّ فَإِنَّهُ إِذَا دَعَاهُ اسْتَجَابَ لَهُ وَ صَرَفَ عَنْهُ الْبَلَاءَ مِنْ حَيْثُ لَا يَعْلَمُهُ وَ ادَّخَرَ لَهُ </w:t>
      </w:r>
      <w:r>
        <w:rPr>
          <w:rStyle w:val="FootnoteAnchor"/>
          <w:rtl w:val="true"/>
        </w:rPr>
        <w:footnoteReference w:id="760"/>
      </w:r>
      <w:r>
        <w:rPr>
          <w:rFonts w:ascii="Amiri" w:hAnsi="Amiri" w:eastAsia="Amiri" w:cs="Amiri"/>
          <w:color w:val="111111"/>
          <w:sz w:val="28"/>
          <w:sz w:val="28"/>
          <w:szCs w:val="28"/>
          <w:rtl w:val="true"/>
          <w:lang w:bidi="ar-SA"/>
        </w:rPr>
        <w:t>ثَوَاباً جَزِيلًا لِيَوْمِ حَاجَتِهِ إِلَيْهِ وَ إِنْ لَمْ يَكُنِ الْأَمْرُ الَّذِي سَأَلَ الْعَبْدُ خِيَرَةً لَهُ إِنْ أَعْطَاهُ أَمْسَكَ عَنْهُ وَ الْمُؤْمِنُ الْعَارِفُ بِاللَّهِ رُبَّمَا عَزَّ عَلَيْهِ أَنْ يَدْعُوَهُ فِيمَا لَا يَدْرِي أَ صَوَابٌ ذَلِكَ أَمْ خَطَأٌ وَ قَدْ يَسْأَلُ الْعَبْدُ رَبَّهُ إِهْلَاكَ مَنْ لَمْ يَنْقَطِعْ مُدَّتُهُ وَ يَسْأَلُ الْمَطَرَ وَقْتاً وَ لَعَلَّهُ أَوَانُ لَا يَصْلُحُ فِيهِ الْمَطَرُ لِأَنَّهُ أَعْرَفُ بِتَدْبِيرِ مَا خَلَقَ مِنْ خَلْقِهِ وَ أَشْبَاهُ ذَلِكَ كَثِيرَةٌ فَافْهَمْ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فَأَخْبِرْنِي أَيُّهَا الْحَكِيمُ مَا بَالُ السَّمَاءِ لَا يَنْزِلُ مِنْهَا إِلَي الْأَرْضِ أَحَدٌ وَ لَا يَصْعَدُ مِنَ الْأَرْضِ إِلَيْهَا بَشَرٌ وَ لَا طَرِيقَ إِلَيْهَا وَ لَا مَسْلَكَ فَلَوْ نَظَرَ الْعِبَادُ فِي كُلِّ دَهْرٍ مَرَّةً مَنْ يَصْعَدُ إِلَيْهَا وَ يَنْزِلُ لَكَانَ ذَلِكَ أَثْبَتَ فِي الرُّبُوبِيَّةِ وَ أَنْفَي لِلشَّكِّ وَ أَقْوَي لِلْيَقِينِ وَ أَجْدَرَ أَنْ يَعْلَمَ الْعِبَادُ أَنَّ هُنَاكَ مُدَبِّراً إِلَيْهِ يَصْعَدُ الصَّاعِدُ وَ مِنْ عِنْدِهِ يَهْبِطُ الْهَابِطُ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کار خودتان را در ختنه کردن آن صحیح‌تر از خلق خدا ساخته‌اید، و فرد ختنه نکرده را عیب می‌کنند، با این که مخلوق خدا است، و فعل ختنه که فعل خودتان است را مدح می‌کنید، آیا معتقدید که این خطایی از جانب خدا بوده و از حکمت بدور؟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خدا حکمت است و صواب، جز آنکه خود آن را مقرّر و واجب فرموده است، همچنان که ناف نوزاد هنگام تولّد به ناف مادر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حکیم همین گونه خلق نموده و بندگان را به قطع آن امر فرموده، که عدم قطع برای مادر و نوزاد فسادانگیز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ناخن‌های آدمی که امر به کوتاه کردن آن نموده، و خود قادر بود که از همان ابتدا نوعی خلق کند که دراز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آفریدن موی سر و آبخور که دراز می‌شود و امر به کوتاه کردن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گاوهایی را نر آفریده و اخته کردنشان صحیح‌تر است، و در تمامی این موارد هیچ عیبی در تقدیر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معتقد نیستید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فرد گرفتار را دیده‌ایم که دعا می‌کند ولی اجابت نمی‌شود، و ستمدیده کمک می‌خواهد و او را یاری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دعا کند اجابت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 ظالم تا وقتی که به درگاه خدا توبه نکند، دعایش مردود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فرد محقّ هر وقت دعا کند، مستجاب شود و بلا از آنجا که خبر ندارد، از او دفع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استجابت، همان دعا موجب ذخیره ثواب بسیاری برای او شده که روز نیاز به دادش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دعای بنده به خیر او نباشد نیز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مؤمن عارف، دعا در مواردی که نمی‌داند صحیح است یا خطا، بسی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بنده خواستار نابودی کسی شده که هنوز زمانش به پایان نرسیده، و خواستار بارانی شده که هنوز وقت بارش آن نرسیده، زیرا خداوند از همه به تدبیر آن چه خود آفریده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بسیار است، پس خوب در این باره اندیشه و تأمّل کن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چرا هیچ بشری از آسمان به زمین نمی‌افتد یا از زمین به آسمان صعود نمی‌کند، نه راه به آسمان است و نه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در تمام روزگار فقط یک بار این صحنه را دیده بود، در اثبات ربوبیّت خداوند بهتر و در نفی شکّ و تقویت یقین نیکوتر بود، و در علم بندگان به وجود مدبّر شایسته‌تر است که ببینند بشری به سوی او بالا می‌رود و از نزد او به زمین هبوط می‌نماید؟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عليه السلام إِنَّ كُلَّ مَا تَرَي فِي الْأَرْضِ مِنَ التَّدْبِيرِ إِنَّمَا هُوَ يَنْزِلُ مِنَ السَّمَاءِ وَ مِنْهَا مَا يَظْهَرُ أَ مَا تَرَي الشَّمْسُ مِنْهَا تَطْلُعُ وَ هِيَ نُورُ النَّهَارِ وَ فِيهَا قِوَامُ الدُّنْيَا وَ لَوْ حُبِسَتْ حَارَ مَنْ عَلَيْهَا وَ هَلَكَ وَ الْقَمَرُ مِنْهَا يَطْلُعُ وَ هُوَ نُورُ اللَّيْلِ وَ بِهِ يُعْلَمُ عَدَدُ السِّنِينَ وَ الْحِسَابِ وَ الشُّهُورِ وَ الْأَيَّامِ وَ لَوْ حُبِسَ لَحَارَ مَنْ عَلَيْهَا وَ فَسَدَ التَّدْبِيرُ وَ فِي السَّمَاءِ النُّجُومُ الَّتِي يُهْتَدَي بِهَا فِي ظُلُمَاتِ الْبَرِّ وَ الْبَحْرِ وَ مِنَ السَّمَاءِ يَنْزِلُ الْغَيْثُ الَّذِي فِيهِ حَيَاةُ كُلِّ شَيْ‌ءٍ مِنَ الزَّرْعِ وَ النَّبَاتِ وَ الْأَنْعَامِ وَ كُلِّ الْخَلْقِ لَوْ حُبِسَ عَنْهُمْ لَمَا عَاشُوا وَ الرِّيحُ لَوْ حُبِسَتْ أَيَّاماً لَفَسَدَتِ الْأَشْيَاءُ جَمِيعاً وَ تَغَيَّرَتْ ثُمَّ الْغَيْمُ وَ الرَّعْدُ وَ الْبَرْقُ وَ الصَّوَاعِقُ كُلُّ ذَلِكَ إِنَّمَا هُوَ دَلِيلٌ عَلَي أَنَّ هُنَاكَ مُدَبِّراً يُدَبِّرُ كُلَّ شَيْ‌ءٍ وَ مِنْ عِنْدِهِ يَنْزِلُ وَ قَدْ كَلَّمَ اللَّهُ مُوسَي عليه السلام وَ نَاجَاهُ وَ رَفَعَ اللَّهُ عِيسَي ابْنَ مَرْيَمَ وَ الْمَلَائِكَةُ تَنْزِلُ مِنْ عِنْدِهِ غَيْرَ أَنَّكَ لَا تُؤْمِنُ بِمَا لَمْ تَرَهُ بِعَيْنِكَ وَ فِيمَا تَرَاهُ بِعَيْنِكَ كِفَايَةٌ أَنْ تَفْهَمَ وَ 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فَلَوْ أَنَّ اللَّهَ رَدَّ إِلَيْنَا مِنَ الْأَمْوَاتِ فِي كُلِّ مِائَةِ عَامٍ </w:t>
      </w:r>
      <w:r>
        <w:rPr>
          <w:rStyle w:val="FootnoteAnchor"/>
          <w:rtl w:val="true"/>
        </w:rPr>
        <w:footnoteReference w:id="762"/>
      </w:r>
      <w:r>
        <w:rPr>
          <w:rFonts w:ascii="Amiri" w:hAnsi="Amiri" w:eastAsia="Amiri" w:cs="Amiri"/>
          <w:color w:val="111111"/>
          <w:sz w:val="28"/>
          <w:sz w:val="28"/>
          <w:szCs w:val="28"/>
          <w:rtl w:val="true"/>
          <w:lang w:bidi="ar-SA"/>
        </w:rPr>
        <w:t xml:space="preserve">لِنَسْأَلَهُ عَمَّنْ مَضَي مِنَّا إِلَي مَا صَارُوا وَ كَيْفَ حَالُهُمْ وَ مَا ذَا لَقُوا بَعْدَ الْمَوْتِ وَ أَيُّ شَيْ‌ءٍ صُنِعَ بِهِمْ لِيَعْمَلَ النَّاسُ عَلَي الْيَقِينِ اضْمَحَلَّ الشَّكُّ وَ ذَهَبَ الْغِلُّ عَنِ الْقُلُوبِ قَالَ إِنَّ هَذِهِ مَقَالَةُ مَنْ أَنْكَرَ الرُّسُلَ وَ كَذَّبَهُمْ وَ لَمْ يُصَدِّقْ بِمَا بِهِ مِنْ عِنْدِ اللَّهِ إِذَا أَخْبَرُوا </w:t>
      </w:r>
      <w:r>
        <w:rPr>
          <w:rStyle w:val="FootnoteAnchor"/>
          <w:rtl w:val="true"/>
        </w:rPr>
        <w:footnoteReference w:id="763"/>
      </w:r>
      <w:r>
        <w:rPr>
          <w:rFonts w:ascii="Amiri" w:hAnsi="Amiri" w:eastAsia="Amiri" w:cs="Amiri"/>
          <w:color w:val="111111"/>
          <w:sz w:val="28"/>
          <w:sz w:val="28"/>
          <w:szCs w:val="28"/>
          <w:rtl w:val="true"/>
          <w:lang w:bidi="ar-SA"/>
        </w:rPr>
        <w:t xml:space="preserve">وَ قَالُوا إِنَّ اللَّهَ أَخْبَرَ فِي كِتَابِهِ عَزَّ وَ جَلَّ عَلَي لِسَانِ الْأَنْبِيَاءِ حَالَ مَنْ مَاتَ مِنَّا أَ فَيَكُونُ أَحَدٌ أَصْدَقَ مِنَ اللَّهِ قَوْلًا وَ مِنْ رُسُلِهِ وَ قَدْ رَجَعَ إِلَي الدُّنْيَا مِمَّنْ مَاتَ خَلْقٌ كَثِيرٌ مِنْهُمْ أَصْحَابُ الْكَهْفِ </w:t>
      </w:r>
      <w:r>
        <w:rPr>
          <w:rStyle w:val="FootnoteAnchor"/>
          <w:rtl w:val="true"/>
        </w:rPr>
        <w:footnoteReference w:id="764"/>
      </w:r>
      <w:r>
        <w:rPr>
          <w:rFonts w:ascii="Amiri" w:hAnsi="Amiri" w:eastAsia="Amiri" w:cs="Amiri"/>
          <w:color w:val="111111"/>
          <w:sz w:val="28"/>
          <w:sz w:val="28"/>
          <w:szCs w:val="28"/>
          <w:rtl w:val="true"/>
          <w:lang w:bidi="ar-SA"/>
        </w:rPr>
        <w:t xml:space="preserve">أَمَاتَهُمُ اللَّهُ ثَلَاثَمِائَةِ عَامٍ وَ تِسْعَةً ثُمَّ بَعَثَهُمْ فِي زَمَانِ قَوْمٍ أَنْكَرُوا الْبَعْثَ لِيَقْطَعَ حُجَّتَهُمْ وَ لِيُرِيَهُمْ قُدْرَتَهُ وَ لِيَعْلَمُوا أَنَّ الْبَعْثَ حَقٌّ وَ أَمَاتَ اللَّهُ أَرْمِيَا </w:t>
      </w:r>
      <w:r>
        <w:rPr>
          <w:rStyle w:val="FootnoteAnchor"/>
          <w:rtl w:val="true"/>
        </w:rPr>
        <w:footnoteReference w:id="765"/>
      </w:r>
      <w:r>
        <w:rPr>
          <w:rFonts w:ascii="Amiri" w:hAnsi="Amiri" w:eastAsia="Amiri" w:cs="Amiri"/>
          <w:color w:val="111111"/>
          <w:sz w:val="28"/>
          <w:sz w:val="28"/>
          <w:szCs w:val="28"/>
          <w:rtl w:val="true"/>
          <w:lang w:bidi="ar-SA"/>
        </w:rPr>
        <w:t>النَّبِيَّ الَّذِي نَظَرَ إِلَي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تدبیری که در زمین می‌بینی از آسمان نازل شده، و از آن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طلوع خورشید از آسمان نیست؟ و آن برای روشنایی زمین و قوام دنیا است، و اگر در همان آسمان می‌ماند، همه چیز آن داغ شده و هلاک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نیز در آسمان طلوع می‌کند، و آن روشنایی شب است، و به وسیله ماه، عدد سال و ماه و روز و حساب به شمار می‌آید، و در صورت حبس در آسمان، تمام ساکنینش داغ شده و تدبیر تباه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ستارگانی است که در تاریکی خشکی و دریا موجب هدایت می‌شود، و از آسمان بارانی که موجب زندگی همه چیز است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زراعت و گیاهان و حیوانات، و اگر نمی‌بارید، زندگی از همه خلایق ساقط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باد اگر چند روزی نمی‌وزید، همه چیز تباه شده و عوض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 و رعد و برق و صاعقه همه و همه دلیل است بر این که آنجا مدبّری دارد که همه چیز را از تدبیر گذرانده و از نزد اوست که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موسی کلام فرموده و مناجات کرده، و عیسی را بالا برده در حالی که فرشتگان از نزد او نازل می‌شوند، غیر آنکه تو فقط به چیزی ایمان داری که رؤیت کنی، و در همان چیزهای دیدنی تو را بس است اگر فهم و تعقّل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هر صد سال یکی از مردگان را نزد ما مردود می‌کرد، از او احوال گذشتگان و آیندگان را پرسیده و جویای حالشان می‌شدیم، و این که پس از مرگ چه دیدند، و با آنان چه رفتاری شد، تا مردم بر اساس یقین عمل کرده و هر گونه شکّی از میان برود و هر حقد و کینه‌ای از دل‌ها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کسانی است که منکر انبیاء شده و تکذیبشان کرده و کتابشان را نپذیرفته‌اند، زیرا خداوند در کتاب خود، حال مردگان ما را بر زبان انبیای خود جاری ساخته و گفته، با این حال چه کلامی از قول خدا و انبیاء راست‌تر است؟ و جماعت زیادی از مردم پس از مرگ به دنیا بازگشته‌اند،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همان‌ها که خداوند سیصد و نه سال ایشان را میراند، سپس آنان را در زمان جماعتی برانگیخت که منکر بعث و نشور بودند، تا حجّت را بر ایشان تمام کرده و قدرت خود را بدیشان بنمایاند، و این که بدانند بعث و نشور حقّ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علیه السّلام؛ همو که به </w:t>
      </w:r>
    </w:p>
    <w:p>
      <w:pPr>
        <w:pStyle w:val="BookText"/>
        <w:rPr/>
      </w:pPr>
      <w:r>
        <w:rPr>
          <w:rFonts w:ascii="Amiri" w:hAnsi="Amiri" w:eastAsia="Amiri" w:cs="Amiri"/>
          <w:color w:val="111111"/>
          <w:sz w:val="28"/>
          <w:sz w:val="28"/>
          <w:szCs w:val="28"/>
          <w:rtl w:val="true"/>
          <w:lang w:bidi="ar-SA"/>
        </w:rPr>
        <w:t xml:space="preserve">خَرَابِ بَيْتِ الْمَقْدِسِ وَ مَا حَوْلَهُ حِينَ غَزَاهُمْ بُخْتَنَصَّرُ فَقَالَ أَنَّي يُحْيِي هذِهِ اللَّهُ بَعْدَ مَوْتِها فَأَماتَهُ اللَّهُ مِائَةَ عامٍ ثُمَّ أَحْيَاهُ وَ نَظَرَ إِلَي أَعْضَائِهِ كَيْفَ تَلْتَئِمُ وَ كَيْفَ تَلْبَسُ اللَّحْمَ وَ إِلَي مَفَاصِلِهِ وَ عُرُوقِهِ كَيْفَ تُوصَلُ فَلَمَّا اسْتَوَي قَاعِداً قالَ أَعْلَمُ أَنَّ اللَّهَ عَلي كُلِّ شَيْ‌ءٍ قَدِيرٌ وَ أَحْيَا اللَّهُ قَوْماً خَرَجُوا عَنْ أَوْطَانِهِمْ هَارِبِينَ مِنَ الطَّاعُونِ لَا يُحْصَي عَدَدُهُمْ فَأَمَاتَهُمُ اللَّهُ دَهْراً طَوِيلًا حَتَّي بُلِيَتْ عِظَامُهُمْ وَ تَقَطَّعَتْ أَوْصَالُهُمْ وَ صَارُوا تُرَاباً فَبَعَثَ اللَّهُ تَعَالَي فِي وَقْتٍ أَحَبَّ أَنْ يَرَي خَلْقُهُ قُدْرَتَهُ نَبِيّاً يُقَالُ لَهُ حِزْقِيلُ </w:t>
      </w:r>
      <w:r>
        <w:rPr>
          <w:rStyle w:val="FootnoteAnchor"/>
          <w:rtl w:val="true"/>
        </w:rPr>
        <w:footnoteReference w:id="766"/>
      </w:r>
      <w:r>
        <w:rPr>
          <w:rFonts w:ascii="Amiri" w:hAnsi="Amiri" w:eastAsia="Amiri" w:cs="Amiri"/>
          <w:color w:val="111111"/>
          <w:sz w:val="28"/>
          <w:sz w:val="28"/>
          <w:szCs w:val="28"/>
          <w:rtl w:val="true"/>
          <w:lang w:bidi="ar-SA"/>
        </w:rPr>
        <w:t>فَدَعَاهُمْ فَاجْتَمَعَتْ أَبْدَانُهُمْ وَ رَجَعَتْ فِيهَا أَرْوَاحُهُمْ وَ قَامُوا كَهَيْئَةِ يَوْمَ مَاتُوا لَا يَفْتَقِدُونَ مِنْ أَعْدَادِهِمْ رَجُلًا فَعَاشُوا بَعْدَ ذَلِكَ دَهْراً طَوِيلًا وَ إِنَّ اللَّهَ أَمَاتَ قَوْماً خَرَجُوا مَعَ مُوسَي حِينَ تَوَجَّهَ إِلَي اللَّهِ فَقَالُوا أَرِنَا اللَّهَ جَهْرَةً فَأَمَاتَهُمُ اللَّهُ ثُمَّ أَحْيَاهُمْ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فَأَخْبِرْنِي عَمَّنْ قَالَ بِتَنَاسُخِ الْأَرْوَاحِ مِنْ أَيِّ شَيْ‌ءٍ قَالُوا ذَلِكَ وَ بِأَيِّ حُجَّةٍ قَامُوا عَلَي مَذَاهِبِهِمْ قَالَ إِنَّ أَصْحَابَ التَّنَاسُخِ قَدْ خَلَّفُوا وَرَاءَهُمْ مِنْهَاجَ الدِّينِ </w:t>
      </w:r>
      <w:r>
        <w:rPr>
          <w:rStyle w:val="FootnoteAnchor"/>
          <w:rtl w:val="true"/>
        </w:rPr>
        <w:footnoteReference w:id="767"/>
      </w:r>
      <w:r>
        <w:rPr>
          <w:rFonts w:ascii="Amiri" w:hAnsi="Amiri" w:eastAsia="Amiri" w:cs="Amiri"/>
          <w:color w:val="111111"/>
          <w:sz w:val="28"/>
          <w:sz w:val="28"/>
          <w:szCs w:val="28"/>
          <w:rtl w:val="true"/>
          <w:lang w:bidi="ar-SA"/>
        </w:rPr>
        <w:t xml:space="preserve">وَ زَيَّنُوا لِأَنْفُسِهِمُ الضَّلَالاتِ وَ أَمْرَجُوا أَنْفُسَهُمْ فِي الشَّهَوَاتِ وَ زَعَمُوا أَنَّ السَّمَاءَ خَاوِيَةٌ </w:t>
      </w:r>
      <w:r>
        <w:rPr>
          <w:rStyle w:val="FootnoteAnchor"/>
          <w:rtl w:val="true"/>
        </w:rPr>
        <w:footnoteReference w:id="768"/>
      </w:r>
      <w:r>
        <w:rPr>
          <w:rFonts w:ascii="Amiri" w:hAnsi="Amiri" w:eastAsia="Amiri" w:cs="Amiri"/>
          <w:color w:val="111111"/>
          <w:sz w:val="28"/>
          <w:sz w:val="28"/>
          <w:szCs w:val="28"/>
          <w:rtl w:val="true"/>
          <w:lang w:bidi="ar-SA"/>
        </w:rPr>
        <w:t xml:space="preserve">مَا فِيهَا شَيْ‌ءٌ مِمَّا يُوصَفُ وَ أَنَّ مُدَبِّرَ هَذَا الْعَالَمِ فِي صُورَةِ الْمَخْلُوقِينَ بِحُجَّةِ مَنْ رَوَي أَنَّ اللَّهَ عَزَّ وَ جَلَّ خَلَقَ آدَمَ عَلَي صُورَتِهِ </w:t>
      </w:r>
      <w:r>
        <w:rPr>
          <w:rStyle w:val="FootnoteAnchor"/>
          <w:rtl w:val="true"/>
        </w:rPr>
        <w:footnoteReference w:id="769"/>
      </w:r>
      <w:r>
        <w:rPr>
          <w:rFonts w:ascii="Amiri" w:hAnsi="Amiri" w:eastAsia="Amiri" w:cs="Amiri"/>
          <w:color w:val="111111"/>
          <w:sz w:val="28"/>
          <w:sz w:val="28"/>
          <w:szCs w:val="28"/>
          <w:rtl w:val="true"/>
          <w:lang w:bidi="ar-SA"/>
        </w:rPr>
        <w:t xml:space="preserve">وَ أَنَّهُ لَا جَنَّةَ وَ لَا نَارَ وَ لَا بَعْثَ وَ لَا نُشُورَ وَ الْقِيَامَةُ عِنْدَهُمْ خُرُوجُ الرُّوحِ مِنْ قَالَبِهِ وَ وُلُوجُهُ فِي قَالَبٍ آخَرَ إِنْ كَانَ مُحْسِناً فِي الْقَالَبِ الْأَوَّلِ أُعِيدَ فِي قَالَبٍ أَفْضَلَ مِنْهُ حُسْناً فِي أَعْلَي دَرَجَةِ الدُّنْيَا </w:t>
      </w:r>
      <w:r>
        <w:rPr>
          <w:rStyle w:val="FootnoteAnchor"/>
          <w:rtl w:val="true"/>
        </w:rPr>
        <w:footnoteReference w:id="770"/>
      </w:r>
      <w:r>
        <w:rPr>
          <w:rFonts w:ascii="Amiri" w:hAnsi="Amiri" w:eastAsia="Amiri" w:cs="Amiri"/>
          <w:color w:val="111111"/>
          <w:sz w:val="28"/>
          <w:sz w:val="28"/>
          <w:szCs w:val="28"/>
          <w:rtl w:val="true"/>
          <w:lang w:bidi="ar-SA"/>
        </w:rPr>
        <w:t>وَ إِنْ كَانَ مُسِيئاً أَوْ غَيْرَ عَارِفٍ صَارَ فِي بَعْضِ الدَّوَابِّ الْمُتْعَبَةِ فِي الدُّنْيَا أَوْ هَوَامَّ مُشَوَّهَةِ الْخِلْقَةِ وَ لَيْسَ عَلَيْهِمْ صَوْمٌ وَ لَا صَلَاةٌ وَ لَا شَيْ‌ءٌ مِنَ الْعِبَادَةِ أَكْثَرُ مِنْ مَعْرِفَةِ مَنْ تَجِبُ عَلَيْهِ مَعْرِفَتُهُ وَ كُلُّ شَيْ‌ءٍ مِنْ شَهَوَاتِ الدُّنْيَا مُبَاحٌ لَهُمْ مِنْ فُرُوجِ النِّسَاءِ وَ غَيْرِ ذَلِكَ مِنْ نِكَاحِ الْأَخَوَاتِ وَ الْبَنَاتِ وَ الْخَالاتِ وَ ذَوَاتِ الْبُعُولَةِ وَ كَذَلِكَ الْمَيْتَةُ وَ الْخَمْرُ وَ الدَّمُ فَاسْتَقْبَحَ مَقَالَتَهُمْ كُلُّ الْفِرَقِ وَ لَعَنَهُمْ كُلُّ الْأُمَمِ</w:t>
      </w:r>
    </w:p>
    <w:p>
      <w:pPr>
        <w:pStyle w:val="BookText"/>
        <w:rPr/>
      </w:pPr>
      <w:r>
        <w:rPr>
          <w:rFonts w:ascii="IRNazanin" w:hAnsi="IRNazanin" w:eastAsia="IRNazanin"/>
          <w:color w:val="111111"/>
          <w:sz w:val="28"/>
          <w:sz w:val="28"/>
          <w:szCs w:val="28"/>
          <w:rtl w:val="true"/>
          <w:lang w:bidi="fa-IR"/>
        </w:rPr>
        <w:t>خرابه‌های بیت المقدّس و اطراف آن که بخت النّصّر با آنان جنگید نگریسته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أَنَّی یُحْیی هذِهِ اللَّهُ بَعْدَ مَوْتِها فَأَماتَهُ اللَّهُ مِائَةَ عامٍ</w:t>
      </w:r>
      <w:r>
        <w:rPr>
          <w:rFonts w:eastAsia="IRNazanin" w:cs="IRNazanin"/>
          <w:color w:val="111111"/>
          <w:sz w:val="28"/>
          <w:szCs w:val="28"/>
          <w:rtl w:val="true"/>
          <w:lang w:bidi="fa-IR"/>
        </w:rPr>
        <w:t>»</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مرگشان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زنده ساخته و با اعضای خود، چگونگی جمع شدن، گوشت گرفتن، و اتّصال مفاصل و رگ‌ها را نگریست،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أَنَّ اللَّهَ عَلی کُلِّ شَیْ‌ءٍ قَدیر</w:t>
      </w:r>
      <w:r>
        <w:rPr>
          <w:rFonts w:eastAsia="IRNazanin" w:cs="IRNazanin"/>
          <w:color w:val="111111"/>
          <w:sz w:val="28"/>
          <w:szCs w:val="28"/>
          <w:rtl w:val="true"/>
          <w:lang w:bidi="fa-IR"/>
        </w:rPr>
        <w:t>»</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گروه بی شماری را که از ترس طاعون از شهر خود گریخته بودند، برای مدّتی طولانی میراند تا این که استخوان‌هایشان پوسید و اجسامشان متلاشی و خاک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زمانی که مایل بود قدرت خود را به مخلوقات نشان دهد، رسولی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همه آن ها را خواند و بی‌درنگ همه اعضا و جوارحشان جمع شد، روح به اجسام بازگشت و مانند همان روز که مردند، ایستادند و بی‌آنکه فردی از عددشان کم شده باشد، برای مدّتی طویل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خداوند آن گروهی که با موسی خارج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أَرِنَا اللَّهَ جَهْرَة</w:t>
      </w:r>
      <w:r>
        <w:rPr>
          <w:rFonts w:eastAsia="IRNazanin" w:cs="IRNazanin"/>
          <w:color w:val="111111"/>
          <w:sz w:val="28"/>
          <w:szCs w:val="28"/>
          <w:rtl w:val="true"/>
          <w:lang w:bidi="fa-IR"/>
        </w:rPr>
        <w:t>»</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آشکارا به ما بنما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 میراند و سپس زنده گرداند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گروهی قائل به تناسخ ارواحند و از کجا به این مطلب معتقد شده‌اند، و حجّت و برهان و دلیلشان بر این مذهب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معتقدین به تناسخ، راه و منهاج دین را پشت سر انداخته و گمراهی را برای خود آراسته‌اند، و نفس خود را در زمین شهوات به چرا واداشته‌اند، و قائلند که آسمان خالی است و خلاف آن طور که وصف شده، هیچ در آن نیست، و این که مدبّر این جهان به صورت همین مخلوقات است، و دلیلشان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بر صورت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نه بهشت و جهنّمی است، و نه بعث و نشوری، و قیامت نزد اینان همان خروج روح از قالب خود و ورود به قالب دیگر است، اگر در قالب اول نیکوکار بوده، به قالبی در بالاترین درجه دنیا از نظر فضیلت و نیکویی درآید، و اگر در قالب ابتدایی فردی بدکار یا غیر عارف بوده، مطابق همان صفت به قالب حیوانی در دنیا یا جانوری قبیح المنظر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قائل به نماز و روزه نیستند، و عبادتی بیشتر از معرفت به آن که شناخت بدو واجب است را ندارند، و تمام شهوات دنیا برای این گروه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آمیزش با خواهر و دختران خود گرفته تا خاله و زنان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خوردن مردار، شراب و خون بر ایشان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مذاهب از عقیده ایشان بیزارند و هر امّتی آنان را لعن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سَأَلُوا الْحُجَّةَ زَاغُوا وَ حَادُوا فَكَذَّبَ مَقَالَتَهُمُ التَّوْرَاةُ وَ لَعَنَهُمُ الْفُرْقَانُ وَ زَعَمُوا مَعَ ذَلِكَ أَنَّ إِلَهَهُمْ يَنْتَقِلُ مِنْ قَالَبٍ إِلَي قَالَبٍ وَ أَنَّ الْأَرْوَاحَ الْأَزَلِيَّةَ هِيَ الَّتِي كَانَتْ فِي آدَمَ ثُمَّ هَلُمَّ جَرّاً تَجْرِي إِلَي يَوْمِنَا هَذَا </w:t>
      </w:r>
      <w:r>
        <w:rPr>
          <w:rStyle w:val="FootnoteAnchor"/>
          <w:rtl w:val="true"/>
        </w:rPr>
        <w:footnoteReference w:id="774"/>
      </w:r>
      <w:r>
        <w:rPr>
          <w:rFonts w:ascii="Amiri" w:hAnsi="Amiri" w:eastAsia="Amiri" w:cs="Amiri"/>
          <w:color w:val="111111"/>
          <w:sz w:val="28"/>
          <w:sz w:val="28"/>
          <w:szCs w:val="28"/>
          <w:rtl w:val="true"/>
          <w:lang w:bidi="ar-SA"/>
        </w:rPr>
        <w:t xml:space="preserve">فِي وَاحِدٍ بَعْدَ آخَرَ فَإِذَا كَانَ الْخَالِقُ فِي صُورَةِ الْمَخْلُوقِ فَبِمَا يُسْتَدَلُّ عَلَي أَنَّ أَحَدَهُمَا خَالِقُ صَاحِبِهِ وَ قَالُوا إِنَّ الْمَلَائِكَةَ مِنْ وُلْدِ آدَمَ </w:t>
      </w:r>
      <w:r>
        <w:rPr>
          <w:rStyle w:val="FootnoteAnchor"/>
          <w:rtl w:val="true"/>
        </w:rPr>
        <w:footnoteReference w:id="775"/>
      </w:r>
      <w:r>
        <w:rPr>
          <w:rFonts w:ascii="Amiri" w:hAnsi="Amiri" w:eastAsia="Amiri" w:cs="Amiri"/>
          <w:color w:val="111111"/>
          <w:sz w:val="28"/>
          <w:sz w:val="28"/>
          <w:szCs w:val="28"/>
          <w:rtl w:val="true"/>
          <w:lang w:bidi="ar-SA"/>
        </w:rPr>
        <w:t xml:space="preserve">كُلُّ مَنْ صَارَ فِي أَعْلَي دَرَجَةِ دِينِهِمْ خَرَجَ مِنْ مَنْزِلَةِ الِامْتِحَانِ وَ التَّصْفِيَةِ فَهُوَ مَلَكٌ فَطَوْراً تَخَالُهُمْ </w:t>
      </w:r>
      <w:r>
        <w:rPr>
          <w:rStyle w:val="FootnoteAnchor"/>
          <w:rtl w:val="true"/>
        </w:rPr>
        <w:footnoteReference w:id="776"/>
      </w:r>
      <w:r>
        <w:rPr>
          <w:rFonts w:ascii="Amiri" w:hAnsi="Amiri" w:eastAsia="Amiri" w:cs="Amiri"/>
          <w:color w:val="111111"/>
          <w:sz w:val="28"/>
          <w:sz w:val="28"/>
          <w:szCs w:val="28"/>
          <w:rtl w:val="true"/>
          <w:lang w:bidi="ar-SA"/>
        </w:rPr>
        <w:t xml:space="preserve">نَصَارَي فِي أَشْيَاءَ وَ طَوْراً دَهْرِيَّةً يَقُولُونَ إِنَّ الْأَشْيَاءَ عَلَي غَيْرِ الْحَقِيقَةِ قَدْ كَانَ يَجِبُ عَلَيْهِمْ أَنْ لَا يَأْكُلُوا شَيْئاً مِنَ اللُّحْمَانِ لِأَنَّ الدَّوَابَّ عِنْدَهُمْ كُلَّهَا مِنْ وُلْدِ آدَمَ حُوِّلُوا مِنْ صُوَرِهِمْ فَلَا يَجُوزُ أَكْلُ لُحُومِ الْقَرَابَاتِ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مَنْ زَعَمَ أَنَّ اللَّهَ لَمْ يَزَلْ وَ مَعَهُ طِينَةٌ مُوذِيَةٌ </w:t>
      </w:r>
      <w:r>
        <w:rPr>
          <w:rStyle w:val="FootnoteAnchor"/>
          <w:rtl w:val="true"/>
        </w:rPr>
        <w:footnoteReference w:id="778"/>
      </w:r>
      <w:r>
        <w:rPr>
          <w:rFonts w:ascii="Amiri" w:hAnsi="Amiri" w:eastAsia="Amiri" w:cs="Amiri"/>
          <w:color w:val="111111"/>
          <w:sz w:val="28"/>
          <w:sz w:val="28"/>
          <w:szCs w:val="28"/>
          <w:rtl w:val="true"/>
          <w:lang w:bidi="ar-SA"/>
        </w:rPr>
        <w:t xml:space="preserve">فَلَمْ يَسْتَطِعِ التَّفَصِّيَ مِنْهَا إِلَّا بِامْتِزَاجِهِ بِهَا وَ دُخُولِهِ فِيهَا فَمِنْ تِلْكَ الطِّينَةِ خَلَقَ الْأَشْيَاءَ قَالَ سُبْحَانَ اللَّهِ تَعَالَي مَا أَعْجَزَ إِلَهاً يُوصَفُ بِالْقُدْرَةِ لَا يَسْتَطِيعُ التَّفَصِّي مِنَ الطِّينَةِ إِنْ كَانَتِ الطِّينَةُ حَيَّةً أَزَلِيَّةً فَكَانَا إِلَهَيْنِ قَدِيمَيْنِ فَامْتَزَجَا وَ دَبَّرَ الْعَالَمَ مِنْ أَنْفُسِهِمَا فَإِنْ كَانَ ذَلِكَ كَذَلِكَ فَمِنْ أَيْنَ جَاءَ الْمَوْتُ وَ الْفَنَاءُ وَ إِنْ كَانَتِ الطِّينَةُ مَيْتَةً فَلَا بَقَاءَ لِلْمَيِّتِ مَعَ الْأَزَلِيِّ الْقَدِيمِ وَ الْمَيِّتُ لَا يَجِي‌ءُ مِنْهُ حَيٌّ هَذِهِ مَقَالَةُ الدَّيْصَانِيَّةِ أَشَدُّ الزَّنَادِقَةِ قَوْلًا وَ أَهْمَلُهُمْ </w:t>
      </w:r>
      <w:r>
        <w:rPr>
          <w:rStyle w:val="FootnoteAnchor"/>
          <w:rtl w:val="true"/>
        </w:rPr>
        <w:footnoteReference w:id="779"/>
      </w:r>
      <w:r>
        <w:rPr>
          <w:rFonts w:ascii="Amiri" w:hAnsi="Amiri" w:eastAsia="Amiri" w:cs="Amiri"/>
          <w:color w:val="111111"/>
          <w:sz w:val="28"/>
          <w:sz w:val="28"/>
          <w:szCs w:val="28"/>
          <w:rtl w:val="true"/>
          <w:lang w:bidi="ar-SA"/>
        </w:rPr>
        <w:t>مِثْلًا نَظَرُوا فِي كُتُبٍ قَدْ صَنَّفَتْهَا أَوَائِلُهُمْ وَ حَبَّرُوهَا لَهُمْ بِأَلْفَاظٍ مُزَخْرَفَةٍ مِنْ غَيْرِ أَصْلٍ ثَابِتٍ وَ لَا حُجَّةٍ تُوجِبُ إِثْبَاتَ مَا ادَّعَوْا كُلُّ ذَلِكَ خِلَافاً عَلَي اللَّهِ وَ عَلَي رُسُلِهِ وَ تَكْذِيباً بِمَا جَاءُوا بِهِ عَنِ اللَّهِ فَأَمَّا مَنْ زَعَمَ أَنَّ الْأَبْدَانَ ظُلْمَةٌ وَ الْأَرْوَاحَ نُورٌ وَ أَنَّ النُّورَ لَا يَعْمَلُ الشَّرَّ وَ الظُّلْمَةَ لَا تَعْمَلُ الْخَيْرَ فَلَا تَجِبُ عَلَيْهِمْ أَنْ يَلُومُوا أَحَداً عَلَي مَعْصِيَةٍ وَ لَا رُكُوبِ حُرْمَةٍ وَ لَا إِتْيَانِ</w:t>
      </w:r>
    </w:p>
    <w:p>
      <w:pPr>
        <w:pStyle w:val="BookText"/>
        <w:rPr/>
      </w:pPr>
      <w:r>
        <w:rPr>
          <w:rFonts w:ascii="IRNazanin" w:hAnsi="IRNazanin" w:eastAsia="IRNazanin"/>
          <w:color w:val="111111"/>
          <w:sz w:val="28"/>
          <w:sz w:val="28"/>
          <w:szCs w:val="28"/>
          <w:rtl w:val="true"/>
          <w:lang w:bidi="fa-IR"/>
        </w:rPr>
        <w:t>و چون از ایشان سؤال حجّت و برهان نمایند روگردانده و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اینان را تورات تکذیب کرده و فرقان لعنشان کرده است، و با این همه معتقدند که خدایشان نیز از قالبی به قالب دیگر انتقال می‌یابد، و این که ارواح ازلی همان است که در آدم بوده، باز همان روح کشیده شده از یکی به دیگری منتقل گردید تا به روزگار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فرض که خالق به صورت مخلوق است، چگونه خالق بودن یکی از آن دو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معتقدند که فرشتگان از اولاد آدم هستند، هر که به بالاترین درجه دین برسد، از جایگاه امتحان و تصفیه خارج و فرشته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موارد مسیحیان شبیه ایشان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عقیده به حلول و این که ارواح پس از رسیدن به کمال به اجرام فلکی متّصل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دهریّه معتقدند که اشیاء بی‌خالق و مدبّرند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عقیده دیگر نباید گوشت بخورند، زیرا تمام حیوانات از ایشان از بنی آدم می‌باشد که از صورتشان حلول نموده‌اند، بنابراین خوردن گوشت خویشان و اقربا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معتقدند که خداوند ازلی است و با او طینتی موذی بوده که ناگزیر با آن آمیخته و داخل شده، و از همین طینت اشیاء را خلق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عاجزترین معبودی است که به قدرت وصف شده، که قادر به رهایی از آن طینت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طینت زنده است و ازلی، پس هر دو خدایی قدیمی بوده و با هم آمیخته شده و عالم را از جانب خودشان تدبیر کرده‌اند، و اگر این گونه باشد، پس دیگر از کجا مرگ و فنا آمده؟ و اگر طینت مرده و بی‌جان است، میّت را با ازلیّ قدیم بقایی نیست، و از میّت زنده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مقاله و گفتار دیصانیّه است، گروهی که در گفتار از تمام زنادقه بدتر و در مثال از همه ضعیف‌تر و خوارترند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را مطالعه می‌کنند که اوایل ایشان نگاشته‌اند، در آن ها الفاظی را برایشان آراسته‌اند که نه اصل ثابتی دارد و نه دلیل و حجّتی برای اثبات ادّعایشان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سر مخالفت با خدا و رسول او و تکذیب چیزهایی است که پیامبران از جانب خدا آورده‌اند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گروهی که معتقدند جسم ظلمت است و روح نور، و نور مرتکب بدی نمی‌شود و ظلمت خیری نمی‌کند، با این حساب دیگر نباید کسی را بر معصیت و ارتکاب حرامی و انجام وقاحتی ملامت و سرزنش کنند، </w:t>
      </w:r>
    </w:p>
    <w:p>
      <w:pPr>
        <w:pStyle w:val="BookText"/>
        <w:rPr/>
      </w:pPr>
      <w:r>
        <w:rPr>
          <w:rFonts w:ascii="Amiri" w:hAnsi="Amiri" w:eastAsia="Amiri" w:cs="Amiri"/>
          <w:color w:val="111111"/>
          <w:sz w:val="28"/>
          <w:sz w:val="28"/>
          <w:szCs w:val="28"/>
          <w:rtl w:val="true"/>
          <w:lang w:bidi="ar-SA"/>
        </w:rPr>
        <w:t xml:space="preserve">فَاحِشَةٍ وَ أَنَّ ذَلِكَ عَلَي الظُّلْمَةِ غَيْرُ مُسْتَنْكَرٍ </w:t>
      </w:r>
      <w:r>
        <w:rPr>
          <w:rStyle w:val="FootnoteAnchor"/>
          <w:rtl w:val="true"/>
        </w:rPr>
        <w:footnoteReference w:id="780"/>
      </w:r>
      <w:r>
        <w:rPr>
          <w:rFonts w:ascii="Amiri" w:hAnsi="Amiri" w:eastAsia="Amiri" w:cs="Amiri"/>
          <w:color w:val="111111"/>
          <w:sz w:val="28"/>
          <w:sz w:val="28"/>
          <w:szCs w:val="28"/>
          <w:rtl w:val="true"/>
          <w:lang w:bidi="ar-SA"/>
        </w:rPr>
        <w:t>لِأَنَّ ذَلِكَ فِعْلُهَا وَ لَا لَهُ أَنْ يَدْعُوَ رَبّاً وَ لَا يَتَضَرَّعُ إِلَيْهِ لِأَنَّ النُّورَ رَبٌّ وَ الرَّبُّ لَا يَتَضَرَّعُ إِلَي نَفْسِهِ وَ لَا يَسْتَعِيذُ بِغَيْرِهِ وَ لَا لِأَحَدٍ مِنْ أَهْلِ الْمَقَالَةِ أَنْ يَقُولَ أَحْسَنْتَ أَوْ أَسَأْتَ لِأَنَّ الْإِسَاءَةَ مِنْ فِعْلِ الظُّلْمَةِ وَ ذَلِكَ فِعْلُهُا وَ الْإِحْسَانَ مِنَ النُّورِ وَ لَا يَقُولُ النُّورُ لِنَفْسِهِ أَحْسَنْتَ يَا مُحْسِنُ وَ لَيْسَ هُنَاكَ ثَالِثٌ فَكَانَتِ الظُّلْمَةُ عَلَي قِيَاسِ قَوْلِهِمْ أَحْكَمَ فِعْلًا وَ أَتْقَنَ تَدْبِيراً وَ أَعَزَّ أَرْكَاناً مِنَ النُّورِ لِأَنَّ الْأَبْدَانَ مُحْكَمَةٌ فَمَنْ صَوَّرَ هَذَا الْخَلْقَ صُورَةً وَاحِدَةً عَلَي نُعُوتٍ مُخْتَلِفَةٍ وَ كُلُّ شَيْ‌ءٍ يُرَي ظَاهِراً مِنَ الزَّهْرِ وَ الْأَشْجَارِ وَ الثِّمَارِ وَ الطَّيْرِ وَ الدَّوَابِّ يَجِبُ أَنْ يَكُونَ إِلَهاً ثُمَّ حُبِسَتِ النُّورُ فِي حَبْسِهَا وَ الدَّوْلَةُ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ادَّعَوْا بِأَنَّ الْعَاقِبَةَ سَوْفَ تَكُونُ لِلنُّورِ فَدَعْوَي وَ يَنْبَغِي عَلَي قِيَاسِ قَوْلِهِمْ أَنْ لَا يَكُونَ لِلنُّورِ فِعْلٌ لِأَنَّهُ أَسِيرٌ وَ لَيْسَ لَهُ سُلْطَانٌ فَلَا فِعْلَ لَهُ وَ لَا تَدْبِيرَ وَ إِنْ كَانَ لَهُ مَعَ الظُّلْمَةِ تَدْبِيرٌ فَمَا هُوَ بِأَسِيرٍ بَلْ هُوَ مُطْلَقٌ عَزِيزٌ فَإِنْ لَمْ يَكُنْ كَذَلِكَ وَ كَانَ أَسِيرَ الظُّلْمَةِ فَإِنَّهُ يَظْهَرُ فِي هَذَا الْعَالَمِ إِحْسَانٌ وَ خَيْرٌ مَعَ فَسَادٍ وَ شَرٍّ فَهَذَا يَدُلُّ عَلَي أَنَّ الظُّلْمَةَ تُحْسِنُ الْخَيْرَ وَ تَفْعَلُهُ كَمَا تُحْسِنُ الشَّرَّ وَ تَفْعَلُهُ فَإِنْ قَالُوا مُحَالٌ ذَلِكَ فَلَا نُورَ يَثْبُتُ وَ لَا ظُلْمَةَ وَ بَطَلَتْ دَعْوَاهُمْ وَ رَجَعَ الْأَمْرُ إِلَي أَنَّ اللَّهَ وَاحِدٌ وَ مَا سِوَاهُ بَاطِلٌ فَهَذِهِ مَقَالَةُ مَانِي الزِّنْدِيقِ وَ أَصْحَابِهِ وَ أَمَّا مَنْ قَالَ النُّورُ وَ الظُّلْمَةُ بَيْنَهُمَا حُكْمٌ فَلَا بُدَّ مِنْ أَنْ يَكُونَ أَكْبَرُ الثَّلَاثَةِ الْحُكْمَ لِأَنَّهُ لَا يَحْتَاجُ إِلَي الْحَاكِمِ إِلَّا مَغْلُوبٌ أَوْ جَاهِلٌ أَوْ مَظْلُومٌ وَ هَذِهِ مَقَالَةُ الْمَدْقُونِيَةُ </w:t>
      </w:r>
      <w:r>
        <w:rPr>
          <w:rStyle w:val="FootnoteAnchor"/>
          <w:rtl w:val="true"/>
        </w:rPr>
        <w:footnoteReference w:id="781"/>
      </w:r>
      <w:r>
        <w:rPr>
          <w:rFonts w:ascii="Amiri" w:hAnsi="Amiri" w:eastAsia="Amiri" w:cs="Amiri"/>
          <w:color w:val="111111"/>
          <w:sz w:val="28"/>
          <w:sz w:val="28"/>
          <w:szCs w:val="28"/>
          <w:rtl w:val="true"/>
          <w:lang w:bidi="ar-SA"/>
        </w:rPr>
        <w:t>وَ الْحِكَايَةُ عَنْهُمْ تَطُولُ</w:t>
      </w:r>
    </w:p>
    <w:p>
      <w:pPr>
        <w:pStyle w:val="BookText"/>
        <w:rPr/>
      </w:pPr>
      <w:r>
        <w:rPr>
          <w:rFonts w:ascii="IRNazanin" w:hAnsi="IRNazanin" w:eastAsia="IRNazanin"/>
          <w:color w:val="111111"/>
          <w:sz w:val="28"/>
          <w:sz w:val="28"/>
          <w:szCs w:val="28"/>
          <w:rtl w:val="true"/>
          <w:lang w:bidi="fa-IR"/>
        </w:rPr>
        <w:t>چون این‌ها همه ریشه در ظلمتی دارد که بی‌اطّلاع بوده و آن فعلش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او نباید خدایی را خوانده و نزدش تضرّع کند، زیرا نور ربّ است و ربّ تضرّع به خود نمی‌کند و به جز خودش به دیگری پناهنده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قائلین به این عقیده نباید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خوبی کردی ای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بدی از فعل ظلمت است و نیکوکاری از نور، و هرگز نور به خود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خوبی کردی ای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سومی دیگر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قیاس به اعتقادشان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محکم‌تر و در تدبیر بهتر و در ارکان محکم‌تر از نور است، زیرا بدن و جسم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چه کسی این خلق را به صورتی واحد و صفاتی مختلف درآورده است؟ و هر چیزی که در ظاهر دیده می‌شود، مانند گل و درخت و میوه و پرندگان و جانوران، هر کدام می‌تواند خدایی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را در حصر خود حبس کرده‌اند، با این که دولت و اقبال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ادّعا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در آینده با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 یک ادّعا است و سزاوار است که بنا به قیاس گفتار خودشان که نور فعلی ندارد، گفت که نور اسیر بوده و هیچ سلطانی ندارد، فعل و تدبیری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نور با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دارد، پس دیگر اسیر نیست بلکه آزاد است و عزیز، و اگر آن گونه نیست، پس اسیر دست ظلمت است، زیرا در این عالم احسان و خیری با فساد و شرّی ظاهر می‌شود، پس این مطلب دلیل بر این است که ظلمت خیر را دوست داشته و آن را انجام می‌دهد، همان طور که بدی و انجام آن را نیکو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بگویند این امر محال است، نه نوری می‌ماند و نه ظلمتی و ادّعایشان باطل می‌شود، و کار بدان جا مرجوع می‌شود که خداوند واحد است و جز آن باطل است، پس این همان عقیده مانی زندیق و اصحاب او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عقیده کسانی که قائلند میان نور و ظلمت حکم و داوری است، ناگزیر از این است که آن سومی بزرگ‌تر از آن دو باشد، زیرا جز فرد مغلوب یا جاهل یا مظلوم، نیاز به حاکم و داور ندارد، و این عقیده مانویّه است و حکایت حالشان به درازا می‌کشد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فَمَا قِصَّةُ مَانِی قَالَ مُتَفَحِّصٌ أَخَذَ بَعْضَ الْمَجُوسِیَّةِ فَشَابَهَا بِبَعْضِ النَّصْرَانِیَّةِ </w:t>
      </w:r>
      <w:r>
        <w:rPr>
          <w:rStyle w:val="FootnoteAnchor"/>
          <w:rtl w:val="true"/>
        </w:rPr>
        <w:footnoteReference w:id="782"/>
      </w:r>
      <w:r>
        <w:rPr>
          <w:rFonts w:ascii="Amiri" w:hAnsi="Amiri" w:eastAsia="Amiri" w:cs="Amiri"/>
          <w:color w:val="111111"/>
          <w:sz w:val="28"/>
          <w:sz w:val="28"/>
          <w:szCs w:val="28"/>
          <w:rtl w:val="true"/>
          <w:lang w:bidi="ar-SA"/>
        </w:rPr>
        <w:t xml:space="preserve">فَأَخْطَأَ الْمِلَّتَیْنِ وَ لَمْ یُصِبْ مَذْهَباً وَاحِداً مِنْهُمَا وَ زَعَمَ أَنَّ الْعَالَمَ دُبِّرَ مِنْ إِلَهَیْنِ نُورٍ وَ ظُلْمَةٍ وَ أَنَّ النُّورَ فِی حِصَارٍ مِنَ الظُّلْمَةِ عَلَی مَا حَکَیْنَا مِنْهُ فَکَذَّبَتْهُ النَّصَارَی وَ قَبِلَتْهُ الْمَجُوسُ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الْمَجُوسِ أَ بَعَثَ اللَّهُ إِلَیْهِمْ نَبِیّاً فَإِنِّی أَجِدُ لَهُمْ کُتُباً مُحْکَمَةً وَ مَوَاعِظَ بَلِیغَةً وَ أَمْثَالًا شَافِیَةً یُقِرُّونَ بِالثَّوَابِ وَ الْعِقَابِ وَ لَهُمْ شَرَائِعُ یَعْمَلُونَ بِهَا قَالَ مَا مِنْ أُمَّةٍ إِلَّا خَلا فِیها نَذِیرٌ وَ قَدْ بُعِثَ إِلَیْهِمْ نَبِیٌّ بِکِتَابٍ مِنْ عِنْدِ اللَّهِ فَأَنْکَرُوهُ وَ جَحَدُوا لِکِتَابِهِ قَالَ وَ مَنْ هُوَ فَإِنَّ النَّاسَ یَزْعُمُونَ أَنَّهُ خَالِدُ بْنُ سِنَانٍ قَالَ علیه السلام إِنَّ خَالِداً کَانَ عَرَبِیّاً بَدَوِیّاً </w:t>
      </w:r>
      <w:r>
        <w:rPr>
          <w:rStyle w:val="FootnoteAnchor"/>
          <w:rtl w:val="true"/>
        </w:rPr>
        <w:footnoteReference w:id="784"/>
      </w:r>
      <w:r>
        <w:rPr>
          <w:rFonts w:ascii="Amiri" w:hAnsi="Amiri" w:eastAsia="Amiri" w:cs="Amiri"/>
          <w:color w:val="111111"/>
          <w:sz w:val="28"/>
          <w:sz w:val="28"/>
          <w:szCs w:val="28"/>
          <w:rtl w:val="true"/>
          <w:lang w:bidi="ar-SA"/>
        </w:rPr>
        <w:t>مَا کَانَ نَبِیّاً وَ إِنَّمَا ذَلِکَ شَیْ‌ءٌ یَقُولُهُ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فَزَرْدُشْتُ قَالَ إِنَّ زَرْدُشْتَ أَتَاهُمْ بِزَمْزَمَةٍ </w:t>
      </w:r>
      <w:r>
        <w:rPr>
          <w:rStyle w:val="FootnoteAnchor"/>
          <w:rtl w:val="true"/>
        </w:rPr>
        <w:footnoteReference w:id="785"/>
      </w:r>
      <w:r>
        <w:rPr>
          <w:rFonts w:ascii="Amiri" w:hAnsi="Amiri" w:eastAsia="Amiri" w:cs="Amiri"/>
          <w:color w:val="111111"/>
          <w:sz w:val="28"/>
          <w:sz w:val="28"/>
          <w:szCs w:val="28"/>
          <w:rtl w:val="true"/>
          <w:lang w:bidi="ar-SA"/>
        </w:rPr>
        <w:t>وَ ادَّعَی النُّبُوَّةَ فَآمَنَ مِنْهُمْ قَوْمٌ وَ جَحَدَهُ قَوْمٌ فَأَخْرَجُوهُ فَأَکَلَتْهُ السِّبَاعُ فِی بَرِّیَّةٍ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الْمَجُوسِ کَانُوا أَقْرَبَ إِلَی الصَّوَابِ فِی دَهْرِهِمْ أَمِ الْعَرَبُ قَالَ الْعَرَبُ فِی الْجَاهِلِیَّةِ کَانَتْ أَقْرَبَ إِلَی الدِّینِ الْحَنِیفِیِّ مِنَ الْمَجُوسِ وَ ذَلِکَ أَنَّ الْمَجُوسَ</w:t>
      </w:r>
    </w:p>
    <w:p>
      <w:pPr>
        <w:pStyle w:val="BookText"/>
        <w:rPr/>
      </w:pP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حکایت مانی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محقّق بود که مجموع عقایدش را از مجوس و دین مسیح گرفته بود، هر چند هر دو ملّت به خطا رفته و نتوانستند به یک مذهب واحد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 معتقد است که جهان از تدبیر دو خدا شکل گرفته؛ خدای نور و خدای ظلمت، و این که نور در حصاری از ظلمت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 چه از او به ما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مورد تکذیب مسیحیان و پذیرش مجوس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مجوس بفرمایید که آیا خداوند بر ایشان پیامبری مبعوث فرمود؟ زیرا من در ایشان کتابی محکم و مواعظی رسا و مثال‌هایی شافی یافته‌ام، و نیز آنان به ثواب و عقاب معتقد و برخوردار از دستوراتی دینی بوده و همه آن را رعایت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نیست، مگر این که در میانشان انذار دهنده‌ای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مجوس نیز پیامبری با کتاب مبعوث شده، ولی هر دو مورد انکار قوم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 زیرا مردم فکر می‌کنند او خالد بن سنان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عربی بدوی بوده، نه پیامبر، و این چیزی است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زردشت بوده؟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 با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نامفهوم و دور از ذهن و مخالف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آمد و ادّعای نبوّت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بدو ایمان آورد و گروهی منکرش شده و او را از شهر رانده و بیرون کردند و در همان جا خوراک درندگان صحرا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در تمام دهر مجوس به حقّ نزدیک‌تر بوده یا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در زمان جاهلیّت به دین حنیفی نزدیک‌تر بود تا مجوس، زیرا مجوس </w:t>
      </w:r>
    </w:p>
    <w:p>
      <w:pPr>
        <w:pStyle w:val="BookText"/>
        <w:rPr/>
      </w:pPr>
      <w:r>
        <w:rPr>
          <w:rFonts w:ascii="Amiri" w:hAnsi="Amiri" w:eastAsia="Amiri" w:cs="Amiri"/>
          <w:color w:val="111111"/>
          <w:sz w:val="28"/>
          <w:sz w:val="28"/>
          <w:szCs w:val="28"/>
          <w:rtl w:val="true"/>
          <w:lang w:bidi="ar-SA"/>
        </w:rPr>
        <w:t xml:space="preserve">كَفَرَتْ بِكُلِّ الْأَنْبِيَاءِ وَ جَحَدَتْ كُتُبَهَا وَ أَنْكَرَتْ بَرَاهِينَهَا وَ لَمْ تَأْخُذْ بِشَيْ‌ءٍ مِنْ سُنَنِهَا وَ آثَارِهَا </w:t>
      </w:r>
      <w:r>
        <w:rPr>
          <w:rStyle w:val="FootnoteAnchor"/>
          <w:rtl w:val="true"/>
        </w:rPr>
        <w:footnoteReference w:id="786"/>
      </w:r>
      <w:r>
        <w:rPr>
          <w:rFonts w:ascii="Amiri" w:hAnsi="Amiri" w:eastAsia="Amiri" w:cs="Amiri"/>
          <w:color w:val="111111"/>
          <w:sz w:val="28"/>
          <w:sz w:val="28"/>
          <w:szCs w:val="28"/>
          <w:rtl w:val="true"/>
          <w:lang w:bidi="ar-SA"/>
        </w:rPr>
        <w:t xml:space="preserve">وَ أَنَّ كَيْخُسْرَوَ مَلِكَ الْمَجُوسِ فِي الدَّهْرِ الْأَوَّلِ قَتَلَ ثَلَاثَمِائَةِ نَبِيٍّ وَ كَانَتِ الْمَجُوسُ لَا تَغْتَسِلُ مِنَ الْجَنَابَةِ وَ الْعَرَبُ كَانَتْ تَغْتَسِلُ وَ الِاغْتِسَالُ مِنْ خَالِصِ شَرَائِعِ الْحَنِيفِيَّةِ وَ كَانَتِ الْمَجُوسُ لَا تَخْتَتِنُ وَ هُوَ مِنْ سُنَنِ الْأَنْبِيَاءِ وَ إِنَّ أَوَّلَ مَنْ فَعَلَ ذَلِكَ إِبْرَاهِيمُ خَلِيلُ اللَّهِ وَ كَانَتِ الْمَجُوسُ لَا تَغْتَسِلُ مَوْتَاهُمْ وَ لَا تُكَفِّنُهَا وَ كَانَتِ الْعَرَبُ تَفْعَلُ ذَلِكَ وَ كَانَتِ الْمَجُوسُ تَرْمِي الْمَوْتَي فِي الصَّحَارِي وَ النَّوَاوِيسِ </w:t>
      </w:r>
      <w:r>
        <w:rPr>
          <w:rStyle w:val="FootnoteAnchor"/>
          <w:rtl w:val="true"/>
        </w:rPr>
        <w:footnoteReference w:id="787"/>
      </w:r>
      <w:r>
        <w:rPr>
          <w:rFonts w:ascii="Amiri" w:hAnsi="Amiri" w:eastAsia="Amiri" w:cs="Amiri"/>
          <w:color w:val="111111"/>
          <w:sz w:val="28"/>
          <w:sz w:val="28"/>
          <w:szCs w:val="28"/>
          <w:rtl w:val="true"/>
          <w:lang w:bidi="ar-SA"/>
        </w:rPr>
        <w:t xml:space="preserve">وَ الْعَرَبُ تُوَارِيهَا فِي قُبُورِهَا وَ تَلْحَدُ لَهَا وَ كَذَلِكَ السُّنَّةُ عَلَي الرُّسُلِ إِنَّ أَوَّلَ مَنْ حُفِرَ لَهُ قَبْرٌ آدَمُ أَبُو الْبَشَرِ وَ أُلْحِدَ لَهُ لَحْدٌ وَ كَانَتِ الْمَجُوسُ تَأْتِي الْأُمَّهَاتِ وَ تَنْكِحُ الْبَنَاتِ وَ الْأَخَوَاتِ وَ حَرَّمَتْ ذَلِكَ الْعَرَبُ وَ أَنْكَرَتِ الْمَجُوسُ بَيْتَ اللَّهِ الْحَرَامَ وَ سَمَّتْهُ بَيْتَ الشَّيْطَانِ وَ الْعَرَبُ كَانَتْ تَحُجُّهُ وَ تُعَظِّمُهُ وَ يَقُولُ بَيْتُ رَبِّنَا وَ تُقِرُّ بِالتَّوْرَاةِ وَ الْإِنْجِيلِ وَ تَسْأَلُ أَهْلَ الْكِتَابِ </w:t>
      </w:r>
      <w:r>
        <w:rPr>
          <w:rStyle w:val="FootnoteAnchor"/>
          <w:rtl w:val="true"/>
        </w:rPr>
        <w:footnoteReference w:id="788"/>
      </w:r>
      <w:r>
        <w:rPr>
          <w:rFonts w:ascii="Amiri" w:hAnsi="Amiri" w:eastAsia="Amiri" w:cs="Amiri"/>
          <w:color w:val="111111"/>
          <w:sz w:val="28"/>
          <w:sz w:val="28"/>
          <w:szCs w:val="28"/>
          <w:rtl w:val="true"/>
          <w:lang w:bidi="ar-SA"/>
        </w:rPr>
        <w:t>وَ تَأْخُذُ عَنْهُمْ وَ كَانَتِ الْعَرَبُ فِي كُلِّ الْأَسْبَابِ أَقْرَبَ إِلَي الدِّينِ الْحَنِيفِيِّ مِنَ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احْتَجُّوا بِإِتْيَانِ الْأَخَوَاتِ أَنَّهَا سُنَّةٌ مِنْ آدَمَ قَالَ فَمَا حُجَّتُهُمْ فِي إِتْيَانِ الْبَنَاتِ وَ الْأُمَّهَاتِ وَ قَدْ حَرَّمَ ذَلِكَ آدَمُ وَ نُوحٌ وَ إِبْرَاهِيمُ وَ مُوسَي وَ عِيسَي وَ سَائِرُ الْأَنْبِيَاءِ عليهم السلام وَ كُلُّ مَا جَاءَ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حَرَّمَ اللَّهُ تَعَالَي الْخَمْرَ وَ لَا لَذَّةَ أَفْضَلُ مِنْهَا قَالَ حَرَّمَهَا لِأَنَّهَا أُمُّ الْخَبَائِثِ أَ وَ لَيْسَ كُلُّ شَيْ‌ءٍ </w:t>
      </w:r>
      <w:r>
        <w:rPr>
          <w:rStyle w:val="FootnoteAnchor"/>
          <w:rtl w:val="true"/>
        </w:rPr>
        <w:footnoteReference w:id="789"/>
      </w:r>
      <w:r>
        <w:rPr>
          <w:rFonts w:ascii="Amiri" w:hAnsi="Amiri" w:eastAsia="Amiri" w:cs="Amiri"/>
          <w:color w:val="111111"/>
          <w:sz w:val="28"/>
          <w:sz w:val="28"/>
          <w:szCs w:val="28"/>
          <w:rtl w:val="true"/>
          <w:lang w:bidi="ar-SA"/>
        </w:rPr>
        <w:t>يَأْتِي عَلَي شَارِبِهَا سَاعَةٌ يُسْلَبُ لُبُّهُ وَ لَا يَعْرِفُ رَبَّهُ وَ لَا يَتْرُكُ مَعْصِيَةً إِلَّا رَكِبَهَا وَ لَا حُرْمَةً إِلَّا انْتَهَكَهَا وَ لَا رَحِماً مَاسَّةً إِلَّا قَطَعَهَا وَ لَا فَاحِشَةً إِلَّا أَتَاهَا وَ السَّكْرَانُ زِمَامُهُ بِيَدِ الشَّيْطَانِ إِنْ أَمَرَهُ أَنْ يَسْجُدَ لِلْأَوْثَانِ سَجَدَ وَ يَنْقَادُ حَيْثُ مَا 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الدَّمَ الْمَسْفُوحَ قَالَ لِأَنَّهُ يُورِثُ الْقَسَاوَةَ وَ يَسْلُبُ الْفُؤَادَ رَحْمَتَهُ وَ يُعَفِّنُ الْبَدَنَ وَ يُغَيِّرُ اللَّوْنَ وَ أَكْثَرَ مَا يُصِيبُ الْإِنْسَانَ الْجُذَامُ يَكُونُ مِنْ أَكْلِ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الْغُدَدِ قَالَ يُورِثُ الْجُذَامَ قَالَ فَالْمَيْتَةُ لِمَ حَرَّمَهَا؟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w:t>
      </w:r>
    </w:p>
    <w:p>
      <w:pPr>
        <w:pStyle w:val="BookText"/>
        <w:rPr/>
      </w:pPr>
      <w:r>
        <w:rPr>
          <w:rFonts w:ascii="IRNazanin" w:hAnsi="IRNazanin" w:eastAsia="IRNazanin"/>
          <w:color w:val="111111"/>
          <w:sz w:val="28"/>
          <w:sz w:val="28"/>
          <w:szCs w:val="28"/>
          <w:rtl w:val="true"/>
          <w:lang w:bidi="fa-IR"/>
        </w:rPr>
        <w:t>به تمام انبیاء کافر و منکر کتب ایشان بود، و هیچ اعتقادی به براهین اینان نداشته و از سنّت‌ها و آثارشان نیز پیروی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کیخسرو پادشاه مجوس در دهر اول سیصد نفر از انبیاء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مجوس پس از جنابت غسل نمی‌کرد و عرب از آن غسل می‌کرد، و این عمل از پاک‌ترین قوانین حنیفیّه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ختنه نمی‌کرد و عرب انجام می‌داد، و آن از سنّت‌های انبیاء می‌باشد و اولین فردی که ختنه کرد، حضرت ابراهیم خلیل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مجوس مردگان خود را غسل نمی‌داد و کفن نمی‌کرد، ولی عرب همه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را عادت بر این بود که مردگان خود را به صحرا و بیابان می‌انداخت، ولی عرب در قبر مدفون ساخته و به خاک می‌سپرد، و این همان شیوه و سنّت انبیاء بود، زیرا نخستین فردی که برایش قبری حفر شد، حضرت آدم ابوالبشر بود که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مجوس نزدیکی با مادران و نکاح با دختران و خواهران را جایز می‌دانست و عرب همه آن ها را تحریم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منکر خانه خدا بوده و نامش را خانه شیطان گذارده بود، اما عرب آهنگ آن کرده و تعظیمش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کتب تورات و انجیل معتقد بود و از اهل کتاب پرسش نموده و از همان‌ها می‌گرفت، و قوم عرب در همه اسباب از مجوس به دین حنیف نزدیک‌ترند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مجوس در نزدیکی با خواهر همان سنّت حضرت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دلیلشان در نزدیکی دختر و مادر خودشان چیست، با این که خود حضرت آدم آن را تحریم کرده و نیز نوح و ابراهیم و موسی و عیسی و سایر انبیاء، و هر آن چه از جانب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 شراب را حرام کرد که لذّتی بالاتر از آن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ممنوع کرد چون أمّ الخبائث است، و رأس هر بدی، زیرا بر شارب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می‌آید که عقل از او گرفته شده و خدایش را نمی‌شناسد، و دست خود به هر معصیت و گناه آلوده می‌سازد، حتّی از هتک حرمت محارم نیز ابایی ندارد، و زمام و مهار فرد مست به دست شیطان است، اگر او را فرمان به سجده بت‌ها نماید، همان کند و هر کجا که او را بکشد اطاعت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خون ریخته شده را حرام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قساوت می‌آورد و رحم را از قلب می‌گیرد، و بدن را عفونی و رنگ را تغییر می‌دهد، و بالاترین علّت در مرض جذام همان خوردن خون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غدّه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موجب جذام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را چرا حرام کرد؟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بَيْنَهَا وَ بَيْنَ مَا يُذْكَرُ عَلَيْهِ اسْمُ اللَّهِ </w:t>
      </w:r>
      <w:r>
        <w:rPr>
          <w:rStyle w:val="FootnoteAnchor"/>
          <w:rtl w:val="true"/>
        </w:rPr>
        <w:footnoteReference w:id="790"/>
      </w:r>
      <w:r>
        <w:rPr>
          <w:rFonts w:ascii="Amiri" w:hAnsi="Amiri" w:eastAsia="Amiri" w:cs="Amiri"/>
          <w:color w:val="111111"/>
          <w:sz w:val="28"/>
          <w:sz w:val="28"/>
          <w:szCs w:val="28"/>
          <w:rtl w:val="true"/>
          <w:lang w:bidi="ar-SA"/>
        </w:rPr>
        <w:t>وَ الْمَيْتَةُ قَدْ جَمَدَ فِيهَا الدَّمُ وَ تَرَاجَعَ إِلَي بَدَنِهَا فَلَحْمُهَا ثَقِيلٌ غَيْرُ مَرِي‌ءٍ لِأَنَّهَا يُؤْكَلُ لَحْمُهَا بِدَمِهَا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فَالسَّمَكُ مَيْتَةٌ قَالَ إِنَّ السَّمَكَ ذَكَاتُهُ إِخْرَاجُهُ حَيّاً مِنَ الْمَاءِ ثُمَّ يُتْرَكُ حَتَّي يَمُوتَ مِنْ ذَاتِ نَفْسِهِ وَ ذَلِكَ أَنَّهُ لَيْسَ لَهُ دَمٌ وَ كَذَلِكَ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الزِّنَا قَالَ لِمَا فِيهِ مِنَ الْفَسَادِ وَ ذَهَابِ الْمَوَارِيثِ وَ انْقِطَاعِ الْأَنْسَابِ لَا تَعْلَمُ الْمَرْأَةُ فِي الزِّنَا مَنْ أَحْبَلَهَا وَ لَا الْمَوْلُودُ يَعْلَمُ مَنْ أَبُوهُ وَ لَا أَرْحَامَ مَوْصُولَةٌ وَ لَا قَرَابَةَ مَعْرُوفَةٌ قَالَ فَلِمَ حَرَّمَ اللِّوَاطَ قَالَ مِنْ أَجْلِ أَنَّهُ لَوْ كَانَ إِتْيَانُ الْغُلَامِ حَلَالًا لَاسْتَغْنَي الرِّجَالُ عَنِ النِّسَاءِ وَ كَانَ فِيهِ قَطْعُ النَّسْلِ وَ تَعْطِيلُ الْفُرُوجِ وَ كَانَ فِي إِجَازَةِ ذَلِكَ فَسَادٌ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حَرَّمَ إِتْيَانِ الْبَهِيمَةِ قَالَ عليه السلام كَرِهَ أَنْ يُضَيِّعَ الرَّجُلُ مَاءَهُ وَ يَأْتِيَ غَيْرَ شَكْلِهِ وَ لَوْ أَبَاحَ ذَلِكَ لَرَبَطَ كُلُّ رَجُلٍ أَتَاناً </w:t>
      </w:r>
      <w:r>
        <w:rPr>
          <w:rStyle w:val="FootnoteAnchor"/>
          <w:rtl w:val="true"/>
        </w:rPr>
        <w:footnoteReference w:id="791"/>
      </w:r>
      <w:r>
        <w:rPr>
          <w:rFonts w:ascii="Amiri" w:hAnsi="Amiri" w:eastAsia="Amiri" w:cs="Amiri"/>
          <w:color w:val="111111"/>
          <w:sz w:val="28"/>
          <w:sz w:val="28"/>
          <w:szCs w:val="28"/>
          <w:rtl w:val="true"/>
          <w:lang w:bidi="ar-SA"/>
        </w:rPr>
        <w:t>يَرْكَبُ ظَهْرَهَا وَ يَغْشَي فَرْجَهَا فَكَانَ يَكُونُ فِي ذَلِكَ فَسَادٌ كَثِيرٌ فَأَبَاحَ ظُهُورَهَا وَ حَرَّمَ عَلَيْهِمْ فُرُوجَهَا وَ خَلَقَ لِلرِّجَالِ النِّسَاءَ لِيَأْنِسُوا بِهِنَّ وَ يَسْكُنُوا إِلَيْهِنَّ وَ يَكُنَّ مَوْضِعَ شَهَوَاتِهِمْ وَ أُمَّهَاتِ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عِلَّةُ الْغُسْلِ مِنَ الْجَنَابَةِ وَ إِنَّ مَا أُتِيَ حَلَالٌ وَ لَيْسَ فِي الْحَلَالِ تَدْنِيسٌ قَالَ عليه السلام إِنَّ الْجَنَابَةَ بِمَنْزِلَةِ الْحَيْضِ وَ ذَلِكَ أَنَّ النُّطْفَةَ دَمٌ لَا تَسْتَحْكِمُ وَ لَا يَكُونُ الْجِمَاعُ إِلَّا بِحَرَكَةٍ شَدِيدَةٍ وَ شَهْوَةٍ غَالِبَةٍ وَ إِذَا فَرَغَ تَنَفَّسَ الْبَدَنُ وَ وَجَدَ الرَّجُلُ مِنْ نَفْسِهِ رَائِحَةً كَرِيهَةً فَوَجَبَ الْغُسْلُ لِذَلِكَ وَ غُسْلُ الْجَنَابَةِ مَعَ ذَلِكَ أَمَانَةٌ ائْتَمَنَ اللَّهُ تَعَالَي عَلَيْهَا عَبِيدَهُ لِيَخْتَبِرَهُمْ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أَيُّهَا الْحَكِيمُ فَمَا تَقُولُ فِيمَنْ زَعَمَ أَنَّ هَذَا التَّدْبِيرَ الَّذِي يَظْهَرُ فِي هَذَا الْعَالَمِ تَدْبِيرُ النُّجُومِ السَّبْعَةِ قَالَ يَحْتَاجُونَ إِلَي دَلِيلِ أَنَّ هَذَا الْعَالَمَ الْأَكْبَرَ وَ الْعَالَمَ الْأَصْغَرَ مِنْ تَدْبِيرِ النُّجُومِ الَّتِي تَسْبَحُ فِي الْفَلَكِ </w:t>
      </w:r>
      <w:r>
        <w:rPr>
          <w:rStyle w:val="FootnoteAnchor"/>
          <w:rtl w:val="true"/>
        </w:rPr>
        <w:footnoteReference w:id="792"/>
      </w:r>
      <w:r>
        <w:rPr>
          <w:rFonts w:ascii="Amiri" w:hAnsi="Amiri" w:eastAsia="Amiri" w:cs="Amiri"/>
          <w:color w:val="111111"/>
          <w:sz w:val="28"/>
          <w:sz w:val="28"/>
          <w:szCs w:val="28"/>
          <w:rtl w:val="true"/>
          <w:lang w:bidi="ar-SA"/>
        </w:rPr>
        <w:t>وَ تَدُورُ حَيْثُ دَارَتْ مُتْعِبَةً لَا تَفْتُرُ وَ سَائِرَةً</w:t>
      </w:r>
    </w:p>
    <w:p>
      <w:pPr>
        <w:pStyle w:val="BookText"/>
        <w:rPr/>
      </w:pPr>
      <w:r>
        <w:rPr>
          <w:rFonts w:ascii="IRNazanin" w:hAnsi="IRNazanin" w:eastAsia="IRNazanin"/>
          <w:color w:val="111111"/>
          <w:sz w:val="28"/>
          <w:sz w:val="28"/>
          <w:szCs w:val="28"/>
          <w:rtl w:val="true"/>
          <w:lang w:bidi="fa-IR"/>
        </w:rPr>
        <w:t>به جهت تفاوت حیوان ذبح شده به نام اللَّه با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در مردار جمود یافته و به بدن باز می‌گردد و همین امر گوشت را سنگین و غیر لذیذ می‌کند، زیرا گوشت با خون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مرده روی آب برای چه تحریم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شدن ماهی این است که زنده از آب خارج شده تا بمیرد، زیرا ماهی و ملخ دریایی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 را حرام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رهاوردی جز فساد و به هم خوردن مواریث و قطع نسب ندارد، و در آن هیچ زنی نمی‌داند چه کسی او را باردار کرده و نه فرزند می‌داند پدرش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عاری از قوم و خویشی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لواط را حرام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نزدیکی با پسران آزاد بود، دیگر مردها توجّهی به زنان نمی‌کردند و نسل بریده می‌شد و خلقت زنان عبث می‌ماند و در این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بزرگ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نزدیکی با حیوانات را حرام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آدمی زشت است که آب خود را در موجودی غیر شکل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این عمل را جایز کرده بود، هر مردی یک اتان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ماچه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 و هم سوارش می‌شد و هم با آن نزدیکی می‌کرد، و این فساد بسیاری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شدن پشت آن را حلال و نزدیکی را حرام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مردان، زنان را خلق فرمود تا نزد ایشان أنس گرفته و آرام گیرند، تا همان‌ها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و مادر فرزندانشان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غسل جنابت چیست، چه که با حلال نزدیکی کرده و حلال، ناپاکی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همانند حیض است، زیرا نطفه همان خون غیر مستحکم است و نزدیکی توأم با حرکتی شدید و شهوتی غالب است و پس از فراغ از آن، بدن آرام گرفته و مرد بوی بدی از بدن خود استشمام می‌کند، و غسل به همین خاطر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امانتی است از خداوند که برای آزمون به بندگان سپرده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کسانی که معتقدند این تدبیری که در عالم ظاهر شده، همان تدبیر ستارگان هفتگانه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دلیلی دارند که این عالم اکبر و عالم اصغر، از تدبیر همان ستارگان هفتگانه‌ای است که در فلک شناور است و بی‌هیچ مشکلی پیوسته هر جا که می‌چرخد، ستارها نیز با آن در چرخشند </w:t>
      </w:r>
    </w:p>
    <w:p>
      <w:pPr>
        <w:pStyle w:val="BookText"/>
        <w:rPr/>
      </w:pPr>
      <w:r>
        <w:rPr>
          <w:rFonts w:ascii="Amiri" w:hAnsi="Amiri" w:eastAsia="Amiri" w:cs="Amiri"/>
          <w:color w:val="111111"/>
          <w:sz w:val="28"/>
          <w:sz w:val="28"/>
          <w:szCs w:val="28"/>
          <w:rtl w:val="true"/>
          <w:lang w:bidi="ar-SA"/>
        </w:rPr>
        <w:t xml:space="preserve">لَا تَقِفُ ثُمَّ قَالَ وَ إِنَّ كُلَّ نَجْمٍ مِنْهَا مُوَكَّلٌ مُدَبَّرٌ </w:t>
      </w:r>
      <w:r>
        <w:rPr>
          <w:rStyle w:val="FootnoteAnchor"/>
          <w:rtl w:val="true"/>
        </w:rPr>
        <w:footnoteReference w:id="793"/>
      </w:r>
      <w:r>
        <w:rPr>
          <w:rFonts w:ascii="Amiri" w:hAnsi="Amiri" w:eastAsia="Amiri" w:cs="Amiri"/>
          <w:color w:val="111111"/>
          <w:sz w:val="28"/>
          <w:sz w:val="28"/>
          <w:szCs w:val="28"/>
          <w:rtl w:val="true"/>
          <w:lang w:bidi="ar-SA"/>
        </w:rPr>
        <w:t xml:space="preserve">فَهِيَ بِمَنْزِلَةِ الْعَبِيدِ الْمَأْمُورِينَ الْمَنْهِيِّينَ فَلَوْ كَانَتْ قَدِيمَةً أَزَلِيَّةً لَمْ تَتَغَيَّرْ مِنْ حَالٍ إِلَي حَالٍ قَالَ فَمَنْ قَالَ بِالطَّبَائِعِ </w:t>
      </w:r>
      <w:r>
        <w:rPr>
          <w:rStyle w:val="FootnoteAnchor"/>
          <w:rtl w:val="true"/>
        </w:rPr>
        <w:footnoteReference w:id="794"/>
      </w:r>
      <w:r>
        <w:rPr>
          <w:rFonts w:ascii="Amiri" w:hAnsi="Amiri" w:eastAsia="Amiri" w:cs="Amiri"/>
          <w:color w:val="111111"/>
          <w:sz w:val="28"/>
          <w:sz w:val="28"/>
          <w:szCs w:val="28"/>
          <w:rtl w:val="true"/>
          <w:lang w:bidi="ar-SA"/>
        </w:rPr>
        <w:t xml:space="preserve">قَالَ مَنْ لَمْ يَمْلِكِ الْبَقَاءَ وَ لَا صَرْفَ الْحَوَادِثِ وَ غَيَّرَتْهُ الْأَيَّامُ وَ اللَّيَالِي لَا يَرُدُّ الْهَرَمَ وَ لَا يَدْفَعُ الْأَجَلَ مَا تَصْنَعُ بِهِ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عَمَّنْ زَعَمَ أَنَّ الْخَلْقَ لَمْ يَزَلْ يَتَنَاسَلُونَ وَ يَتَوَالَدُونَ وَ يَذْهَبُ قَرْنٌ وَ يَجِي‌ءُ قَرْنٌ تُفْنِيهِمُ الْأَمْرَاضُ وَ الْأَعْرَاضُ وَ صُنُوفُ الْآفَاتِ يُخْبِرُكَ الْآخِرُ عَنِ الْأَوَّلِ وَ يُنَبِّئُكَ الْخَلَفُ عَنِ السَّلَفِ وَ الْقُرُونُ عَنِ الْقُرُونِ أَنَّهُمْ وَجَدُوا الْخَلْقَ عَلَي هَذَا الْوَصْفِ بِمَنْزِلَةِ الشَّجَرِ وَ النَّبَاتِ فِي كُلِّ دَهْرٍ يَخْرُجُ مِنْهُ حَكِيمٌ عَلِيمٌ بِمَصْلَحَةِ النَّاسِ بَصِيرٍ بِتَأْلِيفِ الْكَلَامِ وَ يُصَنِّفُ كِتَاباً قَدْ حَبَّرَهُ بِفِطْنَتِهِ وَ حَسَّنَهُ بِحِكْمَتِهِ قَدْ جَعَلَهُ حَاجِزاً بَيْنَ النَّاسِ يَأْمُرُهُمْ بِالْخَيْرِ وَ يَحُثُّهُمْ عَلَيْهِ وَ يَنْهَاهُمْ عَنِ السُّوءِ وَ الْفَسَادِ وَ يَزْجُرُهُمْ عَنْهُ لِئَلَّا يَتَهَاوَشُوا </w:t>
      </w:r>
      <w:r>
        <w:rPr>
          <w:rStyle w:val="FootnoteAnchor"/>
          <w:rtl w:val="true"/>
        </w:rPr>
        <w:footnoteReference w:id="796"/>
      </w:r>
      <w:r>
        <w:rPr>
          <w:rFonts w:ascii="Amiri" w:hAnsi="Amiri" w:eastAsia="Amiri" w:cs="Amiri"/>
          <w:color w:val="111111"/>
          <w:sz w:val="28"/>
          <w:sz w:val="28"/>
          <w:szCs w:val="28"/>
          <w:rtl w:val="true"/>
          <w:lang w:bidi="ar-SA"/>
        </w:rPr>
        <w:t>وَ لَا يَقْتُلَ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وَيْحَكَ إِنَّ مَنْ خَرَجَ مِنْ بَطْنِ أُمِّهِ أَمْسِ وَ يَرْحَلُ عَنِ الدُّنْيَا غَداً لَا عِلْمَ لَهُ بِمَا كَانَ قَبْلَهُ وَ لَا مَا يَكُونُ بَعْدَهُ ثُمَّ إِنَّهُ لَا يَخْلُو الْإِنْسَانُ مِنْ أَنْ يَكُونَ خَلَقَ نَفْسَهُ أَوْ خَلَقَهُ غَيْرُهُ أَوْ لَمْ يَزَلْ مَوْجُوداً فَمَا لَيْسَ بِشَيْ‌ءٍ لَا يَقْدِرُ عَلَي أَنْ يَخْلُقَ شَيْئاً وَ هُوَ لَيْسَ بِشَيْ‌ءٍ وَ كَذَلِكَ مَا لَمْ يَكُنْ فَيَكُونُ شَيْئاً يُسْأَلُ فَلَا يَعْلَمُ كَيْفَ كَانَ ابْتِدَاؤُهُ وَ لَوْ كَانَ الْإِنْسَانُ أَزَلِيّاً لَمْ تَحْدُثْ فِيهِ الْحَوَادِثُ لِأَنَّ الْأَزَلِيَّ لَا تُغَيِّرُهُ الْأَيَّامُ وَ لَا يَأْتِي عَلَيْهِ الْفَنَاءُ مَعَ أَنَّا لَمْ نَجِدْ بِنَاءً مِنْ غَيْرِ بَانٍ وَ لَا أَثَراً مِنْ غَيْرِ مُؤَثِّرٍ وَ لَا تَأْلِيفاً مِنْ غَيْرِ مُؤَلِّفٍ فَمَنْ زَعَمَ أَنَّ أَبَاهُ خَلَقَهُ قِيلَ فَمَنْ خَلَقَ أَبَاهُ وَ لَوْ أَنَّ الْأَبَ هُوَ الَّذِي خَلَقَ ابْنَهُ لَخَلَقَهُ عَلَي شَهْوَتِهِ وَ صَوَّرَهُ عَلَي مَحَبَّتِهِ وَ لَمَلَكَ حَيَاتَهُ وَ لَجَارَ فِيهِ حُكْمُهُ مَرِضَ</w:t>
      </w:r>
    </w:p>
    <w:p>
      <w:pPr>
        <w:pStyle w:val="BookText"/>
        <w:rPr/>
      </w:pPr>
      <w:r>
        <w:rPr>
          <w:rFonts w:ascii="IRNazanin" w:hAnsi="IRNazanin" w:eastAsia="IRNazanin"/>
          <w:color w:val="111111"/>
          <w:sz w:val="28"/>
          <w:sz w:val="28"/>
          <w:szCs w:val="28"/>
          <w:rtl w:val="true"/>
          <w:lang w:bidi="fa-IR"/>
        </w:rPr>
        <w:t>و بی‌توقّف 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ستاره‌ها موکّلی مدبّر دارد، همچون بندگان امرکننده و بازدارنده، و اگر ستارگان قدیم و ازلی بودند، از حالی به حال دیگر تغییر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 به طبایع هستند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قدری مذهبند، و این عقیده انسانی است که مالک بقای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حوادث و تغییرات شبانه روز، نه قادر به دفع پیری است و نه دافع اجل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خلقت خود 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فرمایید نسبت به جماعتی که قائلند مخلوقات پیوسته در حال توالد و تناسل بوده و گروهی آمده و گروهی می‌روند، امراض و اعراض و آفات متعدّد موجب فنای ایشان شده و آخر از اول ایشان خبر می‌دهد و آینده از گذشته‌شان خبر می‌دهد، و هر عصر از روزگار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خلق را همچون درخت و گیاه پنداشته‌اند که در هر دوره فردی حَکمی و دانای به مصالح مردم، از میانشان خارج می‌شود که در گردآوری کلام استاد است و همو کتابی را ساخته و پرداخته کرده و با تیزهوشی می‌آراید، و با حکمت آن را نیکو می‌دارد و همان را حاجز و مانع مردم قرار می‌دهد؛ کتابی که به خیر فرمان و بر آن تشویق می‌کند، و از بدی و فساد بازداشته و مانع می‌گردد، تا مردم به نزاع نیفتاده و همدیگر را نکشند؟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که دیروز از بطن مادر خارج شده و فردا از دنیا سفر می‌کند، نه علم از گذشته دارد و نه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این‌ها را پرداخته و این تنها کار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که آدمی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خالق است یا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هیچ نیست، قادر به خلق دیگری نیست که آن هم چیزی نیست، و نیز آنکه نبوده و شده، می‌پرسد و نمی‌داند که آغاز چنین شخصی چگونه بوده است، و اگر او ازلی بود و حوادث در او اثر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ازلی دستخوش تغییر ایّام قرار 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فنا هم در او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ما هیچ ساختمان بی‌سازنده‌ای را ندیدیم، و نه اثری بی‌مؤثّر، و نه مجموعه‌ای بی‌مؤلّف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پندارد که خالق او پدرش می‌باشد،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پدرش را آفریده؟ و اگر پدر خالق فرزند بود، آفرینش و صورتگری او با شهوت و محبّت بوده و مالک حیات، او است و حکم خود را در آن جاری می‌ساخت، ولی در حال بیماری </w:t>
      </w:r>
    </w:p>
    <w:p>
      <w:pPr>
        <w:pStyle w:val="BookText"/>
        <w:rPr/>
      </w:pPr>
      <w:r>
        <w:rPr>
          <w:rFonts w:ascii="Amiri" w:hAnsi="Amiri" w:eastAsia="Amiri" w:cs="Amiri"/>
          <w:color w:val="111111"/>
          <w:sz w:val="28"/>
          <w:sz w:val="28"/>
          <w:szCs w:val="28"/>
          <w:rtl w:val="true"/>
          <w:lang w:bidi="ar-SA"/>
        </w:rPr>
        <w:t xml:space="preserve">فَلَمْ يَنْفَعْهُ وَ مَاتَ فَعَجَزَ عَنْ رَدِّهِ </w:t>
      </w:r>
      <w:r>
        <w:rPr>
          <w:rStyle w:val="FootnoteAnchor"/>
          <w:rtl w:val="true"/>
        </w:rPr>
        <w:footnoteReference w:id="797"/>
      </w:r>
      <w:r>
        <w:rPr>
          <w:rFonts w:ascii="Amiri" w:hAnsi="Amiri" w:eastAsia="Amiri" w:cs="Amiri"/>
          <w:color w:val="111111"/>
          <w:sz w:val="28"/>
          <w:sz w:val="28"/>
          <w:szCs w:val="28"/>
          <w:rtl w:val="true"/>
          <w:lang w:bidi="ar-SA"/>
        </w:rPr>
        <w:t>إِنَّ مَنِ اسْتَطَاعَ أَنْ يَخْلُقَ خَلْقاً وَ يَنْفُخَ فِيهِ رُوحاً حَتَّي يَمْشِيَ عَلَي رِجْلَيْهِ سَوِيّاً يَقْدِرُ أَنْ يَدْفَعَ عَنْهُ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عِلْمِ النُّجُومِ قَالَ هُوَ عِلْمٌ قَلَّتْ مَنَافِعُهُ وَ كَثُرَتْ مَضَرَّاتُهُ لِأَنَّهُ لَا يُدْفَعُ بِهِ الْمَقْدُورُ وَ لَا يُتَّقَي بِهِ الْمَحْذُورُ إِنْ أَخْبَرَ الْمُنَجِّمُ بِالْبَلَاءِ لَمْ يُنْجِهِ التَّحَرُّزُ مِنَ الْقَضَاءِ وَ إِنْ أَخْبَرَ هُوَ بِخَيْرٍ لَمْ يَسْتَطِعْ تَعْجِيلَهُ وَ إِنْ حَدَثَ بِهِ سُوءٌ لَمْ يُمْكِنْهُ صَرْفُهُ وَ الْمُنَجِّمُ يُضَادُّ اللَّهَ فِي عِلْمِهِ بِزَعْمِهِ أَنَّهُ يَرُدُّ قَضَاءَ اللَّهِ عَنْ خَلْقِهِ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فَالرَّسُولُ أَفْضَلُ أَمِ الْمَلَكُ الْمُرْسَلُ إِلَيْهِ قَالَ بَلِ الرَّسُولُ أَفْضَلُ قَالَ فَمَا عِلَّةُ الْمَلَائِكَةِ الْمُوَكَّلِينَ بِعِبَادِهِ يَكْتُبُونَ عَلَيْهِمْ وَ لَهُمْ وَ اللَّهُ عَالِمُ السِّرِّ وَ مَا هُوَ أَخْفَي قَالَ اسْتَعْبَدَهُمْ بِذَلِكَ وَ جَعَلَهُمْ شُهُوداً عَلَي خَلْقِهِ لِيَكُونَ الْعِبَادُ لِمُلَازَمَتِهِمْ إِيَّاهُمْ أَشَدَّ عَلَي طَاعَةِ اللَّهِ مُوَاظَبَةً وَ عَنْ مَعْصِيَتِهِ أَشَدَّ انْقِبَاضاً وَ كَمْ مِنْ عَبْدٍ يَهُمُّ بِمَعْصِيَةٍ فَيَذْكُرُ مَكَانَهَا فَارْعَوَي </w:t>
      </w:r>
      <w:r>
        <w:rPr>
          <w:rStyle w:val="FootnoteAnchor"/>
          <w:rtl w:val="true"/>
        </w:rPr>
        <w:footnoteReference w:id="799"/>
      </w:r>
      <w:r>
        <w:rPr>
          <w:rFonts w:ascii="Amiri" w:hAnsi="Amiri" w:eastAsia="Amiri" w:cs="Amiri"/>
          <w:color w:val="111111"/>
          <w:sz w:val="28"/>
          <w:sz w:val="28"/>
          <w:szCs w:val="28"/>
          <w:rtl w:val="true"/>
          <w:lang w:bidi="ar-SA"/>
        </w:rPr>
        <w:t>وَ كَفَّ فَيَقُولُ رَبِّي يَرَانِي وَ حَفِظَتِي عَلَيَّ بِذَلِكَ تَشْهَدُ وَ إِنَّ اللَّهَ بِرَأْفَتِهِ وَ لُطْفِهِ أَيْضاً وَكَّلَهُمْ بِعِبَادِهِ يَذُبُّونَ عَنْهُ مَرَدَةَ الشَّيَاطِينِ وَ هَوَامَّ الْأَرْضِ وَ آفَاتٍ كَثِيرَةً مِنْ حَيْثُ لَا يَرَوْنَ بِإِذْنِ اللَّهِ إِلَي أَنْ يَجِي‌ءَ أَمْرُ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فَخَلَقَ الْخَلْقَ لِلرَّحْمَةِ أَمْ لِلْعَذَابِ قَالَ خَلَقَهُمْ لِلرَّحْمَةِ وَ كَانَ فِي عِلْمِهِ قَبْلَ خَلْقِهِ إِيَّاهُمْ أَنَّ قَوْماً مِنْهُمْ يَصِيرُونَ إِلَي عَذَابِهِ بِأَعْمَالِهِمُ الرَّدِيئَةِ وَ جَحْدِهِمْ بِهِ قَالَ يُعَذِّبُ مَنْ أَنْكَرَ فَاسْتَوْجَبَ عَذَابَهُ بِإِنْكَارِهِ فَبِمَ يُعَذِّبُ مَنْ وَحَّدَهُ وَ عَرَفَهُ قَالَ يُعَذِّبُ الْمُنْكِرَ لِإِلَهِيَّتِهِ عَذَابَ الْأَبَدِ وَ يُعَذِّبُ الْمُقِرَّ بِهِ عَذَاباً عُقُوبَةً </w:t>
      </w:r>
      <w:r>
        <w:rPr>
          <w:rStyle w:val="FootnoteAnchor"/>
          <w:rtl w:val="true"/>
        </w:rPr>
        <w:footnoteReference w:id="800"/>
      </w:r>
      <w:r>
        <w:rPr>
          <w:rFonts w:ascii="Amiri" w:hAnsi="Amiri" w:eastAsia="Amiri" w:cs="Amiri"/>
          <w:color w:val="111111"/>
          <w:sz w:val="28"/>
          <w:sz w:val="28"/>
          <w:szCs w:val="28"/>
          <w:rtl w:val="true"/>
          <w:lang w:bidi="ar-SA"/>
        </w:rPr>
        <w:t>لِمَعْصِيَتِهِ إِيَّاهُ فِيمَا فَرَضَ عَلَيْهِ ثُمَّ يَخْرُجُ وَ لا يَظْلِمُ رَبُّكَ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فَبَيْنَ الْكُفْرِ وَ الْإِيمَانِ مَنْزِلَةٌ </w:t>
      </w:r>
      <w:r>
        <w:rPr>
          <w:rStyle w:val="FootnoteAnchor"/>
          <w:rtl w:val="true"/>
        </w:rPr>
        <w:footnoteReference w:id="801"/>
      </w:r>
      <w:r>
        <w:rPr>
          <w:rFonts w:ascii="Amiri" w:hAnsi="Amiri" w:eastAsia="Amiri" w:cs="Amiri"/>
          <w:color w:val="111111"/>
          <w:sz w:val="28"/>
          <w:sz w:val="28"/>
          <w:szCs w:val="28"/>
          <w:rtl w:val="true"/>
          <w:lang w:bidi="ar-SA"/>
        </w:rPr>
        <w:t>قَالَ لَا قَالَ فَمَا الْإِيمَانُ وَ مَا الْكُفْرُ</w:t>
      </w:r>
    </w:p>
    <w:p>
      <w:pPr>
        <w:pStyle w:val="BookText"/>
        <w:rPr/>
      </w:pPr>
      <w:r>
        <w:rPr>
          <w:rFonts w:ascii="IRNazanin" w:hAnsi="IRNazanin" w:eastAsia="IRNazanin"/>
          <w:color w:val="111111"/>
          <w:sz w:val="28"/>
          <w:sz w:val="28"/>
          <w:szCs w:val="28"/>
          <w:rtl w:val="true"/>
          <w:lang w:bidi="fa-IR"/>
        </w:rPr>
        <w:t>کاری از دستش ساخته نیست و در صورت مرگ، قادر به مرجوع کردن فرزند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کسی که قادر به آفریدن خلقی است و روحی در جان آن می‌دمد تا بر دو پای خود هماهنگ راه رود، همان قادر بر دفع فساد از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ستارگان نظر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با منافع اندک و زیان بسیار، زیرا به قادر به دفع تقدیر شده نیست و از محذور آن نمی‌شود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از بلایی دهد، تحرّز از قضا او را نجات نمی‌دهد و اگر از خیری خبر دهد، قادر به تعجیل آن نشود و اگر گرفتار مشکلی شود، قادر به تغییر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منجّم با علم خود با خدا مخالفت می‌کند و می‌پندارد که می‌تواند قضای حتمی را از خلق خدا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افضل است یا فرشته پیام آور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رسول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فرشتگان موکّل بر بندگان چیست، که سود و زیان ایشان را می‌نویسند، در حالی که خداوند، عالم به سرّ و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بنده و اسیرشان نموده و شاهدانی بر خلق خود قرارشان داده تا بندگان در پرتو ملازمت اینان، بیشتر مواظب طاعت خدا و پرهیز از معصیت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بندگانی که قصد گناهی می‌کنند و با توجّه به آن دو، دست کشیده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خدایم مرا می‌بیند و دو نگهبانم بر آن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بی‌شکّ خداوند از سر رأفت و لطف خود نیز اینان را بر بندگان گمارده تا از آدمی مرده، شیطان و جانوران زمینی و آفت‌های بسیاری که نمی‌بینند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کنند تا امر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مردمان را برای رحمت آفرید یا عذاب؟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رحمت، و پیش از خلقت می‌دانسته که گروهی از ایشان به جهت اعمال زشت و انکارشان رهسپار عذاب او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گیریم عذاب منکرین، مستوجب عذاب صحیح باشد، چرا یکتاپرستان و عارفان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منکرین خدایی خود را گرفتار عذابی ابدی می‌سازد، و معترفان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موحّدان و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خاطر سرپیچی از واجبات عذاب می‌کند، سپس از آن عذاب خارج می‌شوند، و پروردگارت به هیچ کس ستم نمی‌کند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کفر و ایمان منزلت و جایگاهی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ایمان و کفر چیست؟ </w:t>
      </w:r>
    </w:p>
    <w:p>
      <w:pPr>
        <w:pStyle w:val="BookText"/>
        <w:rPr/>
      </w:pPr>
      <w:r>
        <w:rPr>
          <w:rFonts w:ascii="Amiri" w:hAnsi="Amiri" w:eastAsia="Amiri" w:cs="Amiri"/>
          <w:color w:val="111111"/>
          <w:sz w:val="28"/>
          <w:sz w:val="28"/>
          <w:szCs w:val="28"/>
          <w:rtl w:val="true"/>
          <w:lang w:bidi="ar-SA"/>
        </w:rPr>
        <w:t>قَالَ الْإِيمَانُ أَنْ يُصَدِّقَ اللَّهَ فِيمَا غَابَ عَنْهُ مِنْ عَظَمَةِ اللَّهِ لِتَصْدِيقِهِ بِمَا شَاهَدَ مِنْ ذَلِكَ وَ عَايَنَ وَ الْكُفْرُ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الشِّرْكُ وَ مَا الشَّكُّ قَالَ الشِّرْكُ أَنْ يَضُمَّ إِلَي الْوَاحِدِ الَّذِي لَيْسَ كَمِثْلِهِ شَيْ‌ءٌ آخَرَ وَ الشَّكُّ مَا لَمْ يَعْتَقِدْ قَلْبُهُ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فَيَكُونُ الْعَالِمُ جَاهِلًا قَالَ عَالِمٌ بِمَا يَعْلَمُ وَ جَاهِلٌ بِمَا يَجْهَلُ قَالَ فَمَا السَّعَادَةُ وَ مَا الشَّقَاوَةُ قَالَ السَّعَادَةُ سَبَبُ خَيْرٍ تُمْسِكُ بِهِ السَّعِيدُ فَيَجُرُّهُ إِلَي النَّجَاةِ وَ الشَّقَاوَةُ سَبَبُ خِذْلَانٍ تُمْسِكُ بِهِ الشَّقِيُّ فَجَرَّهُ إِلَي الْهَلَكَةِ وَ كُلٌّ بِعِلْمِ اللَّهِ تَعَالَي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قَالَ أَخْبِرْنِي عَنِ السِّرَاجِ إِذَا انْطَفَأَ أَيْنَ يَذْهَبُ نُورُهُ قَالَ يَذْهَبُ فَلَا يَعُودُ قَالَ فَمَا أَنْكَرْتَ أَنْ يَكُونَ الْإِنْسَانُ مِثْلَ ذَلِكَ إِذَا مَاتَ وَ فَارَقَ الرُّوحُ الْبَدَنَ لَمْ يَرْجِعْ إِلَيْهِ أَبَداً كَمَا لَا يَرْجِعُ ضَوْءُ السِّرَاجِ إِلَيْهِ أَبَداً إِذَا انْطَفَأَ قَالَ لَمْ تُصِبِ الْقِيَاسَ إِنَّ النَّارَ فِي الْأَجْسَامِ كَامِنَةٌ </w:t>
      </w:r>
      <w:r>
        <w:rPr>
          <w:rStyle w:val="FootnoteAnchor"/>
          <w:rtl w:val="true"/>
        </w:rPr>
        <w:footnoteReference w:id="803"/>
      </w:r>
      <w:r>
        <w:rPr>
          <w:rFonts w:ascii="Amiri" w:hAnsi="Amiri" w:eastAsia="Amiri" w:cs="Amiri"/>
          <w:color w:val="111111"/>
          <w:sz w:val="28"/>
          <w:sz w:val="28"/>
          <w:szCs w:val="28"/>
          <w:rtl w:val="true"/>
          <w:lang w:bidi="ar-SA"/>
        </w:rPr>
        <w:t>وَ الْأَجْسَامَ قَائِمَةٌ بِأَعْيَانِهَا كَالْحَجَرِ وَ الْحَدِيدِ فَإِذَا ضُرِبَ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تصدیق پروردگار در آن چه از عظمت خدا از او در ظاهر و نهان است می‌باشد، و کفر انکار است و 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شکّ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چسباندن کسی است به واحدی که هیچ همانندی ندارد، و شکّ، عدم اعتقاد قلبی به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عالم، جاهل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بدان چه می‌داند و جاهل است به چیزی که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سعادت و شقاوت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سبب خیر است؛ سعید دست به دامنش شده و او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شقاوت، سبب خذلان و شکست است؛ بدبخت متمسّک بدان شده و آن نیز وی را به پرتگاه هلاکت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علم خدا است،</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نور چراغ پس از خاموشی کجا می‌رود؟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بازگشت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قبول ندارید که انسان نیز مانند همان نور چراغ، پس از مرگ روح از بدن خارج شده و دیگر بدان باز نمی‌گردد، همان طور که نور چراغ پس از خاموشی، بی‌بازگشت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نادرستی نمودی، زیرا آتش در اجسام پنهان است، و اجسام با اعیان خود مانند سنگ و آهن قائم و حاضرند و در صورت برخورد </w:t>
      </w:r>
    </w:p>
    <w:p>
      <w:pPr>
        <w:pStyle w:val="BookText"/>
        <w:rPr/>
      </w:pPr>
      <w:r>
        <w:rPr>
          <w:rFonts w:ascii="Amiri" w:hAnsi="Amiri" w:eastAsia="Amiri" w:cs="Amiri"/>
          <w:color w:val="111111"/>
          <w:sz w:val="28"/>
          <w:sz w:val="28"/>
          <w:szCs w:val="28"/>
          <w:rtl w:val="true"/>
          <w:lang w:bidi="ar-SA"/>
        </w:rPr>
        <w:t>أَحَدُهُمَا بِالْآخَرِ سَطَعَتْ مِنْ بَيْنِهِمَا نَارٌ يُقْتَبَسُ مِنْهُمَا سِرَاجٌ لَهُ الضَّوْءُ فَالنَّارُ ثَابِتَةٌ فِي أَجْسَامِهَا وَ الضَّوْءُ ذَاهِبٌ وَ الرُّوحُ جِسْمٌ رَقِيقٌ قَدْ أُلْبِسَ قَالَباً كَثِيفاً وَ لَيْسَ بِمَنْزِلَةِ السِّرَاجِ الَّذِي ذَكَرْتَ إِنَّ الَّذِي خَلَقَ فِي الرَّحِمِ جَنِيناً مِنْ مَاءٍ صَافٍ وَ رَكَّبَ فِيهِ ضُرُوباً مُخْتَلِفَةً مِنْ عُرُوقٍ وَ عَصَبٍ وَ أَسْنَانٍ وَ شَعْرٍ وَ عِظَامٍ وَ غَيْرِ ذَلِكَ هُوَ يُحْيِيهِ بَعْدَ مَوْتِهِ وَ يُعِيدُهُ بَعْدَ فَنَائِهِ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فَأَيْنَ الرُّوحُ قَالَ فِي بَطْنِ الْأَرْضِ حَيْثُ مَصْرَعُ الْبَدَنِ إِلَي وَقْتِ الْبَعْثِ قَالَ فَمَنْ صُلِبَ أَيْنَ رُوحُهُ قَالَ فِي كَفِّ الْمَلَكِ الَّذِي قَبَضَهَا حَتَّي يُودِعَهَا الْأَرْضَ قَالَ فَأَخْبِرْنِي عَنِ الرُّوحِ أَ غَيْرُ الدَّمِ قَالَ نَعَمْ الرُّوحُ عَلَي مَا وَصَفْتُ لَكَ مَادَّتُهُ مِنَ الدَّمِ وَ مِنَ الدَّمِ رُطُوبَةُ الْجِسْمِ وَ صَفَاءُ اللَّوْنِ وَ حُسْنُ الصَّوْتِ وَ كَثْرَةُ الضَّحِكِ فَإِذَا جَمَدَ الدَّمُ فَارَقَ الرُّوحُ الْبَدَنَ قَالَ فَهَلْ يُوصَفُ بِخِفَّةٍ وَ ثِقْلٍ وَ وَزْنٍ قَالَ الرُّوحُ بِمَنْزِلَةِ الرِّيحِ فِي الزِّقِّ </w:t>
      </w:r>
      <w:r>
        <w:rPr>
          <w:rStyle w:val="FootnoteAnchor"/>
          <w:rtl w:val="true"/>
        </w:rPr>
        <w:footnoteReference w:id="804"/>
      </w:r>
      <w:r>
        <w:rPr>
          <w:rFonts w:ascii="Amiri" w:hAnsi="Amiri" w:eastAsia="Amiri" w:cs="Amiri"/>
          <w:color w:val="111111"/>
          <w:sz w:val="28"/>
          <w:sz w:val="28"/>
          <w:szCs w:val="28"/>
          <w:rtl w:val="true"/>
          <w:lang w:bidi="ar-SA"/>
        </w:rPr>
        <w:t>إِذَا نُفِخَتْ فِيهِ امْتَلَأَ الزِّقُّ مِنْهَا فَلَا يَزِيدُ فِي وَزْنِ الزِّقِّ وُلُوجُهَا فِيهِ وَ لَا يَنْقُصُهَا خُرُوجُهَا مِنْهُ كَذَلِكَ الرُّوحُ لَيْسَ لَهَا ثِقْلٌ وَ لَا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فَأَخْبِرْنِي مَا جَوْهَرُ الرِّيحِ قَالَ الرِّيحُ هَوَاءٌ إِذَا تَحَرَّكَ سُمِّيَ رِيحاً فَإِذَا سَكَنَ سُمِّيَ هَوَاءً وَ بِهِ قِوَامُ الدُّنْيَا </w:t>
      </w:r>
      <w:r>
        <w:rPr>
          <w:rStyle w:val="FootnoteAnchor"/>
          <w:rtl w:val="true"/>
        </w:rPr>
        <w:footnoteReference w:id="805"/>
      </w:r>
      <w:r>
        <w:rPr>
          <w:rFonts w:ascii="Amiri" w:hAnsi="Amiri" w:eastAsia="Amiri" w:cs="Amiri"/>
          <w:color w:val="111111"/>
          <w:sz w:val="28"/>
          <w:sz w:val="28"/>
          <w:szCs w:val="28"/>
          <w:rtl w:val="true"/>
          <w:lang w:bidi="ar-SA"/>
        </w:rPr>
        <w:t>وَ لَوْ كُفِتَ الرِّيحُ ثَلَاثَةَ أَيَّامٍ لَفَسَدَ كُلُّ شَيْ‌ءٍ عَلَي وَجْهِ الْأَرْضِ وَ نَتُنَ وَ ذَلِكَ أَنَّ الرِّيحَ بِمَنْزِلَةِ الْمِرْوَحَةِ تَذُبُّ وَ تَدْفَعُ الْفَسَادَ عَنْ كُلِّ شَيْ‌ءٍ وَ تُطَيِّبُهُ فَهِيَ بِمَنْزِلَةِ الرُّوحِ إِذَا خَرَجَ عَنِ الْبَدَنِ نَتُنَ الْبَدَنُ وَ تَغَيَّرَ 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فَيَتَلَاشَي الرُّوحُ بَعْدَ خُرُوجِهِ عَنْ قَالَبِهِ أَمْ هُوَ بَاقٍ قَالَ بَلْ هُوَ بَاقٍ إِلَي وَقْتِ يُنْفَخُ فِي الصُّورِ فَعِنْدَ ذَلِكَ تَبْطُلُ الْأَشْيَاءُ وَ تَفْنَي فَلَا حِسَّ وَ لَا مَحْسُوسَ ثُمَّ أُعِيدَتِ الْأَشْيَاءُ كَمَا بَدَأَهَا مُدَبِّرُهَا وَ ذَلِكَ أَرْبَعُمِائَةِ سَنَةٍ تَسْبُتُ </w:t>
      </w:r>
      <w:r>
        <w:rPr>
          <w:rStyle w:val="FootnoteAnchor"/>
          <w:rtl w:val="true"/>
        </w:rPr>
        <w:footnoteReference w:id="806"/>
      </w:r>
      <w:r>
        <w:rPr>
          <w:rFonts w:ascii="Amiri" w:hAnsi="Amiri" w:eastAsia="Amiri" w:cs="Amiri"/>
          <w:color w:val="111111"/>
          <w:sz w:val="28"/>
          <w:sz w:val="28"/>
          <w:szCs w:val="28"/>
          <w:rtl w:val="true"/>
          <w:lang w:bidi="ar-SA"/>
        </w:rPr>
        <w:t>فِيهَا الْخَلْقُ وَ ذَلِكَ بَيْنَ النَّفْخَتَيْنِ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لَهُ بِالْبَعْثِ وَ الْبَدَنُ قَدْ بَلِيَ وَ الْأَعْضَاءُ قَدْ تَفَرَّقَتْ فَعُضْوٌ بِبَلْدَةٍ</w:t>
      </w:r>
    </w:p>
    <w:p>
      <w:pPr>
        <w:pStyle w:val="BookText"/>
        <w:rPr/>
      </w:pPr>
      <w:r>
        <w:rPr>
          <w:rFonts w:ascii="IRNazanin" w:hAnsi="IRNazanin" w:eastAsia="IRNazanin"/>
          <w:color w:val="111111"/>
          <w:sz w:val="28"/>
          <w:sz w:val="28"/>
          <w:szCs w:val="28"/>
          <w:rtl w:val="true"/>
          <w:lang w:bidi="fa-IR"/>
        </w:rPr>
        <w:t>هر کدام با یکدیگر، میانشان آتش نمایان می‌گردد و چراغ، روشنایی از همان آتش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در اجسام ثابت است و نور ذاهب و رونده، و روح، جسمی است رقیق که ملبوس به قالبی مرکّب شده و مانند چراغی که گفتی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کسی که در رحم جنینی در آبی صاف خلق کرده و انواع مختلفی از رگ و عصب و دندان و مو و استخوان و غیر آن را در آن ترکیب کرده، همو پس از مرگ زنده‌اش می‌دارد و پس از فنا مرجوعش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زمین، همان جا که بدن دفن است، تا وقت بعث و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کسی که به دار آویخته می‌شود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همان فرشته‌ای که جانش را ستانده می‌ماند تا به زمینش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روح جز همان خون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روح همان طور که برایت گفتم ماده‌اش از خون است، و خون مایه رطوبت جسم و صفای رنگ و نیکویی صوت و زیادی خنده است، پس چون خون خشک شود روح از بدن فارغ و جدا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مشمول تعاریفی چون سبکی و سنگینی و وزن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مانند باد در خیک است، وقتی در آن دمیده شود خیک از آن پر شود، نه وارد شدن باد به وزن آن بیافزاید و نه خروج آن از وزنش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روح نیز این گونه است که نه ثقلی دارد و نه وزنی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ماده و جوهر روح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همان هواست و به مجرّد حرکت، باد و در صورت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برپایی دنیا بسته به همان هوا است و اگر سه روز باد نوزد، همه چیز زمین خراب شده و متعفّن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مثل مانند بادزن است که فساد و خرابی را از هر چیزی دور ساخته و خوشبو می‌سازد، مانند روح که به محض خروج از جسم، بدن عفونی شده و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بزرگوار است خدای یکتا که نیکوترین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پس از خروج از قالب خود متلاشی می‌شود یا باقی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تا وقت دمیدن در صور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همه چیز باطل شده و فانی می‌گردد، نه حسّی و نه محسوسی باقی می‌ماند، سپس همه چیز به همان صورتی که مدبّرشان خلق کرده بود باز می‌گردند، و آن چهار صد سال است که خلق در آن بیارامند، و آن میان دو نفخه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بعث و نشوری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اجسام پوسیده و اعضاء پراکنده‌اند، عضوی در شهری </w:t>
      </w:r>
    </w:p>
    <w:p>
      <w:pPr>
        <w:pStyle w:val="BookText"/>
        <w:rPr/>
      </w:pPr>
      <w:r>
        <w:rPr>
          <w:rFonts w:ascii="Amiri" w:hAnsi="Amiri" w:eastAsia="Amiri" w:cs="Amiri"/>
          <w:color w:val="111111"/>
          <w:sz w:val="28"/>
          <w:sz w:val="28"/>
          <w:szCs w:val="28"/>
          <w:rtl w:val="true"/>
          <w:lang w:bidi="ar-SA"/>
        </w:rPr>
        <w:t xml:space="preserve">يَأْكُلُهَا سِبَاعُهَا وَ عُضْوٌ بِأُخْرَي تَمْزِقُهُ هَوَامُّهَا وَ عُضْوٌ قَدْ صَارَ تُرَاباً بُنِيَ بِهِ مَعَ الطِّينِ حَائِطٌ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إِنَّ الَّذِي أَنْشَأَهُ مِنْ غَيْرِ شَيْ‌ءٍ وَ صَوَّرَهُ عَلَي غَيْرِ مِثَالٍ كَانَ سَبَقَ إِلَيْهِ قَادِرٌ أَنْ يُعِيدَهُ كَمَا بَدَأَهُ قَالَ أَوْضِحْ لِي ذَلِكَ قَالَ إِنَّ الرُّوحَ مُقِيمَةٌ فِي مَكَانِهَا رُوحَ الْمُحْسِنِ فِي ضِيَاءٍ وَ فُسْحَةٍ وَ رُوحَ الْمُسِي‌ءِ فِي ضِيقٍ وَ ظُلْمَةٍ وَ الْبَدَنُ يَسِيرُ تُرَاباً مِنْهُ خُلِقَ </w:t>
      </w:r>
      <w:r>
        <w:rPr>
          <w:rStyle w:val="FootnoteAnchor"/>
          <w:rtl w:val="true"/>
        </w:rPr>
        <w:footnoteReference w:id="808"/>
      </w:r>
      <w:r>
        <w:rPr>
          <w:rFonts w:ascii="Amiri" w:hAnsi="Amiri" w:eastAsia="Amiri" w:cs="Amiri"/>
          <w:color w:val="111111"/>
          <w:sz w:val="28"/>
          <w:sz w:val="28"/>
          <w:szCs w:val="28"/>
          <w:rtl w:val="true"/>
          <w:lang w:bidi="ar-SA"/>
        </w:rPr>
        <w:t xml:space="preserve">وَ مَا تَقْذِفُ بِهِ السِّبَاعُ وَ الْهَوَامُّ مِنْ أَجْوَافِهَا مِمَّا أَكَلَتْهُ وَ مَزَّقَتْهُ كُلُّ ذَلِكَ فِي التُّرَابِ مَحْفُوظٌ عِنْدَ مَنْ لَا يَعْزُبُ عَنْهُ مِثْقَالُ ذَرَّةٍ فِي ظُلُمَاتِ الْأَرْضِ وَ يَعْلَمُ عَدَدَ الْأَشْيَاءِ وَ وَزْنَهَا وَ إِنَّ تُرَابَ الرُّوحَانِيِّينَ بِمَنْزِلَةِ الذَّهَبِ فِي التُّرَابِ فَإِذَا كَانَ حِينَ الْبَعْثِ مَطَرَتِ الْأَرْضُ مَطَرَ النُّشُورِ فَتَرْبُو الْأَرْضُ ثُمَّ تَمْخَضُ مَخْضَ </w:t>
      </w:r>
      <w:r>
        <w:rPr>
          <w:rStyle w:val="FootnoteAnchor"/>
          <w:rtl w:val="true"/>
        </w:rPr>
        <w:footnoteReference w:id="809"/>
      </w:r>
      <w:r>
        <w:rPr>
          <w:rFonts w:ascii="Amiri" w:hAnsi="Amiri" w:eastAsia="Amiri" w:cs="Amiri"/>
          <w:color w:val="111111"/>
          <w:sz w:val="28"/>
          <w:sz w:val="28"/>
          <w:szCs w:val="28"/>
          <w:rtl w:val="true"/>
          <w:lang w:bidi="ar-SA"/>
        </w:rPr>
        <w:t xml:space="preserve">السَّقَّاءِ فَيَصِيرُ تُرَابُ الْبِشْرِ كَمَصِيرِ الذَّهَبِ مِنَ التُّرَابِ إِذَا غُسِلَ بِالْمَاءِ وَ الزُّبْدِ مِنَ اللَّبَنِ إِذَا مُخِضَ فَيَجْتَمِعُ تُرَابُ كُلِّ قَالَبٍ فَيَنْقُلُ </w:t>
      </w:r>
      <w:r>
        <w:rPr>
          <w:rStyle w:val="FootnoteAnchor"/>
          <w:rtl w:val="true"/>
        </w:rPr>
        <w:footnoteReference w:id="810"/>
      </w:r>
      <w:r>
        <w:rPr>
          <w:rFonts w:ascii="Amiri" w:hAnsi="Amiri" w:eastAsia="Amiri" w:cs="Amiri"/>
          <w:color w:val="111111"/>
          <w:sz w:val="28"/>
          <w:sz w:val="28"/>
          <w:szCs w:val="28"/>
          <w:rtl w:val="true"/>
          <w:lang w:bidi="ar-SA"/>
        </w:rPr>
        <w:t>بِإِذْنِ الْقَادِرِ إِلَي حَيْثُ الرُّوحُ فَتَعُودُ الصُّوَرُ بِإِذْنِ الْمُصَوِّرِ كَهَيْئَتِهَا وَ تَلِجُ الرُّوحُ فِيهَا فَإِذَا قَدِ اسْتَوَي لَا يُنْكِرُ مِنْ نَفْسِهِ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النَّاسِ يُحْشَرُونَ يَوْمَ الْقِيَامَةِ عُرَاةً قَالَ بَلْ يُحْشَرُونَ فِي أَكْفَانِهِمْ قَالَ أَنَّي لَهُمْ بِالْأَكْفَانِ وَ قَدْ بُلِيَتْ قَالَ إِنَّ الَّذِي أَحْيَا أَبْدَانَهُمْ جَدَّدَ أَكْفَانَهُمْ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فَمَنْ مَاتَ بِلَا كَفَنٍ قَالَ يَسْتُرُ اللَّهُ عَوْرَتَهُ بِمَا شَاءَ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فَيُعْرَضُونَ صُفُوفاً </w:t>
      </w:r>
      <w:r>
        <w:rPr>
          <w:rStyle w:val="FootnoteAnchor"/>
          <w:rtl w:val="true"/>
        </w:rPr>
        <w:footnoteReference w:id="811"/>
      </w:r>
      <w:r>
        <w:rPr>
          <w:rFonts w:ascii="Amiri" w:hAnsi="Amiri" w:eastAsia="Amiri" w:cs="Amiri"/>
          <w:color w:val="111111"/>
          <w:sz w:val="28"/>
          <w:sz w:val="28"/>
          <w:szCs w:val="28"/>
          <w:rtl w:val="true"/>
          <w:lang w:bidi="ar-SA"/>
        </w:rPr>
        <w:t xml:space="preserve">قَالَ نَعَمْ هُمْ يَوْمَئِذٍ عِشْرُونَ وَ مِائَةُ أَلْفِ صَفٍّ فِي عَرْضِ الْأَرْضِ قَالَ أَ وَ لَيْسَ تُوزَنُ الْأَعْمَالُ </w:t>
      </w:r>
      <w:r>
        <w:rPr>
          <w:rStyle w:val="FootnoteAnchor"/>
          <w:rtl w:val="true"/>
        </w:rPr>
        <w:footnoteReference w:id="812"/>
      </w:r>
      <w:r>
        <w:rPr>
          <w:rFonts w:ascii="Amiri" w:hAnsi="Amiri" w:eastAsia="Amiri" w:cs="Amiri"/>
          <w:color w:val="111111"/>
          <w:sz w:val="28"/>
          <w:sz w:val="28"/>
          <w:szCs w:val="28"/>
          <w:rtl w:val="true"/>
          <w:lang w:bidi="ar-SA"/>
        </w:rPr>
        <w:t>قَالَ عليه السلام لَا إِنَّ الْأَعْمَالَ</w:t>
      </w:r>
    </w:p>
    <w:p>
      <w:pPr>
        <w:pStyle w:val="BookText"/>
        <w:rPr/>
      </w:pPr>
      <w:r>
        <w:rPr>
          <w:rFonts w:ascii="IRNazanin" w:hAnsi="IRNazanin" w:eastAsia="IRNazanin"/>
          <w:color w:val="111111"/>
          <w:sz w:val="28"/>
          <w:sz w:val="28"/>
          <w:szCs w:val="28"/>
          <w:rtl w:val="true"/>
          <w:lang w:bidi="fa-IR"/>
        </w:rPr>
        <w:t>خوراک درندگان شده و عضو دیگر را جانوران دریده‌اند، و عضوی دیگر تبدیل به خاکی شده که گل دیوار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بی‌چیزی او را خلق کرد، و بی‌هیچ مثال گذشته‌ای او را صورتگری کرده، همو قادر است همان گونه که آفریده، سرانجام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هر دو قالب مقیم است؛ روح نیکوکار در روشنی و گشادگی است و روح بدکار در تنگی و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 تبدیل به همان خاکی شود که از آن خلق شده، و محتویات شکم درندگان و جانوران که به خاک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همو که مثقال ذرّه‌ای در تاریکی از او دور نمی‌ماند و عدد و وزن اشیاء را می‌داند، همه و همه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خاک انسان‌های روحانی در خاک مانند طلا است، و چون هنگام بعث باران نشور بر زمین ببارد و زمین مرتفع شده و به شدت تکان بخورد، خاک بشر مانند جاری شدن طلا از خاک، وقتی با آب شسته می‌شود جاری می‌گردد، مانند جدایی دوغ از کره پس از تکان‌های شدید، پس خاک هر قالب در قالب خودش جمع می‌شود و به فرمان خدای قادر، به مکان روح منتقل می‌شود، و صورت‌ها به فرمان صورتگر به صورت اصلی خود بازمی‌گردند، و روح در آن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برپا شد، منکر هیچ چیزی از خود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مردمان هنگام حشر در روز قیامت عریانند؟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کفن‌های خود محشور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که همه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بدن‌هاشان را حیات می‌بخشد، همو کفن‌هاشان را تجدید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اموات بی‌کفن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گونه که بخواهد عورت‌هاشان را پوشانده و مستور می‌فرماید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صف عرضه خواهند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مردم آن روز در یک صد و بیست هزار صف در عرض زمین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اعمال وزن نمی‌شود؟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اعمال </w:t>
      </w:r>
    </w:p>
    <w:p>
      <w:pPr>
        <w:pStyle w:val="BookText"/>
        <w:rPr/>
      </w:pPr>
      <w:r>
        <w:rPr>
          <w:rFonts w:ascii="Amiri" w:hAnsi="Amiri" w:eastAsia="Amiri" w:cs="Amiri"/>
          <w:color w:val="111111"/>
          <w:sz w:val="28"/>
          <w:sz w:val="28"/>
          <w:szCs w:val="28"/>
          <w:rtl w:val="true"/>
          <w:lang w:bidi="ar-SA"/>
        </w:rPr>
        <w:t xml:space="preserve">لَيْسَتْ بِأَجْسَامٍ وَ إِنَّمَا هِيَ صِفَةُ مَا عَمِلُوا وَ إِنَّمَا يَحْتَاجُ إِلَي وَزْنِ الشَّيْ‌ءِ مَنْ جَهِلَ عَدَدَ الْأَشْيَاءِ وَ لَا يَعْرِفُ ثِقْلَهَا وَ خِفَّتَهَا وَ إِنَّ اللَّهَ لَا يَخْفَي عَلَيْهِ شَيْ‌ءٌ قَالَ فَمَا الْمِيزَانُ </w:t>
      </w:r>
      <w:r>
        <w:rPr>
          <w:rStyle w:val="FootnoteAnchor"/>
          <w:rtl w:val="true"/>
        </w:rPr>
        <w:footnoteReference w:id="813"/>
      </w:r>
      <w:r>
        <w:rPr>
          <w:rFonts w:ascii="Amiri" w:hAnsi="Amiri" w:eastAsia="Amiri" w:cs="Amiri"/>
          <w:color w:val="111111"/>
          <w:sz w:val="28"/>
          <w:sz w:val="28"/>
          <w:szCs w:val="28"/>
          <w:rtl w:val="true"/>
          <w:lang w:bidi="ar-SA"/>
        </w:rPr>
        <w:t>قَالَ الْعَدْلُ قَالَ فَمَا مَعْنَاهُ فِي كِتَابِهِ فَمَنْ ثَقُلَتْ مَوازِينُهُ قَالَ فَمَنْ رُجِّحَ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 وَ لَيْسَ فِي النَّارِ مُقَنِّعٌ أَنْ يُعَذِّبَ خَلْقَهُ بِهَا دُونَ الْحَيَّاتِ وَ الْعَقَارِبِ قَالَ إِنَّمَا يُعَذِّبُ بِهَا قَوْماً زَعَمُوا أَنَّهَا لَيْسَتْ مِنْ خَلْقِهِ إِنَّمَا شَرِيكُهُ الَّذِي يَخْلُقُهُ فَيُسَلِّطُ اللَّهُ تَعَالَي عَلَيْهِمُ الْعَقَارِبَ وَ الْحَيَّاتِ فِي النَّارِ لِيُذِيقَهُمْ بِهَا وَبَالَ مَا كَانُوا عَلَيْهِ فَجَحَدُوا أَنْ يَكُونَ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يَأْتِي الرَّجُلُ مِنْهُمْ إِلَي ثَمَرَةٍ يَتَنَاوَلُهَا فَإِذَا أَكَلَهَا عَادَتْ كَهَيْئَتِهَا قَالَ نَعَمْ ذَلِكَ عَلَي قِيَاسِ السِّرَاجِ يَأْتِي الْقَابِسُ فَيَقْتَبِسُ مِنْهُ فَلَا يَنْقُصُ مِنْ ضَوْئِهِ شَيْ‌ءٌ وَ قَدِ امْتَلَأَتِ الدُّنْيَا مِنْهُ سُرُجاً قَالَ أَ لَيْسُوا يَأْكُلُونَ وَ يَشْرَبُونَ وَ تَزْعُمُ أَنَّهُ لَا تَكُونُ لَهُمُ الْحَاجَةُ قَالَ بَلَي لِأَنَّ غِذَاءَهُمْ رَقِيقٌ لَا ثُفْلَ لَهُ بَلْ يَخْرُجُ مِنْ أَجْسَادِهِمْ بِالْعَرَقِ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تَكُونُ الْحَوْرَاءُ فِي كُلِّ مَا أَتَاهَا زَوْجُهَا عَذْرَاءَ قَالَ لِأَنَّهَا خُلِقَتْ مِنَ الطِّيبِ لَا تَعْتَرِيهَا عَاهَةٌ وَ لَا تُخَالِطُ جِسْمَهَا آفَةٌ وَ لَا يَجْرِي فِي ثَقْبِهَا شَيْ‌ءٌ وَ لَا يُدَنِّسُهَا حَيْضٌ فَالرَّحِمُ مُلْتَزِقَةٌ </w:t>
      </w:r>
      <w:r>
        <w:rPr>
          <w:rStyle w:val="FootnoteAnchor"/>
          <w:rtl w:val="true"/>
        </w:rPr>
        <w:footnoteReference w:id="814"/>
      </w:r>
      <w:r>
        <w:rPr>
          <w:rFonts w:ascii="Amiri" w:hAnsi="Amiri" w:eastAsia="Amiri" w:cs="Amiri"/>
          <w:color w:val="111111"/>
          <w:sz w:val="28"/>
          <w:sz w:val="28"/>
          <w:szCs w:val="28"/>
          <w:rtl w:val="true"/>
          <w:lang w:bidi="ar-SA"/>
        </w:rPr>
        <w:t>إِذْ لَيْسَ فِيهِ لِسِوَي الْإِحْلِيلِ مَجْرًي قَالَ فَهِيَ تَلْبَسُ سَبْعِينَ حُلَّةً وَ يَرَي زَوْجُهَا مُخَّ سَاقِهَا مِنْ وَرَاءِ حُلَلِهَا وَ بَدَنِهَا قَالَ نَعَمْ كَمَا يَرَي أَحَدُكُمُ الدَّرَاهِمَ إِذَا أُلْقِيَتْ فِي مَاءٍ صَافٍ قَدْرُهُ قِيدَ 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فَكَيْفَ يُنَعَّمُ أَهْلُ الْجَنَّةِ بِمَا فِيهَا مِنَ النَّعِيمِ وَ مَا مِنْهُمْ أَحَدٌ إِلَّا وَ قَدِ افْتَقَدَ ابْنَهُ أَوْ أَبَاهُ أَوْ حَمِيمَهُ أَوْ أُمَّهُ فَإِذَا افْتَقَدُوهُمْ فِي الْجَنَّةِ لَمْ يَشُكُّوا فِي مَصِيرِهِمْ إِلَي النَّارِ فَمَا يَصْنَعُ بِالنَّعِيمِ مَنْ يَعْلَمُ أَنَّ حَمِيمَهُ فِي النَّارِ يُعَذَّبُ قَالَ عليه السلام إِنَّ أَهْلَ الْعِلْمِ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اجسام نیست و تنها صفتی از اعمالشان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کسی نیاز به وزن شی‌ء دارد که عدد و وزن و سبکی آن ها را نداند، و بی‌شکّ هیچ چیزی بر خداوند مخفی و 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میزان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میزان‌های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کردار و اعمالش بچربد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مگر در جهنّم شاهد عادلی نیست که خلق را عذاب کند تا دیگر نیازی به مار و عقرب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عقرب را تنها وسیله عذاب کسانی قرار می‌دهد که فکر می‌کردند آن ها از خلق خدا نیستند، بلکه شریک دیگری آن ها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نیز عقرب و مار را در آتش بر آنان مسلّط نماید تا وبال دروغی که بافته و انکاری که در خلقت آن دو قائل شدند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بهشتی تا دست دراز کند میوه‌ای را بگیرد، به محض خوردن آن به همان شکل و هیئت سابق خود بازگردانده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بر قیاس همان چراغ است که فردی آتشی از آن می‌گیرد بی‌آنکه از نور آن چیزی کم شود، حال این که تمام دنیا از جانب او پر از چراغ و سراج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نمی‌خورند و نمی‌آشامند، و به نظر شما اینان نیاز به رفع حاجت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خوراکشان رقیق و بی‌وزن است، دفع با عرق از اجسامشان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حوریان در تمام موارد نزدیکی شوهرانشان باکره‌اند؟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خلقت اینان با طیب بوده و عاری از هر بیماری و نقصند، و جسمشان با آفتی مخلوط نشده و در سوراخشان چیزی جریان نمی‌یابد، و هیچ حیضی آنان را آلوده نمی‌سازد، پس رحم چسبیده و بسته است، چون راهی جز برای احلیل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هفتاد جامه بر تن دارند، چگونه است که شوهرانشان قادرند مغز دو ساقشان را از پشت این همه جامه و جسمشان ببینند؟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مانند یکی از خود شما که سکّه‌های نقره را در آبی صاف به عمق یک نیزه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استفاده بهشتیان از نعمات آنجا چگونه است، با این که غالبشان فاقد پسر یا پدر یا رفیق یا مادر خود شده، و فقدانشان فقط حاکی از این است که همه مفقودین در دوزخند، پس با نعمات چه کند آنکه از حال رفیقش در جهنّم و عذاب با خبر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گفته‌اند</w:t>
      </w:r>
      <w:r>
        <w:rPr>
          <w:rFonts w:eastAsia="IRNazanin" w:cs="IRNazanin"/>
          <w:color w:val="111111"/>
          <w:sz w:val="28"/>
          <w:szCs w:val="28"/>
          <w:rtl w:val="true"/>
          <w:lang w:bidi="fa-IR"/>
        </w:rPr>
        <w:t xml:space="preserve">: </w:t>
      </w:r>
      <w:bookmarkStart w:id="517" w:name="pg13899_136657"/>
    </w:p>
    <w:p>
      <w:pPr>
        <w:pStyle w:val="BookText"/>
        <w:rPr/>
      </w:pPr>
      <w:bookmarkEnd w:id="517"/>
      <w:r>
        <w:rPr>
          <w:rFonts w:ascii="Amiri" w:hAnsi="Amiri" w:eastAsia="Amiri" w:cs="Amiri"/>
          <w:color w:val="111111"/>
          <w:sz w:val="28"/>
          <w:sz w:val="28"/>
          <w:szCs w:val="28"/>
          <w:rtl w:val="true"/>
          <w:lang w:bidi="ar-SA"/>
        </w:rPr>
        <w:t>إِنَّهُمْ يَنْسَوْنَ ذِكْرَهُمْ وَ قَالَ بَعْضُهُمْ انْتَظَرُوا قُدُومَهُمُ وَ رَجَوْا أَنْ يَكُونُوا بَيْنَ الْجَنَّةِ وَ النَّارِ فِي أَصْحَابِ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الشَّمْسِ أَيْنَ تَغِيبُ قَالَ إِنَّ بَعْضَ الْعُلَمَاءِ قَالُوا إِذَا انْحَدَرَتْ أَسْفَلَ الْقُبَّةِ دَارَ بِهَا الْفَلَكُ إِلَي بَطْنِ السَّمَاءِ صَاعِدَةً أَبَداً إِلَي أَنْ تَنْحَطَّ إِلَي مَوْضِعِ مَطْلَعِهَا يَعْنِي أَنَّهَا تَغِيبُ فِي عَيْنٍ حَامِئَةٍ ثُمَّ تَخْرِقُ الْأَرْضَ رَاجِعَةً إِلَي مَوْضِعِ مَطْلَعِهَا فَتَحَيَّرُ تَحْتَ الْعَرْشِ </w:t>
      </w:r>
      <w:r>
        <w:rPr>
          <w:rStyle w:val="FootnoteAnchor"/>
          <w:rtl w:val="true"/>
        </w:rPr>
        <w:footnoteReference w:id="816"/>
      </w:r>
      <w:r>
        <w:rPr>
          <w:rFonts w:ascii="Amiri" w:hAnsi="Amiri" w:eastAsia="Amiri" w:cs="Amiri"/>
          <w:color w:val="111111"/>
          <w:sz w:val="28"/>
          <w:sz w:val="28"/>
          <w:szCs w:val="28"/>
          <w:rtl w:val="true"/>
          <w:lang w:bidi="ar-SA"/>
        </w:rPr>
        <w:t>حَتَّي يُؤْذَنَ لَهَا بِالطُّلُوعِ وَ يُسْلَبُ نُورُهَا كُلَّ يَوْمٍ وَ يَتَجَلَّلُ نُورٌ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فَالْكُرْسِيُّ أَكْبَرُ أَمِ الْعَرْشُ قَالَ كُلُّ شَيْ‌ءٍ خَلَقَهُ اللَّهُ تَعَالَي فِي جَوْفِ الْكُرْسِيِّ خَلَا عَرْشِهِ فَإِنَّهُ أَعْظَمُ مِنْ أَنْ يُحِيطَ بِهِ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فَخَلَقَ النَّهَارَ قَبْلَ اللَّيْلِ قَالَ نَعَمْ خَلَقَ النَّهَارَ قَبْلَ اللَّيْلِ وَ الشَّمْسَ قَبْلَ الْقَمَرِ وَ الْأَرْضَ قَبْلَ السَّمَاءِ وَ وَضَعَ الْأَرْضَ قَبْلَ الْحُوتِ وَ الْحُوتُ فِي الْمَاءِ وَ الْمَاءُ فِي صَخْرَةٍ مُجَوَّفَةٍ وَ الصَّخْرَةُ عَلَي عَاتِقِ مَلَكٍ وَ الْمَلَكُ عَلَي الثَّرَي وَ الثَّرَي عَلَي الرِّيحِ الْعَقِيمِ وَ الرِّيحُ عَلَي الْهَوَاءِ وَ الْهَوَاءُ تُمْسِكُهُ الْقُدْرَةُ وَ لَيْسَ تَحْتَ الرِّيحِ الْعَقِيمِ إِلَّا الْهَوَاءُ وَ الظُّلُمَاتُ وَ لَا وَرَاءَ ذَلِكَ سَعَةٌ وَ لَا ضِيقٌ وَ لَا شَيْ‌ءٌ يُتَوَهَّمُ ثُمَّ خَلَقَ الْكُرْسِيَّ فَحَشَاهُ السَّمَاوَاتِ وَ الْأَرْضَ وَ الْكُرْسِيُّ أَكْبَرُ مِنْ كُلِّ شَيْ‌ءٍ خَلَقَ </w:t>
      </w:r>
      <w:r>
        <w:rPr>
          <w:rStyle w:val="FootnoteAnchor"/>
          <w:rtl w:val="true"/>
        </w:rPr>
        <w:footnoteReference w:id="817"/>
      </w:r>
      <w:r>
        <w:rPr>
          <w:rFonts w:ascii="Amiri" w:hAnsi="Amiri" w:eastAsia="Amiri" w:cs="Amiri"/>
          <w:color w:val="111111"/>
          <w:sz w:val="28"/>
          <w:sz w:val="28"/>
          <w:szCs w:val="28"/>
          <w:rtl w:val="true"/>
          <w:lang w:bidi="ar-SA"/>
        </w:rPr>
        <w:t>ثُمَّ خَلَقَ الْعَرْشَ فَجَعَلَهُ أَكْبَرَ مِنَ الْكُرْسِيِّ</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4158318_1468164448"/>
      <w:bookmarkStart w:id="519" w:name="_Toc229"/>
      <w:bookmarkEnd w:id="518"/>
      <w:r>
        <w:rPr>
          <w:rtl w:val="true"/>
        </w:rPr>
        <w:t>بيان</w:t>
      </w:r>
      <w:bookmarkEnd w:id="519"/>
    </w:p>
    <w:p>
      <w:pPr>
        <w:pStyle w:val="BookText"/>
        <w:rPr/>
      </w:pPr>
      <w:r>
        <w:rPr>
          <w:rFonts w:ascii="Amiri" w:hAnsi="Amiri" w:eastAsia="Amiri" w:cs="Amiri"/>
          <w:color w:val="111111"/>
          <w:sz w:val="28"/>
          <w:sz w:val="28"/>
          <w:szCs w:val="28"/>
          <w:rtl w:val="true"/>
          <w:lang w:bidi="ar-SA"/>
        </w:rPr>
        <w:t xml:space="preserve">هذا الخبر و إن كان مرسلا لكن أكثر أجزائه أوردها الكليني و الصدوق متفرقة في المواضع المناسبة لها و سياقه شاهد صدق علي حقيته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بهشت یاد آنان 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آنان باشند و امید آن دارند که از جمله اهل اعراف، یعنی میان دوزخ و بهشت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خورشید کجا غایب و پنهان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پایین قبّه سرازیر می‌شود، با آن پیوسته فلک به بطن آسمان می‌گردد تا این که به محلّ طلوع خود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در چشمی پاک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پایین زمین می‌رود تا به مطلع خود بازگردد، و حیران زیر عرش می‌ماند تا اجازه طلوع یابد، و هر روز نور خورشید گرفته شده و نوری دیگر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بزرگ‌تر است یا عرش؟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آفریده در داخل کرسی است، جز عرش خدا، زیرا آن بزرگ‌تر از آن است که کرسی آن را احاطه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را قبل از شب آفرید؟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روز را پیش از شب آفرید، و خورشید را پیش از ماه، و زمین را پیش از آسمان، و زمین را بر حوت قرار داده و حوت را در آب، و آب را در صخره‌ای گود، و صخره را بر گرد فرشته‌ای، و فرشته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ریح عقیم، و ریح را بر هوا، و هوا در دست قدرت است، و زیر ریح عقیم جز هوا و تاریکی‌ها چیز دیگری نیست، و اطراف آن گشادگی و تنگی نیست، و نه هیچ چیزی که در فکر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کرسی را خلق کرده و با آسمان‌ها و زمین پر کرد، و کرسی بزرگ‌تر از تمام مخلوقات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عرش را آفرید، و آن را بزرگ‌تر از کرسی قرار داد</w:t>
      </w:r>
      <w:r>
        <w:rPr>
          <w:rFonts w:eastAsia="IRNazanin" w:cs="IRNazanin"/>
          <w:color w:val="111111"/>
          <w:sz w:val="28"/>
          <w:szCs w:val="28"/>
          <w:rtl w:val="true"/>
          <w:lang w:bidi="fa-IR"/>
        </w:rPr>
        <w:t>.</w:t>
      </w:r>
    </w:p>
    <w:p>
      <w:pPr>
        <w:pStyle w:val="Heading5"/>
        <w:numPr>
          <w:ilvl w:val="4"/>
          <w:numId w:val="1"/>
        </w:numPr>
        <w:rPr/>
      </w:pPr>
      <w:bookmarkStart w:id="520" w:name="__RefHeading___Toc4158320_1468164448"/>
      <w:bookmarkStart w:id="521" w:name="_Toc230"/>
      <w:bookmarkEnd w:id="520"/>
      <w:r>
        <w:rPr>
          <w:rtl w:val="true"/>
        </w:rPr>
        <w:t>توضیح</w:t>
      </w:r>
      <w:bookmarkEnd w:id="52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هر چند مرسل است، اما بیشتر قسمت‌های آن را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به صورت پراکنده در جاهای مناسب آن بیان کرده‌اند و سیاق این حدیث گواه بر درستی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إثبات العيان أي كإثبات العيان و المشاهدة قوله عليه السلام و أبصرته الإسناد مجازي أو المراد بالأبصار البصائر قوله عليه السلام ليس للمحال جواب أي أي ما فرضت من ظهوره تعالي للأبصار محال و من أتي ليس له جواب و في بعض النسخ ليس للمحيل جواب أي لمن أتي بالمحال و في بعضها للمحل أي لا يمكن الجواب عن تلك المسألة علي وجه يوافق فهمك لأنك سألت عن قدرة الله علي المحال فإن أجبت بأنه محال توهمت أن ذلك من نقص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القديم لا يكون حديثا أي ما يكون وجوده أزليا لا يكون محدثا معلولا فيكون واجب الوجود بذاته فلا يعتريه التغير و الفناء و قد نسب إلي بعض الحكماء أنه قال المبدع الأول هو مبدع الصور فقط دون الهيولي فإنها لم تزل مع المبدع فأنكر عليه سائر الحكماء و قالوا إن الهيولي لو كانت أزلية قديمة لما قبلت الصور و لما تغيرت من حال إلي حال و لما قبلت فعل غيرها إذ الأزلي لا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فمن أين جاءت هذه الألوان المختلفة </w:t>
      </w:r>
      <w:r>
        <w:rPr>
          <w:rStyle w:val="FootnoteAnchor"/>
          <w:rtl w:val="true"/>
        </w:rPr>
        <w:footnoteReference w:id="819"/>
      </w:r>
      <w:r>
        <w:rPr>
          <w:rFonts w:ascii="Amiri" w:hAnsi="Amiri" w:eastAsia="Amiri" w:cs="Amiri"/>
          <w:color w:val="111111"/>
          <w:sz w:val="28"/>
          <w:sz w:val="28"/>
          <w:szCs w:val="28"/>
          <w:rtl w:val="true"/>
          <w:lang w:bidi="ar-SA"/>
        </w:rPr>
        <w:t>لعل هذا الكلام مبني علي ما زعموا من أن كل حادث لا بد له من منشإ و مبدإ يشاكله و يناسبه في الذات و الصفات فألزمه عليه السلام ما يعتقده أو المراد أن الاحتياج إلي المادة إن كان لعجز الصانع تعالي عن إحداث شي‌ء لم يكن فلا بد من وجود الأشياء بصفاتها في المادة حتي يخرجها منها و هذا محال لاستلزامه كون المادة ذات حقائق متباينة و اتصافها بصفات متضادة و إن قلتم إنها مشتملة علي بعضها فقد حكمتم بإحداث بعضها من غير مادة فليكن الجميع كذلك و إن قلتم إن جوهر المادة يتبدل جوهرا آخر و أعراضها أعراضا آخر فقد حكمتم بفناء ما هو أزلي و هذا محال كما مر و بحدوث شي‌ء آخر من غير شي‌ء و هذا مستلزم للمطلوب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همانند امور قابل دیدن و مشاهده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اسناد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مجازی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چشم ظاهری قابل دیدن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بینایی است، یعنی مراد بینایی است نه دیدن ظاهری نسبت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للمحال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ناممکن جوابی نیست، یعنی آن چه تو فرض کرده‌ای از ظاهر شدن خدا برای چشم‌ها، ناممکن است و هرکس سخن ناممکن بگوید، جوابی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للمحیل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آورنده سخن ناممکن جوابی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جواب از این سوال، به وجهی که تو آن را بفهمی ممکن نیست، زیرا تو از توانایی خدا بر محال و ناممکن پرسیدی، پس اگر به تو جواب دهم که این امر ناممکن است، توهم می‌کنی که این عدم امکان از نقص توانایی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نقص قدرت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والقدیم لا یکون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موجودی که وجودش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نمی‌تواند به وجود آورده شود و معلول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به محدث و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واجب الوجود به ذاتش است و دگرگونی و نیستی بر او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بعضی از فلاسفه منسوب است که آفریننده نخست فقط آفریننده صورت‌ها بوده نه ماده ثابت، به دلیل این که صورت همیشه با آفریننده استمرار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 قدیم و مخلوق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حکما و فلاسفه این دیدگاه را انکار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ماده ازلی و همیشگی و قدیم بود، صورت‌ها را قبول نمی‌کرد و از حالی به حالی تغییر پیدا نمی‌کرد و اثر فعل غیر خودش را قبول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 صورت‌های گوناگون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امر ازلی قابل تغییر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جاءت هذه الألوان المختلفه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این رنگ‌های گوناگون از کجا آمد؟ شاید این کلام مبنی بر پندار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می‌پنداشتند که هر پدیده‌ای باید سرآغاز به وجود آورنده‌ای داشته باشد که با پدیده در ذات و صفات هم شکل و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آنان را با عقیده خودشان ملزم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از این پیمان، این است که نیاز به ماده اگر به خاطر ناتوانی آفریدگار متعال از پدید آوردن چیزی ناممکن باشد، پس باید اشیاء همراه با صفاتشان در ماده موجود باشد تا این اشیاء بتوانند از این ماده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اشیاء با ماده 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زیرا لازمه‌اش این است که ماده دارای حقایق ذاتیه متباینه باشد و متصّف شود به صفات متضاده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هیولا یا ماده مشتمل بر بعضی از صورت‌ها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صورت‌ها که جمع متضادها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این سخن شما این است که حکم می‌کنید به پدید آمدن</w:t>
      </w:r>
    </w:p>
    <w:p>
      <w:pPr>
        <w:pStyle w:val="BookText"/>
        <w:rPr/>
      </w:pPr>
      <w:r>
        <w:rPr>
          <w:rFonts w:ascii="IRNazanin" w:hAnsi="IRNazanin" w:eastAsia="IRNazanin"/>
          <w:color w:val="111111"/>
          <w:sz w:val="28"/>
          <w:sz w:val="28"/>
          <w:szCs w:val="28"/>
          <w:rtl w:val="true"/>
          <w:lang w:bidi="fa-IR"/>
        </w:rPr>
        <w:t>برخی از صورت‌ها بدون ماده و باز نتیجه این امر آن است که همه صورت‌ها بدون ماده پدید آمده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بگویید که جوهر و حقیقت ماده تبدیل به جوهر و حقیقت دیگر می‌شد و اعراض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عارض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عرض‌های دیگری است، نتیجه این است که شما حکم می‌کنید به فانی شدن چیزی که او ازلی و فنا ناپذیر است و این محال است، چنان چه قبلاً هم گفتیم و نتیجه دیگر سخن شما این است که حکم کردید به پدید آمدن چیز دیگری از آن چیزی که بود، و این همان استلزام محال است که مطلوب ماست، </w:t>
      </w:r>
    </w:p>
    <w:p>
      <w:pPr>
        <w:pStyle w:val="BookText"/>
        <w:rPr/>
      </w:pPr>
      <w:r>
        <w:rPr>
          <w:rFonts w:ascii="Amiri" w:hAnsi="Amiri" w:eastAsia="Amiri" w:cs="Amiri"/>
          <w:color w:val="111111"/>
          <w:sz w:val="28"/>
          <w:sz w:val="28"/>
          <w:szCs w:val="28"/>
          <w:rtl w:val="true"/>
          <w:lang w:bidi="ar-SA"/>
        </w:rPr>
        <w:t>و أما ما ذكره عليه السلام في الحياة و الموت فيرجع إلي ما ذكرنا و ملخصه أنه لا يخلو إما أن تكون مادة الكل حيا بذاته أو ميتا بذاته أو تكون الأشياء من أصلين أحدهما حي بذاته و الآخر ميت بذاته و هذا أيضا يحتمل وجهين أحدهما أن يكون كل شي‌ء مأخوذا من كل من الحي و الميت و الثاني أن يكون الحي مأخوذا من الحي و الميت مأخوذا من الميت فأبطل عليه السلام الأول بأنه لو حصل الميت بذاته عن الحي بذاته يلزم زوال الحياة الأزلية عن هذا الجزء من المادة و قد مر امتناعه أو تبدل الحقيقة التي يحكم العقل بديهة بامتناعه و لو قيل بإعدام الحي و إنشاء الميت فيلزم المفسدة الأولي مع الإقرار بالمدعي و هو حدوث الشي‌ء لا من شي‌ء و بهذا يبطل الثاني و كذا الثالث لأن الجزء الحي من المادة يجري فيه ما سبق إذا حصل منه ميت و أشار إليه بقوله لأن الحي لا يجي‌ء منه ميت و أشار إلي الرابع بقوله و لا يجوز أن يكون الميت قديما و به يبطل الثاني و الثالث أيضا و تقريره أن الأزلي لا بد أن يكون واجب الوجود بذاته كاملا بذاته لشهادة العقول بأن الاحتياج و النقص من شواهد الإمكان المحوج إلي المؤثر و الموجد فلا يكون الأزلي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اضطرار النفس عطف علي دوران الفلك قوله أ مختلف هو أم مؤتلف أي أ هو مركب من أجزاء مختلفة الحقيقة أم من أجزاء متفقة الحقيقة فأجاب عليه السلام بنفيهما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فلا يكون دار عمل دار جزاء أي لا يصلح كون دار العمل دار جزاء لأن الاختيار و التكليف يقتضي كون دار العمل مشوبا بالراحة و الآلام و الصحة و الأسقام و لا تكون ذات نعم خالصة ليصلح لكونها محل جزاء للمطيعين و لا يكون عقوباتها خالصة و إلا لزم الإلجاء و ينافي التكليف فلا يصلح كونها دار عقاب للعاصين و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إنه بمنزلة الطب أي إن الله تعالي كما جعل لبعض الأدوية المضرة تأثيرا في البدن ثم جعل في بعض الأدوية ما يدفع ضرر تلك الأدوية فكذلك جعل لبعض</w:t>
      </w:r>
    </w:p>
    <w:p>
      <w:pPr>
        <w:pStyle w:val="BookText"/>
        <w:rPr/>
      </w:pPr>
      <w:r>
        <w:rPr>
          <w:rFonts w:ascii="IRNazanin" w:hAnsi="IRNazanin" w:eastAsia="IRNazanin"/>
          <w:color w:val="111111"/>
          <w:sz w:val="28"/>
          <w:sz w:val="28"/>
          <w:szCs w:val="28"/>
          <w:rtl w:val="true"/>
          <w:lang w:bidi="fa-IR"/>
        </w:rPr>
        <w:t>اما آن چه آن حضرت در باب زندگی و مرگ بیان کردند، به همان مطلب ما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بیان امام علیه السّلام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پدید آمدن چند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کل پدیده‌ها و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ذاتش زنده باشد؛ یا ماده کل اشیاء و پدیده‌ها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ذاتش مرده باشد؛ یا ماده همه پدیده‌ها به دو اصل و ریشه برمی گردد که یکی از آن دو اصل، در زندگی ذاتی و دیگری مرگ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خود این صورت سوم بر دو قسم می‌شود و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از هر یک از زنده و مرده گرفته شده است؛ هر پدیده زنده از ماده زنده و هر پدیده مرده از ماده مرده مأخوذ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صورت اول را ابطال نمود به این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آید، لازمه‌اش زوال و از بین رفتن حیات ابدی از همین جزء از ماده که پدید آمده، است و ما قبلاً اشاره کردیم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تبدل حقیقت صورت می‌گیرد که عقل ضرورتا به بطلان آن حکم می‌کند، هر چند در توجیه و رفع استحاله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حیات ابدی بدون ماده از بین رفته و میت ذاتی موجود شده است تا از قبول حقیقت رهایی یابید، اما نتیجه این سخن مفسده اولی است، با این که اقرار و اعتراف به مدّعا دارید و مدعا پدید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به همین دلیل صورت دوم و سوم هم ابطال می‌شود، زیرا در جزء زنده از ماده، همان سخن بالا تکرار می‌شود هرگاه از آن جزء زنده مرده‌ای به وجود آید و حضرت به این مطلب اشاره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زنده مرده پدید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صورت چهارم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ممکن نیست که مرده قدیم باشد و از او زنده به وجود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این بیان صورت دوم و سوم هم باطل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ابطال این است که امر ازلی و جاودانه باید واجب الوجود بذاته باشد و کامل بذاته باشد و خردها بر این امر گواهی می‌دهد که نیاز و کاستی از نشانه‌های امکان و وجود ممکن است که نیازمند مؤثر و ایجادکننده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نمی‌تواند موجود ازلی میت و مرده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اضطرار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و پرسش زندیق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 مختلف است یا مؤتلف؟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دو واژه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خدا مرکب از اجزاء مختلف الحقیقه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مختلف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مرکب از اجزاء متفق 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مؤتلف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امام علیه السّلام هر دو ترکیب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یکون دار عمل دار 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عمل نمی‌تواند خانه پاداش و کیفر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خانه عمل، صلاحیت و توانایی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خانه عمل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پاداش و کیفر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بودن انسان و مسؤل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دارد با آمیخته بودن خانه عمل با آسایش و دردها و رنج‌ها و سلامتی و بیماری‌ها،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طبیعتا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دارای نعمت‌های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دور از آسیب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شایستگی پیدا کند به عنوان خانه پاداش انسان‌های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کیفر‌های دنیا هم خالص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راحتی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کیفرها و رنج‌ها خالص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لازمه‌اش اضطرار و ناتوانی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مالایطاق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تکلیف منافات داشت، بنابراین باز دنیا شایستگی این امر را ندارد که سرای کیفر گناهکاران و کافران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بمنزلة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انواع سحر همانند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متعال همان گونه که برای پاره‌ای از داروهای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تأثیری در بدن‌ها قرار داد و سپس در پاره‌ای دیگر از داروها،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ضرر آن را قرار داد، همین گونه برای بعضی </w:t>
      </w:r>
    </w:p>
    <w:p>
      <w:pPr>
        <w:pStyle w:val="BookText"/>
        <w:rPr/>
      </w:pPr>
      <w:r>
        <w:rPr>
          <w:rFonts w:ascii="Amiri" w:hAnsi="Amiri" w:eastAsia="Amiri" w:cs="Amiri"/>
          <w:color w:val="111111"/>
          <w:sz w:val="28"/>
          <w:sz w:val="28"/>
          <w:szCs w:val="28"/>
          <w:rtl w:val="true"/>
          <w:lang w:bidi="ar-SA"/>
        </w:rPr>
        <w:t>الأعمال تأثيرا في أبدان الخلق و عقولهم فهذا هو السحر و أجري علي لسان الأنبياء و الأوصياء آيات و أدعية و أسماء و أعمالا تدفع ضرر ذلك عنهم فالمراد بقوله فجاء الطبيب أي العالم بما يدفع السحر بالآيات و الأدعية و يحتمل أن يكون بعض أنواع السحر يدفع بعمل الطب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إن المرض علي وجوه شتي لعله عليه السلام جعل مرض الأطفال من القسم الأول لأنه ابتلاء للأبوين لينظر كيف صبرهم و شكرهم و الحاصل أنه عليه السلام أبطل ما توهمه السائل و بني عليه كلامه من أن المرض لا يكون إلا عقوبة لذنب قوله عليه السلام و أشربة وبية أي مورثة للوباء و هو الطاعون و أصله الهمز قوله شاخ أي صار شيخا و دق بصره أي ضعف أو علي بناء المجهول أي عمي قوله عليه السلام و لم يألوا أي و لم يقصروا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غرلا هو جميع الأغرل بمعني الأقلف الذي لم يختتن و يقال مرجت الدابة أمرجها بالضم مرجا إذا أرسلتها ترعي و قال قوم فعل و أفعل فيه بمعني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أكثر من معرفة من تجب عليه معرفته أي الطبيعة التي يقولون إنها الصانع أو الدهر و يحتمل أن يكون هذا بيان مذاهب جماعة منهم يقولون بالصانع و أنه حل في الأجسام كما يدل عليه ما ذكره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علي غير الحقيقة أي بغير صانع و مدبر لأن ما جعلوه صانعا فهو ليس بصانع حقيقة و أما شباهتهم بالنصاري فمن جهة قولهم بالحلول و إن الأرواح بعد كمالها تتصل بالأجرام الفلكية قوله لم يزل و معه طينة موذية قال صاحب الملل و النحل الديصانية أصحاب ديصان أثبتوا أصلين نورا و ظلاما فالنور يفعل الخير قصدا و اختيارا و الظلام يفعل الشر طبعا و اضطرارا فما كان من خير و نفع و طيب و حسن فمن النور و ما كان من شر و ضر و نتن و قبح فمن الظلام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از اعمال اثرگذاری در بدن‌های آفریده‌ها و خود آن ها قرار داد و این همان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پیامبران و اوصیای آن ها، آیه‌ها و دعاها و اسم‌ها و اعمالی جاری کرد تا ضرر سحر را از آنان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آن حضرت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الطبیب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بالطبیب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خدا درمانگر را فرستاد، یعنی دانای به آن چه که جادو را به وسیله آیه‌ها و دعاها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احتمال دارد که بعضی از انواع جادو با کار پزشکی نیز رفع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المرض علی وجوه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اقسام پراکنده‌ای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امام علیه السّلام بیماری کودکان را از نوع اول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آزمایش و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بیماری آن ها آزمونی است برای پدر و مادر تا خدا چگونگی صبر و استقامت و سپاسگذاری آن 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بیان امام صادق علیه اسلام این است که آن حضرت توهم پرسشگر و بنای کلام او را ابطال نمود که بنا داشت علت همه بیماری ها را منتسب به کیفر گناه بنده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اشربة 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نوشیدنی‌های باعث بیماری وبا که مراد همان طاعون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ریشه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باهمزه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پس از تبدیل همزه به یاء و ادغام دو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جالینوس در علم پزشکی تا آخر عمر کوشید و به مرحله پیری که رسید، چشمش کم سو شد، یعنی ضعیف و ناتوان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فعل را مجهول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در اثر تلاش زیاد نابینا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یقصّروا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کوتاهی نکردن حکیمان و طبیبان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نهایت تلاش را در علم طب مبذول کردند تا مرگ را از انسان دفع کنند، هر چند گاهی درمان آن ها به شدت بیماری افزوده است و یا خود طبیب و پزشک عمر کوتاهی داشته و انسان جاهل به پزشکی عمر طولانی و دانایی پزشکی در عمرش بی اثر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کسی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مرجت الدابّة امرجها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پایان رها شد را گویند و رها کردن آن ها را نوعی رهایی به این معناست که شما آن ها را برای چریدن در چراگاه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ریشه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مجرد و مزید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معناست و متعدی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در جواب سائل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ختنه نشدن را عیب بر آفرینش می‌دانست،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اقلف را درست‌تر از خلقت او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آفرینش أغرل و أقلف دارای حکمت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من معرفة من تجب علیه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شناخت کسی که شناختش واجب است وظیفه‌ای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 احتمال دارد به این معنا باشد که طبیعت پدیده ها با زبان حال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است که شناختش واجب است، آفریننده است، یعنی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منطق الهیون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روزگار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منطق دهریون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بیانی است درباره مذاهب که فرقه‌ای از آن ها قائل‌اند به آفریدگاری که در جسم ها حلول می‌کند، چنان چه مطالبی که در آخر بیان می‌کند، دلالت بر این موضوع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و پدیده به غیر حقیقت خود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باور غلط پاره‌ای از نصارا که پدیده ها را برخاسته از انسان می‌دانند، امری است که معنایش، پدید آمدن آن ها بدون آفریدگار و تدبیرگر است، زیرا صانع و پدید آورنده‌ای که آن ها برای پدیده ها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دهر یا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صانع و آفریدگار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خودش آفریده موجود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شباهت دهری ها به نصارا از جهت این است که مسیحیان قائل به 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اجسام و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کمال رسیدن به جرم ها و جسم‌های زمینی متصل می‌شوند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معه طینة موذیة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همیشه سرشتی بوده است که اذیت کننده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دیصانیّه یاوران دیصان قائل به دو اصلند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و نور و تاریکی و ظلمت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کار‌های خیر و نیک را از روی قصد و اختیار انجام می‌دهد، ولی تاریکی و تیرگی، کارهای شر و بد را به صورت طبعی و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نیکی و سود و پاکی و خوشایندی و نیکویی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از همان طبع نورانی و نور است و هرچه از شر و بدی و ضرر و تعفن و بدبویی و زشتی است، از همان اصل ظلمانی و تاریکی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اختلفوا في المزاج و الخلاص فزعم بعضهم أن النور داخل الظلمة و الظلمة تلقاه بخشونة و غلظ فتأذي بها و أحب أن يرققها و يلينها ثم يتخلص منها و ليس ذلك لاختلاف جسمها </w:t>
      </w:r>
      <w:r>
        <w:rPr>
          <w:rStyle w:val="FootnoteAnchor"/>
          <w:rtl w:val="true"/>
        </w:rPr>
        <w:footnoteReference w:id="821"/>
      </w:r>
      <w:r>
        <w:rPr>
          <w:rFonts w:ascii="Amiri" w:hAnsi="Amiri" w:eastAsia="Amiri" w:cs="Amiri"/>
          <w:color w:val="111111"/>
          <w:sz w:val="28"/>
          <w:sz w:val="28"/>
          <w:szCs w:val="28"/>
          <w:rtl w:val="true"/>
          <w:lang w:bidi="ar-SA"/>
        </w:rPr>
        <w:t xml:space="preserve">و لكن كما أن المنشار جنسه حديد و صفيحته لينة و أسنانه خشنة فاللين في النور و الخشونة في الظلمة و هما جنس واحد فتلطف للنور بلينة حتي يدخل تلك الفرج </w:t>
      </w:r>
      <w:r>
        <w:rPr>
          <w:rStyle w:val="FootnoteAnchor"/>
          <w:rtl w:val="true"/>
        </w:rPr>
        <w:footnoteReference w:id="822"/>
      </w:r>
      <w:r>
        <w:rPr>
          <w:rFonts w:ascii="Amiri" w:hAnsi="Amiri" w:eastAsia="Amiri" w:cs="Amiri"/>
          <w:color w:val="111111"/>
          <w:sz w:val="28"/>
          <w:sz w:val="28"/>
          <w:szCs w:val="28"/>
          <w:rtl w:val="true"/>
          <w:lang w:bidi="ar-SA"/>
        </w:rPr>
        <w:t>فما أمكنه إلا بتلك الخشونة فلا يتصور الوصول إلي كمال و وجود إلا بلين و 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بعضهم بل الظلام احتال حتي تشبث بالنور من أسفل صفيحته فاجتهد النور حتي يتخلص منه و يدفعها عن نفسه فاعتمد عليه فلحج </w:t>
      </w:r>
      <w:r>
        <w:rPr>
          <w:rStyle w:val="FootnoteAnchor"/>
          <w:rtl w:val="true"/>
        </w:rPr>
        <w:footnoteReference w:id="823"/>
      </w:r>
      <w:r>
        <w:rPr>
          <w:rFonts w:ascii="Amiri" w:hAnsi="Amiri" w:eastAsia="Amiri" w:cs="Amiri"/>
          <w:color w:val="111111"/>
          <w:sz w:val="28"/>
          <w:sz w:val="28"/>
          <w:szCs w:val="28"/>
          <w:rtl w:val="true"/>
          <w:lang w:bidi="ar-SA"/>
        </w:rPr>
        <w:t xml:space="preserve">فيه و ذلك بمنزلة الإنسان الذي يريد الخروج من حل وقع فيه فيعتمد علي رجله ليخرج فيزداد ولوجا فيه </w:t>
      </w:r>
      <w:r>
        <w:rPr>
          <w:rStyle w:val="FootnoteAnchor"/>
          <w:rtl w:val="true"/>
        </w:rPr>
        <w:footnoteReference w:id="824"/>
      </w:r>
      <w:r>
        <w:rPr>
          <w:rFonts w:ascii="Amiri" w:hAnsi="Amiri" w:eastAsia="Amiri" w:cs="Amiri"/>
          <w:color w:val="111111"/>
          <w:sz w:val="28"/>
          <w:sz w:val="28"/>
          <w:szCs w:val="28"/>
          <w:rtl w:val="true"/>
          <w:lang w:bidi="ar-SA"/>
        </w:rPr>
        <w:t>فاحتاج النور إلي زمان ليعالج التخلص منه و التفرد بعالمه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بعضهم إن النور إنما دخل الظلام اختيارا ليصلحها و يستخرج منها أجزاء صالحة لعالمه فلما دخل تشبث به زمانا فصار يفعل الجور و القبيح اضطرارا لا اختيارا و لو انفرد في عالمه ما كان يحصل منه إلا الخير المحض و الحسن البحت و فرق بين الفعل الضروري و بين الفعل الاختياري انتهي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گروه دیصانیه خود در کیفیت مزج و ترکیب نور و ظلمت با هم و رهایی از همدیگر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پنداشته‌اند که نور بر تاریکی داخل می‌شود و فرو می‌آید و تاریکی با خشونت و سختی با نور مواجه می‌شود و با هم می‌آمیزد، و نور در این آمیختن اذیت می‌گردد و دوست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زبری و زمختی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را نازک و نرم نماید، سپس خودش از آن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نور و ظلمت، تفاوت در جسم آن ها نیست، بلکه چون اره از جنس آهن است، ولی صفحه آن ملایم و نرم است و دندانه‌های آن، سخت و سفت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نرمی و لطافت در نور است و ناملایمی و خشن بودن در ظلمت و هر دو از یک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نور با نرم بودن به لطافت و نازکی می‌رسد تا بتواند داخل آن سوراخ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با این خشونت و سختی این توانایی را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رسیدن به کمال و وجود، جز به نرمی و خشونت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بلکه تاریکی حایل شده تا به نور از پایین صفحه چنگ زده است و نور کوشش کرده تا از چنگ او خلاص شود و از خود او را دفع کند، پس بر او تکیه کرده است و در آن فرو رفته است، مانند انسانی که می‌خواهد از باتلاق بیرون شود و بیشتر در آن فرو می‌رود، انسان به پایش تکیه می‌کند تا از بین گل و لای بیرون رود، ولی بیشتر در آن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به زمان نیازمند است تا خلاص شدن از چنگ او را چاره اندیشی کند و در عالم خود تنها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آنان گفته‌اند که نور با اختیار خود داخل تاریکی می‌شود تا او را اصلاح کند و اجزای خوب برای عالم خویش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داخل شد، زمانی را در بر می‌گیرد که از باب اضطرار ستم می‌کند و کار قبیح مرتکب می‌شود، نه از روی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در عالم خویش تنها می‌بود، از او چیزی جز خیر محض و نیکی پاک سر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فعل ضروری و فعل اختیاری تفاوت قایل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گفتار شهرستانی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مر منا القول في بيان اختلاف مذهبهم و تطبيق الخبر عليها في كتاب التوحيد</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أتاهم بزمزمة الزمزمة الصوت البعيد له دوي و المراد أنه أتاهم بكلام غير مفهوم بعيد عن الأذهان مباين للحق قوله عليه السلام فرقا بينهما لما كانت الميتة نوعين إحداهما ما أخل فيها بأصل الذبح و الثانية ما أخل فيها بشرائط الذبح فأشار عليه السلام إلي الثانية بقوله فرقا بينها و الحاصل أن الحكمة فيه غرض يتعلق بأديان الناس لا بأبدانهم و أشار إلي الأولي بقوله و الميتة قد جمد فيها الدم و تنفس البدن كناية عن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إن من خرج من بطن أمه أمس حاصله أن الأنبياء يخبرون الناس بما كان و ما يكون فلو كان كما زعمه السائل أني لهم علم ذلك قوله فما ليس بشي‌ء لا يقدر علي أن يخلق شيئا و هو ليس بشي‌ء هذا إبطال للشق الأول و هو أن يكون خلق نفسه و هو مبني علي ما يحكم به العقل من تقدم العلة علي المعلول بالوجود و لما كان الشق الثاني متضمنا لما هو المطلوب و هو كون الصانع سوي هذه الممكنات الحادثة و لما هو غير المطلوب و هو كون صانعه مثله في الحدوث أبطل هذا بقوله و كذلك ما لم يكن فيكون أي لا يمكن أن يكون صانعه شيئا لم يكن فوجد و هو بحيث إذا سئل لا يعلم كيف ابتدأ نفسه لأن الممكن الذي اكتسب الوجود من غيره و هو في معرض الزوال لا يتأتي منه إيجاد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ضمير ابتداؤه راجعا إلي المعلول أي كيف يكون إنسان موجدا لإنسان آخر مع أنه إذا سئل لا يعلم كيف كان ابتداء خلق هذا الآخر و يحتمل أن يكون علي الوجه الأول دليلا آخر علي إبطال الشق الأول أي لا يكون الإنسان موجدا لنفسه و إلا لكان يعلم ابتداء خلقه و قوله مع أنا لم نجد دليل آخر علي إبطال ما سبق مبنيا علي ما يحكم به العقل من أن التركيب و التأليف يوجب الاحتياج إلي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خالق الابن هو الأب ننقل الكلام إلي الأب حتي</w:t>
      </w:r>
    </w:p>
    <w:p>
      <w:pPr>
        <w:pStyle w:val="BookText"/>
        <w:rPr/>
      </w:pPr>
      <w:r>
        <w:rPr>
          <w:rFonts w:ascii="IRNazanin" w:hAnsi="IRNazanin" w:eastAsia="IRNazanin"/>
          <w:color w:val="111111"/>
          <w:sz w:val="28"/>
          <w:sz w:val="28"/>
          <w:szCs w:val="28"/>
          <w:rtl w:val="true"/>
          <w:lang w:bidi="fa-IR"/>
        </w:rPr>
        <w:t>در بیان اختلاف مذاهب آنان و تطبیق این حدیث بر مطالب، گفتاری از ما در کتاب توحید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أتاهم بزمزة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صدای دور را گویند که پیچیدگی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برای آنان، سخن نامفهوم که از ذهن ها دور است و مخالف حق است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میته دو 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میته‌ای که اصل ذبح آن صحیح نبوده است؛ میته‌ای که شرایط ذبح آن صحیح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 السّلام به قسم دوم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مطلب این است که مقصود از حکمت، غرضی است که به ادیان تعلق می‌گیرد نه به ابدان و امام علیه السّلام اشاره به قسم اول کرده است و به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المیتة قد جمد فیها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تنفس بدن کنایه از عرق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خرج من بطن أمه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 این است که پیامبران مردم را به آن چه بوده و آن چه در آینده می‌آید خبر می‌دادند، اگر آن چه سائل فکر می‌کند درست باشد، این علم از کجا برای آنان پیدا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لیس بشیء لایقدر علی ان یخلق شیئا و هو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شیء نیست، قدرت ندارد که چیزی را بیافریند، در حالی که او خودش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شق اول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اول این بود که خودش خود را خلق کرده باشد و این در صورتی است که عقل حکم می‌کند که از نظر وجودی علت باید مقدم بر معلول باشد و چون شق دوم در برگیرنده مقصود ما بود که صانع غیر از این ممکنات حادث است و از طرف دیگر این که صانع شیء مثل آن شیء در حدوث باشد، این مقصود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قول را باطل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ما لم یکن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ممکن نیست که خالق چیزی باشد که قبلا نبوده و شیء را به وجود آورده باشد، و آن هم طوری است که اگر سوال شود، نمی‌داند چگونه نفس او آغاز شده است، زیرا ممکن که وجود خود را از غیر به دست آورده و در معرض زوال است و نمی‌تواند غیر خود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معلول برگردد، یعنی چگونه یک انسان می‌تواند انسان دیگر را به وجود آورد، با این که اگر از او سوال کنی کی او را به وجود آوردی، آغاز خلقت او را آگاه نیست؟ و احتمال دارد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اول برگردد و دلیل دیگر بر ابطال شق اول باشد، یعنی انسان به وجود آورنده نفس خود نمی‌باشد و اگر چنین بود، یقینا آغاز خلقت خود را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انا لم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بر ابطال گذشته است، بنا بر این که عقل حکم می‌کند که ترکیب و تألیف باعث نیازمندی به مؤثر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قطعا خالق پسر، پدر است، ما سخن به سوی پدر می‌بریم که او را کی خلق کرده است تا </w:t>
      </w:r>
      <w:bookmarkStart w:id="522" w:name="pg13899_136663"/>
    </w:p>
    <w:p>
      <w:pPr>
        <w:pStyle w:val="BookText"/>
        <w:rPr/>
      </w:pPr>
      <w:bookmarkEnd w:id="522"/>
      <w:r>
        <w:rPr>
          <w:rFonts w:ascii="Amiri" w:hAnsi="Amiri" w:eastAsia="Amiri" w:cs="Amiri"/>
          <w:color w:val="111111"/>
          <w:sz w:val="28"/>
          <w:sz w:val="28"/>
          <w:szCs w:val="28"/>
          <w:rtl w:val="true"/>
          <w:lang w:bidi="ar-SA"/>
        </w:rPr>
        <w:t>ينتهي إلي صانع غير مؤلف و لا مركب لا يحتاج إلي صانع آخر و إنما خص الأب لأنه أقرب الممكنات إليه ثم أبطل كون الأب خالقا بوجه آخر و هو أنه لو كان خالقا لابنه لخلقه علي ما يريده و يشتهيه و لملك حياته و بقاءه إلي آخر ما ذكره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يعذب المنكر لإلهيته منكر كل من أصول الدين داخل في ذلك قوله عليه السلام إن النار في الأجسام كامنة ظاهره يدل علي مذهب الكمون و البروز و يمكن أن يكون المراد أنها جزء للمركبات أو لما كان من ملاقاة الأجسام يحصل النار حكم بكمونها فيها مجازا و حاصل ما ذكره عليه السلام من الفرق أن ما يعدم عند انطفاء السراج هو الضوء و أما جسم النار فهو يستحيل هواء و لا ينعدم و الروح ليس بعرض مثل الضوء حتي ينعدم بتغير محله و لا يعود بل هو جسم باق بعد انفصاله عن البدن حتي يعود إليه ثم أزال عليه السلام استبعاده إعادة البدن و إعادة الروح إليه بقوله إن الذي خلق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فتربو الأرض أي ترتفع و ظاهر الخبر انعدام الصور ثم عودها بعد فنائها و بقاء مواد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ينكر من نفسه شيئا أي يعرف أجزاء بدنه كما كان لم يتغير شي‌ء منها قوله عليه السلام قيد رمح بالكسر أي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قال بعضهم انتظروا لعل في هذه التبهيم مصلحةً و أحدَهما قول المعصوم و الآخرَ قول غيره و يحتمل أن يكون بعضهم ينسون و بعضهم ينتظرون و كل معصوم ذكر حال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ثم تخرق الأرض أي تذهب تحتها قوله و لا وراء ذلك سعة و لا ضيق أي سوي السماوات أي ليس بين تلك الفضاء المظلم و بين السماء شي‌ء و الله يعلم</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4158322_1468164448"/>
      <w:bookmarkStart w:id="524" w:name="_Toc231"/>
      <w:bookmarkEnd w:id="523"/>
      <w:r>
        <w:rPr>
          <w:rtl w:val="true"/>
        </w:rPr>
        <w:t>«</w:t>
      </w:r>
      <w:r>
        <w:rPr/>
        <w:t>3</w:t>
      </w:r>
      <w:r>
        <w:rPr>
          <w:rtl w:val="true"/>
        </w:rPr>
        <w:t>»</w:t>
      </w:r>
      <w:bookmarkEnd w:id="524"/>
    </w:p>
    <w:p>
      <w:pPr>
        <w:pStyle w:val="BookText"/>
        <w:rPr/>
      </w:pPr>
      <w:r>
        <w:rPr>
          <w:rFonts w:ascii="Amiri" w:hAnsi="Amiri" w:eastAsia="Amiri" w:cs="Amiri"/>
          <w:color w:val="111111"/>
          <w:sz w:val="28"/>
          <w:sz w:val="28"/>
          <w:szCs w:val="28"/>
          <w:rtl w:val="true"/>
          <w:lang w:bidi="ar-SA"/>
        </w:rPr>
        <w:t xml:space="preserve">يد، التوحيد الدَّقَّاقُ عَنْ أَبِي الْقَاسِمِ الْعَلَوِيِّ عَنِ الْبَرْمَكِيِّ عَنِ الْحُسَيْنِ بْنِ الْحَسَنِ عَنْ إِبْرَاهِيمَ بْنِ هَاشِمٍ الْقُمِّيِّ عَنِ الْعَبَّاسِ بْنِ عَمْرٍو الْفُقَيْمِيِّ عَنْ هِشَامِ بْنِ الْحَكَمِ فِي حَدِيثِ الزِّنْدِيقِ الَّذِي أَتَي أَبَا عَبْدِ اللَّهِ عليه السلام </w:t>
      </w:r>
      <w:r>
        <w:rPr>
          <w:rStyle w:val="FootnoteAnchor"/>
          <w:rtl w:val="true"/>
        </w:rPr>
        <w:footnoteReference w:id="827"/>
      </w:r>
      <w:r>
        <w:rPr>
          <w:rFonts w:ascii="Amiri" w:hAnsi="Amiri" w:eastAsia="Amiri" w:cs="Amiri"/>
          <w:color w:val="111111"/>
          <w:sz w:val="28"/>
          <w:sz w:val="28"/>
          <w:szCs w:val="28"/>
          <w:rtl w:val="true"/>
          <w:lang w:bidi="ar-SA"/>
        </w:rPr>
        <w:t>فَكَانَ مِنْ قَوْلِ أَبِي عَبْدِ اللَّهِ عليه السلام لَهُ لَا يَخْلُو</w:t>
      </w:r>
    </w:p>
    <w:p>
      <w:pPr>
        <w:pStyle w:val="BookText"/>
        <w:rPr/>
      </w:pPr>
      <w:r>
        <w:rPr>
          <w:rFonts w:ascii="IRNazanin" w:hAnsi="IRNazanin" w:eastAsia="IRNazanin"/>
          <w:color w:val="111111"/>
          <w:sz w:val="28"/>
          <w:sz w:val="28"/>
          <w:szCs w:val="28"/>
          <w:rtl w:val="true"/>
          <w:lang w:bidi="fa-IR"/>
        </w:rPr>
        <w:t>به خالق منتهی شود که او تالیف یافته و ترکیب یافته نباشد تا نیازمند صانع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مخصوصا آورد چون نزدیک‌ترین ممکنات به سوی پسر است و سپس خالق بودن پدر را به یک وجه دیگر باطل نمود و آن وجه این است که اگر پدر خالق پسرش باشد، قطعا به دلخواه خود، هر طور که خودش بخواهد خلق می‌کرد و مالک حیات و بقای او بود، تا آخر فرمایشات امام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 المنکر لإلهیّته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کننده هر یک از اصول دین در این حکم داخل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النّار فی الأجسام 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عبارت دلالت دارد بر مذهب کمون و بروز، و ممکن است مقصود این باشد که آتش جزو مرکبات است یا چون از ملاقات اجسام آتش به دست می‌آید، مجازا حکم می‌شود که آتش در میان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فرمایشات امام علیه السّلام در مورد فرق خاموش شدن نور و مردن انسان این است که وقت خاموش شدن چراغ، نور از بین می‌رود، اما جسم آتش در هوا حل می‌شود و از بین نمی‌رود و روح مانند نور و روشنایی عرض نیست تا به تغییر مکانش از بین برود و دیگر برنگردد، بلکه روح جسم است که بعد از جدا شدن از بدن، دوباره به بدن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 السّلام استبعاد بازگشت بدن و برگشت روح به بدن با فرمایش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خلق فی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فتربوا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زمینی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از بین رفتن صورت ها و سپس بازگشت آن بعد از فانی شدنشان و باقی ماندن مواد بدن‌ها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ینکر من نفسه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اجزای بدنش را آن طور که بوده می‌شناسد، آن طور که اجزای بدن تغییر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اندازه 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ابهام گذاشتن مصلحت باشد و یکی از آن قول معصوم است و قول دیگر قول غیر معصوم است، و احتمال دارد بعضی از آنان فراموش کنند و بعضی دیگر منتظر بمانند و هر معصوم حالت بعضی آنان را متذکر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تخرّق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پاره می‌کند و زیر زمین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وراء ذلک سعةٌ و لا ضیغٌ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این فضای تاریک و بین آسمان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w:t>
      </w:r>
    </w:p>
    <w:p>
      <w:pPr>
        <w:pStyle w:val="Heading5"/>
        <w:numPr>
          <w:ilvl w:val="4"/>
          <w:numId w:val="1"/>
        </w:numPr>
        <w:rPr/>
      </w:pPr>
      <w:bookmarkStart w:id="525" w:name="__RefHeading___Toc4158324_1468164448"/>
      <w:bookmarkStart w:id="526" w:name="_Toc232"/>
      <w:bookmarkEnd w:id="525"/>
      <w:r>
        <w:rPr>
          <w:rtl w:val="true"/>
        </w:rPr>
        <w:t xml:space="preserve">روایت </w:t>
      </w:r>
      <w:r>
        <w:rPr/>
        <w:t>3</w:t>
      </w:r>
      <w:bookmarkEnd w:id="52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طبیعی مذهب خدمت حضرت صادق علیه السّلام آمد و سؤالاتی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نیست که جهان را دو خدا باشد؟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گفتی دو خدا باشد، از دو صورت خارج نیست؛ </w:t>
      </w:r>
    </w:p>
    <w:p>
      <w:pPr>
        <w:pStyle w:val="BookText"/>
        <w:rPr/>
      </w:pPr>
      <w:r>
        <w:rPr>
          <w:rFonts w:ascii="Amiri" w:hAnsi="Amiri" w:eastAsia="Amiri" w:cs="Amiri"/>
          <w:color w:val="111111"/>
          <w:sz w:val="28"/>
          <w:sz w:val="28"/>
          <w:szCs w:val="28"/>
          <w:rtl w:val="true"/>
          <w:lang w:bidi="ar-SA"/>
        </w:rPr>
        <w:t xml:space="preserve">قَوْلُكَ إِنَّهُمَا اثْنَانِ مِنْ أَنْ يَكُونَا قَدِيمَيْنِ قَوِيَّيْنِ أَوْ يَكُونَا ضَعِيفَيْنِ أَوْ يَكُونَ أَحَدُهُمَا قَوِيّاً وَ الْآخَرُ ضَعِيفاً فَإِنْ كَانَا قَوِيَّيْنِ فَلِمَ لَا يَدْفَعُ كُلُّ وَاحِدٍ مِنْهُمْ صَاحِبَهُ وَ يَنْفَرِدُ بِالتَّدْبِيرِ وَ إِنْ زَعَمْتَ أَنَّ أَحَدَهُمَا قَوِيٌّ وَ الْآخَرَ ضَعِيفٌ ثَبَتَ أَنَّهُ وَاحِدٌ كَمَا نَقُولُ لِلْعَجْزِ الظَّاهِرِ فِي الثَّانِي وَ إِنْ قُلْتَ إِنَّهُمَا اثْنَانِ لَمْ يَخْلُو </w:t>
      </w:r>
      <w:r>
        <w:rPr>
          <w:rStyle w:val="FootnoteAnchor"/>
          <w:rtl w:val="true"/>
        </w:rPr>
        <w:footnoteReference w:id="828"/>
      </w:r>
      <w:r>
        <w:rPr>
          <w:rFonts w:ascii="Amiri" w:hAnsi="Amiri" w:eastAsia="Amiri" w:cs="Amiri"/>
          <w:color w:val="111111"/>
          <w:sz w:val="28"/>
          <w:sz w:val="28"/>
          <w:szCs w:val="28"/>
          <w:rtl w:val="true"/>
          <w:lang w:bidi="ar-SA"/>
        </w:rPr>
        <w:t xml:space="preserve">مِنْ أَنْ يَكُونَا مُتَّفِقَيْنِ مِنْ كُلِّ جِهَةٍ أَوْ مُفْتَرِقَيْنِ مِنْ كُلِّ جِهَةٍ فَلَمَّا رَأَيْنَا الْخَلْقَ مُنْتَظِماً وَ الْفَلَكَ جَارِياً </w:t>
      </w:r>
      <w:r>
        <w:rPr>
          <w:rStyle w:val="FootnoteAnchor"/>
          <w:rtl w:val="true"/>
        </w:rPr>
        <w:footnoteReference w:id="829"/>
      </w:r>
      <w:r>
        <w:rPr>
          <w:rFonts w:ascii="Amiri" w:hAnsi="Amiri" w:eastAsia="Amiri" w:cs="Amiri"/>
          <w:color w:val="111111"/>
          <w:sz w:val="28"/>
          <w:sz w:val="28"/>
          <w:szCs w:val="28"/>
          <w:rtl w:val="true"/>
          <w:lang w:bidi="ar-SA"/>
        </w:rPr>
        <w:t xml:space="preserve">وَ اخْتِلَافَ اللَّيْلِ وَ النَّهَارِ وَ الشَّمْسَ وَ الْقَمَرَ دَلَّ صِحَّةُ الْأَمْرِ وَ التَّدْبِيرِ وَ ائْتِلَافُ الْأَمْرِ عَلَي أَنَّ الْمُدَبِّرَ وَاحِدٌ ثُمَّ يَلْزَمُكَ إِنِ ادَّعَيْتَ اثْنَيْنِ فَلَا بُدَّ مِنْ فُرْجَةٍ بَيْنَهُمَا </w:t>
      </w:r>
      <w:r>
        <w:rPr>
          <w:rStyle w:val="FootnoteAnchor"/>
          <w:rtl w:val="true"/>
        </w:rPr>
        <w:footnoteReference w:id="830"/>
      </w:r>
      <w:r>
        <w:rPr>
          <w:rFonts w:ascii="Amiri" w:hAnsi="Amiri" w:eastAsia="Amiri" w:cs="Amiri"/>
          <w:color w:val="111111"/>
          <w:sz w:val="28"/>
          <w:sz w:val="28"/>
          <w:szCs w:val="28"/>
          <w:rtl w:val="true"/>
          <w:lang w:bidi="ar-SA"/>
        </w:rPr>
        <w:t>حَتَّي يَكُونَا اثْنَيْنِ فَصَارَتِ الْفُرْجَةُ ثَالِثاً بَيْنَهُمَا قَدِيماً مَعَهُمَا فَيَلْزَمُكَ ثَلَاثَةٌ وَ إِنِ ادَّعَيْتَ ثَلَاثَةً لَزِمَكَ مَا قُلْنَا فِي الِاثْنَيْنِ حَتَّي يَكُونَ بَيْنَهُمَا فُرْجَتَانِ فَيَكُونَ خَمْسَةً ثُمَّ يَتَنَاهَي فِي الْعَدَدِ إِلَي مَا لَا نِهَايَةَ فِي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فَكَانَ مِنْ سُؤَالِ الزِّنْدِيقِ أَنْ قَالَ فَمَا الدَّلِيلُ عَلَيْهِ </w:t>
      </w:r>
      <w:r>
        <w:rPr>
          <w:rStyle w:val="FootnoteAnchor"/>
          <w:rtl w:val="true"/>
        </w:rPr>
        <w:footnoteReference w:id="831"/>
      </w:r>
      <w:r>
        <w:rPr>
          <w:rFonts w:ascii="Amiri" w:hAnsi="Amiri" w:eastAsia="Amiri" w:cs="Amiri"/>
          <w:color w:val="111111"/>
          <w:sz w:val="28"/>
          <w:sz w:val="28"/>
          <w:szCs w:val="28"/>
          <w:rtl w:val="true"/>
          <w:lang w:bidi="ar-SA"/>
        </w:rPr>
        <w:t>قَالَ أَبُو عَبْدِ اللَّهِ عليه السلام وُجُودُ الْأَفَاعِيلِ الَّتِي دَلَّتْ عَلَي أَنَّ صَانِعاً صَنَعَهَا أَ لَا تَرَي أَنَّكَ إِذَا نَظَرْتَ إِلَي بِنَاءٍ مَشِيدٍ مَبْنِيٍّ عَلِمْتَ أَنَّ لَهُ بَانِياً وَ إِنْ كُنْتَ لَمْ تَرَ الْبَانِيَ وَ لَمْ تُشَاهِدْهُ؟</w:t>
      </w:r>
    </w:p>
    <w:p>
      <w:pPr>
        <w:pStyle w:val="BookText"/>
        <w:rPr/>
      </w:pPr>
      <w:r>
        <w:rPr>
          <w:rFonts w:ascii="Amiri" w:hAnsi="Amiri" w:eastAsia="Amiri" w:cs="Amiri"/>
          <w:color w:val="111111"/>
          <w:sz w:val="28"/>
          <w:sz w:val="28"/>
          <w:szCs w:val="28"/>
          <w:rtl w:val="true"/>
          <w:lang w:bidi="ar-SA"/>
        </w:rPr>
        <w:t xml:space="preserve">قَالَ فَمَا هُوَ قَالَ هُوَ شَيْ‌ءٌ بِخِلَافِ الْأَشْيَاءِ أَرْجِعُ بِقَوْلِي شَيْ‌ءٌ إِلَي إِثْبَاتِ مَعْنًي وَ أَنَّهُ شَيْ‌ءٌ بِحَقِيقَةِ الشَّيْئِيَّةِ غَيْرَ أَنَّهُ لَا جِسْمٌ وَ لَا صُورَةٌ وَ لَا يُحَسُّ وَ لَا يُجَسُّ وَ لَا يُدْرَكُ بِالْحَوَاسِّ الْخَمْسِ لَا تُدْرِكُهُ الْأَوْهَامُ وَ لَا تَنْقُصُهُ الدُّهُورُ وَ لَا يُغَيِّرُهُ الزَّمَانُ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قَالَ السَّائِلُ فَتَقُولُ إِنَّهُ سَمِيعٌ بَصِيرٌ قَالَ هُوَ سَمِيعٌ بَصِيرٌ سَمِيعٌ بِغَيْرِ</w:t>
      </w:r>
    </w:p>
    <w:p>
      <w:pPr>
        <w:pStyle w:val="BookText"/>
        <w:rPr/>
      </w:pPr>
      <w:r>
        <w:rPr>
          <w:rFonts w:ascii="IRNazanin" w:hAnsi="IRNazanin" w:eastAsia="IRNazanin"/>
          <w:color w:val="111111"/>
          <w:sz w:val="28"/>
          <w:sz w:val="28"/>
          <w:szCs w:val="28"/>
          <w:rtl w:val="true"/>
          <w:lang w:bidi="fa-IR"/>
        </w:rPr>
        <w:t>یا هر دو قدیم و ازلی هستند یا هر دو ضعیف، و یا این که یکی قوی است و دیگری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قوی هستند، چرا یکی دیگری را دفع نمی‌کند تا به تنهایی تدبیر جهان را نماید؟ در صورتی که یکی قوی و دیگری ضعیف باشد، به واسطه عجز و ناتوانی که در دومی فرض شد، ثابت می‌شود که خدا یکتا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دو خدا است یا این دو خدا از همه جهت با هم متفق هستند یا با یکدیگر از همه جهت فرق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هر جهت با هم متفق باشند، حتی از نظر وجود دو بودن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یکدیگر فرق داشته باشند، چون نظام و هماهنگی جهان را از گردش افلاک و آمد و رفت شب و روز و خورشید و ماه مشاهده می‌کنیم، از این نظام و هماهنگی که تمام موجودات روی هدف و نظر خاصی آفریده شده‌اند و یک پیوستگی و ارتباط وجود دارد، متوجه می‌شویم که نظم دهنده و نقشه پرداز و مدیر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در صورتی که دو تا باشند، مطابق گفته تو باید بین آن دو یک فاصله باشد تا دو بودن درست شود، و باید آن فاصله هم قدیم باشد بنا به گفته تو خدایان سه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سه خدا است، طبق استدلالی که برای تو کردم باید دو فاصله بین آن ها باشد و تعداد به پنج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تعدد و کثرت به بی‌نهایت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سؤال‌های او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وجود او هست؟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شگفت‌انگیز و جهان بیکران گواهند بر این که صانعی آن ها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وقتی تو چشمت به یک ساختمان مجلل و آراسته بیفتد، یقین نخواهی کرد که آن را سازنده‌ای است، گرچه سازنده آن ساختمان را مشاهده نکرده باشی و او را ندیده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است بر خلاف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می‌گویم چیزی است، توجه کن که یک معنی ثابت می‌شود و آن این که او چیزی است به معنی واقعی چیز بودن، اما جسم و صورت نیست؛ نه حس می‌شود و نه درک می‌گردد و با حواس پنجگانه درک نمی‌گردد، خیال او را نمی‌یابد گذشت، قرن‌ها کم و کاستی در او به وجود نمی‌آورد و زمان در او تغییری نمی‌دهد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می‌گویید او سمیع و بصیر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و بصیر است، می‌شنود ولی نه با </w:t>
      </w:r>
    </w:p>
    <w:p>
      <w:pPr>
        <w:pStyle w:val="BookText"/>
        <w:rPr/>
      </w:pPr>
      <w:r>
        <w:rPr>
          <w:rFonts w:ascii="Amiri" w:hAnsi="Amiri" w:eastAsia="Amiri" w:cs="Amiri"/>
          <w:color w:val="111111"/>
          <w:sz w:val="28"/>
          <w:sz w:val="28"/>
          <w:szCs w:val="28"/>
          <w:rtl w:val="true"/>
          <w:lang w:bidi="ar-SA"/>
        </w:rPr>
        <w:t xml:space="preserve">جَارِحَةٍ وَ بَصِيرٌ بِغَيْرِ آلَةٍ بَلْ يَسْمَعُ بِنَفْسِهِ وَ يُبْصِرُ بِنَفْسِهِ لَيْسَ قَوْلِي إِنَّهُ يَسْمَعُ بِنَفْسِهِ وَ يُبْصِرُ بِنَفْسِهِ </w:t>
      </w:r>
      <w:r>
        <w:rPr>
          <w:rStyle w:val="FootnoteAnchor"/>
          <w:rtl w:val="true"/>
        </w:rPr>
        <w:footnoteReference w:id="833"/>
      </w:r>
      <w:r>
        <w:rPr>
          <w:rFonts w:ascii="Amiri" w:hAnsi="Amiri" w:eastAsia="Amiri" w:cs="Amiri"/>
          <w:color w:val="111111"/>
          <w:sz w:val="28"/>
          <w:sz w:val="28"/>
          <w:szCs w:val="28"/>
          <w:rtl w:val="true"/>
          <w:lang w:bidi="ar-SA"/>
        </w:rPr>
        <w:t xml:space="preserve">أَنَّهُ شَيْ‌ءٌ وَ النَّفْسُ شَيْ‌ءٌ آخَرُ وَ لَكِنْ أَرَدْتُ عِبَارَةً عَنْ نَفْسِي إِذْ كُنْتُ مَسْئُولًا وَ إِفْهَاماً لَكَ إِذْ كُنْتَ سَائِلًا وَ أَقُولُ يَسْمَعُ بِكُلِّهِ </w:t>
      </w:r>
      <w:r>
        <w:rPr>
          <w:rStyle w:val="FootnoteAnchor"/>
          <w:rtl w:val="true"/>
        </w:rPr>
        <w:footnoteReference w:id="834"/>
      </w:r>
      <w:r>
        <w:rPr>
          <w:rFonts w:ascii="Amiri" w:hAnsi="Amiri" w:eastAsia="Amiri" w:cs="Amiri"/>
          <w:color w:val="111111"/>
          <w:sz w:val="28"/>
          <w:sz w:val="28"/>
          <w:szCs w:val="28"/>
          <w:rtl w:val="true"/>
          <w:lang w:bidi="ar-SA"/>
        </w:rPr>
        <w:t>لَا أَنَّ الْكُلَّ مِنْهُ لَهُ بَعْضٌ وَ لَكِنِّي أَرَدْتُ إِفْهَامَكَ وَ التَّعْبِيرُ عَنْ نَفْسِي وَ لَيْسَ مَرْجِعِي فِي ذَلِكَ إِلَّا إِلَي أَنَّهُ السَّمِيعُ الْبَصِيرُ الْعَالِمُ الْخَبِيرُ بِلَا اخْتِلَافِ الذَّاتِ وَ لَا اخْتِلَافِ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 أَبُو عَبْدِ اللَّهِ عليه السلام هُوَ الرَّبُّ وَ هُوَ الْمَعْبُودُ وَ هُوَ اللَّهُ وَ لَيْسَ قَوْلِي اللَّهُ إِثْبَاتَ هَذِهِ الْحُرُوفِ أَلِفْ لَامْ لَاهْ وَ لَكِنِّي أَرْجِعُ إِلَي مَعْنًي هُوَ شَيْ‌ءٌ خَالِقُ الْأَشْيَاءِ وَ صَانِعُهَا وَقَعَتْ عَلَيْهِ هَذِهِ الْحُرُوفُ وَ هُوَ الْمَعْنَي الَّذِي يُسَمَّي بِهِ اللَّهُ وَ الرَّحْمَنُ وَ الرَّحِيمُ وَ الْعَزِيزُ وَ أَشْبَاهُ ذَلِكَ مِنْ أَسْمَائِهِ وَ هُوَ الْمَعْبُودُ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فَإِنَّا لَمْ نَجِدْ مَوْهُوماً إِلَّا مَخْلُوقاً قَالَ أَبُو عَبْدِ اللَّهِ عليه السلام لَوْ كَانَ ذَلِكَ كَمَا تَقُولُ لَكَانَ التَّوْحِيدُ عَنَّا مُرْتَفِعاً لِأَنَّا لَمْ نُكَلَّفْ أَنْ نَعْتَقِدَ غَيْرَ مَوْهُومٍ وَ لَكِنَّا نَقُولُ كُلُّ مَوْهُومٍ بِالْحَوَاسِّ مُدْرَكٌ فَمَا تَحُدُّهُ الْحَوَاسُّ </w:t>
      </w:r>
      <w:r>
        <w:rPr>
          <w:rStyle w:val="FootnoteAnchor"/>
          <w:rtl w:val="true"/>
        </w:rPr>
        <w:footnoteReference w:id="835"/>
      </w:r>
      <w:r>
        <w:rPr>
          <w:rFonts w:ascii="Amiri" w:hAnsi="Amiri" w:eastAsia="Amiri" w:cs="Amiri"/>
          <w:color w:val="111111"/>
          <w:sz w:val="28"/>
          <w:sz w:val="28"/>
          <w:szCs w:val="28"/>
          <w:rtl w:val="true"/>
          <w:lang w:bidi="ar-SA"/>
        </w:rPr>
        <w:t xml:space="preserve">وَ تُمَثِّلُهُ فَهُوَ مَخْلُوقٌ وَ لَا بُدَّ مِنْ إِثْبَاتِ صَانِعٍ لِلْأَشْيَاءِ خَارِجٍ مِنَ الْجِهَتَيْنِ الْمَذْمُومَتَيْنِ إِحْدَاهُمَا النَّفْيُ إِذْ كَانَ النَّفْيُ هُوَ الْإِبْطَالَ وَ الْعَدَمَ وَ الْجِهَةُ الثَّانِيَةُ التَّشْبِيهُ مِنْ صِفَةِ الْمَخْلُوقِ الظَّاهِرِ التَّرْكِيبِ وَ التَّأْلِيفِ </w:t>
      </w:r>
      <w:r>
        <w:rPr>
          <w:rStyle w:val="FootnoteAnchor"/>
          <w:rtl w:val="true"/>
        </w:rPr>
        <w:footnoteReference w:id="836"/>
      </w:r>
      <w:r>
        <w:rPr>
          <w:rFonts w:ascii="Amiri" w:hAnsi="Amiri" w:eastAsia="Amiri" w:cs="Amiri"/>
          <w:color w:val="111111"/>
          <w:sz w:val="28"/>
          <w:sz w:val="28"/>
          <w:szCs w:val="28"/>
          <w:rtl w:val="true"/>
          <w:lang w:bidi="ar-SA"/>
        </w:rPr>
        <w:t xml:space="preserve">فَلَمْ يَكُنْ بُدٌّ مِنْ إِثْبَاتِ الصَّانِعِ لِوُجُودِ الْمَصْنُوعَيْنِ وَ الِاضْطِرَارِ مِنْهُمْ إِلَيْهِ ثَبَتَ </w:t>
      </w:r>
      <w:r>
        <w:rPr>
          <w:rStyle w:val="FootnoteAnchor"/>
          <w:rtl w:val="true"/>
        </w:rPr>
        <w:footnoteReference w:id="837"/>
      </w:r>
      <w:r>
        <w:rPr>
          <w:rFonts w:ascii="Amiri" w:hAnsi="Amiri" w:eastAsia="Amiri" w:cs="Amiri"/>
          <w:color w:val="111111"/>
          <w:sz w:val="28"/>
          <w:sz w:val="28"/>
          <w:szCs w:val="28"/>
          <w:rtl w:val="true"/>
          <w:lang w:bidi="ar-SA"/>
        </w:rPr>
        <w:t>أَنَّهُمْ مَصْنُوعُونَ وَ أَنَّ صَانِعَهُمْ غَيْرُهُمْ وَ لَيْسَ مِثْلَهُمْ إِذْ كَانَ مِثْلُهُمْ شَبِيهاً بِهِمْ فِي ظَاهِرِ التَّرْكِيبِ وَ التَّأْلِيفِ وَ فِيمَا يَجْرِي عَلَيْهِمْ مِنْ حُدُوثِهِمْ بَعْدَ أَنْ لَمْ يَكُونُوا وَ تَنَقُّلِهِمْ مِنْ صِغَرٍ إِلَي كِبَرٍ وَ سَوَادٍ إِلَي بَيَاضٍ وَ قُوَّةٍ إِلَي ضَعْفٍ وَ أَحْوَالٍ مَوْجُودَةٍ لَا حَاجَةَ بِنَا إِلَي تَفْسِيرِهَا لِثَبَاتِهَا وَ وُجُودِهَا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عضو، می‌بیند ولی بدون آلت بینایی، به نفس خود می‌شنود 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می‌گویم به نفس خود می‌شنود و می‌بیند، نه این است که او شی‌ء است و نفس شی‌ء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از من می‌پرسی و باید طوری تعبیر کنم که بفهمی، می‌گویم که او با تمام ذات خود می‌شنود، باز نه این کل و تمامی را که گفتم جزء و بعض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تو بفهمانم و تعبیر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جز این نیست که خدا سمیع و بصیر و عالم و خبیر است، بدون این که اختلافی در ذات و یا اختلاف در معنی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چیست؟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و معبود است، او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اللَّه منظورم اثبات الف لام و لاه نیست، منظورم کسی است که خالق اشیاء و سازنده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بر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معنی است به نام اللَّه و رحمان و رحیم و عزیز و سایر نام‌هایش که نامیده شده، او معبود بزرگ و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وهم ما درآید و برایش یک معنی در نظر بگیریم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که تو می‌گویی صحیح باشد، اعتقاد به توحید از ما برداشته شده، زیرا ما مکلف نیستیم معتقد شویم چیزی را که معنی نداشته باشد و غیر موهوم باشد، ولی ما می‌گوییم هر چیزی که با حواس تصور شود و درک گردد و بتواند حواس ما برایش حد و اندازه‌ای بسازد و در وهم و خیال ما درآید،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نداریم از این که برای اشیاء و موجودات صانعی ثابت کنیم منزه و از دو جهت ناستوده، 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نبودن عدم و نیستی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هیچ چیز شباهت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منزه می‌دانیم از این که شبیه یکی از مخلوقات باشد، زیرا شباهت داشتن به چیزی، از صفات مخلوق است که از چند چیز ترکیب و تألیف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نیست جز این که برای این موجودات و پدیده‌ها به وجود سازنده و آفریننده‌ای معتقد باشیم که مثل آن ها نباشد، زیرا چیزی که مثل آن ها باشد دارای این صفات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ترکیب و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نبودن و بعد هست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حال از کوچکی به بزرگی و سیاهی به سفیدی و نیرو به ضعف و حالات دیگری که در مخلوقات موجود است و احتیاجی به اثبات آن نداریم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السَّائِلُ فَقَدْ حَدَّدْتَهُ إِذْ أَثْبَتَّ وُجُودَهُ قَالَ أَبُو عَبْدِ اللَّهِ عليه السلام لَمْ أُحَدِّدْهُ وَ لَكِنْ أَثْبَتُّهُ إِذْ لَمْ يَكُنْ بَيْنَ الْإِثْبَاتِ وَ النَّفْيِ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فَلَهُ إِنِّيَّةٌ وَ مَائِيَّةٌ قَالَ نَعَمْ لَا يَثْبُتُ الشَّيْ‌ءُ إِلَّا بِإِنِّيَّةٍ وَ مَائِيَّةٍ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قَالَ السَّائِلُ فَلَهُ كَيْفِيَّةٌ </w:t>
      </w:r>
      <w:r>
        <w:rPr>
          <w:rStyle w:val="FootnoteAnchor"/>
          <w:rtl w:val="true"/>
        </w:rPr>
        <w:footnoteReference w:id="839"/>
      </w:r>
      <w:r>
        <w:rPr>
          <w:rFonts w:ascii="Amiri" w:hAnsi="Amiri" w:eastAsia="Amiri" w:cs="Amiri"/>
          <w:color w:val="111111"/>
          <w:sz w:val="28"/>
          <w:sz w:val="28"/>
          <w:szCs w:val="28"/>
          <w:rtl w:val="true"/>
          <w:lang w:bidi="ar-SA"/>
        </w:rPr>
        <w:t>قَالَ لَا لِأَنَّ الْكَيْفِيَّةَ جِهَةُ الصِّفَةِ وَ الْإِحَاطَةِ</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او را محدود کردی، چون وجودش را ثابت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محدود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می‌گویم چنین و چنان است و کیفیت برایش ثابت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وجودش را اثبات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حد فاصل و درجه‌ای بین اثبات و نفی وجود ندارد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دارای ماهیت و شخصیت و حقیقت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چیزی وجود نخواهد داشت مگر این که دارای شخصیت و ماهیت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دارای کیفیت نیز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کیفیت یک حالت و چگونگی است </w:t>
      </w:r>
    </w:p>
    <w:p>
      <w:pPr>
        <w:pStyle w:val="BookText"/>
        <w:rPr/>
      </w:pPr>
      <w:r>
        <w:rPr>
          <w:rFonts w:ascii="Amiri" w:hAnsi="Amiri" w:eastAsia="Amiri" w:cs="Amiri"/>
          <w:color w:val="111111"/>
          <w:sz w:val="28"/>
          <w:sz w:val="28"/>
          <w:szCs w:val="28"/>
          <w:rtl w:val="true"/>
          <w:lang w:bidi="ar-SA"/>
        </w:rPr>
        <w:t xml:space="preserve">وَ لَكِنْ لَا بُدَّ مِنَ الْخُرُوجِ مِنْ جِهَةِ التَّعْطِيلِ وَ التَّشْبِيهِ لِأَنَّ مَنْ نَفَاهُ أَنْكَرَهُ وَ دَفَعَ رُبُوبِيَّتَهُ وَ أَبْطَلَهُ وَ مَنْ شَبَّهَهُ بِغَيْرِهِ فَقَدْ أَثْبَتَهُ بِصِفَةِ الْمَخْلُوقِينَ الْمَصْنُوعِينَ الَّذِينَ لَا يَسْتَحِقُّونَ الرُّبُوبِيَّةَ وَ لَكِنْ لَا بُدَّ مِنْ إِثْبَاتِ ذَاتٍ بِلَا كَيْفِيَّةٍ لَا يَسْتَحِقُّهَا غَيْرُهُ </w:t>
      </w:r>
      <w:r>
        <w:rPr>
          <w:rStyle w:val="FootnoteAnchor"/>
          <w:rtl w:val="true"/>
        </w:rPr>
        <w:footnoteReference w:id="840"/>
      </w:r>
      <w:r>
        <w:rPr>
          <w:rFonts w:ascii="Amiri" w:hAnsi="Amiri" w:eastAsia="Amiri" w:cs="Amiri"/>
          <w:color w:val="111111"/>
          <w:sz w:val="28"/>
          <w:sz w:val="28"/>
          <w:szCs w:val="28"/>
          <w:rtl w:val="true"/>
          <w:lang w:bidi="ar-SA"/>
        </w:rPr>
        <w:t>لَا يُشَارِكُ فِيهَا وَ لَا يُحَاطُ بِهَا وَ لَا يَعْلَمُهَا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فَيُعَانِي الْأَشْيَاءَ بِنَفْسِهِ </w:t>
      </w:r>
      <w:r>
        <w:rPr>
          <w:rStyle w:val="FootnoteAnchor"/>
          <w:rtl w:val="true"/>
        </w:rPr>
        <w:footnoteReference w:id="841"/>
      </w:r>
      <w:r>
        <w:rPr>
          <w:rFonts w:ascii="Amiri" w:hAnsi="Amiri" w:eastAsia="Amiri" w:cs="Amiri"/>
          <w:color w:val="111111"/>
          <w:sz w:val="28"/>
          <w:sz w:val="28"/>
          <w:szCs w:val="28"/>
          <w:rtl w:val="true"/>
          <w:lang w:bidi="ar-SA"/>
        </w:rPr>
        <w:t xml:space="preserve">قَالَ أَبُو عَبْدِ اللَّهِ عليه السلام هُوَ أَجَلُّ مِنْ أَنْ يُعَانِيَ الْأَشْيَاءَ </w:t>
      </w:r>
      <w:r>
        <w:rPr>
          <w:rStyle w:val="FootnoteAnchor"/>
          <w:rtl w:val="true"/>
        </w:rPr>
        <w:footnoteReference w:id="842"/>
      </w:r>
      <w:r>
        <w:rPr>
          <w:rFonts w:ascii="Amiri" w:hAnsi="Amiri" w:eastAsia="Amiri" w:cs="Amiri"/>
          <w:color w:val="111111"/>
          <w:sz w:val="28"/>
          <w:sz w:val="28"/>
          <w:szCs w:val="28"/>
          <w:rtl w:val="true"/>
          <w:lang w:bidi="ar-SA"/>
        </w:rPr>
        <w:t xml:space="preserve">بِمُبَاشَرَةٍ وَ مُعَالَجَةٍ لِأَنَّ ذَلِكَ صِفَةُ الْمَخْلُوقِ الَّذِي لَا تَجِي‌ءُ الْأَشْيَاءُ إِلَيْهِ </w:t>
      </w:r>
      <w:r>
        <w:rPr>
          <w:rStyle w:val="FootnoteAnchor"/>
          <w:rtl w:val="true"/>
        </w:rPr>
        <w:footnoteReference w:id="843"/>
      </w:r>
      <w:r>
        <w:rPr>
          <w:rFonts w:ascii="Amiri" w:hAnsi="Amiri" w:eastAsia="Amiri" w:cs="Amiri"/>
          <w:color w:val="111111"/>
          <w:sz w:val="28"/>
          <w:sz w:val="28"/>
          <w:szCs w:val="28"/>
          <w:rtl w:val="true"/>
          <w:lang w:bidi="ar-SA"/>
        </w:rPr>
        <w:t>إِلَّا بِالْمُبَاشَرَةِ وَ الْمُعَالَجَةِ وَ هُوَ تَعَالَي نَافِذُ الْإِرَادَةِ وَ الْمَشِيَّةِ فَعَّالٌ لِمَا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فَلَهُ رِضًا وَ سَخَطٌ قَالَ أَبُو عَبْدِ اللَّهِ عليه السلام نَعَمْ وَ لَيْسَ ذَلِكَ عَلَي مَا يُوجَدُ فِي الْمَخْلُوقِينَ وَ ذَلِكَ أَنَّ الرِّضَا وَ السَّخَطَ دِخَالٌ يَدْخُلُ عَلَيْهِ فَيَنْقُلُهُ مِنْ حَالٍ إِلَي حَالٍ وَ ذَلِكَ صِفَةُ الْمَخْلُوقِينَ الْعَاجِزِينَ الْمُحْتَاجِينَ </w:t>
      </w:r>
      <w:r>
        <w:rPr>
          <w:rStyle w:val="FootnoteAnchor"/>
          <w:rtl w:val="true"/>
        </w:rPr>
        <w:footnoteReference w:id="844"/>
      </w:r>
      <w:r>
        <w:rPr>
          <w:rFonts w:ascii="Amiri" w:hAnsi="Amiri" w:eastAsia="Amiri" w:cs="Amiri"/>
          <w:color w:val="111111"/>
          <w:sz w:val="28"/>
          <w:sz w:val="28"/>
          <w:szCs w:val="28"/>
          <w:rtl w:val="true"/>
          <w:lang w:bidi="ar-SA"/>
        </w:rPr>
        <w:t>وَ هُوَ تَبَارَكَ وَ تَعَالَي الْعَزِيزُ الرَّحِيمُ لَا حَاجَةَ بِهِ إِلَي شَيْ‌ءٍ مِمَّا خَلَقَ وَ خَلْقُهُ جَمِيعاً مُحْتَاجُونَ إِلَيْهِ وَ إِنَّمَا خَلَقَ الْأَشْيَاءَ مِنْ غَيْرِ حَاجَةٍ وَ لَا سَبَبٍ اخْتِرَاعاً وَ ابْتِدَاعاً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 فَقَوْلُهُ الرَّحْمنُ عَلَي الْعَرْشِ اسْتَوي قَالَ أَبُو عَبْدِ اللَّهِ عليه السلام بِذَلِكَ وَصَفَ نَفْسَهُ وَ كَذَلِكَ هُوَ مُسْتَوْلٍ عَلَي الْعَرْشِ بَائِنٌ مِنْ خَلْقِهِ مِنْ غَيْرِ أَنْ يَكُونَ الْعَرْشُ حَامِلًا لَهُ وَ لَا أَنْ يَكُونَ الْعَرْشُ حَاوِياً لَهُ وَ لَا أَنَّ الْعَرْشَ مُحْتَازٌ لَهُ وَ لَكِنَّا نَقُولُ هُوَ حَامِلُ الْعَرْشِ وَ مُمْسِكُ الْعَرْشِ وَ نَقُولُ مِنْ ذَلِكَ مَا قَالَ وَسِعَ كُرْسِيُّهُ السَّماواتِ وَ الْأَرْضَ فَثَبَّتْنَا مِنَ الْعَرْشِ وَ الْكُرْسِيِّ مَا ثَبَّتَهُ وَ نَفَيْنَا أَنْ يَكُونَ الْعَرْشُ أَوِ الْكُرْسِيُ</w:t>
      </w:r>
    </w:p>
    <w:p>
      <w:pPr>
        <w:pStyle w:val="BookText"/>
        <w:rPr/>
      </w:pPr>
      <w:r>
        <w:rPr>
          <w:rFonts w:ascii="IRNazanin" w:hAnsi="IRNazanin" w:eastAsia="IRNazanin"/>
          <w:color w:val="111111"/>
          <w:sz w:val="28"/>
          <w:sz w:val="28"/>
          <w:szCs w:val="28"/>
          <w:rtl w:val="true"/>
          <w:lang w:bidi="fa-IR"/>
        </w:rPr>
        <w:t xml:space="preserve">که مربوط به صفت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حقیقت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کیفیت داشت، باید احاطه شود و به تصور</w:t>
      </w:r>
    </w:p>
    <w:p>
      <w:pPr>
        <w:pStyle w:val="BookText"/>
        <w:rPr/>
      </w:pP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باید خدا را خارج از دو حد تعطیل و تشبیه نمود، زیرا کسی که بگوید نیست، منکر او شده و خداییش را نپذیرفته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تشبیه به دیگری نماید، وجودش را دارای صفت مخلوقات نموده که آن ها شایسته خدایی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ذاتی را اثبات کرد که دارای کیفیت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 هیچ چیز شایسته چنین ذاتی نیست و با او شرکت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نمی‌توان او را احاطه نمود و جز خود خدا کسی از کنه او مطلع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موجودات را به دست خویش ساخته 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 از آن است که اشیاء را با دست و شخصا بسازد، زیرا این کار از مختصات مخلوقات است که اشیاء نزد آن ها نمی‌آیند، مگر این که آن ها را تحصیل نماید 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دارای اراده کامل و مثبت است، هر چه بخواهد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مباشرت و مداخله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خشنود می‌شود و هم خشم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 نه آن طور که مردم خشنودی و خشم دارند، زیرا خوشحالی و خشم در انسان تغییر به وجود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خوشحالی چهره‌اش بشاش و در خشم گرفته و عبوس می‌شود و خونش به جوش آمده و رگ‌هایش متورم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اختصاص به مخلوق عاجز و نیازمند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و عزیز و بخشنده است؛ نیازی به مخلوق خود ندارد و تمام جهانیان به او نیازمندند؛ آفرینش را آفرید بی‌آنکه احتیاجی به آفریدن آن ها داشته باشد و بی‌آنکه از کسی اقتباس نماید یا طرح آن را از دیگری فرا گیرد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چنین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عرش تسلط دارد و از آفریده‌ها جداست، نه این که بر روی عرش قرار گرفته باشد و عرش او را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او نگهدار عرش و حامل آن است، و هم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خداوند در مورد عرش و کرسی فرموده قبول داریم، ولی ذات مقدسش را منزه می‌دانیم از این که عرش و کرسی </w:t>
      </w:r>
    </w:p>
    <w:p>
      <w:pPr>
        <w:pStyle w:val="BookText"/>
        <w:rPr/>
      </w:pPr>
      <w:r>
        <w:rPr>
          <w:rFonts w:ascii="Amiri" w:hAnsi="Amiri" w:eastAsia="Amiri" w:cs="Amiri"/>
          <w:color w:val="111111"/>
          <w:sz w:val="28"/>
          <w:sz w:val="28"/>
          <w:szCs w:val="28"/>
          <w:rtl w:val="true"/>
          <w:lang w:bidi="ar-SA"/>
        </w:rPr>
        <w:t>حَاوِياً لَهُ وَ أَنْ يَكُونَ عَزَّ وَ جَلَّ مُحْتَاجاً إِلَي مَكَانٍ أَوْ إِلَي شَيْ‌ءٍ مِمَّا خَلَقَ بَلْ خَلْقُهُ مُحْتَاجُونَ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 فَمَا الْفَرْقُ بَيْنَ أَنْ تَرْفَعُوا أَيْدِيَكُمْ إِلَي السَّمَاءِ وَ بَيْنَ أَنْ تَخْفِضُوهَا نَحْوَ الْأَرْضِ قَالَ أَبُو عَبْدِ اللَّهِ عليه السلام ذَلِكَ فِي عِلْمِهِ وَ إِحَاطَتِهِ وَ قُدْرَتِهِ سَوَاءٌ وَ لَكِنَّهُ عَزَّ وَ جَلَّ أَمَرَ أَوْلِيَاءَهُ وَ عِبَادَهُ بِرَفْعِ أَيْدِيهِمْ إِلَي السَّمَاءِ نَحْوَ الْعَرْشِ لِأَنَّهُ جَعَلَهُ مَعْدِنَ الرِّزْقِ فَثَبَّتْنَا مَا ثَبَّتَهُ الْقُرْآنُ وَ الْأَخْبَارُ عَنِ الرَّسُولِ صلي الله عليه و آله حِينَ قَالَ ارْفَعُوا أَيْدِيَكُمْ إِلَي اللَّهِ عَزَّ وَ جَلَّ وَ هَذَا يُجْمِعُ عَلَيْهِ فِرَقُ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أَثْبَتَّ أَنْبِيَاءَ وَ رُسُلًا قَالَ أَبُو عَبْدِ اللَّهِ عليه السلام إِنَّا لَمَّا أَثْبَتْنَا أَنَّ لَنَا خَالِقاً صَانِعاً مُتَعَالِياً عَنَّا وَ عَنْ جَمِيعِ مَا خَلَقَ وَ كَانَ ذَلِكَ الصَّانِعُ حَكِيماً </w:t>
      </w:r>
      <w:r>
        <w:rPr>
          <w:rStyle w:val="FootnoteAnchor"/>
          <w:rtl w:val="true"/>
        </w:rPr>
        <w:footnoteReference w:id="847"/>
      </w:r>
      <w:r>
        <w:rPr>
          <w:rFonts w:ascii="Amiri" w:hAnsi="Amiri" w:eastAsia="Amiri" w:cs="Amiri"/>
          <w:color w:val="111111"/>
          <w:sz w:val="28"/>
          <w:sz w:val="28"/>
          <w:szCs w:val="28"/>
          <w:rtl w:val="true"/>
          <w:lang w:bidi="ar-SA"/>
        </w:rPr>
        <w:t xml:space="preserve">لَمْ يَجُزْ أَنْ يُشَاهِدَهُ خَلْقُهُ وَ لَا يُلَامِسُوهُ وَ لَا يُبَاشِرَهُمْ وَ لَا يُبَاشِرُوهُ وَ يُحَاجَّهُمْ وَ يُحَاجُّوهُ </w:t>
      </w:r>
      <w:r>
        <w:rPr>
          <w:rStyle w:val="FootnoteAnchor"/>
          <w:rtl w:val="true"/>
        </w:rPr>
        <w:footnoteReference w:id="848"/>
      </w:r>
      <w:r>
        <w:rPr>
          <w:rFonts w:ascii="Amiri" w:hAnsi="Amiri" w:eastAsia="Amiri" w:cs="Amiri"/>
          <w:color w:val="111111"/>
          <w:sz w:val="28"/>
          <w:sz w:val="28"/>
          <w:szCs w:val="28"/>
          <w:rtl w:val="true"/>
          <w:lang w:bidi="ar-SA"/>
        </w:rPr>
        <w:t xml:space="preserve">فَثَبَتَ أَنَّ لَهُ سُفَرَاءَ فِي خَلْقِهِ وَ عِبَادِهِ يَدُلُّونَهُمْ عَلَي مَصَالِحِهِمْ وَ مَنَافِعِهِمْ وَ مَا بِهِ بَقَاؤُهُمْ وَ فِي تَرْكِهِ فَنَاؤُهُمْ فَثَبَتَ الْآمِرُونَ وَ النَّاهُونَ عَنِ الْحَكِيمِ الْعَلِيمِ فِي خَلْقِهِ وَ ثَبَتَ عِنْدَ ذَلِكَ أَنَّ لَهُ مُعَبِّرِينَ وَ هُمُ الْأَنْبِيَاءُ وَ صَفْوَتُهُ مِنْ خَلْقِهِ حُكَمَاءَ مُؤَدَّبِينَ بِالْحِكْمَةِ مَبْعُوثِينَ بِهَا غَيْرَ مُشَارِكِينَ لِلنَّاسِ فِي أَحْوَالِهِمْ عَلَي مُشَارَكَتِهِمْ لَهُمْ فِي الْخَلْقِ وَ التَّرْكِيبِ مُؤَيَّدِينَ مِنْ عِنْدِ الْحَكِيمِ </w:t>
      </w:r>
      <w:r>
        <w:rPr>
          <w:rStyle w:val="FootnoteAnchor"/>
          <w:rtl w:val="true"/>
        </w:rPr>
        <w:footnoteReference w:id="849"/>
      </w:r>
      <w:r>
        <w:rPr>
          <w:rFonts w:ascii="Amiri" w:hAnsi="Amiri" w:eastAsia="Amiri" w:cs="Amiri"/>
          <w:color w:val="111111"/>
          <w:sz w:val="28"/>
          <w:sz w:val="28"/>
          <w:szCs w:val="28"/>
          <w:rtl w:val="true"/>
          <w:lang w:bidi="ar-SA"/>
        </w:rPr>
        <w:t xml:space="preserve">الْعَلِيمِ بِالْحِكْمَةِ وَ الدَّلَائِلِ وَ الْبَرَاهِينِ وَ الشَّوَاهِدِ مِنْ إِحْيَاءِ الْمَوْتَي وَ إِبْرَاءِ الْأَكْمَهِ وَ الْأَبْرَصِ فَلَا تَخْلُو أَرْضُ اللَّهِ </w:t>
      </w:r>
      <w:r>
        <w:rPr>
          <w:rStyle w:val="FootnoteAnchor"/>
          <w:rtl w:val="true"/>
        </w:rPr>
        <w:footnoteReference w:id="850"/>
      </w:r>
      <w:r>
        <w:rPr>
          <w:rFonts w:ascii="Amiri" w:hAnsi="Amiri" w:eastAsia="Amiri" w:cs="Amiri"/>
          <w:color w:val="111111"/>
          <w:sz w:val="28"/>
          <w:sz w:val="28"/>
          <w:szCs w:val="28"/>
          <w:rtl w:val="true"/>
          <w:lang w:bidi="ar-SA"/>
        </w:rPr>
        <w:t xml:space="preserve">مِنْ حُجَّةٍ يَكُونُ مَعَهُ عِلْمٌ يَدُلُّ عَلَي صِدْقِ مَقَالِ الرَّسُولِ وَ وُجُوبِ عَدَالَتِهِ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نسخ التوحيد بعد قوله فرق الأمة كلها زيادة قال السائل</w:t>
      </w:r>
    </w:p>
    <w:p>
      <w:pPr>
        <w:pStyle w:val="BookText"/>
        <w:rPr/>
      </w:pPr>
      <w:r>
        <w:rPr>
          <w:rFonts w:ascii="IRNazanin" w:hAnsi="IRNazanin" w:eastAsia="IRNazanin"/>
          <w:color w:val="111111"/>
          <w:sz w:val="28"/>
          <w:sz w:val="28"/>
          <w:szCs w:val="28"/>
          <w:rtl w:val="true"/>
          <w:lang w:bidi="fa-IR"/>
        </w:rPr>
        <w:t>جا و مکانش باشد و محتاج به جا و مکان یا چیز دیگری از مخلوقات خود شود، بلکه آفرینش به او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 این که دست‌های خود را به آسمان بلند کنید یا به طرف زمین پایین بیاورید؟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علم و قدرت و احاطه خدا مساوی است، ولی او خود به اولیائش دستور داده که دست‌هایشان را به آسمان به جانب عرش بلند کنند، زیرا عرش معدن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 چه را که قرآن ثابت کرده پذیرفته‌ایم و اخباری که از پیامبر اکرم صلی الله علیه و آله رسیده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خود را به جانب خدا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امت بر این وضع اتفاق دارند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پیغمبران و رسولان را اثبات کردی؟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ثابت کردیم که آفریننده‌ای داریم که ما را خلق کرده است و او از ما و از صفات ما و از همه آن چه آفریده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صانع حکیمی است که جایز نیست خلقش او را مشاهده نماید و لمس کند و خود را به او بمالند یا با همدیگر مباشرت کنند و رو به رو شوند و با هم سخن گویند و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شد که آن خالق را نمایندگانی در میان بندگانش است که مردم را بر مصالح و منافع شان و آن چه بقای ایشان به آن است و در ترکش فناء و نیستی ایشان است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که گروهی از طرف خداوند علیم حکیم در میان خلقش است که مردم را امر و نهی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ثابت شد که او تفسیر کنندگانی هم دارد که از جانب او تعبیر می کنند و فرمایش او را به مردم می‌رساند و آنان پیغمبران و برگزیدگان او از خلقش هستند که حکیمان و ادب کنندگان مردمان به حکمتند و برای آن مبعوث شده‌اند و با وجودی که در آفرینش و ترکیب و صورت با دیگران شریکند، مردم در اخلاق و صفات با ایشان مشارکت ندارند و از نزد خداوند متعال به حکمت و دلایل و معجزات و براهین و شواهدی که بر حقیقت ایشان شهادت دهد یاری نموده است که این شواهد عبارتند از زنده کردن مردگان و شفا دادن کور مادرزاد و پیس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خدا از حجت او که دارای علمی باشد که دلالت بر راستی گفتار رسول و وجوب عدالتش کند، خالی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نسخه‌های کتاب توحید،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الامة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اضافه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فتقول إنه ينزل إلي السماء الدنيا قال أبو عبد الله عليه السلام نقول ذلك لأن الروايات قد صحت به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نزل أنيس قد حال عن العرش و حئوله عن العرش انتقال </w:t>
      </w:r>
      <w:r>
        <w:rPr>
          <w:rStyle w:val="FootnoteAnchor"/>
          <w:rtl w:val="true"/>
        </w:rPr>
        <w:footnoteReference w:id="853"/>
      </w:r>
      <w:r>
        <w:rPr>
          <w:rFonts w:ascii="Amiri" w:hAnsi="Amiri" w:eastAsia="Amiri" w:cs="Amiri"/>
          <w:color w:val="111111"/>
          <w:sz w:val="28"/>
          <w:sz w:val="28"/>
          <w:szCs w:val="28"/>
          <w:rtl w:val="true"/>
          <w:lang w:bidi="ar-SA"/>
        </w:rPr>
        <w:t xml:space="preserve">قال أبو عبد الله عليه السلام ليس ذلك علي ما يوجد من المخلوق الذي ينتقل باختلاف الحال عليه و الملالة و السآمة و ناقل ينقله و يحوله من حال إلي حال بل هو تبارك و تعالي لا يحدث عليه الحال و لا يجري عليه الحدوث فلا يكون نزوله كنزول المخلوق الذي متي تنحي عن مكان خلا منه المكان الأولي و لكنه ينزل إلي سماء الدنيا بغير معاناة و لا حركة فيكون هو كما في السماء السابعة علي العرش كذلك هو في سماء الدنيا إنما يكشف عن عظمته و يري أولياءه نفسه حيث شاء و يكشف ما شاء من قدرته و منظره في القرب و البعد سواء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و في تلك النسخة التي فيها تلك الزيادة زيادة أخري بعد تمام الخبر و هي هذه قال مصنف هذا الكتاب قوله عليه السلام إنه علي العرش ليس بمعني التمكن فيه و لكنه بمعني التعالي عليه بالقدرة يقال فلان علي خير و استعانة علي عمل كذا و كذا ليس بمعني التمكن فيه و الاستقرار عليه </w:t>
      </w:r>
      <w:r>
        <w:rPr>
          <w:rStyle w:val="FootnoteAnchor"/>
          <w:rtl w:val="true"/>
        </w:rPr>
        <w:footnoteReference w:id="855"/>
      </w:r>
      <w:r>
        <w:rPr>
          <w:rFonts w:ascii="Amiri" w:hAnsi="Amiri" w:eastAsia="Amiri" w:cs="Amiri"/>
          <w:color w:val="111111"/>
          <w:sz w:val="28"/>
          <w:sz w:val="28"/>
          <w:szCs w:val="28"/>
          <w:rtl w:val="true"/>
          <w:lang w:bidi="ar-SA"/>
        </w:rPr>
        <w:t>و لكن ذلك بمعني التمكن منه و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في النزول ليس في بمعني الانتقال و قطع المسافات و لكنه علي معني إنزال الأمر منه إلي سماء الدنيا لأن العرش هو المكان الذي ينتهي إليه بأعمال العباد من السدرة المنتهي إليه و قد يجعل الله عز و جل </w:t>
      </w:r>
      <w:r>
        <w:rPr>
          <w:rStyle w:val="FootnoteAnchor"/>
          <w:rtl w:val="true"/>
        </w:rPr>
        <w:footnoteReference w:id="856"/>
      </w:r>
      <w:r>
        <w:rPr>
          <w:rFonts w:ascii="Amiri" w:hAnsi="Amiri" w:eastAsia="Amiri" w:cs="Amiri"/>
          <w:color w:val="111111"/>
          <w:sz w:val="28"/>
          <w:sz w:val="28"/>
          <w:szCs w:val="28"/>
          <w:rtl w:val="true"/>
          <w:lang w:bidi="ar-SA"/>
        </w:rPr>
        <w:t>السماء الدنيا في الثلث الأخير من الليل و في ليالي الجمعة مسافة الأعمال في ارتفاعها أقرب منها في سائر الأوقات إلي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تو می‌گویی خداوند به آسمان دنیا فرود می‌آید؟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من قائل هستم، چون روایات صحیح و احادیث در این مورد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همدمی که حلول کرده از عرش فرود آید و این تحوّل او از عرش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انتقال صحیح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انتقال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در اثر ملالت و خستگی که عاید حالش می‌شود نقل و انتقال می‌کند و مخلوق را ناقلی نقل می‌دهد و از حالی به حال دیگر تغییر می‌دهد، بلکه حالت بر خدای متعال حادث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حدوث بر او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آمدن او مانند فرود آمدن مخلوقات نیست که وقتی از جایی دور شود، جای اولی‌اش‌خالی می‌شود، ولی خدای تعالی به سوی آسمان دنیا بدون دیدن و حرکت فرود آید و خداوند آن طور که در آسمان هفتم بر عرش قرار دارد، هم چنین او در آسمان دنیا است و فقط از عظمت او پرده برداشته می‌شود و هر وقت بخواهد، خود را به دوستانش نشان می‌دهد و از قدرت خویش هرچه بخواهد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خدای تعالی از دور و نزدیک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نسخه کتاب توحید که این زیادتی را دارد، بعد از تمام شدن حدیث زیادتی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زیادتی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تمکن و قدرت در عرش نیست، بلکه به معنای قدرت اشرافی بر عرش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استعانه علی عمل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تمکّن در او و اسقرار بر او نیست، بلکه به معنای تمکن از او و قدرت بر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انتقال و قطع مسافت نیست، بلکه به معنای فروفرستادن امر از جانب خدا به سوی آسمان دنیا است، زیرا عرش جایگاهی است که اعمال بندگان از سدره المنتهی به سوی آن می‌رود و خدای تعالی در ثلث آخر شب و در شب‌های جمعه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مسافت اعمال را در بالا رفتن اعمال به سوی عرش، قریب‌تر از مسافت باقی اوقات قرار داده است</w:t>
      </w:r>
      <w:r>
        <w:rPr>
          <w:rFonts w:eastAsia="IRNazanin" w:cs="IRNazanin"/>
          <w:color w:val="111111"/>
          <w:sz w:val="28"/>
          <w:szCs w:val="28"/>
          <w:rtl w:val="true"/>
          <w:lang w:bidi="fa-IR"/>
        </w:rPr>
        <w:t xml:space="preserve">. </w:t>
      </w:r>
      <w:bookmarkStart w:id="527" w:name="pg13899_136670"/>
    </w:p>
    <w:p>
      <w:pPr>
        <w:pStyle w:val="BookText"/>
        <w:rPr/>
      </w:pPr>
      <w:bookmarkEnd w:id="527"/>
      <w:r>
        <w:rPr>
          <w:rFonts w:ascii="Amiri" w:hAnsi="Amiri" w:eastAsia="Amiri" w:cs="Amiri"/>
          <w:color w:val="111111"/>
          <w:sz w:val="28"/>
          <w:sz w:val="28"/>
          <w:szCs w:val="28"/>
          <w:rtl w:val="true"/>
          <w:lang w:bidi="ar-SA"/>
        </w:rPr>
        <w:t xml:space="preserve">و قوله يري أولياءه نفسه فإنه يعني بإظهار بدائع فطرته </w:t>
      </w:r>
      <w:r>
        <w:rPr>
          <w:rStyle w:val="FootnoteAnchor"/>
          <w:rtl w:val="true"/>
        </w:rPr>
        <w:footnoteReference w:id="857"/>
      </w:r>
      <w:r>
        <w:rPr>
          <w:rFonts w:ascii="Amiri" w:hAnsi="Amiri" w:eastAsia="Amiri" w:cs="Amiri"/>
          <w:color w:val="111111"/>
          <w:sz w:val="28"/>
          <w:sz w:val="28"/>
          <w:szCs w:val="28"/>
          <w:rtl w:val="true"/>
          <w:lang w:bidi="ar-SA"/>
        </w:rPr>
        <w:t xml:space="preserve">فقد جرت العادة بأن يقال للسلطان إذا أظهر قوة و قدرة و خيلا و رجلا قد أظهر نفسه و علي ذلك دل الكلام </w:t>
      </w:r>
      <w:r>
        <w:rPr>
          <w:rStyle w:val="FootnoteAnchor"/>
          <w:rtl w:val="true"/>
        </w:rPr>
        <w:footnoteReference w:id="858"/>
      </w:r>
      <w:r>
        <w:rPr>
          <w:rFonts w:ascii="Amiri" w:hAnsi="Amiri" w:eastAsia="Amiri" w:cs="Amiri"/>
          <w:color w:val="111111"/>
          <w:sz w:val="28"/>
          <w:sz w:val="28"/>
          <w:szCs w:val="28"/>
          <w:rtl w:val="true"/>
          <w:lang w:bidi="ar-SA"/>
        </w:rPr>
        <w:t xml:space="preserve">و مجاز اللفظ انتهي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مضي تفاسير أجزاء الخبر في كتاب التوحيد </w:t>
      </w:r>
      <w:r>
        <w:rPr>
          <w:rStyle w:val="FootnoteAnchor"/>
          <w:rtl w:val="true"/>
        </w:rPr>
        <w:footnoteReference w:id="860"/>
      </w:r>
      <w:r>
        <w:rPr>
          <w:rFonts w:ascii="Amiri" w:hAnsi="Amiri" w:eastAsia="Amiri" w:cs="Amiri"/>
          <w:color w:val="111111"/>
          <w:sz w:val="28"/>
          <w:sz w:val="28"/>
          <w:szCs w:val="28"/>
          <w:rtl w:val="true"/>
          <w:lang w:bidi="ar-SA"/>
        </w:rPr>
        <w:t>و هذا الخبر جزء من الخبر السابق أيضا فلا تغفل</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4158326_1468164448"/>
      <w:bookmarkStart w:id="529" w:name="_Toc233"/>
      <w:bookmarkEnd w:id="528"/>
      <w:r>
        <w:rPr>
          <w:rtl w:val="true"/>
        </w:rPr>
        <w:t>«</w:t>
      </w:r>
      <w:r>
        <w:rPr/>
        <w:t>4</w:t>
      </w:r>
      <w:r>
        <w:rPr>
          <w:rtl w:val="true"/>
        </w:rPr>
        <w:t>»</w:t>
      </w:r>
      <w:bookmarkEnd w:id="529"/>
    </w:p>
    <w:p>
      <w:pPr>
        <w:pStyle w:val="BookText"/>
        <w:rPr/>
      </w:pPr>
      <w:r>
        <w:rPr>
          <w:rFonts w:ascii="Amiri" w:hAnsi="Amiri" w:eastAsia="Amiri" w:cs="Amiri"/>
          <w:color w:val="111111"/>
          <w:sz w:val="28"/>
          <w:sz w:val="28"/>
          <w:szCs w:val="28"/>
          <w:rtl w:val="true"/>
          <w:lang w:bidi="ar-SA"/>
        </w:rPr>
        <w:t xml:space="preserve">من كتاب الغرر، للسيد المرتضي رضي الله عنه، قيل إن الجعد بن درهم </w:t>
      </w:r>
      <w:r>
        <w:rPr>
          <w:rStyle w:val="FootnoteAnchor"/>
          <w:rtl w:val="true"/>
        </w:rPr>
        <w:footnoteReference w:id="861"/>
      </w:r>
      <w:r>
        <w:rPr>
          <w:rFonts w:ascii="Amiri" w:hAnsi="Amiri" w:eastAsia="Amiri" w:cs="Amiri"/>
          <w:color w:val="111111"/>
          <w:sz w:val="28"/>
          <w:sz w:val="28"/>
          <w:szCs w:val="28"/>
          <w:rtl w:val="true"/>
          <w:lang w:bidi="ar-SA"/>
        </w:rPr>
        <w:t>جعل في قارورة ماء و ترابا فاستحال دودا و هواما فقال لأصحابه أنا خلقت ذلك لأني كنت سبب كونه فبلغ ذلك جعفر بن محمد عليهما السلام فقال ليقل كم هي و كم الذكران منه و الإناث إن كان خلقه و كم وزن كل واحد منهن و ليأمر الذي سعي إلي هذا الوجه أن يرجع إلي غيره فانقطع و هرب</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4158328_1468164448"/>
      <w:bookmarkStart w:id="531" w:name="_Toc234"/>
      <w:bookmarkEnd w:id="530"/>
      <w:r>
        <w:rPr>
          <w:rtl w:val="true"/>
        </w:rPr>
        <w:t>«</w:t>
      </w:r>
      <w:r>
        <w:rPr/>
        <w:t>5</w:t>
      </w:r>
      <w:r>
        <w:rPr>
          <w:rtl w:val="true"/>
        </w:rPr>
        <w:t>»</w:t>
      </w:r>
      <w:bookmarkEnd w:id="531"/>
    </w:p>
    <w:p>
      <w:pPr>
        <w:pStyle w:val="BookText"/>
        <w:rPr/>
      </w:pPr>
      <w:r>
        <w:rPr>
          <w:rFonts w:ascii="Amiri" w:hAnsi="Amiri" w:eastAsia="Amiri" w:cs="Amiri"/>
          <w:color w:val="111111"/>
          <w:sz w:val="28"/>
          <w:sz w:val="28"/>
          <w:szCs w:val="28"/>
          <w:rtl w:val="true"/>
          <w:lang w:bidi="ar-SA"/>
        </w:rPr>
        <w:t>قب، المناقب لابن شهرآشوب يُونُسُ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أَبِي الْعَوْجَاءِ أَبَا عَبْدِ اللَّهِ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اخْتَلَفَتْ مَنِيَّاتُ النَّاسِ فَمَاتَ بَعْضُهُمْ بِالْبَطَنِ وَ بَعْضُهُمْ بِالسِّلِّ فَقَالَ عليه السلام لَوْ كَانَتِ الْعِلَّةُ وَاحِدَةً أَمِنَ النَّاسُ حَتَّي تَجِي‌ءَ تِلْكَ الْعِلَّةُ بِعَيْنِهَا فَأَحَبَّ اللَّهُ أَنْ لَا يُؤْمَنَ عَلَي 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اولیاءه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باب مجاز، لفظ و استعاره در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عادت بر این جاری شده که به سلطان وقتی قدرت و قوّت و اسب ها و مردان خود را آشکار کرد،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اظهر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آشکار کردن فطرت‌های بدیع و نوع خود، خویش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اجزای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این خبر نیز یک قسمت از حدیث گذشته است، پس غفلت نکن</w:t>
      </w:r>
      <w:r>
        <w:rPr>
          <w:rFonts w:eastAsia="IRNazanin" w:cs="IRNazanin"/>
          <w:color w:val="111111"/>
          <w:sz w:val="28"/>
          <w:szCs w:val="28"/>
          <w:rtl w:val="true"/>
          <w:lang w:bidi="fa-IR"/>
        </w:rPr>
        <w:t>.</w:t>
      </w:r>
    </w:p>
    <w:p>
      <w:pPr>
        <w:pStyle w:val="Heading5"/>
        <w:numPr>
          <w:ilvl w:val="4"/>
          <w:numId w:val="1"/>
        </w:numPr>
        <w:rPr/>
      </w:pPr>
      <w:bookmarkStart w:id="532" w:name="__RefHeading___Toc4158330_1468164448"/>
      <w:bookmarkStart w:id="533" w:name="_Toc235"/>
      <w:bookmarkEnd w:id="532"/>
      <w:r>
        <w:rPr>
          <w:rtl w:val="true"/>
        </w:rPr>
        <w:t xml:space="preserve">روایت </w:t>
      </w:r>
      <w:r>
        <w:rPr/>
        <w:t>4</w:t>
      </w:r>
      <w:bookmarkEnd w:id="533"/>
    </w:p>
    <w:p>
      <w:pPr>
        <w:pStyle w:val="BookText"/>
        <w:rPr/>
      </w:pP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سید مرتضی رضی الله عنه نقل شده که جعد بن درهم در شیشه مقداری خاک و آب ریخت و بعد کرم‌ها و جانورانی پدید آمد،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آفریده‌ام، چون من وسیله وجود آن ها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حضرت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تعداد آن ها چقدر است و چند عدد آن نر و چند عدد ماده است؟ اگر او به وجود آورده، وزن هر کدام چه اندازه است و دستور دهد او که آن ها را به این صورت درآورده، به صورت دیگری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نتوانست جواب بگوید و فرار کرد</w:t>
      </w:r>
      <w:r>
        <w:rPr>
          <w:rFonts w:eastAsia="IRNazanin" w:cs="IRNazanin"/>
          <w:color w:val="111111"/>
          <w:sz w:val="28"/>
          <w:szCs w:val="28"/>
          <w:rtl w:val="true"/>
          <w:lang w:bidi="fa-IR"/>
        </w:rPr>
        <w:t>.</w:t>
      </w:r>
      <w:r>
        <w:rPr>
          <w:rStyle w:val="FootnoteAnchor"/>
          <w:rtl w:val="true"/>
        </w:rPr>
        <w:footnoteReference w:id="862"/>
      </w:r>
    </w:p>
    <w:p>
      <w:pPr>
        <w:pStyle w:val="Heading5"/>
        <w:numPr>
          <w:ilvl w:val="4"/>
          <w:numId w:val="1"/>
        </w:numPr>
        <w:rPr/>
      </w:pPr>
      <w:bookmarkStart w:id="534" w:name="__RefHeading___Toc4158332_1468164448"/>
      <w:bookmarkStart w:id="535" w:name="_Toc236"/>
      <w:bookmarkEnd w:id="534"/>
      <w:r>
        <w:rPr>
          <w:rtl w:val="true"/>
        </w:rPr>
        <w:t xml:space="preserve">روایت </w:t>
      </w:r>
      <w:r>
        <w:rPr/>
        <w:t>5</w:t>
      </w:r>
      <w:bookmarkEnd w:id="53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حدیث خود نقل می‌کند که ابن ابی العوجاء از 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بیماری‌های مختلف موجب مرگ است؟ بعضی به ناراحتی‌های شکم و بعضی با سل می‌میرند؟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علت موجب مرگ می‌شد، مردم آسوده بودند تا همان علت و بیماری به خصوص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که مردم در هر حال اطمینان به خود نداشته باشند</w:t>
      </w:r>
      <w:r>
        <w:rPr>
          <w:rFonts w:eastAsia="IRNazanin" w:cs="IRNazanin"/>
          <w:color w:val="111111"/>
          <w:sz w:val="28"/>
          <w:szCs w:val="28"/>
          <w:rtl w:val="true"/>
          <w:lang w:bidi="fa-IR"/>
        </w:rPr>
        <w:t xml:space="preserve">. </w:t>
      </w:r>
      <w:bookmarkStart w:id="536" w:name="pg13899_136671"/>
    </w:p>
    <w:p>
      <w:pPr>
        <w:pStyle w:val="BookText"/>
        <w:rPr/>
      </w:pPr>
      <w:bookmarkEnd w:id="536"/>
      <w:r>
        <w:rPr>
          <w:rFonts w:ascii="Amiri" w:hAnsi="Amiri" w:eastAsia="Amiri" w:cs="Amiri"/>
          <w:color w:val="111111"/>
          <w:sz w:val="28"/>
          <w:sz w:val="28"/>
          <w:szCs w:val="28"/>
          <w:rtl w:val="true"/>
          <w:lang w:bidi="ar-SA"/>
        </w:rPr>
        <w:t>قَالَ وَ لِمَ يَمِيلُ الْقَلْبُ إِلَي الْخُضْرَةِ أَكْثَرَ مِمَّا يَمِيلُ إِلَي غَيْرِهَا قَالَ مِنْ قِبَلِ أَنَّ اللَّهَ تَعَالَي خَلَقَ الْقَلْبَ أَخْضَرَ وَ مِنْ شَأْنِ الشَّيْ‌ءِ أَنْ يَمِيلَ إِلَي 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أَنَّهُ لَمَّا جَاءَ إِلَي أَبِي عَبْدِ اللَّهِ عليه السلام قَالَ لَهُ مَا اسْمُكَ فَلَمْ يُجِبْهُ وَ أَقْبَلَ عليه السلام عَلَي غَيْرِهِ فَانْكَفَأَ رَاجِعاً إِلَي أَصْحَابِهِ فَقَالُوا مَا وَرَاءَكَ قَالَ شَرٌّ ابْتَدَأَنِي فَسَأَلَنِي عَنِ اسْمِي فَإِنْ كُنْتُ قُلْتُ عَبْدَ الْكَرِيمِ فَيَقُولُ مَنْ هَذَا الْكَرِيمُ الَّذِي أَنْتَ عَبْدُهُ فَإِمَّا أُقِرُّ بِمَلِيكٍ وَ إِمَّا أُظْهِرُ مِنِّي مَا أَكْتُمُ فَقَالُوا انْصَرِفْ عَنْهُ فَلَمَّا انْصَرَفَ قَالَ عليه السلام وَ أَقْبَلَ ابْنُ أَبِي الْعَوْجَاءِ إِلَي أَصْحَابِهِ مَحْجُوجاً قَدْ ظَهَرَ عَلَيْهِ ذِلَّةُ الْغَلَبَةِ فَقَالَ مَنْ قَالَ مِنْهُمْ إِنَّ هَذِهِ لَلْحُجَّةُ الدَّامِغَةُ صَدَقَ وَ إِنْ لَمْ يَكُنْ خَيْرٌ يُرْجَي وَ لَا شَرٌّ يُتَّقَي فَالنَّاسُ شَرَعٌ سَوَاءٌ وَ إِنْ يَكُنْ مُنْقَلَبٌ إِلَي ثَوَابٍ وَ عِقَابٍ فَقَدْ هَلَكْنَا فَقَالَ ابْنُ أَبِي الْعَوْجَاءِ لِأَصْحَابِهِ أَ وَ لَيْسَ بِابْنِ الَّذِي نَكَلَ بِالْخَلْقِ </w:t>
      </w:r>
      <w:r>
        <w:rPr>
          <w:rStyle w:val="FootnoteAnchor"/>
          <w:rtl w:val="true"/>
        </w:rPr>
        <w:footnoteReference w:id="863"/>
      </w:r>
      <w:r>
        <w:rPr>
          <w:rFonts w:ascii="Amiri" w:hAnsi="Amiri" w:eastAsia="Amiri" w:cs="Amiri"/>
          <w:color w:val="111111"/>
          <w:sz w:val="28"/>
          <w:sz w:val="28"/>
          <w:szCs w:val="28"/>
          <w:rtl w:val="true"/>
          <w:lang w:bidi="ar-SA"/>
        </w:rPr>
        <w:t xml:space="preserve">وَ أَمَرَ بِالْحَلْقِ وَ شَوَّهَ عَوْرَاتِهِمْ وَ فَرَّقَ أَمْوَالَهُمْ وَ حَرَّمَ نِسَاءَهُمْ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4158334_1468164448"/>
      <w:bookmarkStart w:id="538" w:name="_Toc237"/>
      <w:bookmarkEnd w:id="537"/>
      <w:r>
        <w:rPr>
          <w:rtl w:val="true"/>
        </w:rPr>
        <w:t>بيان</w:t>
      </w:r>
      <w:bookmarkEnd w:id="538"/>
    </w:p>
    <w:p>
      <w:pPr>
        <w:pStyle w:val="BookText"/>
        <w:rPr/>
      </w:pPr>
      <w:r>
        <w:rPr>
          <w:rFonts w:ascii="Amiri" w:hAnsi="Amiri" w:eastAsia="Amiri" w:cs="Amiri"/>
          <w:color w:val="111111"/>
          <w:sz w:val="28"/>
          <w:sz w:val="28"/>
          <w:szCs w:val="28"/>
          <w:rtl w:val="true"/>
          <w:lang w:bidi="ar-SA"/>
        </w:rPr>
        <w:t>لعل الخضرة في القلب كناية عن كونه مأمورا بالعلم و الحكمة و محلا لإزهار المعرفة و قد مر في كتاب التوحيد أن الخضرة صورة و مثال للمعرفة</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4158336_1468164448"/>
      <w:bookmarkStart w:id="540" w:name="_Toc238"/>
      <w:bookmarkEnd w:id="539"/>
      <w:r>
        <w:rPr>
          <w:rtl w:val="true"/>
        </w:rPr>
        <w:t>«</w:t>
      </w:r>
      <w:r>
        <w:rPr/>
        <w:t>6</w:t>
      </w:r>
      <w:r>
        <w:rPr>
          <w:rtl w:val="true"/>
        </w:rPr>
        <w:t>»</w:t>
      </w:r>
      <w:bookmarkEnd w:id="540"/>
    </w:p>
    <w:p>
      <w:pPr>
        <w:pStyle w:val="BookText"/>
        <w:rPr/>
      </w:pPr>
      <w:r>
        <w:rPr>
          <w:rFonts w:ascii="Amiri" w:hAnsi="Amiri" w:eastAsia="Amiri" w:cs="Amiri"/>
          <w:color w:val="111111"/>
          <w:sz w:val="28"/>
          <w:sz w:val="28"/>
          <w:szCs w:val="28"/>
          <w:rtl w:val="true"/>
          <w:lang w:bidi="ar-SA"/>
        </w:rPr>
        <w:t xml:space="preserve">فس، تفسير القمي رُوِيَ أَنَّهُ لَمَّا سَأَلَ رَجُلٌ مِنَ الزَّنَادِقَةِ أَبَا جَعْفَرٍ الْأَحْوَلَ فَقَالَ أَخْبِرْنِي عَنْ قَوْلِ اللَّهِ تَعَالَي فَانْكِحُوا ما طابَ لَكُمْ مِنَ النِّساءِ مَثْني وَ ثُلاثَ وَ رُباعَ فَإِنْ خِفْتُمْ أَلَّا تَعْدِلُوا فَواحِدَةً وَ قَالَ تَعَالَي فِي آخِرِ السُّورَةِ وَ لَنْ تَسْتَطِيعُوا أَنْ تَعْدِلُوا بَيْنَ النِّساءِ وَ لَوْ حَرَصْتُمْ فَلا تَمِيلُوا كُلَّ الْمَيْلِ فَبَيْنَ الْقَوْلَيْنِ فَرْقٌ فَقَالَ أَبُو جَعْفَرٍ الْأَحْوَلُ فَلَمْ يَكُنْ فِي ذَلِكَ عِنْدِي جَوَابٌ فَقَدِمْتُ الْمَدِينَةَ فَدَخَلْتُ عَلَي أَبِي عَبْدِ اللَّهِ عليه السلام فَسَأَلْتُهُ عَنِ الْآيَتَيْنِ فَقَالَ‌أَمَّا قَوْلُهُ فَإِنْ خِفْتُمْ أَلَّا تَعْدِلُوا فَواحِدَةً فَإِنَّمَا عَنَي فِي النَّفَقَةِ وَ قَوْلُهُ وَ لَنْ تَسْتَطِيعُوا أَنْ تَعْدِلُوا بَيْنَ النِّساءِ وَ لَوْ حَرَصْتُمْ فَإِنَّمَا عَنَي فِي الْمَوَدَّةِ فَإِنَّهُ لَا يَقْدِرُ أَحَدٌ أَنْ يَعْدِلَ بَيْنَ امْرَأَتَيْنِ فِي الْمَوَدَّةِ فَرَجَعَ أَبُو جَعْفَرٍ الْأَحْوَلُ إِلَي الرَّجُلِ فَأَخْبَرَهُ فَقَالَ هَذَا حَمَلْتَهُ مِنَ الْحِجَازِ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 انسان بیشتر از مقداری که به چیزهای دیگر تمایل دارد، به سبزه متمایل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 را خداوند سبز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منبع معروف که تعبیر و تفسیر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متمایل به هم شکل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وقتی خدمت حضرت صادق علیه السّلام رسید،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ابن ابی العوجاء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جانب دیگران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نزد یاران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پرسیدند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سؤالی که کرد بسیار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می‌گفتم عبدالکریم است، می‌پرسید آن کریم کیست که تو بنده او هستی؟ یا باید اقرار به خدا می‌کردم یا باید چیزی را اظهار می‌کردم که پنهان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که رفت،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پیش دوستان خود برگشت، در حالی که مغلوب شده بود و ذلت مغلوب شدن در چهره‌اش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استدلالی است که باطل را از میان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اگر امید ثواب و ترس از عقاب نباشد، مردم همه مساوی هستند، ولی اگر برگشت جهان به ثواب و عقاب برسد، ما هلاک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پسر کسی که مردم جهان را مغلوب کرده نیست؟ دستور در قرآنش داد و وضع آن ها را عوض کرد و اموالشان را تقسیم نمود و زنان آن ها را حرام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حرکت سریع و قدرت و نفوذ پیامبر اکرم صلی الله علیه و آله است</w:t>
      </w:r>
      <w:r>
        <w:rPr>
          <w:rFonts w:eastAsia="IRNazanin" w:cs="IRNazanin"/>
          <w:color w:val="111111"/>
          <w:sz w:val="28"/>
          <w:szCs w:val="28"/>
          <w:rtl w:val="true"/>
          <w:lang w:bidi="fa-IR"/>
        </w:rPr>
        <w:t>).</w:t>
      </w:r>
      <w:r>
        <w:rPr>
          <w:rStyle w:val="FootnoteAnchor"/>
          <w:rtl w:val="true"/>
        </w:rPr>
        <w:footnoteReference w:id="866"/>
      </w:r>
    </w:p>
    <w:p>
      <w:pPr>
        <w:pStyle w:val="Heading5"/>
        <w:numPr>
          <w:ilvl w:val="4"/>
          <w:numId w:val="1"/>
        </w:numPr>
        <w:rPr/>
      </w:pPr>
      <w:bookmarkStart w:id="541" w:name="__RefHeading___Toc4158338_1468164448"/>
      <w:bookmarkStart w:id="542" w:name="_Toc239"/>
      <w:bookmarkEnd w:id="541"/>
      <w:r>
        <w:rPr>
          <w:rtl w:val="true"/>
        </w:rPr>
        <w:t>توضیح</w:t>
      </w:r>
      <w:bookmarkEnd w:id="542"/>
    </w:p>
    <w:p>
      <w:pPr>
        <w:pStyle w:val="BookText"/>
        <w:rPr/>
      </w:pPr>
      <w:r>
        <w:rPr>
          <w:rFonts w:ascii="IRNazanin" w:hAnsi="IRNazanin" w:eastAsia="IRNazanin"/>
          <w:color w:val="111111"/>
          <w:sz w:val="28"/>
          <w:sz w:val="28"/>
          <w:szCs w:val="28"/>
          <w:rtl w:val="true"/>
          <w:lang w:bidi="fa-IR"/>
        </w:rPr>
        <w:t xml:space="preserve">شاید سبزی در قلب، کنایه از مأمور بودن ایشان به علم و حکمت است که جایگاه گل‌های معرفت 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سبزه، صورت و مثال برای معرفت است</w:t>
      </w:r>
      <w:r>
        <w:rPr>
          <w:rFonts w:eastAsia="IRNazanin" w:cs="IRNazanin"/>
          <w:color w:val="111111"/>
          <w:sz w:val="28"/>
          <w:szCs w:val="28"/>
          <w:rtl w:val="true"/>
          <w:lang w:bidi="fa-IR"/>
        </w:rPr>
        <w:t>.</w:t>
      </w:r>
    </w:p>
    <w:p>
      <w:pPr>
        <w:pStyle w:val="Heading5"/>
        <w:numPr>
          <w:ilvl w:val="4"/>
          <w:numId w:val="1"/>
        </w:numPr>
        <w:rPr/>
      </w:pPr>
      <w:bookmarkStart w:id="543" w:name="__RefHeading___Toc4158340_1468164448"/>
      <w:bookmarkStart w:id="544" w:name="_Toc240"/>
      <w:bookmarkEnd w:id="543"/>
      <w:r>
        <w:rPr>
          <w:rtl w:val="true"/>
        </w:rPr>
        <w:t xml:space="preserve">روایت </w:t>
      </w:r>
      <w:r>
        <w:rPr/>
        <w:t>6</w:t>
      </w:r>
      <w:bookmarkEnd w:id="544"/>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منکرین از ابو جعفر احول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برایم توضیح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 مِنَ النِّساءِ مَثْنی وَ ثُلاثَ وَ رُباعَ فَإِنْ خِفْتُمْ أَلَّا تَعْدِلُوا فَواحِدَةً</w:t>
      </w:r>
      <w:r>
        <w:rPr>
          <w:rFonts w:eastAsia="IRNazanin" w:cs="IRNazanin"/>
          <w:color w:val="111111"/>
          <w:sz w:val="28"/>
          <w:szCs w:val="28"/>
          <w:rtl w:val="true"/>
          <w:lang w:bidi="fa-IR"/>
        </w:rPr>
        <w:t>»</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پسند افتاد، دو دو، سه سه، چهار چهار، به زنی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بیم دارید که به عدالت رفتار نکنید،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تَسْتَطِیعُوا أَنْ تَعْدِلُوا بَیْنَ النِّساءِ وَ لَوْ حَرَصْتُمْ فَلا تَمِیلُوا کُلَّ الْمَیْلِ</w:t>
      </w:r>
      <w:r>
        <w:rPr>
          <w:rFonts w:eastAsia="IRNazanin" w:cs="IRNazanin"/>
          <w:color w:val="111111"/>
          <w:sz w:val="28"/>
          <w:szCs w:val="28"/>
          <w:rtl w:val="true"/>
          <w:lang w:bidi="fa-IR"/>
        </w:rPr>
        <w:t>»</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هرگز نمی‌توانید میان زنان عدالت کنید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آیه چه فرق است؟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جواب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رفتم و خدمت حضرت صادق علیه السّلام رسیدم و از آن دو آیه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ترسیدید از انجام ندادن عدالت، یکی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عدالت در خرج و نفقه است و در آیه دوم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نمی‌توانید عدالت روا دارید، گر چه خیلی مایل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محبت است، زیرا هیچ کس نمی‌تواند در محبت بین دو زن عدالت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احول جواب را برای آن مرد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از حجاز آورده شده است</w:t>
      </w:r>
      <w:r>
        <w:rPr>
          <w:rFonts w:eastAsia="IRNazanin" w:cs="IRNazanin"/>
          <w:color w:val="111111"/>
          <w:sz w:val="28"/>
          <w:szCs w:val="28"/>
          <w:rtl w:val="true"/>
          <w:lang w:bidi="fa-IR"/>
        </w:rPr>
        <w:t>.</w:t>
      </w:r>
      <w:r>
        <w:rPr>
          <w:rStyle w:val="FootnoteAnchor"/>
          <w:rtl w:val="true"/>
        </w:rPr>
        <w:footnoteReference w:id="869"/>
      </w:r>
      <w:bookmarkStart w:id="545" w:name="pg13899_136672"/>
    </w:p>
    <w:p>
      <w:pPr>
        <w:pStyle w:val="Heading5"/>
        <w:numPr>
          <w:ilvl w:val="4"/>
          <w:numId w:val="1"/>
        </w:numPr>
        <w:rPr/>
      </w:pPr>
      <w:bookmarkStart w:id="546" w:name="__RefHeading___Toc4158342_1468164448"/>
      <w:bookmarkStart w:id="547" w:name="_Toc241"/>
      <w:bookmarkEnd w:id="545"/>
      <w:bookmarkEnd w:id="546"/>
      <w:r>
        <w:rPr>
          <w:rtl w:val="true"/>
        </w:rPr>
        <w:t>«</w:t>
      </w:r>
      <w:r>
        <w:rPr/>
        <w:t>7</w:t>
      </w:r>
      <w:r>
        <w:rPr>
          <w:rtl w:val="true"/>
        </w:rPr>
        <w:t>»</w:t>
      </w:r>
      <w:bookmarkEnd w:id="547"/>
    </w:p>
    <w:p>
      <w:pPr>
        <w:pStyle w:val="BookText"/>
        <w:rPr/>
      </w:pPr>
      <w:r>
        <w:rPr>
          <w:rFonts w:ascii="Amiri" w:hAnsi="Amiri" w:eastAsia="Amiri" w:cs="Amiri"/>
          <w:color w:val="111111"/>
          <w:sz w:val="28"/>
          <w:sz w:val="28"/>
          <w:szCs w:val="28"/>
          <w:rtl w:val="true"/>
          <w:lang w:bidi="ar-SA"/>
        </w:rPr>
        <w:t>كا، الكافي عِدَّةٌ مِنْ أَصْحَابِنَا عَنْ أَحْمَدَ بْنِ مُحَمَّدٍ عَنْ مُحَمَّدِ بْنِ إِسْمَاعِيلَ عَنْ حَمَّادِ بْنِ عِيسَي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لِأَبِي حَنِيفَةَ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ابو حنيفة النعمان بن ثابت بن زوطي، فأما زوطي فانه من أهل كابل، و ولد ثابت علي الإسلام، و كان زوطي مملوكا لبني تيم اللّه بن ثعلبة فاعتق، فولاؤه لبني تيم اللّه ثمّ لبني قفل، و كان أبو حنيفة خزازا و دكانه معروف في دار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بطريقه عن أبي جعفر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حنيفة اسمه عتيك بن زوطرة، فسمي نفسه نعمان و أباه ثابتا، ثمّ فصل في ترجمته و مناقبه و ما قيل في فقهه و عبادته و ورعه وجوده و سماحته و وفور عقله 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سقنا عن أيوب السختياني و سفيان الثوري و سفيان بن عيينة و أبي بكر بن عيّاش و غيرهم من الأئمّة اخبارا كثيرة تتضمن تقريظ ابي حنيفة و المدح له و الثناء عليه، و المحفوظ عند نقلة الحديث عن الأئمّة المتقدمين و هؤلاء المذكورين منهم ابي حنيفة خلاف ذلك، و كلامهم فيه كثير لأمور شنيعة حفظت عليه متعلق بعضها باصول الديانات، و بعضها بالفروع؛ ثم ذكر القوم الذين ردوا علي أبي حنيفة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السختياني، و جرير بن حازم، و همام بن يحيي، و حماد بن سلمة، و حماد بن زيد، و أبو عوانة، و عبد الوارث، و سوار العنبري القاضي، و يزيد بن زريع، و عليّ بن عاصم، و مالك بن أنس، و جعفر ابن محمّد عليه السلام، و عمر بن قيس، و أبو عبد الرحمن المقري، و سعيد بن عبد العزيز، و الاوزاعي، و عبد اللّه بن المبارك، و أبو إسحاق الفزاري، و يوسف بن أسباط، و محمّد بن جابر، و سفيان الثوري و سفيان بن عيينة، و حماد بن أبي سليمان، و ابن أبي ليلي، و حفص بن غياث، و أبو بكر بن عيّاش، و شريك بن عبد اللّه، و وكيع بن الجراح، و رقبة بن مصقلة، و الفضل بن موسي، و عيسي بن يونس، و الحجاج بن ارطاة، و مالك بن مغول، و القاسم بن حبيب، و ابن شبرمة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ما ردوا عليه ممّا حكي عنه في الايمان، و القول بخلق القرآن، و ما حكي عنه من مستشنعات الألفاظ و الافعال، و ما قاله العلماء في ذمّ رأيه و التحذير عنه بما يطول ذكره و يبلغ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ثمانين و مات في سنة خمسين و مائة، و 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الفقه الأكبر، و كتاب العالم و المتعلم، و كتاب الرد علي القدرية، و رسالته الي البستي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حَنِيفَةَ مَا تَقُولُ فِي بَيْتٍ سَقَطَ عَلَي قَوْمٍ وَ بَقِيَ مِنْهُمْ صَبِيَّانِ أَحَدُهُمَا حُرٌّ وَ الْآخَرُ مَمْلُوكٌ لِصَاحِبِهِ فَلَمْ يُعْرَفِ الْحُرُّ مِنَ الْمَمْلُوكِ فَقَالَ أَبُو حَنِيفَةَ يُعْتَقُ نِصْفُ هَذَا وَ يُعْتَقُ نِصْفُ هَذَا وَ يُقْسَمُ الْمَالُ بَيْنَهُمَا فَقَالَ أَبُو عَبْدِ اللَّهِ عليه السلام لَيْسَ كَذَلِكَ وَ لَكِنَّهُ</w:t>
      </w:r>
    </w:p>
    <w:p>
      <w:pPr>
        <w:pStyle w:val="Heading5"/>
        <w:numPr>
          <w:ilvl w:val="4"/>
          <w:numId w:val="1"/>
        </w:numPr>
        <w:rPr/>
      </w:pPr>
      <w:bookmarkStart w:id="548" w:name="__RefHeading___Toc4158344_1468164448"/>
      <w:bookmarkStart w:id="549" w:name="_Toc242"/>
      <w:bookmarkEnd w:id="548"/>
      <w:r>
        <w:rPr>
          <w:rtl w:val="true"/>
        </w:rPr>
        <w:t xml:space="preserve">روایت </w:t>
      </w:r>
      <w:r>
        <w:rPr/>
        <w:t>7</w:t>
      </w:r>
      <w:bookmarkEnd w:id="54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ابی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مورد خانه‌ای که روی چند نفر خراب شده و فقط دو نفر پسر بچه باقیمانده، یکی حرّ و دیگری برده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حرّ از برده و غلام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از این و نصف از آن آزاد می‌شود و مال بین آن ها مساوی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bookmarkStart w:id="550" w:name="pg13899_136673"/>
    </w:p>
    <w:p>
      <w:pPr>
        <w:pStyle w:val="BookText"/>
        <w:rPr/>
      </w:pPr>
      <w:bookmarkEnd w:id="550"/>
      <w:r>
        <w:rPr>
          <w:rFonts w:ascii="Amiri" w:hAnsi="Amiri" w:eastAsia="Amiri" w:cs="Amiri"/>
          <w:color w:val="111111"/>
          <w:sz w:val="28"/>
          <w:sz w:val="28"/>
          <w:szCs w:val="28"/>
          <w:rtl w:val="true"/>
          <w:lang w:bidi="ar-SA"/>
        </w:rPr>
        <w:t xml:space="preserve">يُقْرَعُ فَمَنْ أَصَابَتْهُ الْقُرْعَةُ فَهُوَ الْحُرُّ وَ يُعْتَقُ هَذَا فَيُجْعَلُ مَوْلًي لَهُ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4158346_1468164448"/>
      <w:bookmarkStart w:id="552" w:name="_Toc243"/>
      <w:bookmarkEnd w:id="551"/>
      <w:r>
        <w:rPr>
          <w:rtl w:val="true"/>
        </w:rPr>
        <w:t>«</w:t>
      </w:r>
      <w:r>
        <w:rPr/>
        <w:t>8</w:t>
      </w:r>
      <w:r>
        <w:rPr>
          <w:rtl w:val="true"/>
        </w:rPr>
        <w:t>»</w:t>
      </w:r>
      <w:bookmarkEnd w:id="552"/>
    </w:p>
    <w:p>
      <w:pPr>
        <w:pStyle w:val="BookText"/>
        <w:rPr/>
      </w:pPr>
      <w:r>
        <w:rPr>
          <w:rFonts w:ascii="Amiri" w:hAnsi="Amiri" w:eastAsia="Amiri" w:cs="Amiri"/>
          <w:color w:val="111111"/>
          <w:sz w:val="28"/>
          <w:sz w:val="28"/>
          <w:szCs w:val="28"/>
          <w:rtl w:val="true"/>
          <w:lang w:bidi="ar-SA"/>
        </w:rPr>
        <w:t>ختص، الإختصاص مُحَمَّدُ بْنُ عُبَيْدٍ عَنْ حَمَّادٍ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عَلَي أَبِي عَبْدِ اللَّهِ عليه السلام فَقَالَ إِنِّي رَأَيْتُ ابْنَكَ مُوسَي يُصَلِّي وَ النَّاسُ يَمُرُّونَ بَيْنَ يَدَيْهِ فَلَا يَنْهَاهُمْ وَ فِيهِ مَا فِيهِ فَقَالَ أَبُو عَبْدِ اللَّهِ عليه السلام ادْعُ فَلَمَّا جَاءَهُ قَالَ يَا بُنَيَّ إِنَّ أَبَا حَنِيفَةَ يَذْكُرُ أَنَّكَ تُصَلِّي وَ النَّاسُ يَمُرُّونَ بَيْنَ يَدَيْكَ فَلَا تَنْهَاهُمْ قَالَ نَعَمْ يَا أَبَتِ إِنَّ الَّذِي كُنْتُ أُصَلِّي لَهُ كَانَ أَقْرَبَ إِلَيَّ مِنْهُمْ يَقُولُ اللَّهُ تَعَالَي وَ نَحْنُ أَقْرَبُ إِلَيْهِ مِنْ حَبْلِ الْوَرِيدِ قَالَ فَضَمَّهُ أَبُو عَبْدِ اللَّهِ عليه السلام إِلَي نَفْسِهِ وَ قَالَ بِأَبِي أَنْتَ وَ أُمِّي يَا مُودَعَ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يَا أَبَا حَنِيفَةَ الْقَتْلُ عِنْدَكُمْ أَشَدُّ أَمِ الزِّنَا فَقَالَ بَلِ الْقَتْلُ قَالَ فَكَيْفَ أَمَرَ اللَّهُ تَعَالَي فِي الْقَتْلِ بِالشَّاهِدَيْنِ وَ فِي الزِّنَا بِأَرْبَعَةٍ كَيْفَ يُدْرَكُ هَذَا بِالْقِيَاسِ يَا أَبَا حَنِيفَةَ تَرْكُ الصَّلَاةِ أَشَدُّ أَمْ تَرْكُ الصِّيَامِ فَقَالَ بَلْ تَرْكُ الصَّلَاةِ قَالَ فَكَيْفَ تَقْضِي الْمَرْأَةُ صِيَامَهَا وَ لَا تَقْضِي صَلَاتَهَا كَيْفَ يُدْرَكُ هَذَا بِالْقِيَاسِ وَيْحَكَ يَا أَبَا حَنِيفَةَ النِّسَاءُ أَضْعَفُ عَنِ الْمَكَاسِبِ أَمِ الرِّجَالُ فَقَالَ بَلِ النِّسَاءُ قَالَ فَكَيْفَ جَعَلَ اللَّهُ تَعَالَي لِلْمَرْأَةِ سَهْماً وَ لِلرَّجُلِ سَهْمَيْنِ كَيْفَ يُدْرَكُ هَذَا بِالْقِيَاسِ يَا أَبَا حَنِيفَةَ الْغَائِطُ أَقْذَرُ أَمِ الْمَنِيُّ قَالَ بَلِ الْغَائِطُ قَالَ فَكَيْفَ يُسْتَنْجَي مِنَ الْغَائِطِ وَ يُغْتَسَلُ مِنَ الْمَنِيِّ كَيْفَ يُدْرَكُ هَذَا بِالْقِيَاسِ تَقُولُ سَأُنْزِلُ مِثْلَ مَا أَنْزَلَ اللَّهُ قَالَ أَعُوذُ بِاللَّهِ أَنْ أَقُولَهُ قَالَ بَلَي تَقُولُهُ أَنْتَ وَ أَصْحَابُكَ مِنْ حَيْثُ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حَنِيفَةَ جُعِلْتُ فِدَاكَ حَدِّثْنِي بِحَدِيثٍ أَرْوِيهِ عَنْكَ قَالَ حَدَّثَنِي أَبِي مُحَمَّدُ بْنُ عَلِيٍّ عَنْ أَبِيهِ عَلِيِّ بْنِ الْحُسَيْنِ عَنْ جَدِّهِ الْحُسَيْنِ بْنِ عَلِيٍّ عَنْ أَبِيهِ عَلِيِّ بْنِ أَبِي طَالِبٍ صَلَوَاتُ اللَّهِ عَلَيْهِمْ أَجْمَعِينَ قَالَ قَالَ رَسُولُ اللَّهِ صلي الله عليه و آله إِنَّ اللَّهَ أَخَذَ مِيثَاقَ أَهْلِ الْبَيْتِ </w:t>
      </w:r>
      <w:r>
        <w:rPr>
          <w:rStyle w:val="FootnoteAnchor"/>
          <w:rtl w:val="true"/>
        </w:rPr>
        <w:footnoteReference w:id="872"/>
      </w:r>
      <w:r>
        <w:rPr>
          <w:rFonts w:ascii="Amiri" w:hAnsi="Amiri" w:eastAsia="Amiri" w:cs="Amiri"/>
          <w:color w:val="111111"/>
          <w:sz w:val="28"/>
          <w:sz w:val="28"/>
          <w:szCs w:val="28"/>
          <w:rtl w:val="true"/>
          <w:lang w:bidi="ar-SA"/>
        </w:rPr>
        <w:t xml:space="preserve">مِنْ أَعْلَي عِلِّيِّينَ وَ أَخَذَ طِينَةَ شِيعَتِنَا مِنْهُ وَ لَوْ جَهَدَ أَهْلُ السَّمَاءِ وَ أَهْلُ الْأَرْضِ أَنْ يُغَيِّرُوا مِنْ ذَلِكَ شَيْئاً مَا اسْتَطَاعُوهُ قَالَ فَبَكَي أَبُو حَنِيفَةَ بُكَاءً شَدِيداً وَ بَكَي أَصْحَابُهُ ثُمَّ خَرَجَ وَ خَرَجُوا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قرعه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قرعه به او اصابت کرد حرّ است و آن دیگری آزاد می‌شود و مولای او خواهد بود</w:t>
      </w:r>
      <w:r>
        <w:rPr>
          <w:rFonts w:eastAsia="IRNazanin" w:cs="IRNazanin"/>
          <w:color w:val="111111"/>
          <w:sz w:val="28"/>
          <w:szCs w:val="28"/>
          <w:rtl w:val="true"/>
          <w:lang w:bidi="fa-IR"/>
        </w:rPr>
        <w:t>.</w:t>
      </w:r>
      <w:r>
        <w:rPr>
          <w:rStyle w:val="FootnoteAnchor"/>
          <w:rtl w:val="true"/>
        </w:rPr>
        <w:footnoteReference w:id="874"/>
      </w:r>
    </w:p>
    <w:p>
      <w:pPr>
        <w:pStyle w:val="Heading5"/>
        <w:numPr>
          <w:ilvl w:val="4"/>
          <w:numId w:val="1"/>
        </w:numPr>
        <w:rPr/>
      </w:pPr>
      <w:bookmarkStart w:id="553" w:name="__RefHeading___Toc4158348_1468164448"/>
      <w:bookmarkStart w:id="554" w:name="_Toc244"/>
      <w:bookmarkEnd w:id="553"/>
      <w:r>
        <w:rPr>
          <w:rtl w:val="true"/>
        </w:rPr>
        <w:t xml:space="preserve">روایت </w:t>
      </w:r>
      <w:r>
        <w:rPr/>
        <w:t>8</w:t>
      </w:r>
      <w:bookmarkEnd w:id="554"/>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خدمت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شما موسی را دیدم که نماز می‌خواند و مردم از جلوی او در رفت و آمد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نگفت که آن ها را نهی کند، با این که چنین کاری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 پسرم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موسی بن جعفر علیهما السّلام آمد،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می‌گوید تو نماز می‌خوانده‌ای و مردم در جلوت در رفت و آمد بوده‌اند و آن ها را نهی نکرده‌ای؟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برای او نماز می‌خواندم، از مردم به من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 را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خزینه 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ابو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در نزد شما مهم‌تر است یا زنا؟ گفت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قتل خداوند دستور می‌دهد دو شاهد بیاورند، ولی در زنا چهار شاهد؟ این مطلب چگونه با قیاس سنجیده می‌شود؟ به عقیده تو ترک نماز مهم‌تر است یا ترک روزه؟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زن باید روزه‌اش را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نمازش را لازم نیست قضا نماید؟ با قیاس چطور می‌توان درک کرد؟ بگو ببینم، مدفوع نجس‌تر است یا 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مدفوع با آب شسته می‌شود، ولی برای منی باید غسل کرد؟ با قیاس چه می‌توانی بفهمی؟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من هم به زودی مثل آیات قرآن نازل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اگر چنین حرفی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به طوری که متوجه نیستید، این ادعا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حدیثی بفرمایید که از تو روایت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عزیزش تا علی ابن ابی طالب علیه السّلام را نام برد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اهل بیت را خداوند از اعلی علیین گرفت و طینت شیعیان ما را از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آسمان و زمین کوشش کنند که تغییر دهند، از آن ها یکی را هرگز قدرت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بلند گریه کرد و یاران او نیز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خارج شدند</w:t>
      </w:r>
      <w:r>
        <w:rPr>
          <w:rFonts w:eastAsia="IRNazanin" w:cs="IRNazanin"/>
          <w:color w:val="111111"/>
          <w:sz w:val="28"/>
          <w:szCs w:val="28"/>
          <w:rtl w:val="true"/>
          <w:lang w:bidi="fa-IR"/>
        </w:rPr>
        <w:t>.</w:t>
      </w:r>
      <w:r>
        <w:rPr>
          <w:rStyle w:val="FootnoteAnchor"/>
          <w:rtl w:val="true"/>
        </w:rPr>
        <w:footnoteReference w:id="876"/>
      </w:r>
      <w:bookmarkStart w:id="555" w:name="pg13899_136674"/>
    </w:p>
    <w:p>
      <w:pPr>
        <w:pStyle w:val="Heading5"/>
        <w:numPr>
          <w:ilvl w:val="4"/>
          <w:numId w:val="1"/>
        </w:numPr>
        <w:rPr/>
      </w:pPr>
      <w:bookmarkStart w:id="556" w:name="__RefHeading___Toc4158350_1468164448"/>
      <w:bookmarkStart w:id="557" w:name="_Toc245"/>
      <w:bookmarkEnd w:id="555"/>
      <w:bookmarkEnd w:id="556"/>
      <w:r>
        <w:rPr>
          <w:rtl w:val="true"/>
        </w:rPr>
        <w:t>«</w:t>
      </w:r>
      <w:r>
        <w:rPr/>
        <w:t>9</w:t>
      </w:r>
      <w:r>
        <w:rPr>
          <w:rtl w:val="true"/>
        </w:rPr>
        <w:t>»</w:t>
      </w:r>
      <w:bookmarkEnd w:id="557"/>
    </w:p>
    <w:p>
      <w:pPr>
        <w:pStyle w:val="BookText"/>
        <w:rPr/>
      </w:pPr>
      <w:r>
        <w:rPr>
          <w:rFonts w:ascii="Amiri" w:hAnsi="Amiri" w:eastAsia="Amiri" w:cs="Amiri"/>
          <w:color w:val="111111"/>
          <w:sz w:val="28"/>
          <w:sz w:val="28"/>
          <w:szCs w:val="28"/>
          <w:rtl w:val="true"/>
          <w:lang w:bidi="ar-SA"/>
        </w:rPr>
        <w:t>ع، علل الشرائع ل، الخصال الطَّالَقَانِيُّ عَنِ الْحَسَنِ بْنِ عَلِيٍّ الْعَدَوِيِّ عَنْ عَبَّادِ بْنِ صُهَيْبٍ عَنْ أَبِيهِ عَنْ جَدِّهِ 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أَبُو عَبْدِ اللَّهِ جَعْفَرُ بْنُ مُحَمَّدٍ الصَّادِقُ عليهما السلام مَجْلِسَ الْمَنْصُورِ يَوْماً وَ عِنْدَهُ رَجُلٌ مِنَ الْهِنْدِ يَقْرَأُ كُتُبَ الطِّبِّ فَجَعَلَ أَبُو عَبْدِ اللَّهِ الصَّادِقُ جَعْفَرُ بْنُ مُحَمَّدٍ عليهما السلام يُنْصِتُ لِقِرَاءَتِهِ فَلَمَّا فَرَغَ الْهِنْدِيُّ قَالَ لَهُ يَا أَبَا عَبْدِ اللَّهِ أَ تُرِيدُ مِمَّا مَعِي شَيْئاً قَالَ لَا فَإِنَّ مَا مَعِي خَيْرٌ مِمَّا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مَا هُوَ قَالَ أُدَاوِي الْحَارَّ بِالْبَارِدِ وَ الْبَارِدَ بِالْحَارِّ وَ الرَّطْبَ بِالْيَابِسِ وَ الْيَابِسَ بِالرَّطْبِ وَ أَرُدُّ الْأَمْرَ كُلَّهُ إِلَي اللَّهِ عَزَّ وَ جَلَّ وَ أَسْتَعْمِلُ مَا قَالَهُ رَسُولُ اللَّهِ صلي الله عليه و آله وَ أَعْلَمُ أَنَّ الْمَعِدَةَ بَيْتُ الدَّاءِ وَ الْحِمْيَةُ هِيَ الدَّوَاءُ وَ أُعَوِّدُ الْبَدَنَ مَا اعْتَادَ فَقَالَ الْهِنْدِيُّ وَ هَلِ الطِّبُّ إِلَّا هَذَا فَقَالَ الصَّادِقُ عليه السلام أَ فَتَرَانِي عَنْ كُتُبِ الطِّبِّ أَخَذْتُ قَالَ نَعَمْ قَالَ لَا وَ اللَّهِ مَا أَخَذْتُ إِلَّا عَنِ اللَّهِ سُبْحَانَهُ فَأَخْبِرْنِي أَنَا أَعْلَمُ بِالطِّبِّ أَمْ أَنْتَ فَقَالَ الْهِنْدِيُّ لَا بَلْ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فَأَسْأَلُكَ شَيْئاً قَالَ سَلْ قَالَ أَخْبِرْنِي يَا هِنْدِيُّ كَمْ كَانَ فِي الرَّأْسِ شُئُونٌ قَالَ لَا أَعْلَمُ قَالَ فَلِمَ جُعِلَ الشَّعْرُ عَلَيْهِ مِنْ فَوْقِهِ قَالَ لَا أَعْلَمُ قَالَ فَلِمَ خَلَتِ الْجَبْهَةُ مِنَ الشَّعْرِ قَالَ لَا أَعْلَمُ قَالَ فَلِمَ كَانَ لَهَا تَخْطِيطٌ وَ أَسَارِيرُ قَالَ لَا أَعْلَمُ قَالَ فَلِمَ كَانَ الْحَاجِبَانِ مِنْ فَوْقِ الْعَيْنَيْنِ قَالَ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 جُعِلَتِ الْعَيْنَانِ كَاللَّوْزَتَيْنِ قَالَ لَا أَعْلَمُ قَالَ فَلِمَ جُعِلَ الْأَنْفُ فِيمَا بَيْنَهُمَا قَالَ لَا أَعْلَمُ قَالَ فَلِمَ كَانَ ثَقْبُ الْأَنْفِ فِي أَسْفَلِهِ قَالَ لَا أَعْلَمُ قَالَ فَلِمَ جُعِلَتِ الشَّفَةُ وَ الشَّارِبُ مِنْ فَوْقِ الْفَمِ قَالَ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 احْتَدَّ السِّنُّ وَ عُرِّضَ الضِّرْسُ وَ طَالَ النَّابُ قَالَ لَا أَعْلَمُ قَالَ فَلِمَ جُعِلَتِ اللِّحْيَةُ لِلرِّجَالِ قَالَ لَا أَعْلَمُ قَالَ فَلِمَ خَلَتِ الْكَفَّانِ مِنَ الشَّعْرِ قَالَ لَا أَعْلَمُ قَالَ فَلِمَ خَلَا الظُّفُرُ وَ الشَّعْرُ مِنَ الْحَيَاةِ قَالَ لَا أَعْلَمُ قَالَ فَلِمَ كَانَ الْقَلْبُ كَحَبِّ الصَّنَوْبَرِ قَالَ لَا أَعْلَمُ قَالَ فَلِمَ كَانَتِ الرِّئَةُ قِطْعَتَيْنِ وَ جُعِلَ حَرَكَتُهَا فِي مَوْضِعِهَا قَالَ لَا أَعْلَمُ قَالَ فَلِمَ كَانَتِ الْكَبِدُ حَدْبَاءَ قَالَ لَا أَعْلَمُ</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4158352_1468164448"/>
      <w:bookmarkStart w:id="559" w:name="_Toc246"/>
      <w:bookmarkEnd w:id="558"/>
      <w:r>
        <w:rPr>
          <w:rtl w:val="true"/>
        </w:rPr>
        <w:t xml:space="preserve">روایت </w:t>
      </w:r>
      <w:r>
        <w:rPr/>
        <w:t>9</w:t>
      </w:r>
      <w:bookmarkEnd w:id="559"/>
    </w:p>
    <w:p>
      <w:pPr>
        <w:pStyle w:val="BookText"/>
        <w:rPr/>
      </w:pPr>
      <w:r>
        <w:rPr>
          <w:rFonts w:ascii="IRNazanin" w:hAnsi="IRNazanin" w:eastAsia="IRNazanin"/>
          <w:color w:val="111111"/>
          <w:sz w:val="28"/>
          <w:sz w:val="28"/>
          <w:szCs w:val="28"/>
          <w:rtl w:val="true"/>
          <w:lang w:bidi="fa-IR"/>
        </w:rPr>
        <w:t>علل الشرائع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حاجب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جعفر بن محمد الصّادق علیه السّلام در مجلس منصور حاضر بود، در حالی که طبیبی از هند نزد وی بود و کتاب‌های طبّی را قرائت می‌کرد، و امام صادق علیه السّلام موقع قرائت او ساکت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قرائت او تمام شد،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علمی که با من است چیزی می‌خواهی؟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آن چه نزد من است از آن چه نزد توست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طبیعت گرم را با سردی و طبیعت سرد را با گرمی و طبیعت تر را با خشکی و طبیعت خشک را با تری مداوا می‌کنم و در همه موارد کار را به خداوند واگذار می‌کنم و آن چه را که پیامبرش فرموده به کار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می‌دانم که معده، خانه بیماری است و پرهیز کردن، اصل درمان است و بدن را به آن چه عادت کرده، عادت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 غیر از این‌هاست؟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که من از کتاب‌های طبّی اخذ کرده‌ام؟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آن را جز از خدا اخذ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آیا تو به طب داناتری یا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چیزی می‌پرسم،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چرا در سر استخوان چند قطعه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مو بر بالای آن قرار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پیشانی از مو خالی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پیشانی دارای خطوط و چین‌هاست؟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ابروها بالای دو چشم قرار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دو چشم مانند دو بادام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بینی در وسط دو چشم قرار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سوراخ بینی به سوی پایین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 و شارب بالای دهان قرار گرفته‌اند؟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دندان جلو تیز و دندان آسیاب پهن و دندان نیش بلند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مردها ریش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کف دست از مو خالی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ناخن و مو احساس ندارند؟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قلب مانند صنوبر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ریه دو قطعه است و حرکت آن در محلّ خود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کبد خمیده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کلیه مانند لوبیا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فَلِمَ كَانَتِ الْكُلْيَةُ كَحَبِّ اللُّوبِيَا قَالَ لَا أَعْلَمُ قَالَ فَلِمَ جُعِلَ طَيُّ الرُّكْبَتَيْنِ إِلَي خَلْفٍ قَالَ لَا أَعْلَمُ قَالَ فَلِمَ تَخَصَّرَتِ الْقَدَمُ قَالَ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عليه السلام لَكِنِّي أَعْلَمُ قَالَ فَأَجِبْ قَالَ الصَّادِقُ عليه السلام كَانَ فِي الرَّأْسِ شُئُونٌ لِأَنَّ الْمُجَوَّفَ إِذَا كَانَ بِلَا فَصْلٍ أَسْرَعَ إِلَيْهِ الصُّدَاعُ فَإِذَا جُعِلَ ذَا فُصُولٍ كَانَ الصُّدَاعُ مِنْهُ أَبْعَدَ وَ جُعِلَ الشَّعْرُ مِنْ فَوْقِهِ لِتُوصَلَ بِوُصَلِهِ الْأَدْهَانُ إِلَي الدِّمَاغِ وَ يَخْرُجَ بِأَطْرَافِهِ الْبُخَارُ مِنْهُ وَ يَرُدَّ الْحَرَّ وَ الْبَرْدَ الْوَارِدَيْنِ عَلَيْهِ وَ خَلَتِ الْجَبْهَةُ مِنَ الشَّعْرِ لِأَنَّهَا مَصَبُّ النُّورِ إِلَي الْعَيْنَيْنِ وَ جُعِلَ فِيهَا التَّخْطِيطُ وَ الْأَسَارِيرُ لِيُحْتَبَسَ الْعَرَقُ الْوَارِدُ مِنَ الرَّأْسِ عَنِ الْعَيْنِ قَدْرَ مَا يُمِيطُهُ </w:t>
      </w:r>
      <w:r>
        <w:rPr>
          <w:rStyle w:val="FootnoteAnchor"/>
          <w:rtl w:val="true"/>
        </w:rPr>
        <w:footnoteReference w:id="877"/>
      </w:r>
      <w:r>
        <w:rPr>
          <w:rFonts w:ascii="Amiri" w:hAnsi="Amiri" w:eastAsia="Amiri" w:cs="Amiri"/>
          <w:color w:val="111111"/>
          <w:sz w:val="28"/>
          <w:sz w:val="28"/>
          <w:szCs w:val="28"/>
          <w:rtl w:val="true"/>
          <w:lang w:bidi="ar-SA"/>
        </w:rPr>
        <w:t xml:space="preserve">الْإِنْسَانُ عَنْ نَفْسِهِ كَالْأَنْهَارِ فِي الْأَرْضِ الَّتِي تَحْبِسُ الْمِيَاهَ وَ جُعِلَ الْحَاجِبَانِ مِنْ فَوْقِ العينان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لِيُرَادَّ عَلَيْهِمَا </w:t>
      </w:r>
      <w:r>
        <w:rPr>
          <w:rStyle w:val="FootnoteAnchor"/>
          <w:rtl w:val="true"/>
        </w:rPr>
        <w:footnoteReference w:id="878"/>
      </w:r>
      <w:r>
        <w:rPr>
          <w:rFonts w:ascii="Amiri" w:hAnsi="Amiri" w:eastAsia="Amiri" w:cs="Amiri"/>
          <w:color w:val="111111"/>
          <w:sz w:val="28"/>
          <w:sz w:val="28"/>
          <w:szCs w:val="28"/>
          <w:rtl w:val="true"/>
          <w:lang w:bidi="ar-SA"/>
        </w:rPr>
        <w:t xml:space="preserve">مِنَ النُّورِ قَدْرَ الْكَفَافِ أَ لَا تَرَي يَا هِنْدِيُّ أَنَّ مَنْ غَلَبَهُ النُّورُ جَعَلَ يَدَهُ عَلَي عَيْنَيْهِ لِيَرُدَّ عَلَيْهِمَا قَدْرَ كِفَايَتِهَا مِنْهُ وَ جُعِلَ الْأَنْفُ فِيمَا بَيْنَهُمَا لِيَقْسِمَ النُّورَ قِسْمَيْنِ إِلَي كُلِّ عَيْنٍ سَوَاءً وَ كَانَتِ الْعَيْنُ كَاللَّوْزَةِ لِيَجْرِيَ فِيهَا الْمِيلُ بِالدَّوَاءِ وَ يَخْرُجَ مِنْهَا الدَّاءَ وَ لَوْ كَانَتْ مُرَبَّعَةً أَوْ مُدَوَّرَةً مَا جَرَي فِيهَا الْمِيلُ وَ مَا صَارَ إِلَيْهَا دَوَاءٌ وَ لَا خَرَجَ مِنْهَا دَاءٌ وَ جُعِلَ ثَقْبُ الْأَنْفِ فِي أَسْفَلِهِ لِتَنْزِلَ مِنْهُ الْأَدْوَاءُ الْمُنْحَدِرَةُ مِنَ الدِّمَاغِ وَ يَصْعَدَ فِيهِ الْأَرَايِيحُ </w:t>
      </w:r>
      <w:r>
        <w:rPr>
          <w:rStyle w:val="FootnoteAnchor"/>
          <w:rtl w:val="true"/>
        </w:rPr>
        <w:footnoteReference w:id="879"/>
      </w:r>
      <w:r>
        <w:rPr>
          <w:rFonts w:ascii="Amiri" w:hAnsi="Amiri" w:eastAsia="Amiri" w:cs="Amiri"/>
          <w:color w:val="111111"/>
          <w:sz w:val="28"/>
          <w:sz w:val="28"/>
          <w:szCs w:val="28"/>
          <w:rtl w:val="true"/>
          <w:lang w:bidi="ar-SA"/>
        </w:rPr>
        <w:t xml:space="preserve">إِلَي الْمَشَامِّ وَ لَوْ كَانَ فِي أَعْلَاهُ لَمَا أُنْزِلَ دَاءٌ وَ لَا وُجِدَ رَائِحَةٌ وَ جُعِلَ الشَّارِبُ وَ الشَّفَةُ فَوْقَ الْفَمِ لِحَبْسِ مَا يَنْزِلُ مِنَ الدِّمَاغِ عَنِ الْفَمِ لِئَلَّا يَتَنَغَّصَ </w:t>
      </w:r>
      <w:r>
        <w:rPr>
          <w:rStyle w:val="FootnoteAnchor"/>
          <w:rtl w:val="true"/>
        </w:rPr>
        <w:footnoteReference w:id="880"/>
      </w:r>
      <w:r>
        <w:rPr>
          <w:rFonts w:ascii="Amiri" w:hAnsi="Amiri" w:eastAsia="Amiri" w:cs="Amiri"/>
          <w:color w:val="111111"/>
          <w:sz w:val="28"/>
          <w:sz w:val="28"/>
          <w:szCs w:val="28"/>
          <w:rtl w:val="true"/>
          <w:lang w:bidi="ar-SA"/>
        </w:rPr>
        <w:t xml:space="preserve">عَلَي الْإِنْسَانِ طَعَامُهُ وَ شَرَابُهُ فَيُمِيطَهُ عَنْ نَفْسِهِ وَ جُعِلَتِ اللِّحْيَةُ لِلرِّجَالِ لِيَسْتَغْنِيَ بِهَا عَنِ الْكَشْفِ فِي الْمَنْظَرِ وَ يُعْلَمَ بِهَا الذَّكَرُ مِنَ الْأُنْثَي وَ جُعِلَ السِّنُّ حَادّاً لِأَنَّ بِهِ يَقَعُ الْعَضُّ وَ جُعِلَ الضِّرْسُ عَرِيضاً لِأَنَّ بِهِ يَقَعُ الطَّحْنُ وَ الْمَضْغُ وَ كَانَ النَّابُ طَوِيلًا لِيَسْنِدَ </w:t>
      </w:r>
      <w:r>
        <w:rPr>
          <w:rStyle w:val="FootnoteAnchor"/>
          <w:rtl w:val="true"/>
        </w:rPr>
        <w:footnoteReference w:id="881"/>
      </w:r>
      <w:r>
        <w:rPr>
          <w:rFonts w:ascii="Amiri" w:hAnsi="Amiri" w:eastAsia="Amiri" w:cs="Amiri"/>
          <w:color w:val="111111"/>
          <w:sz w:val="28"/>
          <w:sz w:val="28"/>
          <w:szCs w:val="28"/>
          <w:rtl w:val="true"/>
          <w:lang w:bidi="ar-SA"/>
        </w:rPr>
        <w:t>الْأَضْرَاسُ وَ الْأَسْنَانُ كَالْأُسْطُوَانَةِ فِي الْبِنَاءِ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خمی زانوان به طرف پشت سر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طرف کف پا فرورفتگی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آن ها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سر چند قطعه است برای این که جمجمه میان تهی است و اگر چند قطعه نبود، زودتر درد می‌کرد و این که میان استخوان‌ها فاصله است، درد از آن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 در بالای آن قرار گرفته تا به وسیله آن به مغز روغن برسد و از اطراف آن بخار خارج شود و گرما و سرمای وارد بر آن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پیشانی از مو خالی است، برای آن است که آنجا محل رسیدن نور به چشمان است و در آن شیارها و چین‌ها قرار گرفته تا عرق وارد از سر را نگه دارد، تا وقتی که انسان آن را پاک کند، مانند نهرهایی که در زمین آب‌ها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ابرو بالای دو چشم قرار گرفته، تا نور را به اندازه لازم به دو چشم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کسی که در برابر نور شدید قرار می‌گیرد دستش را بالای چشمش می‌گذارد تا نور به اندازه لازم به چشم برسد؟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بینی در وسط دو چشم قرار گرفته تا نور را به دو قسمت مساوی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مانند بادام است تا میل دوا در آن جریان پیدا کند و درد از آن بیرون آید و اگر مربع یا گرد بود، میل در آن جریان نمی‌یافت و دوا به آن نمی‌رسید و درد از آن بیرون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سوراخ بینی به طرف پایین است تا داروهایی که از مغز به پایین ترشّح می‌کند فرو ریزد و بوها به شامّه برسد و اگر به طرف بالا بود، دارو پایین نمی‌ریخت و بو را احساس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شارب و لب بالای دهان قرار گرفته تا آن چه را از دماغ پایین می‌ریزد از رسیدن به دهان حفظ کند، تا انسان در خوردن و نوشیدن احساس نفرت نکند تا وقتی که آن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ریش دارند تا در نگاه کردن از کشف عورت بی‌نیاز باشد و مرد از زن تمیز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 جلو تیز است، چون جویدن به وسیله آن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 آسیاب پهن است، چون خرد کردن و جویدن با آن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 نیش بلند است تا دندان‌ها به آن تکیه کنند و دندان‌ها مانند ستون‌ها هستند</w:t>
      </w:r>
      <w:r>
        <w:rPr>
          <w:rFonts w:eastAsia="IRNazanin" w:cs="IRNazanin"/>
          <w:color w:val="111111"/>
          <w:sz w:val="28"/>
          <w:szCs w:val="28"/>
          <w:rtl w:val="true"/>
          <w:lang w:bidi="fa-IR"/>
        </w:rPr>
        <w:t xml:space="preserve">. </w:t>
      </w:r>
      <w:bookmarkStart w:id="560" w:name="pg13899_136676"/>
    </w:p>
    <w:p>
      <w:pPr>
        <w:pStyle w:val="BookText"/>
        <w:rPr/>
      </w:pPr>
      <w:bookmarkEnd w:id="560"/>
      <w:r>
        <w:rPr>
          <w:rFonts w:ascii="Amiri" w:hAnsi="Amiri" w:eastAsia="Amiri" w:cs="Amiri"/>
          <w:color w:val="111111"/>
          <w:sz w:val="28"/>
          <w:sz w:val="28"/>
          <w:szCs w:val="28"/>
          <w:rtl w:val="true"/>
          <w:lang w:bidi="ar-SA"/>
        </w:rPr>
        <w:t xml:space="preserve">وَ خَلَا الْكَفَّانِ مِنَ الشَّعْرِ لِأَنَّ بِهِمَا يَقَعُ اللَّمْسُ فَلَوْ كَانَ فِيهِمَا شَعْرٌ مَا دَرَي الْإِنْسَانُ مَا يُقَابِلُهُ وَ يَلْمَسُهُ </w:t>
      </w:r>
      <w:r>
        <w:rPr>
          <w:rStyle w:val="FootnoteAnchor"/>
          <w:rtl w:val="true"/>
        </w:rPr>
        <w:footnoteReference w:id="882"/>
      </w:r>
      <w:r>
        <w:rPr>
          <w:rFonts w:ascii="Amiri" w:hAnsi="Amiri" w:eastAsia="Amiri" w:cs="Amiri"/>
          <w:color w:val="111111"/>
          <w:sz w:val="28"/>
          <w:sz w:val="28"/>
          <w:szCs w:val="28"/>
          <w:rtl w:val="true"/>
          <w:lang w:bidi="ar-SA"/>
        </w:rPr>
        <w:t xml:space="preserve">وَ خَلَا الشَّعْرُ وَ الظُّفُرُ مِنَ الْحَيَاةِ لِأَنَّ طُولَهُمَا سَمْجٌ </w:t>
      </w:r>
      <w:r>
        <w:rPr>
          <w:rStyle w:val="FootnoteAnchor"/>
          <w:rtl w:val="true"/>
        </w:rPr>
        <w:footnoteReference w:id="883"/>
      </w:r>
      <w:r>
        <w:rPr>
          <w:rFonts w:ascii="Amiri" w:hAnsi="Amiri" w:eastAsia="Amiri" w:cs="Amiri"/>
          <w:color w:val="111111"/>
          <w:sz w:val="28"/>
          <w:sz w:val="28"/>
          <w:szCs w:val="28"/>
          <w:rtl w:val="true"/>
          <w:lang w:bidi="ar-SA"/>
        </w:rPr>
        <w:t xml:space="preserve">وَ قَصَّهُمَا حَسَنٌ فَلَوْ كَانَ فِيهِمَا حَيَاةٌ لَأَلِمَ الْإِنْسَانُ لِقَصِّهِمَا </w:t>
      </w:r>
      <w:r>
        <w:rPr>
          <w:rStyle w:val="FootnoteAnchor"/>
          <w:rtl w:val="true"/>
        </w:rPr>
        <w:footnoteReference w:id="884"/>
      </w:r>
      <w:r>
        <w:rPr>
          <w:rFonts w:ascii="Amiri" w:hAnsi="Amiri" w:eastAsia="Amiri" w:cs="Amiri"/>
          <w:color w:val="111111"/>
          <w:sz w:val="28"/>
          <w:sz w:val="28"/>
          <w:szCs w:val="28"/>
          <w:rtl w:val="true"/>
          <w:lang w:bidi="ar-SA"/>
        </w:rPr>
        <w:t>وَ كَانَ الْقَلْبُ كَحَبِّ الصَّنَوْبَرِ لِأَنَّهُ مُنَكَّسٌ فَجَعَلَ رَأْسَهُ دَقِيقاً لِيَدْخُلَ فِي الرِّئَةِ فَتَرَوَّحَ عَنْهُ بِبَرْدِهَا لِئَلَّا يَشِيطَ الدِّمَاغُ بِحَرِّهِ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جُعِلَتِ الرِّئَةُ قِطْعَتَيْنِ لِيَدْخُلَ بَيْنَ مَضَاغِطِهَا فَيَتَرَوَّحَ عَنْهُ بِحَرَكَتِهَا وَ كَانَتِ الْكَبِدُ حَدْبَاءَ لِتُثَقِّلَ الْمَعِدَةَ وَ يَقَعَ جَمِيعُهَا عَلَيْهَا فَيَعْصِرَهَا لِيَخْرُجَ مَا فِيهَا مِنَ الْبُخَارِ وَ جُعِلَتِ الْكُلْيَةُ كَحَبِّ اللُّوبِيَا لِأَنَّ عَلَيْهَا مَصَبَّ الْمَنِيِّ نُقْطَةً بَعْدَ نُقْطَةٍ فَلَوْ كَانَتْ مُرَبَّعَةً أَوْ مُدَوَّرَةً أُحْبِسَتِ النُّقْطَةُ الْأُولَي إِلَي الثَّانِيَةِ </w:t>
      </w:r>
      <w:r>
        <w:rPr>
          <w:rStyle w:val="FootnoteAnchor"/>
          <w:rtl w:val="true"/>
        </w:rPr>
        <w:footnoteReference w:id="885"/>
      </w:r>
      <w:r>
        <w:rPr>
          <w:rFonts w:ascii="Amiri" w:hAnsi="Amiri" w:eastAsia="Amiri" w:cs="Amiri"/>
          <w:color w:val="111111"/>
          <w:sz w:val="28"/>
          <w:sz w:val="28"/>
          <w:szCs w:val="28"/>
          <w:rtl w:val="true"/>
          <w:lang w:bidi="ar-SA"/>
        </w:rPr>
        <w:t xml:space="preserve">فَلَا يَلْتَذُّ بِخُرُوجِهَا الْحَيُّ إِذِ الْمَنِيُّ يَنْزِلُ مِنْ فِقَارِ الظَّهْرِ إِلَي الْكُلْيَةِ فَهِيَ كَالدُّودَةِ تَنْقَبِضُ وَ تَنْبَسِطُ تَرْمِيهِ أَوَّلًا فَأَوَّلًا إِلَي الْمَثَانَةِ كَالْبُنْدُقَةِ مِنَ الْقَوْسِ وَ جُعِلَ طَيُّ الرُّكْبَةِ إِلَي خَلْفٍ لِأَنَّ الْإِنْسَانَ يَمْشِي إِلَي مَا بَيْنَ يَدَيْهِ فَيَعْتَدِلُ الْحَرَكَاتُ </w:t>
      </w:r>
      <w:r>
        <w:rPr>
          <w:rStyle w:val="FootnoteAnchor"/>
          <w:rtl w:val="true"/>
        </w:rPr>
        <w:footnoteReference w:id="886"/>
      </w:r>
      <w:r>
        <w:rPr>
          <w:rFonts w:ascii="Amiri" w:hAnsi="Amiri" w:eastAsia="Amiri" w:cs="Amiri"/>
          <w:color w:val="111111"/>
          <w:sz w:val="28"/>
          <w:sz w:val="28"/>
          <w:szCs w:val="28"/>
          <w:rtl w:val="true"/>
          <w:lang w:bidi="ar-SA"/>
        </w:rPr>
        <w:t xml:space="preserve">وَ لَوْ لَا ذَلِكَ لَسَقَطَ فِي الْمَشْيِ وَ جُعِلَتِ الْقَدَمُ مُخَصَّرَةً لِأَنَّ الشَّيْ‌ءَ إِذَا وَقَعَ عَلَي الْأَرْضِ جَمِيعَهُ ثَقُلَ ثِقْلَ حَجَرِ الرَّحَي فَإِذَا كَانَ عَلَي حَرْفِهِ دَفَعَهُ الصَّبِيُّ </w:t>
      </w:r>
      <w:r>
        <w:rPr>
          <w:rStyle w:val="FootnoteAnchor"/>
          <w:rtl w:val="true"/>
        </w:rPr>
        <w:footnoteReference w:id="887"/>
      </w:r>
      <w:r>
        <w:rPr>
          <w:rFonts w:ascii="Amiri" w:hAnsi="Amiri" w:eastAsia="Amiri" w:cs="Amiri"/>
          <w:color w:val="111111"/>
          <w:sz w:val="28"/>
          <w:sz w:val="28"/>
          <w:szCs w:val="28"/>
          <w:rtl w:val="true"/>
          <w:lang w:bidi="ar-SA"/>
        </w:rPr>
        <w:t>وَ إِذَا وَقَعَ عَلَي وَجْهِهِ صَعُبَ نَقْلُهُ عَلَي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الْهِنْدِيُّ مِنْ أَيْنَ لَكَ هَذَا الْعِلْمُ فَقَالَ عليه السلام أَخَذْتُهُ عَنْ آبَائِي عليهم السلام عَنْ رَسُولِ اللَّهِ صلي الله عليه و آله عَنْ جَبْرَئِيلَ عَنْ رَبِّ الْعَالَمِينَ جَلَّ جَلَالُهُ الَّذِي خَلَقَ الْأَجْسَادَ وَ الْأَرْوَاحَ فَقَالَ الْهِنْدِيُّ صَدَقْتَ وَ أَنَا أَشْهَدُ أَنْ لَا إِلَهَ إِلَّا اللَّهُ وَ أَنَّ مُحَمَّداً رَسُولُ اللَّهِ وَ عَبْدُهُ وَ أَنَّكَ أَعْلَمُ أَهْلِ زَمَانِكَ</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4158354_1468164448"/>
      <w:bookmarkStart w:id="562" w:name="_Toc247"/>
      <w:bookmarkEnd w:id="561"/>
      <w:r>
        <w:rPr>
          <w:rtl w:val="true"/>
        </w:rPr>
        <w:t>بيان</w:t>
      </w:r>
      <w:bookmarkEnd w:id="562"/>
    </w:p>
    <w:p>
      <w:pPr>
        <w:pStyle w:val="BookText"/>
        <w:rPr/>
      </w:pPr>
      <w:r>
        <w:rPr>
          <w:rFonts w:ascii="Amiri" w:hAnsi="Amiri" w:eastAsia="Amiri" w:cs="Amiri"/>
          <w:color w:val="111111"/>
          <w:sz w:val="28"/>
          <w:sz w:val="28"/>
          <w:szCs w:val="28"/>
          <w:rtl w:val="true"/>
          <w:lang w:bidi="ar-SA"/>
        </w:rPr>
        <w:t>قال ابن سينا في التشريح أما الجمجمة فهي من سبعة أعظم أربعة</w:t>
      </w:r>
    </w:p>
    <w:p>
      <w:pPr>
        <w:pStyle w:val="BookText"/>
        <w:rPr/>
      </w:pPr>
      <w:r>
        <w:rPr>
          <w:rFonts w:ascii="IRNazanin" w:hAnsi="IRNazanin" w:eastAsia="IRNazanin"/>
          <w:color w:val="111111"/>
          <w:sz w:val="28"/>
          <w:sz w:val="28"/>
          <w:szCs w:val="28"/>
          <w:rtl w:val="true"/>
          <w:lang w:bidi="fa-IR"/>
        </w:rPr>
        <w:t>و دو کف دست خالی از مو است تا لمس کردن به وسیله آن ها صورت پذیرد و اگر در آن ها مو وجود داشت، انسان آن چه را که پیش روی اوست نمی‌توانست احساس و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 و ناخن از حیات خالی است، چون بلند بودن آن ها بد و چیدن آن ها خوب است، اگر آن ها جان داشتند انسان به هنگام چیدن آن ها احساس درد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چون دانه صنوبر است، چون وارونه است و سر آن را باریک کرد تا داخل ریه گردد، پس با خنکی آن خنک می‌شود تا مغز با حرارت آن نسوزد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ریه دو قطعه شده تا قلب میان آن دو باشد و با حرکت آن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کبد خمیده شده تا معده را سنگینی کند و همه آن بر کبد قرار گیرد و آن را فشار دهد تا بخار آن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کلیه چون دانه لوبیا شده، چون محل ریختن قطره به قطره منی در آن است و اگر مربع یا گرد می‌شد، قطره اولی در آن می‌ماند تا دومی بیاید و شخص با خروج آن لذت نمی‌برد، چون منی از فقرات پشت به کلیه می‌ریزد و آن مانند کرم است و باز و بسته می‌شود و آن را یکی پس از دیگری مانند انداختن تیر از کمان به مثانه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خمی زانوان را به طرف پشت قرار داد، چون انسان به طرف جلو راه می‌رود و حرکت‌های معتدلی دارد و اگر چنین نبود، در راه رفتن به زمین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 پا فرو رفته است، چون اگر در راه رفتن همه پا بر زمین واقع می‌شد، سنگینی آن مانند سنگینی سنگ آسیاب می‌شد، سنگ آسیاب اگر برگردی خود باشد، یک کودک هم آن را حرکت می‌دهد، ولی اگر بر رو به زمین افتد، یک مرد به دشواری آن را حرکت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از کجا برای تو حاصل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پدرانم، از پیامبر خدا صلی الله علیه و آله، از جبرئیل، از پروردگار جهانیان که همه اجساد و ارواح را آفریده یاد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من شهادت می‌دهم که معبودی جز خداوند نیست و محمّد صلی الله علیه و آله فرستاده و بنده اوست و تو دانشمندترین زمان خود هستی</w:t>
      </w:r>
      <w:r>
        <w:rPr>
          <w:rFonts w:eastAsia="IRNazanin" w:cs="IRNazanin"/>
          <w:color w:val="111111"/>
          <w:sz w:val="28"/>
          <w:szCs w:val="28"/>
          <w:rtl w:val="true"/>
          <w:lang w:bidi="fa-IR"/>
        </w:rPr>
        <w:t>.</w:t>
      </w:r>
      <w:r>
        <w:rPr>
          <w:rStyle w:val="FootnoteAnchor"/>
          <w:rtl w:val="true"/>
        </w:rPr>
        <w:footnoteReference w:id="889"/>
      </w:r>
    </w:p>
    <w:p>
      <w:pPr>
        <w:pStyle w:val="Heading5"/>
        <w:numPr>
          <w:ilvl w:val="4"/>
          <w:numId w:val="1"/>
        </w:numPr>
        <w:rPr/>
      </w:pPr>
      <w:bookmarkStart w:id="563" w:name="__RefHeading___Toc4158356_1468164448"/>
      <w:bookmarkStart w:id="564" w:name="_Toc248"/>
      <w:bookmarkEnd w:id="563"/>
      <w:r>
        <w:rPr>
          <w:rtl w:val="true"/>
        </w:rPr>
        <w:t>توضیح</w:t>
      </w:r>
      <w:bookmarkEnd w:id="56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سینا در مورد تشریح بدن انسان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جمجمه متشکل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است، چهار عدد </w:t>
      </w:r>
      <w:bookmarkStart w:id="565" w:name="pg13899_136677"/>
    </w:p>
    <w:p>
      <w:pPr>
        <w:pStyle w:val="BookText"/>
        <w:rPr/>
      </w:pPr>
      <w:bookmarkEnd w:id="565"/>
      <w:r>
        <w:rPr>
          <w:rFonts w:ascii="Amiri" w:hAnsi="Amiri" w:eastAsia="Amiri" w:cs="Amiri"/>
          <w:color w:val="111111"/>
          <w:sz w:val="28"/>
          <w:sz w:val="28"/>
          <w:szCs w:val="28"/>
          <w:rtl w:val="true"/>
          <w:lang w:bidi="ar-SA"/>
        </w:rPr>
        <w:t>كالجدران و واحد كالقاعدة و الباقيات يتألف منها القحف و بعضها موصول إلي بعض بدروز يقال لها الشئون و قال الجوهري السرر واحد أسرار الكف و الجبهة و هي خطوطها و جمع الجمع أسارير و قال رجل مخصر القدمين إذا كانت قدمه تمس الأرض من مقدمها و عقبها و تخوي أخمصها مع دقة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بوصوله أي بسبب وصول الشعر إلي الدماغ تصل إليه الأدهان و لعله كان بدله بأصوله لمقابلة قوله بأطرافه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المنظر متعلق بقوله يستغني أي ليستغني في النظر بسبب اللحية عن كشف العورة لاستعلام كونه ذكرا أو أنثي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ليسند الأضراس و الأسنان لعل ذلك لكونه طويلا يمنع وقوع الأسنان بعضها علي بعض في بعض الأحوال كما أن الأسطوانة تمنع وقوع السقف أو لكونه أقوي و أثبت من سائر الأسنان فيحفظ سائرها بالالتصاق به كما يجعل بين الأسطوانتين المثبتتين في الأرض أخشاب دقاق فتمسكانها و قال الجوهري شاط السمن إذا نضج حتي يحترق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لأن الإنسان يمشي إلي ما بين يديه لعل المعني أن الإنسان يميل في المشي إلي قدامه بأعالي بدنه و إنما ينحني أعاليه إلي هذه الجهة كحالة الركوع مثلا فلو كان طي الركبة من قدامه أيضا لكان يقع علي وجهه فجعلت الأعالي مائلة إلي القدام و الأسافل مائلة إلي الخلف لتعتدل الحركات فلا يقع في المشي و لا في الركوع و أمثالهما فقوله يمشي إلي ما بين يديه أي مائلا إلي ما بين يديه و سيأتي مزيد توضيح لهذا الخبر في كتاب السماء و العالم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4158358_1468164448"/>
      <w:bookmarkStart w:id="567" w:name="_Toc249"/>
      <w:bookmarkEnd w:id="566"/>
      <w:r>
        <w:rPr>
          <w:rtl w:val="true"/>
        </w:rPr>
        <w:t>«</w:t>
      </w:r>
      <w:r>
        <w:rPr/>
        <w:t>10</w:t>
      </w:r>
      <w:r>
        <w:rPr>
          <w:rtl w:val="true"/>
        </w:rPr>
        <w:t>»</w:t>
      </w:r>
      <w:bookmarkEnd w:id="567"/>
    </w:p>
    <w:p>
      <w:pPr>
        <w:pStyle w:val="BookText"/>
        <w:rPr/>
      </w:pPr>
      <w:r>
        <w:rPr>
          <w:rFonts w:ascii="Amiri" w:hAnsi="Amiri" w:eastAsia="Amiri" w:cs="Amiri"/>
          <w:color w:val="111111"/>
          <w:sz w:val="28"/>
          <w:sz w:val="28"/>
          <w:szCs w:val="28"/>
          <w:rtl w:val="true"/>
          <w:lang w:bidi="ar-SA"/>
        </w:rPr>
        <w:t>كنز، كنز جامع الفوائد و تأويل الآيات الظاهرة رَوَي الشَّيْخُ الْمُفِيدُ قَدَّسَ اللَّهُ رُوحَهُ بِإِسْنَادِهِ إِلَي مُحَمَّدِ بْنِ السَّائِبِ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الصَّادِقُ عليه السلام الْعِرَاقَ نَزَلَ الْحِيرَةَ فَدَخَلَ عَلَيْهِ أَبُو حَنِيفَةَ وَ سَأَلَهُ عَنْ مَسَائِلَ وَ كَانَ مِمَّا سَأَلَهُ أَنْ قَالَ لَهُ جُعِلْتُ فِدَاكَ مَا الْأَمْرُ بِالْمَعْرُوفِ فَقَالَ عليه السلام الْمَعْرُوفُ يَا أَبَا حَنِيفَةَ الْمَعْرُوفُ فِي أَهْلِ السَّمَاءِ الْمَعْرُوفُ فِي أَهْلِ الْأَرْضِ وَ ذَلِكَ أَمِيرُ الْمُؤْمِنِينَ عَلِيُّ بْنُ أَبِي طَالِبٍ عليهما السلام قَالَ جُعِلْتُ فِدَاكَ فَمَا الْمُنْكَرُ قَالَ اللَّذَانِ ظَلَمَاهُ حَقَّهُ وَ ابْتَزَّاهُ </w:t>
      </w:r>
      <w:r>
        <w:rPr>
          <w:rStyle w:val="FootnoteAnchor"/>
          <w:rtl w:val="true"/>
        </w:rPr>
        <w:footnoteReference w:id="890"/>
      </w:r>
      <w:r>
        <w:rPr>
          <w:rFonts w:ascii="Amiri" w:hAnsi="Amiri" w:eastAsia="Amiri" w:cs="Amiri"/>
          <w:color w:val="111111"/>
          <w:sz w:val="28"/>
          <w:sz w:val="28"/>
          <w:szCs w:val="28"/>
          <w:rtl w:val="true"/>
          <w:lang w:bidi="ar-SA"/>
        </w:rPr>
        <w:t>أَمْرَهُ</w:t>
      </w:r>
    </w:p>
    <w:p>
      <w:pPr>
        <w:pStyle w:val="BookText"/>
        <w:rPr/>
      </w:pPr>
      <w:r>
        <w:rPr>
          <w:rFonts w:ascii="IRNazanin" w:hAnsi="IRNazanin" w:eastAsia="IRNazanin"/>
          <w:color w:val="111111"/>
          <w:sz w:val="28"/>
          <w:sz w:val="28"/>
          <w:szCs w:val="28"/>
          <w:rtl w:val="true"/>
          <w:lang w:bidi="fa-IR"/>
        </w:rPr>
        <w:t>آن مانند دیوار است و یک تای آن مانند ستون و باقی مانند استخوان بالای دماغ که متصل به جمجمه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استخوان ها، به وسیله دوختگی‌هایی که به آن شئون گویند به همدیگر وصل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به معنای خطوط کف و پیشانی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منتهی المجموع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مخصر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وقتی گفته می‌شود که پای کسی از سر پای و پاشنه روی زمین کشیده شود و گودی پایش با دقت روی زمین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رسیدن موی به مغز، روغن هم به مغز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بدل از عبارت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خاطر مقابل بودن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خاطر دیدن ریش، از معاینه عورت برای تشخیص مذکر و مونث بودن بی نیاز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یسند الاخراس و الاسنان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به خاطر بلند بودنش باشد که از افتادن دندان روی همدیگر در بعض اوقات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ستون از افتادن سقف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این است که آن دندان، از باقی دندان‌ها قوی‌تر است و دیگران را به خاطر چسبندگی به خویش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میان دو ستون ثابت در زمین، چوب‌های باریک و دراز قرار می‌دهند تا آن ها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شاط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روغن داغ شود تا بسوزد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الانسان یمشی الی 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چنین باشد که انسان در راه رفتن پا پیش روی بدنش راه می‌رود و بالاتنه‌اش به سوی پیش روی مانند حالت رکوع کج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پیچیدگی زانو به سمت پیش روی بود، انسان به صورت روی زمین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بالا تنه مایل به طرف پیش روی شده است و پایین تنه مایل به پشت سر تا حرکات متعادل شود و در راه رفتن و رکوع کردن و مانند آن به زمین نیافتد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یمشی الی مابین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مایل به طرف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پیرامون این حدیث، انشاء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السماء والعالم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568" w:name="__RefHeading___Toc4158360_1468164448"/>
      <w:bookmarkStart w:id="569" w:name="_Toc250"/>
      <w:bookmarkEnd w:id="568"/>
      <w:r>
        <w:rPr>
          <w:rtl w:val="true"/>
        </w:rPr>
        <w:t xml:space="preserve">روایت </w:t>
      </w:r>
      <w:r>
        <w:rPr/>
        <w:t>10</w:t>
      </w:r>
      <w:bookmarkEnd w:id="569"/>
    </w:p>
    <w:p>
      <w:pPr>
        <w:pStyle w:val="BookText"/>
        <w:rPr/>
      </w:pPr>
      <w:r>
        <w:rPr>
          <w:rFonts w:ascii="IRNazanin" w:hAnsi="IRNazanin" w:eastAsia="IRNazanin"/>
          <w:color w:val="111111"/>
          <w:sz w:val="28"/>
          <w:sz w:val="28"/>
          <w:szCs w:val="28"/>
          <w:rtl w:val="true"/>
          <w:lang w:bidi="fa-IR"/>
        </w:rPr>
        <w:t>کنز جامع الفوائد و تأویل الآیات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سائب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به عراق آمد و ساکن حیره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خدمت امام علیه السّلام رسید و مسائلی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سؤال‌هایش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چیست؟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چیزی است که معروف در آسمان باشد و معروف در زمین و آن امیرالمؤمنین علیه السّلام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نفری که به او ستم روا داشتند و مقامش را غصب نمودند </w:t>
      </w:r>
      <w:bookmarkStart w:id="570" w:name="pg13899_136678"/>
    </w:p>
    <w:p>
      <w:pPr>
        <w:pStyle w:val="BookText"/>
        <w:rPr/>
      </w:pPr>
      <w:bookmarkEnd w:id="570"/>
      <w:r>
        <w:rPr>
          <w:rFonts w:ascii="Amiri" w:hAnsi="Amiri" w:eastAsia="Amiri" w:cs="Amiri"/>
          <w:color w:val="111111"/>
          <w:sz w:val="28"/>
          <w:sz w:val="28"/>
          <w:szCs w:val="28"/>
          <w:rtl w:val="true"/>
          <w:lang w:bidi="ar-SA"/>
        </w:rPr>
        <w:t>وَ حَمَلَا النَّاسَ عَلَي كَتِفِهِ قَالَ أَلَا مَا هُوَ أَنْ تَرَي الرَّجُلَ عَلَي مَعَاصِي اللَّهِ فَتَنْهَاهُ عَنْهَا فَقَالَ أَبُو عَبْدِ اللَّهِ عليه السلام لَيْسَ ذَاكَ أَمْرٌ بِمَعْرُوفٍ وَ لَا نَهْيٌ عَنْ مُنْكَرٍ إِنَّمَا ذَلِكَ خَيْرٌ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جُعِلْتُ فِدَاكَ عَنْ قَوْلِ اللَّهِ عَزَّ وَ جَلَّ ثُمَّ لَتُسْئَلُنَّ يَوْمَئِذٍ عَنِ النَّعِيمِ قَالَ فَمَا هُوَ عِنْدَكَ يَا أَبَا حَنِيفَةَ قَالَ الْأَمْنُ فِي السَّرْبِ وَ صِحَّةُ الْبَدَنِ وَ الْقُوتُ الْحَاضِرُ </w:t>
      </w:r>
      <w:r>
        <w:rPr>
          <w:rStyle w:val="FootnoteAnchor"/>
          <w:rtl w:val="true"/>
        </w:rPr>
        <w:footnoteReference w:id="891"/>
      </w:r>
      <w:r>
        <w:rPr>
          <w:rFonts w:ascii="Amiri" w:hAnsi="Amiri" w:eastAsia="Amiri" w:cs="Amiri"/>
          <w:color w:val="111111"/>
          <w:sz w:val="28"/>
          <w:sz w:val="28"/>
          <w:szCs w:val="28"/>
          <w:rtl w:val="true"/>
          <w:lang w:bidi="ar-SA"/>
        </w:rPr>
        <w:t>فَقَالَ يَا أَبَا حَنِيفَةَ لَئِنْ وَقَّفَكَ اللَّهُ أَوْ أَوْقَفَكَ يَوْمَ الْقِيَامَةِ حَتَّي يَسْأَلَكَ عَنْ كُلِّ أَكْلَةٍ أَكَلْتَهَا وَ شَرْبَةٍ شَرِبْتَهَا لَيَطُولَنَّ وُقُوفُكَ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فَمَا النَّعِيمُ جُعِلْتُ فِدَاكَ قَالَ النَّعِيمُ نَحْنُ الَّذِينَ أَنْقَذَ اللَّهُ النَّاسَ بِنَا مِنَ الضَّلَالَةِ وَ بَصَّرَهُمْ بِنَا مِنَ الْعَمَي وَ عَلَّمَهُمْ بِنَا مِنَ الْجَهْلِ قَالَ جُعِلْتُ فِدَاكَ فَكَيْفَ كَانَ الْقُرْآنُ جَدِيداً أَبَداً قَالَ لِأَنَّهُ لَمْ يُجْعَلْ لِزَمَانٍ دُونَ زَمَانٍ فَتُخْلِقَهُ الْأَيَّامُ وَ لَوْ كَانَ كَذَلِكَ لَفَنِيَ الْقُرْآنُ قَبْلَ فَنَاءِ الْعَالَمِ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1" w:name="__RefHeading___Toc4158362_1468164448"/>
      <w:bookmarkStart w:id="572" w:name="_Toc251"/>
      <w:bookmarkEnd w:id="571"/>
      <w:r>
        <w:rPr>
          <w:rtl w:val="true"/>
        </w:rPr>
        <w:t>«</w:t>
      </w:r>
      <w:r>
        <w:rPr/>
        <w:t>11</w:t>
      </w:r>
      <w:r>
        <w:rPr>
          <w:rtl w:val="true"/>
        </w:rPr>
        <w:t>»</w:t>
      </w:r>
      <w:bookmarkEnd w:id="572"/>
    </w:p>
    <w:p>
      <w:pPr>
        <w:pStyle w:val="BookText"/>
        <w:rPr/>
      </w:pPr>
      <w:r>
        <w:rPr>
          <w:rFonts w:ascii="Amiri" w:hAnsi="Amiri" w:eastAsia="Amiri" w:cs="Amiri"/>
          <w:color w:val="111111"/>
          <w:sz w:val="28"/>
          <w:sz w:val="28"/>
          <w:szCs w:val="28"/>
          <w:rtl w:val="true"/>
          <w:lang w:bidi="ar-SA"/>
        </w:rPr>
        <w:t>شا، الإرشاد جَعْفَرُ بْنُ مُحَمَّدِ بْنِ قُولَوَيْهِ عَنِ الْكُلَيْنِيِّ عَنْ عَلِيِّ بْنِ إِبْرَاهِيمَ عَنْ أَبِيهِ عَنِ الْعَبَّاسِ بْنِ عَمْرٍو الْفُقَيْمِيِّ أَنَّ ابْنَ أَبِي الْعَوْجَاءِ وَ ابْنَ طَالُوتَ وَ ابْنَ الْأَعْمَي وَ ابْنَ الْمُقَفَّعِ فِي نَفَرٍ مِنَ الزَّنَادِقَةِ كَانُوا مُجْتَمِعِينَ فِي الْمَوْسِمِ بِالْمَسْجِدِ الْحَرَامِ وَ أَبُو عَبْدِ اللَّهِ جَعْفَرُ بْنُ مُحَمَّدٍ عليهما السلام فِيهِ إِذْ ذَلِكَ يُفْتِي النَّاسَ وَ يُفَسِّرُ لَهُمُ الْقُرْآنَ وَ يُجِيبُ عَنِ الْمَسَائِلِ بِالْحُجَجِ وَ الْبَيِّنَاتِ فَقَالَ الْقَوْمُ لِابْنِ أَبِي الْعَوْجَاءِ هَلْ لَكَ فِي تَغْلِيطِ هَذَا الْجَالِسِ وَ سُؤَالِهِ عَمَّا يَفْضَحُهُ عِنْدَ هَؤُلَاءِ الْمُحِيطِينَ بِهِ فَقَدْ تَرَي فِتْنَةَ النَّاسِ بِهِ وَ يُفَسِّرُ لَهُمُ الْقُرْآنَ وَ يُجِيبُ عَنِ الْمَسَائِلِ بِهِ وَ هُوَ عَلَّامَةُ زَمَانِهِ فَقَالَ لَهُمْ ابْنُ أَبِي الْعَوْجَاءِ نَعَمْ ثُمَّ تَقَدَّمَ فَفَرَّقَ النَّاسَ وَ قَالَ أَبَا عَبْدِ اللَّهِ إِنَّ الْمَجَالِسَ أَمَانَاتٌ وَ لَا بُدَّ لِكُلِّ مَنْ كَانَ بِهِ سُعَالٌ أَنْ يَسْعُلَ فَتَأْذَنُ لِي فِي السُّؤَالِ؟</w:t>
      </w:r>
    </w:p>
    <w:p>
      <w:pPr>
        <w:pStyle w:val="BookText"/>
        <w:rPr/>
      </w:pPr>
      <w:r>
        <w:rPr>
          <w:rFonts w:ascii="Amiri" w:hAnsi="Amiri" w:eastAsia="Amiri" w:cs="Amiri"/>
          <w:color w:val="111111"/>
          <w:sz w:val="28"/>
          <w:sz w:val="28"/>
          <w:szCs w:val="28"/>
          <w:rtl w:val="true"/>
          <w:lang w:bidi="ar-SA"/>
        </w:rPr>
        <w:t xml:space="preserve">فَقَالَ أَبُو عَبْدِ اللَّهِ عليه السلام سَلْ إِنْ شِئْتَ فَقَالَ ابْنُ أَبِي الْعَوْجَاءِ إِلَي كَمْ تَدُوسُونَ هَذَا الْبَيْدَرَ </w:t>
      </w:r>
      <w:r>
        <w:rPr>
          <w:rStyle w:val="FootnoteAnchor"/>
          <w:rtl w:val="true"/>
        </w:rPr>
        <w:footnoteReference w:id="893"/>
      </w:r>
      <w:r>
        <w:rPr>
          <w:rFonts w:ascii="Amiri" w:hAnsi="Amiri" w:eastAsia="Amiri" w:cs="Amiri"/>
          <w:color w:val="111111"/>
          <w:sz w:val="28"/>
          <w:sz w:val="28"/>
          <w:szCs w:val="28"/>
          <w:rtl w:val="true"/>
          <w:lang w:bidi="ar-SA"/>
        </w:rPr>
        <w:t>وَ تَلُوذُونَ بِهَذَا الْحَجَرِ وَ تَعْبُدُونَ هَذَا الْبَيْتَ الْمَرْفُوعَ بِالطُّوبِ وَ الْمَدَرِ وَ تُهَرْوِلُونَ حَوْلَهُ</w:t>
      </w:r>
    </w:p>
    <w:p>
      <w:pPr>
        <w:pStyle w:val="BookText"/>
        <w:rPr/>
      </w:pPr>
      <w:r>
        <w:rPr>
          <w:rFonts w:ascii="IRNazanin" w:hAnsi="IRNazanin" w:eastAsia="IRNazanin"/>
          <w:color w:val="111111"/>
          <w:sz w:val="28"/>
          <w:sz w:val="28"/>
          <w:szCs w:val="28"/>
          <w:rtl w:val="true"/>
          <w:lang w:bidi="fa-IR"/>
        </w:rPr>
        <w:t>و مردم را علیه او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نهی از منکر این نیست که شخص را ببینی مشغول گناهی است و او را نهی نمایی؟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معروف و نهی از منکر نیست، کار خوبی است که از پیش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نعیم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صحت بدن و خوراک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نگه دارد تو را یا به پا دارد تو را در روز قیامت تا از هر لقمه‌ای که خورده‌ای و هر شربت آبی که نوشیده‌ای حساب بکشد، باید مدت بسیار زیادی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 چیست فدایت بشوم؟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ما هستیم که خداوند مردم را به واسطه ما از گمراهی نجات بخشیده و از کوری به بینش رسانده و از نادانی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همیشه تازه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اختصاص به یک زمان ندارد تا گذشت زمان آن را کهنه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قرآن قبل از فنای عالم نابود می‌شد</w:t>
      </w:r>
      <w:r>
        <w:rPr>
          <w:rFonts w:eastAsia="IRNazanin" w:cs="IRNazanin"/>
          <w:color w:val="111111"/>
          <w:sz w:val="28"/>
          <w:szCs w:val="28"/>
          <w:rtl w:val="true"/>
          <w:lang w:bidi="fa-IR"/>
        </w:rPr>
        <w:t>.</w:t>
      </w:r>
      <w:r>
        <w:rPr>
          <w:rStyle w:val="FootnoteAnchor"/>
          <w:rtl w:val="true"/>
        </w:rPr>
        <w:footnoteReference w:id="895"/>
      </w:r>
    </w:p>
    <w:p>
      <w:pPr>
        <w:pStyle w:val="Heading5"/>
        <w:numPr>
          <w:ilvl w:val="4"/>
          <w:numId w:val="1"/>
        </w:numPr>
        <w:rPr/>
      </w:pPr>
      <w:bookmarkStart w:id="573" w:name="__RefHeading___Toc4158364_1468164448"/>
      <w:bookmarkStart w:id="574" w:name="_Toc252"/>
      <w:bookmarkEnd w:id="573"/>
      <w:r>
        <w:rPr>
          <w:rtl w:val="true"/>
        </w:rPr>
        <w:t xml:space="preserve">روایت </w:t>
      </w:r>
      <w:r>
        <w:rPr/>
        <w:t>11</w:t>
      </w:r>
      <w:bookmarkEnd w:id="574"/>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عمرو فقیمی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و ابن طالوت و ابن الاعمی و ابن مقفّع با چند نفر از منکرین خدا در ایام حج در مسجدالحرام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در مسجد مردم را به مسائل آشنا می‌کرد و تفسیر قرآن می‌نمود و سؤال‌های آن ها را با دلیل و برهان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به ابن ابی العوجاء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این آقایی را که نشسته به اشتباه اندازی و سؤال‌هایی بکنی که در مقابل این مردمی که اطرافش را گرفته‌اند، موجب افتضاح او شود؟ می‌بینی چقدر مردم فریبش را خورده‌اند و قرآن را تفسیر می‌کند و سؤال آن ها را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علامه زمان خویش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رفت و مردم را متفرق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به امانت سپرده شد و هر کس عقده‌ای دارد باید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می‌دهی سؤال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این خرمن را می‌کوبید و خود را به این سنگ می‌چسبانید و این خانه برافراشته را می‌پرستید و به گردش </w:t>
      </w:r>
    </w:p>
    <w:p>
      <w:pPr>
        <w:pStyle w:val="BookText"/>
        <w:rPr/>
      </w:pPr>
      <w:r>
        <w:rPr>
          <w:rFonts w:ascii="Amiri" w:hAnsi="Amiri" w:eastAsia="Amiri" w:cs="Amiri"/>
          <w:color w:val="111111"/>
          <w:sz w:val="28"/>
          <w:sz w:val="28"/>
          <w:szCs w:val="28"/>
          <w:rtl w:val="true"/>
          <w:lang w:bidi="ar-SA"/>
        </w:rPr>
        <w:t>هَرْوَلَةَ الْبَعِيرِ إِذَا نَفَرَ مَنْ فَكَّرَ فِي هَذَا وَ قَدَّرَ عَلِمَ أَنَّهُ فِعْلُ غَيْرِ حَكِيمٍ وَ لَا ذِي نَظَرٍ فَقُلْ فَإِنَّكَ رَأْسُ هَذَا الْأَمْرِ وَ سَنَامُهُ وَ أَبُوكَ أُسُّهُ وَ نِظَامُهُ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الصَّادِقُ عليه السلام إِنَّ مَنْ أَضَلَّهُ اللَّهُ وَ أَعْمَي قَلْبَهُ اسْتَوْخَمَ الْحَقَّ وَ لَمْ يَسْتَعْذِبْهُ وَ صَارَ الشَّيْطَانُ وَلِيَّهُ وَ رَبَّهُ وَ يُورِدُهُ مَوَارِدَ الْهَلَكَةِ </w:t>
      </w:r>
      <w:r>
        <w:rPr>
          <w:rStyle w:val="FootnoteAnchor"/>
          <w:rtl w:val="true"/>
        </w:rPr>
        <w:footnoteReference w:id="896"/>
      </w:r>
      <w:r>
        <w:rPr>
          <w:rFonts w:ascii="Amiri" w:hAnsi="Amiri" w:eastAsia="Amiri" w:cs="Amiri"/>
          <w:color w:val="111111"/>
          <w:sz w:val="28"/>
          <w:sz w:val="28"/>
          <w:szCs w:val="28"/>
          <w:rtl w:val="true"/>
          <w:lang w:bidi="ar-SA"/>
        </w:rPr>
        <w:t>وَ لَا يُصْدِرُهُ وَ هَذَا بَيْتٌ اسْتَعْبَدَ اللَّهُ بِهِ خَلْقَهُ لِيَخْتَبِرَ طَاعَتَهُمْ فِي إِتْيَانِهِ فَحَثَّهُمْ عَلَي تَعْظِيمِهِ وَ زِيَارَتِهِ وَ جَعَلَهُ قِبْلَةً لِلْمُصَلِّينَ لَهُ فَهُوَ شُعْبَةٌ مِنْ رِضْوَانِهِ وَ طَرِيقٌ يُؤَدِّي إِلَي غُفْرَانِهِ مَنْصُوبٌ عَلَي اسْتِوَاءِ الْكَمَالِ وَ مَجْمَعِ الْعَظَمَةِ وَ الْجَلَالِ خَلَقَهُ اللَّهُ تَعَالَي قَبْلَ دَحْوِ الْأَرْضِ بِأَلْفَيْ عَامٍ فَأَحَقُّ مَنْ أُطِيعَ فِيمَا أَمَرَ وَ انْتُهِيَ عَمَّا زَجَرَ اللَّهُ الْمُنْشِئُ لِلْأَرْوَاحِ وَ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أَبِي الْعَوْجَاءِ ذَكَرْتَ أَبَا عَبْدِ اللَّهِ فَأَحَلْتَ عَلَي غَائِبٍ فَقَالَ الصَّادِقُ عليه السلام كَيْفَ يَكُونُ يَا وَيْلَكَ غَائِباً مَنْ هُوَ مَعَ خَلْقِهِ شَاهِدٌ وَ إِلَيْهِمْ أَقْرَبُ مِنْ حَبْلِ الْوَرِيدِ يَسْمَعُ كَلَامَهُمْ وَ يَعْلَمُ أَسْرَارَهُمْ لَا يَخْلُو مِنْهُ مَكَانٌ وَ لَا يَشْغَلُ بِهِ مَكَانٌ وَ لَا يَكُونُ مِنْ مَكَانٍ أَقْرَبَ مِنْ مَكَانٍ يَشْهَدُ لَهُ بِذَلِكَ آثَارُهُ وَ يَدُلُّ عَلَيْهِ أَفْعَالُهُ وَ الَّذِي بَعَثَهُ بِالْآيَاتِ الْمُحْكَمَةِ وَ الْبَرَاهِينِ الْوَاضِحَةِ مُحَمَّدٌ صلي الله عليه و آله جَاءَنَا بِهَذِهِ الْعِبَادَةِ فَإِنْ شَكَكْتَ فِي شَيْ‌ءٍ مِنْ أَمْرِهِ فَسَلْ عَنْهُ أُوضِحْهُ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فَأُبْلِسَ ابْنُ أَبِي الْعَوْجَاءِ وَ لَمْ يَدْرِ مَا يَقُولُ وَ انْصَرَفَ مِنْ بَيْنِ يَدَيْهِ فَقَالَ لِأَصْحَابِهِ سَأَلْتُكُمْ أَنْ تَلْتَمِسُوا لِي جَمْرَةً فَأَلْقَيْتُمُونِي عَلَي جَمْرَةٍ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فَوَ اللَّهِ لَقَدْ فَضَحْتَنَا بِحَيْرَتِكَ وَ انْقِطَاعِكَ وَ مَا رَأَيْنَا أَحْقَرَ مِنْكَ الْيَوْمَ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تَقُولُونَ هَذَا إِنَّهُ ابْنُ مَنْ حَلَقَ رُءُوسَ مَنْ تَرَوْنَ وَ أَوْمَأَ بِيَدِهِ إِلَي أَهْلِ الْمَوْسِمِ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شتر رم کرده می‌دوید؟ هر کس اندیشه‌ای داشته باشد می‌فهمد این کار صحیحی نیست و از شخص صاحب نظر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پاسخ بده که پیشوای این مردم و قله مرتفع این جمعیت هستی و پدرت بنیانگذار و نظام دهنده آن بوده؟</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گمراهش نموده، حق برایش سنگین می‌آید و پناه به آن نمی‌برد و همکار شیطان می‌شود و از او پیروی می‌نماید که موجب هلاکتش می‌گردد و هرگز او را از گرداب نجات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خانه‌ای است که خداوند مردم را به پرستش در این خانه واداشته تا بیازماید که در رابطه با آمدن این جا اطاعتش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مأمور به تعظیم و زیارت خانه نموده و آن را قبله مسلمانان جهان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یکی از وسایل رضوان خدا و راهی است برای رسیدن به آمرزش او که با کمال برافراشته گردیده و جایگاه عظمت و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هزار سال قبل از گستردن زمین آن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دستورش را اطاعت کنیم و از آن چه نهی نموده بر حذر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گفتی که ما را حواله به چیزی که غایب است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غایب است کسی که با مخلوق حضور دارد و به آن ها از رگ گردن نزدیک‌تر است، سخن آن ها را می‌شنود و اسرارشان را می‌داند و هیچ مکانی خالی از او نیست، ولی هیچ مکانی او را در بر نمی‌گیرد و به جایی نزدیک‌تر از جای دیگر نیست و به این مطلب آثارش گواه است و افعالش راهنما؟ آن کسی که خداوند او را با آیات محکم و براهین واضح به راستی برگزیده است، حضرت محمد صلی الله علیه و آله این نوع عبادت را برای ما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از آن مشکوک هستی بگو تا برایت توضیح بدهم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العوجاء فرو ماند و نتوانست چیزی بگوید و از خدمت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دوستان خود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می‌خواستم شرابی برایم تهیه کنید، شما کبابم کردید و به آتش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حیرت خود مفتضح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از تو خوارتر در مجلس او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پسر کسی است که این طور سر مردم را تراشیده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 به مردمی که برای حج آمده بودند</w:t>
      </w:r>
      <w:r>
        <w:rPr>
          <w:rFonts w:eastAsia="IRNazanin" w:cs="IRNazanin"/>
          <w:color w:val="111111"/>
          <w:sz w:val="28"/>
          <w:szCs w:val="28"/>
          <w:rtl w:val="true"/>
          <w:lang w:bidi="fa-IR"/>
        </w:rPr>
        <w:t>.</w:t>
      </w:r>
      <w:r>
        <w:rPr>
          <w:rStyle w:val="FootnoteAnchor"/>
          <w:rtl w:val="true"/>
        </w:rPr>
        <w:footnoteReference w:id="899"/>
      </w:r>
      <w:bookmarkStart w:id="575" w:name="pg13899_136680"/>
    </w:p>
    <w:p>
      <w:pPr>
        <w:pStyle w:val="Heading5"/>
        <w:numPr>
          <w:ilvl w:val="4"/>
          <w:numId w:val="1"/>
        </w:numPr>
        <w:rPr/>
      </w:pPr>
      <w:bookmarkStart w:id="576" w:name="__RefHeading___Toc4158366_1468164448"/>
      <w:bookmarkStart w:id="577" w:name="_Toc253"/>
      <w:bookmarkEnd w:id="575"/>
      <w:bookmarkEnd w:id="576"/>
      <w:r>
        <w:rPr>
          <w:rtl w:val="true"/>
        </w:rPr>
        <w:t>بيان</w:t>
      </w:r>
      <w:bookmarkEnd w:id="577"/>
    </w:p>
    <w:p>
      <w:pPr>
        <w:pStyle w:val="BookText"/>
        <w:rPr/>
      </w:pPr>
      <w:r>
        <w:rPr>
          <w:rFonts w:ascii="Amiri" w:hAnsi="Amiri" w:eastAsia="Amiri" w:cs="Amiri"/>
          <w:color w:val="111111"/>
          <w:sz w:val="28"/>
          <w:sz w:val="28"/>
          <w:szCs w:val="28"/>
          <w:rtl w:val="true"/>
          <w:lang w:bidi="ar-SA"/>
        </w:rPr>
        <w:t xml:space="preserve">الطوب بالضم الآجر و يقال طعام وخيم أي غير موافق و استوخمه لم يستمره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الله المنشئ خبر لقوله أحق و يقال أبلس أي يئس و تحير و الجمرة بالفتح النار المتقدة و الحصاة و المراد بالأول الثاني و بالثاني الأول أي سألتكم أن تطلبوا لي حصاة ألعب بها و أرميها فألقيتموني في نار متقدة لم يمكني التخلص منها</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4158368_1468164448"/>
      <w:bookmarkStart w:id="579" w:name="_Toc254"/>
      <w:bookmarkEnd w:id="578"/>
      <w:r>
        <w:rPr>
          <w:rtl w:val="true"/>
        </w:rPr>
        <w:t>«</w:t>
      </w:r>
      <w:r>
        <w:rPr/>
        <w:t>12</w:t>
      </w:r>
      <w:r>
        <w:rPr>
          <w:rtl w:val="true"/>
        </w:rPr>
        <w:t>»</w:t>
      </w:r>
      <w:bookmarkEnd w:id="579"/>
    </w:p>
    <w:p>
      <w:pPr>
        <w:pStyle w:val="BookText"/>
        <w:rPr/>
      </w:pPr>
      <w:r>
        <w:rPr>
          <w:rFonts w:ascii="Amiri" w:hAnsi="Amiri" w:eastAsia="Amiri" w:cs="Amiri"/>
          <w:color w:val="111111"/>
          <w:sz w:val="28"/>
          <w:sz w:val="28"/>
          <w:szCs w:val="28"/>
          <w:rtl w:val="true"/>
          <w:lang w:bidi="ar-SA"/>
        </w:rPr>
        <w:t xml:space="preserve">شا، الإرشاد رُوِيَ أَنَّ أَبَا شَاكِرٍ الدَّيَصَانِيَّ وَقَفَ ذَاتَ يَوْمٍ فِي مَجْلِسِ أَبِي عَبْدِ اللَّهِ عليه السلام فَقَالَ لَهُ إِنَّكَ لَأَحَدُ النُّجُومِ الزَّوَاهِرِ وَ كَانَ آبَاؤُكَ بُدُوراً بَوَاهِرَ وَ أُمَّهَاتُكَ عَقِيلَاتٍ عَبَاهِرَ </w:t>
      </w:r>
      <w:r>
        <w:rPr>
          <w:rStyle w:val="FootnoteAnchor"/>
          <w:rtl w:val="true"/>
        </w:rPr>
        <w:footnoteReference w:id="901"/>
      </w:r>
      <w:r>
        <w:rPr>
          <w:rFonts w:ascii="Amiri" w:hAnsi="Amiri" w:eastAsia="Amiri" w:cs="Amiri"/>
          <w:color w:val="111111"/>
          <w:sz w:val="28"/>
          <w:sz w:val="28"/>
          <w:szCs w:val="28"/>
          <w:rtl w:val="true"/>
          <w:lang w:bidi="ar-SA"/>
        </w:rPr>
        <w:t>وَ عُنْصُرُكَ مِنْ أَكْرَمِ الْعَنَاصِرِ وَ إِذَا ذُكِرَ الْعُلَمَاءُ فَعَلَيْكَ تُثْنَي الْخَنَاصِرُ خَبِّرْنَا أَيُّهَا الْبَحْرُ الزَّاخِرُ مَا الدَّلِيلُ عَلَي حُدُوثِ الْعَالَمِ؟</w:t>
      </w:r>
    </w:p>
    <w:p>
      <w:pPr>
        <w:pStyle w:val="BookText"/>
        <w:rPr/>
      </w:pPr>
      <w:r>
        <w:rPr>
          <w:rFonts w:ascii="Amiri" w:hAnsi="Amiri" w:eastAsia="Amiri" w:cs="Amiri"/>
          <w:color w:val="111111"/>
          <w:sz w:val="28"/>
          <w:sz w:val="28"/>
          <w:szCs w:val="28"/>
          <w:rtl w:val="true"/>
          <w:lang w:bidi="ar-SA"/>
        </w:rPr>
        <w:t xml:space="preserve">فَقَالَ أَبُو عَبْدِ اللَّهِ عليه السلام مِنْ أَقْرَبِ الدَّلِيلِ عَلَي ذَلِكَ مَا أَذْكُرُهُ لَكَ ثُمَّ دَعَا بِبَيْضَةٍ ثُمَّ وَضَعَهَا فِي رَاحَتِهِ </w:t>
      </w:r>
      <w:r>
        <w:rPr>
          <w:rStyle w:val="FootnoteAnchor"/>
          <w:rtl w:val="true"/>
        </w:rPr>
        <w:footnoteReference w:id="902"/>
      </w:r>
      <w:r>
        <w:rPr>
          <w:rFonts w:ascii="Amiri" w:hAnsi="Amiri" w:eastAsia="Amiri" w:cs="Amiri"/>
          <w:color w:val="111111"/>
          <w:sz w:val="28"/>
          <w:sz w:val="28"/>
          <w:szCs w:val="28"/>
          <w:rtl w:val="true"/>
          <w:lang w:bidi="ar-SA"/>
        </w:rPr>
        <w:t xml:space="preserve">وَ قَالَ هَذَا حِصْنٌ مَلْمُومٌ دَاخِلُهُ غِرْقِئٌ </w:t>
      </w:r>
      <w:r>
        <w:rPr>
          <w:rStyle w:val="FootnoteAnchor"/>
          <w:rtl w:val="true"/>
        </w:rPr>
        <w:footnoteReference w:id="903"/>
      </w:r>
      <w:r>
        <w:rPr>
          <w:rFonts w:ascii="Amiri" w:hAnsi="Amiri" w:eastAsia="Amiri" w:cs="Amiri"/>
          <w:color w:val="111111"/>
          <w:sz w:val="28"/>
          <w:sz w:val="28"/>
          <w:szCs w:val="28"/>
          <w:rtl w:val="true"/>
          <w:lang w:bidi="ar-SA"/>
        </w:rPr>
        <w:t xml:space="preserve">رَقِيقٌ يُطِيفُ بِهِ كَالْفِضَّةِ السَّائِلَةِ وَ الذَّهَبَةِ الْمَائِعَةِ أَ تَشُكُّ فِي ذَلِكَ فَقَالَ أَبُو شَاكِرٍ لَا شَكَّ فِيهِ قَالَ أَبُو عَبْدِ اللَّهِ عليه السلام ثُمَّ إِنَّهُ تَنْفَلِقُ عَنْ صُورَةٍ كَالطَّاوُسِ أَ دَخَلَهُ شَيْ‌ءٌ غَيْرَ مَا عَرَفْتَ قَالَ لَا قَالَ فَهَذَا الدَّلِيلُ عَلَي حُدُوثِ الْعَالَمِ قَالَ أَبُو شَاكِرٍ دَلَلْتَ أَبَا عَبْدِ اللَّهِ </w:t>
      </w:r>
      <w:r>
        <w:rPr>
          <w:rStyle w:val="FootnoteAnchor"/>
          <w:rtl w:val="true"/>
        </w:rPr>
        <w:footnoteReference w:id="904"/>
      </w:r>
      <w:r>
        <w:rPr>
          <w:rFonts w:ascii="Amiri" w:hAnsi="Amiri" w:eastAsia="Amiri" w:cs="Amiri"/>
          <w:color w:val="111111"/>
          <w:sz w:val="28"/>
          <w:sz w:val="28"/>
          <w:szCs w:val="28"/>
          <w:rtl w:val="true"/>
          <w:lang w:bidi="ar-SA"/>
        </w:rPr>
        <w:t>فَأَوْضَحْتَ وَ قُلْتَ فَأَحْسَنْتَ وَ ذَكَرْتَ فَأَوْجَزْتَ وَ قَدْ عَلِمْتَ أَنَّا لَا نَقْبَلُ إِلَّا مَا أَدْرَكْنَاهُ بِأَبْصَارِنَا أَوْ سَمِعْنَاهُ بِآذَانِنَا أَوْ ذُقْنَاهُ بِأَفْوَاهِنَا أَوْ شَمِمْنَاهُ بِآنَافِنَا أَوْ لَمَسْنَاهُ بِبَشَرَتِنَا فَقَالَ أَبُو عَبْدِ اللَّهِ عليه السلام ذَكَرْتَ الْحَوَاسَّ الْخَمْسَ وَ هِيَ لَا تَنْفَعُ فِي الِاسْتِنْبَاطِ إِلَّا بِدَلِيلٍ كَمَا لَا تُقْطَعُ الظُّلْمَةُ بِغَيْرِ مِصْبَاحٍ</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4158370_1468164448"/>
      <w:bookmarkStart w:id="581" w:name="_Toc255"/>
      <w:bookmarkEnd w:id="580"/>
      <w:r>
        <w:rPr>
          <w:rtl w:val="true"/>
        </w:rPr>
        <w:t>توضیح</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به معنای آجر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وخیم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غذایی گفته می‌شود مطابق طبع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استوخم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که حق را گوارایش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مبتداء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می‌شود که شخصی نا امید و متحیر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آتش روشن شده و سنگریزه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در حدیث آمده سنگ ریزه است و مراد از جمره دوم که در حدیث داریم، آتش 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از شما می‌خواهم برایم سنگ ریزه بیاورید تا با آن بازی کنم و آن را بیاندازم و سپس مرا در آتش گداخته بیاندازید تا از آن نتوانم خارج شوم</w:t>
      </w:r>
      <w:r>
        <w:rPr>
          <w:rFonts w:eastAsia="IRNazanin" w:cs="IRNazanin"/>
          <w:color w:val="111111"/>
          <w:sz w:val="28"/>
          <w:szCs w:val="28"/>
          <w:rtl w:val="true"/>
          <w:lang w:bidi="fa-IR"/>
        </w:rPr>
        <w:t>.</w:t>
      </w:r>
    </w:p>
    <w:p>
      <w:pPr>
        <w:pStyle w:val="Heading5"/>
        <w:numPr>
          <w:ilvl w:val="4"/>
          <w:numId w:val="1"/>
        </w:numPr>
        <w:rPr/>
      </w:pPr>
      <w:bookmarkStart w:id="582" w:name="__RefHeading___Toc4158372_1468164448"/>
      <w:bookmarkStart w:id="583" w:name="_Toc256"/>
      <w:bookmarkEnd w:id="582"/>
      <w:r>
        <w:rPr>
          <w:rtl w:val="true"/>
        </w:rPr>
        <w:t xml:space="preserve">روایت </w:t>
      </w:r>
      <w:r>
        <w:rPr/>
        <w:t>12</w:t>
      </w:r>
      <w:bookmarkEnd w:id="583"/>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 شاکر دیصانی روزی در مجلس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ستارگان درخشانی و آباء گرامت ماه تابان بودند و مادرانت شخصیت‌های برجسته و از نژادی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دانشمندان نام برده شود، همه به تو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تقاضا دارم مرا مطلع فرمایی که چه دلیلی بر حدوث و پدیدار شدن جهان داری؟</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نزدیک‌ترین دلایل را برای تو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تخم مرغی را خواست و در کف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دژ استوار و یک حصار محکمی که داخل آن یک پوست نازک سفیدی هست و در داخل آن پوست نازک سفیده‌ای روان جای گرفته مانند نقره و یک زرده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محتویات این تخم مرغ شک داری؟ 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 چه فرمودی شکی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 تخم جوجه‌ای می‌دهد چون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آن چه گفتم چیز دیگری وارد تخم مرغ می‌شود؟ 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دلیلی بر پدید شدن جهان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راهنمایی شما متشکرم، توضیحی دادید نیکو و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می‌دانید که ما جز چیزی را که به چشم درک کنیم یا به گوش بشنویم یا با دهان بچشیم یا بویش را استشمام نماییم یا با دست لمس کنیم،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حواس پنج‌گانه صحبت کردی، با این که حواس نمی‌توانند چیزی را ثابت کنند، مگر با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تاریکی را نمی‌شکافند مگر با چراغ</w:t>
      </w:r>
      <w:r>
        <w:rPr>
          <w:rFonts w:eastAsia="IRNazanin" w:cs="IRNazanin"/>
          <w:color w:val="111111"/>
          <w:sz w:val="28"/>
          <w:szCs w:val="28"/>
          <w:rtl w:val="true"/>
          <w:lang w:bidi="fa-IR"/>
        </w:rPr>
        <w:t xml:space="preserve">. </w:t>
      </w:r>
      <w:bookmarkStart w:id="584" w:name="pg13899_136681"/>
    </w:p>
    <w:p>
      <w:pPr>
        <w:pStyle w:val="BookText"/>
        <w:rPr/>
      </w:pPr>
      <w:bookmarkEnd w:id="584"/>
      <w:r>
        <w:rPr>
          <w:rFonts w:ascii="Amiri" w:hAnsi="Amiri" w:eastAsia="Amiri" w:cs="Amiri"/>
          <w:color w:val="111111"/>
          <w:sz w:val="28"/>
          <w:sz w:val="28"/>
          <w:szCs w:val="28"/>
          <w:rtl w:val="true"/>
          <w:lang w:bidi="ar-SA"/>
        </w:rPr>
        <w:t xml:space="preserve">يريد به عليه السلام أن الحواس بغير عقل لا يوصل إلي معرفة الغائبات و أن الذي أراه من حدوث الصورة معقول بني العلم به علي محسوس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شرح الخبر في كتاب التوحيد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4158374_1468164448"/>
      <w:bookmarkStart w:id="586" w:name="_Toc257"/>
      <w:bookmarkEnd w:id="585"/>
      <w:r>
        <w:rPr>
          <w:rtl w:val="true"/>
        </w:rPr>
        <w:t>«</w:t>
      </w:r>
      <w:r>
        <w:rPr/>
        <w:t>13</w:t>
      </w:r>
      <w:r>
        <w:rPr>
          <w:rtl w:val="true"/>
        </w:rPr>
        <w:t>»</w:t>
      </w:r>
      <w:bookmarkEnd w:id="586"/>
    </w:p>
    <w:p>
      <w:pPr>
        <w:pStyle w:val="BookText"/>
        <w:rPr/>
      </w:pPr>
      <w:r>
        <w:rPr>
          <w:rFonts w:ascii="Amiri" w:hAnsi="Amiri" w:eastAsia="Amiri" w:cs="Amiri"/>
          <w:color w:val="111111"/>
          <w:sz w:val="28"/>
          <w:sz w:val="28"/>
          <w:szCs w:val="28"/>
          <w:rtl w:val="true"/>
          <w:lang w:bidi="ar-SA"/>
        </w:rPr>
        <w:t xml:space="preserve">قب، المناقب لابن شهرآشوب أَبُو جَعْفَرٍ الطُّوسِيُّ فِي الْأَمَالِي وَ أَبُو نُعَيْمٍ فِي الْحِلْيَةِ وَ صَاحِبُ الرَّوْضَةِ بِالْإِسْنَادِ وَ الرِّوَايَةُ يَزِيدُ بَعْضُهَا عَلَي بَعْضٍ عَنْ مُحَمَّدٍ الصَّيْرَفِيِّ وَ عَنْ عَبْدِ الرَّحْمَنِ بْنِ سَالِمٍ أَنَّهُ دَخَلَ ابْنُ شُبْرُمَةَ </w:t>
      </w:r>
      <w:r>
        <w:rPr>
          <w:rStyle w:val="FootnoteAnchor"/>
          <w:rtl w:val="true"/>
        </w:rPr>
        <w:footnoteReference w:id="907"/>
      </w:r>
      <w:r>
        <w:rPr>
          <w:rFonts w:ascii="Amiri" w:hAnsi="Amiri" w:eastAsia="Amiri" w:cs="Amiri"/>
          <w:color w:val="111111"/>
          <w:sz w:val="28"/>
          <w:sz w:val="28"/>
          <w:szCs w:val="28"/>
          <w:rtl w:val="true"/>
          <w:lang w:bidi="ar-SA"/>
        </w:rPr>
        <w:t>وَ أَبُو حَنِيفَةَ عَلَي الصَّادِقِ عليه السلام فَقَالَ لِأَبِي حَنِيفَةَ اتَّقِ اللَّهَ وَ لَا تَقِسِ الدِّينَ بِرَأْيِكَ فَإِنَّ أَوَّلَ مَنْ قَاسَ إِبْلِيسُ إِذْ أَمَرَهُ اللَّهُ تَعَالَي بِالسُّجُودِ فَقَالَ أَنَا خَيْرٌ مِنْهُ خَلَقْتَنِي مِنْ نارٍ وَ خَلَقْتَهُ مِنْ طِينٍ ثُمَّ قَالَ هَلْ تُحْسِنُ أَنْ تَقِيسَ رَأْسَكَ مِنْ جَسَدِكَ قَالَ لَا قَالَ فَأَخْبِرْنِي عَنِ الْمُلُوحَةِ فِي الْعَيْنَيْنِ وَ الْمَرَارَةِ فِي الْأُذُنَيْنِ وَ الْبُرُودَةِ فِي الْمَنْخِرَيْنِ وَ الْعُذُوبَةِ فِي الشَّفَتَيْنِ لِأَيِّ شَيْ‌ءٍ جُعِلَ ذَلِكَ قَالَ 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إِنَّ اللَّهَ تَعَالَي خَلَقَ الْعَيْنَيْنِ فَجَعَلَهَا شَحْمَتَيْنِ وَ جَعَلَ الْمُلُوحَةَ فِيهِمَا مَنّاً عَلَي بَنِي آدَمَ وَ لَوْ لَا ذَلِكَ لَذَابَتَا وَ جَعَلَ الْمَرَارَةَ فِي الْأُذُنَيْنِ مَنّاً مِنْهُ عَلَي بَنِي آدَمَ وَ لَوْ لَا ذَلِكَ لَقَحَمَتِ الدَّوَابُّ فَأَكَلَتْ دِمَاغَهُ وَ جَعَلَ الْمَاءَ فِي الْمَنْخِرَيْنِ لِيَصْعَدَ النَّفَسُ وَ يَنْزِلَ وَ يَجِدَ مِنْهُ الرِّيحَ الطَّيِّبَةَ وَ الرَّدِيئَةَ وَ جَعَلَ الْعُذُوبَةَ فِي الشَّفَتَيْنِ لِيَجِدَ ابْنُ آدَمَ لَذَّةَ مَطْعَمِهِ وَ مَشْرَبِهِ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أَخْبِرْنِي عَنْ كَلِمَةٍ أَوَّلُهَا شِرْكٌ وَ آخِرُهَا إِيمَانٌ قَالَ لَا أَدْرِي قَالَ لَا إِلَهَ إِلَّا اللَّهُ ثُمَّ قَالَ أَيُّمَا أَعْظَمُ عِنْدَ اللَّهِ تَعَالَي الْقَتْلُ أَوِ الزِّنَا فَقَالَ بَلِ الْقَتْلُ قَالَ فَإِنَّ اللَّهَ تَعَالَي قَدْ رَضِيَ فِي الْقَتْلِ بِشَاهِدَيْنِ وَ لَمْ يَرْضَ فِي الزِّنَا إِلَّا بِأَرْبَعَةٍ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 الشَّاهِدَ عَلَي الزِّنَا شَهِدَ عَلَي اثْنَيْنِ وَ فِي الْقَتْلِ عَلَي وَاحِدٍ لِأَنَّ الْقَتْلَ فِعْلٌ وَاحِدٌ وَ الزِّنَا فِعْلَانِ ثُمَّ قَالَ أَيُّمَا أَعْظَمُ عِنْدَ اللَّهِ تَعَالَي الصَّوْمُ أَوِ الصَّلَاةُ؟</w:t>
      </w:r>
    </w:p>
    <w:p>
      <w:pPr>
        <w:pStyle w:val="BookText"/>
        <w:rPr/>
      </w:pPr>
      <w:r>
        <w:rPr>
          <w:rFonts w:ascii="IRNazanin" w:hAnsi="IRNazanin" w:eastAsia="IRNazanin"/>
          <w:color w:val="111111"/>
          <w:sz w:val="28"/>
          <w:sz w:val="28"/>
          <w:szCs w:val="28"/>
          <w:rtl w:val="true"/>
          <w:lang w:bidi="fa-IR"/>
        </w:rPr>
        <w:t>امام علیه السّلام منظورشان این است که حواس بدون عقل، نمی‌توانند راهنمای مسائلی باشند که از ما دور است و پیدایش شکل و صورتی که می‌بینی، معقولی است که از راه محسوس از آن اطلاع پیدا شده است</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587" w:name="__RefHeading___Toc4158376_1468164448"/>
      <w:bookmarkStart w:id="588" w:name="_Toc258"/>
      <w:bookmarkEnd w:id="587"/>
      <w:r>
        <w:rPr>
          <w:rtl w:val="true"/>
        </w:rPr>
        <w:t xml:space="preserve">روایت </w:t>
      </w:r>
      <w:r>
        <w:rPr/>
        <w:t>13</w:t>
      </w:r>
      <w:bookmarkEnd w:id="588"/>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بشرمه و ابو حنیفه خدمت حضرت صادق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ابو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دین را با رأی و قیاس خود توجیه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قیاس کرد ابلیس بود، زیرا خداوند او را امر به سجده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 مرا از آتش آفریده و او را 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سر خود را با بدنت مقایسه کنی؟ جواب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آب شوری که در چشم‌ها است برای چیست؟ و ترشح تلخ گوش برای چیست و سردی بینی و آب شیرین دهان، این‌ها برای چه قرار داده شده‌اند؟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چشم را از چربی آفریده و شوری را در آن دو از جهت حفظ آن ها مقرّر فرموده، وگرنه فاسد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در گوش لطف دیگری است که به ما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تلخی نبود، کرم‌ها و حشرات داخل گوش می‌شدند و به دماغ و مغز صدمه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بینی برای آن است که نفس بالا و پایین رود و بوی‌های خوب و بد را استشمام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طعم شیرین بزاق دهان برای آن است که انسان لذت طعم خوردنی‌ها و آشامیدنی‌ها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جمله است که اولش کفر است و آخر آن ایمان؟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کار نزد خدا بزرگ‌تر است؛ قتل یا زنا؟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قتل به دو شاهد راضی شده، ولی زنا را جز چهار شاهد نمی‌تواند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شاهد در زنا شهادت علیه دو نفر می‌دهد و در قتل شهادت علیه یک نفر، زیرا قتل کار یک نفر است اما زناکار دو نفر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این‌ها نزد خدا بزرگ‌تر است؛ روزه یا نماز؟ </w:t>
      </w:r>
    </w:p>
    <w:p>
      <w:pPr>
        <w:pStyle w:val="BookText"/>
        <w:rPr/>
      </w:pPr>
      <w:r>
        <w:rPr>
          <w:rFonts w:ascii="Amiri" w:hAnsi="Amiri" w:eastAsia="Amiri" w:cs="Amiri"/>
          <w:color w:val="111111"/>
          <w:sz w:val="28"/>
          <w:sz w:val="28"/>
          <w:szCs w:val="28"/>
          <w:rtl w:val="true"/>
          <w:lang w:bidi="ar-SA"/>
        </w:rPr>
        <w:t>قَالَ لَا بَلِ الصَّلَاةُ قَالَ فَمَا بَالُ الْمَرْأَةِ إِذَا حَاضَتْ تَقْضِي الصَّوْمَ وَ لَا تَقْضِي الصَّلَاةَ ثُمَّ قَالَ لِأَنَّهَا تَخْرُجُ إِلَي صَلَاةٍ فَتُدَاوِمُهَا وَ لَا تَخْرُجُ إِلَي صَوْمٍ ثُمَّ قَالَ الْمَرْأَةُ أَضْعَفُ أَمِ الرَّجُلُ قَالَ الْمَرْأَةُ قَالَ فَمَا بَالُ الْمَرْأَةِ وَ هِيَ ضَعِيفَةٌ لَهَا سَهْمٌ وَاحِدٌ وَ الرَّجُلُ قَوِيٌّ لَهُ سَهْمَانِ ثُمَّ قَالَ لِأَنَّ الرَّجُلَ يُجْبَرُ عَلَي الْإِنْفَاقِ عَلَي الْمَرْأَةِ وَ لَا تُجْبَرُ الْمَرْأَةُ عَلَي الْإِنْفَاقِ عَلَي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الْبَوْلُ أَقْذَرُ أَمِ الْمَنِيُّ قَالَ الْبَوْلُ قَالَ يَجِبُ عَلَي قِيَاسِكَ أَنْ يَجِبَ الْغُسْلُ مِنَ الْبَوْلِ دُونَ الْمَنِيِّ وَ قَدْ أَوْجَبَ اللَّهُ تَعَالَي الْغُسْلَ مِنَ الْمَنِيِّ دُونَ الْبَوْلِ ثُمَّ قَالَ لِأَنَّ الْمَنِيَّ اخْتِيَارٌ وَ يَخْرُجُ مِنْ جَمِيعِ الْجَسَدِ وَ يَكُونُ فِي الْأَيَّامِ وَ الْبَوْلُ ضَرُورَةٌ وَ يَكُونُ فِي الْيَوْمِ مَرَّاتٍ قَالَ أَبُو حَنِيفَةَ كَيْفَ يَخْرُجُ مِنْ جَمِيعِ الْجَسَدِ وَ اللَّهُ يَقُولُ يَخْرُجُ مِنْ بَيْنِ الصُّلْبِ وَ التَّرائِبِ قَالَ أَبُو عَبْدِ اللَّهِ عليه السلام فَهَلْ قَالَ لَا يَخْرُجُ مِنْ غَيْرِ هَذَيْنِ الْمَوْضِعَيْنِ؟</w:t>
      </w:r>
    </w:p>
    <w:p>
      <w:pPr>
        <w:pStyle w:val="BookText"/>
        <w:rPr/>
      </w:pPr>
      <w:r>
        <w:rPr>
          <w:rFonts w:ascii="Amiri" w:hAnsi="Amiri" w:eastAsia="Amiri" w:cs="Amiri"/>
          <w:color w:val="111111"/>
          <w:sz w:val="28"/>
          <w:sz w:val="28"/>
          <w:szCs w:val="28"/>
          <w:rtl w:val="true"/>
          <w:lang w:bidi="ar-SA"/>
        </w:rPr>
        <w:t xml:space="preserve">ثُمَّ قَالَ عليه السلام لِمَ لَا تَحِيضُ الْمَرْأَةُ إِذَا حَبِلَتْ قَالَ لَا أَدْرِي قَالَ عَلَيْهِ السَّلَامُ وَ الصَّلَاةُ حَبَسَ اللَّهُ تَعَالَي الدَّمَ فَجَعَلَهُ غِذَاءً لِلْوَلَدِ ثُمَّ قَالَ عليه السلام أَيْنَ مَقْعَدُ الْكَاتِبَيْنِ قَالَ لَا أَدْرِي قَالَ مَقْعَدُهُمَا عَلَي النَّاجِدَيْنِ وَ الْفَمُ الدَّوَاةُ وَ اللِّسَانُ الْقَلَمُ وَ الرِّيقُ الْمِدَادُ ثُمَّ قَالَ لِمَ يَضَعُ الرَّجُلُ يَدَهُ عَلَي مُقَدَّمِ رَأْسِهِ عِنْدَ الْمُصِيبَةِ وَ الْمَرْأَةُ عَلَي خَدِّهَا قَالَ لَا أَدْرِي فَقَالَ عليه السلام اقْتِدَاءً بِآدَمَ وَ حَوَّاءَ حَيْثُ أُهْبِطَا مِنَ الْجَنَّةِ أَ مَا تَرَي أَنَّ مِنْ شَأْنِ الرَّجُلِ الِاكْتِئَابَ </w:t>
      </w:r>
      <w:r>
        <w:rPr>
          <w:rStyle w:val="FootnoteAnchor"/>
          <w:rtl w:val="true"/>
        </w:rPr>
        <w:footnoteReference w:id="910"/>
      </w:r>
      <w:r>
        <w:rPr>
          <w:rFonts w:ascii="Amiri" w:hAnsi="Amiri" w:eastAsia="Amiri" w:cs="Amiri"/>
          <w:color w:val="111111"/>
          <w:sz w:val="28"/>
          <w:sz w:val="28"/>
          <w:szCs w:val="28"/>
          <w:rtl w:val="true"/>
          <w:lang w:bidi="ar-SA"/>
        </w:rPr>
        <w:t>عِنْدَ الْمُصِيبَةِ وَ مِنْ شَأْنِ الْمَرْأَةِ رَفْعَهَا رَأْسَهَا إِلَي السَّمَاءِ إِذَا بَكَتْ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مَا تَرَي فِي رَجُلٍ كَانَ لَهُ عَبْدٌ فَتَزَوَّجَ وَ زَوَّجَ عَبْدَهُ فِي لَيْلَةٍ وَاحِدَةٍ ثُمَّ سَافَرَا وَ جَعَلَا امْرَأَتَيْهِمَا فِي بَيْتٍ وَاحِدٍ فَسَقَطَ الْبَيْتُ عَلَيْهِمْ فَقَتَلَ الْمَرْأَتَيْنِ وَ بَقِيَ الْغُلَامَانِ أَيُّهُمَا فِي رَأْيِكَ الْمَالِكُ وَ أَيُّهُمَا الْمَمْلُوكُ وَ أَيُّهُمَا الْوَارِثُ وَ أَيُّهُمَا الْمَوْرُوثُ ثُمَّ قَالَ فَمَا تَرَي فِي رَجُلٍ أَعْمَي فَقَأَ عَيْنَ صَحِيحٍ وَ أَقْطَعَ قَطَعَ يَدَ رَجُلٍ كَيْفَ يُقَامُ عَلَيْهِمَا الْحَدُّ ثُمَّ قَالَ عليه السلام فَأَخْبِرْنِي عَنْ قَوْلِ اللَّهِ تَعَالَي لِمُوسَي وَ هَارُونَ حِينَ بَعَثَهُمَا إِلَي فِرْعَوْنَ لَعَلَّهُ يَتَذَكَّرُ أَوْ يَخْشي لَعَلَّ مِنْكَ شَكٌّ قَالَ نَعَمْ قَالَ وَ كَذَلِكَ مِنَ اللَّهِ شَكٌّ إِذْ قَالَ لَعَلَّهُ؟</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زن وقتی حائض می‌شود قضای روزه نمی‌گیرد، ولی قضای نماز را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زن بعد از حیض شروع به نماز می‌کند و ادامه می‌دهد، اما در روزه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ضعیف‌تر است یا مرد؟ گفت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زن ضعیف در ارث یک سهم می‌برد، اما مرد قوی دو سهم؟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مجبور است خرج زن را بدهد، اما زن اجباری برای خرج مرد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کثیف‌تر است یا منی؟ ابو حنیفه جواب داد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قیاس تو باید غسل را برای ادرار کرد نه برای منی، با این که خداوند غسل را برای منی قرار داده نه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منی اختیاری است و از تمام بدن خارج می‌شود و در هر چند روز یک بار است، ولی ادرار ضروری است و در هر روز چند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منی از تمام بدن خارج می‌شود، با این که 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بَیْنِ الصُّلْبِ وَ التَّرائِبِ</w:t>
      </w:r>
      <w:r>
        <w:rPr>
          <w:rFonts w:eastAsia="IRNazanin" w:cs="IRNazanin"/>
          <w:color w:val="111111"/>
          <w:sz w:val="28"/>
          <w:szCs w:val="28"/>
          <w:rtl w:val="true"/>
          <w:lang w:bidi="fa-IR"/>
        </w:rPr>
        <w:t>»</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مرد و میان استخوان‌های سینه زن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فرموده است از جای دیگر خارج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 همین دو جا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هنگام حامله بودن حیض نمی‌شود؟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خون را نگه می‌دارد و غذای فرزند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فرشته‌ای که اعمال انسان را یادداشت می‌کنند در کجای بدن قرار می‌گیرند؟ گفت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 ها روی دندان‌های عقل است که دهان دوات است و زبان قلم و آب دهان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 در هنگام مصیبت دست خود را بر جلوی سر می‌گذارد و زن به صورت می‌زند؟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و حوّاء پیروی می‌کنند وقتی از بهشت پایین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مرد هنگام مصیبت کمر خم می‌کند ولی زن موقع گریه سر به آسمان بلند می‌نماید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مورد مردی که ازدواج کرده و بنده‌ای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همان شب ازدواج کرده و هر دو به مسافرت رفتند و زن هر دوی آن ها در یک اتاق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بر سر آن دو خراب شد و هر دو زن مردند، ولی دو پسر بچه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آن دو پسر مالک است و کدام غلام و برده، و کدام وارث و کدام موروث؟ دیگر این که بگو ببینم نظر تو چیست در مورد مرد کوری که چشم شخص بینایی را کور کرده و کسی که دست ندارد و دست یک نفر را قطع نموده؟ و در مورد این آیه چه می‌گویی که خداوند وقتی موسی و هارون را پیش فرعون می‌فرستد،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پند پذیرد یا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 لعل گفتن تو اگر بگویی، حالت شک و تردید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خداوند هم به معنی شک و تردید است؟ </w:t>
      </w:r>
      <w:bookmarkStart w:id="589" w:name="pg13899_136683"/>
    </w:p>
    <w:p>
      <w:pPr>
        <w:pStyle w:val="BookText"/>
        <w:rPr/>
      </w:pPr>
      <w:bookmarkEnd w:id="589"/>
      <w:r>
        <w:rPr>
          <w:rFonts w:ascii="Amiri" w:hAnsi="Amiri" w:eastAsia="Amiri" w:cs="Amiri"/>
          <w:color w:val="111111"/>
          <w:sz w:val="28"/>
          <w:sz w:val="28"/>
          <w:szCs w:val="28"/>
          <w:rtl w:val="true"/>
          <w:lang w:bidi="ar-SA"/>
        </w:rPr>
        <w:t>ثُمَّ قَالَ أَخْبِرْنِي عَنْ قَوْلِ اللَّهِ تَعَالَي وَ قَدَّرْنا فِيهَا السَّيْرَ سِيرُوا فِيها لَيالِيَ وَ أَيَّاماً آمِنِينَ أَيُّ مَوْضِعٍ هُوَ قَالَ هُوَ مَا بَيْنَ مَكَّةَ وَ الْمَدِينَةِ قَالَ عليه السلام نَشَدْتُكُمْ بِاللَّهِ هَلْ تَسِيرُونَ بَيْنَ مَكَّةَ وَ الْمَدِينَةِ لَا تَأْمَنُونَ عَلَي دِمَائِكُمْ مِنَ الْقَتْلِ وَ عَلَي أَمْوَالِكُمْ مِنَ السَّرَقِ ثُمَّ قَالَ وَ أَخْبِرْنِي عَنْ قَوْلِ اللَّهِ تَعَالَي وَ مَنْ دَخَلَهُ كانَ آمِناً أَيُّ مَوْضِعٍ هُوَ قَالَ ذَاكَ بَيْتُ اللَّهِ الْحَرَامُ فَقَالَ نَشَدْتُكُمْ بِاللَّهِ هَلْ تَعْلَمُونَ أَنَّ عَبْدَ اللَّهِ بْنَ الزُّبَيْرِ وَ سَعِيدَ بْنَ جُبَيْرٍ دَخَلَاهُ فَلَمْ يَأْمَنَا الْقَتْلَ قَالَ فَأَعْفِنِي يَا ابْنَ رَسُولِ اللَّهِ قَالَ فَأَنْتَ الَّذِي تَقُولُ سَأُنْزِلُ مِثْلَ ما أَنْزَلَ اللَّهُ قَالَ أَعُوذُ بِاللَّهِ مِنْ هَذَا الْقَوْلِ قَالَ إِذَا سُئِلْتَ فَمَا تَصْنَعُ قَالَ أُجِيبُ عَنِ الْكِتَابِ أَوِ السُّنَّةِ أَوِ الِاجْتِهَادِ قَالَ إِذَا اجْتَهَدْتَ مِنْ رَأْيِكَ وَجَبَ عَلَي الْمُسْلِمِينَ قَبُولُهُ قَالَ نَعَمْ قَالَ وَ كَذَلِكَ وَجَبَ قَبُولُ مَا أَنْزَلَ اللَّهُ تَعَالَي فَكَأَنَّكَ قُلْتَ سَأُنْزِلُ مِثْلَ ما أَنْزَلَ اللَّهُ تَعَالَي</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4158378_1468164448"/>
      <w:bookmarkStart w:id="591" w:name="_Toc259"/>
      <w:bookmarkEnd w:id="590"/>
      <w:r>
        <w:rPr>
          <w:rtl w:val="true"/>
        </w:rPr>
        <w:t>«</w:t>
      </w:r>
      <w:r>
        <w:rPr/>
        <w:t>14</w:t>
      </w:r>
      <w:r>
        <w:rPr>
          <w:rtl w:val="true"/>
        </w:rPr>
        <w:t>»</w:t>
      </w:r>
      <w:bookmarkEnd w:id="591"/>
    </w:p>
    <w:p>
      <w:pPr>
        <w:pStyle w:val="BookText"/>
        <w:rPr/>
      </w:pPr>
      <w:r>
        <w:rPr>
          <w:rFonts w:ascii="Amiri" w:hAnsi="Amiri" w:eastAsia="Amiri" w:cs="Amiri"/>
          <w:color w:val="111111"/>
          <w:sz w:val="28"/>
          <w:sz w:val="28"/>
          <w:szCs w:val="28"/>
          <w:rtl w:val="true"/>
          <w:lang w:bidi="ar-SA"/>
        </w:rPr>
        <w:t xml:space="preserve">وَ فِي حَدِيثِ مُحَمَّدِ بْنِ مُسْلِمٍ أَنَّ الصَّادِقَ عليه السلام قَالَ لِأَبِي حَنِيفَةَ أَخْبِرْنِي عَنْ هَاتَيْنِ النُّكْتَتَيْنِ اللَّتَيْنِ فِي يَدَيْ حِمَارِكَ لَيْسَ يَنْبُتُ عَلَيْهِمَا شَعْرٌ قَالَ أَبُو حَنِيفَةَ خَلْقٌ كَخَلْقِ أُذُنَيْكَ فِي جَسَدِكَ وَ عَيْنَيْكَ فَقَالَ لَهُ تَرَي هَذَا قِيَاساً إِنَّ اللَّهَ تَعَالَي خَلَقَ أُذُنَيَّ لِأَسْمَعَ بِهِمَا وَ خَلَقَ عَيْنَيَّ لِأُبْصِرَ بِهِمَا فَهَذَا لِمَا خَلَقَهُ فِي جَمِيعِ الدَّوَابِّ وَ مَا يُنْتَفَعُ بِهِ فَانْصَرَفَ أَبُو حَنِيفَةَ مُعَتِّباً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يَقُولُ فِي كِتَابِهِ لَقَدْ خَلَقْنَا الْإِنْسانَ فِي كَبَدٍ يَعْنِي مُنْتَصِباً فِي بَطْنِ أُمِّهِ غِذَاؤُهُ مِنْ غِذَائِهَا مِمَّا تَأْكُلُ وَ تَشْرَبُ أُمُّهُ هَاهُنَا مِيثَاقُهُ بَيْنَ عَيْنَيْهِ فَإِذَا أَذِنَ اللَّهُ عَزَّ وَ جَلَّ فِي وِلَادَتِهِ أَتَاهُ مَلَكٌ يُقَالُ لَهُ حَيَوَانُ فَزَجَرَهُ زَجْرَةً انْقَلَبَ وَ نَسِيَ الْمِيثَاقَ وَ خَلَقَ جَمِيعَ الْبَهَائِمِ فِي بُطُونِ أُمَّهَاتِهِنَّ مَنْكُوسَةً مُؤَخَّرُهُ إِلَي مُقَدَّمِ أُمِّهِ كَمَا يَأْخُذُ الْإِنْسَانُ فِي بَطْنِ أُمِّهِ فَهَاتَانِ النُّكْتَتَانِ السَّوْدَاوَانِ اللَّتَانِ تَرَي مَا بَيْنَ الدَّوَابِّ هُوَ مَوْضِعُ عُيُونِهَا </w:t>
      </w:r>
      <w:r>
        <w:rPr>
          <w:rStyle w:val="FootnoteAnchor"/>
          <w:rtl w:val="true"/>
        </w:rPr>
        <w:footnoteReference w:id="914"/>
      </w:r>
      <w:r>
        <w:rPr>
          <w:rFonts w:ascii="Amiri" w:hAnsi="Amiri" w:eastAsia="Amiri" w:cs="Amiri"/>
          <w:color w:val="111111"/>
          <w:sz w:val="28"/>
          <w:sz w:val="28"/>
          <w:szCs w:val="28"/>
          <w:rtl w:val="true"/>
          <w:lang w:bidi="ar-SA"/>
        </w:rPr>
        <w:t xml:space="preserve">فِي بَطْنِ أُمَّهَاتِهَا فَلَيْسَ يَنْبُتُ عَلَيْهِ الشَّعْرُ وَ هُوَ لِجَمِيعِ الْبَهَائِمِ مَا خَلَا الْبَعِيرَ فَإِنَّ عُنُقَ الْبَعِيرِ طَالَ فَتَقَدَّمَ رَأْسُهُ بَيْنَ يَدَيْهِ وَ رِجْلَيْهِ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توضیح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قَدَّرْنا فِیهَا السَّیْرَ سِیرُوا فِیها لَیالِیَ وَ أَیَّاماً آمِنِینَ</w:t>
      </w:r>
      <w:r>
        <w:rPr>
          <w:rFonts w:eastAsia="IRNazanin" w:cs="IRNazanin"/>
          <w:color w:val="111111"/>
          <w:sz w:val="28"/>
          <w:szCs w:val="28"/>
          <w:rtl w:val="true"/>
          <w:lang w:bidi="fa-IR"/>
        </w:rPr>
        <w:t>»</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 ها مسافت را، به اندازه، مقرر 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شبان و روزان آسوده‌خاطر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محل است؟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در بین مکه و مدینه حرکت نمی‌کنید، با این که اعتمادی به جان خویش از کشته شدن و به اموالتان از سرقت ندارید؟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آن درآید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گفت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مگر نمی‌دانید که عبدالله بن زبیر و سعید بن جبیر داخل خانه خدا شدند، ولی از کشته شدن در امان نبودند؟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دارید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من به زودی مانند آن چه خدا نازل کرده نازل می‌کنم؟ گفت به خدا پناه می‌برم از چنین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 سؤالی بکنند چکار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کتاب خدا یا سنت پیامبر صلی الله علیه و آله یا اجتهاد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رأی خود اجتهاد کردی، آیا لازم است مسلمانان پیروی رأی و نظر تو را بکنند؟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لازم است آن چه را که خدا نازل کرده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تو گفته‌ای به زودی نازل می‌کنم مثل آن چه خدا 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اطاعت تو نیز مانند اطاعت خدا لازم است</w:t>
      </w:r>
      <w:r>
        <w:rPr>
          <w:rFonts w:eastAsia="IRNazanin" w:cs="IRNazanin"/>
          <w:color w:val="111111"/>
          <w:sz w:val="28"/>
          <w:szCs w:val="28"/>
          <w:rtl w:val="true"/>
          <w:lang w:bidi="fa-IR"/>
        </w:rPr>
        <w:t>).</w:t>
      </w:r>
      <w:r>
        <w:rPr>
          <w:rStyle w:val="FootnoteAnchor"/>
          <w:rtl w:val="true"/>
        </w:rPr>
        <w:footnoteReference w:id="918"/>
      </w:r>
    </w:p>
    <w:p>
      <w:pPr>
        <w:pStyle w:val="Heading5"/>
        <w:numPr>
          <w:ilvl w:val="4"/>
          <w:numId w:val="1"/>
        </w:numPr>
        <w:rPr/>
      </w:pPr>
      <w:bookmarkStart w:id="592" w:name="__RefHeading___Toc4158380_1468164448"/>
      <w:bookmarkStart w:id="593" w:name="_Toc260"/>
      <w:bookmarkEnd w:id="592"/>
      <w:r>
        <w:rPr>
          <w:rtl w:val="true"/>
        </w:rPr>
        <w:t xml:space="preserve">روایت </w:t>
      </w:r>
      <w:r>
        <w:rPr/>
        <w:t>14</w:t>
      </w:r>
      <w:bookmarkEnd w:id="59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همین دو نقطه که بر روی دست‌های الاغ تو است چیست که موی بر روی آن ها نمی‌روید؟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گوش و دو چشم شما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مطلب هم مقایسه کردی و قیاس نمودی، و خداوند دو چشم مرا برای دیدن و دو گوش مرا برای شنیدن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نقطه که در همه حیوانات است برای چیست و به چه درد می‌خورد؟ ابو حنیفه شرمنده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برای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انسان را در رنج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به طرف بالا و پاهایش به طرف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او از غذای مادر و آشامیدنی او از آشامیدنی‌های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نامه او در پیشانی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اجازه ولادت فرزند را بدهد، فرشته‌ای به نام حیوان می‌آید و او را برعکس می‌کند، پس سرش به طرف پایین می‌آید و پاهایش به طرف بالا می‌رود و از پیمان فراموش می‌کند، اما تمام چهارپایان در شکم مادرشان برعکس هستند و سرشان طرف دم مادر و دمشان طرف سر مادر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انسان هنگام زایمان چنین می‌شود، این دو نقطه که سیاه است و در چهارپایان دیده می‌شود، جای دو چشم آن ها است در شکم 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موی بر آن ها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 تمام چهارپایان هست مگر شتر که گردن او بلند است و سرش جلوتر از دو دست و دو پایش است</w:t>
      </w:r>
      <w:r>
        <w:rPr>
          <w:rFonts w:eastAsia="IRNazanin" w:cs="IRNazanin"/>
          <w:color w:val="111111"/>
          <w:sz w:val="28"/>
          <w:szCs w:val="28"/>
          <w:rtl w:val="true"/>
          <w:lang w:bidi="fa-IR"/>
        </w:rPr>
        <w:t>.</w:t>
      </w:r>
      <w:r>
        <w:rPr>
          <w:rStyle w:val="FootnoteAnchor"/>
          <w:rtl w:val="true"/>
        </w:rPr>
        <w:footnoteReference w:id="920"/>
      </w:r>
      <w:bookmarkStart w:id="594" w:name="pg13899_136684"/>
    </w:p>
    <w:p>
      <w:pPr>
        <w:pStyle w:val="Heading5"/>
        <w:numPr>
          <w:ilvl w:val="4"/>
          <w:numId w:val="1"/>
        </w:numPr>
        <w:rPr/>
      </w:pPr>
      <w:bookmarkStart w:id="595" w:name="__RefHeading___Toc4158382_1468164448"/>
      <w:bookmarkStart w:id="596" w:name="_Toc261"/>
      <w:bookmarkEnd w:id="594"/>
      <w:bookmarkEnd w:id="595"/>
      <w:r>
        <w:rPr>
          <w:rtl w:val="true"/>
        </w:rPr>
        <w:t>بيان</w:t>
      </w:r>
      <w:bookmarkEnd w:id="596"/>
    </w:p>
    <w:p>
      <w:pPr>
        <w:pStyle w:val="BookText"/>
        <w:rPr/>
      </w:pPr>
      <w:r>
        <w:rPr>
          <w:rFonts w:ascii="Amiri" w:hAnsi="Amiri" w:eastAsia="Amiri" w:cs="Amiri"/>
          <w:color w:val="111111"/>
          <w:sz w:val="28"/>
          <w:sz w:val="28"/>
          <w:szCs w:val="28"/>
          <w:rtl w:val="true"/>
          <w:lang w:bidi="ar-SA"/>
        </w:rPr>
        <w:t xml:space="preserve">قوله عليه السلام لأنها تخرج إلي صلاة لعله مبني علي وجهين أحدهما أن الصلاة فعل و الصوم ترك و الثاني أن الصلاة تكون دائما و الصوم يكون في السنة مرة و يمكن أن يقرأ يحرج بالحاء المهملة قوله عليه السلام فما بال الناس يغتسلون من الجنابة لما حكم أبو حنيفة بأرجسية البول بناء علي ما زعمه من طهارة محل المني بالفرك </w:t>
      </w:r>
      <w:r>
        <w:rPr>
          <w:rStyle w:val="FootnoteAnchor"/>
          <w:rtl w:val="true"/>
        </w:rPr>
        <w:footnoteReference w:id="921"/>
      </w:r>
      <w:r>
        <w:rPr>
          <w:rFonts w:ascii="Amiri" w:hAnsi="Amiri" w:eastAsia="Amiri" w:cs="Amiri"/>
          <w:color w:val="111111"/>
          <w:sz w:val="28"/>
          <w:sz w:val="28"/>
          <w:szCs w:val="28"/>
          <w:rtl w:val="true"/>
          <w:lang w:bidi="ar-SA"/>
        </w:rPr>
        <w:t>ألزم عليه السلام عليه ذلك و إلا فالمني أرجس عندنا قوله عليه السلام أ ما تري أن من شأن الرجل أي علة هذا أيضا مثل علة تلك أي أكب آدم عليه السلام عند هبوطه و رفع حواء رأسها عند خروجها و سيأتي شرح تلك العلل في مواضعها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4158384_1468164448"/>
      <w:bookmarkStart w:id="598" w:name="_Toc262"/>
      <w:bookmarkEnd w:id="597"/>
      <w:r>
        <w:rPr>
          <w:rtl w:val="true"/>
        </w:rPr>
        <w:t>«</w:t>
      </w:r>
      <w:r>
        <w:rPr/>
        <w:t>15</w:t>
      </w:r>
      <w:r>
        <w:rPr>
          <w:rtl w:val="true"/>
        </w:rPr>
        <w:t>»</w:t>
      </w:r>
      <w:bookmarkEnd w:id="598"/>
    </w:p>
    <w:p>
      <w:pPr>
        <w:pStyle w:val="BookText"/>
        <w:rPr/>
      </w:pPr>
      <w:r>
        <w:rPr>
          <w:rFonts w:ascii="Amiri" w:hAnsi="Amiri" w:eastAsia="Amiri" w:cs="Amiri"/>
          <w:color w:val="111111"/>
          <w:sz w:val="28"/>
          <w:sz w:val="28"/>
          <w:szCs w:val="28"/>
          <w:rtl w:val="true"/>
          <w:lang w:bidi="ar-SA"/>
        </w:rPr>
        <w:t>قب، المناقب لابن شهرآشوب ابْنُ جَرِيرِ بْنِ رُسْتُمَ الطَّبَرِيُّ عَنْ إِسْمَاعِيلَ الطُّوسِيِّ عَنْ أَحْمَدَ الْبَصْرِيِّ عَنْ أَبِيهِ عَنْ أَبِي خُنَيْسٍ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الصَّادِقِ عَلَيْهِ الصَّلَاةُ وَ السَّلَامُ وَ عِنْدَهُ جَمَاعَةٌ مِنَ النَّصَارَي فَقَالُوا فَضْلُ مُوسَي وَ عِيسَي وَ مُحَمَّدٍ عليهم السلام سَوَاءٌ لِأَنَّهُمْ صَلَوَاتُ اللَّهِ عَلَيْهِمْ أَصْحَابُ الشَّرَائِعِ وَ الْكُتُبِ فَقَالَ الصَّادِقُ عليه السلام إِنَّ مُحَمَّداً صلي الله عليه و آله أَفْضَلُ مِنْهُمَا وَ أَعْلَمُ وَ لَقَدْ أَعْطَاهُ اللَّهُ تَبَارَكَ وَ تَعَالَي مِنَ الْعِلْمِ مَا لَمْ يُعْطِ غَيْرَهُ فَقَالُوا آيَةٌ مِنْ كِتَابِ اللَّهِ تَعَالَي نَزَلَتْ فِي هَذَا قَالَ عليه السلام نَعَمْ قَوْلُهُ تَعَالَي وَ كَتَبْنا لَهُ فِي الْأَلْواحِ مِنْ كُلِّ شَيْ‌ءٍ وَ قَوْلُهُ تَعَالَي لِعِيسَي وَ لِأُبَيِّنَ لَكُمْ بَعْضَ الَّذِي تَخْتَلِفُونَ فِيهِ وَ قَوْلُهُ تَعَالَي لِلسَّيِّدِ الْمُصْطَفَي صلي الله عليه و آله وَ جِئْنا بِكَ شَهِيداً عَلي هؤُلاءِ وَ نَزَّلْنا عَلَيْكَ الْكِتابَ تِبْياناً لِكُلِّ شَيْ‌ءٍ وَ قَوْلُهُ تَعَالَي لِيَعْلَمَ أَنْ قَدْ أَبْلَغُوا رِسالاتِ رَبِّهِمْ وَ أَحاطَ بِما لَدَيْهِمْ وَ أَحْصي كُلَّ شَيْ‌ءٍ عَدَداً فَهُوَ وَ اللَّهُ أَعْلَمُ مِنْهُمَا وَ لَوْ حَضَرَ مُوسَي وَ عِيسَي بِحَضْرَتِي وَ سَأَلَانِي لَأَجَبْتُهُمَا وَ سَأَلْتُهُمَا مَا أَجَابَا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4158386_1468164448"/>
      <w:bookmarkStart w:id="600" w:name="_Toc263"/>
      <w:bookmarkEnd w:id="599"/>
      <w:r>
        <w:rPr>
          <w:rtl w:val="true"/>
        </w:rPr>
        <w:t>«</w:t>
      </w:r>
      <w:r>
        <w:rPr/>
        <w:t>16</w:t>
      </w:r>
      <w:r>
        <w:rPr>
          <w:rtl w:val="true"/>
        </w:rPr>
        <w:t>»</w:t>
      </w:r>
      <w:bookmarkEnd w:id="600"/>
    </w:p>
    <w:p>
      <w:pPr>
        <w:pStyle w:val="BookText"/>
        <w:rPr/>
      </w:pPr>
      <w:r>
        <w:rPr>
          <w:rFonts w:ascii="Amiri" w:hAnsi="Amiri" w:eastAsia="Amiri" w:cs="Amiri"/>
          <w:color w:val="111111"/>
          <w:sz w:val="28"/>
          <w:sz w:val="28"/>
          <w:szCs w:val="28"/>
          <w:rtl w:val="true"/>
          <w:lang w:bidi="ar-SA"/>
        </w:rPr>
        <w:t xml:space="preserve">ختص، الإختصاص ابْنُ الْوَلِيدِ عَنِ الصَّفَّارِ وَ الْحَسَنِ بْنِ مَتِّيلٍ </w:t>
      </w:r>
      <w:r>
        <w:rPr>
          <w:rStyle w:val="FootnoteAnchor"/>
          <w:rtl w:val="true"/>
        </w:rPr>
        <w:footnoteReference w:id="923"/>
      </w:r>
      <w:r>
        <w:rPr>
          <w:rFonts w:ascii="Amiri" w:hAnsi="Amiri" w:eastAsia="Amiri" w:cs="Amiri"/>
          <w:color w:val="111111"/>
          <w:sz w:val="28"/>
          <w:sz w:val="28"/>
          <w:szCs w:val="28"/>
          <w:rtl w:val="true"/>
          <w:lang w:bidi="ar-SA"/>
        </w:rPr>
        <w:t>عَنْ إِبْرَاهِيمَ بْنِ هَاشِمٍ عَنْ إِبْرَاهِيمَ بْنِ مُحَمَّدٍ الْهَمَذَانِيِّ عَنِ السَّيَّارِيِّ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w:t>
      </w:r>
    </w:p>
    <w:p>
      <w:pPr>
        <w:pStyle w:val="Heading5"/>
        <w:numPr>
          <w:ilvl w:val="4"/>
          <w:numId w:val="1"/>
        </w:numPr>
        <w:rPr/>
      </w:pPr>
      <w:bookmarkStart w:id="601" w:name="__RefHeading___Toc4158388_1468164448"/>
      <w:bookmarkStart w:id="602" w:name="_Toc264"/>
      <w:bookmarkEnd w:id="601"/>
      <w:r>
        <w:rPr>
          <w:rtl w:val="true"/>
        </w:rPr>
        <w:t>توضیح</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تخرج إلی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دو وجه دارد؛ یکی به خاطر این است که نماز فعل است و روزه ترک کردن چیزی است و دیگر این که نماز دائم است و روزه سالی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یعنی نماز حرج و مشکلات بر زن حایض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 الناس یغتسلون من الجنابه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ابوحنیفه قائل به نجس بودن بول بود و فکر می‌کرد منی پاک است و جایش با مالیدن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مجاب به عقیده خودش کرد، و الاّ نزد امامیه نجس‌تر از 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تری ان من شان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این مطلب نیز مانند علت آن یکی دیگر است، یعنی حضرت آدم هنگام هبوط در زمین سرش را پایین انداخت، اما حوا هنگام خروج از بهشت، سرش را به سوی آسمان بالا برد و شرح این علت ها ان شاء الله بعداً ذکر می‌شود</w:t>
      </w:r>
      <w:r>
        <w:rPr>
          <w:rFonts w:eastAsia="IRNazanin" w:cs="IRNazanin"/>
          <w:color w:val="111111"/>
          <w:sz w:val="28"/>
          <w:szCs w:val="28"/>
          <w:rtl w:val="true"/>
          <w:lang w:bidi="fa-IR"/>
        </w:rPr>
        <w:t>.</w:t>
      </w:r>
    </w:p>
    <w:p>
      <w:pPr>
        <w:pStyle w:val="Heading5"/>
        <w:numPr>
          <w:ilvl w:val="4"/>
          <w:numId w:val="1"/>
        </w:numPr>
        <w:rPr/>
      </w:pPr>
      <w:bookmarkStart w:id="603" w:name="__RefHeading___Toc4158390_1468164448"/>
      <w:bookmarkStart w:id="604" w:name="_Toc265"/>
      <w:bookmarkEnd w:id="603"/>
      <w:r>
        <w:rPr>
          <w:rtl w:val="true"/>
        </w:rPr>
        <w:t xml:space="preserve">روایت </w:t>
      </w:r>
      <w:r>
        <w:rPr/>
        <w:t>15</w:t>
      </w:r>
      <w:bookmarkEnd w:id="604"/>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خنیس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نصرانیان در خدمت ایشان بودند و ادعا داشتند که مقام موسی و عیسی و محمد صلی الله علیه و آله مساوی است، چون همه آن ها دارای شریعت و کتاب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بهتر از آن دو 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آن قدر علم عطا فرموده که به دیگری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آیه‌ای در قرآن هست که شاهد بر این مطلب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کَتَبْنا لَهُ فِی الْأَلْواحِ مِنْ کُلِّ شَیْ‌ءٍ</w:t>
      </w:r>
      <w:r>
        <w:rPr>
          <w:rFonts w:eastAsia="IRNazanin" w:cs="IRNazanin"/>
          <w:color w:val="111111"/>
          <w:sz w:val="28"/>
          <w:szCs w:val="28"/>
          <w:rtl w:val="true"/>
          <w:lang w:bidi="fa-IR"/>
        </w:rPr>
        <w:t>»</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هر موردی پندی، و برای هر چیزی تفصیلی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که به عیسی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لِأُبَیِّنَ لَکُمْ بَعْضَ الَّذِی تَخْتَلِفُونَ فِیهِ</w:t>
      </w:r>
      <w:r>
        <w:rPr>
          <w:rFonts w:eastAsia="IRNazanin" w:cs="IRNazanin"/>
          <w:color w:val="111111"/>
          <w:sz w:val="28"/>
          <w:szCs w:val="28"/>
          <w:rtl w:val="true"/>
          <w:lang w:bidi="fa-IR"/>
        </w:rPr>
        <w:t>»</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در باره بعضی از آن چه در آن اختلاف می‌کردید برایتان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خداوند به حضرت محمد صلی الله علیه و آله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جِئْنا بِکَ شَهِیداً عَلی هؤُلاءِ وَ نَزَّلْنا عَلَیْکَ الْکِتابَ تِبْیاناً لِکُلِّ شَیْ‌ءٍ</w:t>
      </w:r>
      <w:r>
        <w:rPr>
          <w:rFonts w:eastAsia="IRNazanin" w:cs="IRNazanin"/>
          <w:color w:val="111111"/>
          <w:sz w:val="28"/>
          <w:szCs w:val="28"/>
          <w:rtl w:val="true"/>
          <w:lang w:bidi="fa-IR"/>
        </w:rPr>
        <w:t>»</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آوریم، و این کتاب را که روشنگر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 أَنْ قَدْ أَبْلَغُوا رِسالاتِ رَبِّهِمْ وَ أَحاطَ بِما لَدَیْهِمْ وَ أَحْصی کُلَّ شَیْ‌ءٍ عَدَداً</w:t>
      </w:r>
      <w:r>
        <w:rPr>
          <w:rFonts w:eastAsia="IRNazanin" w:cs="IRNazanin"/>
          <w:color w:val="111111"/>
          <w:sz w:val="28"/>
          <w:szCs w:val="28"/>
          <w:rtl w:val="true"/>
          <w:lang w:bidi="fa-IR"/>
        </w:rPr>
        <w:t>»</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معلوم بدارد که پیام‌های پروردگار خود را رسانیده‌اند؛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نزد ایشان است احاطه دارد و هر چیزی را به عدد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محمد صلی الله علیه و آله داناتر از هر دوی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موسی و عیسی پیش من بیایند و سؤال از من بنمایند، به آن ها جواب می‌دهم و سؤال می‌کنم، اما جواب نمی‌دهند</w:t>
      </w:r>
      <w:r>
        <w:rPr>
          <w:rFonts w:eastAsia="IRNazanin" w:cs="IRNazanin"/>
          <w:color w:val="111111"/>
          <w:sz w:val="28"/>
          <w:szCs w:val="28"/>
          <w:rtl w:val="true"/>
          <w:lang w:bidi="fa-IR"/>
        </w:rPr>
        <w:t>.</w:t>
      </w:r>
      <w:r>
        <w:rPr>
          <w:rStyle w:val="FootnoteAnchor"/>
          <w:rtl w:val="true"/>
        </w:rPr>
        <w:footnoteReference w:id="928"/>
      </w:r>
    </w:p>
    <w:p>
      <w:pPr>
        <w:pStyle w:val="Heading5"/>
        <w:numPr>
          <w:ilvl w:val="4"/>
          <w:numId w:val="1"/>
        </w:numPr>
        <w:rPr/>
      </w:pPr>
      <w:bookmarkStart w:id="605" w:name="__RefHeading___Toc4158392_1468164448"/>
      <w:bookmarkStart w:id="606" w:name="_Toc266"/>
      <w:bookmarkEnd w:id="605"/>
      <w:r>
        <w:rPr>
          <w:rtl w:val="true"/>
        </w:rPr>
        <w:t xml:space="preserve">روایت </w:t>
      </w:r>
      <w:r>
        <w:rPr/>
        <w:t>16</w:t>
      </w:r>
      <w:bookmarkEnd w:id="60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bookmarkStart w:id="607" w:name="pg13899_136685"/>
    </w:p>
    <w:p>
      <w:pPr>
        <w:pStyle w:val="BookText"/>
        <w:rPr/>
      </w:pPr>
      <w:bookmarkEnd w:id="607"/>
      <w:r>
        <w:rPr>
          <w:rFonts w:ascii="Amiri" w:hAnsi="Amiri" w:eastAsia="Amiri" w:cs="Amiri"/>
          <w:color w:val="111111"/>
          <w:sz w:val="28"/>
          <w:sz w:val="28"/>
          <w:szCs w:val="28"/>
          <w:rtl w:val="true"/>
          <w:lang w:bidi="ar-SA"/>
        </w:rPr>
        <w:t xml:space="preserve">بَعْضُ الْخَوَارِجِ عَنْ‌قَوْلِ اللَّهِ تَبَارَكَ وَ تَعَالَي مِنَ الضَّأْنِ اثْنَيْنِ وَ مِنَ الْمَعْزِ اثْنَيْنِ الْآيَةَ مَا الَّذِي أَحَلَّ اللَّهُ مِنْ ذَلِكَ وَ مَا الَّذِي حَرَّمَ اللَّهُ قَالَ فَلَمْ يَكُنْ عِنْدِي فِي ذَلِكَ شَيْ‌ءٌ فَحَجَجْتُ فَدَخَلْتُ عَلَي أَبِي عَبْدِ اللَّهِ عليه السلام فَقُلْتُ جُعِلْتُ فِدَاكَ إِنَّ رَجُلًا مِنَ الْخَوَارِجِ سَأَلَنِي عَنْ كَذَا وَ كَذَا فَقَالَ عليه السلام إِنَّ اللَّهَ عَزَّ وَ جَلَّ أَحَلَّ فِي الْأُضْحِيَّةِ بِمِنًي الضَّأْنَ وَ الْمَعْزَ الْأَهْلِيَّةَ وَ حَرَّمَ فِيهَا الْجَبَلِيَّةَ وَ ذَلِكَ قَوْلُهُ عَزَّ وَ جَلَّ مِنَ الضَّأْنِ اثْنَيْنِ وَ مِنَ الْمَعْزِ اثْنَيْنِ وَ إِنَّ اللَّهَ عَزَّ وَ جَلَّ أَحَلَّ فِي الْأُضْحِيَّةِ بِمِنًي الْإِبِلَ الْعِرَابَ وَ حَرَّمَ فِيهَا الْبَخَاتِيَّ وَ أَحَلَّ فِيهَا الْبَقَرَ الْأَهْلِيَّةَ وَ حَرَّمَ فِيهَا الْجَبَلِيَّةَ وَ ذَلِكَ قَوْلُهُ عَزَّ وَ جَلَّ وَ مِنَ الْإِبِلِ اثْنَيْنِ وَ مِنَ الْبَقَرِ اثْنَيْنِ قَالَ فَانْصَرَفْتُ إِلَي صَاحِبِي فَأَخْبَرْتُهُ بِهَذَا الْجَوَابِ فَقَالَ هَذَا شَيْ‌ءٌ حَمَلَتْهُ الْإِبِلُ مِنَ الْحِجَازِ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4158394_1468164448"/>
      <w:bookmarkStart w:id="609" w:name="_Toc267"/>
      <w:bookmarkEnd w:id="608"/>
      <w:r>
        <w:rPr>
          <w:rtl w:val="true"/>
        </w:rPr>
        <w:t>«</w:t>
      </w:r>
      <w:r>
        <w:rPr/>
        <w:t>17</w:t>
      </w:r>
      <w:r>
        <w:rPr>
          <w:rtl w:val="true"/>
        </w:rPr>
        <w:t>»</w:t>
      </w:r>
      <w:bookmarkEnd w:id="609"/>
    </w:p>
    <w:p>
      <w:pPr>
        <w:pStyle w:val="BookText"/>
        <w:rPr/>
      </w:pPr>
      <w:r>
        <w:rPr>
          <w:rFonts w:ascii="Amiri" w:hAnsi="Amiri" w:eastAsia="Amiri" w:cs="Amiri"/>
          <w:color w:val="111111"/>
          <w:sz w:val="28"/>
          <w:sz w:val="28"/>
          <w:szCs w:val="28"/>
          <w:rtl w:val="true"/>
          <w:lang w:bidi="ar-SA"/>
        </w:rPr>
        <w:t xml:space="preserve">كَنْزُ الْفَوَائِدِ لِلْكَرَاجُكِيِّ، ذَكَرُوا أَنَّ أَبَا حَنِيفَةَ أَكَلَ طَعَاماً مَعَ الْإِمَامِ الصَّادِقِ جَعْفَرِ بْنِ مُحَمَّدٍ عَلَيْهِمَا الصَّلَاةُ وَ السَّلَامُ فَلَمَّا رَفَعَ الصَّادِقُ عليه السلام يَدَهُ مِنْ أَكْلِهِ قَالَ الْحَمْدُ لِلَّهِ رَبِّ الْعَالَمِينَ اللَّهُمَّ هَذَا مِنْكَ وَ مِنْ رَسُولِكَ صلي الله عليه و آله فَقَالَ أَبُو حَنِيفَةَ يَا أَبَا عَبْدِ اللَّهِ أَ جَعَلْتَ مَعَ اللَّهِ شَرِيكاً فَقَالَ عليه السلام لَهُ وَيْلَكَ إِنَّ اللَّهَ تَبَارَكَ يَقُولُ فِي كِتَابِهِ وَ ما نَقَمُوا إِلَّا أَنْ أَغْناهُمُ اللَّهُ وَ رَسُولُهُ مِنْ فَضْلِهِ وَ يَقُولُ عَزَّ وَ جَلَّ فِي مَوْضِعٍ آخَرَ وَ لَوْ أَنَّهُمْ رَضُوا ما آتاهُمُ اللَّهُ وَ رَسُولُهُ وَ قالُوا حَسْبُنَا اللَّهُ سَيُؤْتِينَا اللَّهُ مِنْ فَضْلِهِ وَ رَسُولُهُ فَقَالَ أَبُو حَنِيفَةَ وَ اللَّهِ لَكَأَنِّي مَا قَرَأْتُهُمَا قَطُّ مِنْ كِتَابِ اللَّهِ وَ لَا سَمِعْتُهُمَا إِلَّا فِي هَذَا الْوَقْتِ فَقَالَ أَبُو عَبْدِ اللَّهِ عليه السلام بَلَي قَدْ قَرَأْتَهُمَا وَ سَمِعْتَهُمَا وَ لَكِنَّ اللَّهَ تَعَالَي أَنْزَلَ فِيكَ وَ فِي أَشْبَاهِكَ أَمْ عَلي قُلُوبٍ أَقْفالُها وَ قَالَ اللَّهُ تَعَالَي كَلَّا بَلْ رانَ عَلي قُلُوبِهِمْ ما كانُوا يَكْسِبُونَ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4158396_1468164448"/>
      <w:bookmarkStart w:id="611" w:name="_Toc268"/>
      <w:bookmarkEnd w:id="610"/>
      <w:r>
        <w:rPr>
          <w:rtl w:val="true"/>
        </w:rPr>
        <w:t>«</w:t>
      </w:r>
      <w:r>
        <w:rPr/>
        <w:t>18</w:t>
      </w:r>
      <w:r>
        <w:rPr>
          <w:rtl w:val="true"/>
        </w:rPr>
        <w:t>»</w:t>
      </w:r>
      <w:bookmarkEnd w:id="611"/>
    </w:p>
    <w:p>
      <w:pPr>
        <w:pStyle w:val="BookText"/>
        <w:rPr/>
      </w:pPr>
      <w:r>
        <w:rPr>
          <w:rFonts w:ascii="Amiri" w:hAnsi="Amiri" w:eastAsia="Amiri" w:cs="Amiri"/>
          <w:color w:val="111111"/>
          <w:sz w:val="28"/>
          <w:sz w:val="28"/>
          <w:szCs w:val="28"/>
          <w:rtl w:val="true"/>
          <w:lang w:bidi="ar-SA"/>
        </w:rPr>
        <w:t xml:space="preserve">كِتَابُ الْإِسْتِدْرَاكِ، بِإِسْنَادِهِ عَنِ الْحُسَيْنِ بْنِ مُحَمَّدِ بْنِ عَامِرٍ بِإِسْنَادِهِ أَنَّ أَبَا عَبْدِ اللَّهِ جَعْفَرَ بْنَ مُحَمَّدٍ الصَّادِقَ عَلَيْهِ الصَّلَاةُ وَ السَّلَامُ اسْتَحْضَرَهُ الْمَنْصُورُ فِي مَجْلِسٍ غَاصٍّ بِأَهْلِهِ </w:t>
      </w:r>
      <w:r>
        <w:rPr>
          <w:rStyle w:val="FootnoteAnchor"/>
          <w:rtl w:val="true"/>
        </w:rPr>
        <w:footnoteReference w:id="931"/>
      </w:r>
      <w:r>
        <w:rPr>
          <w:rFonts w:ascii="Amiri" w:hAnsi="Amiri" w:eastAsia="Amiri" w:cs="Amiri"/>
          <w:color w:val="111111"/>
          <w:sz w:val="28"/>
          <w:sz w:val="28"/>
          <w:szCs w:val="28"/>
          <w:rtl w:val="true"/>
          <w:lang w:bidi="ar-SA"/>
        </w:rPr>
        <w:t>فَأَمَرَهُ بِالْجُلُوسِ فَأَطْرَقَ مَلِيّاً ثُمَّ رَفَعَ رَأْسَهُ وَ قَالَ لَهُ يَا جَعْفَرُ إِنَّ النَّبِيَّ صلي الله عليه و آله قَالَ</w:t>
      </w:r>
    </w:p>
    <w:p>
      <w:pPr>
        <w:pStyle w:val="BookText"/>
        <w:rPr/>
      </w:pPr>
      <w:r>
        <w:rPr>
          <w:rFonts w:ascii="IRNazanin" w:hAnsi="IRNazanin" w:eastAsia="IRNazanin"/>
          <w:color w:val="111111"/>
          <w:sz w:val="28"/>
          <w:sz w:val="28"/>
          <w:szCs w:val="28"/>
          <w:rtl w:val="true"/>
          <w:lang w:bidi="fa-IR"/>
        </w:rPr>
        <w:t xml:space="preserve">یکی از خوارج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الضَّأْنِ اثْنَیْنِ وَ مِنَ الْمَعْزِ اثْنَیْنِ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گوسفند دو تا، و از بز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که چه چیز از آن ها را خدا حلال کرده و چه چیز را حرام؟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حج رفتم و خدمت امام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خوارج چنین سؤالی را از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قربانی منی را از میش و بز اهلی حلال کرده، ولی میش و بز کوهی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همین مطلب را می‌فرماید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الضَّأْنِ اثْنَیْنِ وَ مِنَ الْمَعْزِ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قربانی منی شتر عربی را حلال کرده و شتر نجاتی را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شتر است که نسبت به بخت نصر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گاوها گاو اهلی حلال و گاو کوهی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همان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الْإِبِلِ اثْنَیْنِ وَ مِنَ الْبَقَرِ اثْنَیْنِ</w:t>
      </w:r>
      <w:r>
        <w:rPr>
          <w:rFonts w:eastAsia="IRNazanin" w:cs="IRNazanin"/>
          <w:color w:val="111111"/>
          <w:sz w:val="28"/>
          <w:szCs w:val="28"/>
          <w:rtl w:val="true"/>
          <w:lang w:bidi="fa-IR"/>
        </w:rPr>
        <w:t>»</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شتر دو، و از گاو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آن خارجی و جواب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باید به وسیله شتر از حجاز آورده باشی</w:t>
      </w:r>
      <w:r>
        <w:rPr>
          <w:rFonts w:eastAsia="IRNazanin" w:cs="IRNazanin"/>
          <w:color w:val="111111"/>
          <w:sz w:val="28"/>
          <w:szCs w:val="28"/>
          <w:rtl w:val="true"/>
          <w:lang w:bidi="fa-IR"/>
        </w:rPr>
        <w:t>!</w:t>
      </w:r>
      <w:r>
        <w:rPr>
          <w:rStyle w:val="FootnoteAnchor"/>
          <w:rtl w:val="true"/>
        </w:rPr>
        <w:footnoteReference w:id="933"/>
      </w:r>
    </w:p>
    <w:p>
      <w:pPr>
        <w:pStyle w:val="Heading5"/>
        <w:numPr>
          <w:ilvl w:val="4"/>
          <w:numId w:val="1"/>
        </w:numPr>
        <w:rPr/>
      </w:pPr>
      <w:bookmarkStart w:id="612" w:name="__RefHeading___Toc4158398_1468164448"/>
      <w:bookmarkStart w:id="613" w:name="_Toc269"/>
      <w:bookmarkEnd w:id="612"/>
      <w:r>
        <w:rPr>
          <w:rtl w:val="true"/>
        </w:rPr>
        <w:t xml:space="preserve">روایت </w:t>
      </w:r>
      <w:r>
        <w:rPr/>
        <w:t>17</w:t>
      </w:r>
      <w:bookmarkEnd w:id="613"/>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ابو حنیفه با حضرت صادق علیه السّلام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دست از غذا کشید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از تو و پیامبر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خدا شریک قرار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إِلَّا أَنْ أَغْناهُمُ اللَّهُ وَ رَسُولُهُ مِنْ فَضْلِهِ</w:t>
      </w:r>
      <w:r>
        <w:rPr>
          <w:rFonts w:eastAsia="IRNazanin" w:cs="IRNazanin"/>
          <w:color w:val="111111"/>
          <w:sz w:val="28"/>
          <w:szCs w:val="28"/>
          <w:rtl w:val="true"/>
          <w:lang w:bidi="fa-IR"/>
        </w:rPr>
        <w:t>»</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عیبجویی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و پیامبرش از فضل خود آنان را بی‌نیاز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رَضُوا ما آتاهُمُ اللَّهُ وَ رَسُولُهُ وَ قالُوا حَسْبُنَا اللَّهُ سَیُؤْتِینَا اللَّهُ مِنْ فَضْلِهِ وَ رَسُولُهُ</w:t>
      </w:r>
      <w:r>
        <w:rPr>
          <w:rFonts w:eastAsia="IRNazanin" w:cs="IRNazanin"/>
          <w:color w:val="111111"/>
          <w:sz w:val="28"/>
          <w:szCs w:val="28"/>
          <w:rtl w:val="true"/>
          <w:lang w:bidi="fa-IR"/>
        </w:rPr>
        <w:t>»</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بدانچه خدا و پیامبرش به ایشان داده‌اند خشنود می‌گشتند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به زودی خدا و پیامبرش از کَرَم خود به ما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گویا تاکنون در قرآن این آیات را نخوانده بودم و نه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خوانده‌ام و هم شنیده‌ام، ولی خداوند درباره تو و امثال تو نازل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عَلی قُلُوبٍ أَقْفالُها</w:t>
      </w:r>
      <w:r>
        <w:rPr>
          <w:rFonts w:eastAsia="IRNazanin" w:cs="IRNazanin"/>
          <w:color w:val="111111"/>
          <w:sz w:val="28"/>
          <w:szCs w:val="28"/>
          <w:rtl w:val="true"/>
          <w:lang w:bidi="fa-IR"/>
        </w:rPr>
        <w:t>»</w:t>
      </w:r>
      <w:r>
        <w:rPr>
          <w:rStyle w:val="FootnoteAnchor"/>
          <w:rtl w:val="true"/>
        </w:rPr>
        <w:footnoteReference w:id="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دل‌هایشان قفل‌هایی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بلکه آن چه مرتکب می‌شدند زنگار بر دلهایشان بسته است</w:t>
      </w:r>
      <w:r>
        <w:rPr>
          <w:rFonts w:eastAsia="IRNazanin" w:cs="IRNazanin"/>
          <w:color w:val="111111"/>
          <w:sz w:val="28"/>
          <w:szCs w:val="28"/>
          <w:rtl w:val="true"/>
          <w:lang w:bidi="fa-IR"/>
        </w:rPr>
        <w:t>.}</w:t>
      </w:r>
      <w:r>
        <w:rPr>
          <w:rStyle w:val="FootnoteAnchor"/>
          <w:rtl w:val="true"/>
        </w:rPr>
        <w:footnoteReference w:id="938"/>
      </w:r>
    </w:p>
    <w:p>
      <w:pPr>
        <w:pStyle w:val="Heading5"/>
        <w:numPr>
          <w:ilvl w:val="4"/>
          <w:numId w:val="1"/>
        </w:numPr>
        <w:rPr/>
      </w:pPr>
      <w:bookmarkStart w:id="614" w:name="__RefHeading___Toc4158400_1468164448"/>
      <w:bookmarkStart w:id="615" w:name="_Toc270"/>
      <w:bookmarkEnd w:id="614"/>
      <w:r>
        <w:rPr>
          <w:rtl w:val="true"/>
        </w:rPr>
        <w:t xml:space="preserve">روایت </w:t>
      </w:r>
      <w:r>
        <w:rPr/>
        <w:t>18</w:t>
      </w:r>
      <w:bookmarkEnd w:id="61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در مجلسی که پر از جمعیت بود، امام صادق علیه السّلام 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وارد شد، اجازه جلوس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منصور سر به فکر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w:t>
      </w:r>
    </w:p>
    <w:p>
      <w:pPr>
        <w:pStyle w:val="BookText"/>
        <w:rPr/>
      </w:pPr>
      <w:r>
        <w:rPr>
          <w:rFonts w:ascii="Amiri" w:hAnsi="Amiri" w:eastAsia="Amiri" w:cs="Amiri"/>
          <w:color w:val="111111"/>
          <w:sz w:val="28"/>
          <w:sz w:val="28"/>
          <w:szCs w:val="28"/>
          <w:rtl w:val="true"/>
          <w:lang w:bidi="ar-SA"/>
        </w:rPr>
        <w:t xml:space="preserve">لِأَبِیكَ عَلِیَّ بْنَ أَبِی طَالِبٍ علیهما السلام یَوْماً لَوْ لَا أَنْ تَقُولَ فِیكَ طَوَائِفُ مِنْ أُمَّتِی مَا قَالَتِ النَّصَارَی فِی الْمَسِیحِ لَقُلْتُ فِیكَ قَوْلًا لَا تَمُرُّ بِمَلَإٍ إِلَّا أَخَذُوا مِنْ تُرَابِ قَدَمَیْكَ یَسْتَشْفُونَ بِهِ وَ قَالَ عَلِیٌّ علیه السلام یَهْلِكُ فِیَّ اثْنَانِ مُحِبٌّ مُفْرِطٌ وَ مُبْغِضٌ مُفْرِطٌ فَالاعْتِذَارُ مِنْهُ أَنْ لَا یَرْضَی بِمَا یَقُولُ فِیهِ الْمُفْرِطُ وَ لَعَمْرِی إِنَّ عِیسَی ابْنَ مَرْیَمَ علیه السلام لَوْ سَكَتَ عَمَّا قَالَتْ فِیهِ النَّصَارَی لَعَذَّبَهُ اللَّهُ وَ قَدْ نَعْلَمُ مَا یُقَالُ فِیكَ مِنَ الزُّورِ وَ الْبُهْتَانِ وَ إِمْسَاكَكَ عَمَّنْ یَقُولُ ذَلِكَ فِیكَ وَ رِضَاكَ بِهِ سَخَطُ الدَّیَّانِ زَعَمَ أَوْغَادُ الشَّامِ وَ أَوْبَاشُ الْعِرَاقِ </w:t>
      </w:r>
      <w:r>
        <w:rPr>
          <w:rStyle w:val="FootnoteAnchor"/>
          <w:rtl w:val="true"/>
        </w:rPr>
        <w:footnoteReference w:id="939"/>
      </w:r>
      <w:r>
        <w:rPr>
          <w:rFonts w:ascii="Amiri" w:hAnsi="Amiri" w:eastAsia="Amiri" w:cs="Amiri"/>
          <w:color w:val="111111"/>
          <w:sz w:val="28"/>
          <w:sz w:val="28"/>
          <w:szCs w:val="28"/>
          <w:rtl w:val="true"/>
          <w:lang w:bidi="ar-SA"/>
        </w:rPr>
        <w:t xml:space="preserve">أَنَّكَ حِبْرُ الدَّهْرِ وَ نَامُوسُهُ وَ حُجَّةُ الْمَعْبُودِ وَ تَرْجُمَانُهُ وَ عَیْبَةُ عِلْمِهِ </w:t>
      </w:r>
      <w:r>
        <w:rPr>
          <w:rStyle w:val="FootnoteAnchor"/>
          <w:rtl w:val="true"/>
        </w:rPr>
        <w:footnoteReference w:id="940"/>
      </w:r>
      <w:r>
        <w:rPr>
          <w:rFonts w:ascii="Amiri" w:hAnsi="Amiri" w:eastAsia="Amiri" w:cs="Amiri"/>
          <w:color w:val="111111"/>
          <w:sz w:val="28"/>
          <w:sz w:val="28"/>
          <w:szCs w:val="28"/>
          <w:rtl w:val="true"/>
          <w:lang w:bidi="ar-SA"/>
        </w:rPr>
        <w:t xml:space="preserve">وَ مِیزَانُ قِسْطِهِ وَ مِصْبَاحُهُ الَّذِی یَقْطَعُ بِهِ الطَّالِبُ عَرْضَ الظُّلْمَةِ إِلَی فَضَاءِ النُّورِ وَ إِنَّ اللَّهَ تَبَارَكَ وَ تَعَالَی لَا یَقْبَلُ مِنْ عَامِلٍ جَهِلَ حَقَّكَ فِی الدُّنْیَا عَمَلًا وَ لَا یَرْفَعُ لَهُ یَوْمَ الْقِیَامَةِ وَزْناً فَنَسَبُوكَ إِلَی غَیْرِ حَدِّكَ وَ قَالُوا فِیكَ مَا لَیْسَ فِیكَ فَقُلْ فَإِنَّ أَوَّلَ مَنْ قَالَ الْحَقَّ لَجَدُّكَ وَ أَوَّلَ مَنْ صَدَّقَهُ عَلَیْهِ أَبُوكَ علیه السلام فَأَنْتَ حَرِیٌّ بِأَنْ تَقْتَصَّ آثَارَهُمَا </w:t>
      </w:r>
      <w:r>
        <w:rPr>
          <w:rStyle w:val="FootnoteAnchor"/>
          <w:rtl w:val="true"/>
        </w:rPr>
        <w:footnoteReference w:id="941"/>
      </w:r>
      <w:r>
        <w:rPr>
          <w:rFonts w:ascii="Amiri" w:hAnsi="Amiri" w:eastAsia="Amiri" w:cs="Amiri"/>
          <w:color w:val="111111"/>
          <w:sz w:val="28"/>
          <w:sz w:val="28"/>
          <w:szCs w:val="28"/>
          <w:rtl w:val="true"/>
          <w:lang w:bidi="ar-SA"/>
        </w:rPr>
        <w:t>وَ تَسْلُكَ سَبِیلَهُمَا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علیه السلام أَنَا فَرْعٌ مِنْ فُرُوعِ الزَّیْتُونَةِ وَ قِنْدِیلٌ مِنْ قَنَادِیلِ بَیْتِ النُّبُوَّةِ وَ سَلِیلُ الرِّسَالَةِ وَ أَدِیبُ السَّفَرَةِ وَ رَبِیبُ الْكِرَامِ الْبَرَرَةِ وَ مِصْبَاحٌ مِنْ مَصَابِیحِ الْمِشْكَاةِ الَّتِی فِیهَا نُورُ النُّورِ وَ صَفْوَةُ الْكَلِمَةِ الْبَاقِیَةِ فِی عَقِبِ الْمُصْطَفَیْنَ إِلَی یَوْمِ الْحَشْرِ فَالْتَفَتَ الْمَنْصُورُ إِلَی جُلَسَائِهِ فَقَالَ قَدْ أَحَالَنِی عَلَی بَحْرٍ مَوَّاجٍ لَا یُدْرَكُ طَرَفُهُ وَ لَا یُبْلَغُ عُمْقُهُ تَغْرَقُ فِیهِ السُّبَحَاءُ وَ یَحَارُ فِیهِ الْعُلَمَاءُ وَ یَضِیقُ بِالسَّامِعِ عَرْضُ الْفَضَاءِ هَذَا الشَّجَا </w:t>
      </w:r>
      <w:r>
        <w:rPr>
          <w:rStyle w:val="FootnoteAnchor"/>
          <w:rtl w:val="true"/>
        </w:rPr>
        <w:footnoteReference w:id="942"/>
      </w:r>
      <w:r>
        <w:rPr>
          <w:rFonts w:ascii="Amiri" w:hAnsi="Amiri" w:eastAsia="Amiri" w:cs="Amiri"/>
          <w:color w:val="111111"/>
          <w:sz w:val="28"/>
          <w:sz w:val="28"/>
          <w:szCs w:val="28"/>
          <w:rtl w:val="true"/>
          <w:lang w:bidi="ar-SA"/>
        </w:rPr>
        <w:t xml:space="preserve">الْمُعْتَرِضُ فِی حُلُوقِ الْخُلَفَاءِ الَّذِی لَا یَحِلُّ قَتْلُهُ وَ لَا یَجُوزُ نَفْیُهُ وَ لَوْ لَا مَا تَجْمَعُنِی وَ إِیَّاهُ مِنْ شَجَرَةٍ مُبَارَكَةٍ طَابَ أَصْلُهَا وَ بَسَقَ فَرْعُهَا </w:t>
      </w:r>
      <w:r>
        <w:rPr>
          <w:rStyle w:val="FootnoteAnchor"/>
          <w:rtl w:val="true"/>
        </w:rPr>
        <w:footnoteReference w:id="943"/>
      </w:r>
      <w:r>
        <w:rPr>
          <w:rFonts w:ascii="Amiri" w:hAnsi="Amiri" w:eastAsia="Amiri" w:cs="Amiri"/>
          <w:color w:val="111111"/>
          <w:sz w:val="28"/>
          <w:sz w:val="28"/>
          <w:szCs w:val="28"/>
          <w:rtl w:val="true"/>
          <w:lang w:bidi="ar-SA"/>
        </w:rPr>
        <w:t>وَ عَذُبَ ثَمَرُهَا بُورِكَتْ فِی</w:t>
      </w:r>
    </w:p>
    <w:p>
      <w:pPr>
        <w:pStyle w:val="BookText"/>
        <w:rPr/>
      </w:pPr>
      <w:r>
        <w:rPr>
          <w:rFonts w:ascii="IRNazanin" w:hAnsi="IRNazanin" w:eastAsia="IRNazanin"/>
          <w:color w:val="111111"/>
          <w:sz w:val="28"/>
          <w:sz w:val="28"/>
          <w:szCs w:val="28"/>
          <w:rtl w:val="true"/>
          <w:lang w:bidi="fa-IR"/>
        </w:rPr>
        <w:t>روزی به پدرت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از امت حرفی که نصرانیان درباره عیسی گفتند برایت نمی‌گفتند، سخنی درباره‌ات می‌گفتم که هر دسته‌ای که به تو برخورد می‌کردند از خاک پاهایت برای شفا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در رابطه با من هلاک شده‌اند؛ یکی دوست افراطی و دیگری کینه‌توز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عقیده افراطی‌ها درباره خود عذر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خود یاد می‌کنم که اگر عیسی بن مریم درباره آن چه نصرانیان به او نسبت می‌دهند سکوت کند، خدا عذابش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آن چه که مردم درباره تو معتقدند، مشتی یاوه و بهتان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در مقابل آن ها سکوت کرده‌ای و راضی به حرف آن ها هستی، خشم خدا را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شام و اوباش کوفه مدعی هستند که تو عالم دهر و ناموس دوران و حجت خدا و نماینده او و خزینه علم خدایی، و ترازوی عدالت و چراغ راهنمای راه تاریکی به سوی فضای روشنی، و خداوند عمل هیچ کس را قبول نمی‌کند که جاهل به حق تو باشد و نه روز قیامت برایش ارزشی قائل شوند؛ تو را مقامی می‌دهند که شایسته آن نیستی و آن چه سزاوار تو نیست به تو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می‌دانی اولین کسی که حق و حقیقت را گفته است، جدّ تو و اولین کسی که بر این حقیقت تصدیقش نموده،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شایسته‌تری که پیرو آن ها باشی و راه آن ها را بپیمایی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شاخه‌ای از شاخه‌های زیتونم و چراغی از چراغ‌های خاندان نبوت و عترت پیامبر و تربیت شده سفیران خدا و دست پرورده رادمردان پاک، و چراغی از چراغ‌های مشکات نورم که در آن نور نور است، و برگزیده پایدار در نهاد رهبران برجسته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نگاهی به اطرافیان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دریایی بیکران و مواج سرگردان کرد که هیچ ساحلش نمودار نیست؛ دریایی ژرف که شناگران غرق می‌شوند و دانشمندان سرگردان، و شنونده را در تنگنای اندیشه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استخوانی است که در گلوی خلفا گیر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 او را کشت و نه تبعیدش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و او از درختی مبارک بودیم که ریشه‌ای پاک دارد و شاخه‌ای بلند و میوه‌ای شیرین که در </w:t>
      </w:r>
    </w:p>
    <w:p>
      <w:pPr>
        <w:pStyle w:val="BookText"/>
        <w:rPr/>
      </w:pPr>
      <w:r>
        <w:rPr>
          <w:rFonts w:ascii="Amiri" w:hAnsi="Amiri" w:eastAsia="Amiri" w:cs="Amiri"/>
          <w:color w:val="111111"/>
          <w:sz w:val="28"/>
          <w:sz w:val="28"/>
          <w:szCs w:val="28"/>
          <w:rtl w:val="true"/>
          <w:lang w:bidi="ar-SA"/>
        </w:rPr>
        <w:t>الذَّرِّ وَ تَقَدَّسَتْ فِي الزُّبُرِ لَكَانَ مِنِّي إِلَيْهِ مَا لَا يُحْمَدُ فِي الْعَوَاقِبِ لِمَا يَبْلُغُنِي مِنْ شِدَّةِ عَيْبِهِ لَنَا وَ سُوءِ الْقَوْلِ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لَا تَقْبَلْ فِي ذِي رَحِمِكَ وَ أَهْلِ الدَّعَةِ مِنْ أَهْلِكَ </w:t>
      </w:r>
      <w:r>
        <w:rPr>
          <w:rStyle w:val="FootnoteAnchor"/>
          <w:rtl w:val="true"/>
        </w:rPr>
        <w:footnoteReference w:id="944"/>
      </w:r>
      <w:r>
        <w:rPr>
          <w:rFonts w:ascii="Amiri" w:hAnsi="Amiri" w:eastAsia="Amiri" w:cs="Amiri"/>
          <w:color w:val="111111"/>
          <w:sz w:val="28"/>
          <w:sz w:val="28"/>
          <w:szCs w:val="28"/>
          <w:rtl w:val="true"/>
          <w:lang w:bidi="ar-SA"/>
        </w:rPr>
        <w:t>قَوْلَ مَنْ حَرَّمَ اللَّهُ عَلَيْهِ الْجَنَّةَ وَ جَعَلَ مَأْوَاهُ النَّارَ فَإِنَّ النَّمَّامَ شَاهِدُ زُورٍ وَ شَرِيكُ إِبْلِيسَ فِي الْإِغْرَاءِ بَيْنَ النَّاسِ وَ قَدْ قَالَ اللَّهُ تَبَارَكَ وَ تَعَالَي يا أَيُّهَا الَّذِينَ آمَنُوا إِنْ جاءَكُمْ فاسِقٌ بِنَبَإٍ الْآيَةَ وَ نَحْنُ لَكَ أَنْصَارٌ وَ أَعْوَانٌ وَ لِمُلْكِكَ دَعَائِمُ وَ أَرْكَانٌ مَا أَمَرْتَ بِالْمَعْرُوفِ وَ الْإِحْسَانِ وَ أَمْضَيْتَ فِي الرَّعِيَّةِ أَحْكَامَ الْقُرْآنِ وَ أَرْغَمْتَ بِطَاعَتِكَ أَنْفَ الشَّيْطَانِ وَ إِنْ كَانَ يَجِبُ عَلَيْكَ فِي سَعَةِ فَهْمِكَ وَ كَرَمِ حِلْمِكَ وَ مَعْرِفَتِكَ بِآدَابِ اللَّهِ أَنْ تَصِلَ مَنْ قَطَعَكَ وَ تُعْطِيَ مَنْ حَرَمَكَ وَ تَعْفُوَ عَمَّنْ ظَلَمَكَ فَإِنَّ الْمُكَافِئَ لَيْسَ بِالْوَاصِلِ إِنَّمَا الْوَاصِلُ مَنْ إِذَا قَطَعْتَ رَحِمَهُ وَصَلَهَا فَصِلْ يَزِدِ اللَّهُ فِي عُمُرِكَ وَ يُخَفِّفْ عَنْكَ الْحِسَابَ يَوْمَ حَشْرِكَ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الْمَنْصُورُ قَدْ قَبِلْتُ عُذْرَكَ لِصِدْقِكَ وَ صَفَحْتُ عَنْكَ لِقَدْرِكَ فَحَدِّثْنِي عَنْ نَفْسِكَ بِحَدِيثٍ أَتَّعِظُ بِهِ وَ يَكُونُ لِي زَاجِرُ صِدْقٍ عَنِ الْمُوبِقَاتِ فَقَالَ أَبُو عَبْدِ اللَّهِ عليه السلام عَلَيْكَ بِالْحِلْمِ فَإِنَّهُ رُكْنُ الْعِلْمِ وَ امْلِكْ نَفْسَكَ عِنْدَ أَسْبَابِ الْقُدْرَةِ فَإِنَّكَ إِنْ تَفْعَلْ كُلَّ مَا تَقْدِرُ عَلَيْهِ كُنْتَ كَمَنْ شَفَي غَيْظاً أَوْ أَبْدَي حِقْداً أَوْ يَجِبُ أَنْ يُذْكَرَ بِالصَّوْلَةِ وَ اعْلَمْ أَنَّكَ إِنْ عَاقَبْتَ مُسْتَحِقّاً لَمْ يَكُنْ غَايَةُ مَا تُوصَفُ بِهِ إِلَّا الْعَدْلَ وَ لَا أَعْلَمُ حَالًا أَفْضَلَ مِنْ حَالِ الْعَدْلِ وَ الْحَالُ الَّتِي تُوجِبُ الشُّكْرَ أَفْضَلُ مِنَ الْحَالِ الَّتِي تُوجِبُ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الْمَنْصُورُ وَعَظْتَ فَأَحْسَنْتَ وَ قُلْتَ فَأَوْجَزْتَ فَحَدِّثْنِي عَنْ فَضْلِ جَدِّكَ عَلِيِّ بْنِ أَبِي طَالِبٍ عَلَيْهِ الصَّلَاةُ وَ السَّلَامُ حَدِيثاً لَمْ تَرْوَهُ الْعَامَّةُ فَقَالَ أَبُو عَبْدِ اللَّهِ عليه السلام حَدَّثَنِي أَبِي عَنْ جَدِّي أَنَّ رَسُولَ اللَّهِ صلي الله عليه و آله قَالَ لَيْلَةَ أُسْرِيَ بِي إِلَي السَّمَاءِ فُتِحَ لِي فِي بَصَرِي غَلْوَةٌ </w:t>
      </w:r>
      <w:r>
        <w:rPr>
          <w:rStyle w:val="FootnoteAnchor"/>
          <w:rtl w:val="true"/>
        </w:rPr>
        <w:footnoteReference w:id="945"/>
      </w:r>
      <w:r>
        <w:rPr>
          <w:rFonts w:ascii="Amiri" w:hAnsi="Amiri" w:eastAsia="Amiri" w:cs="Amiri"/>
          <w:color w:val="111111"/>
          <w:sz w:val="28"/>
          <w:sz w:val="28"/>
          <w:szCs w:val="28"/>
          <w:rtl w:val="true"/>
          <w:lang w:bidi="ar-SA"/>
        </w:rPr>
        <w:t>كَمِثَالِ مَا يَرَي الرَّاكِبُ خَرْقَ الْإِبْرَةِ مَسِيرَةَ يَوْمٍ وَ عَهِدَ إِلَيَّ رَبِّي فِي عَلِيٍّ ثَلَاثَ كَلِمَاتٍ فَقَالَ يَا مُحَمَّدُ فَقُلْتُ لَبَّيْكَ رَبِّي فَقَالَ إِنَّ عَلِيّاً</w:t>
      </w:r>
    </w:p>
    <w:p>
      <w:pPr>
        <w:pStyle w:val="BookText"/>
        <w:rPr/>
      </w:pPr>
      <w:r>
        <w:rPr>
          <w:rFonts w:ascii="IRNazanin" w:hAnsi="IRNazanin" w:eastAsia="IRNazanin"/>
          <w:color w:val="111111"/>
          <w:sz w:val="28"/>
          <w:sz w:val="28"/>
          <w:szCs w:val="28"/>
          <w:rtl w:val="true"/>
          <w:lang w:bidi="fa-IR"/>
        </w:rPr>
        <w:t>عالم ذرّ برجسته بودند و در کتاب‌های آسمانی مقدس هر آینه با او برخوردی می‌کردم که عاقبت پسندیده‌ای نداشته باشد به واسطه عیب‌جویی‌هایی که از ما می‌کند و حرف‌های ناستوده‌ای که درباره 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خویشاوندان خود و کسانی که آسایش را می‌خواهند از بستگانت قبول نکن سخن کسی را که محروم از بهشت و اهل جهنم است، زیرا سخن چین گواهی به دروغ می‌دهد و در اختلاف انداختن بین مردم شریک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جاءَکُمْ فاسِقٌ بِنَبَإٍ</w:t>
      </w:r>
      <w:r>
        <w:rPr>
          <w:rFonts w:eastAsia="IRNazanin" w:cs="IRNazanin"/>
          <w:color w:val="111111"/>
          <w:sz w:val="28"/>
          <w:szCs w:val="28"/>
          <w:rtl w:val="true"/>
          <w:lang w:bidi="fa-IR"/>
        </w:rPr>
        <w:t>»</w:t>
      </w:r>
      <w:r>
        <w:rPr>
          <w:rStyle w:val="FootnoteAnchor"/>
          <w:rtl w:val="true"/>
        </w:rPr>
        <w:footnoteReference w:id="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فاسقی برایتان خبری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 و کمک کار تو هستیم و از ارکان مملکت و قدرت توییم، تا موقعی که امر به معروف و نیکی کنی و اجرای احکام قرآن در میان مردم بنمایی و به اطاعت از خدا، دماغ شیطان را به خاک بمالی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هوشیاری و بردباری و اطلاعاتی که از آداب و سنن الهی داری، بر تو لازم است که با خویشاوندی که قطع نموده پیوند نمایی و به کسی که محرومت کرده عطا کنی و کسی را که به تو ستم روا داشته ببخشی، چون مقام کسی که جبران نیکی را می‌کند، مانند کسی که صله رحم می‌نماید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کسی است که اگر کسی قطع رحم کرد، او پیوند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صله رحم کن تا خداوند بر عمرت بیفزاید و روز قیامت تخفیف در حسابت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راست می‌گویی عذرت را پذیرفتم و به واسطه مقامی که داری از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حدیثی بفرما از جانب خود تا پند بگیرم و مرا از هلاکت و بدبختی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را از دست مده که پایه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قدرت پیدا می‌کنی خوددار باش، زیرا اگر هر چه می‌خواهی انجام دهی، تشفی خاطر کرده‌ای یا کینه‌ای را اظهار نموده‌ای یا خواهند گفت خیلی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مستحق مجازاتی را کیفر نمایی، حداکثر به تو خواهد گفت که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حالی را بهتر از حال عدل نمی‌دانم، اما حالی که موجب سپاس و تشکر شود، بهتر است از حالی که موجب صبر و شکیبایی گردد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دادی بسیار نیکو و سخن مختصر و موجز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شخصیت و مقام جدت علی بن ابی طالب علیه الصلاة و السّلام حدیثی نقل کن که عامه نقل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چشمم گشوده شد و در فاصله دور، چون اسب سواری که شکاف سوزنی را از فاصله یک روز راه ببیند، خداوند با من در مورد علی سه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bookmarkStart w:id="616" w:name="pg13899_136688"/>
    </w:p>
    <w:p>
      <w:pPr>
        <w:pStyle w:val="BookText"/>
        <w:rPr/>
      </w:pPr>
      <w:bookmarkEnd w:id="616"/>
      <w:r>
        <w:rPr>
          <w:rFonts w:ascii="Amiri" w:hAnsi="Amiri" w:eastAsia="Amiri" w:cs="Amiri"/>
          <w:color w:val="111111"/>
          <w:sz w:val="28"/>
          <w:sz w:val="28"/>
          <w:szCs w:val="28"/>
          <w:rtl w:val="true"/>
          <w:lang w:bidi="ar-SA"/>
        </w:rPr>
        <w:t xml:space="preserve">إِمَامُ الْمُتَّقِينَ وَ قَائِدُ الْغُرِّ الْمُحَجَّلِينَ وَ يَعْسُوبُ الْمُؤْمِنِينَ </w:t>
      </w:r>
      <w:r>
        <w:rPr>
          <w:rStyle w:val="FootnoteAnchor"/>
          <w:rtl w:val="true"/>
        </w:rPr>
        <w:footnoteReference w:id="947"/>
      </w:r>
      <w:r>
        <w:rPr>
          <w:rFonts w:ascii="Amiri" w:hAnsi="Amiri" w:eastAsia="Amiri" w:cs="Amiri"/>
          <w:color w:val="111111"/>
          <w:sz w:val="28"/>
          <w:sz w:val="28"/>
          <w:szCs w:val="28"/>
          <w:rtl w:val="true"/>
          <w:lang w:bidi="ar-SA"/>
        </w:rPr>
        <w:t xml:space="preserve">وَ الْمَالُ يَعْسُوبُ الظَّلَمَةِ وَ هُوَ الْكَلِمَةُ الَّتِي أَلْزَمْتُهَا الْمُتَّقِينَ وَ كَانُوا أَحَقَّ بِهَا وَ أَهْلِهَا فَبَشِّرْهُ بِذَلِكَ قَالَ فَبَشَّرَهُ النَّبِيُّ صلي الله عليه و آله بِذَلِكَ فَقَالَ يَا رَسُولَ اللَّهِ وَ إِنِّي أُذْكَرُ هُنَاكَ فَقَالَ نَعَمْ إِنَّكَ لَتُذْكَرُ فِي الرَّفِيعِ الْأَعْلَي فَقَالَ الْمَنْصُورُ ذلِكَ فَضْلُ اللَّهِ يُؤْتِيهِ مَنْ يَشاءُ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7" w:name="__RefHeading___Toc4158402_1468164448"/>
      <w:bookmarkStart w:id="618" w:name="_Toc271"/>
      <w:bookmarkEnd w:id="617"/>
      <w:r>
        <w:rPr>
          <w:rtl w:val="true"/>
        </w:rPr>
        <w:t>«</w:t>
      </w:r>
      <w:r>
        <w:rPr/>
        <w:t>19</w:t>
      </w:r>
      <w:r>
        <w:rPr>
          <w:rtl w:val="true"/>
        </w:rPr>
        <w:t>»</w:t>
      </w:r>
      <w:bookmarkEnd w:id="618"/>
    </w:p>
    <w:p>
      <w:pPr>
        <w:pStyle w:val="BookText"/>
        <w:rPr/>
      </w:pPr>
      <w:r>
        <w:rPr>
          <w:rFonts w:ascii="Amiri" w:hAnsi="Amiri" w:eastAsia="Amiri" w:cs="Amiri"/>
          <w:color w:val="111111"/>
          <w:sz w:val="28"/>
          <w:sz w:val="28"/>
          <w:szCs w:val="28"/>
          <w:rtl w:val="true"/>
          <w:lang w:bidi="ar-SA"/>
        </w:rPr>
        <w:t xml:space="preserve">ما، الأمالي للشيخ الطوسي جَمَاعَةٌ عَنْ أَبِي الْمُفَضَّلِ عَنِ الْحَسَنِ بْنِ عَلِيِّ بْنِ عَاصِمٍ </w:t>
      </w:r>
      <w:r>
        <w:rPr>
          <w:rStyle w:val="FootnoteAnchor"/>
          <w:rtl w:val="true"/>
        </w:rPr>
        <w:footnoteReference w:id="949"/>
      </w:r>
      <w:r>
        <w:rPr>
          <w:rFonts w:ascii="Amiri" w:hAnsi="Amiri" w:eastAsia="Amiri" w:cs="Amiri"/>
          <w:color w:val="111111"/>
          <w:sz w:val="28"/>
          <w:sz w:val="28"/>
          <w:szCs w:val="28"/>
          <w:rtl w:val="true"/>
          <w:lang w:bidi="ar-SA"/>
        </w:rPr>
        <w:t xml:space="preserve">عَنْ سُلَيْمَانَ بْنِ دَاوُدَ الشَّاذَكُونِيِّ </w:t>
      </w:r>
      <w:r>
        <w:rPr>
          <w:rStyle w:val="FootnoteAnchor"/>
          <w:rtl w:val="true"/>
        </w:rPr>
        <w:footnoteReference w:id="950"/>
      </w:r>
      <w:r>
        <w:rPr>
          <w:rFonts w:ascii="Amiri" w:hAnsi="Amiri" w:eastAsia="Amiri" w:cs="Amiri"/>
          <w:color w:val="111111"/>
          <w:sz w:val="28"/>
          <w:sz w:val="28"/>
          <w:szCs w:val="28"/>
          <w:rtl w:val="true"/>
          <w:lang w:bidi="ar-SA"/>
        </w:rPr>
        <w:t xml:space="preserve">عَنْ حَفْصِ بْنِ غِيَاثٍ </w:t>
      </w:r>
      <w:r>
        <w:rPr>
          <w:rStyle w:val="FootnoteAnchor"/>
          <w:rtl w:val="true"/>
        </w:rPr>
        <w:footnoteReference w:id="9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سَيِّدِ الْجَعَافِرِ جَعْفَرِ بْنِ مُحَمَّدٍ عليهما السلام لَمَّا أَقْدَمَهُ الْمَنْصُورُ فَأَتَاهُ ابْنُ أَبِي الْعَوْجَاءِ وَ كَانَ مُلْحِداً فَقَالَ لَهُ مَا تَقُولُ فِي هَذِهِ الْآيَةِ كُلَّما نَضِجَتْ جُلُودُهُمْ بَدَّلْناهُمْ جُلُوداً غَيْرَها هَبْ هَذِهِ الْجُلُودُ عَصَتْ فَعُذِّبَتْ فَمَا بَالُ الْغَيْرِ يُعَذَّبُ قَالَ أَبُو عَبْدِ اللَّهِ عليه السلام وَيْحَكَ هِيَ هِيَ وَ هِيَ غَيْرُهَا قَالَ أَعْقِلْنِي هَذَا الْقَوْلَ فَقَالَ لَهُ أَ رَأَيْتَ لَوْ أَنَّ رَجُلًا عَمَدَ إِلَي لَبِنَةٍ فَكَسَرَهَا ثُمَّ صَبَّ عَلَيْهَا الْمَاءَ وَ جَبَلَهَا </w:t>
      </w:r>
      <w:r>
        <w:rPr>
          <w:rStyle w:val="FootnoteAnchor"/>
          <w:rtl w:val="true"/>
        </w:rPr>
        <w:footnoteReference w:id="952"/>
      </w:r>
      <w:r>
        <w:rPr>
          <w:rFonts w:ascii="Amiri" w:hAnsi="Amiri" w:eastAsia="Amiri" w:cs="Amiri"/>
          <w:color w:val="111111"/>
          <w:sz w:val="28"/>
          <w:sz w:val="28"/>
          <w:szCs w:val="28"/>
          <w:rtl w:val="true"/>
          <w:lang w:bidi="ar-SA"/>
        </w:rPr>
        <w:t xml:space="preserve">ثُمَّ رَدَّهَا إِلَي هَيْئَتِهَا الْأُولَي أَ لَمْ تَكُنْ هِيَ هِيَ وَ هِيَ غَيْرُهَا فَقَالَ بَلَي أَمْتَعَ اللَّهُ بِكَ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 پرهیزگاران و رهبر سفید چهرگان و سرور مؤمنین است، ولی مال و پول سرور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کلمه‌ای است که برای پرهیزگاران لازم شمردم و آن ها سزاوارتر به این کلمه هستند و اهل آن کلمه‌اند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مقام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او را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نیز یاد می‌شوم؟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را در رفیع اعلی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w:t>
      </w:r>
      <w:r>
        <w:rPr>
          <w:rStyle w:val="FootnoteAnchor"/>
          <w:rtl w:val="true"/>
        </w:rPr>
        <w:footnoteReference w:id="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خداست که به هر کس که بخواهد می‌دهد</w:t>
      </w:r>
      <w:r>
        <w:rPr>
          <w:rFonts w:eastAsia="IRNazanin" w:cs="IRNazanin"/>
          <w:color w:val="111111"/>
          <w:sz w:val="28"/>
          <w:szCs w:val="28"/>
          <w:rtl w:val="true"/>
          <w:lang w:bidi="fa-IR"/>
        </w:rPr>
        <w:t>.}</w:t>
      </w:r>
    </w:p>
    <w:p>
      <w:pPr>
        <w:pStyle w:val="Heading5"/>
        <w:numPr>
          <w:ilvl w:val="4"/>
          <w:numId w:val="1"/>
        </w:numPr>
        <w:rPr/>
      </w:pPr>
      <w:bookmarkStart w:id="619" w:name="__RefHeading___Toc4158404_1468164448"/>
      <w:bookmarkStart w:id="620" w:name="_Toc272"/>
      <w:bookmarkEnd w:id="619"/>
      <w:r>
        <w:rPr>
          <w:rtl w:val="true"/>
        </w:rPr>
        <w:t xml:space="preserve">روایت </w:t>
      </w:r>
      <w:r>
        <w:rPr/>
        <w:t>19</w:t>
      </w:r>
      <w:bookmarkEnd w:id="62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حفصی بن غیاث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سرور جعفرها امام صادق علیه السّلام بودم، آن موقعی که منصور ایشان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که مردی ملحد و کافر بود خدمت آن جناب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چه ی‌فرمایید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نَضِجَتْ جُلُودُهُمْ بَدَّلْناهُمْ جُلُوداً غَیْرَها</w:t>
      </w:r>
      <w:r>
        <w:rPr>
          <w:rFonts w:eastAsia="IRNazanin" w:cs="IRNazanin"/>
          <w:color w:val="111111"/>
          <w:sz w:val="28"/>
          <w:szCs w:val="28"/>
          <w:rtl w:val="true"/>
          <w:lang w:bidi="fa-IR"/>
        </w:rPr>
        <w:t>»</w:t>
      </w:r>
      <w:r>
        <w:rPr>
          <w:rStyle w:val="FootnoteAnchor"/>
          <w:rtl w:val="true"/>
        </w:rPr>
        <w:footnoteReference w:id="9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پوستشان بریان گردد، پوست‌هایِ دیگری بر جایش نهیم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کردیم که این پوست‌ها گنهکارند و عذاب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غیر آن پوست‌ها عذاب شوند؟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پوست اولند، ولی غیر آن هایند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برایم خوب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یک خشت خام را تکه تکه کند، بعد آب را روی آن بریزد و گل کند باز آن را در قالب بریزد و مثل خشت اول درآورد، مگر این همان خشت اول نیست، در حالی که غیر آن خشت است؟ 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خدا عمرت را بیفزاید</w:t>
      </w:r>
      <w:r>
        <w:rPr>
          <w:rFonts w:eastAsia="IRNazanin" w:cs="IRNazanin"/>
          <w:color w:val="111111"/>
          <w:sz w:val="28"/>
          <w:szCs w:val="28"/>
          <w:rtl w:val="true"/>
          <w:lang w:bidi="fa-IR"/>
        </w:rPr>
        <w:t>.</w:t>
      </w:r>
      <w:r>
        <w:rPr>
          <w:rStyle w:val="FootnoteAnchor"/>
          <w:rtl w:val="true"/>
        </w:rPr>
        <w:footnoteReference w:id="956"/>
      </w:r>
      <w:bookmarkStart w:id="621" w:name="pg13899_136689"/>
    </w:p>
    <w:p>
      <w:pPr>
        <w:pStyle w:val="Heading5"/>
        <w:numPr>
          <w:ilvl w:val="4"/>
          <w:numId w:val="1"/>
        </w:numPr>
        <w:rPr/>
      </w:pPr>
      <w:bookmarkStart w:id="622" w:name="__RefHeading___Toc4158406_1468164448"/>
      <w:bookmarkStart w:id="623" w:name="_Toc273"/>
      <w:bookmarkEnd w:id="621"/>
      <w:bookmarkEnd w:id="622"/>
      <w:r>
        <w:rPr>
          <w:rtl w:val="true"/>
        </w:rPr>
        <w:t>«</w:t>
      </w:r>
      <w:r>
        <w:rPr/>
        <w:t>20</w:t>
      </w:r>
      <w:r>
        <w:rPr>
          <w:rtl w:val="true"/>
        </w:rPr>
        <w:t>»</w:t>
      </w:r>
      <w:bookmarkEnd w:id="623"/>
    </w:p>
    <w:p>
      <w:pPr>
        <w:pStyle w:val="BookText"/>
        <w:rPr/>
      </w:pPr>
      <w:r>
        <w:rPr>
          <w:rFonts w:ascii="Amiri" w:hAnsi="Amiri" w:eastAsia="Amiri" w:cs="Amiri"/>
          <w:color w:val="111111"/>
          <w:sz w:val="28"/>
          <w:sz w:val="28"/>
          <w:szCs w:val="28"/>
          <w:rtl w:val="true"/>
          <w:lang w:bidi="ar-SA"/>
        </w:rPr>
        <w:t>أَقُولُ وَجَدْتُ بِخَطِّ بَعْضِ الْأَفَاضِلِ نَقْلًا مِنْ خَطِّ الشَّهِيدِ رَفَعَ اللَّهُ دَرَجَتَهُ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النُّعْمَانُ بْنُ ثَابِتٍ جِئْتُ إِلَي حَجَّامٍ بِمِنًي لِيَحْلِقَ رَأْسِي فَقَالَ أَدْنِ مَيَامِنَكَ وَ اسْتَقْبِلِ الْقِبْلَةَ وَ سَمِّ اللَّهَ فَتَعَلَّمْتُ مِنْهُ ثَلَاثَ خِصَالٍ لَمْ تَكُنْ عِنْدِي فَقُلْتُ لَهُ مَمْلُوكٌ أَنْتَ أَمْ حُرٌّ فَقَالَ مَمْلُوكٌ قُلْتُ لِمَنْ قَالَ لِجَعْفَرِ بْنِ مُحَمَّدٍ الْعَلَوِيِّ عليه السلام قُلْتُ أَ شَاهِدٌ هُوَ أَمْ غَائِبٌ قَالَ شَاهِدٌ فَصِرْتُ إِلَي بَابِهِ وَ اسْتَأْذَنْتُ عَلَيْهِ فَحَجَبَنِي وَ جَاءَ قَوْمٌ مِنْ أَهْلِ الْكُوفَةِ فَاسْتَأْذَنُوا فَأَذِنَ لَهُمْ فَدَخَلْتُ مَعَهُمْ فَلَمَّا صِرْتُ عِنْدَهُ قُلْتُ لَهُ يَا ابْنَ رَسُولِ اللَّهِ لَوْ أَرْسَلْتَ إِلَي أَهْلِ الْكُوفَةِ فَنَهَيْتَهُمْ أَنْ يَشْتِمُوا أَصْحَابَ مُحَمَّدٍ صلي الله عليه و آله فَإِنِّي تَرَكْتُ بِهَا أَكْثَرَ مِنْ عَشَرَةِ آلَافٍ يَشْتِمُونَهُمْ فَقَالَ لَا يَقْبَلُونَ مِنِّي فَقُلْتُ وَ مَنْ لَا يَقْبَلُ مِنْكَ وَ أَنْتَ ابْنُ رَسُولِ اللَّهِ صلي الله عليه و آله فَقَالَ أَنْتَ مِمَّنْ لَمْ تَقْبَلْ مِنِّي دَخَلْتَ دَارِي بِغَيْرِ إِذْنِي وَ جَلَسْتَ بِغَيْرِ أَمْرِي وَ تَكَلَّمْتَ بِغَيْرِ رَأْيِي وَ قَدْ بَلَغَنِي أَنَّكَ تَقُولُ بِالْقِيَاسِ قُلْتُ نَعَمْ بِهِ أَقُولُ قَالَ وَيْحَكَ يَا نُعْمَانُ أَوَّلُ مَنْ قَاسَ اللَّهَ تَعَالَي إِبْلِيسُ حِينَ أَمَرَهُ بِالسُّجُودِ لآِدَمَ عليه السلام وَ قَالَ خَلَقْتَنِي مِنْ نَارٍ وَ خَلَقْتَهُ مِنْ طِينٍ أَيُّمَا أَكْبَرُ يَا نُعْمَانُ الْقَتْلُ أَوِ الزِّنَا قُلْتُ الْقَتْلُ قَالَ فَلِمَ جَعَلَ اللَّهُ فِي الْقَتْلِ شَاهِدَيْنِ وَ فِي الزِّنَا أَرْبَعَةً أَ يَنْقَاسُ لَكَ هَذَا قُلْتُ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فَأَيُّمَا أَكْبَرُ الْبَوْلُ أَوِ الْمَنِيُّ قُلْتُ الْبَوْلُ قَالَ فَلِمَ أَمَرَ اللَّهُ فِي الْبَوْلِ بِالْوُضُوءِ وَ فِي الْمَنِيِّ بِالْغُسْلِ أَ يَنْقَاسُ لَكَ هَذَا قُلْتُ لَا قَالَ فَأَيُّمَا أَكْبَرُ الصَّلَاةُ أَوِ الصِّيَامُ قُلْتُ الصَّلَاةُ قَالَ فَلِمَ وَجَبَ عَلَي الْحَائِضِ أَنْ تَقْضِيَ الصَّوْمَ وَ لَا تَقْضِيَ الصَّلَاةَ أَ يَنْقَاسُ لَكَ هَذَا قُلْتُ لَا قَالَ فَأَيُّمَا أَضْعَفُ الْمَرْأَةُ أَمِ الرَّجُلُ قُلْتُ الْمَرْأَةُ قَالَ فَلِمَ جَعَلَ اللَّهُ تَعَالَي فِي الْمِيرَاثِ لِلرَّجُلِ سَهْمَيْنِ وَ لِلْمَرْأَةِ سَهْماً أَ يَنْقَاسُ لَكَ هَذَا قُلْتُ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 حَكَمَ اللَّهُ تَعَالَي فِيمَنْ سَرَقَ عَشَرَةَ دَرَاهِمَ بِالْقَطْعِ وَ إِذَا قَطَعَ رَجُلٌ يَدَ رَجُلٍ فَعَلَيْهِ دِيَتُهَا خَمْسَةُ آلَافِ دِرْهَمٍ أَ يَنْقَاسُ لَكَ هَذَا قُلْتُ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 بَلَغَنِي أَنَّكَ تُفَسِّرُ آيَةً فِي كِتَابِ اللَّهِ وَ هِيَ ثُمَّ لَتُسْئَلُنَّ يَوْمَئِذٍ عَنِ النَّعِيمِ أَنَّهُ الطَّعَامُ الطَّيِّبُ وَ الْمَاءُ الْبَارِدُ فِي الْيَوْمِ الصَّائِفِ قُلْتُ نَعَمْ قَالَ لَهُ دَعَاكَ</w:t>
      </w:r>
    </w:p>
    <w:p>
      <w:pPr>
        <w:pStyle w:val="Heading5"/>
        <w:numPr>
          <w:ilvl w:val="4"/>
          <w:numId w:val="1"/>
        </w:numPr>
        <w:rPr/>
      </w:pPr>
      <w:bookmarkStart w:id="624" w:name="__RefHeading___Toc4158408_1468164448"/>
      <w:bookmarkStart w:id="625" w:name="_Toc274"/>
      <w:bookmarkEnd w:id="624"/>
      <w:r>
        <w:rPr>
          <w:rtl w:val="true"/>
        </w:rPr>
        <w:t xml:space="preserve">روایت </w:t>
      </w:r>
      <w:r>
        <w:rPr/>
        <w:t>20</w:t>
      </w:r>
      <w:bookmarkEnd w:id="62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یکی از افاضل دیدم که از خط شهید اعلی الله درجته نقل می‌کرد که ابو حنیفه نعمان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پیش سرتراشی رفتم تا سرم 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خود را بیاور و رو به قبله بنشین و نام خدا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سه چیز آموختم که اطلاع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غلامی یا آزاد؟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علوی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جاست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درب خانه ایشان و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اجازه نداد و گروهی از مردم کوفه آمدند و اجازه خواستند، به آن 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 ها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آن جناب 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پیغام بدهی به اهل کوفه و آن ها را از دشنام دادن به اصحاب محمد صلی الله علیه و آله بازداری،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ده هزار نفر را در کوفه دیده‌ام که اصحاب را دشنام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تو نمی‌پذیرد، با این که شما پسر پیغمبری؟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از کسانی هستی که حرف مرا نمی‌پذیری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من وارد خانه‌ام شدی و بی‌اجازه نشستی و بر خلاف اعتقاد من حرف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تو در دین قیاس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قیاس کرد ابلیس و هنگام امر به سجده برای آدم علیه السّلام بود که گفت مرا از آتش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کدام یک از این دو بزرگ‌تر است؛ قتل یا زنا؟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قتل دو شاهد لازم داشته، ولی در زنا چهار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مقایسه کرد؟ گفتم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کدام یک بزرگ‌تر است؛ ادرار یا منی؟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 ادرار وضو را لازم دانسته، ولی در منی باید غسل بکند؟ آیا می‌توان قیاس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کدام یک اهمیت بیشتر دارد؛ نماز یا روزه؟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زن حائض لازم است روزه را قضا کند، ولی نماز را قضا نمی‌کند؟ آیا می‌توان مقایسه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ضعیف‌ترند؛ زن یا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ارث خداوند به مرد دو سهم و به زن یک سهم داده؟ آیا می‌توان قیاس کرد؟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 مورد کسی که ده درهم بدزدد حکم به قطع دست او نموده، اما اگر شخصی دست دیگری را قطع نماید باید دیه آن را که پنج هزار درهم است بپردازد؟ آیا می‌توان این‌ها را قیاس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تو یک آیه از قرآن را به غذای پاک و آب سرد در روز گرم تفسیر نموده‌ای،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تو را دعوت کند </w:t>
      </w:r>
      <w:bookmarkStart w:id="626" w:name="pg13899_136690"/>
    </w:p>
    <w:p>
      <w:pPr>
        <w:pStyle w:val="BookText"/>
        <w:rPr/>
      </w:pPr>
      <w:bookmarkEnd w:id="626"/>
      <w:r>
        <w:rPr>
          <w:rFonts w:ascii="Amiri" w:hAnsi="Amiri" w:eastAsia="Amiri" w:cs="Amiri"/>
          <w:color w:val="111111"/>
          <w:sz w:val="28"/>
          <w:sz w:val="28"/>
          <w:szCs w:val="28"/>
          <w:rtl w:val="true"/>
          <w:lang w:bidi="ar-SA"/>
        </w:rPr>
        <w:t>رَجُلٌ وَ أَطْعَمَكَ طَعَاماً طَيِّباً وَ أَسْقَاكَ مَاءً بَارِداً ثُمَّ امْتَنَّ عَلَيْكَ بِهِ مَا كُنْتَ تَنْسُبُهُ إِلَيْهِ قُلْتُ إِلَي الْبُخْلِ قَالَ أَ فَيَبْخَلُ اللَّهُ تَعَالَي قُلْتُ فَمَا هُوَ قَالَ حُبُّنَا أَهْلَ الْبَيْتِ</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4158410_1468164448"/>
      <w:bookmarkStart w:id="628" w:name="_Toc275"/>
      <w:bookmarkEnd w:id="627"/>
      <w:r>
        <w:rPr>
          <w:rtl w:val="true"/>
        </w:rPr>
        <w:t>«</w:t>
      </w:r>
      <w:r>
        <w:rPr/>
        <w:t>21</w:t>
      </w:r>
      <w:r>
        <w:rPr>
          <w:rtl w:val="true"/>
        </w:rPr>
        <w:t>»</w:t>
      </w:r>
      <w:bookmarkEnd w:id="628"/>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طَاوُسٌ </w:t>
      </w:r>
      <w:r>
        <w:rPr>
          <w:rStyle w:val="FootnoteAnchor"/>
          <w:rtl w:val="true"/>
        </w:rPr>
        <w:footnoteReference w:id="957"/>
      </w:r>
      <w:r>
        <w:rPr>
          <w:rFonts w:ascii="Amiri" w:hAnsi="Amiri" w:eastAsia="Amiri" w:cs="Amiri"/>
          <w:color w:val="111111"/>
          <w:sz w:val="28"/>
          <w:sz w:val="28"/>
          <w:szCs w:val="28"/>
          <w:rtl w:val="true"/>
          <w:lang w:bidi="ar-SA"/>
        </w:rPr>
        <w:t>عَلَي الصَّادِقِ صَلَوَاتُ اللَّهِ عَلَيْهِ فَقَالَ لَهُ يَا طَاوُسُ نَاشَدْتُكَ اللَّهَ هَلْ عَلِمْتَ أَحَداً أَقْبَلَ لِلْعُذْرِ مِنَ اللَّهِ تَعَالَي قَالَ اللَّهُمَّ لَا قَالَ هَلْ عَلِمْتَ أَحَداً أَصْدَقَ مِمَّنْ قَالَ لَا أَقْدِرُ وَ هُوَ لَا يَقْدِرُ قَالَ اللَّهُمَّ لَا قَالَ فَلِمَ لَا يَقْبَلُ مَنْ لَا أَقْبَلَ لِلْعُذْرِ مِنْهُ مِمَّنْ لَا أَصْدَقَ فِي الْقَوْلِ مِنْهُ فَنَفَضَ ثَوْبَهُ فَقَالَ مَا بَيْنِي وَ بَيْنَ الْحَقِّ عَدَاوَةٌ</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4158412_1468164448"/>
      <w:bookmarkStart w:id="630" w:name="_Toc276"/>
      <w:bookmarkEnd w:id="629"/>
      <w:r>
        <w:rPr>
          <w:rtl w:val="true"/>
        </w:rPr>
        <w:t>«</w:t>
      </w:r>
      <w:r>
        <w:rPr/>
        <w:t>22</w:t>
      </w:r>
      <w:r>
        <w:rPr>
          <w:rtl w:val="true"/>
        </w:rPr>
        <w:t>»</w:t>
      </w:r>
      <w:bookmarkEnd w:id="630"/>
    </w:p>
    <w:p>
      <w:pPr>
        <w:pStyle w:val="BookText"/>
        <w:rPr/>
      </w:pPr>
      <w:r>
        <w:rPr>
          <w:rFonts w:ascii="Amiri" w:hAnsi="Amiri" w:eastAsia="Amiri" w:cs="Amiri"/>
          <w:color w:val="111111"/>
          <w:sz w:val="28"/>
          <w:sz w:val="28"/>
          <w:szCs w:val="28"/>
          <w:rtl w:val="true"/>
          <w:lang w:bidi="ar-SA"/>
        </w:rPr>
        <w:t>دَعَائِمُ الْإِسْلَامِ، رُوِّينَا عَنْ جَعْفَرِ بْنِ مُحَمَّدٍ صَلَوَاتُ اللَّهِ عَلَيْهِمَا أَنَّهُ قَالَ لِأَبِي حَنِيفَةَ وَ قَدْ دَخَلَ عَلَيْهِ فَقَالَ لَهُ يَا نُعْمَانُ مَا الَّذِي تَعْتَمِدُ عَلَيْهِ فِيمَا لَمْ تَجِدْ فِيهِ نَصّاً فِي كِتَابِ اللَّهِ وَ لَا خَبَراً عَنِ الرَّسُولِ صلي الله عليه و آله قَالَ أَقِيسُهُ عَلَي مَا وَجَدْتُ مِنْ ذَلِكَ قَالَ لَهُ أَوَّلُ مَنْ قَاسَ إِبْلِيسُ فَأَخْطَأَ إِذْ أَمَرَهُ اللَّهُ عَزَّ وَ جَلَّ بِالسُّجُودِ لآِدَمَ عليه السلام فَقَالَ أَنَا خَيْرٌ مِنْهُ خَلَقْتَنِي مِنْ نَارٍ وَ خَلَقْتَهُ مِنْ طِينٍ فَرَأَي أَنَّ النَّارَ أَشْرَفُ عُنْصُراً مِنَ الطِّينِ فَخَلَّدَهُ ذَلِكَ فِي الْعَذَابِ الْمُهِينِ يَا نُعْمَانُ أَيُّهُمَا أَطْهَرُ الْمَنِيُّ أَوِ الْبَوْلُ قَالَ الْمَنِيُّ قَالَ فَقَدْ جَعَلَ اللَّهُ عَزَّ وَ جَلَّ فِي الْبَوْلِ الْوُضُوءَ وَ فِي الْمَنِيِّ الْغُسْلَ وَ لَوْ كَانَ يُحْمَلُ عَلَي الْقِيَاسِ لَكَانَ الْغُسْلُ فِي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أَيُّهُمَا أَعْظَمُ عِنْدَ اللَّهِ الزِّنَا أَمْ قَتْلُ النَّفْسِ قَالَ قَتْلُ النَّفْسِ قَالَ فَقَدْ جَعَلَ اللَّهُ عَزَّ وَ جَلَّ فِي قَتْلِ النَّفْسِ الشَّاهِدَيْنِ وَ فِي الزِّنَا أَرْبَعَةً وَ لَوْ كَانَ عَلَي الْقِيَاسِ لَكَانَ الْأَرْبَعَةُ الشُّهَدَاءُ فِي الْقَتْلِ لِأَنَّهُ أَعْظَمُ وَ أَيُّهُمَا أَعْظَمُ عِنْدَ اللَّهِ الصَّلَاةُ أَمِ الصَّوْمُ قَالَ الصَّلَاةُ قَالَ فَقَدْ أَمَرَ رَسُولُ اللَّهِ صلي الله عليه و آله الْحَائِضَ بِأَنْ تَقْضِيَ الصَّوْمَ وَ لَا تَقْضِيَ الصَّلَاةَ وَ لَوْ كَانَ عَلَي الْقِيَاسِ لَكَانَ الْوَاجِبُ أَنْ تَقْضِيَ الصَّلَاةَ فَاتَّقِ اللَّهَ يَا نُعْمَانُ وَ لَا تَقِسْ فَإِنَّا نَقِفُ غَداً نَحْنُ وَ أَنْتَ وَ مَنْ خَالَفَنَا بَيْنَ يَدَيِ اللَّهِ عَزَّ وَ جَلَّ فَيَسْأَلُنَا عَنْ قَوْلِنَا وَ يَسْأَلُهُمْ عَنْ قَوْلِهِمْ فَنَقُولُ قُلْنَا قَالَ اللَّهُ وَ قَالَ رَسُولُ اللَّهِ صلي الله عليه و آله وَ تَقُولُ أَنْتَ وَ أَصْحَابُكَ رَأَيْنَا وَ قِسْنَا فَيَفْعَلُ اللَّهُ بِنَا وَ بِكُمْ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غذای پاک و خوبی برایت بیاورد و آب سرد و گوارایی به تو بیاشامد بعد بر تو منت بگذارد، همین طور که این آیه را تفسیر می‌کنی، آیا می‌گویی چه نوع آدمی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بخیل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بخل می‌ورزد؟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 در این آیه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با ما خانواده پیامبر صلی الله علیه و آله</w:t>
      </w:r>
      <w:r>
        <w:rPr>
          <w:rFonts w:eastAsia="IRNazanin" w:cs="IRNazanin"/>
          <w:color w:val="111111"/>
          <w:sz w:val="28"/>
          <w:szCs w:val="28"/>
          <w:rtl w:val="true"/>
          <w:lang w:bidi="fa-IR"/>
        </w:rPr>
        <w:t>.»</w:t>
      </w:r>
    </w:p>
    <w:p>
      <w:pPr>
        <w:pStyle w:val="Heading5"/>
        <w:numPr>
          <w:ilvl w:val="4"/>
          <w:numId w:val="1"/>
        </w:numPr>
        <w:rPr/>
      </w:pPr>
      <w:bookmarkStart w:id="631" w:name="__RefHeading___Toc4158414_1468164448"/>
      <w:bookmarkStart w:id="632" w:name="_Toc277"/>
      <w:bookmarkEnd w:id="631"/>
      <w:r>
        <w:rPr>
          <w:rtl w:val="true"/>
        </w:rPr>
        <w:t xml:space="preserve">روایت </w:t>
      </w:r>
      <w:r>
        <w:rPr/>
        <w:t>21</w:t>
      </w:r>
      <w:bookmarkEnd w:id="632"/>
    </w:p>
    <w:p>
      <w:pPr>
        <w:pStyle w:val="BookText"/>
        <w:rPr/>
      </w:pPr>
      <w:r>
        <w:rPr>
          <w:rFonts w:ascii="IRNazanin" w:hAnsi="IRNazanin" w:eastAsia="IRNazanin"/>
          <w:color w:val="111111"/>
          <w:sz w:val="28"/>
          <w:sz w:val="28"/>
          <w:szCs w:val="28"/>
          <w:rtl w:val="true"/>
          <w:lang w:bidi="fa-IR"/>
        </w:rPr>
        <w:t>نقل شده که طاوس یمانی خدمت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کسی از خدا عذر پذیرتر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راستگوتر از آن کس که می‌گوید نمی‌توانم و واقعا هم نمی‌تواند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عذر بنده ای را که راستگوترین شخص است، کسی که عذر پذیرترین شخص است نمی‌پذیرد؟ طاوس دامن افشاند بین حق و من کینه و عداوتی وجود ندارد</w:t>
      </w:r>
      <w:r>
        <w:rPr>
          <w:rFonts w:eastAsia="IRNazanin" w:cs="IRNazanin"/>
          <w:color w:val="111111"/>
          <w:sz w:val="28"/>
          <w:szCs w:val="28"/>
          <w:rtl w:val="true"/>
          <w:lang w:bidi="fa-IR"/>
        </w:rPr>
        <w:t>.</w:t>
      </w:r>
    </w:p>
    <w:p>
      <w:pPr>
        <w:pStyle w:val="Heading5"/>
        <w:numPr>
          <w:ilvl w:val="4"/>
          <w:numId w:val="1"/>
        </w:numPr>
        <w:rPr/>
      </w:pPr>
      <w:bookmarkStart w:id="633" w:name="__RefHeading___Toc4158416_1468164448"/>
      <w:bookmarkStart w:id="634" w:name="_Toc278"/>
      <w:bookmarkEnd w:id="633"/>
      <w:r>
        <w:rPr>
          <w:rtl w:val="true"/>
        </w:rPr>
        <w:t xml:space="preserve">روایت </w:t>
      </w:r>
      <w:r>
        <w:rPr/>
        <w:t>22</w:t>
      </w:r>
      <w:bookmarkEnd w:id="63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ابو حنیفه که نزد حضرت 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حکمی نه نصی از قران و نه روایتی از پیامبر صلی الله علیه و آله یافتی، چه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چه فتوا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را با قیاس به حکمی دیگر تعیین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قیاس کرد ابلیس بود و به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امر کرد که بر آدم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از آدم برترم چون من را از آتش آفریدی و آدم را از گل، و گمان برد که عنصر آتش برتر از گل است و همین قیاس باعث جاودانگی او در عذابی خوار کننده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پاکتر است یا بول؟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بول وضو را واجب کرد اما در مورد منی غسل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قیاس بود باید در بول غسل واجب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 جرمی بزرگتر است یا کشتن آدمی؟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اثبات کشتن آدمی دو شاهد قرار داده است ولی در زنا چهار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قیاس بود باید در کشتن آدمی چهار شاهد قرار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مهمتر است یا روزه؟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فرمان رسول خدا حائض روزه اش را قضا می کند اما نمازش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قیاس بود باید قضای نماز واجب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از قیاس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ما و تو و مخالفان ما در پیشگاه خداوند خواهیم ایستاد و خداوند از سخن ما و سخن آن ها خواهد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و قال رسول الله گفتیم و تو و دوستانت خواهید گفت که نظرمان چنین بود و قیاس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چه خواهد در مورد ما و شما انجام خواهد داد</w:t>
      </w:r>
      <w:r>
        <w:rPr>
          <w:rFonts w:eastAsia="IRNazanin" w:cs="IRNazanin"/>
          <w:color w:val="111111"/>
          <w:sz w:val="28"/>
          <w:szCs w:val="28"/>
          <w:rtl w:val="true"/>
          <w:lang w:bidi="fa-IR"/>
        </w:rPr>
        <w:t>.</w:t>
      </w:r>
      <w:r>
        <w:rPr>
          <w:rStyle w:val="FootnoteAnchor"/>
          <w:rtl w:val="true"/>
        </w:rPr>
        <w:footnoteReference w:id="958"/>
      </w:r>
      <w:bookmarkStart w:id="635" w:name="pg13899_136691"/>
    </w:p>
    <w:p>
      <w:pPr>
        <w:pStyle w:val="Heading5"/>
        <w:numPr>
          <w:ilvl w:val="4"/>
          <w:numId w:val="1"/>
        </w:numPr>
        <w:rPr/>
      </w:pPr>
      <w:bookmarkStart w:id="636" w:name="__RefHeading___Toc4158418_1468164448"/>
      <w:bookmarkStart w:id="637" w:name="_Toc279"/>
      <w:bookmarkEnd w:id="635"/>
      <w:bookmarkEnd w:id="636"/>
      <w:r>
        <w:rPr>
          <w:rtl w:val="true"/>
        </w:rPr>
        <w:t>«</w:t>
      </w:r>
      <w:r>
        <w:rPr/>
        <w:t>23</w:t>
      </w:r>
      <w:r>
        <w:rPr>
          <w:rtl w:val="true"/>
        </w:rPr>
        <w:t>»</w:t>
      </w:r>
      <w:bookmarkEnd w:id="637"/>
    </w:p>
    <w:p>
      <w:pPr>
        <w:pStyle w:val="BookText"/>
        <w:rPr/>
      </w:pPr>
      <w:r>
        <w:rPr>
          <w:rFonts w:ascii="Amiri" w:hAnsi="Amiri" w:eastAsia="Amiri" w:cs="Amiri"/>
          <w:color w:val="111111"/>
          <w:sz w:val="28"/>
          <w:sz w:val="28"/>
          <w:szCs w:val="28"/>
          <w:rtl w:val="true"/>
          <w:lang w:bidi="ar-SA"/>
        </w:rPr>
        <w:t>وَ رُوِّينَا عَنْ بَعْضِ الْأَئِمَّةِ الطَّاهِرِينَ عَلَيْهِمُ السَّلَامُ وَ الصَّلَاةُ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أَبُو حَنِيفَةَ إِلَي أَبِي عَبْدِ اللَّهِ جَعْفَرِ بْنِ مُحَمَّدٍ عَلَيْهِ أَفْضَلُ الصَّلَاةِ وَ السَّلَامِ فَخَرَجَ إِلَيْهِ يَتَوَكَّأُ عَلَي عَصًا فَقَالَ لَهُ أَبُو حَنِيفَةَ مَا هَذِهِ الْعَصَا يَا أَبَا عَبْدِ اللَّهِ مَا بَلَغَ بِكَ مِنَ السِّنِّ مَا كُنْتَ تَحْتَاجُ إِلَيْهَا قَالَ أَجَلْ وَ لَكِنَّهَا عَصَا رَسُولِ اللَّهِ صلي الله عليه و آله فَأَرَدْتُ أَنْ أَتَبَرَّكَ بِهَا قَالَ أَمَا إِنِّي لَوْ عَلِمْتُ ذَلِكَ وَ أَنَّهَا عَصَا رَسُولِ اللَّهِ صلي الله عليه و آله لَقُمْتُ وَ قَبَّلْتُهَا فَقَالَ أَبُو عَبْدِ اللَّهِ عَلَيْهِ الصَّلَاةُ وَ السَّلَامُ سُبْحَانَ اللَّهِ وَ حَسَرَ عَنْ ذِرَاعِهِ </w:t>
      </w:r>
      <w:r>
        <w:rPr>
          <w:rStyle w:val="FootnoteAnchor"/>
          <w:rtl w:val="true"/>
        </w:rPr>
        <w:footnoteReference w:id="959"/>
      </w:r>
      <w:r>
        <w:rPr>
          <w:rFonts w:ascii="Amiri" w:hAnsi="Amiri" w:eastAsia="Amiri" w:cs="Amiri"/>
          <w:color w:val="111111"/>
          <w:sz w:val="28"/>
          <w:sz w:val="28"/>
          <w:szCs w:val="28"/>
          <w:rtl w:val="true"/>
          <w:lang w:bidi="ar-SA"/>
        </w:rPr>
        <w:t>وَ قَالَ وَ اللَّهِ يَا نُعْمَانُ لَقَدْ عَلِمْتَ أَنَّ هَذَا مِنْ شَعْرِ رَسُولِ اللَّهِ صلي الله عليه و آله وَ مِنْ بَشَرِهِ فَمَا قَبَّلْتَهُ فَتَطَاوَلَ أَبُو حَنِيفَةَ لِيُقَبِّلَ يَدَهُ فَاسْتَلَّ كُمَّهُ وَ جَذَبَ يَدَهُ وَ دَخَلَ مَنْزِلَهُ</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4158420_1468164448"/>
      <w:bookmarkStart w:id="639" w:name="_Toc280"/>
      <w:bookmarkEnd w:id="638"/>
      <w:r>
        <w:rPr>
          <w:rtl w:val="true"/>
        </w:rPr>
        <w:t xml:space="preserve">باب </w:t>
      </w:r>
      <w:r>
        <w:rPr/>
        <w:t>14</w:t>
      </w:r>
      <w:r>
        <w:rPr>
          <w:rtl w:val="true"/>
        </w:rPr>
        <w:t xml:space="preserve"> </w:t>
      </w:r>
      <w:r>
        <w:rPr>
          <w:rtl w:val="true"/>
        </w:rPr>
        <w:t>ما بين عليه السلام من المسائل في أصول الدين و فروعه برواية الأعمش‌</w:t>
      </w:r>
      <w:bookmarkEnd w:id="639"/>
    </w:p>
    <w:p>
      <w:pPr>
        <w:pStyle w:val="Heading4"/>
        <w:numPr>
          <w:ilvl w:val="3"/>
          <w:numId w:val="1"/>
        </w:numPr>
        <w:rPr/>
      </w:pPr>
      <w:bookmarkStart w:id="640" w:name="__RefHeading___Toc4158422_1468164448"/>
      <w:bookmarkStart w:id="641" w:name="_Toc281"/>
      <w:bookmarkEnd w:id="640"/>
      <w:r>
        <w:rPr>
          <w:rtl w:val="true"/>
        </w:rPr>
        <w:t>الأخبار</w:t>
      </w:r>
      <w:bookmarkEnd w:id="641"/>
    </w:p>
    <w:p>
      <w:pPr>
        <w:pStyle w:val="Heading5"/>
        <w:numPr>
          <w:ilvl w:val="4"/>
          <w:numId w:val="1"/>
        </w:numPr>
        <w:rPr/>
      </w:pPr>
      <w:bookmarkStart w:id="642" w:name="__RefHeading___Toc4158424_1468164448"/>
      <w:bookmarkStart w:id="643" w:name="_Toc282"/>
      <w:bookmarkEnd w:id="642"/>
      <w:r>
        <w:rPr>
          <w:rtl w:val="true"/>
        </w:rPr>
        <w:t>«</w:t>
      </w:r>
      <w:r>
        <w:rPr/>
        <w:t>1</w:t>
      </w:r>
      <w:r>
        <w:rPr>
          <w:rtl w:val="true"/>
        </w:rPr>
        <w:t>»</w:t>
      </w:r>
      <w:bookmarkEnd w:id="643"/>
    </w:p>
    <w:p>
      <w:pPr>
        <w:pStyle w:val="BookText"/>
        <w:rPr/>
      </w:pPr>
      <w:r>
        <w:rPr>
          <w:rFonts w:ascii="Amiri" w:hAnsi="Amiri" w:eastAsia="Amiri" w:cs="Amiri"/>
          <w:color w:val="111111"/>
          <w:sz w:val="28"/>
          <w:sz w:val="28"/>
          <w:szCs w:val="28"/>
          <w:rtl w:val="true"/>
          <w:lang w:bidi="ar-SA"/>
        </w:rPr>
        <w:t xml:space="preserve">ل، الخصال حَدَّثَنَا أَحْمَدُ بْنُ مُحَمَّدِ بْنِ الْهَيْثَمِ الْعِجْلِيُّ وَ أَحْمَدُ بْنُ الْحَسَنِ الْقَطَّانُ وَ مُحَمَّدُ بْنُ أَحْمَدَ السِّنَانِيُّ وَ الْحُسَيْنُ بْنُ إِبْرَاهِيمَ بْنِ أَحْمَدَ بْنِ هِشَامٍ الْمُكَتِّبُ وَ عَبْدُ اللَّهِ بْنُ مُحَمَّدٍ الصَّائِغُ وَ عَلِيُّ بْنُ عَبْدِ اللَّهِ الْوَرَّاقُ رَضِيَ اللَّهُ عَنْهُمْ قَالُوا حَدَّثَنَا أَبُو الْعَبَّاسِ أَحْمَدُ بْنُ يَحْيَي بْنِ زَكَرِيَّا الْقَطَّانُ قَالَ حَدَّثَنَا بَكْرُ بْنُ عَبْدِ اللَّهِ بْنِ حَبِيبٍ قَالَ حَدَّثَنَا تَمِيمُ بْنُ بُهْلُولٍ قَالَ حَدَّثَنِي أَبُو مُعَاوِيَةَ عَنِ الْأَعْمَشِ </w:t>
      </w:r>
      <w:r>
        <w:rPr>
          <w:rStyle w:val="FootnoteAnchor"/>
          <w:rtl w:val="true"/>
        </w:rPr>
        <w:footnoteReference w:id="960"/>
      </w: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شَرَائِعُ الدِّينِ لِمَنْ تَمَسَّكَ بِهَا وَ أَرَادَ اللَّهُ تَعَالَي هُدَاهُ إِسْبَاغَ الْوُضُوءِ كَمَا أَمَرَ اللَّهُ عَزَّ وَ جَلَّ فِي كِتَابِهِ النَّاطِقِ غَسْلُ الْوَجْهِ وَ الْيَدَيْنِ إِلَي الْمِرْفَقَيْنِ وَ مَسْحُ الرَّأْسِ وَ الْقَدَمَيْنِ إِلَي الْكَعْبَيْنِ مَرَّةً مَرَّةً وَ مَرَّتَانِ جَائِزٌ وَ لَا يَنْقُضُ الْوُضُوءَ إِلَّا الْبَوْلُ وَ الرِّيحُ وَ النَّوْمُ وَ الْغَائِطُ وَ الْجَنَابَةُ وَ مَنْ مَسَحَ عَلَي الْخُفَّيْنِ فَقَدْ خَالَفَ اللَّهَ تَعَالَي وَ رَسُولَهُ صلي الله عليه و آله وَ كِتَابَهُ وَ وُضُوؤُهُ لَمْ يَتِمَّ وَ صَلَاتُهُ غَيْرُ مُجْزِيَةٍ</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4158426_1468164448"/>
      <w:bookmarkStart w:id="645" w:name="_Toc283"/>
      <w:bookmarkEnd w:id="644"/>
      <w:r>
        <w:rPr>
          <w:rtl w:val="true"/>
        </w:rPr>
        <w:t xml:space="preserve">روایت </w:t>
      </w:r>
      <w:r>
        <w:rPr/>
        <w:t>23</w:t>
      </w:r>
      <w:bookmarkEnd w:id="645"/>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امامان معصوم علیهم السّلام نقل شده که ابو حنیفه خدمت امام صادق علیه السّلام رسید و آقا به عصایی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چیست؟ هنوز شما به سنی نرسیده‌ای که محتاج عصا باشی؟ فرمود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عصای پیغمبر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تبرک به آن بجویم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می‌دانستم عصای پیغمبر صلی الله علیه و آله است، از جای می‌جستم و آن را می‌بوسیدم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حالی که آستین بالا می‌زد،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نعمان و الله تو می‌دانی که این موی پیامبر صلی الله علیه و آله و از پوست اوست و آن را نمی‌بوسی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جلو آمد تا دستش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آستین پایین زد و دست کشید و وارد منزل خود شد</w:t>
      </w:r>
      <w:r>
        <w:rPr>
          <w:rFonts w:eastAsia="IRNazanin" w:cs="IRNazanin"/>
          <w:color w:val="111111"/>
          <w:sz w:val="28"/>
          <w:szCs w:val="28"/>
          <w:rtl w:val="true"/>
          <w:lang w:bidi="fa-IR"/>
        </w:rPr>
        <w:t>.</w:t>
      </w:r>
      <w:r>
        <w:rPr>
          <w:rStyle w:val="FootnoteAnchor"/>
          <w:rtl w:val="true"/>
        </w:rPr>
        <w:footnoteReference w:id="961"/>
      </w:r>
    </w:p>
    <w:p>
      <w:pPr>
        <w:pStyle w:val="Heading3"/>
        <w:numPr>
          <w:ilvl w:val="2"/>
          <w:numId w:val="1"/>
        </w:numPr>
        <w:rPr/>
      </w:pPr>
      <w:bookmarkStart w:id="646" w:name="__RefHeading___Toc4158428_1468164448"/>
      <w:bookmarkStart w:id="647" w:name="_Toc284"/>
      <w:bookmarkEnd w:id="646"/>
      <w:r>
        <w:rPr>
          <w:rtl w:val="true"/>
        </w:rPr>
        <w:t>باب چهاردهم</w:t>
      </w:r>
      <w:r>
        <w:rPr>
          <w:rtl w:val="true"/>
        </w:rPr>
        <w:t xml:space="preserve">: </w:t>
      </w:r>
      <w:r>
        <w:rPr>
          <w:rtl w:val="true"/>
        </w:rPr>
        <w:t>توضیحاتی که حضرت صادق علیه السّلام درباره اصول و فروع دین به روایت اعمش داده است</w:t>
      </w:r>
      <w:bookmarkEnd w:id="647"/>
    </w:p>
    <w:p>
      <w:pPr>
        <w:pStyle w:val="Heading4"/>
        <w:numPr>
          <w:ilvl w:val="3"/>
          <w:numId w:val="1"/>
        </w:numPr>
        <w:rPr/>
      </w:pPr>
      <w:bookmarkStart w:id="648" w:name="__RefHeading___Toc4158430_1468164448"/>
      <w:bookmarkStart w:id="649" w:name="_Toc285"/>
      <w:bookmarkEnd w:id="648"/>
      <w:r>
        <w:rPr>
          <w:rtl w:val="true"/>
        </w:rPr>
        <w:t>روایات</w:t>
      </w:r>
      <w:bookmarkEnd w:id="649"/>
    </w:p>
    <w:p>
      <w:pPr>
        <w:pStyle w:val="Heading5"/>
        <w:numPr>
          <w:ilvl w:val="4"/>
          <w:numId w:val="1"/>
        </w:numPr>
        <w:rPr/>
      </w:pPr>
      <w:bookmarkStart w:id="650" w:name="__RefHeading___Toc4158432_1468164448"/>
      <w:bookmarkStart w:id="651" w:name="_Toc286"/>
      <w:bookmarkEnd w:id="650"/>
      <w:r>
        <w:rPr>
          <w:rtl w:val="true"/>
        </w:rPr>
        <w:t xml:space="preserve">روایت </w:t>
      </w:r>
      <w:r>
        <w:rPr/>
        <w:t>1</w:t>
      </w:r>
      <w:bookmarkEnd w:id="65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دستورات دین برای کسی است که بخواهد بدان چنگ بزند و خداوند هدایت او را خواسته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خدای متعال در کتاب گویای خویش دستور داده، عبارت است از شستن رو و دستان تا آرنج و مسح سر و دو پا تا برآمدگی استخوان پشت پا، هر کدام یک مرتبه و دو مرتبه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جز بول، باد معده، خواب، مدفوع، و جنابت باطل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روی کفش‌هایش مسح کند، در واقع با خدا و پیامبر او و فرزندش مخالفت ورزیده و وضوی او درست نبوده و نمازش کفایت نمی‌نماید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الْأَغْسَالُ مِنْهَا غُسْلُ الْجَنَابَةِ وَ الْحَيْضِ وَ غُسْلُ الْمَيِّتِ وَ غُسْلُ مَنْ مَسَّ الْمَيِّتَ بَعْدَ مَا يَبْرُدُ وَ غُسْلُ مَنْ غَسَّلَ الْمَيِّتَ وَ غُسْلُ يَوْمِ الْجُمُعَةِ وَ غُسْلُ الْعِيدَيْنِ وَ غُسْلُ دُخُولِ مَكَّةَ وَ غُسْلُ دُخُولِ الْمَدِينَةِ وَ غُسْلُ الزِّيَارَةِ وَ غُسْلُ الْإِحْرَامِ وَ غُسْلُ يَوْمِ عَرَفَةَ وَ غُسْلُ يَوْمِ لَيْلَةِ سَبْعَ عَشْرَةَ مِنْ شَهْرِ رَمَضَانَ وَ غُسْلُ لَيْلَةِ تِسْعَ عَشْرَةَ مِنْ شَهْرِ رَمَضَانَ وَ غُسْلُ لَيْلَةِ إِحْدَي وَ عِشْرِينَ مِنْهُ وَ لَيْلَةِ ثَلَاثٍ وَ عِشْرِينَ مِنْهُ أَمَّا الْفَرْضُ فَغُسْلُ الْجَنَابَةِ وَ غُسْلُ الْجَنَابَةِ وَ الْحَيْضِ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أَرْبَعُ رَكَعَاتٍ وَ الْعَصْرُ أَرْبَعُ رَكَعَاتٍ وَ الْمَغْرِبُ ثَلَاثُ رَكَعَاتٍ وَ الْعِشَاءُ الْآخِرَةُ أَرْبَعُ رَكَعَاتٍ وَ الْفَجْرُ رَكْعَتَانِ فَجُمْلَةُ الصَّلَوَاتِ الْمَفْرُوضَةِ سَبْعَ عَشْرَةَ رَكْعَةً وَ السُّنَّةُ أَرْبَعٌ وَ ثَلَاثُونَ رَكْعَةً مِنْهَا أَرْبَعُ رَكَعَاتٍ بَعْدَ الْمَغْرِبِ لَا تَقْصِيرَ فِيهَا </w:t>
      </w:r>
      <w:r>
        <w:rPr>
          <w:rStyle w:val="FootnoteAnchor"/>
          <w:rtl w:val="true"/>
        </w:rPr>
        <w:footnoteReference w:id="962"/>
      </w:r>
      <w:r>
        <w:rPr>
          <w:rFonts w:ascii="Amiri" w:hAnsi="Amiri" w:eastAsia="Amiri" w:cs="Amiri"/>
          <w:color w:val="111111"/>
          <w:sz w:val="28"/>
          <w:sz w:val="28"/>
          <w:szCs w:val="28"/>
          <w:rtl w:val="true"/>
          <w:lang w:bidi="ar-SA"/>
        </w:rPr>
        <w:t xml:space="preserve">فِي سَفَرٍ وَ لَا حَضَرٍ وَ رَكْعَتَانِ مِنْ جُلُوسٍ بَعْدَ الْعِشَاءِ الْآخِرِ تُعَدَّانِ بِرَكْعَةٍ وَ ثَمَانُ رَكَعَاتٍ فِي السَّحَرِ وَ هِيَ صَلَاةُ اللَّيْلِ وَ الشَّفْعُ رَكْعَتَانِ وَ الْوَتْرُ رَكْعَةٌ وَ رَكْعَتَا الْفَجْرِ بَعْدَ الْوَتْرِ وَ ثَمَانُ رَكَعَاتٍ قَبْلَ الظُّهْرِ وَ ثَمَانُ رَكَعَاتٍ قَبْلَ الْعَصْرِ وَ الصَّلَاةُ تُسْتَحَبُّ فِي أَوَّلِ الْأَوْقَاتِ وَ فَضْلُ الْجَمَاعَةِ عَلَي الْفَرْدِ بِأَرْبَعَةٍ وَ عِشْرِينَ وَ لَا صَلَاةَ خَلْفَ الْفَاجِرِ وَ لَا يُقْتَدَي إِلَّا بِأَهْلِ الْوَلَايَةِ وَ لَا يُصَلَّي فِي جُلُودِ الْمَيْتَةِ وَ إِنْ دُبِغَتْ سَبْعِينَ مَرَّةً وَ لَا فِي جُلُودِ السِّبَاعِ وَ لَا يُسْجَدُ إِلَّا عَلَي الْأَرْضِ أَوْ مَا أَنْبَتَتِ الْأَرْضُ إِلَّا الْمَأْكُولَ وَ الْقُطْنَ وَ الْكَتَّانَ وَ يُقَالُ فِي افْتِتَاحِ الصَّلَاةِ تَعَالَي عَرْشُكَ وَ لَا يُقَالُ تَعَالَي جَدُّكَ وَ لَا يُقَالُ فِي التَّشَهُّدِ الْأَوَّلِ السَّلَامُ عَلَيْنَا وَ عَلَي عِبَادِ اللَّهِ الصَّالِحِينَ لِأَنَّ تَحْلِيلَ الصَّلَاةِ هُوَ التَّسْلِيمُ وَ إِذَا قُلْتَ هَذَا فَقَدْ سَلَّمْتَ وَ التَّقْصِيرُ فِي ثَمَانِيَةِ فَرَاسِخَ وَ هُوَ بَرِيدَانِ وَ إِذَا قَصَّرْتَ أَفْطَرْتَ وَ مَنْ لَمْ يُقَصِّرْ فِي السَّفَرِ لَمْ تُجْزِ صَلَاتُهُ لِأَنَّهُ قَدْ زَادَ فِي فَرْضِ اللَّهُ عَزَّ وَ جَلَّ وَ الْقُنُوتُ فِي جَمِيعِ الصَّلَوَاتِ سُنَّةٌ وَاجِبَةٌ فِي الرَّكْعَةِ الثَّانِيَةِ قَبْلَ الرُّكُوعِ وَ بَعْدَ الْقِرَاءَةِ وَ الصَّلَاةُ عَلَي الْمَيِّتِ خَمْسُ تَكْبِيرَاتٍ فَمَنْ نَقَصَ مِنْهَا فَقَدْ خَالَفَ السُّنَّةَ وَ الْمَيِّتُ يُسَلُّ </w:t>
      </w:r>
      <w:r>
        <w:rPr>
          <w:rStyle w:val="FootnoteAnchor"/>
          <w:rtl w:val="true"/>
        </w:rPr>
        <w:footnoteReference w:id="963"/>
      </w:r>
      <w:r>
        <w:rPr>
          <w:rFonts w:ascii="Amiri" w:hAnsi="Amiri" w:eastAsia="Amiri" w:cs="Amiri"/>
          <w:color w:val="111111"/>
          <w:sz w:val="28"/>
          <w:sz w:val="28"/>
          <w:szCs w:val="28"/>
          <w:rtl w:val="true"/>
          <w:lang w:bidi="ar-SA"/>
        </w:rPr>
        <w:t>مِنْ قِبَلِ رِجْلَيْهِ سَلًّا وَ الْمَرْأَةُ تُؤْخَذُ بِالْعَرْضِ مِنْ قِبَلِ اللَّحْدِ وَ الْقُبُورُ تُرَبَّعُ</w:t>
      </w:r>
    </w:p>
    <w:p>
      <w:pPr>
        <w:pStyle w:val="BookText"/>
        <w:rPr/>
      </w:pPr>
      <w:r>
        <w:rPr>
          <w:rFonts w:ascii="IRNazanin" w:hAnsi="IRNazanin" w:eastAsia="IRNazanin"/>
          <w:color w:val="111111"/>
          <w:sz w:val="28"/>
          <w:sz w:val="28"/>
          <w:szCs w:val="28"/>
          <w:rtl w:val="true"/>
          <w:lang w:bidi="fa-IR"/>
        </w:rPr>
        <w:t>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 ها غسل جنابت، غسل حیض، غسل میّت، غسل مسّ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سرد شدن بدن میّت آن را مسّ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کسی که میّت را غسل داده، غسل روز جمعه، غسل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ورود به مکّه، غسل ورود به مدینه، غسل زیارت، غسل احرام، غسل عرفه، غسل شب هفتم ماه مبارک رمضان، غسل شب نوزدهم ماه مبارک رمضان، غسل شب بیست و یکم ماه مبارک رمضان و غسل شب بیست و سوم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غسل‌های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و غسل حیض از نظر حکم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چهار رکعت، نماز عصر چهار رکعت، نماز مغرب سه رکعت، نماز عشاء چهار رکعت و نماز صبح دو رکعت است که تمام نمازهای واجب هفده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 سی و چهار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آن پس از نماز مغرب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سفر و حضر قصر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رکعت نشسته پس از نماز عشاء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رکعت به شمار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رکعت که هنگام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نماز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شفع دو رکعت، نماز وتر یک رکعت و دو رکعت نماز نافله صبح که پس از نماز وتر است و هشت رکعت پیش از نماز ظهر و هشت رکعت پیش از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در اول وقت خوانده شود و فضیلت نماز جماعت بر نماز فرادی بیست و چهار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پشت سر فرد فاجر و بدکار صحیح نیست و اقتدا صحیح نیست، مگر به کسی که اهل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پوست مردار، گرچه هفتاد مرتبه دبّاغی شود صحیح نیست و همچنین در پوست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بر زمین یا آن چه که بر زمین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خوردنی و پنبه و کتان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نماز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عرشک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عرشت بلند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جدّک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پایتختت والا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تشهد اول نباید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ما و بر بندگان شایسته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تحلیل و بیرون آمدن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عبارت را گفتی، در واقع از نماز بیرون رفته و سلام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شکسته خواندن نماز در هشت فرسنگ است و آن دو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گاه نماز را شکسته خواندی، بایستی روزه را هم افطار کنی و هر کس نمازش را در سفر شکسته نخواند، نمازش درست نیست، چرا که در واجب خدای متعال افزوده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قنوت در همه نمازها در رکعت دوّم بعد از قرائت و پیش از رکوع، سنّت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پنج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چیزی از آن بکاهد، در واقع با سنّت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را بایستی از ناحیه پاهایش به آرامی وارد گور کرد و مرده زن از ناحیه سر به سمت لحد برده می‌شود و قبرها بایستی مسطح </w:t>
      </w:r>
    </w:p>
    <w:p>
      <w:pPr>
        <w:pStyle w:val="BookText"/>
        <w:rPr/>
      </w:pPr>
      <w:r>
        <w:rPr>
          <w:rFonts w:ascii="Amiri" w:hAnsi="Amiri" w:eastAsia="Amiri" w:cs="Amiri"/>
          <w:color w:val="111111"/>
          <w:sz w:val="28"/>
          <w:sz w:val="28"/>
          <w:szCs w:val="28"/>
          <w:rtl w:val="true"/>
          <w:lang w:bidi="ar-SA"/>
        </w:rPr>
        <w:t>وَ لَا تُسَنَّمُ وَ الْإِجْهَارُ بِ بِسْمِ اللَّهِ الرَّحْمنِ الرَّحِيمِ فِي الصَّلَاةِ وَاجِبٌ وَ فَرَائِضُ الصَّلَاةِ سَبْعٌ الْوَقْتُ وَ الطَّهُورُ وَ التَّوَجُّهُ وَ الْقِبْلَةُ وَ الرُّكُوعُ وَ السُّجُودُ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الزَّكَاةُ فَرِيضَةٌ وَاجِبَةٌ عَلَي كُلِّ مِائَتَيْ دِرْهَمٍ خَمْسَةُ دَرَاهِمَ وَ لَا تَجِبُ فِيمَا دُونَ ذَلِكَ مِنَ الْفِضَّةِ وَ لَا تَجِبُ عَلَي مَالٍ زَكَاةٌ حَتَّي يَحُولَ عَلَيْهِ الْحَوْلُ مِنْ يَوْمَ مَلَكَهُ صَاحِبُهُ وَ لَا يَحِلُّ أَنْ تُدْفَعَ الزَّكَاةُ إِلَّا إِلَي أَهْلِ الْوَلَايَةِ وَ الْمَعْرِفَةِ وَ تَجِبُ عَلَي الذَّهَبِ الزَّكَاةُ إِذَا بَلَغَ عِشْرِينَ مِثْقَالًا فَيَكُونُ فِيهِ نِصْفُ دِينَارٍ وَ تَجِبُ عَلَي الْحِنْطَةِ وَ الشَّعِيرِ وَ التَّمْرِ وَ الزَّبِيبِ إِذَا بَلَغَ خَمْسَةُ أَوْسَاقٍ الْعُشْرُ إِنْ كَانَ سُقِيَ سَيْحاً </w:t>
      </w:r>
      <w:r>
        <w:rPr>
          <w:rStyle w:val="FootnoteAnchor"/>
          <w:rtl w:val="true"/>
        </w:rPr>
        <w:footnoteReference w:id="964"/>
      </w:r>
      <w:r>
        <w:rPr>
          <w:rFonts w:ascii="Amiri" w:hAnsi="Amiri" w:eastAsia="Amiri" w:cs="Amiri"/>
          <w:color w:val="111111"/>
          <w:sz w:val="28"/>
          <w:sz w:val="28"/>
          <w:szCs w:val="28"/>
          <w:rtl w:val="true"/>
          <w:lang w:bidi="ar-SA"/>
        </w:rPr>
        <w:t xml:space="preserve">وَ إِنْ سُقِيَ بِالدَّوَالِي فَعَلَيْهِ نِصْفُ الْعُشْرِ وَ الْوَسْقُ سِتُّونَ صَاعاً وَ الصَّاعُ أَرْبَعَةُ أَمْدَادٍ وَ تَجِبُ عَلَي الْغَنَمِ الزَّكَاةُ إِذَا بَلَغَتْ أَرْبَعِينَ شَاةً </w:t>
      </w:r>
      <w:r>
        <w:rPr>
          <w:rStyle w:val="FootnoteAnchor"/>
          <w:rtl w:val="true"/>
        </w:rPr>
        <w:footnoteReference w:id="965"/>
      </w:r>
      <w:r>
        <w:rPr>
          <w:rFonts w:ascii="Amiri" w:hAnsi="Amiri" w:eastAsia="Amiri" w:cs="Amiri"/>
          <w:color w:val="111111"/>
          <w:sz w:val="28"/>
          <w:sz w:val="28"/>
          <w:szCs w:val="28"/>
          <w:rtl w:val="true"/>
          <w:lang w:bidi="ar-SA"/>
        </w:rPr>
        <w:t xml:space="preserve">فَتَكُونُ فِيهَا شَاةٌ فَإِذَا بَلَغَتْ مِائَةً وَ عِشْرِينَ وَ تَزِيدُ وَاحِدَةٌ فَتَكُونُ فِيهَا شَاتَانِ إِلَي مِائَتَيْنِ فَإِنْ زَادَتْ وَاحِدَةٌ فَفِيهَا ثَلَاثُ شِيَاهٍ إِلَي ثَلَاثِمِائَةٍ ثُمَّ بَعْدَ ذَلِكَ تَكُونُ فِي كُلِّ مِائَةِ شَاةٍ شَاةٌ وَ تَجِبُ عَلَي الْبَقَرِ الزَّكَاةُ إِذَا بَلَغَتْ ثَلَاثِينَ بَقَرَةً تَبِيعَةً حَوْلِيَّةً فَتَكُونُ فِيهَا تَبِيعٌ حَوْلِيٌّ إِلَي أَنْ تَبْلُغَ أَرْبَعِينَ بَقَرَةً ثُمَّ يَكُونُ فِيهَا مُسِنَّةٌ إِلَي سِتِّينَ فَفِيهَا تَبِيعَانِ إِلَي أَنْ تَبْلُغَ سَبْعِينَ فَفِيهَا تَبِيعٌ وَ مُسِنَّةٌ إِلَي أَنْ تَبْلُغَ ثَمَانِينَ </w:t>
      </w:r>
      <w:r>
        <w:rPr>
          <w:rStyle w:val="FootnoteAnchor"/>
          <w:rtl w:val="true"/>
        </w:rPr>
        <w:footnoteReference w:id="966"/>
      </w:r>
      <w:r>
        <w:rPr>
          <w:rFonts w:ascii="Amiri" w:hAnsi="Amiri" w:eastAsia="Amiri" w:cs="Amiri"/>
          <w:color w:val="111111"/>
          <w:sz w:val="28"/>
          <w:sz w:val="28"/>
          <w:szCs w:val="28"/>
          <w:rtl w:val="true"/>
          <w:lang w:bidi="ar-SA"/>
        </w:rPr>
        <w:t xml:space="preserve">ثُمَّ يَكُونُ فِيهَا مُسِنَّتَانِ إِلَي تِسْعِينَ ثُمَّ يَكُونُ فِيهَا ثَلَاثُ تَبَايِعَ ثُمَّ بَعْدَ ذَلِكَ فِي كُلِّ ثَلَاثِينَ بَقَرَةً تَبِيعٌ وَ فِي كُلِّ أَرْبَعِينَ مُسِنَّةٌ وَ يَجِبُ عَلَي الْإِبِلِ الزَّكَاةُ إِذَا بَلَغَتْ خَمْسَةً فَيَكُونُ فِيهَا شَاةٌ فَإِذَا بَلَغَتْ عَشَرَةً فَشَاتَانِ فَإِذَا بَلَغَتْ خَمْسَةَ عَشَرَ فَثَلَاثُ شِيَاهٍ فَإِذَا بَلَغَتْ عِشْرِينَ فَأَرْبَعُ شِيَاهٍ فَإِذَا بَلَغَتْ خَمْساً وَ عِشْرِينَ فَخَمْسُ شِيَاهٍ فَإِذَا زَادَتْ وَاحِدَةٌ فَفِيهَا بِنْتُ مَخَاضٍ فَإِذَا بَلَغَتْ خَمْساً وَ ثَلَاثِينَ وَ زَادَتْ وَاحِدَةٌ فَفِيهَا بِنْتُ لَبُونٍ فَإِذَا بَلَغَتْ خَمْساً وَ أَرْبَعِينَ وَ زَادَتْ وَاحِدَةٌ فَفِيهَا حِقَّةٌ فَإِذَا بَلَغَتْ سِتِّينَ وَ زَادَتْ وَاحِدَةٌ فَفِيهَا جَذَعَةٌ إِلَي ثَمَانِينَ فَإِنْ زَادَتْ وَاحِدَةٌ فَفِيهَا ثَنِيٌّ إِلَي تِسْعِينَ </w:t>
      </w:r>
      <w:r>
        <w:rPr>
          <w:rStyle w:val="FootnoteAnchor"/>
          <w:rtl w:val="true"/>
        </w:rPr>
        <w:footnoteReference w:id="967"/>
      </w:r>
      <w:r>
        <w:rPr>
          <w:rFonts w:ascii="Amiri" w:hAnsi="Amiri" w:eastAsia="Amiri" w:cs="Amiri"/>
          <w:color w:val="111111"/>
          <w:sz w:val="28"/>
          <w:sz w:val="28"/>
          <w:szCs w:val="28"/>
          <w:rtl w:val="true"/>
          <w:lang w:bidi="ar-SA"/>
        </w:rPr>
        <w:t>فَإِذَا بَلَغَتْ تِسْعِينَ</w:t>
      </w:r>
    </w:p>
    <w:p>
      <w:pPr>
        <w:pStyle w:val="BookText"/>
        <w:rPr/>
      </w:pPr>
      <w:r>
        <w:rPr>
          <w:rFonts w:ascii="IRNazanin" w:hAnsi="IRNazanin" w:eastAsia="IRNazanin"/>
          <w:color w:val="111111"/>
          <w:sz w:val="28"/>
          <w:sz w:val="28"/>
          <w:szCs w:val="28"/>
          <w:rtl w:val="true"/>
          <w:lang w:bidi="fa-IR"/>
        </w:rPr>
        <w:t xml:space="preserve">گردد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کوهان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هفت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طهارت، توجّه، قبله، رکوع، سجود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دویست درهم واجب است که پنج درهم به عنوان زکات پرداخت گردد و کمتر از این نقره،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بر مالی واجب است که از روزی که مالک آن شده، یک سال از آن بگذرد و پرداخت زکات جز بر اهل ولایت و معرفت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بر طلا هنگامی واجب می‌شود که به بیست مثقال برسد که در آن صورت نیم دینار زکات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زکات بر گندم، جو، خرما و کشمش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پنج وسق برسد که هر وسق شصت صاع و هر صاع چهار 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آن یک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آب باران یا جاری آبیاری شود و اگر با سطل آبیاری شود، یک بیستم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زکات گوسفند هنگامی واجب است که شمار آن ها به چهل و یک برسد که در این صورت باید یک گوسفند به عنوان زکات بدهد و تا تعداد یک صد و بیست گوسفند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صد و بیست گوسفند تا دویست گوسفند، دو گوسفند است و دویست و یک تا سیصد گوسفند، سه گوسفند است و پس از آن در هر صد گوسفند، یک گوسفند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زکات گاو هنگامی است که شمار گاوهای یک ساله به سی رأس برسد که در این صورت یک گوساله یک ساله به عنوان زکات داده می‌شود تا به چهل رأس برسد و در آن وقت یک گاو دو ساله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شمار گاوها به شصت رأس تا هفتاد رأس رسید، دو گوساله یک ساله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آن گاو یک ساله و دو ساله است تا به هشتاد رأس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هشتاد رأس تا نود رأس شد، دو گوساله دو ساله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سه گوساله یک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هر سی رأس، یک گوساله یک ساله و در هر چهل رأس، یک گوساله دو ساله زکات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تعداد شترها به پنج نفر رسید، واجب است یک گوسفند به عنوان زکات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ده نفر رسید، دو گوسفند و اگر به پانزده نفر رسید، سه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بیست نفر رسید چهار گوسفند، وقتی به بیست و پنج نفر رسید پنج گوسفند، وقتی به بیست و پنج یکی افزوده شد، یک بچه شتر زکات دارد، وقتی به سی و پنج نفر رسید و یکی بیشتر شد، یک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سالش تمام شده به سال سوم وارد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چهل و پنج نفر رسید و یکی زیادتر شد، یک شتری که چهار سالش تمام شده زکاتش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شصت نفر رسید و یکی بیشتر شد تا هشتاد نفر، یک شتری که به پنج سال وارد شده زکاتش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هشتاد یکی بیشتر شد تا نود نفر، یک شتری که به شش سال وارد شده می‌باشد، وقتی به نود نفر رسید، زکاتش دو تا شتر است که دو سالش تمام و در سال سوم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نود یکی بیشتر شد </w:t>
      </w:r>
    </w:p>
    <w:p>
      <w:pPr>
        <w:pStyle w:val="BookText"/>
        <w:rPr/>
      </w:pPr>
      <w:r>
        <w:rPr>
          <w:rFonts w:ascii="Amiri" w:hAnsi="Amiri" w:eastAsia="Amiri" w:cs="Amiri"/>
          <w:color w:val="111111"/>
          <w:sz w:val="28"/>
          <w:sz w:val="28"/>
          <w:szCs w:val="28"/>
          <w:rtl w:val="true"/>
          <w:lang w:bidi="ar-SA"/>
        </w:rPr>
        <w:t xml:space="preserve">فَفِيهَا ابْنَتَا لَبُونٍ فَإِنْ زَادَتْ وَاحِدَةٌ إِلَي عِشْرِينَ وَ مِائَةٍ فَفِيهَا حِقَّتَانِ طَرُوقَتَا الْفَحْلِ فَإِذَا كَثُرَتِ الْإِبِلُ فَفِي كُلِّ أَرْبَعِينَ بِنْتُ لَبُونٍ وَ فِي كُلِّ خَمْسِينَ حِقَّةٌ وَ يَسْقُطُ الْغَنَمُ بَعْدَ ذَلِكَ وَ يَرْجِعُ إِلَي أَسْنَانِ الْإِبِلِ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وَ زَكَاةُ الْفِطْرَةِ وَاجِبَةٌ عَلَي كُلِّ رَأْسٍ صَغِيرٍ أَوْ كَبِيرٍ حُرٍّ أَوْ عَبْدٍ ذَكَرٍ أَوْ أُنْثَي أَرْبَعَةُ أَمْدَادٍ مِنَ الْحِنْطَةِ وَ الشَّعِيرِ وَ التَّمْرِ وَ الزَّبِيبِ وَ هُوَ صَاعٌ تَامٌّ وَ لَا يَجُوزُ دَفْعُ ذَلِكَ أَجْمَعِ إِلَّا إِلَي أَهْلِ الْوَلَايَةِ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أَيَّامِ الْحَيْضِ عَشَرَةُ أَيَّامٍ وَ أَقَلُّهَا ثَلَاثَةُ أَيَّامٍ وَ الْمُسْتَحَاضَةُ تَغْتَسِلُ وَ تَحْتَشِي وَ تُصَلِّي وَ الْحَائِضُ تَتْرُكُ الصَّلَاةَ وَ لَا تَقْضِيهَا وَ تَتْرُكُ الصَّوْمَ وَ تَقْضِيهِ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صِيَامُ شَهْرِ رَمَضَانَ فَرِيضَةٌ يُصَامُ لِرُؤْيَتِهِ وَ يُفْطَرُ لِرُؤْيَتِهِ وَ لَا يُصَلَّي التَّطَوُّعُ فِي جَمَاعَةٍ لِأَنَّ ذَلِكَ بِدْعَةٌ وَ ضَلَالَةٌ وَ كُلُّ ضَلَالَةٍ فِي النَّارِ وَ صَوْمُ ثَلَاثَةِ أَيَّامٍ فِي كُلِّ شَهْرٍ سُنَّةٌ وَ هُوَ صَوْمُ خَمِيسَيْنِ بَيْنَهُمَا أَرْبِعَاءُ الْخَمِيسُ الْأَوَّلُ فِي الْعَشْرِ الْأُوَلِ </w:t>
      </w:r>
      <w:r>
        <w:rPr>
          <w:rStyle w:val="FootnoteAnchor"/>
          <w:rtl w:val="true"/>
        </w:rPr>
        <w:footnoteReference w:id="969"/>
      </w:r>
      <w:r>
        <w:rPr>
          <w:rFonts w:ascii="Amiri" w:hAnsi="Amiri" w:eastAsia="Amiri" w:cs="Amiri"/>
          <w:color w:val="111111"/>
          <w:sz w:val="28"/>
          <w:sz w:val="28"/>
          <w:szCs w:val="28"/>
          <w:rtl w:val="true"/>
          <w:lang w:bidi="ar-SA"/>
        </w:rPr>
        <w:t>وَ الْأَرْبِعَاءُ مِنَ الْعَشْرِ الْأَوْسَطِ وَ الْخَمِيسُ الْأَخِيرُ مِنَ الْعَشْرِ الْأَخِيرِ وَ صَوْمُ شَعْبَانَ حَسَنٌ لِمَنْ صَامَهُ لِأَنَّ الصَّالِحِينَ قَدْ صَامُوهُ وَ رَغِبُوا فِيهِ وَ كَانَ رَسُولُ اللَّهِ صلي الله عليه و آله يَصِلُ شَعْبَانَ بِشَهْرِ رَمَضَانَ وَ الْفَائِتُ مِنْ شَهْرِ رَمَضَانَ إِنْ قُضِيَ مُتَفَرِّقاً جَازَ وَ إِنْ قُضِيَ مُتَتَابِعاً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 الْبَيْتِ وَاجِبٌ لِمَنْ اسْتَطَاعَ إِلَيْهِ سَبِيلًا وَ هُوَ الزَّادُ وَ الرَّاحِلَةُ مَعَ صِحَّةِ الْبَدَنِ وَ أَنْ يَكُونَ لِلْإِنْسَانِ مَا يُخَلِّفُهُ عَلَي عِيَالِهِ وَ مَا يَرْجِعُ إِلَيْهِ بَعْدَ حَجِّهِ </w:t>
      </w:r>
      <w:r>
        <w:rPr>
          <w:rStyle w:val="FootnoteAnchor"/>
          <w:rtl w:val="true"/>
        </w:rPr>
        <w:footnoteReference w:id="970"/>
      </w:r>
      <w:r>
        <w:rPr>
          <w:rFonts w:ascii="Amiri" w:hAnsi="Amiri" w:eastAsia="Amiri" w:cs="Amiri"/>
          <w:color w:val="111111"/>
          <w:sz w:val="28"/>
          <w:sz w:val="28"/>
          <w:szCs w:val="28"/>
          <w:rtl w:val="true"/>
          <w:lang w:bidi="ar-SA"/>
        </w:rPr>
        <w:t>وَ لَا يَجُوزُ الْحَجُّ إِلَّا تَمَتُّعاً وَ لَا يَجُوزُ الْإِقْرَانُ وَ الْإِفْرَادُ إِلَّا لِمَنْ كَانَ أَهْلُهُ حَاضِرِي الْمَسْجِدِ الْحَرَامِ وَ لَا يَجُوزُ الْإِحْرَامُ قَبْلَ بُلُوغِ الْمِيقَاتِ وَ لَا يَجُوزُ تَأْخِيرُهُ عَنِ الْمِيقَاتِ إِلَّا لِمَرَضٍ أَوْ تَقِيَّةٍ وَ قَدْ قَالَ اللَّهُ عَزَّ وَ جَلَّ وَ أَتِمُّوا الْحَجَّ وَ الْعُمْرَةَ لِلَّهِ وَ تَمَامُهَا اجْتِنَابُ الرَّفَثِ وَ الْفُسُوقِ وَ الْجِدَالِ فِي الْحَجِّ وَ لَا يُجْزِي فِي النُّسُكِ الْخَصِيُّ لِأَنَّهُ نَاقِصٌ وَ يَجُوزُ الْمَوْجُوءُ إِذَا لَمْ يُوجَدْ غَيْرُهُ وَ فَرَائِضُ الْحَجِّ الْإِحْرَامُ وَ التَّلْبِيَةُ الْأَرْبَعُ وَ هِيَ لَبَّيْكَ اللَّهُمَ</w:t>
      </w:r>
    </w:p>
    <w:p>
      <w:pPr>
        <w:pStyle w:val="BookText"/>
        <w:rPr/>
      </w:pPr>
      <w:r>
        <w:rPr>
          <w:rFonts w:ascii="IRNazanin" w:hAnsi="IRNazanin" w:eastAsia="IRNazanin"/>
          <w:color w:val="111111"/>
          <w:sz w:val="28"/>
          <w:sz w:val="28"/>
          <w:szCs w:val="28"/>
          <w:rtl w:val="true"/>
          <w:lang w:bidi="fa-IR"/>
        </w:rPr>
        <w:t>تا یک صد و بیست نفر، دو تا شتر چهار ساله که شتر نر را به پشت گیرد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تعداد شتران زیادتر از آن شد، هر چهل شتر یک شتری که دو سالش تمام و در سال سوّم وارد شده زکات دارد و هر پنجاه شتر یک شتر وارد در چهار سال زکات دارد و از این تعداد به بعد دیگر گوسفند داده نمی‌شود و بایستی به سال شتران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زکات فطریه برای هر نفری از کوچک، بزرگ، آزاد و بنده، مرد و زن، چهار مدّ که یک صاع تمام است از گندم، جو، خرما و کشمش واجب است و همه این‌ها بایستی به اهل ولایت و معرفت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حداکثر روزهای حیض ده روز و حداقلّ آن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خون استحاضه می‌بیند، بایستی غسل کرده و پنبه به خود گرفته و نماز بخواند و زن حائض نماز را ترک می‌کند و قضا ندارد و روزه را ترک می‌کند، ولی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ماه رمضان واجب است که با دیدن هلال آن آغاز و با دیدن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افطار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مستحبّی با جماعت خوانده نمی‌شود که این بدعت است و هر بدعتی گمراهی و هر گمراهی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ماه سه روز روزه گرفتن مستحب است که آن روزه گرفتن دو پنج شنبه است که بین آن دو، یک چهارشنبه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نخست در دهه اول و چهارشنبه در دهه دوم و پنج‌شنبه دوم در دهه پایانی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ماه شعبان برای کسی که بگیرد خوب است، چرا که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را روزه می‌گرفتند، یا به آن علاقه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صلی الله علیه و آله روزه ماه شعبان را به ماه رمضان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نتوانسته روزه ماه رمضان را بگیرد، می‌تواند به صورت پراکنده قضا کند و اگر پی در پی قضا نماید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 خانه خدا بر هر کس که توانایی رفتن به آن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توشه راه، مرکب سواری با تندرستی و داشتن هزینه اهل و عیال تا هنگام بازگشت از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جز حجّ تمتّع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قران و افراد جز برای کسی که خانواده‌اش در مکّه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رسیدن به میقات احرام جایز نیست و تأخیر آن نیز از میقات جز به جهت بیماری یا تقیّه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را برای خدا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رساندن آن، خودداری از عمل زناشویی، دروغ و ستیز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که تخم آن را کشیده باشند به عنوان قربانی کفایت نمی‌کند؛ زیرا که ناقص است و گوسفندی که تخم آن را مالیده باشند، در صورتی که غیر آن نباشد کفایت می‌کند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حج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گفتن چهار لبّیک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لبیک اللهمّ </w:t>
      </w:r>
    </w:p>
    <w:p>
      <w:pPr>
        <w:pStyle w:val="BookText"/>
        <w:rPr/>
      </w:pPr>
      <w:r>
        <w:rPr>
          <w:rFonts w:ascii="Amiri" w:hAnsi="Amiri" w:eastAsia="Amiri" w:cs="Amiri"/>
          <w:color w:val="111111"/>
          <w:sz w:val="28"/>
          <w:sz w:val="28"/>
          <w:szCs w:val="28"/>
          <w:rtl w:val="true"/>
          <w:lang w:bidi="ar-SA"/>
        </w:rPr>
        <w:t xml:space="preserve">لَبَّيْكَ لَبَّيْكَ لَا شَرِيكَ لَكَ لَبَّيْكَ إِنَّ الْحَمْدَ وَ النِّعْمَةَ لَكَ وَ الْمُلْكَ لَا شَرِيكَ لَكَ وَ الطَّوَافُ بِالْبَيْتِ لِلْعُمْرَةِ فَرِيضَةٌ وَ رَكْعَتَاهُ عِنْدَ مَقَامِ إِبْرَاهِيمَ عليه السلام فَرِيضَةٌ وَ السَّعْيُ بَيْنَ الصَّفَا وَ الْمَرْوَةِ فَرِيضَةٌ وَ طَوَافُ الْحَجِّ فَرِيضَةٌ وَ رَكْعَتَاهُ عِنْدَ الْمَقَامِ فَرِيضَةٌ وَ السَّعْيُ بَيْنَ الصَّفَا وَ الْمَرْوَةِ فَرِيضَةٌ وَ طَوَافُ النِّسَاءِ فَرِيضَةٌ وَ لَا يُسْعَي بَعْدَهُ بَيْنَ الصَّفَا وَ الْمَرْوَةِ </w:t>
      </w:r>
      <w:r>
        <w:rPr>
          <w:rStyle w:val="FootnoteAnchor"/>
          <w:rtl w:val="true"/>
        </w:rPr>
        <w:footnoteReference w:id="972"/>
      </w:r>
      <w:r>
        <w:rPr>
          <w:rFonts w:ascii="Amiri" w:hAnsi="Amiri" w:eastAsia="Amiri" w:cs="Amiri"/>
          <w:color w:val="111111"/>
          <w:sz w:val="28"/>
          <w:sz w:val="28"/>
          <w:szCs w:val="28"/>
          <w:rtl w:val="true"/>
          <w:lang w:bidi="ar-SA"/>
        </w:rPr>
        <w:t>وَ الْوُقُوفُ بِالْمَشْعَرِ فَرِيضَةٌ وَ الْهَدْيُ لِلتَّمَتُّعِ فَرِيضَةٌ فَأَمَّا الْوُقُوفُ بِعَرَفَةَ فَهُوَ سُنَّةٌ وَاجِبَةٌ وَ الْحَلْقُ سُنَّةٌ وَ رَمْيُ الْجِمَارِ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الْجِهَادُ وَاجِبٌ مَعَ إِمَامٍ عَادِلٍ وَ مَنْ قُتِلَ دُونَ مَالِهِ فَهُوَ شَهِيدٌ وَ لَا يَحِلُّ قَتْلُ أَحَدٍ مِنَ الْكُفَّارِ وَ النُّصَّابِ فِي دَارِ التَّقِيَّةِ إِلَّا قَاتِلٍ أَوْ سَاعٍ فِي فَسَادٍ وَ ذَلِكَ إِذَا لَمْ تَخَفْ عَلَي نَفْسِكَ وَ لَا عَلَي أَصْحَابِكَ وَ اسْتِعْمَالُ التَّقِيَّةِ فِي دَارِ التَّقِيَّةِ وَاجِبٌ وَ لَا حِنْثَ وَ لَا كَفَّارَةَ عَلَي مَنْ حَلَفَ تَقِيَّةً يَدْفَعُ بِذَلِكَ ظُلْماً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الطَّلَاقُ لِلسُّنَّةِ عَلَي مَا ذَكَرَهُ اللَّهُ عَزَّ وَ جَلَّ فِي كِتَابِهِ وَ سُنَّةِ نَبِيِّهِ وَ لَا يَجُوزُ طَلَاقٌ لِغَيْرِ السُّنَّةِ وَ كُلُّ طَلَاقٍ مُخَالِفٍ لِلْكِتَابِ فَلَيْسَ بِطَلَاقٍ كَمَا أَنَّ كُلَّ نِكَاحٍ يُخَالِفُ السُّنَّةَ فَلَيْسَ بِنِكَاحٍ وَ لَا يُجْمَعُ بَيْنَ أَكْثَرَ مِنْ أَرْبَعِ حَرَائِرَ وَ إِذَا طُلِّقَتِ الْمَرْأَةُ لِلْعِدَّةِ ثَلَاثَ مَرَّاتٍ لَمْ يَحِلَّ لِلرَّجُلِ حَتَّي تَنْكِحَ زَوْجاً غَيْرَهُ وَ قَدْ قَالَ عليه السلام وَ اتَّقُوا تَزْوِيجَ الْمُطَلَّقَاتِ ثَلَاثاً فِي مَوْضِعٍ وَاحِدٍ فَإِنَّهُنَّ ذَوَاتُ 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عَلَي النَّبِيِّ صلي الله عليه و آله وَاجِبَةٌ فِي كُلِّ الْمَوَاطِنِ وَ عِنْدَ الْعُطَاسِ وَ الرِّيَاحِ وَ غَيْرِ ذَلِكَ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حُبُّ أَوْلِيَاءِ اللَّهِ وَاجِبٌ وَ الْوَلَايَةُ لَهُمْ وَاجِبَةٌ وَ الْبَرَاءَةُ مِنْ أَعْدَائِهِمْ وَاجِبَةٌ وَ مِنَ الَّذِينَ ظَلَمُوا آلَ مُحَمَّدٍ صَلَّي اللَّهُ عَلَيْهِمْ وَ هَتَكُوا حِجَابَهُ وَ أَخَذُوا مِنْ فَاطِمَةَ عليها السلام فَدَكَ </w:t>
      </w:r>
      <w:r>
        <w:rPr>
          <w:rStyle w:val="FootnoteAnchor"/>
          <w:rtl w:val="true"/>
        </w:rPr>
        <w:footnoteReference w:id="974"/>
      </w:r>
      <w:r>
        <w:rPr>
          <w:rFonts w:ascii="Amiri" w:hAnsi="Amiri" w:eastAsia="Amiri" w:cs="Amiri"/>
          <w:color w:val="111111"/>
          <w:sz w:val="28"/>
          <w:sz w:val="28"/>
          <w:szCs w:val="28"/>
          <w:rtl w:val="true"/>
          <w:lang w:bidi="ar-SA"/>
        </w:rPr>
        <w:t>وَ مَنَعُوهَا مِيرَاثَهَا وَ غَصَبُوهَا وَ زَوْجَهَا حُقُوقَهُمَا وَ هَمُّوا بِإِحْرَاقِ بَيْتِهَا وَ أَسَّسُوا الظُّلْمَ وَ غَيَّرُوا سُنَّةَ رَسُولِ اللَّهِ صلي الله عليه و آله وَ الْبَرَاءَةُ مِنَ النَّاكِثِينَ وَ الْقَاسِطِينَ وَ الْمَارِقِينَ</w:t>
      </w:r>
    </w:p>
    <w:p>
      <w:pPr>
        <w:pStyle w:val="BookText"/>
        <w:rPr/>
      </w:pPr>
      <w:r>
        <w:rPr>
          <w:rFonts w:ascii="IRNazanin" w:hAnsi="IRNazanin" w:eastAsia="IRNazanin"/>
          <w:color w:val="111111"/>
          <w:sz w:val="28"/>
          <w:sz w:val="28"/>
          <w:szCs w:val="28"/>
          <w:rtl w:val="true"/>
          <w:lang w:bidi="fa-IR"/>
        </w:rPr>
        <w:t>لبّیک، لبّیک لا شریک لک لبّیک، انّ الحمد و النّعمة لک و الملک، لا شریک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طواف خانه خدا برای عمره، واجب است و دو رکعت نمازش که در مقام ابراهیم خوانده می‌شود و سعی بین صفا و مروه واجب است، و طواف حجّ، واجب است و دو رکعت نماز آن در مقام ابراهیم واجب است و پس از آن سعی بین صفا و مروه واجب است و طواف نساء واجب است و دو رکعت نماز آن واجب است و پس از آن سعی بین صفا و مروه نیست؛ ماندن در مشعر واجب است؛ قربانی برای کسی که حجّ تمتّع انجام می‌دهد واجب است؛ ماندن در عرفه واجب است و سر تراشیدن و رمی سنگ ریزه‌ها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در رکاب پیشوای دادگر و عادل واجب است و هر کس در راه دفاع از دارایی خود کشته شود،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کشوری که باید تقیّه کرد، نباید هیچ یک از کفّار ناصبی‌ها کشته شود، مگر کسی که قاتل بوده یا در فساد کوشد، و این در صورتی است که به جان خود و یارانت بیم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تقیّه در کشور غیر اهل ولایت واجب است و کسی که به جهت دفع ستمی از خودش از روی تقیّه سوگند بخورد، مخالفت آن جایز است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طلاق، طبق آن چه که خدای متعال در کتاب خود و سنّت پیامبرش بیان کرده، شرعی است و اگر طلاق مطابق سنّت نباشد،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طلاقی که مخالف قرآن باشد 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هر ازدواجی که مخالف قرآن باشد، ازدواج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چهار زن آزاد نمی‌شود همسر گرفت و هر گاه زنی را سه بار طلاق عدّه دار دادند، برای شوهرش حلال نمی‌شود، مگر این که شوهر دیگری اختیار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ازدواج با زن‌هایی که یک جا سه بار طلاق داده شده‌اند بپرهیزید که آنان زنان شوهر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فرستادن به پیامبر صلی الله علیه و آله در همه جا و به هنگام عطسه کردن و وزیدن بادها و موارد دیگر واجب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مهرورزی نسبت به دوستان خدا و پذیرش ولایت آنان و بیزاری دشمنانشان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بیزاری از کسانی که به آل محمّد علیه السّلام ستم نموده و پرده حرمت آن ها را دریده و فدک را از حضرت زهرا علیها السّلام ربوده و او را از میراثش بازداشته و حقوق او و همسرش را غصب کردند و به سوزاندن خانه‌اش همّت گماشتند و ستم را تأسیس کرده و سنّت پیامبر خدا صلی الله علیه و آله را دگرگون ساختند،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بیزاری از پیمان‌شکنان، بیدادگران و خارج‌شوندگان از دین </w:t>
      </w:r>
    </w:p>
    <w:p>
      <w:pPr>
        <w:pStyle w:val="BookText"/>
        <w:rPr/>
      </w:pPr>
      <w:r>
        <w:rPr>
          <w:rFonts w:ascii="Amiri" w:hAnsi="Amiri" w:eastAsia="Amiri" w:cs="Amiri"/>
          <w:color w:val="111111"/>
          <w:sz w:val="28"/>
          <w:sz w:val="28"/>
          <w:szCs w:val="28"/>
          <w:rtl w:val="true"/>
          <w:lang w:bidi="ar-SA"/>
        </w:rPr>
        <w:t>وَاجِبَةٌ وَ الْبَرَاءَةُ مِنَ الْأَنْصَابِ وَ الْأَزْلَامِ أَئِمَّةِ الضَّلَالِ وَ قَادَةِ الْجَوْرِ كُلِّهِمْ أَوَّلِهِمْ وَ آخِرِهِمْ وَاجِبَةٌ وَ الْبَرَاءَةُ مِنْ أَشْقَي الْأَوَّلِينَ وَ الْآخِرِينَ شَقِيقِ عَاقِرِ نَاقَةِ ثَمُودَ قَاتِلِ أَمِيرِ الْمُؤْمِنِينَ عليه السلام وَاجِبَةٌ وَ الْبَرَاءَةُ مِنْ جَمِيعِ قَتَلَةِ أَهْلِ الْبَيْتِ عليهم السلام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الْوَلَايَةُ لِلْمُؤْمِنِينَ الَّذِينَ لَمْ يُغَيِّرُوا وَ لَمْ يُبَدِّلُوا بَعْدَ نَبِيِّهِمْ وَاجِبَةٌ مِثْلُ سَلْمَانَ الْفَارِسِيِّ وَ أَبِي ذَرٍّ الْغِفَارِيِّ وَ الْمِقْدَادِ بْنِ الْأَسْوَدِ الْكِنْدِيِّ وَ عَمَّارِ بْنِ يَاسِرٍ وَ جَابِرِ بْنِ عَبْدِ اللَّهِ الْأَنْصَارِيِّ وَ حُذَيْفَةَ بْنِ الْيَمَانِ وَ أَبِي الْهَيْثَمِ بْنِ التَّيِّهَانِ وَ سَهْلِ بْنِ حُنَيْفٍ وَ أَبِي أَيُّوبَ الْأَنْصَارِيِّ وَ عَبْدِ اللَّهِ بْنِ الصَّامِتِ وَ عُبَادَةَ بْنِ الصَّامِتِ وَ خُزَيْمَةَ بْنِ ثَابِتٍ ذِي الشَّهَادَتَيْنِ وَ أَبِي سَعِيدٍ الْخُدْرِيِّ وَ مَنْ نَحَا نَحْوَهُمْ وَ فَعَلَ مِثْلَ فِعْلِهِمْ وَ الْوَلَايَةُ لِأَتْبَاعِهِمْ وَ الْمُقْتَدِينَ بِهِمْ وَ بِهُدَاهُمْ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 الْوَالِدَيْنِ وَاجِبٌ فَإِنْ كَانَا مُشْرِكَيْنِ فَلَا تُطِعْهُمَا وَ لَا غَيْرَهُمَا فِي الْمَعْصِيَةِ فَإِنَّهُ لَا طَاعَةَ لِمَخْلُوقٍ فِي مَعْصِيَةِ الْخَالِقِ وَ الْأَنْبِيَاءُ وَ أَوْصِيَاؤُهُمْ لَا ذُنُوبَ لَهُمْ لِأَنَّهُمْ مَعْصُومُونَ مُطَهَّرُونَ وَ تَحْلِيلُ الْمُتْعَتَيْنِ وَاجِبٌ كَمَا أَنْزَلَهُمَا اللَّهُ تَعَالَي عَزَّ وَ جَلَّ فِي كِتَابِهِ وَ سَنَّهُمَا رَسُولُ اللَّهِ مُتْعَةِ الْحَجِّ وَ مُتْعَةِ النِّسَاءِ وَ الْفَرَائِضُ عَلَي مَا أَنْزَلَ اللَّهُ تَبَارَكَ وَ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الْعَقِيقَةُ لِلْوَلَدِ الذَّكَرِ وَ الْأُنْثَي يَوْمَ السَّابِعِ وَ يُسَمَّي الْوَلَدُ يَوْمَ السَّابِعِ وَ يُحْلَقُ رَأْسُهُ وَ يُتَصَدَّقُ بِوَزْنِ شَعْرِهِ ذَهَباً أَوْ فِضَّةً وَ اللَّهُ عَزَّ وَ جَلَّ لَا يُكَلِّفُ نَفْساً إِلَّا وُسْعَهَا وَ لَا يُكَلِّفُهَا فَوْقَ طَاقَتِهَا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أَفْعَالُ الْعِبَادِ مَخْلُوقَةٌ خَلْقَ تَقْدِيرٍ لَا خَلْقَ تَكْوِينٍ وَ اللَّهُ خالِقُ كُلِّ شَيْ‌ءٍ وَ لَا تَقُولُ </w:t>
      </w:r>
      <w:r>
        <w:rPr>
          <w:rStyle w:val="FootnoteAnchor"/>
          <w:rtl w:val="true"/>
        </w:rPr>
        <w:footnoteReference w:id="975"/>
      </w:r>
      <w:r>
        <w:rPr>
          <w:rFonts w:ascii="Amiri" w:hAnsi="Amiri" w:eastAsia="Amiri" w:cs="Amiri"/>
          <w:color w:val="111111"/>
          <w:sz w:val="28"/>
          <w:sz w:val="28"/>
          <w:szCs w:val="28"/>
          <w:rtl w:val="true"/>
          <w:lang w:bidi="ar-SA"/>
        </w:rPr>
        <w:t xml:space="preserve">بِالْجَبْرِ وَ لَا بِالتَّفْوِيضِ وَ لَا يَأْخُذُ اللَّهُ عَزَّ وَ جَلَّ الْبَرِي‌ءَ بِالسَّقِيمِ وَ لَا يُعَذِّبُ اللَّهُ عَزَّ وَ جَلَّ الْأَطْفَالَ بِذُنُوبِ الْآبَاءِ فَإِنَّهُ تَعَالَي قَالَ فِي مُحْكَمِ كِتَابِهِ وَ لا تَزِرُ وازِرَةٌ وِزْرَ أُخْري وَ قَالَ عَزَّ وَ جَلَّ وَ أَنْ لَيْسَ لِلْإِنْسانِ إِلَّا ما سَعي </w:t>
      </w:r>
      <w:r>
        <w:rPr>
          <w:rStyle w:val="FootnoteAnchor"/>
          <w:rtl w:val="true"/>
        </w:rPr>
        <w:footnoteReference w:id="976"/>
      </w:r>
      <w:r>
        <w:rPr>
          <w:rFonts w:ascii="Amiri" w:hAnsi="Amiri" w:eastAsia="Amiri" w:cs="Amiri"/>
          <w:color w:val="111111"/>
          <w:sz w:val="28"/>
          <w:sz w:val="28"/>
          <w:szCs w:val="28"/>
          <w:rtl w:val="true"/>
          <w:lang w:bidi="ar-SA"/>
        </w:rPr>
        <w:t>وَ لِلَّهِ عَزَّ وَ جَلَّ أَنْ يَعْفُوَ وَ يَتَفَضَّلَ وَ لَيْسَ لَهُ عَزَّ وَ جَلَّ أَنْ يَظْلِمَ وَ لَا يَفْرِضُ اللَّهُ عَزَّ وَ جَلَّ عَلَي عِبَادِهِ طَاعَةَ مَنْ يَعْلَمُ أَنَّهُ يُغْوِيهِمْ وَ يُضِلُّهُمْ وَ لَا يَخْتَارُ لِرِسَالَتِهِ وَ لَا يَصْطَفِي مِنْ عِبَادِهِ مَنْ يَعْلَمُ أَنَّهُ يَكْفُرُ بِهِ وَ يَعْبُدُ الشَّيْطَانَ دُونَهُ وَ لَا يَتَّخِذُ عَلَي خَلْقِهِ حُجَّةً إِلَّا مَعْصُوماً</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بت‌ها، قمارها، و از همه پیشوایان گمراهی و رهبران ستم، از اول تا آخرشان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بدبخت‌ترین پیشینیان و پسینیان، برادر پی‌کننده ناقه ثمود، یعنی کشنده امیر مؤمنان علیه السّلام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همه کشندگان اهل بیت علیه السّلام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ولایت و دوستی با مؤمنان، همان‌هایی که پس از پیامبرشان دگرگون نشده و عوض نگشته‌اند، مانند سلمان فارسی، ابوذر غفّاری، مقداد بن اسود کندی، عمار بن یاسر، جابر بن عبدالله امسیحیان، حذیفة بن یمانی، ابو هیثم بن تیهان، سهل بن حنیف، ابو ایّوب امسیحیان، عبداللَّه بن صامت، خزیمة بن ثابت ذوالشهادتین، ابو سعید خدری و هر کس که در راه آنان گام برداشته و کردارش مانند کردار آنان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ولایت و دوستی پیروان آنان و کسانی که به آنان و هدایت آنان اقتدا کرده‌اند،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نیکی پدر و مادر واجب است و اگر مشرک باشند نه از آنان و نه از غیر آنان در معصیت اطاعت نکن، چرا که اطاعت هیچ آفریده‌ای با معصیت آفریدگار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و جانشینان آنان گناهی ندارند، زیرا که آنان معصوم و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دانستن دو متعه، آنسان که خداوند در کتابش فرو فرستاده و پیامبر خدا صلی الله علیه و آله آن دو را سنّت قرار داده؛ یعنی متعه حج و متعه زنان،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فرائض و واجبات ارث هم آنسان است که خداوند متعال در قرآن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نوزاد پسر و دختر در هفتمین روز تولّد است و در همان روز نوزاد نامگذاری شده و موی سرش تراشیده شده و به وزن مویش طلا یا نقره صدقه داده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متعال جز به اندازه توانایی هر کس تکلیف نمی‌کند و بیش از توانایی او بر او تکلیف نمی‌نماید و کارهای بندگان به آفرینش تقدیری نه تکوینی آفریده شده است و خداوند، آفریدگار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باید نه قائل به جبر و نه تفویض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فرد بی‌گناه را به جهت فرد گناهکار بازخواست نمی‌کند و کودکان را به جهت گناهان پدران کیفر نمی‌دهد، زیرا که در آیه محکم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گناه کسی بر دیگری گذاشته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نیست جز آن چه بکوشد و در آینده نتیجه کوشش خود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خداوند متعال است که از آنان بگذرد و تفضّل فرماید، ولی ستم بر حضرت حق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فرمانبری از کسی را که می‌داند او مردم را فریب می‌دهد و گمراه می‌سازد واجب نمی‌سازد و از میان بندگانش کسی را که می‌داند به خدا کفر می‌ورزد و شیطان را به جای خدا پرستش می‌کند، برای رسالت خویش نمی‌گزیند و منصوب نمی‌کند و برای آفریدگان خود، جز فرد معصومی را انتخاب نمی‌کند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الْإِسْلَامُ غَيْرُ الْإِيمَانِ وَ كُلُّ مُؤْمِنٍ مُسْلِمٌ وَ لَيْسَ كُلُّ مُسْلِمٍ مُؤْمِناً وَ لَا يَسْرِقُ السَّارِقُ حِينَ يَسْرِقُ وَ هُوَ مُؤْمِنٌ وَ لَا يَزْنِي الزَّانِي وَ هُوَ مُؤْمِنٌ وَ أَصْحَابُ الْحُدُودِ مُسْلِمُونَ لَا مُؤْمِنُونَ وَ لَا كَافِرُونَ فَإِنَّ اللَّهَ تَبَارَكَ وَ تَعَالَي لَا يُدْخِلُ النَّارَ مُؤْمِناً وَ قَدْ وَعَدَهُ الْجَنَّةَ وَ لَا يُخْرِجُ مِنَ النَّارِ كَافِراً وَ قَدْ وَعَدَهُ النَّارَ </w:t>
      </w:r>
      <w:r>
        <w:rPr>
          <w:rStyle w:val="FootnoteAnchor"/>
          <w:rtl w:val="true"/>
        </w:rPr>
        <w:footnoteReference w:id="979"/>
      </w:r>
      <w:r>
        <w:rPr>
          <w:rFonts w:ascii="Amiri" w:hAnsi="Amiri" w:eastAsia="Amiri" w:cs="Amiri"/>
          <w:color w:val="111111"/>
          <w:sz w:val="28"/>
          <w:sz w:val="28"/>
          <w:szCs w:val="28"/>
          <w:rtl w:val="true"/>
          <w:lang w:bidi="ar-SA"/>
        </w:rPr>
        <w:t>وَ الْخُلُودَ فِيهَا وَ يَغْفِرُ ما دُونَ ذلِكَ لِمَنْ يَشاءُ فَأَصْحَابُ الْحُدُودِ فُسَّاقٌ لَا مُؤْمِنُونَ وَ لَا كَافِرُونَ وَ لَا يُخْلَدُونَ فِي النَّارِ وَ يُخْرَجُونَ مِنْهَا يَوْماً مَا وَ الشَّفَاعَةُ جَائِزَةٌ لَهُمْ وَ لِلْمُسْتَضْعَفِينَ إِذَا ارْتَضَي اللَّهُ عَزَّ وَ جَلَّ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كَلَامُ اللَّهِ تَعَالَي لَيْسَ بِخَالِقٍ وَ لَا مَخْلُوقٍ وَ الدَّارُ الْيَوْمَ دَارُ تَقِيَّةٍ وَ هِيَ دَارُ الْإِسْلَامِ لَا دَارُ كُفْرٍ وَ لَا دَارُ إِيمَانٍ وَ الْأَمْرُ بِالْمَعْرُوفِ وَ النَّهْيُ عَنِ الْمُنْكَرِ وَاجِبَانِ عَلَي مَنْ أَمْكَنَهُ وَ لَمْ يَخَفْ عَلَي نَفْسِهِ وَ لَا عَلَي أَصْحَابِهِ وَ الْإِيمَانُ هُوَ أَدَاءُ الْفَرَائِضِ وَ اجْتِنَابُ الْكَبَائِرِ وَ الْإِيمَانُ هُوَ مَعْرِفَةٌ بِالْقَلْبِ وَ إِقْرَارٌ بِاللِّسَانِ وَ عَمَلٌ بِالْأَرْكَانِ وَ الْإِقْرَارُ بِعَذَابِ الْقَبْرِ وَ مُنْكَرٍ وَ نَكِيرٍ وَ الْبَعْثِ بَعْدَ الْمَوْتِ وَ الْحِسَابِ وَ الصِّرَاطِ وَ الْمِيزَانِ وَ لَا إِيمَانَ بِاللَّهِ إِلَّا بِالْبَرَاءَةِ مِنْ أَعْدَاءِ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التَّكْبِيرُ فِي الْعِيدَيْنِ وَاجِبٌ أَمَّا فِي الْفِطْرِ فَفِي خَمْسِ صَلَوَاتٍ يُبْتَدَأُ بِهِ مِنْ صَلَاةِ الْمَغْرِبِ لَيْلَةَ الْفِطْرِ إِلَي صَلَاةِ الْعَصْرِ مِنْ يَوْمِ الْفِطْرِ وَ هُوَ أَنْ يُقَالَ اللَّهُ أَكْبَرُ اللَّهُ أَكْبَرُ لَا إِلَهَ إِلَّا اللَّهُ وَ اللَّهُ أَكْبَرُ اللَّهُ أَكْبَرُ وَ لِلَّهِ الْحَمْدُ اللَّهُ أَكْبَرُ عَلَي مَا هَدَانَا وَ الْحَمْدُ لِلَّهِ عَلَي مَا أَبْلَانَا لِقَوْلِهِ عَزَّ وَ جَلَّ وَ لِتُكْمِلُوا الْعِدَّةَ وَ لِتُكَبِّرُوا اللَّهَ عَلي ما هَداكُمْ وَ فِي الْأَضْحَي بِالْأَمْصَارِ فِي دُبُرِ عَشْرِ صَلَوَاتٍ يُبْتَدَأُ بِهِ مِنْ صَلَاةِ الظُّهْرِ يَوْمَ النَّحْرِ إِلَي صَلَاةِ الْغَدَاةِ يَوْمَ الثَّالِثِ وَ بِمِنًي دُبُرَ خَمْسَ عَشْرَةَ صَلَاةً يُبْتَدَأُ بِهِ مِنْ صَلَاةِ الظُّهْرِ يَوْمَ النَّحْرِ إِلَي صَلَاةِ الْغَدَاةِ يَوْمَ الرَّابِعِ وَ يُزَادُ فِي هَذَا التَّكْبِيرِ وَ اللَّهُ أَكْبَرُ عَلَي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النُّفَسَاءُ لَا تَقْعُدُ أَكْثَرَ مِنْ عِشْرِينَ يَوْماً إِلَّا أَنْ تَطْهُرَ قَبْلَ ذَلِكَ وَ إِنْ لَمْ تَطْهُرْ بَعْدَ الْعِشْرِينَ اغْتَسَلَتْ وَ احْتَشَتْ وَ عَمِلَتْ عَمَلَ الْمُسْتَحَاضَةِ وَ الشَّرَابُ فَكُلُّ مَا أَسْكَرَ كَثِيرُهُ فَقَلِيلُهُ وَ كَثِيرُهُ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اسلام غیر از ایمان است و هر مؤمنی مسلمان است، ولی هر مسلمانی مؤمن نیست، و دزد در حال دزدی مؤمن نیست، و کسی که زنا می‌کند در حال زنا کردن مؤمن نیست، و کسانی که حدود گناه بر آنان جاری شد، مسلمان هستند نه مؤمن و نه کافر، زیرا خداوند متعال مؤمنی را که به او وعده بهشت داده، به دوزخ وارد نمی‌کند، و کافری را که به او وعده آتش و ماندگاری در آن را داده، از آتش بیرون نمی‌آورد، ولی غیر از این هر کسی را که بخواهد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حدّ بر گردن دارند فاسقند، نه مؤمنند و نه کافر و برای همیشه در آتش نیستند و روزی از آن بیرون خواهند آمد، شفاعت برای آنان و نیز کسانی که در اعتقاد ناتوانند هر گاه که خداوند از دینشان راضی باشد،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کلام خداست، نه آفریدگار است و نه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بلاد امروز، بلاد تقیّه و همان بلاد اسلامی است، نه بلاد کفر و نه بلاد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برای هر کسی که امکان انجام آن را داشته و بر جان خود و یارانش نترسد،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انجام واجبات و خودداری از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همان شناخت قلبی و اقرار با زبان و انجام و کردار با اعضای و جوارح و اعتراف به عذاب قبر، نکیر و منکر و زنده شدن پس از مرگ و حسابرسی، صراط و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خدا نیست مگر با بیزاری از دشمنان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تکبیر گفتن در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فطر در پنج نماز که از نماز مغرب شب عید فطر آغاز می‌شود و تا نماز عصر روز عید فطر ادامه دارد، تکبیرش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 و للَّه الحمد و اللَّه اکبر علی ما هدانا و الحمد للَّه علی ابلانا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بزرگ‌تر است، خداوند بزرگ‌تر است، معبودی جز خدا نیست و خداوند بزرگ‌تر است و سپاس مخصوص خداوند است، خداوند بزرگ‌تر است بر آن چه ما را بدان هدایت فرموده و سپاس مخصوص خداوند است بر آن چه ما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لِتُکْمِلُوا الْعِدَّةَ وَ لِتُکَبِّرُوا اللَّهَ عَلی ما هَداکُم</w:t>
      </w:r>
      <w:r>
        <w:rPr>
          <w:rFonts w:eastAsia="IRNazanin" w:cs="IRNazanin"/>
          <w:color w:val="111111"/>
          <w:sz w:val="28"/>
          <w:szCs w:val="28"/>
          <w:rtl w:val="true"/>
          <w:lang w:bidi="fa-IR"/>
        </w:rPr>
        <w:t>»</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شماره روزها را تکمیل کرده و بر هدایتی که خداوند شما را نموده تکبیر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عید قربان در شهرها پس از ده نماز، گفته می‌شود که از نماز تکبیر ظهر روز عید قربان آغاز می‌شود و تا نماز صبح روز سوّم ادامه دارد و آنان که در منی هستند، پس از پنج نماز می‌گویند که از نماز ظهر روز عید قربان آغاز می‌شود و تا نماز صبح روز چهارم ادامه دارد که در این تکبیر این جمله افزوده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علی ما رزقنا من بهیمة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زنی که خون 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 حداکثر تا بیست روز از نماز و روز دست بر می‌دارد، مگر این که پیش از این پاک شده باشد و اگر پس از بیست روز پاک نشد، غسل کند و پنبه به خود گرفته و عمل زن مستحاضه را انجام می‌دهد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شرابخواری، هر چیزی که زیادش مست کند، چه کم باشد چه زیاد، حرام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كُلُّ ذِي نَابٍ مِنَ السِّبَاعِ وَ ذِي مِخْلَبٍ مِنَ الطَّيْرِ فَأَكْلُهُ حَرَامٌ وَ الطِّحَالُ حَرَامٌ لِأَنَّهُ دَمٌ وَ الْجِرِّيُّ وَ الْمَارْمَاهِي وَ الطَّافِي وَ الزِّمِّيرُ حَرَامٌ </w:t>
      </w:r>
      <w:r>
        <w:rPr>
          <w:rStyle w:val="FootnoteAnchor"/>
          <w:rtl w:val="true"/>
        </w:rPr>
        <w:footnoteReference w:id="981"/>
      </w:r>
      <w:r>
        <w:rPr>
          <w:rFonts w:ascii="Amiri" w:hAnsi="Amiri" w:eastAsia="Amiri" w:cs="Amiri"/>
          <w:color w:val="111111"/>
          <w:sz w:val="28"/>
          <w:sz w:val="28"/>
          <w:szCs w:val="28"/>
          <w:rtl w:val="true"/>
          <w:lang w:bidi="ar-SA"/>
        </w:rPr>
        <w:t xml:space="preserve">وَ كُلُّ سَمَكٍ لَا يَكُونُ لَهُ فُلُوسٌ فَأَكْلُهُ حَرَامٌ وَ يُؤْكَلُ مِنَ الْبَيْضِ مَا اخْتَلَفَ طَرَفَاهُ وَ لَا يُؤْكَلُ مَا اسْتَوَي طَرَفَاهُ وَ يُؤْكَلُ مِنَ الْجَرَادِ مَا اسْتَقَلَّ بِالطَّيَرَانِ </w:t>
      </w:r>
      <w:r>
        <w:rPr>
          <w:rStyle w:val="FootnoteAnchor"/>
          <w:rtl w:val="true"/>
        </w:rPr>
        <w:footnoteReference w:id="982"/>
      </w:r>
      <w:r>
        <w:rPr>
          <w:rFonts w:ascii="Amiri" w:hAnsi="Amiri" w:eastAsia="Amiri" w:cs="Amiri"/>
          <w:color w:val="111111"/>
          <w:sz w:val="28"/>
          <w:sz w:val="28"/>
          <w:szCs w:val="28"/>
          <w:rtl w:val="true"/>
          <w:lang w:bidi="ar-SA"/>
        </w:rPr>
        <w:t xml:space="preserve">وَ لَا يُؤْكَلُ مِنْهُ الدَّبَي </w:t>
      </w:r>
      <w:r>
        <w:rPr>
          <w:rStyle w:val="FootnoteAnchor"/>
          <w:rtl w:val="true"/>
        </w:rPr>
        <w:footnoteReference w:id="983"/>
      </w:r>
      <w:r>
        <w:rPr>
          <w:rFonts w:ascii="Amiri" w:hAnsi="Amiri" w:eastAsia="Amiri" w:cs="Amiri"/>
          <w:color w:val="111111"/>
          <w:sz w:val="28"/>
          <w:sz w:val="28"/>
          <w:szCs w:val="28"/>
          <w:rtl w:val="true"/>
          <w:lang w:bidi="ar-SA"/>
        </w:rPr>
        <w:t>لِأَنَّهُ لَا يَسْتَقِلُّ بِالطَّيَرَانِ وَ ذَكَاةُ السَّمَكِ وَ الْجَرَادِ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الْكَبَائِرُ مُحَرَّمَةٌ وَ هِيَ الشِّرْكُ بِاللَّهِ عَزَّ وَ جَلَّ وَ قَتْلُ النَّفْسِ الَّتِي حَرَّمَ اللَّهُ تَعَالَي وَ عُقُوقُ الْوَالِدَيْنِ وَ الْفِرَارُ مِنَ الزَّحْفِ وَ أَكْلُ مَالِ الْيَتِيمِ ظُلْماً وَ أَكْلُ الرِّبَا بَعْدَ الْبَيِّنَةِ وَ قَذْفُ الْمُحْصَنَاتِ وَ بَعْدَ ذَلِكَ الزِّنَا وَ اللِّوَاطُ وَ السَّرِقَةُ وَ أَكْلُ الْمَيْتَةِ وَ الدَّمِ وَ لَحْمِ الْخِنْزِيرِ وَ مَا أُهِلَّ لِغَيْرِ اللَّهِ بِهِ مِنْ غَيْرِ ضَرُورَةٍ وَ أَكْلُ السُّحْتِ وَ الْبَخْسُ فِي الْمِكْيَالِ وَ الْمِيزَانِ وَ الْمَيْسِرُ وَ شَهَادَةُ الزُّورِ وَ الْيَأْسُ مِنْ رَوْحِ اللَّهِ وَ الْأَمْنُ مِنْ مَكْرِ اللَّهِ وَ الْقُنُوطُ مِنْ رَحْمَةِ اللَّهِ وَ تَرْكُ مُعَاوَنَةِ الْمَظْلُومِينَ وَ الرُّكُونُ إِلَي الظَّالِمِينَ وَ الْيَمِينُ الْغَمُوسُ </w:t>
      </w:r>
      <w:r>
        <w:rPr>
          <w:rStyle w:val="FootnoteAnchor"/>
          <w:rtl w:val="true"/>
        </w:rPr>
        <w:footnoteReference w:id="984"/>
      </w:r>
      <w:r>
        <w:rPr>
          <w:rFonts w:ascii="Amiri" w:hAnsi="Amiri" w:eastAsia="Amiri" w:cs="Amiri"/>
          <w:color w:val="111111"/>
          <w:sz w:val="28"/>
          <w:sz w:val="28"/>
          <w:szCs w:val="28"/>
          <w:rtl w:val="true"/>
          <w:lang w:bidi="ar-SA"/>
        </w:rPr>
        <w:t>وَ حَبْسُ الْحُقُوقِ مِنْ غَيْرِ عُسْرٍ وَ اسْتِعْمَالُ الْكِبْرِ وَ التَّجَبُّرُ وَ الْكَذِبُ وَ الْإِسْرَافُ وَ التَّبْذِيرُ وَ الْخِيَانَةُ وَ الِاسْتِخْفَافُ بِالْحَجِّ وَ الْمُحَارَبَةُ لِأَوْلِيَاءِ اللَّهِ عَزَّ وَ جَلَّ وَ الْمَلَاهِي الَّتِي تَصُدُّ عَنْ ذِكْرِ اللَّهِ تَبَارَكَ وَ تَعَالَي مَكْرُوهَةٌ كَالْغِنَاءِ وَ ضَرْبِ الْأَوْتَارِ وَ الْإِصْرَارُ عَلَي صَغَائِرِ الذُّنُوبِ ثُمَّ قَالَ عليه السلام إِنَّ فِي هذا لَبَلاغاً لِقَوْمٍ 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الكبائر هي سبع و بعدها فكل ذنب كبير بالإضافة إلي ما هو أصغر منه و صغير بالإضافة إلي ما هو أكبر منه و هذا معني ما ذكره الصادق عليه السلام في هذا الحديث من ذكر الكبائر الزائدة علي السبع و لا قُوَّةَ إِلَّا بِاللَّهِ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الخبر مشروحة مفرقة علي الأبواب المناسبة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درنده‌ای که دارای دندان درنده است و هر پرنده‌ای که دارای چنگال است گوشتش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طحال حرام است، چرا که خون است و سگ ماهی، مار ماهی، طافی، زمیر حرامند، و هر ماهی که فلس نداشته باشد خوردنش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تخم‌ها آن چه دو طرف آن با هم فرق داشته باشد خوردنش جایز و آن چه دو طرفش با هم برابر است خوردنش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ملخ‌ها آن چه بلند پرواز است خوردنی و ملخ‌های ریز خوردنی نیستند، زیرا توانایی بلند پروازی را ندارند و تذکیه ماهی و ملخ‌های زنده گرفتن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گناهان بزرگ حرامند،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شرک‌ورزیدن به خدای متعال، کشتن جانداری که خداوند آن را حرام کرده، عقوق پدر و مادر، فرار از میدان نبرد، خوردن مال یتیم از راه ستم، رباخواری پس آشکار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تهمت زدن به زنان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این‌ها، زنا، لواط، دزدی و خوردن مردار، خون، گوشت خوک و آن چه که به غیر خدا سربریده شده به جز در موارد ضروری، خوردن مال حرام، کم فروشی در پیمانه و ترازو، قمار بازی، گواهی دروغ، نومیدی از لطف خدا، ایمنی از مکر خدا، نومیدی از رحمت خدا، ترک همکاری با ستمدیدگان، اعتماد و تکیه بر ستمگران، سوگند دروغ، خودداری از پرداخت حقوق دیگران بدون تنگدستی، کبرورزی، زورگویی و دروغ‌گویی، اسراف و بیهوده خرج کردن، خیانت، سبک شماری حج، مبارزه با دوستان خدای متعال، بازی‌هایی که انسان را از یاد خدای متعال باز می‌دارد همانند غنا و تار زنی، و پافشاری بر گناهان کوچک مکروه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هذا لَبَلاغاً لِقَوْمٍ عابِدِینَ</w:t>
      </w:r>
      <w:r>
        <w:rPr>
          <w:rFonts w:eastAsia="IRNazanin" w:cs="IRNazanin"/>
          <w:color w:val="111111"/>
          <w:sz w:val="28"/>
          <w:szCs w:val="28"/>
          <w:rtl w:val="true"/>
          <w:lang w:bidi="fa-IR"/>
        </w:rPr>
        <w:t>»</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آن چه بیان شد برای گروهی که عبادت‌گرند، ابلاغ پیام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هفت تاست، پس از آن گناهی نسبت به کوچک‌تر از خود بزرگ‌تر و نسبت به بزرگ‌تر از خود کوچک‌تر است، و این همان معنای فرمایش امام صادق علیه السّلام در این حدیث است که گناهان بزرگ را بیش از هفت عدد شمرده و هیچ نیرویی جز از جانب خدا نیست</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اجزای این خبر در ابواب مناسبش پراکنده بوده و به طور مفصّل شرح داده شده است</w:t>
      </w:r>
      <w:r>
        <w:rPr>
          <w:rFonts w:eastAsia="IRNazanin" w:cs="IRNazanin"/>
          <w:color w:val="111111"/>
          <w:sz w:val="28"/>
          <w:szCs w:val="28"/>
          <w:rtl w:val="true"/>
          <w:lang w:bidi="fa-IR"/>
        </w:rPr>
        <w:t xml:space="preserve">. </w:t>
      </w:r>
      <w:bookmarkStart w:id="652" w:name="pg13899_136699"/>
    </w:p>
    <w:p>
      <w:pPr>
        <w:pStyle w:val="Heading3"/>
        <w:numPr>
          <w:ilvl w:val="2"/>
          <w:numId w:val="1"/>
        </w:numPr>
        <w:rPr/>
      </w:pPr>
      <w:bookmarkStart w:id="653" w:name="__RefHeading___Toc4158434_1468164448"/>
      <w:bookmarkStart w:id="654" w:name="_Toc287"/>
      <w:bookmarkEnd w:id="652"/>
      <w:bookmarkEnd w:id="653"/>
      <w:r>
        <w:rPr>
          <w:rtl w:val="true"/>
        </w:rPr>
        <w:t xml:space="preserve">باب </w:t>
      </w:r>
      <w:r>
        <w:rPr/>
        <w:t>15</w:t>
      </w:r>
      <w:r>
        <w:rPr>
          <w:rtl w:val="true"/>
        </w:rPr>
        <w:t xml:space="preserve"> </w:t>
      </w:r>
      <w:r>
        <w:rPr>
          <w:rtl w:val="true"/>
        </w:rPr>
        <w:t>احتجاجات أصحابه عليه السلام علي المخالفين‌</w:t>
      </w:r>
      <w:bookmarkEnd w:id="654"/>
    </w:p>
    <w:p>
      <w:pPr>
        <w:pStyle w:val="Heading4"/>
        <w:numPr>
          <w:ilvl w:val="3"/>
          <w:numId w:val="1"/>
        </w:numPr>
        <w:rPr/>
      </w:pPr>
      <w:bookmarkStart w:id="655" w:name="__RefHeading___Toc4158436_1468164448"/>
      <w:bookmarkStart w:id="656" w:name="_Toc288"/>
      <w:bookmarkEnd w:id="655"/>
      <w:r>
        <w:rPr>
          <w:rtl w:val="true"/>
        </w:rPr>
        <w:t>الأخبار</w:t>
      </w:r>
      <w:bookmarkEnd w:id="656"/>
    </w:p>
    <w:p>
      <w:pPr>
        <w:pStyle w:val="Heading5"/>
        <w:numPr>
          <w:ilvl w:val="4"/>
          <w:numId w:val="1"/>
        </w:numPr>
        <w:rPr/>
      </w:pPr>
      <w:bookmarkStart w:id="657" w:name="__RefHeading___Toc4158438_1468164448"/>
      <w:bookmarkStart w:id="658" w:name="_Toc289"/>
      <w:bookmarkEnd w:id="657"/>
      <w:r>
        <w:rPr>
          <w:rtl w:val="true"/>
        </w:rPr>
        <w:t>«</w:t>
      </w:r>
      <w:r>
        <w:rPr/>
        <w:t>1</w:t>
      </w:r>
      <w:r>
        <w:rPr>
          <w:rtl w:val="true"/>
        </w:rPr>
        <w:t>»</w:t>
      </w:r>
      <w:bookmarkEnd w:id="658"/>
    </w:p>
    <w:p>
      <w:pPr>
        <w:pStyle w:val="BookText"/>
        <w:rPr/>
      </w:pPr>
      <w:r>
        <w:rPr>
          <w:rFonts w:ascii="Amiri" w:hAnsi="Amiri" w:eastAsia="Amiri" w:cs="Amiri"/>
          <w:color w:val="111111"/>
          <w:sz w:val="28"/>
          <w:sz w:val="28"/>
          <w:szCs w:val="28"/>
          <w:rtl w:val="true"/>
          <w:lang w:bidi="ar-SA"/>
        </w:rPr>
        <w:t>ختص، الإختصاص يَعْقُوبُ بْنُ يَزِيدَ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لِأَبِي جَعْفَرٍ مُؤْمِنِ الطَّاقِ مَا تَقُولُ فِي الطَّلَاقِ الثَّلَاثِ قَالَ أَ عَلَي خِلَافِ الْكِتَابِ وَ السُّنَّةِ قَالَ نَعَمْ قَالَ أَبُو جَعْفَرٍ لَا يَجُوزُ ذَلِكَ قَالَ أَبُو حَنِيفَةَ وَ لِمَ لَا يَجُوزُ ذَلِكَ قَالَ لِأَنَّ التَّزْوِيجَ عَقْدٌ عُقِدَ بِالطَّاعَةِ فَلَا يُحَلُّ بِالْمَعْصِيَةِ وَ إِذَا لَمْ يَجُزِ التَّزْوِيجُ بِجِهَةِ الْمَعْصِيَةِ لَمْ يَجُزِ الطَّلَاقُ بِجِهَةِ الْمَعْصِيَةِ وَ فِي إِجَازَةِ ذَلِكَ طَعْنٌ عَلَي اللَّهِ عَزَّ وَ جَلَّ فِيمَا أَمَرَ بِهِ وَ عَلَي رَسُولِهِ فِيمَا سَنَّ لِأَنَّهُ إِذَا كَانَ الْعَمَلُ بِخِلَافِهِمَا فَلَا مَعْنَي لَهُمَا وَ فِي قَوْلِنَا مَنْ شَذَّ عَنْهُمَا رُدَّ إِلَيْهِمَا وَ هُوَ صَاغِرٌ قَالَ أَبُو حَنِيفَةَ قَدْ جَوَّزَ الْعُلَمَاءُ ذَلِكَ قَالَ أَبُو جَعْفَرٍ لَيْسَ الْعُلَمَاءُ الَّذِينَ جَوَّزُوا لِلْعَبْدِ الْعَمَلَ بِالْمَعْصِيَةِ وَ اسْتِعْمَالَ سُنَّةِ الشَّيْطَانِ فِي دِينِ اللَّهِ وَ لَا عَالِمَ أَكْبَرُ مِنَ الْكِتَابِ وَ السُّنَّةِ فَلِمَ تُجَوِّزُونَ لِلْعَبْدِ الْجَمْعَ بَيْنَ مَا فَرَّقَ اللَّهُ مِنَ الطَّلَاقِ الثَّلَاثِ فِي وَقْتٍ وَاحِدٍ وَ لَا تُجَوِّزُونَ لَهُ الْجَمْعَ بَيْنَ مَا فَرَّقَ اللَّهُ مِنَ الصَّلَوَاتِ الْخَمْسِ وَ فِي تَجْوِيزِ ذَلِكَ تَعْطِيلُ الْكِتَابِ وَ هَدْمُ السُّنَّةِ وَ قَدْ قَالَ اللَّهُ جَلَّ وَ عَزَّ وَ مَنْ يَتَعَدَّ حُدُودَ اللَّهِ فَقَدْ ظَلَمَ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يَا أَبَا حَنِيفَةَ فِي رَجُلٍ قَالَ إِنَّهُ طَالِقٌ امْرَأَتَهُ عَلَي سُنَّةِ الشَّيْطَانِ أَ يَجُوزُ لَهُ ذَلِكَ الطَّلَاقُ قَالَ أَبُو حَنِيفَةَ فَقَدْ خَالَفَ السُّنَّةَ وَ بَانَتْ مِنْهُ امْرَأَتُهُ وَ عَصَي رَبَّهُ قَالَ أَبُو جَعْفَرٍ فَهُوَ كَمَا قُلْنَا إِذَا خَالَفَ سُنَّةَ اللَّهِ عَمِلَ بِسُنَّةِ الشَّيْطَانِ وَ مَنْ أَمْضَي بِسُنَّتِهِ فَهُوَ عَلَي مِلَّتِهِ لَيْسَ لَهُ فِي دِينِ اللَّهِ نَصِيبٌ قَالَ أَبُو حَنِيفَةَ هَذَا عُمَرُ بْنُ الْخَطَّابِ وَ هُوَ مِنْ أَفْضَلِ أَئِمَّةِ الْمُسْلِمِينَ قَالَ إِنَّ اللَّهَ جَلَّ ثَنَاؤُهُ جَعَلَ لَكُمْ فِي الطَّلَاقِ أَنَاةً فَاسْتَعْجَلْتُمُوهُ وَ أَجَزْنَا لَكُمْ مَا اسْتَعْجَلْتُمُوهُ قَالَ أَبُو جَعْفَرٍ إِنَّ عُمَرَ كَانَ لَا يَعْرِفُ أَحْكَامَ الدِّينِ قَالَ أَبُو حَنِيفَةَ وَ كَيْفَ ذَلِكَ قَالَ أَبُو جَعْفَرٍ مَا أَقُولُ فِيهِ مَا تُنْكِرُهُ أَمَّا أَوَّلُ ذَلِكَ فَإِنَّهُ قَالَ لَا يُصَلِّي الْجُنُبُ حَتَّي يَجِدَ الْمَاءَ وَ لَوْ سَنَةً وَ الْأُمَّةُ عَلَي خِلَافِ ذَلِكَ وَ أَتَاهُ أَبُو كيف</w:t>
      </w:r>
    </w:p>
    <w:p>
      <w:pPr>
        <w:pStyle w:val="Heading3"/>
        <w:numPr>
          <w:ilvl w:val="2"/>
          <w:numId w:val="1"/>
        </w:numPr>
        <w:rPr/>
      </w:pPr>
      <w:bookmarkStart w:id="659" w:name="__RefHeading___Toc4158440_1468164448"/>
      <w:bookmarkStart w:id="660" w:name="_Toc290"/>
      <w:bookmarkEnd w:id="659"/>
      <w:r>
        <w:rPr>
          <w:rtl w:val="true"/>
        </w:rPr>
        <w:t>باب پانزدهم</w:t>
      </w:r>
      <w:r>
        <w:rPr>
          <w:rtl w:val="true"/>
        </w:rPr>
        <w:t xml:space="preserve">: </w:t>
      </w:r>
      <w:r>
        <w:rPr>
          <w:rtl w:val="true"/>
        </w:rPr>
        <w:t>احتجاج اصحاب امام صادق علیه السّلام با مخالفین</w:t>
      </w:r>
      <w:bookmarkEnd w:id="660"/>
    </w:p>
    <w:p>
      <w:pPr>
        <w:pStyle w:val="Heading4"/>
        <w:numPr>
          <w:ilvl w:val="3"/>
          <w:numId w:val="1"/>
        </w:numPr>
        <w:rPr/>
      </w:pPr>
      <w:bookmarkStart w:id="661" w:name="__RefHeading___Toc4158442_1468164448"/>
      <w:bookmarkStart w:id="662" w:name="_Toc291"/>
      <w:bookmarkEnd w:id="661"/>
      <w:r>
        <w:rPr>
          <w:rtl w:val="true"/>
        </w:rPr>
        <w:t>روایات</w:t>
      </w:r>
      <w:bookmarkEnd w:id="662"/>
    </w:p>
    <w:p>
      <w:pPr>
        <w:pStyle w:val="Heading5"/>
        <w:numPr>
          <w:ilvl w:val="4"/>
          <w:numId w:val="1"/>
        </w:numPr>
        <w:rPr/>
      </w:pPr>
      <w:bookmarkStart w:id="663" w:name="__RefHeading___Toc4158444_1468164448"/>
      <w:bookmarkStart w:id="664" w:name="_Toc292"/>
      <w:bookmarkEnd w:id="663"/>
      <w:r>
        <w:rPr>
          <w:rtl w:val="true"/>
        </w:rPr>
        <w:t xml:space="preserve">روایت </w:t>
      </w:r>
      <w:r>
        <w:rPr/>
        <w:t>1</w:t>
      </w:r>
      <w:bookmarkEnd w:id="664"/>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به ابی جعفر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سه طلاقه نمودن چیست؟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خلاف کتاب خدا و سنت پیامبر صلی الله علیه و آله است؟ ابو حنیفه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صحیح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ازدواج یک قرارداد در مسیر اطاعت خداست و هرگز با معصیت از هم گسیخته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ازدواج در مسیر معصیت جایز نباشد، طلاق نیز در این مسیر جایز نیست، و تجویز چنین کاری، طعنه زدن به خدای عزیز است در دستوراتش و به پیامبر صلی الله علیه و آله در سنّتش، چون وقتی عمل بر خلاف کتاب و سنت بود،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می‌گوییم هر کس خلاف کتاب و سنت کند، به اجبار باید به کتاب و سنت وادار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چنین کاری را تجویز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نیست کسی که به بنده اجازه معصیت بدهد و راه شیطان را در دین خدا تجویز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بزرگ‌تر از کتاب و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بنده اجازه می‌دهید جمع بین سه طلاق در یک وقت بنماید، ولی اجازه نمی‌دهید جمع بین نماز ظهر و عصر و مغرب و عشاء نماید و در این تجویز تعطیل کتاب خدا و از میان بردن سنت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یَتَعَدَّ حُدُودَ اللَّهِ فَقَدْ ظَلَمَ نَفْسَهُ</w:t>
      </w:r>
      <w:r>
        <w:rPr>
          <w:rFonts w:eastAsia="IRNazanin" w:cs="IRNazanin"/>
          <w:color w:val="111111"/>
          <w:sz w:val="28"/>
          <w:szCs w:val="28"/>
          <w:rtl w:val="true"/>
          <w:lang w:bidi="fa-IR"/>
        </w:rPr>
        <w:t>»</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مقرّرات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نهد، قطعاً به خودش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بگو ببینم ابا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درباره مردی که بگوید زن من به سنّت شیطان طلاق داده شده است؟ آیا چنین طلاقی جایز است یا نه؟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طلاق داده شده است، اما معصیت خدا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شبیه آن است که بگوییم وقتی خلاف سنت خدا نمود، به سنت شیطان عمل کرده و هر که پیرو شیطان باشد، او بر ملت شیطان است و نصیبی از دین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عمر بن خطاب است که او از بهترین پیشوایان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خداوند عزیز در مورد طلاق برای شما مهلت قرار داد و فاصله انداخت، ولی شما عجله نمودید و فرصت را از دست دادید، ما هم این عجله شما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به احکام دین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بیاورم که هر چه بگویم تو نمی‌پذیری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مرتبه گفت شخص جنب اگر آب پیدا نکرد نماز نخواند، گرچه یک سال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بر خلاف این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کیف عائذی پیش عمر آمد </w:t>
      </w:r>
      <w:bookmarkStart w:id="665" w:name="pg13899_136700"/>
    </w:p>
    <w:p>
      <w:pPr>
        <w:pStyle w:val="BookText"/>
        <w:rPr/>
      </w:pPr>
      <w:bookmarkEnd w:id="665"/>
      <w:r>
        <w:rPr>
          <w:rFonts w:ascii="Amiri" w:hAnsi="Amiri" w:eastAsia="Amiri" w:cs="Amiri"/>
          <w:color w:val="111111"/>
          <w:sz w:val="28"/>
          <w:sz w:val="28"/>
          <w:szCs w:val="28"/>
          <w:rtl w:val="true"/>
          <w:lang w:bidi="ar-SA"/>
        </w:rPr>
        <w:t xml:space="preserve">الْعَائِذِيُّ </w:t>
      </w:r>
      <w:r>
        <w:rPr>
          <w:rStyle w:val="FootnoteAnchor"/>
          <w:rtl w:val="true"/>
        </w:rPr>
        <w:footnoteReference w:id="989"/>
      </w:r>
      <w:r>
        <w:rPr>
          <w:rFonts w:ascii="Amiri" w:hAnsi="Amiri" w:eastAsia="Amiri" w:cs="Amiri"/>
          <w:color w:val="111111"/>
          <w:sz w:val="28"/>
          <w:sz w:val="28"/>
          <w:szCs w:val="28"/>
          <w:rtl w:val="true"/>
          <w:lang w:bidi="ar-SA"/>
        </w:rPr>
        <w:t>فَقَالَ يَا أَمِيرَ الْمُؤْمِنِينَ إِنِّي غِبْتُ فَقَدِمْتُ وَ قَدْ تَزَوَّجَتِ امْرَأَتِي فَقَالَ إِنْ كَانَ قَدْ دَخَلَ بِهَا فَهُوَ أَحَقُّ بِهَا وَ إِنْ لَمْ يَكُنْ دَخَلَ بِهَا فَأَنْتَ أَوْلَي بِهَا وَ هَذَا حُكْمٌ لَا يُعْرَفُ وَ الْأُمَّةُ عَلَي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 فِي رَجُلٍ غَابَ عَنْ أَهْلِهِ أَرْبَعَ سِنِينَ أَنَّهَا تَتَزَوَّجُ إِنْ شَاءَتْ وَ الْأُمَّةُ عَلَي خِلَافِ ذَلِكَ أَنَّهَا لَا تَتَزَوَّجُ أَبَداً حَتَّي تَقُومَ الْبَيِّنَةُ أَنَّهُ مَاتَ أَوْ طَلَّقَهَا وَ أَنَّهُ قَتَلَ سَبْعَةَ نَفَرٍ مِنْ أَهْلِ الْيَمَنِ بِرَجُلٍ وَاحِدٍ وَ قَالَ لَوْ لَا مَا عَلَيْهِ أَهْلُ صَنْعَاءَ لَقَتَلْتُهُمْ بِهِ وَ الْأُمَّةُ عَلَي خِلَافِهِ وَ أُتِيَ بِامْرَأَةٍ حُبْلَي شَهِدُوا عَلَيْهَا بِالْفَاحِشَةِ فَأَمَرَ بِرَجْمِهَا فَقَالَ لَهُ عَلِيٌّ عليه السلام إِنْ كَانَ لَكَ السَّبِيلُ عَلَيْهَا فَمَا سَبِيلُكَ عَلَي مَا فِي بَطْنِهَا فَقَالَ لَوْ لَا عَلِيٌّ لَهَلَكَ عُمَرُ وَ أُتِيَ بِمَجْنُونَةٍ قَدْ زَنَتْ فَأَمَرَ بِرَجْمِهَا فَقَالَ لَهُ عَلِيٌّ عليه السلام أَ مَا عَلِمْتَ أَنَّ الْقَلَمَ قَدْ رُفِعَ عَنْهَا حَتَّي تَصِحَّ فَقَالَ لَوْ لَا عَلِيٌّ لَهَلَكَ عُمَرُ وَ إِنَّهُ لَمْ يَدْرِ الْكَلَالَةَ فَسَأَلَ النَّبِيَّ صلي الله عليه و آله عَنْهَا فَأَخْبَرَهُ بِهَا فَلَمْ يَفْهَمْ عَنْهُ فَسَأَلَ ابْنَتَهُ حَفْصَةَ أَنْ تَسْأَلَ النَّبِيَّ عَنِ الْكَلَالَةِ فَسَأَلَتْهُ فَقَالَ لَهَا أَبُوكِ أَمَرَكِ بِهَذَا قَالَتْ نَعَمْ فَقَالَ لَهَا إِنَّ أَبَاكِ لَا يَفْهَمُهَا حَتَّي يَمُوتَ فَمَنْ لَمْ يَعْرِفِ الْكَلَالَةَ كَيْفَ يَعْرِفُ أَحْكَامَ الدِّينِ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4158446_1468164448"/>
      <w:bookmarkStart w:id="667" w:name="_Toc293"/>
      <w:bookmarkEnd w:id="666"/>
      <w:r>
        <w:rPr>
          <w:rtl w:val="true"/>
        </w:rPr>
        <w:t>«</w:t>
      </w:r>
      <w:r>
        <w:rPr/>
        <w:t>2</w:t>
      </w:r>
      <w:r>
        <w:rPr>
          <w:rtl w:val="true"/>
        </w:rPr>
        <w:t>»</w:t>
      </w:r>
      <w:bookmarkEnd w:id="667"/>
    </w:p>
    <w:p>
      <w:pPr>
        <w:pStyle w:val="BookText"/>
        <w:rPr/>
      </w:pPr>
      <w:r>
        <w:rPr>
          <w:rFonts w:ascii="Amiri" w:hAnsi="Amiri" w:eastAsia="Amiri" w:cs="Amiri"/>
          <w:color w:val="111111"/>
          <w:sz w:val="28"/>
          <w:sz w:val="28"/>
          <w:szCs w:val="28"/>
          <w:rtl w:val="true"/>
          <w:lang w:bidi="ar-SA"/>
        </w:rPr>
        <w:t xml:space="preserve">أقول قال السيد رضي الله عنه في كتاب الفصول، أخبرني الشيخ أدام الله عزه مرسلا قال مر الفضال بن الحسن بن فضال الكوفي </w:t>
      </w:r>
      <w:r>
        <w:rPr>
          <w:rStyle w:val="FootnoteAnchor"/>
          <w:rtl w:val="true"/>
        </w:rPr>
        <w:footnoteReference w:id="991"/>
      </w:r>
      <w:r>
        <w:rPr>
          <w:rFonts w:ascii="Amiri" w:hAnsi="Amiri" w:eastAsia="Amiri" w:cs="Amiri"/>
          <w:color w:val="111111"/>
          <w:sz w:val="28"/>
          <w:sz w:val="28"/>
          <w:szCs w:val="28"/>
          <w:rtl w:val="true"/>
          <w:lang w:bidi="ar-SA"/>
        </w:rPr>
        <w:t xml:space="preserve">بأبي حنيفة و هو في جمع كثير يملي عليهم شيئا من فقهه و حديثه فقال لصاحب كان معه و الله لا أبرح أو أخجلَ أبا حنيفة قال صاحبه إن أبا حنيفة ممن قد علت حاله </w:t>
      </w:r>
      <w:r>
        <w:rPr>
          <w:rStyle w:val="FootnoteAnchor"/>
          <w:rtl w:val="true"/>
        </w:rPr>
        <w:footnoteReference w:id="992"/>
      </w:r>
      <w:r>
        <w:rPr>
          <w:rFonts w:ascii="IRNazanin" w:hAnsi="IRNazanin" w:eastAsia="IRNazanin"/>
          <w:color w:val="111111"/>
          <w:sz w:val="28"/>
          <w:sz w:val="28"/>
          <w:szCs w:val="28"/>
          <w:rtl w:val="true"/>
          <w:lang w:bidi="fa-IR"/>
        </w:rPr>
        <w:t>و ظهرت حجته قال مه هل رأيت حجة كافر علت علي مؤمن ثم دنا منه فسلم عليه فرد و رد القوم السلام بأجمعهم فقال يا أبا حنيفة رحمك الله إن لي أخا يقول إن خير الناس بعد رسول الله صلی الله علیه و آله و سلم</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مسافرت رفتم، حالا برگشته‌ام و زنم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زنت همبستر شده، زن اوست، ولی اگر همبستر نشده، زن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است که کسی قائل نیست و امت بر خلاف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زنی که چهار سال بود شوهرش به مسافرت رفته بود، اجازه داد که در صورت تمایل ازدواج کند، اما امت بر خلاف این دستورند که هرگز نمی‌تواند ازدواج نماید، مگر گواهان بر مرگ او گواهی دهند یا گواهی به طلاقش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دستور داد هفت نفر از یمنی‌ها را به جرم کشتن یک نفر بکشند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رویه‌ای که اهل صنعا دارند، همه را به واسطه این یک نفر می‌کشتم، با این که امت بر خلاف چنین دستوری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آبستنی را پیش او آوردند که گواهان بر زناکاری او شهادت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او را سنگسار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تو بتوانی آن زن را رجم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اختیاری در مورد بچه شکمش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قلم از او برداشته شده تا صحّت یابد؟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نمی‌دانست کلاله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پرسید و آن جناب برایش توضیح داد، باز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دخترش حفصه خواست که از پیامبر اکرم صلی الله علیه و آله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حفصه پرسید،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تو خواسته و به تو دستور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این مطلب را نخواهد فهمید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کلاله را نداند، چگونه احکام دین را می‌داند؟</w:t>
      </w:r>
      <w:r>
        <w:rPr>
          <w:rStyle w:val="FootnoteAnchor"/>
          <w:rtl w:val="true"/>
        </w:rPr>
        <w:footnoteReference w:id="993"/>
      </w:r>
    </w:p>
    <w:p>
      <w:pPr>
        <w:pStyle w:val="Heading5"/>
        <w:numPr>
          <w:ilvl w:val="4"/>
          <w:numId w:val="1"/>
        </w:numPr>
        <w:rPr/>
      </w:pPr>
      <w:bookmarkStart w:id="668" w:name="__RefHeading___Toc4158448_1468164448"/>
      <w:bookmarkStart w:id="669" w:name="_Toc294"/>
      <w:bookmarkEnd w:id="668"/>
      <w:r>
        <w:rPr>
          <w:rtl w:val="true"/>
        </w:rPr>
        <w:t xml:space="preserve">روایت </w:t>
      </w:r>
      <w:r>
        <w:rPr/>
        <w:t>2</w:t>
      </w:r>
      <w:bookmarkEnd w:id="66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کتاب فصول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بن حسن بن فضال کوفی از محلی گذشت که ابو حنیفه برای عده‌ای احکام فقهی و حدیث خود را می‌گفت تا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این جا رد نخواهم شد، مگر این که ابو حنیفه را شرمنده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 حنیفه را می‌شناسی و زبان آوری او را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رها کن، مگر استدلال کافری بر مؤمن تفوق و برتری پیدا خواهد کرد؟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نزدیک ابو حنیفه رفت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و حاضران جواب سلام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برادری دارم که معتقد است بهترین مردم پس از پیامبر صلی الله علیه و آله، </w:t>
      </w:r>
      <w:bookmarkStart w:id="670" w:name="pg13899_136701"/>
    </w:p>
    <w:p>
      <w:pPr>
        <w:pStyle w:val="BookText"/>
        <w:rPr/>
      </w:pPr>
      <w:bookmarkEnd w:id="670"/>
      <w:r>
        <w:rPr>
          <w:rFonts w:ascii="Amiri" w:hAnsi="Amiri" w:eastAsia="Amiri" w:cs="Amiri"/>
          <w:color w:val="111111"/>
          <w:sz w:val="28"/>
          <w:sz w:val="28"/>
          <w:szCs w:val="28"/>
          <w:rtl w:val="true"/>
          <w:lang w:bidi="ar-SA"/>
        </w:rPr>
        <w:t xml:space="preserve">علي بن أبي طالب عليهما السلام و أنا أقول إن أبا بكر خير الناس و بعده عمر </w:t>
      </w:r>
      <w:r>
        <w:rPr>
          <w:rStyle w:val="FootnoteAnchor"/>
          <w:rtl w:val="true"/>
        </w:rPr>
        <w:footnoteReference w:id="994"/>
      </w:r>
      <w:r>
        <w:rPr>
          <w:rFonts w:ascii="Amiri" w:hAnsi="Amiri" w:eastAsia="Amiri" w:cs="Amiri"/>
          <w:color w:val="111111"/>
          <w:sz w:val="28"/>
          <w:sz w:val="28"/>
          <w:szCs w:val="28"/>
          <w:rtl w:val="true"/>
          <w:lang w:bidi="ar-SA"/>
        </w:rPr>
        <w:t xml:space="preserve">فما تقول أنت رحمك الله فأطرق مليا ثم رفع رأسه فقال كفي بمكانهما من رسول الله صلي الله عليه و آله كرما و فخرا أ ما علمت أنهما ضجيعاه في قبره فأي حجة أوضح لك من هذه فقال له فضال إني قد قلت ذلك لأخي فقال و الله لئن كان الموضع لرسول الله صلي الله عليه و آله دونهما فقد ظلما بدفنهما في موضع ليس لهما فيه حق و إن كان الموضع لهم فوهباه لرسول الله صلي الله عليه و آله فقد أساءا و ما أحسنا إذ رجعا في هبتهما و نكثا عهدهما فأطرق أبو حنيفة ساعة ثم قال له لم يكن له و لا لهما خاصة و لكنهما نظرا في حق عائشة و حفصة فاستحقا الدفن في ذلك الموضع بحقوق ابنتيهما فقال له فضال قد قلت له ذلك فقال أنت تعلم أن النبي صلي الله عليه و آله مات عن تسع حشايا و نظرنا فإذا لكل واحدة منهن تسع الثمن ثم نظرنا في تسع الثمن فإذا هو شبر في شبر فكيف يستحق الرجلان أكثر من ذلك و بعد فما بال حفصة و عائشة ترثان رسول الله صلي الله عليه و آله و فاطمة بنته تمنع الميراث فقال أبو حنيفة يا قوم نحوه عني فإنه و الله رافضي خبيث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 w:name="__RefHeading___Toc4158450_1468164448"/>
      <w:bookmarkStart w:id="672" w:name="_Toc295"/>
      <w:bookmarkEnd w:id="671"/>
      <w:r>
        <w:rPr>
          <w:rtl w:val="true"/>
        </w:rPr>
        <w:t>«</w:t>
      </w:r>
      <w:r>
        <w:rPr/>
        <w:t>3</w:t>
      </w:r>
      <w:r>
        <w:rPr>
          <w:rtl w:val="true"/>
        </w:rPr>
        <w:t>»</w:t>
      </w:r>
      <w:bookmarkEnd w:id="672"/>
    </w:p>
    <w:p>
      <w:pPr>
        <w:pStyle w:val="BookText"/>
        <w:rPr/>
      </w:pPr>
      <w:r>
        <w:rPr>
          <w:rFonts w:ascii="Amiri" w:hAnsi="Amiri" w:eastAsia="Amiri" w:cs="Amiri"/>
          <w:color w:val="111111"/>
          <w:sz w:val="28"/>
          <w:sz w:val="28"/>
          <w:szCs w:val="28"/>
          <w:rtl w:val="true"/>
          <w:lang w:bidi="ar-SA"/>
        </w:rPr>
        <w:t xml:space="preserve">و مما حكي الشيخ رحمه الله قال قال الحارث بن عبد الله الربعي </w:t>
      </w:r>
      <w:r>
        <w:rPr>
          <w:rStyle w:val="FootnoteAnchor"/>
          <w:rtl w:val="true"/>
        </w:rPr>
        <w:footnoteReference w:id="996"/>
      </w:r>
      <w:r>
        <w:rPr>
          <w:rFonts w:ascii="Amiri" w:hAnsi="Amiri" w:eastAsia="Amiri" w:cs="Amiri"/>
          <w:color w:val="111111"/>
          <w:sz w:val="28"/>
          <w:sz w:val="28"/>
          <w:szCs w:val="28"/>
          <w:rtl w:val="true"/>
          <w:lang w:bidi="ar-SA"/>
        </w:rPr>
        <w:t xml:space="preserve">كنت جالسا في مجلس المنصور و هو بالجسر الأكبر و سوار القاضي عنده </w:t>
      </w:r>
      <w:r>
        <w:rPr>
          <w:rStyle w:val="FootnoteAnchor"/>
          <w:rtl w:val="true"/>
        </w:rPr>
        <w:footnoteReference w:id="997"/>
      </w:r>
      <w:r>
        <w:rPr>
          <w:rFonts w:ascii="Amiri" w:hAnsi="Amiri" w:eastAsia="Amiri" w:cs="Amiri"/>
          <w:color w:val="111111"/>
          <w:sz w:val="28"/>
          <w:sz w:val="28"/>
          <w:szCs w:val="28"/>
          <w:rtl w:val="true"/>
          <w:lang w:bidi="ar-SA"/>
        </w:rPr>
        <w:t>و السيد الحميري 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الإله الذي لا شي‌ء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آتاكم الملك للدنيا و للدين</w:t>
      </w:r>
    </w:p>
    <w:p>
      <w:pPr>
        <w:pStyle w:val="BookText"/>
        <w:rPr/>
      </w:pPr>
      <w:r>
        <w:rPr>
          <w:rFonts w:ascii="Amiri" w:hAnsi="Amiri" w:eastAsia="Amiri" w:cs="Amiri"/>
          <w:color w:val="111111"/>
          <w:sz w:val="28"/>
          <w:sz w:val="28"/>
          <w:szCs w:val="28"/>
          <w:rtl w:val="true"/>
          <w:lang w:bidi="ar-SA"/>
        </w:rPr>
        <w:t xml:space="preserve">آتاكم الله ملكا لا زوال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يقاد إليكم صاحب الصين</w:t>
      </w:r>
    </w:p>
    <w:p>
      <w:pPr>
        <w:pStyle w:val="BookText"/>
        <w:rPr/>
      </w:pPr>
      <w:r>
        <w:rPr>
          <w:rFonts w:ascii="Amiri" w:hAnsi="Amiri" w:eastAsia="Amiri" w:cs="Amiri"/>
          <w:color w:val="111111"/>
          <w:sz w:val="28"/>
          <w:sz w:val="28"/>
          <w:szCs w:val="28"/>
          <w:rtl w:val="true"/>
          <w:lang w:bidi="ar-SA"/>
        </w:rPr>
        <w:t xml:space="preserve">و صاحب الهند مأخوذ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الترك محبوس علي هون</w:t>
      </w:r>
    </w:p>
    <w:p>
      <w:pPr>
        <w:pStyle w:val="BookText"/>
        <w:rPr/>
      </w:pPr>
      <w:r>
        <w:rPr>
          <w:rFonts w:ascii="Amiri" w:hAnsi="Amiri" w:eastAsia="Amiri" w:cs="Amiri"/>
          <w:color w:val="111111"/>
          <w:sz w:val="28"/>
          <w:sz w:val="28"/>
          <w:szCs w:val="28"/>
          <w:rtl w:val="true"/>
          <w:lang w:bidi="ar-SA"/>
        </w:rPr>
        <w:t>حتي أتي علي القصيدة و المنصور مسرور فقال سوار إن هذا و الله يا أمير</w:t>
      </w:r>
    </w:p>
    <w:p>
      <w:pPr>
        <w:pStyle w:val="BookText"/>
        <w:rPr/>
      </w:pP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می‌گویم ابوبکر بهترین مردم و پس از او عمر بهترین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شما چیست؟ ابو حنیفه مدتی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 فخر آن ها نسبت به پیامبر اکرم صلی الله علیه و آله همین بس که آن دو جوار پیامبر در قبر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واضح‌تر از این می‌خواهی؟ 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استدلال را برای او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محل متعلق به پیامبر صلی الله علیه و آله است و آن ها حقی در آن محل نداشته باشند، به پیامبر اکرم صلی الله علیه و آله ظلم کرده‌اند که بدون حق آنجا دفن شده‌اند و اگر محل متعلق به آن دو بوده که به پیامبر اکرم صلی الله علیه و آله بخشیده‌اند، باز خطا کرده و کار خوبی نکرده‌اند که از بخشش خود برگشته‌اند و محلی را که بخشیده‌اند، باز خود تصرف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ساعتی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 شخصی پیامبر صلی الله علیه و آله بوده و نه مال آن دو، بلکه آن دو به مناسبت حق دخترانشان عایشه و حفصه استحقاق این دفن را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هم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می‌دانی که پیامبر صلی الله علیه و آله وقتی از دنیا رفت نُه 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محاسبه می‌کنیم، به هر کدام از آن زنان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این یک نهم از یک هشتم به اندازه یک وجب در یک 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دو بیش از یک مقدار معلوم را متصرف شده‌اند؟ ضمنا چه شد که حفصه و عایشه از پیامبر صلی الله علیه و آله ارث می‌برند، ولی فاطمه زهرا علیها السّلام دخترش نباید ارث ببرد؟</w:t>
      </w:r>
    </w:p>
    <w:p>
      <w:pPr>
        <w:pStyle w:val="BookText"/>
        <w:rPr/>
      </w:pPr>
      <w:r>
        <w:rPr>
          <w:rFonts w:ascii="IRNazanin" w:hAnsi="IRNazanin" w:eastAsia="IRNazanin"/>
          <w:color w:val="111111"/>
          <w:sz w:val="28"/>
          <w:sz w:val="28"/>
          <w:szCs w:val="28"/>
          <w:rtl w:val="true"/>
          <w:lang w:bidi="fa-IR"/>
        </w:rPr>
        <w:t>ابو حنیفه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از من دور کنید که او رافضی خبیث است</w:t>
      </w:r>
      <w:r>
        <w:rPr>
          <w:rFonts w:eastAsia="IRNazanin" w:cs="IRNazanin"/>
          <w:color w:val="111111"/>
          <w:sz w:val="28"/>
          <w:szCs w:val="28"/>
          <w:rtl w:val="true"/>
          <w:lang w:bidi="fa-IR"/>
        </w:rPr>
        <w:t>.</w:t>
      </w:r>
      <w:r>
        <w:rPr>
          <w:rStyle w:val="FootnoteAnchor"/>
          <w:rtl w:val="true"/>
        </w:rPr>
        <w:footnoteReference w:id="998"/>
      </w:r>
    </w:p>
    <w:p>
      <w:pPr>
        <w:pStyle w:val="Heading5"/>
        <w:numPr>
          <w:ilvl w:val="4"/>
          <w:numId w:val="1"/>
        </w:numPr>
        <w:rPr/>
      </w:pPr>
      <w:bookmarkStart w:id="673" w:name="__RefHeading___Toc4158452_1468164448"/>
      <w:bookmarkStart w:id="674" w:name="_Toc296"/>
      <w:bookmarkEnd w:id="673"/>
      <w:r>
        <w:rPr>
          <w:rtl w:val="true"/>
        </w:rPr>
        <w:t xml:space="preserve">روایت </w:t>
      </w:r>
      <w:r>
        <w:rPr/>
        <w:t>3</w:t>
      </w:r>
      <w:bookmarkEnd w:id="674"/>
    </w:p>
    <w:p>
      <w:pPr>
        <w:pStyle w:val="BookText"/>
        <w:rPr/>
      </w:pP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شیخ رحمة الله علیه نقل کرده، این است که حارث بن عبدالله 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منصور دوانیقی در پل بزرگ بود و سوّار قاضی نیز حضور داشت، من در حضور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این قصیده خود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خدایی که چیزی شبیه او نیست پادشاهی دنیا و دین را به شما داده است</w:t>
      </w:r>
    </w:p>
    <w:p>
      <w:pPr>
        <w:pStyle w:val="BookText"/>
        <w:rPr/>
      </w:pPr>
      <w:r>
        <w:rPr>
          <w:rFonts w:ascii="IRNazanin" w:hAnsi="IRNazanin" w:eastAsia="IRNazanin"/>
          <w:color w:val="111111"/>
          <w:sz w:val="28"/>
          <w:sz w:val="28"/>
          <w:szCs w:val="28"/>
          <w:rtl w:val="true"/>
          <w:lang w:bidi="fa-IR"/>
        </w:rPr>
        <w:t>خدا به شما پادشاهی بی زوال را داد که پادشاه چین فرمانبر شما گردید</w:t>
      </w:r>
    </w:p>
    <w:p>
      <w:pPr>
        <w:pStyle w:val="BookText"/>
        <w:rPr/>
      </w:pPr>
      <w:r>
        <w:rPr>
          <w:rFonts w:ascii="IRNazanin" w:hAnsi="IRNazanin" w:eastAsia="IRNazanin"/>
          <w:color w:val="111111"/>
          <w:sz w:val="28"/>
          <w:sz w:val="28"/>
          <w:szCs w:val="28"/>
          <w:rtl w:val="true"/>
          <w:lang w:bidi="fa-IR"/>
        </w:rPr>
        <w:t>و پادشاه هند در زمه شما است و پادشاه ترک با خواری زندانی شما است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قصیده خود را تمام کرد، منصور از ذکر فتوحات خود در این قصیده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مرد </w:t>
      </w:r>
    </w:p>
    <w:p>
      <w:pPr>
        <w:pStyle w:val="BookText"/>
        <w:rPr/>
      </w:pPr>
      <w:r>
        <w:rPr>
          <w:rFonts w:ascii="Amiri" w:hAnsi="Amiri" w:eastAsia="Amiri" w:cs="Amiri"/>
          <w:color w:val="111111"/>
          <w:sz w:val="28"/>
          <w:sz w:val="28"/>
          <w:szCs w:val="28"/>
          <w:rtl w:val="true"/>
          <w:lang w:bidi="ar-SA"/>
        </w:rPr>
        <w:t>المؤمنين يعطيك بلسانه ما ليس في قلبه و الله إن القوم الذين يدين بحبهم لغيركم و إنه لينطوي علي عداوتكم فقال السيد و الله إنه لكاذب و إنني في مدحتك لصادق و إنه حمله الحسد إذ رآك علي هذه الحال و إن انقطاعي إليكم و مودتي لكم أهل البيت لمعرق فيها من أبوي و إن هذا و قومه لأعداؤكم في الجاهلية و الإسلام و قد أنزل الله عز و جل علي نبيه عليه الصلاة و السلام في أهل بيت هذا إِنَّ الَّذِينَ يُنادُونَكَ مِنْ وَراءِ الْحُجُراتِ أَكْثَرُهُمْ لا يَعْقِلُونَ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يقول بالرجعة و يتناول الشيخين بالسب و الوقيعة فيهما فقال السيد أما قوله إني أقول بالرجعة فإني أقول بذلك علي ما قال الله تعالي وَ يَوْمَ نَحْشُرُ مِنْ كُلِّ أُمَّةٍ فَوْجاً مِمَّنْ يُكَذِّبُ بِآياتِنا فَهُمْ يُوزَعُونَ و قد قال في موضع آخر وَ حَشَرْناهُمْ فَلَمْ نُغادِرْ مِنْهُمْ أَحَداً فعلمنا أن هاهنا حشرين أحدهما عام و الآخر خاص و قال سبحانه رَبَّنا أَمَتَّنَا اثْنَتَيْنِ وَ أَحْيَيْتَنَا اثْنَتَيْنِ فَاعْتَرَفْنا بِذُنُوبِنا فَهَلْ إِلي خُرُوجٍ مِنْ سَبِيلٍ و قال تعالي فَأَماتَهُ اللَّهُ مِائَةَ عامٍ ثُمَّ بَعَثَهُ و قال تعالي أَ لَمْ تَرَ إِلَي الَّذِينَ خَرَجُوا مِنْ دِيارِهِمْ وَ هُمْ أُلُوفٌ حَذَرَ الْمَوْتِ فَقالَ لَهُمُ اللَّهُ مُوتُوا ثُمَّ أَحْياهُمْ فهذا كتاب الله تعالي و قد قال رسول الله صلي الله عليه و آله يحشر المتكبرون في صور الذر يوم القيامة و قال صلي الله عليه و آله لم يجر في بني إسرائيل شي‌ء إلا و يكون في أمتي مثله حتي الخسف و المسخ و القذف و قال حذيفة و الله ما أبعد أن يمسخ الله عز و جل كثيرا من هذه الأمة قردة و خنازير فالرجعة التي أذهب إليها ما نطق به القرآن </w:t>
      </w:r>
      <w:r>
        <w:rPr>
          <w:rStyle w:val="FootnoteAnchor"/>
          <w:rtl w:val="true"/>
        </w:rPr>
        <w:footnoteReference w:id="999"/>
      </w:r>
      <w:r>
        <w:rPr>
          <w:rFonts w:ascii="Amiri" w:hAnsi="Amiri" w:eastAsia="Amiri" w:cs="Amiri"/>
          <w:color w:val="111111"/>
          <w:sz w:val="28"/>
          <w:sz w:val="28"/>
          <w:szCs w:val="28"/>
          <w:rtl w:val="true"/>
          <w:lang w:bidi="ar-SA"/>
        </w:rPr>
        <w:t>و جاءت به السنة و إني لأعتقد أن الله عز و جل يرد هذا يعني سوارا إلي الدنيا كلبا أو قردا أو خنزيرا أو ذرة فإنه و الله متجبر متكبر كافر قال فضحك المنصور و أنشأ السيد يقول</w:t>
      </w:r>
    </w:p>
    <w:p>
      <w:pPr>
        <w:pStyle w:val="BookText"/>
        <w:rPr/>
      </w:pPr>
      <w:r>
        <w:rPr>
          <w:rFonts w:ascii="Amiri" w:hAnsi="Amiri" w:eastAsia="Amiri" w:cs="Amiri"/>
          <w:color w:val="111111"/>
          <w:sz w:val="28"/>
          <w:sz w:val="28"/>
          <w:szCs w:val="28"/>
          <w:rtl w:val="true"/>
          <w:lang w:bidi="ar-SA"/>
        </w:rPr>
        <w:t xml:space="preserve">جاثيت سوارا أبا شملة </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 الحاكم العادل</w:t>
      </w:r>
    </w:p>
    <w:p>
      <w:pPr>
        <w:pStyle w:val="BookText"/>
        <w:rPr/>
      </w:pPr>
      <w:r>
        <w:rPr>
          <w:rFonts w:ascii="Amiri" w:hAnsi="Amiri" w:eastAsia="Amiri" w:cs="Amiri"/>
          <w:color w:val="111111"/>
          <w:sz w:val="28"/>
          <w:sz w:val="28"/>
          <w:szCs w:val="28"/>
          <w:rtl w:val="true"/>
          <w:lang w:bidi="ar-SA"/>
        </w:rPr>
        <w:t xml:space="preserve">فقال قولا خطلا كله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الوري الحافي و الناعل</w:t>
      </w:r>
    </w:p>
    <w:p>
      <w:pPr>
        <w:pStyle w:val="BookText"/>
        <w:rPr/>
      </w:pPr>
      <w:r>
        <w:rPr>
          <w:rFonts w:ascii="IRNazanin" w:hAnsi="IRNazanin" w:eastAsia="IRNazanin"/>
          <w:color w:val="111111"/>
          <w:sz w:val="28"/>
          <w:sz w:val="28"/>
          <w:szCs w:val="28"/>
          <w:rtl w:val="true"/>
          <w:lang w:bidi="fa-IR"/>
        </w:rPr>
        <w:t>بر خلاف عقیده قبلی خود شعر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سوگند که این‌ها معتقد به محبت دیگران هستند و عداوت شما را در دل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دروغ می‌گوید؛ من در مدح تو راستگویم و این سخنان او از حسد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دلباخته شما و دوستدار اهل بیتم و در خون من از پدر و مادرم به ارث رسیده، اما این سوّار و فامیلش در جاهلیت و اسلام دشمن شما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خانواده او، این آیه را بر پیامبر اکرم صلی الله علیه و آله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یُنادُونَکَ مِنْ وَراءِ الْحُجُراتِ أَکْثَرُهُمْ لا یَعْقِلُونَ</w:t>
      </w:r>
      <w:r>
        <w:rPr>
          <w:rFonts w:eastAsia="IRNazanin" w:cs="IRNazanin"/>
          <w:color w:val="111111"/>
          <w:sz w:val="28"/>
          <w:szCs w:val="28"/>
          <w:rtl w:val="true"/>
          <w:lang w:bidi="fa-IR"/>
        </w:rPr>
        <w:t>»</w:t>
      </w:r>
      <w:r>
        <w:rPr>
          <w:rStyle w:val="FootnoteAnchor"/>
          <w:rtl w:val="true"/>
        </w:rPr>
        <w:footnoteReference w:id="1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تو را از پشت اتاق‌ها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مسکونیِ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می‌خوانند، بیشترشان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رجعت است و شیخین را سبّ می‌کند و به آن ها نسبت‌های زشت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 اما مسأله رجعت را من از روی قرآن به آن معتقد شده‌ام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 مِمَّنْ یُکَذِّبُ بِآیاتِنا فَهُمْ یُوزَعُونَ</w:t>
      </w:r>
      <w:r>
        <w:rPr>
          <w:rFonts w:eastAsia="IRNazanin" w:cs="IRNazanin"/>
          <w:color w:val="111111"/>
          <w:sz w:val="28"/>
          <w:szCs w:val="28"/>
          <w:rtl w:val="true"/>
          <w:lang w:bidi="fa-IR"/>
        </w:rPr>
        <w:t>»</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از کسانی را که آیات ما را تکذیب کرده‌اند محشور می‌گردانیم، پس آنان نگاه داشته می‌شوند تا همه به هم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Style w:val="FootnoteAnchor"/>
          <w:rtl w:val="true"/>
        </w:rPr>
        <w:footnoteReference w:id="1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گرد می‌آوریم و هیچ یک را فرو گذار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آیه می‌فهمیم که دو نوع حشر وجود دارد؛ یک نوع حشر عمومی و یک حشر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اثْنَتَیْنِ وَ أَحْیَیْتَنَا اثْنَتَیْنِ فَاعْتَرَفْنا بِذُنُوبِنا فَهَلْ إِلی خُرُوجٍ مِنْ سَبِیلٍ</w:t>
      </w:r>
      <w:r>
        <w:rPr>
          <w:rFonts w:eastAsia="IRNazanin" w:cs="IRNazanin"/>
          <w:color w:val="111111"/>
          <w:sz w:val="28"/>
          <w:szCs w:val="28"/>
          <w:rtl w:val="true"/>
          <w:lang w:bidi="fa-IR"/>
        </w:rPr>
        <w:t>»</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گناهانمان اعتراف کردیم؛ پس آیا راه بیرون‌شدنی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فَأَماتَهُ اللَّهُ مِائَةَ عامٍ ثُمَّ بَعَثَهُ</w:t>
      </w:r>
      <w:r>
        <w:rPr>
          <w:rFonts w:eastAsia="IRNazanin" w:cs="IRNazanin"/>
          <w:color w:val="111111"/>
          <w:sz w:val="28"/>
          <w:szCs w:val="28"/>
          <w:rtl w:val="true"/>
          <w:lang w:bidi="fa-IR"/>
        </w:rPr>
        <w:t>»</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خَرَجُوا مِنْ دِیارِهِمْ وَ هُمْ أُلُوفٌ حَذَرَ الْمَوْتِ فَقالَ لَهُمُ اللَّهُ مُوتُوا ثُمَّ أَحْیاهُمْ</w:t>
      </w:r>
      <w:r>
        <w:rPr>
          <w:rFonts w:eastAsia="IRNazanin" w:cs="IRNazanin"/>
          <w:color w:val="111111"/>
          <w:sz w:val="28"/>
          <w:szCs w:val="28"/>
          <w:rtl w:val="true"/>
          <w:lang w:bidi="fa-IR"/>
        </w:rPr>
        <w:t>»</w:t>
      </w:r>
      <w:r>
        <w:rPr>
          <w:rStyle w:val="FootnoteAnchor"/>
          <w:rtl w:val="true"/>
        </w:rPr>
        <w:footnoteReference w:id="10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بیم مرگ از خانه‌های خود خارج شدند، و هزاران تن بودند، خبر نیافتی؟ پس خداوند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به مرگ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گواهی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متکبران به صورت ذره‌ها در قیامت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یجر فی بنی اسرائیل شی‌ء الا و یکون فی امتی مثله حتی الخسف و المسخ و القذف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چه در قوم بنی اسراییل واقع شده در امتی من نیز رخ خواهد داد حتی فرو رفتن زمین و مسخ شدن و عذاب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حذیفه گفته است بعید نیست که گروه زیادی از این امت، به صورت میمون و خوک مسخ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من به رجعت از چیزهایی است که قرآن حاکی از آن و سنت پیامبر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خداوند این سوّار را به صورت میمون یا خوک یا ذرّه به دنیا برمی‌گرداند، زیرا او مردی ستمگر و متکبّر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ابوشمله ای سوّار را به زانو درآوردم نزد پیشوای حاکم عادل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سخنی گفت، در حالی که همه‌اش فاسد بود نزد جهان پا برهنه و پا پوشیده </w:t>
      </w:r>
      <w:bookmarkStart w:id="675" w:name="pg13899_136703"/>
    </w:p>
    <w:p>
      <w:pPr>
        <w:pStyle w:val="BookText"/>
        <w:rPr/>
      </w:pPr>
      <w:bookmarkEnd w:id="675"/>
      <w:r>
        <w:rPr>
          <w:rFonts w:ascii="Amiri" w:hAnsi="Amiri" w:eastAsia="Amiri" w:cs="Amiri"/>
          <w:color w:val="111111"/>
          <w:sz w:val="28"/>
          <w:sz w:val="28"/>
          <w:szCs w:val="28"/>
          <w:rtl w:val="true"/>
          <w:lang w:bidi="ar-SA"/>
        </w:rPr>
        <w:t xml:space="preserve">ما ذب عما قلت من وصمة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أهله بل لج في الباطل</w:t>
      </w:r>
    </w:p>
    <w:p>
      <w:pPr>
        <w:pStyle w:val="BookText"/>
        <w:rPr/>
      </w:pPr>
      <w:r>
        <w:rPr>
          <w:rFonts w:ascii="Amiri" w:hAnsi="Amiri" w:eastAsia="Amiri" w:cs="Amiri"/>
          <w:color w:val="111111"/>
          <w:sz w:val="28"/>
          <w:sz w:val="28"/>
          <w:szCs w:val="28"/>
          <w:rtl w:val="true"/>
          <w:lang w:bidi="ar-SA"/>
        </w:rPr>
        <w:t xml:space="preserve">و بان للمنصور صدقي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بان كذب الأنوك الجاهل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يبغض ذا العرش و من يصطفي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رسله بالنير الفاضل</w:t>
      </w:r>
    </w:p>
    <w:p>
      <w:pPr>
        <w:pStyle w:val="BookText"/>
        <w:rPr/>
      </w:pPr>
      <w:r>
        <w:rPr>
          <w:rFonts w:ascii="Amiri" w:hAnsi="Amiri" w:eastAsia="Amiri" w:cs="Amiri"/>
          <w:color w:val="111111"/>
          <w:sz w:val="28"/>
          <w:sz w:val="28"/>
          <w:szCs w:val="28"/>
          <w:rtl w:val="true"/>
          <w:lang w:bidi="ar-SA"/>
        </w:rPr>
        <w:t xml:space="preserve">و يشنأ الحبر الجواد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بالفضل علي الفاضل</w:t>
      </w:r>
    </w:p>
    <w:p>
      <w:pPr>
        <w:pStyle w:val="BookText"/>
        <w:rPr/>
      </w:pPr>
      <w:r>
        <w:rPr>
          <w:rFonts w:ascii="Amiri" w:hAnsi="Amiri" w:eastAsia="Amiri" w:cs="Amiri"/>
          <w:color w:val="111111"/>
          <w:sz w:val="28"/>
          <w:sz w:val="28"/>
          <w:szCs w:val="28"/>
          <w:rtl w:val="true"/>
          <w:lang w:bidi="ar-SA"/>
        </w:rPr>
        <w:t xml:space="preserve">و يعتدي بالحكم في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حقوق الرسل للراسل</w:t>
      </w:r>
    </w:p>
    <w:p>
      <w:pPr>
        <w:pStyle w:val="BookText"/>
        <w:rPr/>
      </w:pPr>
      <w:r>
        <w:rPr>
          <w:rFonts w:ascii="Amiri" w:hAnsi="Amiri" w:eastAsia="Amiri" w:cs="Amiri"/>
          <w:color w:val="111111"/>
          <w:sz w:val="28"/>
          <w:sz w:val="28"/>
          <w:szCs w:val="28"/>
          <w:rtl w:val="true"/>
          <w:lang w:bidi="ar-SA"/>
        </w:rPr>
        <w:t xml:space="preserve">فبين الله تزاويقه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مثل الهائم الهامل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فصار مثل الهائم الهائل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المنصور كف عنه فقال السيد يا أمير المؤمنين البادئ أظلم يكف عني حتي أكف عنه فقال المنصور لسوار قد تكلم بكلام فيه نصفة كف عنه حتي لا يهجوك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4158454_1468164448"/>
      <w:bookmarkStart w:id="677" w:name="_Toc297"/>
      <w:bookmarkEnd w:id="676"/>
      <w:r>
        <w:rPr>
          <w:rtl w:val="true"/>
        </w:rPr>
        <w:t xml:space="preserve">باب </w:t>
      </w:r>
      <w:r>
        <w:rPr/>
        <w:t>16</w:t>
      </w:r>
      <w:r>
        <w:rPr>
          <w:rtl w:val="true"/>
        </w:rPr>
        <w:t xml:space="preserve"> </w:t>
      </w:r>
      <w:r>
        <w:rPr>
          <w:rtl w:val="true"/>
        </w:rPr>
        <w:t>احتجاجات موسي بن جعفر عليهما السلام علي أرباب الملل و الخلفاء و بعض ما روي عنه من جوامع العلوم‌</w:t>
      </w:r>
      <w:bookmarkEnd w:id="677"/>
    </w:p>
    <w:p>
      <w:pPr>
        <w:pStyle w:val="Heading4"/>
        <w:numPr>
          <w:ilvl w:val="3"/>
          <w:numId w:val="1"/>
        </w:numPr>
        <w:rPr/>
      </w:pPr>
      <w:bookmarkStart w:id="678" w:name="__RefHeading___Toc4158456_1468164448"/>
      <w:bookmarkStart w:id="679" w:name="_Toc298"/>
      <w:bookmarkEnd w:id="678"/>
      <w:r>
        <w:rPr>
          <w:rtl w:val="true"/>
        </w:rPr>
        <w:t>الأخبار</w:t>
      </w:r>
      <w:bookmarkEnd w:id="679"/>
    </w:p>
    <w:p>
      <w:pPr>
        <w:pStyle w:val="Heading5"/>
        <w:numPr>
          <w:ilvl w:val="4"/>
          <w:numId w:val="1"/>
        </w:numPr>
        <w:rPr/>
      </w:pPr>
      <w:bookmarkStart w:id="680" w:name="__RefHeading___Toc4158458_1468164448"/>
      <w:bookmarkStart w:id="681" w:name="_Toc299"/>
      <w:bookmarkEnd w:id="680"/>
      <w:r>
        <w:rPr>
          <w:rtl w:val="true"/>
        </w:rPr>
        <w:t>«</w:t>
      </w:r>
      <w:r>
        <w:rPr/>
        <w:t>1</w:t>
      </w:r>
      <w:r>
        <w:rPr>
          <w:rtl w:val="true"/>
        </w:rPr>
        <w:t>»</w:t>
      </w:r>
      <w:bookmarkEnd w:id="681"/>
    </w:p>
    <w:p>
      <w:pPr>
        <w:pStyle w:val="BookText"/>
        <w:rPr/>
      </w:pPr>
      <w:r>
        <w:rPr>
          <w:rFonts w:ascii="Amiri" w:hAnsi="Amiri" w:eastAsia="Amiri" w:cs="Amiri"/>
          <w:color w:val="111111"/>
          <w:sz w:val="28"/>
          <w:sz w:val="28"/>
          <w:szCs w:val="28"/>
          <w:rtl w:val="true"/>
          <w:lang w:bidi="ar-SA"/>
        </w:rPr>
        <w:t xml:space="preserve">يد، التوحيد أَبِي عَنْ أَحْمَدَ بْنِ إِدْرِيسَ وَ مُحَمَّدٌ الْعَطَّارُ عَنِ الْأَشْعَرِيِّ عَنِ ابْنِ هَاشِمٍ عَنْ مُحَمَّدِ بْنِ حَمَّادٍ عَنِ الْحَسَنِ بْنِ إِبْرَاهِيمَ عَنْ يُونُسَ عَنْ هِشَامِ بْنِ الْحَكَمِ عَنْ جَاثَلِيقٍ مِنْ جَثَالِقَةِ النَّصَارَي يُقَالُ لَهُ بُرَيْهَةُ قَدْ مَكَثَ جَاثَلِيقٌ فِي النَّصْرَانِيَّةِ سَبْعِينَ سَنَةً فَكَانَ يَطْلُبُ الْإِسْلَامَ وَ يَطْلُبُ مَنْ يَحُجُّ عَلَيْهِ مِمَّنْ يَقْرَأُ كُتُبَهُ وَ يَعْرِفُ الْمَسِيحَ بِصِفَاتِهِ وَ دَلَائِلِهِ وَ آيَاتِهِ قَالَ وَ عُرِفَ بِذَلِكَ حَتَّي اشْتَهَرَ فِي النَّصَارَي وَ الْمُسْلِمِينَ وَ الْيَهُودِ وَ الْمَجُوسِ حَتَّي افْتَخَرَتْ بِهِ النَّصَارَي وَ قَالَتْ لَوْ لَمْ يَكُنْ فِي دِينِ النَّصْرَانِيَّةِ </w:t>
      </w:r>
      <w:r>
        <w:rPr>
          <w:rStyle w:val="FootnoteAnchor"/>
          <w:rtl w:val="true"/>
        </w:rPr>
        <w:footnoteReference w:id="1011"/>
      </w:r>
      <w:r>
        <w:rPr>
          <w:rFonts w:ascii="Amiri" w:hAnsi="Amiri" w:eastAsia="Amiri" w:cs="Amiri"/>
          <w:color w:val="111111"/>
          <w:sz w:val="28"/>
          <w:sz w:val="28"/>
          <w:szCs w:val="28"/>
          <w:rtl w:val="true"/>
          <w:lang w:bidi="ar-SA"/>
        </w:rPr>
        <w:t>إِلَّا بُرَيْهَةُ لَأَجْزَأَنَا وَ كَانَ طَالِباً لِلْحَقِّ وَ الْإِسْلَامِ مَعَ ذَلِكَ وَ كَانَتْ مَعَهُ امْرَأَةٌ تَخْدُمُهُ طَالَ</w:t>
      </w:r>
    </w:p>
    <w:p>
      <w:pPr>
        <w:pStyle w:val="BookText"/>
        <w:rPr/>
      </w:pPr>
      <w:r>
        <w:rPr>
          <w:rFonts w:ascii="IRNazanin" w:hAnsi="IRNazanin" w:eastAsia="IRNazanin"/>
          <w:color w:val="111111"/>
          <w:sz w:val="28"/>
          <w:sz w:val="28"/>
          <w:szCs w:val="28"/>
          <w:rtl w:val="true"/>
          <w:lang w:bidi="fa-IR"/>
        </w:rPr>
        <w:t>از آن چه گفتم به خاطر رسوایی در میان خانواده‌اش دفاع نکرد، بلکه در سخن باطل فرو رفت</w:t>
      </w:r>
    </w:p>
    <w:p>
      <w:pPr>
        <w:pStyle w:val="BookText"/>
        <w:rPr/>
      </w:pPr>
      <w:r>
        <w:rPr>
          <w:rFonts w:ascii="IRNazanin" w:hAnsi="IRNazanin" w:eastAsia="IRNazanin"/>
          <w:color w:val="111111"/>
          <w:sz w:val="28"/>
          <w:sz w:val="28"/>
          <w:szCs w:val="28"/>
          <w:rtl w:val="true"/>
          <w:lang w:bidi="fa-IR"/>
        </w:rPr>
        <w:t>برای منصور راستی گفتارم آشکار شد، آن طور که دروغ احمق نادان ظاهر شد</w:t>
      </w:r>
    </w:p>
    <w:p>
      <w:pPr>
        <w:pStyle w:val="BookText"/>
        <w:rPr/>
      </w:pPr>
      <w:r>
        <w:rPr>
          <w:rFonts w:ascii="IRNazanin" w:hAnsi="IRNazanin" w:eastAsia="IRNazanin"/>
          <w:color w:val="111111"/>
          <w:sz w:val="28"/>
          <w:sz w:val="28"/>
          <w:szCs w:val="28"/>
          <w:rtl w:val="true"/>
          <w:lang w:bidi="fa-IR"/>
        </w:rPr>
        <w:t>صاحب عرش و برگزیدگان از فرستادگانش را دشمن می‌دارد با تابنده‌ای فاضل</w:t>
      </w:r>
    </w:p>
    <w:p>
      <w:pPr>
        <w:pStyle w:val="BookText"/>
        <w:rPr/>
      </w:pPr>
      <w:r>
        <w:rPr>
          <w:rFonts w:ascii="IRNazanin" w:hAnsi="IRNazanin" w:eastAsia="IRNazanin"/>
          <w:color w:val="111111"/>
          <w:sz w:val="28"/>
          <w:sz w:val="28"/>
          <w:szCs w:val="28"/>
          <w:rtl w:val="true"/>
          <w:lang w:bidi="fa-IR"/>
        </w:rPr>
        <w:t>دانشمند بخشنده‌ای که به فضل و بزرگواری بر فاضل فضیلت داده شده است را زشت می‌دارد</w:t>
      </w:r>
    </w:p>
    <w:p>
      <w:pPr>
        <w:pStyle w:val="BookText"/>
        <w:rPr/>
      </w:pPr>
      <w:r>
        <w:rPr>
          <w:rFonts w:ascii="IRNazanin" w:hAnsi="IRNazanin" w:eastAsia="IRNazanin"/>
          <w:color w:val="111111"/>
          <w:sz w:val="28"/>
          <w:sz w:val="28"/>
          <w:szCs w:val="28"/>
          <w:rtl w:val="true"/>
          <w:lang w:bidi="fa-IR"/>
        </w:rPr>
        <w:t>و به قضاوت در گروه مردم تجاوز می‌کند و حقوق فرستاده شده را به فرستنده می‌دهد</w:t>
      </w:r>
    </w:p>
    <w:p>
      <w:pPr>
        <w:pStyle w:val="BookText"/>
        <w:rPr/>
      </w:pPr>
      <w:r>
        <w:rPr>
          <w:rFonts w:ascii="IRNazanin" w:hAnsi="IRNazanin" w:eastAsia="IRNazanin"/>
          <w:color w:val="111111"/>
          <w:sz w:val="28"/>
          <w:sz w:val="28"/>
          <w:szCs w:val="28"/>
          <w:rtl w:val="true"/>
          <w:lang w:bidi="fa-IR"/>
        </w:rPr>
        <w:t>زرق و برق فریبکاری او را خدا آشکار ساخت، پس مانند شتر سرگردان و حیران گردید</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شروع کرده و شروع‌کننده ظالم‌تر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بکشد تا من نیز دست بکشم؛ از ریختن آبروی من خودداری کند تا من نیز خودداری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سخن منصفانه‌ای گفت؛ دست از او بردار تا سید هم از تو دست بردارد</w:t>
      </w:r>
      <w:r>
        <w:rPr>
          <w:rFonts w:eastAsia="IRNazanin" w:cs="IRNazanin"/>
          <w:color w:val="111111"/>
          <w:sz w:val="28"/>
          <w:szCs w:val="28"/>
          <w:rtl w:val="true"/>
          <w:lang w:bidi="fa-IR"/>
        </w:rPr>
        <w:t>.</w:t>
      </w:r>
      <w:r>
        <w:rPr>
          <w:rStyle w:val="FootnoteAnchor"/>
          <w:rtl w:val="true"/>
        </w:rPr>
        <w:footnoteReference w:id="1012"/>
      </w:r>
    </w:p>
    <w:p>
      <w:pPr>
        <w:pStyle w:val="Heading3"/>
        <w:numPr>
          <w:ilvl w:val="2"/>
          <w:numId w:val="1"/>
        </w:numPr>
        <w:rPr/>
      </w:pPr>
      <w:bookmarkStart w:id="682" w:name="__RefHeading___Toc4158460_1468164448"/>
      <w:bookmarkStart w:id="683" w:name="_Toc300"/>
      <w:bookmarkEnd w:id="682"/>
      <w:r>
        <w:rPr>
          <w:rtl w:val="true"/>
        </w:rPr>
        <w:t>باب شانزدهم</w:t>
      </w:r>
      <w:r>
        <w:rPr>
          <w:rtl w:val="true"/>
        </w:rPr>
        <w:t xml:space="preserve">: </w:t>
      </w:r>
      <w:r>
        <w:rPr>
          <w:rtl w:val="true"/>
        </w:rPr>
        <w:t>احتجاج‌های موسی بن جعفر علیه السّلام با ارباب مذاهب و خلفاء و بعضی از مسائل مشکل علمی</w:t>
      </w:r>
      <w:bookmarkEnd w:id="683"/>
    </w:p>
    <w:p>
      <w:pPr>
        <w:pStyle w:val="Heading4"/>
        <w:numPr>
          <w:ilvl w:val="3"/>
          <w:numId w:val="1"/>
        </w:numPr>
        <w:rPr/>
      </w:pPr>
      <w:bookmarkStart w:id="684" w:name="__RefHeading___Toc4158462_1468164448"/>
      <w:bookmarkStart w:id="685" w:name="_Toc301"/>
      <w:bookmarkEnd w:id="684"/>
      <w:r>
        <w:rPr>
          <w:rtl w:val="true"/>
        </w:rPr>
        <w:t>روایات</w:t>
      </w:r>
      <w:bookmarkEnd w:id="685"/>
    </w:p>
    <w:p>
      <w:pPr>
        <w:pStyle w:val="Heading5"/>
        <w:numPr>
          <w:ilvl w:val="4"/>
          <w:numId w:val="1"/>
        </w:numPr>
        <w:rPr/>
      </w:pPr>
      <w:bookmarkStart w:id="686" w:name="__RefHeading___Toc4158464_1468164448"/>
      <w:bookmarkStart w:id="687" w:name="_Toc302"/>
      <w:bookmarkEnd w:id="686"/>
      <w:r>
        <w:rPr>
          <w:rtl w:val="true"/>
        </w:rPr>
        <w:t xml:space="preserve">روایت </w:t>
      </w:r>
      <w:r>
        <w:rPr/>
        <w:t>1</w:t>
      </w:r>
      <w:bookmarkEnd w:id="68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روایت می کند که یکی از جاثلیق‌های مسیحیان که او را بریهه می‌گفتند، هفتاد سال مکث نمود و جاثلیق نصرانیت بود و اسلام را طلب می‌کرد و کسی را می‌جست که بر آن استدلال کند و از کسانی که کتاب‌های آن را بخواند حجت آورد و حضرت مسیح را به صفات و دلایل و آیاتش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تا جایی به این امر معروف و مشهور شد که در میان نصارا و مسلمانان و یهود و مجوس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مسیحیان به او نازیدند و گفتند که اگر در دین نصرانیت کسی نبود مگر بریهه، ما را بی‌نیاز مینمود و با وجود این طالب پیوستن به دین اسلام یا جویای حق و دین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زنی بود که او را خدمت می‌کرد </w:t>
      </w:r>
    </w:p>
    <w:p>
      <w:pPr>
        <w:pStyle w:val="BookText"/>
        <w:rPr/>
      </w:pPr>
      <w:r>
        <w:rPr>
          <w:rFonts w:ascii="Amiri" w:hAnsi="Amiri" w:eastAsia="Amiri" w:cs="Amiri"/>
          <w:color w:val="111111"/>
          <w:sz w:val="28"/>
          <w:sz w:val="28"/>
          <w:szCs w:val="28"/>
          <w:rtl w:val="true"/>
          <w:lang w:bidi="ar-SA"/>
        </w:rPr>
        <w:t xml:space="preserve">مَكْثُهَا مَعَهُ وَ كَان يُسِرُّ إِلَيْهَا ضَعْفَ النَّصْرَانِيَّةِ وَ ضَعْفَ حُجَّتِهَا قَالَ فَعَرَفَتْ ذَلِكَ مِنْهُ فَضَرَبَ بُرَيْهَةُ الْأَمْرَ ظَهْراً لِبَطْنٍ </w:t>
      </w:r>
      <w:r>
        <w:rPr>
          <w:rStyle w:val="FootnoteAnchor"/>
          <w:rtl w:val="true"/>
        </w:rPr>
        <w:footnoteReference w:id="1013"/>
      </w:r>
      <w:r>
        <w:rPr>
          <w:rFonts w:ascii="Amiri" w:hAnsi="Amiri" w:eastAsia="Amiri" w:cs="Amiri"/>
          <w:color w:val="111111"/>
          <w:sz w:val="28"/>
          <w:sz w:val="28"/>
          <w:szCs w:val="28"/>
          <w:rtl w:val="true"/>
          <w:lang w:bidi="ar-SA"/>
        </w:rPr>
        <w:t xml:space="preserve">وَ أَقْبَلَ يَسْأَلُ عَنْ أَئِمَّةِ الْمُسْلِمِينَ </w:t>
      </w:r>
      <w:r>
        <w:rPr>
          <w:rStyle w:val="FootnoteAnchor"/>
          <w:rtl w:val="true"/>
        </w:rPr>
        <w:footnoteReference w:id="1014"/>
      </w:r>
      <w:r>
        <w:rPr>
          <w:rFonts w:ascii="Amiri" w:hAnsi="Amiri" w:eastAsia="Amiri" w:cs="Amiri"/>
          <w:color w:val="111111"/>
          <w:sz w:val="28"/>
          <w:sz w:val="28"/>
          <w:szCs w:val="28"/>
          <w:rtl w:val="true"/>
          <w:lang w:bidi="ar-SA"/>
        </w:rPr>
        <w:t>وَ عَنْ صُلَحَائِهِمْ وَ عُلَمَائِهِمْ وَ أَهْلِ الْحِجَي مِنْهُمْ وَ كَانَ يَسْتَقْرِئُ فِرْقَةً فِرْقَةً لَا يَجِدُ عِنْدَ الْقَوْمِ شَيْئاً وَ قَالَ لَوْ كَانَتْ أَئِمَّتُكُمْ أَئِمَّةً عَلَي الْحَقِّ لَكَانَ عِنْدَكُمْ بَعْضُ الْحَقِّ فَوُصِفَ لَهُ الشِّيعَةُ وَ وُصِفَ لَهُ 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يُونُسُ بْنُ عَبْدِ الرَّحْمَنِ فَقَالَ لِي هِشَامٌ بَيْنَمَا أَنَا عَلَي دُكَّانِي عَلَي بَابِ الْكَرْخِ جَالِسٌ وَ عِنْدِي قَوْمٌ يَقْرَءُونَ عَلَيَّ الْقُرْآنَ فَإِذَا أَنَا بِفَوْجِ النَّصَارَي مَعَهُ مَا بَيْنَ الْقِسِّيسِينَ إِلَي غَيْرِهِمْ نَحْوٌ مِنْ مِائَةِ رَجُلٍ عَلَيْهِمُ السَّوَادُ وَ الْبَرَانِسُ وَ الْجَاثَلِيقُ الْأَكْبَرُ فِيهِمْ بُرَيْهَةُ حَتَّي نَزَلُوا </w:t>
      </w:r>
      <w:r>
        <w:rPr>
          <w:rStyle w:val="FootnoteAnchor"/>
          <w:rtl w:val="true"/>
        </w:rPr>
        <w:footnoteReference w:id="1015"/>
      </w:r>
      <w:r>
        <w:rPr>
          <w:rFonts w:ascii="Amiri" w:hAnsi="Amiri" w:eastAsia="Amiri" w:cs="Amiri"/>
          <w:color w:val="111111"/>
          <w:sz w:val="28"/>
          <w:sz w:val="28"/>
          <w:szCs w:val="28"/>
          <w:rtl w:val="true"/>
          <w:lang w:bidi="ar-SA"/>
        </w:rPr>
        <w:t>حَوْلَ دُكَّانِي وَ جُعِلَ لِبُرَيْهَةَ كُرْسِيٌّ يَجْلِسُ عَلَيْهِ فَقَامَتِ الْأَسَاقِفَةُ وَ الرَّهَابِنَةُ عَلَي عِصِيِّهِمْ وَ عَلَي رُءُوسِهِمْ بَرَانِسُهُمْ فَقَالَ بُرَيْهَةُ مَا بَقِيَ فِي الْمُسْلِمِينَ أَحَدٌ مِمَّنْ يُذْكَرُ بِالْعِلْمِ بِالْكَلَامِ إِلَّا وَ قَدْ نَاظَرْتُهُ فِي النَّصْرَانِيَّةِ فَمَا عِنْدَهُمْ شَيْ‌ءٌ فَقَدْ جِئْتُ أُنَاظِرُكَ فِي الْإِسْلَامِ قَالَ فَضَحِكَ هِشَامٌ فَقَالَ يَا بُرَيْهَةُ إِنْ كُنْتَ تُرِيدُ مِنِّي آيَاتٍ كَآيَاتِ الْمَسِيحِ فَلَيْسَ أَنَا بِالْمَسِيحِ وَ لَا مِثْلِهِ وَ لَا أُدَانِيهِ ذَاكَ رُوحٌ طَيِّبَةٌ خَمِيصَةٌ مُرْتَفِعَةٌ آيَاتُهُ ظَاهِرَةٌ وَ عَلَامَاتُهُ قَائِمَةٌ فَقَالَ بُرَيْهَةُ فَأَعْجَبَنِي الْكَلَامُ 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الْحِجَاجَ فَهَاهُنَا </w:t>
      </w:r>
      <w:r>
        <w:rPr>
          <w:rStyle w:val="FootnoteAnchor"/>
          <w:rtl w:val="true"/>
        </w:rPr>
        <w:footnoteReference w:id="1016"/>
      </w:r>
      <w:r>
        <w:rPr>
          <w:rFonts w:ascii="Amiri" w:hAnsi="Amiri" w:eastAsia="Amiri" w:cs="Amiri"/>
          <w:color w:val="111111"/>
          <w:sz w:val="28"/>
          <w:sz w:val="28"/>
          <w:szCs w:val="28"/>
          <w:rtl w:val="true"/>
          <w:lang w:bidi="ar-SA"/>
        </w:rPr>
        <w:t>قَالَ بُرَيْهَةُ نَعَمْ فَإِنِّي أَسْأَلُكَ مَا نِسْبَةُ نَبِيِّكُمْ هَذَا مِنَ الْمَسِيحِ نِسْبَةَ الْأَبْدَانِ قَالَ هِشَامٌ ابْنُ عَمِّ جَدِّهِ لِأُمِّهِ لِأَنَّهُ مِنْ وُلْدِ إِسْحَاقَ وَ مُحَمَّدٌ صلي الله عليه و آله مِنْ وُلْدِ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بُرَيْهَةُ وَ كَيْفَ تَنْسُبُهُ إِلَي أَبِيهِ قَالَ هِشَامٌ إِنْ أَرَدْتَ نِسْبَتَهُ عِنْدَكُمْ فَأَخْبَرْتُكُمْ </w:t>
      </w:r>
      <w:r>
        <w:rPr>
          <w:rStyle w:val="FootnoteAnchor"/>
          <w:rtl w:val="true"/>
        </w:rPr>
        <w:footnoteReference w:id="1017"/>
      </w:r>
      <w:r>
        <w:rPr>
          <w:rFonts w:ascii="Amiri" w:hAnsi="Amiri" w:eastAsia="Amiri" w:cs="Amiri"/>
          <w:color w:val="111111"/>
          <w:sz w:val="28"/>
          <w:sz w:val="28"/>
          <w:szCs w:val="28"/>
          <w:rtl w:val="true"/>
          <w:lang w:bidi="ar-SA"/>
        </w:rPr>
        <w:t>وَ إِنْ أَرَدْتَ نِسْبَتَهُ عِنْدَنَا أَخْبَرْتُكَ قَالَ بُرَيْهَةُ أُرِيدُ نِسْبَتَهُ عِنْدَنَا وَ</w:t>
      </w:r>
    </w:p>
    <w:p>
      <w:pPr>
        <w:pStyle w:val="BookText"/>
        <w:rPr/>
      </w:pPr>
      <w:r>
        <w:rPr>
          <w:rFonts w:ascii="IRNazanin" w:hAnsi="IRNazanin" w:eastAsia="IRNazanin"/>
          <w:color w:val="111111"/>
          <w:sz w:val="28"/>
          <w:sz w:val="28"/>
          <w:szCs w:val="28"/>
          <w:rtl w:val="true"/>
          <w:lang w:bidi="fa-IR"/>
        </w:rPr>
        <w:t>که درنگش با بریهه طولانی شده بود و بریهه ضعف نصرانیت و ضعف حجت آن را به سوی آن زن راز می‌گفت و در خفا این مطلب را به او بروز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این مطلب را از او شناخت و بریهه این امر را پشت و شکم زد و نهایت دقت و جستجو و کاوش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پیشوایان مسلمانان و از صلحاء و علما و اهل عقل و خردمندان ایشان سؤال می‌نمود و فرقه فرقه را جستجوی بسیار می‌کرد و از پی هر یک می‌رفت یا ده به ده می‌گشت و در نزد آن گروه هیچ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که اگر پیشوایان شما بر حق بودند، هر آینه در نزد شما بعضی از حق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شیعه را از برایش وصف کردند و هشام بن حکم نیز از برایش وصف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گفت که هشام بن حکم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بر بالای دکان خویش که بر در کرخ یعنی محله بغداد بود نشسته بودم و در نزد من گروهی بودند که قرآن بر من می‌خواندند، ناگاه گروهی از مسیحیان را دیدم که با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قسیس‌ها تا غیر ایشان که بعضی قسیس و امام مسیحیان بودند و بعضی غیر قسیس، قریب به صد مرد بود که جامه سیاه و برنس‌ها</w:t>
      </w:r>
      <w:r>
        <w:rPr>
          <w:rStyle w:val="FootnoteAnchor"/>
          <w:rtl w:val="true"/>
        </w:rPr>
        <w:footnoteReference w:id="1018"/>
      </w:r>
      <w:r>
        <w:rPr>
          <w:rFonts w:ascii="IRNazanin" w:hAnsi="IRNazanin" w:eastAsia="IRNazanin"/>
          <w:color w:val="111111"/>
          <w:sz w:val="28"/>
          <w:sz w:val="28"/>
          <w:szCs w:val="28"/>
          <w:rtl w:val="true"/>
          <w:lang w:bidi="fa-IR"/>
        </w:rPr>
        <w:t>را پوشیده بودند و جاثلیق بزرگ‌تر در میان ایشان بریهه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گرداگرد دکان من ایستادند و از برای بریهه کرسی قرار داده شد که بر آن بنشیند و اسقف‌ها و راهبان ایستادند و بر عصاهای خویش تکیه دادند و برنس‌هایشان بر سرهایشان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بریهه گفت که در میان مسلمانان، از کسانی که به علم کلام یاد می‌شوند کسی باقی نماند، مگر آنکه به نصرانیت با او مباحثه و گفتگو کردم و در نزد ایشان هیچ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آمده‌ام که با تو در دین اسلام مباحثه کنم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معجزاتی را چون معجزات حضرت مسیح می‌خواهی، من نه مسیحم و نه مانند او و نه به او نزدیک می‌توانم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روحی است پاک و پاکیزه، لاغر میان برآمده که آیاتش ظاهر و هویدا و علاماتش قائم و بر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و وصف مرا 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محاجه یعنی بر یکدیگر حجت آوردن را اراده داری، این جا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از تو سؤال می‌کنم که نسبت و نژاد این پیغمبر شما از حضرت مسیح به نسبت ابدان چه نسبت است و چه خویشی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که پسر عموی جد اوست، زیرا او از فرزندان اسحق است و محمد از فرزندان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به خدا نسبت می‌دهی و با آن جناب چه نسبت دارد؟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شما را از نسبت او در نزد شما خبر دهم و اگر نسبتش را در نزد ما می‌خواهی، تو را خبر دهم؟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 را در نزد ما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ظَنَنْتُ أَنَّهُ إِذَا نَسَبَهُ نِسْبَتَنَا أَغْلِبُهُ قُلْتُ فَانْسُبْهُ بِالنِّسْبَةِ الَّتِي نَنْسُبُهُ بِهَا قَالَ هِشَامٌ نَعَمْ يَقُولُونَ إِنَّهُ قَدِيمٌ مِنْ قَدِيمٍ فَأَيُّهُمَا الْأَبُ وَ أَيُّهُمَا الِابْنُ قَالَ بُرَيْهَةُ الَّذِي نَزَلَ إِلَي الْأَرْضِ الِابْنُ </w:t>
      </w:r>
      <w:r>
        <w:rPr>
          <w:rStyle w:val="FootnoteAnchor"/>
          <w:rtl w:val="true"/>
        </w:rPr>
        <w:footnoteReference w:id="1019"/>
      </w:r>
      <w:r>
        <w:rPr>
          <w:rFonts w:ascii="Amiri" w:hAnsi="Amiri" w:eastAsia="Amiri" w:cs="Amiri"/>
          <w:color w:val="111111"/>
          <w:sz w:val="28"/>
          <w:sz w:val="28"/>
          <w:szCs w:val="28"/>
          <w:rtl w:val="true"/>
          <w:lang w:bidi="ar-SA"/>
        </w:rPr>
        <w:t xml:space="preserve">قَالَ بُرَيْهَةُ الِابْنُ رَسُولُ الْأَبِ قَالَ هِشَامٌ إِنَّ الْأَبَ أَحْكَمُ مِنَ الِابْنِ لِأَنَّ الْخَلْقَ خَلْقُ الْأَبِ </w:t>
      </w:r>
      <w:r>
        <w:rPr>
          <w:rStyle w:val="FootnoteAnchor"/>
          <w:rtl w:val="true"/>
        </w:rPr>
        <w:footnoteReference w:id="1020"/>
      </w:r>
      <w:r>
        <w:rPr>
          <w:rFonts w:ascii="Amiri" w:hAnsi="Amiri" w:eastAsia="Amiri" w:cs="Amiri"/>
          <w:color w:val="111111"/>
          <w:sz w:val="28"/>
          <w:sz w:val="28"/>
          <w:szCs w:val="28"/>
          <w:rtl w:val="true"/>
          <w:lang w:bidi="ar-SA"/>
        </w:rPr>
        <w:t xml:space="preserve">قَالَ بُرَيْهَةُ إِنَّ الْخَلْقَ خَلْقُ الْأَبِ وَ خَلْقُ الِابْنِ قَالَ هِشَامٌ مَا مَنَعَهُمَا أَنْ يَنْزِلَا جَمِيعاً كَمَا خَلَقَا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اشْتَرَكَا قَالَ بُرَيْهَةُ كَيْفَ يَشْتَرِكَانِ وَ هُمَا شَيْ‌ءٌ وَاحِدٌ إِنَّمَا يَفْتَرِقَانِ بِالاسْمِ قَالَ هِشَامٌ إِنَّمَا يَجْتَمِعَانِ بِالاسْمِ قَالَ بُرَيْهَةُ جَهْلٌ هَذَا الْكَلَامُ قَالَ هِشَامٌ عُرْفٌ هَذَا الْكَلَامُ قَالَ بُرَيْهَةُ إِنَّ الِابْنَ مُتَّصِلٌ بِالْأَبِ قَالَ هِشَامٌ إِنَّ الِابْنَ مُنْفَصِلٌ مِنَ الْأَبِ قَالَ بُرَيْهَةُ هَذَا خِلَافُ مَا يَعْقِلُهُ النَّاسُ قَالَ هِشَامٌ إِنْ كَانَ مَا يَعْقِلُهُ النَّاسُ شَاهِداً لَنَا وَ عَلَيْنَا </w:t>
      </w:r>
      <w:r>
        <w:rPr>
          <w:rStyle w:val="FootnoteAnchor"/>
          <w:rtl w:val="true"/>
        </w:rPr>
        <w:footnoteReference w:id="1021"/>
      </w:r>
      <w:r>
        <w:rPr>
          <w:rFonts w:ascii="Amiri" w:hAnsi="Amiri" w:eastAsia="Amiri" w:cs="Amiri"/>
          <w:color w:val="111111"/>
          <w:sz w:val="28"/>
          <w:sz w:val="28"/>
          <w:szCs w:val="28"/>
          <w:rtl w:val="true"/>
          <w:lang w:bidi="ar-SA"/>
        </w:rPr>
        <w:t xml:space="preserve">فَقَدْ غَلَبْتُكَ لِأَنَّ الْأَبَ كَانَ وَ لَمْ يَكُنِ الِابْنُ </w:t>
      </w:r>
      <w:r>
        <w:rPr>
          <w:rStyle w:val="FootnoteAnchor"/>
          <w:rtl w:val="true"/>
        </w:rPr>
        <w:footnoteReference w:id="1022"/>
      </w:r>
      <w:r>
        <w:rPr>
          <w:rFonts w:ascii="Amiri" w:hAnsi="Amiri" w:eastAsia="Amiri" w:cs="Amiri"/>
          <w:color w:val="111111"/>
          <w:sz w:val="28"/>
          <w:sz w:val="28"/>
          <w:szCs w:val="28"/>
          <w:rtl w:val="true"/>
          <w:lang w:bidi="ar-SA"/>
        </w:rPr>
        <w:t xml:space="preserve">فَتَقُولُ هَكَذَا يَا بُرَيْهَةُ قَالَ لَا مَا أَقُولُ هَكَذَا قَالَ فَلِمَ اسْتَشْهَدْتَ قَوْماً لَا تَقْبَلُ شَهَادَتَهُمْ لِنَفْسِكَ قَالَ بُرَيْهَةُ إِنَّ الْأَبَ اسْمٌ وَ الِابْنَ اسْمٌ بِقُدْرَةِ الْقَدِيمِ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هِشَامٌ الِاسْمَانِ قَدِيمَانِ كَقِدَمِ الْأَبِ وَ الِابْنِ قَالَ بُرَيْهَةُ لَا وَ لَكِنَّ الْأَسْمَاءَ مُحْدَثَةٌ قَالَ فَقَدْ جَعَلْتَ الْأَبَ ابْناً وَ الِابْنَ أَباً إِنْ كَانَ الِابْنُ أَحْدَثَ هَذِهِ الْأَسْمَاءَ دُونَ الْأَبِ فَهُوَ الْأَبُ وَ إِنْ كَانَ الْأَبُ أَحْدَثَ هَذِهِ الْأَسْمَاءَ فَهُوَ الِابْنُ وَ الِابْنُ أَبٌ </w:t>
      </w:r>
      <w:r>
        <w:rPr>
          <w:rStyle w:val="FootnoteAnchor"/>
          <w:rtl w:val="true"/>
        </w:rPr>
        <w:footnoteReference w:id="1024"/>
      </w:r>
      <w:r>
        <w:rPr>
          <w:rFonts w:ascii="Amiri" w:hAnsi="Amiri" w:eastAsia="Amiri" w:cs="Amiri"/>
          <w:color w:val="111111"/>
          <w:sz w:val="28"/>
          <w:sz w:val="28"/>
          <w:szCs w:val="28"/>
          <w:rtl w:val="true"/>
          <w:lang w:bidi="ar-SA"/>
        </w:rPr>
        <w:t>وَ لَيْسَ هَاهُنَا ابْنٌ قَالَ بُرَيْهَةُ إِنَّ الِابْنَ اسْمٌ لِلرُّوحِ حِينَ نَزَلَتْ إِلَي الْأَرْضِ قَالَ هِشَامٌ فَحِينَ لَمْ تَنْزِلْ إِلَي الْأَرْضِ فَاسْمُهَا مَا هُوَ قَالَ بُرَيْهَةُ فَاسْمُهَا ابْنٌ نَزَلَتْ أَوْ لَمْ تَنْزِلْ قَالَ هِشَامٌ فَقَبْلَ النُّزُولِ هَذِهِ الرُّوحُ اسْمُهَا كُلُّهَا وَاحِدَةٌ أَوْ اسْمُهَا اثْنَانِ قَالَ بُرَيْهَةُ هِيَ كُلُّهَا وَاحِدَةٌ رُوحٌ وَاحِدَةٌ قَالَ رَضِيتَ أَنْ تَجْعَلَ بَعْضَهَا ابْناً وَ بَعْضَهَا أَباً قَالَ بُرَيْهَةُ لَا لِأَنَّ اسْمَ الْأَبِ وَ اسْمَ الِابْنِ وَاحِدٌ قَالَ هِشَامٌ فَالابْنُ أَبُو الْأَبِ وَ الْأَبُ أَبُو الِابْنِ فَالْأَبُ وَ الِابْنُ وَاحِدٌ قَالَ الْأَسَاقِفَةُ بِلِسَانِهَا لِبُرَيْهَةَ مَا مَرَّ بِكَ مِثْلُ ذَا قَطُّ تَقُومُ فَتَحَيَّرَ</w:t>
      </w:r>
    </w:p>
    <w:p>
      <w:pPr>
        <w:pStyle w:val="BookText"/>
        <w:rPr/>
      </w:pPr>
      <w:r>
        <w:rPr>
          <w:rFonts w:ascii="IRNazanin" w:hAnsi="IRNazanin" w:eastAsia="IRNazanin"/>
          <w:color w:val="111111"/>
          <w:sz w:val="28"/>
          <w:sz w:val="28"/>
          <w:szCs w:val="28"/>
          <w:rtl w:val="true"/>
          <w:lang w:bidi="fa-IR"/>
        </w:rPr>
        <w:t>گفت که گمان کردم هشام هر گاه آن حضرت را به نسبت ما نسبت دهد، بر او غالب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نسبت ده به نسبتی که ما را به آن نسبت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می‌گویید که آن حضرت قدیمی است از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از این دو قدیم پدر است و کدام یک از ایشان پسر؟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سوی زمین فرود آمده پسر است و پسر فرستاده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پسر استوارتر است، زیرا خلق آفریده پدرند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هم آفریده پدرند و هم آفریده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ایشان را منع کرد از آنکه هر دو فرود آیند، چنان که هر دو آفریده‌اند هر گاه شریک باشند بریهه گفت که چگونه شریک باشند و حال آنکه این دو یک چیزند جز این نیست که به نام از یکدیگر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به نام با یکدیگر اجتماع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مجهول است که کسی معنی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معروف است که همه کس آن را می‌شناسند 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پدر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پدر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خلاف آن چیزی است که مردم آن را تعقل می‌کنند و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که مردم آن را تعقل می‌کنند شاهد از برای ما و شاهد بر ما باشد، من بر تو غالب شدم، زیرا که پدر بود و پسر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همچنین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همچنین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گواه می‌گردانی گروهی را که گواهی ایشان را از برای خودت نمی‌پذیری؟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نامی است و پسر نامی به قدرتش که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نام قدیمند، چون قدم 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ولیکن نام‌ها حادثند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را پسر و پسر را پدر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چنان باشد که این نام‌ها را احداث کرده باشد نه پسر، پس پسر، پدر است و اگر پسر چنان باشد که این نام‌ها را احداث کرده باشد، پس پدر، پسر است و پسر، پدر و در این جا پسری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نامی از برای روح است به هنگامی که به سوی زمین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که به سوی زمین فرود نیامده بود نامش چه بود؟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پسر بود، خواه فرود آمده بود و خواه فرود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فرود آمدن این روح، نام همه آن یکی بود یا نامش دو بود؟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یکی و یک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 که بعضی از آن را پسر و بعضی از آن را پدر قرار دهی؟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نام پدر و نام پسر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 پدر پدر و پدر، پسر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و پسر یکی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اسقف‌ها به زبان خود به بریهه گفتند که هرگز مثل این به تو نگذشت و به کسی بر نخوردی که مانند این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بریهه سرگردان شد </w:t>
      </w:r>
    </w:p>
    <w:p>
      <w:pPr>
        <w:pStyle w:val="BookText"/>
        <w:rPr/>
      </w:pPr>
      <w:r>
        <w:rPr>
          <w:rFonts w:ascii="Amiri" w:hAnsi="Amiri" w:eastAsia="Amiri" w:cs="Amiri"/>
          <w:color w:val="111111"/>
          <w:sz w:val="28"/>
          <w:sz w:val="28"/>
          <w:szCs w:val="28"/>
          <w:rtl w:val="true"/>
          <w:lang w:bidi="ar-SA"/>
        </w:rPr>
        <w:t xml:space="preserve">بُرَيْهَةُ وَ ذَهَبَ يَقُومُ </w:t>
      </w:r>
      <w:r>
        <w:rPr>
          <w:rStyle w:val="FootnoteAnchor"/>
          <w:rtl w:val="true"/>
        </w:rPr>
        <w:footnoteReference w:id="1025"/>
      </w:r>
      <w:r>
        <w:rPr>
          <w:rFonts w:ascii="Amiri" w:hAnsi="Amiri" w:eastAsia="Amiri" w:cs="Amiri"/>
          <w:color w:val="111111"/>
          <w:sz w:val="28"/>
          <w:sz w:val="28"/>
          <w:szCs w:val="28"/>
          <w:rtl w:val="true"/>
          <w:lang w:bidi="ar-SA"/>
        </w:rPr>
        <w:t xml:space="preserve">فَتَعَلَّقَ بِهِ هِشَامٌ قَالَ مَا يَمْنَعُكَ مِنَ الْإِسْلَامِ أَ فِي قَلْبِكَ حَزَازَةٌ فَقُلْهَا وَ إِلَّا سَأَلْتُكَ عَنِ النَّصْرَانِيَّةِ مَسْأَلَةً وَاحِدَةً تَبِيتُ عَلَيْهَا لَيْلَتَكَ </w:t>
      </w:r>
      <w:r>
        <w:rPr>
          <w:rStyle w:val="FootnoteAnchor"/>
          <w:rtl w:val="true"/>
        </w:rPr>
        <w:footnoteReference w:id="1026"/>
      </w:r>
      <w:r>
        <w:rPr>
          <w:rFonts w:ascii="Amiri" w:hAnsi="Amiri" w:eastAsia="Amiri" w:cs="Amiri"/>
          <w:color w:val="111111"/>
          <w:sz w:val="28"/>
          <w:sz w:val="28"/>
          <w:szCs w:val="28"/>
          <w:rtl w:val="true"/>
          <w:lang w:bidi="ar-SA"/>
        </w:rPr>
        <w:t>هَذِهِ فَتُصْبِحُ وَ لَيْسَتْ لَكَ هِمَّةٌ غَيْرِي قَالَتِ الْأَسَاقِفَةُ لَا تُرِدْ هَذِهِ الْمَسْأَلَةَ لَعَلَّهَا تُشْكِلُ قَالَ بُرَيْهَةُ قُلْهَا يَا أَبَا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فَرَأَيْتَكَ الِابْنُ يَعْلَمُ مَا عِنْدَ الْأَبِ قَالَ نَعَمْ </w:t>
      </w:r>
      <w:r>
        <w:rPr>
          <w:rStyle w:val="FootnoteAnchor"/>
          <w:rtl w:val="true"/>
        </w:rPr>
        <w:footnoteReference w:id="1027"/>
      </w:r>
      <w:r>
        <w:rPr>
          <w:rFonts w:ascii="Amiri" w:hAnsi="Amiri" w:eastAsia="Amiri" w:cs="Amiri"/>
          <w:color w:val="111111"/>
          <w:sz w:val="28"/>
          <w:sz w:val="28"/>
          <w:szCs w:val="28"/>
          <w:rtl w:val="true"/>
          <w:lang w:bidi="ar-SA"/>
        </w:rPr>
        <w:t xml:space="preserve">قَالَ أَ فَرَأَيْتَكَ الْأَبُ يَعْلَمُ كُلَّ مَا عِنْدَ الِابْنِ قَالَ نَعَمْ قَالَ أَ فَرَأَيْتَكَ تُخْبِرُ عَنِ الِابْنِ أَ يَقْدِرُ عَلَي كُلِّ مَا يَقْدِرُ عَلَيْهِ الْأَبُ قَالَ نَعَمْ قَالَ أَ فَرَأَيْتَكَ عَنِ الْأَبِ أَ يَقْدِرُ عَلَي كُلِّ مَا يَقْدِرُ عَلَيْهِ الِابْنُ قَالَ نَعَمْ قَالَ فَكَيْفَ يَكُونُ وَاحِدٌ مِنْهُمَا ابْنَ صَاحِبِهِ وَ هُمَا مُتَسَاوِيَانِ وَ كَيْفَ يَظْلِمُ كُلُّ وَاحِدٍ مِنْهُمَا صَاحِبَهُ قَالَ بُرَيْهَةُ لَيْسَ مِنْهُمَا ظُلْمٌ </w:t>
      </w:r>
      <w:r>
        <w:rPr>
          <w:rStyle w:val="FootnoteAnchor"/>
          <w:rtl w:val="true"/>
        </w:rPr>
        <w:footnoteReference w:id="1028"/>
      </w:r>
      <w:r>
        <w:rPr>
          <w:rFonts w:ascii="Amiri" w:hAnsi="Amiri" w:eastAsia="Amiri" w:cs="Amiri"/>
          <w:color w:val="111111"/>
          <w:sz w:val="28"/>
          <w:sz w:val="28"/>
          <w:szCs w:val="28"/>
          <w:rtl w:val="true"/>
          <w:lang w:bidi="ar-SA"/>
        </w:rPr>
        <w:t>قَالَ هِشَامٌ مِنَ الْحَقِّ بَيْنَهُمَا أَنْ يَكُونَ الِابْنُ أَبَ الْأَبِ وَ الْأَبُ ابْنَ الِابْنِ بِتْ عَلَيْهَا يَا بُرَيْهَةُ وَ افْتَرَقَ النَّصَارَي وَ هُمْ يَتَمَنَّوْنَ أَنْ لَا يَكُونُوا رَأَوْا هِشَاماً وَ لَا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بُرَيْهَةُ مُغْتَمّاً مُهْتَمّاً حَتَّي صَارَ إِلَي مَنْزِلِهِ فَقَالَتِ امْرَأَتُهُ الَّتِي تَخْدُمُهُ مَا لِي أَرَاكَ مُهْتَمّاً مُغْتَمّاً فَحَكَي لَهَا الْكَلَامَ الَّذِي كَانَ بَيْنَهُ وَ بَيْنَ هِشَامٍ فَقَالَتْ لِبُرَيْهَةَ وَيْحَكَ أَ تُرِيدُ أَنْ تَكُونَ عَلَي حَقٍّ أَوْ عَلَي بَاطِلٍ قَالَ بُرَيْهَةُ بَلْ عَلَي الْحَقِّ فَقَالَتْ لَهُ أَيْنَمَا وَجَدْتَ الْحَقَّ فَمِلْ إِلَيْهِ وَ إِيَّاكَ وَ اللَّجَاجَةَ فَإِنَّ اللَّجَاجَةَ شَكٌّ وَ الشَّكُّ شُؤْمٌ وَ أَهْلُهُ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فَصَوَّبَ قَوْلَهَا وَ عَزَمَ عَلَي الْغُدُوِّ عَلَي هِشَامٍ قَالَ فَغَدَا إِلَيْهِ </w:t>
      </w:r>
      <w:r>
        <w:rPr>
          <w:rStyle w:val="FootnoteAnchor"/>
          <w:rtl w:val="true"/>
        </w:rPr>
        <w:footnoteReference w:id="1029"/>
      </w:r>
      <w:r>
        <w:rPr>
          <w:rFonts w:ascii="Amiri" w:hAnsi="Amiri" w:eastAsia="Amiri" w:cs="Amiri"/>
          <w:color w:val="111111"/>
          <w:sz w:val="28"/>
          <w:sz w:val="28"/>
          <w:szCs w:val="28"/>
          <w:rtl w:val="true"/>
          <w:lang w:bidi="ar-SA"/>
        </w:rPr>
        <w:t>وَ لَيْسَ مَعَهُ أَحَدٌ مِنْ أَصْحَابِهِ فَقَالَ يَا هِشَامُ أَ لَكَ مَنْ تَصْدُرُ عَنْ رَأْيِهِ فَتَرْجِعُ إِلَي قَوْلِهِ وَ تَدِينُ بِطَاعَتِهِ قَالَ هِشَامٌ نَعَمْ يَا بُرَيْهَةُ قَالَ وَ مَا صِفَتُهُ قَالَ هِشَامٌ فِي نَسَبِهِ أَوْ دِينِهِ قَالَ فِيهِمَا جَمِيعاً صِفَةِ نَسَبِهِ وَ صِفَةِ دِينِهِ قَالَ هِشَامٌ أَمَّا النَّسَبُ خَيْرُ الْأَنْسَابِ رَأْسُ الْعَرَبِ</w:t>
      </w:r>
    </w:p>
    <w:p>
      <w:pPr>
        <w:pStyle w:val="BookText"/>
        <w:rPr/>
      </w:pPr>
      <w:r>
        <w:rPr>
          <w:rFonts w:ascii="IRNazanin" w:hAnsi="IRNazanin" w:eastAsia="IRNazanin"/>
          <w:color w:val="111111"/>
          <w:sz w:val="28"/>
          <w:sz w:val="28"/>
          <w:szCs w:val="28"/>
          <w:rtl w:val="true"/>
          <w:lang w:bidi="fa-IR"/>
        </w:rPr>
        <w:t>و رفت که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هشام به او درآویخت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از دین اسلام منع می‌کند؟ آیا در دلت دردی است که از غایت خشم به هم رسیده است؟ پس آن را بگو، و اگر نه تو را از نصرانیت یک مسأله می‌پرسم که امشب بر سر آن شب را به روز آوری که خواب نکنی و شب همه در فکر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کنی و تو را همت و مقصودی غیر از من نباشد که تمام اوقات خود را صرف این کنی که مرا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مخواه، چه که شاید آن تو را در شک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پسر آن چه را که در نزد پدر است می‌داند؟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می‌داند آن چه را که پسر آن را می‌داند؟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پسر که آیا قدرت دارد بر همه آن چه پدر بر آن قدرت دارد؟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پدر که آیا قدرت دارد بر همه آن چه که پسر بر آن قدرت دارد؟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یکی از این دو پسر صاحب خود که آن دیگر است باشد و حال آنکه این دو برابرند و چگونه هر یک از ایشان بر صاحب خود ستم می‌کند؟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 در میان ایشان آن است که پسر، پدر پدر و پدر، پسر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مسأله شب را به روز آور و تمام شب در آن فکر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مسیحیان متفرق شدند، در حالی که ایشان آرزو می‌کردند که هشام و اصحاب او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که پس بریهه غمگین و اندوهناک برگشت تا به منزل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که او را خدمت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می‌شود که تو را اندوهناک و غمگین می‌بینم؟ بریهه سخنانی را که در میان او و هشام واقع شده بود برایش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بر حق باشی یا بر باطل؟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می‌خواهم بر حق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و هر زمان که حق را یافتی، به سوی آن میل کن و بپرهیز از ستیزه کردن، زیرا که ستیزه شک است و شک شوم و نامبارک و اهل آن در آتش دوزخند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بریهه گفتار آن زن را صواب شمرد و بر صبح کردن بر هشام عزم کرد و دل بر آن بست که صبح زود نزد هشام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زود به جانب هشام رفت و کسی از یارانش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کسی هست که بدون رای او کار نکنی و به قولش رجوع کنی و به طاعتش اعتقاد و دینداری نمایی؟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صفتش چیست؟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نسبش یا در دینش؟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هم نسبش را وصف کن و هم دینش را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نسبش بهترین نسب‌ها است، چه سر عرب </w:t>
      </w:r>
    </w:p>
    <w:p>
      <w:pPr>
        <w:pStyle w:val="BookText"/>
        <w:rPr/>
      </w:pPr>
      <w:r>
        <w:rPr>
          <w:rFonts w:ascii="Amiri" w:hAnsi="Amiri" w:eastAsia="Amiri" w:cs="Amiri"/>
          <w:color w:val="111111"/>
          <w:sz w:val="28"/>
          <w:sz w:val="28"/>
          <w:szCs w:val="28"/>
          <w:rtl w:val="true"/>
          <w:lang w:bidi="ar-SA"/>
        </w:rPr>
        <w:t xml:space="preserve">وَ صَفْوَةُ قُرَيْشٍ وَ فَاضِلُ بَنِي هَاشِمٍ كُلُّ مَنْ نَازَعَهُ فِي نَسَبِهِ وَجَدَهُ أَفْضَلَ مِنْهُ لِأَنَّ قُرَيْشاً أَفْضَلُ الْعَرَبِ وَ بَنُو هَاشِمٍ أَفْضَلُ قُرَيْشٍ وَ أَفْضَلُ بَنِي هَاشِمٍ خَاصُّهُمْ وَ دَيِّنُهُمْ </w:t>
      </w:r>
      <w:r>
        <w:rPr>
          <w:rStyle w:val="FootnoteAnchor"/>
          <w:rtl w:val="true"/>
        </w:rPr>
        <w:footnoteReference w:id="1030"/>
      </w:r>
      <w:r>
        <w:rPr>
          <w:rFonts w:ascii="Amiri" w:hAnsi="Amiri" w:eastAsia="Amiri" w:cs="Amiri"/>
          <w:color w:val="111111"/>
          <w:sz w:val="28"/>
          <w:sz w:val="28"/>
          <w:szCs w:val="28"/>
          <w:rtl w:val="true"/>
          <w:lang w:bidi="ar-SA"/>
        </w:rPr>
        <w:t xml:space="preserve">وَ سَيِّدُهُمْ وَ كَذَلِكَ وَلَدُ السَّيِّدِ أَفْضَلُ مِنْ وَلَدِ غَيْرِهِ وَ هَذَا مِنْ وُلْدِ السَّيِّدِ قَالَ فَصِفْ دِينَهُ قَالَ هِشَامٌ شَرَائِعَهُ أَوْ صِفَةَ بَدَنِهِ وَ طَهَارَتِهِ قَالَ صِفَةَ بَدَنِهِ وَ طَهَارَتِهِ قَالَ هِشَامٌ مَعْصُومٌ فَلَا يَعْصِي وَ سَخِيٌّ فَلَا يَبْخَلُ وَ شُجَاعٌ فَلَا يَجْبُنُ وَ مَا اسْتُودِعَ مِنَ الْعِلْمِ فَلَا يَجْهَلُ حَافِظٌ لِلدِّينِ قَائِمٌ بِمَا فُرِضَ عَلَيْهِ مِنْ عِتْرَةِ الْأَنْبِيَاءِ وَ جَامِعُ عِلْمِ الْأَنْبِيَاءِ يَحْلُمُ عِنْدَ الْغَضَبِ وَ يُنْصِفُ عِنْدَ الظُّلْمِ وَ يُعِينُ عِنْدَ الرِّضَا وَ يُنْصِفُ مِنَ الْعَدُوِّ وَ الْوَلِيِّ وَ لَا يَسْأَلُكَ شَطَطاً </w:t>
      </w:r>
      <w:r>
        <w:rPr>
          <w:rStyle w:val="FootnoteAnchor"/>
          <w:rtl w:val="true"/>
        </w:rPr>
        <w:footnoteReference w:id="1031"/>
      </w:r>
      <w:r>
        <w:rPr>
          <w:rFonts w:ascii="Amiri" w:hAnsi="Amiri" w:eastAsia="Amiri" w:cs="Amiri"/>
          <w:color w:val="111111"/>
          <w:sz w:val="28"/>
          <w:sz w:val="28"/>
          <w:szCs w:val="28"/>
          <w:rtl w:val="true"/>
          <w:lang w:bidi="ar-SA"/>
        </w:rPr>
        <w:t xml:space="preserve">فِي عَدُوِّهِ وَ لَا يَمْنَعُ إِفَادَةَ وَلِيِّهِ يَعْمَلُ بِالْكِتَابِ وَ يُحَدِّثُ بِالْأُعْجُوبَاتِ مِنْ أَهْلِ الطَّهَارَاتِ يَحْكِي قَوْلَ الْأَئِمَّةِ الْأَصْفِيَاءِ لَمْ يُنْقَضْ لَهُ حُجَّةٌ وَ لَمْ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يُفْتِي فِي كُلِّ سَنَةٍ وَ يَجْلُو كُلَّ مُدْلَهِمَّةٍ </w:t>
      </w:r>
      <w:r>
        <w:rPr>
          <w:rStyle w:val="FootnoteAnchor"/>
          <w:rtl w:val="true"/>
        </w:rPr>
        <w:footnoteReference w:id="1032"/>
      </w:r>
      <w:r>
        <w:rPr>
          <w:rFonts w:ascii="Amiri" w:hAnsi="Amiri" w:eastAsia="Amiri" w:cs="Amiri"/>
          <w:color w:val="111111"/>
          <w:sz w:val="28"/>
          <w:sz w:val="28"/>
          <w:szCs w:val="28"/>
          <w:rtl w:val="true"/>
          <w:lang w:bidi="ar-SA"/>
        </w:rPr>
        <w:t xml:space="preserve">قَالَ بُرَيْهَةُ وَصَفْتَ الْمَسِيحَ فِي صِفَاتِهِ وَ أَثْبَتَّهُ بِحُجَجِهِ وَ آيَاتِهِ إِلَّا أَنَّ الشَّخْصَ بَائِنٌ عَنْ شَخْصِهِ وَ الْوَصْفَ قَائِمٌ بِوَصْفِهِ </w:t>
      </w:r>
      <w:r>
        <w:rPr>
          <w:rStyle w:val="FootnoteAnchor"/>
          <w:rtl w:val="true"/>
        </w:rPr>
        <w:footnoteReference w:id="1033"/>
      </w:r>
      <w:r>
        <w:rPr>
          <w:rFonts w:ascii="Amiri" w:hAnsi="Amiri" w:eastAsia="Amiri" w:cs="Amiri"/>
          <w:color w:val="111111"/>
          <w:sz w:val="28"/>
          <w:sz w:val="28"/>
          <w:szCs w:val="28"/>
          <w:rtl w:val="true"/>
          <w:lang w:bidi="ar-SA"/>
        </w:rPr>
        <w:t>فَإِنْ يَصْدُقِ الْوَصْفُ نُؤْمِنُ بِالشَّخْصِ قَالَ هِشَامٌ إِنْ تُؤْمِنْ تَرْشُدْ وَ إِنْ تَتَّبِعِ الْحَقَّ لَا تُؤَنَّبْ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هِشَامٌ يَا بُرَيْهَةُ مَا مِنْ حُجَّةٍ أَقَامَهَا اللَّهُ عَلَي أَوَّلِ خَلْقِهِ إِلَّا أَقَامَهَا فِي وَسَطِ خَلْقِهِ وَ آخِرِ خَلْقِهِ فَلَا تَبْطُلُ الْحُجَجُ وَ لَا تَذْهَبُ الْمِلَلُ وَ لَا تَذْهَبُ السُّنَنُ قَالَ بُرَيْهَةُ مَا أَشْبَهَ هَذَا بِالْحَقِّ وَ أَقْرَبَهُ بِالصِّدْقِ هَذِهِ صِفَةُ الْحُكَمَاءِ يُقِيمُونَ مِنَ الْحُجَّةِ مَا يَنْفُونَ بِهِ الشُّبْهَةَ قَالَ هِشَامٌ نَعَمْ فَارْتَحَلَا حَتَّي أَتَيَا الْمَدِينَةَ وَ الْمَرْأَةُ مَعَهُمَا وَ هُمَا يُرِيدَانِ أَبَا عَبْدِ اللَّهِ عليه السلام فَلَقِيَا مُوسَي بْنَ جَعْفَرٍ عليهما السلام فَحَكَي لَهُ هِشَامٌ الْحِكَايَةَ فَلَمَّا فَرَغَ قَالَ مُوسَي بْنُ جَعْفَرٍ عليهما السلام يَا بُرَيْهَةُ كَيْفَ عِلْمُكَ بِكِتَابِكَ قَالَ أَنَا بِهِ عَالِمٌ قَالَ كَيْفَ ثِقَتُكَ بِتَأْوِيلِهِ قَالَ مَا أَوْثَقَنِي بِعِلْمِي بِهِ قَالَ فَابْتَدَأَ مُوسَي عليه السلام يَقْرَأُ الْإِنْجِيلَ </w:t>
      </w:r>
      <w:r>
        <w:rPr>
          <w:rStyle w:val="FootnoteAnchor"/>
          <w:rtl w:val="true"/>
        </w:rPr>
        <w:footnoteReference w:id="1034"/>
      </w:r>
      <w:r>
        <w:rPr>
          <w:rFonts w:ascii="Amiri" w:hAnsi="Amiri" w:eastAsia="Amiri" w:cs="Amiri"/>
          <w:color w:val="111111"/>
          <w:sz w:val="28"/>
          <w:sz w:val="28"/>
          <w:szCs w:val="28"/>
          <w:rtl w:val="true"/>
          <w:lang w:bidi="ar-SA"/>
        </w:rPr>
        <w:t>قَالَ بُرَيْهَةُ وَ الْمَسِيحُ لَقَدْ كَانَ يَقْرَؤُهَا هَكَذَا وَ مَا قَرَأَ هَذِهِ الْقِرَاءَةَ إِلَّا الْمَسِيحُ قَالَ بُرَيْهَةُ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برگزیده قریش و فاضل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نسبش با او منازعه کند، او را از خود فاضل‌تر یابد، زیرا قریش فاضل‌ترین عربند و بنی هاشم از همه قریش فاضل‌ترند و فاضل‌ترین بنی هاشم خاص و دین و سید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 سید از فرزند غیر سید فاضل‌تر است و اینک از فرزند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را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شریعت‌های او را وصف کنم یا صفت بدن و طهارتش را؟ 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طهارتش را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که گناه نمی‌کند، و سخاوت دارد که بخل نمی‌ورزد، و دلیری است که بی‌دل نمی‌شود و نمی‌ترسد، و آن چه از علم به او سپرده شده جاهل نباشد که نداند دین را حافظ است و به آن چه بر او فرض و واجب شده، قائم و بر پاست و از عترت و فرزندان پیغمبران و جامع علم همه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غضب حلم می‌کند و در نزد ظلم انصاف می‌دهد، در نزد رضا یاری می‌نماید؛ از دوست و دشمن داد می‌ستاند و از دوستش جور و دروغی را در باب دشمنش نمی‌خواهد و افاده دوستش را منع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کتاب خدا عمل می‌کند و به چیزهای عجیب که مردم از آن تعجب کنند حدیث می‌گوید و خبر می‌دهد، و از اهل طهارت‌ها است که گفتار پیشوایان برگزیدگان را حکایت می‌فرماید، و حجتی از برایش شکسته و باطل نشده و هیچ مسأله را جاهل نبوده که نداند، در باب هر سنت و طریقه فتوا می‌دهد و هر تاری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را وصف کردی در صفاتش و او را اثبات نمودی به حجت‌ها و نشانی‌ها یا معجزاتش، مگر آنکه این شخص از شخص آن حضرت جدا است و این وصف به وصفش قائم و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وصف راست باشد، ما به این شخص ایمان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آوری، راه راست یابی و اگر حق را پیروی کنی، کسی تو را ملامت و سرزنش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حجتی نیست که خدا آن را بر اول خلقش اقامه و بر پا داشته باشد، مگر آنکه آن را بر وسط و آخر خلقش اقامه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حجت‌ها باطل نمی‌شود و ملت‌ها ضایع نمی‌گردد و سنت‌ها نمی‌رود و نابود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چه بسیار به حق شباهت دارد و همین چقدر به راستی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صفت حکیمان است که از حجت اقامه کنند آن چه را که به آن شبهه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کوچ کردند تا به مدینه آمدند و آن زن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 بریهه حضرت صادق علیه السّلام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موسی بن جعفر علیهما السّلام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این حکایت را برای حضرت نقل کرد و چون فارغ شد، حضرت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تو به کتاب خدا که انجیل است چگونه باشد؟ آیا آن را می‌دانی؟ بریهه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دانایم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و اعتمادت به تاویل و تفسیر آن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وثوق به خود و به علم خویش دارم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موسی بن جعفر علیهما السّلام شروع به خواندن انجیل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حضرت مسیح که مسیح این را چنین می‌خواند و این قرائت را کسی نخواند، مگر 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بریهه گفت</w:t>
      </w:r>
      <w:r>
        <w:rPr>
          <w:rFonts w:eastAsia="IRNazanin" w:cs="IRNazanin"/>
          <w:color w:val="111111"/>
          <w:sz w:val="28"/>
          <w:szCs w:val="28"/>
          <w:rtl w:val="true"/>
          <w:lang w:bidi="fa-IR"/>
        </w:rPr>
        <w:t xml:space="preserve">: </w:t>
      </w:r>
      <w:bookmarkStart w:id="688" w:name="pg13899_136708"/>
    </w:p>
    <w:p>
      <w:pPr>
        <w:pStyle w:val="BookText"/>
        <w:rPr/>
      </w:pPr>
      <w:bookmarkEnd w:id="688"/>
      <w:r>
        <w:rPr>
          <w:rFonts w:ascii="Amiri" w:hAnsi="Amiri" w:eastAsia="Amiri" w:cs="Amiri"/>
          <w:color w:val="111111"/>
          <w:sz w:val="28"/>
          <w:sz w:val="28"/>
          <w:szCs w:val="28"/>
          <w:rtl w:val="true"/>
          <w:lang w:bidi="ar-SA"/>
        </w:rPr>
        <w:t>إِيَّاكَ كُنْتُ أَطْلُبُ مُنْذُ خَمْسِينَ سَنَةً أَوْ مِثْلَكَ قَالَ فَآمَنَ وَ حَسُنَ إِيمَانُهُ وَ آمَنَتِ الْمَرْأَةُ وَ حَسُنَ إِيمَانُهَا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هِشَامٌ وَ بُرَيْهَةُ وَ الْمَرْأَةُ عَلَي أَبِي عَبْدِ اللَّهِ عليه السلام فَحَكَي هِشَامٌ الْحِكَايَةَ وَ الْكَلَامَ الَّذِي جَرَي بَيْنَ مُوسَي عليه السلام وَ بُرَيْهَةَ فَقَالَ أَبُو عَبْدِ اللَّهِ عليه السلام ذُرِّيَّةً بَعْضُها مِنْ بَعْضٍ وَ اللَّهُ سَمِيعٌ عَلِيمٌ قَالَ بُرَيْهَةُ جُعِلْتُ فِدَاكَ أَنَّي لَكُمُ التَّوْرَاةُ وَ الْإِنْجِيلُ وَ كُتُبُ الْأَنْبِيَاءِ قَالَ هِيَ عِنْدَنَا وِرَاثَةٌ مِنْ عِنْدِهِمْ نَقْرَؤُهَا كَمَا قَرَءُوهَا وَ نَقُولُهَا كَمَا قَالُوهَا إِنَّ اللَّهَ لَا يَجْعَلُ حُجَّةً فِي أَرْضِهِ يُسْأَلُ عَنْ شَيْ‌ءٍ فَيَقُولُ لَا أَدْرِي فَلَزِمَ بُرَيْهَةُ أَبَا عَبْدِ اللَّهِ عليه السلام حَتَّي مَاتَ أَبُو عَبْدِ اللَّهِ عليه السلام ثُمَّ لَزِمَ مُوسَي بْنَ جَعْفَرٍ عليهما السلام حَتَّي مَاتَ فِي زَمَانِهِ فَغَسَّلَهُ وَ كَفَّنَهُ بِيَدِهِ </w:t>
      </w:r>
      <w:r>
        <w:rPr>
          <w:rStyle w:val="FootnoteAnchor"/>
          <w:rtl w:val="true"/>
        </w:rPr>
        <w:footnoteReference w:id="1035"/>
      </w:r>
      <w:r>
        <w:rPr>
          <w:rFonts w:ascii="Amiri" w:hAnsi="Amiri" w:eastAsia="Amiri" w:cs="Amiri"/>
          <w:color w:val="111111"/>
          <w:sz w:val="28"/>
          <w:sz w:val="28"/>
          <w:szCs w:val="28"/>
          <w:rtl w:val="true"/>
          <w:lang w:bidi="ar-SA"/>
        </w:rPr>
        <w:t xml:space="preserve">وَ قَالَ هَذَا حَوَارِيٌّ مِنْ حَوَارِيِّ الْمَسِيحِ يَعْرِفُ حَقَّ اللَّهِ عَلَيْهِ فَتَمَنَّي أَكْثَرُ أَصْحَابِهِ أَنْ يَكُونُوا مِثْلَهُ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4158466_1468164448"/>
      <w:bookmarkStart w:id="690" w:name="_Toc303"/>
      <w:bookmarkEnd w:id="689"/>
      <w:r>
        <w:rPr>
          <w:rtl w:val="true"/>
        </w:rPr>
        <w:t>بيان</w:t>
      </w:r>
      <w:bookmarkEnd w:id="690"/>
    </w:p>
    <w:p>
      <w:pPr>
        <w:pStyle w:val="BookText"/>
        <w:rPr/>
      </w:pPr>
      <w:r>
        <w:rPr>
          <w:rFonts w:ascii="Amiri" w:hAnsi="Amiri" w:eastAsia="Amiri" w:cs="Amiri"/>
          <w:color w:val="111111"/>
          <w:sz w:val="28"/>
          <w:sz w:val="28"/>
          <w:szCs w:val="28"/>
          <w:rtl w:val="true"/>
          <w:lang w:bidi="ar-SA"/>
        </w:rPr>
        <w:t>قال الفيروزآبادي الجاثليق بفتح الثاء المثلثة رئيس للنصاري في بلاد الإسلام بمدينة السلام و يكون تحت يد بطريق أنطاكية ثم المطران تحت يده ثم الأسقف يكون في كل بلد من تحت المطران ثم القسيس ثم الشمّاس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خميصة أي جائعة نسب الجوع إلي الروح مجازا و المراد أنه كان مرتاضا لله أو كناية عن الخفاء أي مخفية كيفية حدوثها عن الخلق و قيل ساكنة مطمئنة من خمص الجرح إذا سكن ورمه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إن أردت الحجاج فهاهنا في بعض النسخ فها هين فكلمة ها للإجابة و هين خبر مبتدإ محذوف أي هو عندنا هين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إنما يجتمعان بالاسم أي العقل يحكم بمغايرة الشخصين و استحالة اتحادهما و إنما اجتمعا حيث سميتهما باسم واحد كالقديم و الإله و الخالق و نحوها أو المعني أنه لا يعقل اتحادهما إلا باتحاد اسمهما و اختلاف الاسم دليل علي تغاير</w:t>
      </w:r>
    </w:p>
    <w:p>
      <w:pPr>
        <w:pStyle w:val="BookText"/>
        <w:rPr/>
      </w:pPr>
      <w:r>
        <w:rPr>
          <w:rFonts w:ascii="IRNazanin" w:hAnsi="IRNazanin" w:eastAsia="IRNazanin"/>
          <w:color w:val="111111"/>
          <w:sz w:val="28"/>
          <w:sz w:val="28"/>
          <w:szCs w:val="28"/>
          <w:rtl w:val="true"/>
          <w:lang w:bidi="fa-IR"/>
        </w:rPr>
        <w:t>مدت پنجاه سال است که تو یا مثل تو را طلب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بریهه ایمان آورده و ایمانش خوش بود که مؤمن خوبی شد و آن زن نیز ایمان آورد و ایمانش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و بریهه و آن زن بر حضرت صادق علیه السّلام داخل شدند و هشام این حکایت و سخنی را که در میان حضرت امام موسی علیه السّلام و بریهه جاری شده بود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ایشان فرزندانی چندند که بعضی از ایشان از بعضی دیگر زاده شده‌اند، یعنی اولاد پسندیده از پدران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w:t>
      </w:r>
    </w:p>
    <w:p>
      <w:pPr>
        <w:pStyle w:val="BookText"/>
        <w:rPr/>
      </w:pPr>
      <w:r>
        <w:rPr>
          <w:rFonts w:ascii="IRNazanin" w:hAnsi="IRNazanin" w:eastAsia="IRNazanin"/>
          <w:color w:val="111111"/>
          <w:sz w:val="28"/>
          <w:sz w:val="28"/>
          <w:szCs w:val="28"/>
          <w:rtl w:val="true"/>
          <w:lang w:bidi="fa-IR"/>
        </w:rPr>
        <w:t>اقوال مردمان شنوا است و به اعمال ایشان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شما را تورات و انجیل و کتاب‌های پیغمبران و علم به آن ها دست به هم داده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طریقه میراث از نزد ایشان در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را می‌خوانیم چنان که ایشان این‌ها را خوانده‌اند و این‌ها را می‌گوییم و تفسیر می‌کنیم چنان که ایشان این‌ها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در زمین خود حجتی را قرار نمی‌دهد که از چیزی سؤال شود پس بگوید که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بریهه دست از حضرت صادق علیه السّلام بر نداشت تا آن حضرت از دنیا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 حضرت موسی بن جعفر علیهما السّلام شد و در خدمتش بود تا در زمان آن حضرت فوت شد و حضرت او را به دست خود غسل داد و به دست خود او را کفن پوشانید و به دست خود او را در لحد خواباند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 حواری از حواریان و خاصی از خاصان حضرت مسیح است که آن حضرت را یاری می‌کرد و به دل تصدیق او کرده بود و حق خدا را بر خود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بیشتر اصحاب آن حضرت آرزو کردند که چون بریهه باشند</w:t>
      </w:r>
      <w:r>
        <w:rPr>
          <w:rFonts w:eastAsia="IRNazanin" w:cs="IRNazanin"/>
          <w:color w:val="111111"/>
          <w:sz w:val="28"/>
          <w:szCs w:val="28"/>
          <w:rtl w:val="true"/>
          <w:lang w:bidi="fa-IR"/>
        </w:rPr>
        <w:t>.</w:t>
      </w:r>
      <w:r>
        <w:rPr>
          <w:rStyle w:val="FootnoteAnchor"/>
          <w:rtl w:val="true"/>
        </w:rPr>
        <w:footnoteReference w:id="1037"/>
      </w:r>
    </w:p>
    <w:p>
      <w:pPr>
        <w:pStyle w:val="Heading5"/>
        <w:numPr>
          <w:ilvl w:val="4"/>
          <w:numId w:val="1"/>
        </w:numPr>
        <w:rPr/>
      </w:pPr>
      <w:bookmarkStart w:id="691" w:name="__RefHeading___Toc4158468_1468164448"/>
      <w:bookmarkStart w:id="692" w:name="_Toc304"/>
      <w:bookmarkEnd w:id="691"/>
      <w:r>
        <w:rPr>
          <w:rtl w:val="true"/>
        </w:rPr>
        <w:t>توضیح</w:t>
      </w:r>
      <w:bookmarkEnd w:id="692"/>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مسیحیان در کشورهای اسلامی در شهر مدینه بود و رتبه‌اش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انطاکیه پایین‌تر بود و از مطران یک درجه بالاتر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شهرها رتبه‌اش پایین‌تر از مطران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رتبه‌های پایین‌تری از درجات روحانی مسیحیت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گرسنگی آمده است و نسبت دادن گرسنگی به روح، از باب مجاز است نه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این است که حضرت مسیح ریاضت کش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کنایه از مخفی بودن خلقت ایشان است از باقی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به معنای آرامش و اطمینان آمده است، یعنی حضرت مسیح روح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زمانی که ورم زخم آرامش پیدا کند و تسکین یابد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اردت الحجاج فمهنا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مبتداء محذوف است، یعنی این موضوع نزد ما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یجتمعان بالاسم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به مغایرت دو شخص می‌کند و یکی بودن آن دو چیز را محال می‌داند و شما وقتی آن دو چیز را به یک نام خواندید، مانند قدیم و اله و خالق و مانند این ها، پس آن دو شی متحد و یکی شد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چنین است که اتحاد دو چیز با هم معقول نیست جز اتحاد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در نامگذاری دلیل بر مغایرت </w:t>
      </w:r>
    </w:p>
    <w:p>
      <w:pPr>
        <w:pStyle w:val="BookText"/>
        <w:rPr/>
      </w:pPr>
      <w:r>
        <w:rPr>
          <w:rFonts w:ascii="Amiri" w:hAnsi="Amiri" w:eastAsia="Amiri" w:cs="Amiri"/>
          <w:color w:val="111111"/>
          <w:sz w:val="28"/>
          <w:sz w:val="28"/>
          <w:szCs w:val="28"/>
          <w:rtl w:val="true"/>
          <w:lang w:bidi="ar-SA"/>
        </w:rPr>
        <w:t>المسميات و الأول أوجه فقال بريهة هذا الكلام مجهول غير معقول قال هشام بل هو معروف عند العقلاء موجه فقال إن الابن متصل بالأب أي متحد معه فقال بل الابن يكون جزء من الأب منفصلا منه فكيف يجوز اتحاده به؟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خلاف ما يعقله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بني الكلام علي المغالطة فإن الناس يقولون إن الابن متصل بالأب غير منفصل عنه أي هو متحد معه في الحقيقة مرتبط به يشتركان في الأحوال غالبا فحمله علي الواحدة الحقيقية فغير هشام الكلام إلي ما لا يحتمل المغالطة </w:t>
      </w:r>
      <w:r>
        <w:rPr>
          <w:rStyle w:val="FootnoteAnchor"/>
          <w:rtl w:val="true"/>
        </w:rPr>
        <w:footnoteReference w:id="1038"/>
      </w:r>
      <w:r>
        <w:rPr>
          <w:rFonts w:ascii="Amiri" w:hAnsi="Amiri" w:eastAsia="Amiri" w:cs="Amiri"/>
          <w:color w:val="111111"/>
          <w:sz w:val="28"/>
          <w:sz w:val="28"/>
          <w:szCs w:val="28"/>
          <w:rtl w:val="true"/>
          <w:lang w:bidi="ar-SA"/>
        </w:rPr>
        <w:t>فقال لو كان شهادة الناس حجة فهم يحكمون بأن الأب متقدم وجوده زمانا علي وجود الابن فلم لا تقول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بقدرة القديم أي حصل هذان الاسمان بقدرة القديم فسأله هشام عن قدم الاسمين فقال لا بل هما محدثان فاستدل هشام علي بطلان الاتحاد بمنبهات فسأله عن محدث الأسماء ثم قال إن قلت إن المحدث هو الابن دون الأب فالحكم بالاتحاد يقتضي أن يكون الأب أيضا محدثا و هو خلاف الفرض و كذا العكس فأراد التفصي عن ذلك فقال الروح لما نزلت إلي الأرض سميت بالابن ثم ندم عن ذلك و رجع و قال قبل النزول أيضا كانت 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مراده أنها من حيث النزول و الاتصال بالبدن سميت ابنا فسبب التسمية حادث و التسمية قديم فسأله هشام هل كان قبل النزول شيئان لهما اسمان فقال لا بل كانت روح واحدة و لما كان كلامه متهافتا متناقضا وجهه هشام بأنه يكون بعضه مسمي بالابن و بعضه مسمي بالأب فلم يرض بذلك فحكم باتحاد الاسمين أيضا كاتحاد المسميين و يحتمل أن يكون مراده بالاسم هاهنا المسمي فقال هشام الابن أمر إضافي لا بد له من أب و الحكم بالاتحاد يقتضي أن يكون الابن أبا للأب و الحال أن الأب لا بد أن يكون أبا لابن فكيف يكون الأب و الابن واحدا و لا يبعد أن يكون في الأصل فالابن ابن الأب أي البنوة الإضافية تقتضي</w:t>
      </w:r>
    </w:p>
    <w:p>
      <w:pPr>
        <w:pStyle w:val="BookText"/>
        <w:rPr/>
      </w:pPr>
      <w:r>
        <w:rPr>
          <w:rFonts w:ascii="IRNazanin" w:hAnsi="IRNazanin" w:eastAsia="IRNazanin"/>
          <w:color w:val="111111"/>
          <w:sz w:val="28"/>
          <w:sz w:val="28"/>
          <w:szCs w:val="28"/>
          <w:rtl w:val="true"/>
          <w:lang w:bidi="fa-IR"/>
        </w:rPr>
        <w:t>داشتن مسمّی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نامفهوم و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نزد عقلا معروف و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متحد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چگونه با آن متحد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خلاف ما یعقله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سخن از باب مغالطه گفته شده است، زیرا مردم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مرتبط‌اند و در غالب احوالات با هم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آن حمل وحدت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سخن را به جایی تغییر داد که احتمال مغالطه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مردم حجت باشد، آنان حکم می‌کنند که پدر از نظر وجود، بر پسر تقدم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چنین نمی‌گویید؟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بقدره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اسم به قدرت قدیم حاصل شده است و هشام از وی درباره قدامت آن دو اسم پرسید و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اسم قدیم نیست، بلکه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هشام بر بطلان اتحاد به آگاهی دهنده‌هایی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جاثلیق از خالق اسماء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محدث و خالق پسر است نه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به اتحاد اقتضاء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محدث باشد و این خلاف فرض است، و همچنین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خواست از این بن بست بیرون آید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وقتی به زمین نازل شد، پسر نامگذاری شد و سپس از این کار پشیمان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هم اسم او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مقصود بریهه این باشد که روح از نظر فرود آمدن و متصل شدن به بدن پسر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نامگذاری حادث و خود نامگذاری،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نزول دو چیز بود که دو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یک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بریهه متناقض بود، هشام توجیه کرد به این که بعض آن پسر نام داشت و بعضی‌اش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راضی نشد، پس حکم کرد به اتحاد دو اسم نیز مثل اتحاد دو مسمّی و احتمال دارد مقصود بریهه از اسم در این جا مسمی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امر اضافی است و حتماً پدر لازم دارد و اگر ما قائل به اتحاد شویم، لازم می‌آید که پسر پدر برای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پسر لازم دارد، چگونه پدر و پسر یک چیز می شوند و بعید نیست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 ابن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نبوت یک امر اضافی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دارد </w:t>
      </w:r>
      <w:bookmarkStart w:id="693" w:name="pg13899_136710"/>
    </w:p>
    <w:p>
      <w:pPr>
        <w:pStyle w:val="BookText"/>
        <w:rPr/>
      </w:pPr>
      <w:bookmarkEnd w:id="693"/>
      <w:r>
        <w:rPr>
          <w:rFonts w:ascii="Amiri" w:hAnsi="Amiri" w:eastAsia="Amiri" w:cs="Amiri"/>
          <w:color w:val="111111"/>
          <w:sz w:val="28"/>
          <w:sz w:val="28"/>
          <w:szCs w:val="28"/>
          <w:rtl w:val="true"/>
          <w:lang w:bidi="ar-SA"/>
        </w:rPr>
        <w:t>أبا و الأبوة تقتضي ابنا فكيف تحكم باتحادهما أو اتحاد الاسمين علي الاحتمال الأول مع تغاير المفهومين فقوله فالأب و الابن واحد استفهام علي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متساويان حاصل الكلام أن الحكم بأن أحدهما ابن و الآخر أب يقتضي فرقا بينهما حتي يحكم علي أحدهما بالأبوة التي هي أقوي و فيها جهة العلية و علي الآخر بالبنوة التي هي أضعف و فيها جهة المعلولية فإذا حكمت بأنهما متساويان من جميع الجهات لا يتأتي هذا الحكم و أما الظلم فهو من حيث إن الأبوة شرافة و بحكم الاتحاد يتصف الابن بأبوة الأب و هذا ظلم للأب و كذا العكس و الحكم بالظلم من الطرفين أيضا مبني علي الاتحاد و يحتمل أن يكون المراد غصب ما هو حق له سواء كان أشرف أم لا</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4158470_1468164448"/>
      <w:bookmarkStart w:id="695" w:name="_Toc305"/>
      <w:bookmarkEnd w:id="694"/>
      <w:r>
        <w:rPr>
          <w:rtl w:val="true"/>
        </w:rPr>
        <w:t>«</w:t>
      </w:r>
      <w:r>
        <w:rPr/>
        <w:t>2</w:t>
      </w:r>
      <w:r>
        <w:rPr>
          <w:rtl w:val="true"/>
        </w:rPr>
        <w:t>»</w:t>
      </w:r>
      <w:bookmarkEnd w:id="695"/>
    </w:p>
    <w:p>
      <w:pPr>
        <w:pStyle w:val="BookText"/>
        <w:rPr/>
      </w:pPr>
      <w:r>
        <w:rPr>
          <w:rFonts w:ascii="Amiri" w:hAnsi="Amiri" w:eastAsia="Amiri" w:cs="Amiri"/>
          <w:color w:val="111111"/>
          <w:sz w:val="28"/>
          <w:sz w:val="28"/>
          <w:szCs w:val="28"/>
          <w:rtl w:val="true"/>
          <w:lang w:bidi="ar-SA"/>
        </w:rPr>
        <w:t xml:space="preserve">ف، تحف العقول مِنْ كَلَامِ مُوسَي بْنِ جَعْفَرٍ عليهما السلام مَعَ الرَّشِيدِ فِي خَبَرٍ طَوِيلٍ ذَكَرْنَا مِنْهُ مَوْضِعَ الْحَاجَةِ إِلَيْهِ دَخَلَ إِلَيْهِ وَ قَدْ عَمَدَ عَلَي الْقَبْضِ عَلَيْهِ لِأَشْيَاءَ كُذِبَتْ عَلَيْهِ عِنْدَهُ فَأَخْرَجَ طُومَاراً طَوِيلًا </w:t>
      </w:r>
      <w:r>
        <w:rPr>
          <w:rStyle w:val="FootnoteAnchor"/>
          <w:rtl w:val="true"/>
        </w:rPr>
        <w:footnoteReference w:id="1039"/>
      </w:r>
      <w:r>
        <w:rPr>
          <w:rFonts w:ascii="Amiri" w:hAnsi="Amiri" w:eastAsia="Amiri" w:cs="Amiri"/>
          <w:color w:val="111111"/>
          <w:sz w:val="28"/>
          <w:sz w:val="28"/>
          <w:szCs w:val="28"/>
          <w:rtl w:val="true"/>
          <w:lang w:bidi="ar-SA"/>
        </w:rPr>
        <w:t xml:space="preserve">فِيهِ مَذَاهِبُ وَ شُنْعَةٌ </w:t>
      </w:r>
      <w:r>
        <w:rPr>
          <w:rStyle w:val="FootnoteAnchor"/>
          <w:rtl w:val="true"/>
        </w:rPr>
        <w:footnoteReference w:id="1040"/>
      </w:r>
      <w:r>
        <w:rPr>
          <w:rFonts w:ascii="Amiri" w:hAnsi="Amiri" w:eastAsia="Amiri" w:cs="Amiri"/>
          <w:color w:val="111111"/>
          <w:sz w:val="28"/>
          <w:sz w:val="28"/>
          <w:szCs w:val="28"/>
          <w:rtl w:val="true"/>
          <w:lang w:bidi="ar-SA"/>
        </w:rPr>
        <w:t xml:space="preserve">نَسَبَهَا إِلَي شِيعَتِهِ فَقَرَأَهُ ثُمَّ قَالَ لَهُ يَا أَمِيرَ الْمُؤْمِنِينَ نَحْنُ أَهْلُ بَيْتٍ مُنِينَا بِالتَّقَوُّلِ عَلَيْنَا </w:t>
      </w:r>
      <w:r>
        <w:rPr>
          <w:rStyle w:val="FootnoteAnchor"/>
          <w:rtl w:val="true"/>
        </w:rPr>
        <w:footnoteReference w:id="1041"/>
      </w:r>
      <w:r>
        <w:rPr>
          <w:rFonts w:ascii="Amiri" w:hAnsi="Amiri" w:eastAsia="Amiri" w:cs="Amiri"/>
          <w:color w:val="111111"/>
          <w:sz w:val="28"/>
          <w:sz w:val="28"/>
          <w:szCs w:val="28"/>
          <w:rtl w:val="true"/>
          <w:lang w:bidi="ar-SA"/>
        </w:rPr>
        <w:t>وَ رَبُّنَا غَفُورٌ سَتُورٌ أَبَي أَنْ يَكْشِفَ أَسْرَارَ عِبَادِهِ إِلَّا فِي وَقْتِ مُحَاسَبَتِهِ يَوْمَ لا يَنْفَعُ مالٌ وَ لا بَنُونَ إِلَّا مَنْ أَتَي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حَدَّثَنِي أَبِي عَنْ أَبِيهِ عَنْ عَلِيٍّ عَنِ النَّبِيِّ صَلَوَاتُ اللَّهِ عَلَيْهِمْ الرَّحِمُ إِذَا مَسَّتِ الرَّحِمَ اضْطَرَبَتْ ثُمَّ سَكَنَتْ فَإِنْ رَأَي أَمِيرُ الْمُؤْمِنِينَ أَنْ تَمَسَّ رَحِمِي رَحِمَهُ وَ يُصَافِحَنِي فَعَلَ فَتَحَوَّلَ عِنْدَ ذَلِكَ عَنْ سَرِيرِهِ وَ مَدَّ يَمِينَهُ إِلَي مُوسَي فَأَخَذَهُ بِيَمِينِهِ ثُمَّ ضَمَّهُ إِلَي صَدْرِهِ فَاعْتَنَقَهُ وَ أَقْعَدَهُ عَنْ يَمِينِهِ وَ قَالَ أَشْهَدُ أَنَّكَ صَادِقٌ وَ أَبُوكَ صَادِقٌ وَ جَدُّكَ صَادِقٌ وَ رَسُولُ اللَّهِ صلي الله عليه و آله صَادِقٌ وَ لَقَدْ دَخَلْتَ وَ أَنَا أَشَدُّ النَّاسِ عَلَيْكَ حَنَقاً وَ غَضَباً لِمَا رُقِيَ إِلَيَّ فِيكَ </w:t>
      </w:r>
      <w:r>
        <w:rPr>
          <w:rStyle w:val="FootnoteAnchor"/>
          <w:rtl w:val="true"/>
        </w:rPr>
        <w:footnoteReference w:id="1042"/>
      </w:r>
      <w:r>
        <w:rPr>
          <w:rFonts w:ascii="Amiri" w:hAnsi="Amiri" w:eastAsia="Amiri" w:cs="Amiri"/>
          <w:color w:val="111111"/>
          <w:sz w:val="28"/>
          <w:sz w:val="28"/>
          <w:szCs w:val="28"/>
          <w:rtl w:val="true"/>
          <w:lang w:bidi="ar-SA"/>
        </w:rPr>
        <w:t>فَلَمَّا تَكَلَّمْتَ بِمَا تَكَلَّمْتَ وَ صَافَحْتَنِي</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می‌خواهد، چگونه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است؟ یا دو اسم یکی است از لحاظ لفظی با اختلاف مفهومی؟ پس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فالاب و ابن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متساویان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این که لازمه حکم به این که یکی از آن دو ابن و دیگری اب است، این است که تفاوتی بین آن ها باشد تا بر یکی که قوی تر است و جهت علیت در آن است، حکم به پدری کرد و بر دیگری که ضعیف تر است و جهت معلولیت در آن است، حکم به پسری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کفتی که آن دو از جمیع جهات مساوی هستند نمی توان یکی را پدر و دیگری را پسر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ظلم از این جهت است که پدری بر پسری شرافت دارد اما بر اساس اتحاد این دو پسر به صفت پدر متصف می شود و این ظلم در حق پدر است و در صورت عکس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پدر به صفت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و حکم به ظلم از دو طرف نیز بر اساس اتحاد پدر و پسر است و ممکن است مراد از ظلم غصب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حق دیگری است باشد، خواه دیگری برتر باشد یا پایین تر</w:t>
      </w:r>
      <w:r>
        <w:rPr>
          <w:rFonts w:eastAsia="IRNazanin" w:cs="IRNazanin"/>
          <w:color w:val="111111"/>
          <w:sz w:val="28"/>
          <w:szCs w:val="28"/>
          <w:rtl w:val="true"/>
          <w:lang w:bidi="fa-IR"/>
        </w:rPr>
        <w:t>.</w:t>
      </w:r>
    </w:p>
    <w:p>
      <w:pPr>
        <w:pStyle w:val="Heading5"/>
        <w:numPr>
          <w:ilvl w:val="4"/>
          <w:numId w:val="1"/>
        </w:numPr>
        <w:rPr/>
      </w:pPr>
      <w:bookmarkStart w:id="696" w:name="__RefHeading___Toc4158472_1468164448"/>
      <w:bookmarkStart w:id="697" w:name="_Toc306"/>
      <w:bookmarkEnd w:id="696"/>
      <w:r>
        <w:rPr>
          <w:rtl w:val="true"/>
        </w:rPr>
        <w:t xml:space="preserve">روایت </w:t>
      </w:r>
      <w:r>
        <w:rPr/>
        <w:t>2</w:t>
      </w:r>
      <w:bookmarkEnd w:id="697"/>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طولانی که ما به ذکر مورد نیازش اکتفا کردیم، نقل است که امام علیه السّلام بر هارون وارد شد، در حالی که به سبب گزارش‌های واهی و بی‌اساسی که به او رسیده بود، دستور بازداشت و توقیف امام کاظم علیه السلام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هارون توماری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عقاید زشتی به شیعیان آن حضرت نسبت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خواندن آن، رو به هارون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خاندانی هستیم که پیوسته گرفتار دروغ و افترای دشمنان بر خود هستیم، و پروردگار ما بسیار آمرزنده و پرده پوش است، و جز به روز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افشای اسرار بندگانش امتناع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یَنْفَعُ مالٌ وَ 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w:t>
      </w:r>
      <w:r>
        <w:rPr>
          <w:rStyle w:val="FootnoteAnchor"/>
          <w:rtl w:val="true"/>
        </w:rPr>
        <w:footnoteReference w:id="1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هیچ مال و فرزندی سود نمی‌دهد، مگر کسی که دلی پاک به سوی خدا بیاورد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واسطه پدرانش از علی و او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تمامشان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این چنین نقل کردند که رسول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دو شخص از یک فامیل، یکدیگر را لمس کنند، حسّ خویشاوندی به جوش و خروش آید و سپس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امیر بپذیرد، مرا لمس کند و با من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هارون از تخت خود به زیر آمد و با دراز کردن دست راست خود به سوی آن حضرت، دست راستش را گرفت و او را به سینه‌اش چسبانید و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در جانب راست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راستگویی، و هم پدرت راستگو بود و هم جدّت صادق بود و هم رسول خدا راست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وارد شدی در حالی که به سبب گزارش‌هایی که درباره‌ات به من رسیده بود، بیش از همگان نسبت به شما کینه و خشم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لب بدان سخنان گشودی و با من دست دادی، </w:t>
      </w:r>
    </w:p>
    <w:p>
      <w:pPr>
        <w:pStyle w:val="BookText"/>
        <w:rPr/>
      </w:pPr>
      <w:r>
        <w:rPr>
          <w:rFonts w:ascii="Amiri" w:hAnsi="Amiri" w:eastAsia="Amiri" w:cs="Amiri"/>
          <w:color w:val="111111"/>
          <w:sz w:val="28"/>
          <w:sz w:val="28"/>
          <w:szCs w:val="28"/>
          <w:rtl w:val="true"/>
          <w:lang w:bidi="ar-SA"/>
        </w:rPr>
        <w:t xml:space="preserve">سُرِّيَ عَنِّي </w:t>
      </w:r>
      <w:r>
        <w:rPr>
          <w:rStyle w:val="FootnoteAnchor"/>
          <w:rtl w:val="true"/>
        </w:rPr>
        <w:footnoteReference w:id="1044"/>
      </w:r>
      <w:r>
        <w:rPr>
          <w:rFonts w:ascii="Amiri" w:hAnsi="Amiri" w:eastAsia="Amiri" w:cs="Amiri"/>
          <w:color w:val="111111"/>
          <w:sz w:val="28"/>
          <w:sz w:val="28"/>
          <w:szCs w:val="28"/>
          <w:rtl w:val="true"/>
          <w:lang w:bidi="ar-SA"/>
        </w:rPr>
        <w:t>وَ تَحَوَّلَ غَضَبِي عَلَيْكَ رِضًا وَ سَكَتَ سَاعَةً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أَنْ أَسْأَلَكَ عَنِ الْعَبَّاسِ وَ عَلِيٍّ بِمَا صَارَ عَلِيٌّ أَوْلَي بِمِيرَاثِ رَسُولِ اللَّهِ صلي الله عليه و آله مِنَ الْعَبَّاسِ وَ الْعَبَّاسُ عَمُّ رَسُولِ اللَّهِ صلي الله عليه و آله وَ صِنْوُ أَبِيهِ </w:t>
      </w:r>
      <w:r>
        <w:rPr>
          <w:rStyle w:val="FootnoteAnchor"/>
          <w:rtl w:val="true"/>
        </w:rPr>
        <w:footnoteReference w:id="1045"/>
      </w:r>
      <w:r>
        <w:rPr>
          <w:rFonts w:ascii="Amiri" w:hAnsi="Amiri" w:eastAsia="Amiri" w:cs="Amiri"/>
          <w:color w:val="111111"/>
          <w:sz w:val="28"/>
          <w:sz w:val="28"/>
          <w:szCs w:val="28"/>
          <w:rtl w:val="true"/>
          <w:lang w:bidi="ar-SA"/>
        </w:rPr>
        <w:t xml:space="preserve">فَقَالَ لَهُ مُوسَي أَعْفِنِي قَالَ لَا وَ اللَّهِ لَا أَعْفَيْتُكَ </w:t>
      </w:r>
      <w:r>
        <w:rPr>
          <w:rStyle w:val="FootnoteAnchor"/>
          <w:rtl w:val="true"/>
        </w:rPr>
        <w:footnoteReference w:id="1046"/>
      </w:r>
      <w:r>
        <w:rPr>
          <w:rFonts w:ascii="Amiri" w:hAnsi="Amiri" w:eastAsia="Amiri" w:cs="Amiri"/>
          <w:color w:val="111111"/>
          <w:sz w:val="28"/>
          <w:sz w:val="28"/>
          <w:szCs w:val="28"/>
          <w:rtl w:val="true"/>
          <w:lang w:bidi="ar-SA"/>
        </w:rPr>
        <w:t>فَأَجِبْنِي قَالَ فَإِنْ لَمْ تُعْفِنِي فَأَمِّنِّي قَالَ أَمَّنْتُكَ قَالَ إِنَّ النَّبِيَّ صلي الله عليه و آله لَمْ يُوَرِّثْ مَنْ قَدَرَ عَلَي الْهِجْرَةِ فَلَمْ يُهَاجِرْ إِنَّ أَبَاكَ الْعَبَّاسَ آمَنَ وَ لَمْ يُهَاجِرْ وَ إِنَّ عَلِيّاً آمَنَ وَ هَاجَرَ وَ قَالَ اللَّهُ الَّذِينَ آمَنُوا وَ لَمْ يُهاجِرُوا ما لَكُمْ مِنْ وَلايَتِهِمْ مِنْ شَيْ‌ءٍ حَتَّي يُهاجِرُوا فَالْتَمَعَ لَوْنُ هَارُونَ وَ تَغَيَّرَ وَ قَالَ مَا لَكُمْ لَا تَنْسُبُونَ إِلَي عَلِيٍّ وَ هُوَ أَبُوكُمْ وَ تَنْسُبُونَ إِلَي رَسُولِ اللَّهِ صلي الله عليه و آله وَ هُوَ جَدُّكُمْ فَقَالَ مُوسَي عليه السلام إِنَّ اللَّهَ نَسَبَ الْمَسِيحَ عِيسَي ابْنَ مَرْيَمَ إِلَي خَلِيلِهِ إِبْرَاهِيمَ بِأُمِّهِ مَرْيَمَ الْبِكْرِ الْبَتُولِ الَّتِي لَمْ يَمَسَّهَا بَشَرٌ فِي قَوْلِهِ تَعَالَي وَ مِنْ ذُرِّيَّتِهِ داوُدَ وَ سُلَيْمانَ وَ أَيُّوبَ وَ يُوسُفَ وَ مُوسي وَ هارُونَ وَ كَذلِكَ نَجْزِي الْمُحْسِنِينَ وَ زَكَرِيَّا وَ يَحْيي وَ عِيسي وَ إِلْياسَ كُلٌّ مِنَ الصَّالِحِينَ فَنَسَبَهُ بِأُمِّهِ وَحْدَهَا إِلَي خَلِيلِهِ إِبْرَاهِيمَ كَمَا نَسَبَ دَاوُدَ وَ سُلَيْمَانَ وَ أَيُّوبَ وَ يُوسُفَ وَ مُوسَي وَ هَارُونَ بِآبَائِهِمْ وَ أُمَّهَاتِهِمْ فَضِيلَةً لِعِيسَي وَ مَنْزِلَةً رَفِيعَةً بِأُمِّهِ وَحْدَهَا وَ ذَلِكَ قَوْلُهُ تَعَالَي فِي قِصَّةِ مَرْيَمَ إِنَّ اللَّهَ اصْطَفاكِ وَ طَهَّرَكِ وَ اصْطَفاكِ عَلي نِساءِ الْعالَمِينَ بِالْمَسِيحِ مِنْ غَيْرِ بَشَرٍ وَ كَذَلِكَ اصْطَفَي رَبُّنَا فَاطِمَةَ عليها السلام وَ طَهَّرَهَا وَ فَضَّلَهَا عَلَي نِسَاءِ الْعَالَمِينَ بِالْحَسَنِ وَ الْحُسَيْنِ سَيِّدَيْ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هَارُونُ وَ قَدِ اضْطَرَبَ وَ سَاءَهُ مَا سَمِعَ مِنْ أَيْنَ قُلْتُمْ الْإِنْسَانُ يَدْخُلُهُ الْفَسَادُ مِنْ قِبَلِ النِّسَاءِ وَ مِنْ قِبَلِ الْآبَاءِ لِحَالِ الْخُمُسِ الَّذِي لَمْ يَدْفَعْ إِلَي أَهْلِهِ فَقَالَ مُوسَي عليه السلام هَذِهِ مَسْأَلَةٌ مَا سَأَلَ عَنْهَا أَحَدٌ مِنَ السَّلَاطِينِ غَيْرُكَ أَمِيرَ الْمُؤْمِنِينَ </w:t>
      </w:r>
      <w:r>
        <w:rPr>
          <w:rStyle w:val="FootnoteAnchor"/>
          <w:rtl w:val="true"/>
        </w:rPr>
        <w:footnoteReference w:id="1047"/>
      </w:r>
      <w:r>
        <w:rPr>
          <w:rFonts w:ascii="Amiri" w:hAnsi="Amiri" w:eastAsia="Amiri" w:cs="Amiri"/>
          <w:color w:val="111111"/>
          <w:sz w:val="28"/>
          <w:sz w:val="28"/>
          <w:szCs w:val="28"/>
          <w:rtl w:val="true"/>
          <w:lang w:bidi="ar-SA"/>
        </w:rPr>
        <w:t xml:space="preserve">وَ لَا تَيْمٌ وَ لَا عَدِيٌّ وَ لَا بَنُو أُمَيَّةَ وَ لَا سُئِلَ عَنْهَا أَحَدٌ مِنْ آبَائِي فَلَا تَكْشِفْنِي </w:t>
      </w:r>
      <w:r>
        <w:rPr>
          <w:rStyle w:val="FootnoteAnchor"/>
          <w:rtl w:val="true"/>
        </w:rPr>
        <w:footnoteReference w:id="1048"/>
      </w:r>
      <w:r>
        <w:rPr>
          <w:rFonts w:ascii="Amiri" w:hAnsi="Amiri" w:eastAsia="Amiri" w:cs="Amiri"/>
          <w:color w:val="111111"/>
          <w:sz w:val="28"/>
          <w:sz w:val="28"/>
          <w:szCs w:val="28"/>
          <w:rtl w:val="true"/>
          <w:lang w:bidi="ar-SA"/>
        </w:rPr>
        <w:t>عَنْهَا قَالَ فَإِنَّ الزَّنْدَقَةَ</w:t>
      </w:r>
    </w:p>
    <w:p>
      <w:pPr>
        <w:pStyle w:val="BookText"/>
        <w:rPr/>
      </w:pPr>
      <w:r>
        <w:rPr>
          <w:rFonts w:ascii="IRNazanin" w:hAnsi="IRNazanin" w:eastAsia="IRNazanin"/>
          <w:color w:val="111111"/>
          <w:sz w:val="28"/>
          <w:sz w:val="28"/>
          <w:szCs w:val="28"/>
          <w:rtl w:val="true"/>
          <w:lang w:bidi="fa-IR"/>
        </w:rPr>
        <w:t>خشمم فرو نشست و تبدیل به رضایت و خشنودی از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لختی سکوت کرد و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درباره علی و عبّاس از تو بپرسم؛ چرا علی به میراث پیامبر بر عبّاس مقدّم است، در حالی که عبّاس عموی پیامبر و برادر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معافت نمی‌دارم، جوابم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معافم نمی‌داری پس به من امان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هر یک نفر از مهاجرین و یک نفر از انصار، پیمان اخوّت و برادری دینی برقرار نمود و مقرّر داشت که هر دوی ایشان برادر دینی هستند و هر چند با هم فامیل نباشند، از یکدیگر ارث ببرند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قادر بر هجرت بودند و با این حال در مکّه باقی ماندند را از ارث محروم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عبّاس، نیا و جدّ شما ایمان آورد، ولی هجرت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هم ایمان آورد و هم هجرت کرد، 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 یُهاجِرُوا ما لَکُمْ مِنْ وَلایَتِهِمْ مِنْ شَیْ‌ءٍ حَتَّی یُهاجِرُوا</w:t>
      </w:r>
      <w:r>
        <w:rPr>
          <w:rFonts w:eastAsia="IRNazanin" w:cs="IRNazanin"/>
          <w:color w:val="111111"/>
          <w:sz w:val="28"/>
          <w:szCs w:val="28"/>
          <w:rtl w:val="true"/>
          <w:lang w:bidi="fa-IR"/>
        </w:rPr>
        <w:t>»</w:t>
      </w:r>
      <w:r>
        <w:rPr>
          <w:rStyle w:val="FootnoteAnchor"/>
          <w:rtl w:val="true"/>
        </w:rPr>
        <w:footnoteReference w:id="1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رخسار هارون پرید و دگرگون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خود را به علی که پدر شما است منسوب نمی‌دارید و خود را به پیامبر که جدّ شما است منتسب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عیسی مسیح را به واسطه مادرش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دوشیزه بود و شوهری ندیده و دست هیچ بشری به دامانش نرسیده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خلیل خود ابراهیم منسوب و منتسب داشته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ذُرِّیَّتِهِ داوُدَ وَ سُلَیْمانَ وَ أَیُّوبَ وَ یُوسُفَ وَ مُوسی وَ هارُونَ وَ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 إِلْیاسَ کُلٌّ مِنَ الصَّالِحِینَ</w:t>
      </w:r>
      <w:r>
        <w:rPr>
          <w:rFonts w:eastAsia="IRNazanin" w:cs="IRNazanin"/>
          <w:color w:val="111111"/>
          <w:sz w:val="28"/>
          <w:szCs w:val="28"/>
          <w:rtl w:val="true"/>
          <w:lang w:bidi="fa-IR"/>
        </w:rPr>
        <w:t>»</w:t>
      </w: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نسل او داود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 الیاس را که همه از شایستگان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به واسطه مادرش او را به خلیل خود ابراهیم منسوب داشت، همچنان که داود و سلیمان و ایّوب و موسی و هارون را به واسطه پدران و مادران آن حضرات، به خلیل خود منتسب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برتری و مقام رفیع برای حضرت عیسی، تنها به واسطه مادر گرامی‌اش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همان فرمایش خداوند در داستان مریم علیها السّلام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اصْطَفاکِ وَ طَهَّرَکِ وَ اصْطَفاکِ عَلی نِساءِ الْعالَمِینَ</w:t>
      </w:r>
      <w:r>
        <w:rPr>
          <w:rFonts w:eastAsia="Amiri" w:cs="Amiri" w:ascii="Amiri" w:hAnsi="Amiri"/>
          <w:color w:val="111111"/>
          <w:sz w:val="28"/>
          <w:szCs w:val="28"/>
          <w:rtl w:val="true"/>
          <w:lang w:bidi="ar-SA"/>
        </w:rPr>
        <w:t>»</w:t>
      </w:r>
      <w:r>
        <w:rPr>
          <w:rStyle w:val="FootnoteAnchor"/>
          <w:rtl w:val="true"/>
        </w:rPr>
        <w:footnoteReference w:id="1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 خداوند تو را برگزیده و پاک ساخته و تو را بر زنان جهان برتری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تولّد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بوده، و بدینسان پروردگارمان فاطمه را برگزید و پاک گردانید و بر زنان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حسن و حسین دو آقای جوانان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مزیّت بخشید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برآشفته شده و سخن امام علیه السّلام محزونش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کجا قائل به این گفتارید که انسان چون خمس را به اهلش نرساند، از ناحیه مادران و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مسأله‌ای است که هیچ یک از حاکمان جز تو از آن پرسش نکرده‌اند؛ نه تیم و عدی و نه بنی أمیّه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هیچ کدام از پدران من درباره این موضوع سؤال نشده‌اند، تو نیز افشای آن را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من خبر رسید که این مطلب را فاش ساخته‌ای، از امانی که به تو داده‌ام منصرف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زنادقه </w:t>
      </w:r>
    </w:p>
    <w:p>
      <w:pPr>
        <w:pStyle w:val="BookText"/>
        <w:rPr/>
      </w:pPr>
      <w:r>
        <w:rPr>
          <w:rFonts w:ascii="Amiri" w:hAnsi="Amiri" w:eastAsia="Amiri" w:cs="Amiri"/>
          <w:color w:val="111111"/>
          <w:sz w:val="28"/>
          <w:sz w:val="28"/>
          <w:szCs w:val="28"/>
          <w:rtl w:val="true"/>
          <w:lang w:bidi="ar-SA"/>
        </w:rPr>
        <w:t xml:space="preserve">قَدْ كَثُرَتْ فِي الْإِسْلَامِ وَ هَؤُلَاءِ الزَّنَادِقَةُ الَّذِينَ يَرْفَعُونَ إِلَيْنَا فِي الْأَخْبَارِ </w:t>
      </w:r>
      <w:r>
        <w:rPr>
          <w:rStyle w:val="FootnoteAnchor"/>
          <w:rtl w:val="true"/>
        </w:rPr>
        <w:footnoteReference w:id="1052"/>
      </w:r>
      <w:r>
        <w:rPr>
          <w:rFonts w:ascii="Amiri" w:hAnsi="Amiri" w:eastAsia="Amiri" w:cs="Amiri"/>
          <w:color w:val="111111"/>
          <w:sz w:val="28"/>
          <w:sz w:val="28"/>
          <w:szCs w:val="28"/>
          <w:rtl w:val="true"/>
          <w:lang w:bidi="ar-SA"/>
        </w:rPr>
        <w:t>هُمُ الْمَنْسُوبُونَ إِلَيْكُمْ فَمَا الزِّنْدِيقُ عِنْدَكُمْ أَهْلَ الْبَيْتِ فَقَالَ عليه السلام الزِّنْدِيقُ هُوَ الرَّادُّ عَلَي اللَّهِ وَ عَلَي رَسُولِهِ وَ هُمُ الَّذِينَ يُحَادُّونَ اللَّهَ وَ رَسُولَهُ قَالَ اللَّهُ لا تَجِدُ قَوْماً يُؤْمِنُونَ بِاللَّهِ وَ الْيَوْمِ الْآخِرِ يُوادُّونَ مَنْ حَادَّ اللَّهَ وَ رَسُولَهُ وَ لَوْ كانُوا آباءَهُمْ أَوْ أَبْناءَهُمْ أَوْ إِخْوانَهُمْ أَوْ عَشِيرَتَهُمْ إِلَي آخِرِ الْآيَةِ وَ هُمُ الْمُلْحِدُونَ عَدَلُوا عَنِ التَّوْحِيدِ إِلَي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هَارُونُ أَخْبِرْنِي عَنْ أَوَّلِ مَنْ أَلْحَدَ وَ تَزَنْدَقَ فَقَالَ مُوسَي عليه السلام أَوَّلُ مَنْ أَلْحَدَ وَ تَزَنْدَقَ فِي السَّمَاءِ إِبْلِيسُ اللَّعِينُ فَاسْتَكْبَرَ وَ افْتَخَرَ عَلَي صَفِيِّ اللَّهِ وَ نَجِيبِهِ آدَمَ فَقَالَ اللَّعِينُ أَنَا خَيْرٌ مِنْهُ خَلَقْتَنِي مِنْ نارٍ وَ خَلَقْتَهُ مِنْ طِينٍ فَعَتَا </w:t>
      </w:r>
      <w:r>
        <w:rPr>
          <w:rStyle w:val="FootnoteAnchor"/>
          <w:rtl w:val="true"/>
        </w:rPr>
        <w:footnoteReference w:id="1053"/>
      </w:r>
      <w:r>
        <w:rPr>
          <w:rFonts w:ascii="Amiri" w:hAnsi="Amiri" w:eastAsia="Amiri" w:cs="Amiri"/>
          <w:color w:val="111111"/>
          <w:sz w:val="28"/>
          <w:sz w:val="28"/>
          <w:szCs w:val="28"/>
          <w:rtl w:val="true"/>
          <w:lang w:bidi="ar-SA"/>
        </w:rPr>
        <w:t xml:space="preserve">عَنْ أَمْرِ رَبِّهِ وَ أَلْحَدَ فَتَوَارَثَ الْإِلْحَادَ ذُرِّيَّتُهُ إِلَي أَنْ تَقُومَ السَّاعَةُ فَقَالَ وَ لِإِبْلِيسَ ذُرِّيَّةٌ فَقَالَ نَعَمْ أَ لَمْ تَسْمَعْ إِلَي قَوْلِ اللَّهِ إِلَّا إِبْلِيسَ كانَ مِنَ الْجِنِّ فَفَسَقَ عَنْ أَمْرِ رَبِّهِ أَ فَتَتَّخِذُونَهُ وَ ذُرِّيَّتَهُ أَوْلِياءَ مِنْ دُونِي وَ هُمْ لَكُمْ عَدُوٌّ بِئْسَ لِلظَّالِمِينَ بَدَلًا ما أَشْهَدْتُهُمْ خَلْقَ السَّماواتِ وَ الْأَرْضِ وَ لا خَلْقَ أَنْفُسِهِمْ وَ ما كُنْتُ مُتَّخِذَ الْمُضِلِّينَ عَضُداً لِأَنَّهُمْ يُضِلُّونَ ذُرِّيَّةَ آدَمَ بِزَخَارِفِهِمْ وَ كَذِبِهِمْ وَ يَشْهَدُونَ أَنْ لَا إِلَهَ إِلَّا اللَّهُ كَمَا وَصَفَهُمُ اللَّهُ فِي قَوْلِهِ تَعَالَي وَ لَئِنْ سَأَلْتَهُمْ مَنْ خَلَقَ السَّماواتِ وَ الْأَرْضَ لَيَقُولُنَّ اللَّهُ قُلِ الْحَمْدُ لِلَّهِ بَلْ أَكْثَرُهُمْ لا يَعْلَمُونَ أَيْ أَنَّهُمْ لَا يَقُولُونَ ذَلِكَ إِلَّا تَلْقِيناً وَ تَأْدِيباً وَ تَسْمِيَةً وَ مَنْ لَمْ يَعْلَمْ وَ إِنْ شَهِدَ كَانَ شَاكّاً حَاسِداً مُعَانِداً </w:t>
      </w:r>
      <w:r>
        <w:rPr>
          <w:rStyle w:val="FootnoteAnchor"/>
          <w:rtl w:val="true"/>
        </w:rPr>
        <w:footnoteReference w:id="1054"/>
      </w:r>
      <w:r>
        <w:rPr>
          <w:rFonts w:ascii="Amiri" w:hAnsi="Amiri" w:eastAsia="Amiri" w:cs="Amiri"/>
          <w:color w:val="111111"/>
          <w:sz w:val="28"/>
          <w:sz w:val="28"/>
          <w:szCs w:val="28"/>
          <w:rtl w:val="true"/>
          <w:lang w:bidi="ar-SA"/>
        </w:rPr>
        <w:t xml:space="preserve">وَ لِذَلِكَ قَالَتِ الْعَرَبُ </w:t>
      </w:r>
      <w:r>
        <w:rPr>
          <w:rStyle w:val="FootnoteAnchor"/>
          <w:rtl w:val="true"/>
        </w:rPr>
        <w:footnoteReference w:id="1055"/>
      </w:r>
      <w:r>
        <w:rPr>
          <w:rFonts w:ascii="Amiri" w:hAnsi="Amiri" w:eastAsia="Amiri" w:cs="Amiri"/>
          <w:color w:val="111111"/>
          <w:sz w:val="28"/>
          <w:sz w:val="28"/>
          <w:szCs w:val="28"/>
          <w:rtl w:val="true"/>
          <w:lang w:bidi="ar-SA"/>
        </w:rPr>
        <w:t>مَنْ جَهِلَ أَمْراً عَادَاهُ وَ مَنْ قَصَّرَ عَنْهُ عَابَهُ وَ أَلْحَدَ فِيهِ لِأَنَّهُ جَاهِلٌ غَيْرُ عَالِمٍ وَ كَانَ لَهُ مَعَ أَبِي يُوسُفَ الْقَاضِي كَلَامٌ طَوِيلٌ لَيْسَ هَذَا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الرَّشِيدُ بِحَقِّ آبَائِكَ لَمَّا اخْتَصَرْتَ كَلِمَاتٍ جَامِعَةً لِمَا تَجَارَيْنَاهُ فَقَالَ نَعَمْ وَ أُتِيَ بِدَوَاةٍ وَ قِرْطَاسٍ فَكَتَبَ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اسلام و در میان مسلمانان افزون گشته‌اند، و این افراد زندیق بنا بر گزارش‌هایی که به ما رسیده، وابستگان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زندیق در نزد شما خاندان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افراد منکر خدا و رسولند، همان‌ها که با خدا و رسولش دشمنی و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w:t>
      </w:r>
      <w:r>
        <w:rPr>
          <w:rFonts w:eastAsia="IRNazanin" w:cs="IRNazanin"/>
          <w:color w:val="111111"/>
          <w:sz w:val="28"/>
          <w:szCs w:val="28"/>
          <w:rtl w:val="true"/>
          <w:lang w:bidi="fa-IR"/>
        </w:rPr>
        <w:t>»</w:t>
      </w:r>
      <w:r>
        <w:rPr>
          <w:rStyle w:val="FootnoteAnchor"/>
          <w:rtl w:val="true"/>
        </w:rPr>
        <w:footnoteReference w:id="1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با خدا و رسولش مخالفت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پدرانشان یا پسرانشان یا برادرانشان یا عشیره آنان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همان افراد ملحدند که از یکتاپرستی به الحاد گراییده‌اند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نخستین فردی که به الحاد گرایید و زندیق شد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ملعون در عالم بالا نخستین کسی بود که به الحاد گراییده و زندیق شد، خود را بزرگ یافت و بر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و همراز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به خود بالید و مباهات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پروردگارش سر پیچید و ملحد شد، و نژادش الحاد را تا روز رستاخیز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ابلیس، نژادی هم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این سخن خدا را نشنیده‌ای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إِبْلِیسَ کانَ مِنَ الْجِنِّ فَفَسَقَ عَنْ أَمْرِ رَبِّهِ أَ فَتَتَّخِذُونَهُ وَ ذُرِّیَّتَهُ أَوْلِیاءَ مِنْ دُونِی وَ هُمْ لَکُمْ عَدُوٌّ بِئْسَ لِلظَّالِمِینَ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أَشْهَدْتُهُمْ خَلْقَ السَّماواتِ وَ الْأَرْضِ وَ لا خَلْقَ أَنْفُسِهِمْ وَ ما کُنْتُ مُتَّخِذَ الْمُضِلِّینَ عَضُداً</w:t>
      </w:r>
      <w:r>
        <w:rPr>
          <w:rFonts w:eastAsia="IRNazanin" w:cs="IRNazanin"/>
          <w:color w:val="111111"/>
          <w:sz w:val="28"/>
          <w:szCs w:val="28"/>
          <w:rtl w:val="true"/>
          <w:lang w:bidi="fa-IR"/>
        </w:rPr>
        <w:t>»</w:t>
      </w:r>
      <w:r>
        <w:rPr>
          <w:rStyle w:val="FootnoteAnchor"/>
          <w:rtl w:val="true"/>
        </w:rPr>
        <w:footnoteReference w:id="1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بود و از فرمان پروردگارش سرپیچید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نسلش را به جای من دوستان خود می‌گیرید، و حال آنکه آن ها دشمن شمایند؟ و چه بد جانشینانی برای ستمگرانند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نه در آفرینش آسمان‌ها و زمین به شهادت طلبیدم و نه در آفرینش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نیستم که گمراهگران را همکار خود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گمراه‌کننده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نژاد و فرزندان آدم را با گفتار فریبنده و دروغشان گمراه و منحرف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شهادت به وحدانیّت خدا می‌دهند، همچنان که خدا وصفشان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لَیَقُولُنَّ اللَّهُ قُلِ الْحَمْدُ لِلَّهِ بَلْ أَکْثَرُهُمْ لا یَعْلَمُونَ</w:t>
      </w:r>
      <w:r>
        <w:rPr>
          <w:rFonts w:eastAsia="IRNazanin" w:cs="IRNazanin"/>
          <w:color w:val="111111"/>
          <w:sz w:val="28"/>
          <w:szCs w:val="28"/>
          <w:rtl w:val="true"/>
          <w:lang w:bidi="fa-IR"/>
        </w:rPr>
        <w:t>»</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 ها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آسمان‌ها و زمین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این سخن را نگویند، مگر از روی تلقین و عادت و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سر جهل و نادانی اقرار کند و گواهی دهد، تردید دارد و حسود است و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است که عرب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چیزی را نداند با آن دشمنی ورزد، و چون بدان دست نیابد، بر آن خرده گیرد و انتقاد کند، و از آن برگردد و منحرف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او نادان و جاهل است، نه دانا و آگاه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میان آن حضرت علیه السّلام و ابو یوسف قاضی گفتگوی طولانی بود که این مکان جای نقلش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پدرانت سوگند می‌دهم که سخنانی جامع در کمال اختصار برای امور جاری ما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دوات و کاغذی برایش آوردند و نوشت</w:t>
      </w:r>
      <w:r>
        <w:rPr>
          <w:rFonts w:eastAsia="IRNazanin" w:cs="IRNazanin"/>
          <w:color w:val="111111"/>
          <w:sz w:val="28"/>
          <w:szCs w:val="28"/>
          <w:rtl w:val="true"/>
          <w:lang w:bidi="fa-IR"/>
        </w:rPr>
        <w:t xml:space="preserve">: </w:t>
      </w:r>
      <w:bookmarkStart w:id="698" w:name="pg13899_136713"/>
    </w:p>
    <w:p>
      <w:pPr>
        <w:pStyle w:val="BookText"/>
        <w:rPr/>
      </w:pPr>
      <w:bookmarkEnd w:id="698"/>
      <w:r>
        <w:rPr>
          <w:rFonts w:ascii="Amiri" w:hAnsi="Amiri" w:eastAsia="Amiri" w:cs="Amiri"/>
          <w:color w:val="111111"/>
          <w:sz w:val="28"/>
          <w:sz w:val="28"/>
          <w:szCs w:val="28"/>
          <w:rtl w:val="true"/>
          <w:lang w:bidi="ar-SA"/>
        </w:rPr>
        <w:t xml:space="preserve">بِسْمِ اللَّهِ الرَّحْمنِ الرَّحِيمِ جَمِيعُ أُمُورِ الْأَدْيَانِ أَرْبَعَةٌ أَمْرٌ لَا اخْتِلَافَ فِيهِ وَ هُوَ إِجْمَاعُ الْأُمَّةِ عَلَي الضَّرُورَةِ الَّتِي يُضْطَرُّونَ إِلَيْهَا الْأَخْبَارُ الْمُجْمَعُ عَلَيْهَا </w:t>
      </w:r>
      <w:r>
        <w:rPr>
          <w:rStyle w:val="FootnoteAnchor"/>
          <w:rtl w:val="true"/>
        </w:rPr>
        <w:footnoteReference w:id="1060"/>
      </w:r>
      <w:r>
        <w:rPr>
          <w:rFonts w:ascii="Amiri" w:hAnsi="Amiri" w:eastAsia="Amiri" w:cs="Amiri"/>
          <w:color w:val="111111"/>
          <w:sz w:val="28"/>
          <w:sz w:val="28"/>
          <w:szCs w:val="28"/>
          <w:rtl w:val="true"/>
          <w:lang w:bidi="ar-SA"/>
        </w:rPr>
        <w:t xml:space="preserve">وَ هِيَ الْغَايَةُ الْمَعْرُوضُ عَلَيْهَا كُلُّ شُبْهَةٍ وَ الْمُسْتَنْبَطُ مِنْهَا كُلُّ حَادِثَةٍ وَ أَمْرٌ يَحْتَمِلُ الشَّكَّ وَ الْإِنْكَارَ فَسَبِيلُهُ اسْتِيضَاحُ أَهْلِهِ لِمُنْتَحِلِيهِ بِحُجَّةٍ مِنْ كِتَابِ اللَّهِ مُجْمَعٍ عَلَي تَأْوِيلِهَا </w:t>
      </w:r>
      <w:r>
        <w:rPr>
          <w:rStyle w:val="FootnoteAnchor"/>
          <w:rtl w:val="true"/>
        </w:rPr>
        <w:footnoteReference w:id="1061"/>
      </w:r>
      <w:r>
        <w:rPr>
          <w:rFonts w:ascii="Amiri" w:hAnsi="Amiri" w:eastAsia="Amiri" w:cs="Amiri"/>
          <w:color w:val="111111"/>
          <w:sz w:val="28"/>
          <w:sz w:val="28"/>
          <w:szCs w:val="28"/>
          <w:rtl w:val="true"/>
          <w:lang w:bidi="ar-SA"/>
        </w:rPr>
        <w:t xml:space="preserve">وَ سُنَّةٍ مُجْمَعٍ عَلَيْهَا لَا اخْتِلَافَ فِيهَا أَوْ قِيَاسٌ تَعْرِفُ الْعُقُولُ عَدْلَهُ وَ يَسَعُ خَاصَّةَ الْأُمَّةِ </w:t>
      </w:r>
      <w:r>
        <w:rPr>
          <w:rStyle w:val="FootnoteAnchor"/>
          <w:rtl w:val="true"/>
        </w:rPr>
        <w:footnoteReference w:id="1062"/>
      </w:r>
      <w:r>
        <w:rPr>
          <w:rFonts w:ascii="Amiri" w:hAnsi="Amiri" w:eastAsia="Amiri" w:cs="Amiri"/>
          <w:color w:val="111111"/>
          <w:sz w:val="28"/>
          <w:sz w:val="28"/>
          <w:szCs w:val="28"/>
          <w:rtl w:val="true"/>
          <w:lang w:bidi="ar-SA"/>
        </w:rPr>
        <w:t xml:space="preserve">وَ عَامَّتَهَا الشَّكُّ فِيهِ وَ الْإِنْكَارُ لَهُ وَ هَذَانِ الْأَمْرَانِ مِنْ أَمْرِ التَّوْحِيدِ فَمَا دُونَهُ وَ أَرْشِ الْخَدْشِ فَمَا فَوْقَهُ فَهَذَا الْمَعْرُوضُ الَّذِي يُعْرَضُ عَلَيْهِ أَمْرُ الدِّينِ فَمَا ثَبَتَ لَكَ بُرْهَانُهُ اصْطَفَيْتَهُ </w:t>
      </w:r>
      <w:r>
        <w:rPr>
          <w:rStyle w:val="FootnoteAnchor"/>
          <w:rtl w:val="true"/>
        </w:rPr>
        <w:footnoteReference w:id="1063"/>
      </w:r>
      <w:r>
        <w:rPr>
          <w:rFonts w:ascii="Amiri" w:hAnsi="Amiri" w:eastAsia="Amiri" w:cs="Amiri"/>
          <w:color w:val="111111"/>
          <w:sz w:val="28"/>
          <w:sz w:val="28"/>
          <w:szCs w:val="28"/>
          <w:rtl w:val="true"/>
          <w:lang w:bidi="ar-SA"/>
        </w:rPr>
        <w:t xml:space="preserve">وَ مَا غَمَضَ عَلَيْكَ صَوَابُهُ نَفَيْتَهُ فَمَنْ أَوْرَدَ وَاحِدَةً مِنْ هَذِهِ الثَّلَاثِ فَهِيَ الْحُجَّةُ الْبَالِغَةُ الَّتِي بَيَّنَهَا اللَّهُ فِي قَوْلِهِ لِنَبِيِّهِ قُلْ فَلِلَّهِ الْحُجَّةُ الْبالِغَةُ فَلَوْ شاءَ لَهَداكُمْ أَجْمَعِينَ يَبْلُغُ الْحُجَّةُ الْبَالِغَةُ الْجَاهِلَ فَيَعْلَمُهَا بِجَهْلِهِ كَمَا يَعْلَمُهُ الْعَالِمُ بِعِلْمِهِ لِأَنَّ اللَّهَ عَدْلٌ لَا يَجُورُ يَحْتَجُّ عَلَي خَلْقِهِ بِمَا يَعْلَمُونَ وَ يَدْعُوهُمْ إِلَي مَا يَعْرِفُونَ لَا إِلَي مَا يَجْهَلُونَ وَ يُنْكِرُونَ فَأَجَازَهُ الرَّشِيدُ وَ رَدَّهُ وَ الْخَبَرُ طَوِيلٌ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الخبر بإسناد آخر في أبواب تأريخه عليه السلام بتغيير و اعلم أن عدم توريث من لم يهاجر غير مشهور بين علمائنا و سيأتي القول فيه في كتاب الميراث و قد مر شرح آخر الخبر في كتاب العلم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 w:name="__RefHeading___Toc4158474_1468164448"/>
      <w:bookmarkStart w:id="700" w:name="_Toc307"/>
      <w:bookmarkEnd w:id="699"/>
      <w:r>
        <w:rPr>
          <w:rtl w:val="true"/>
        </w:rPr>
        <w:t>«</w:t>
      </w:r>
      <w:r>
        <w:rPr/>
        <w:t>3</w:t>
      </w:r>
      <w:r>
        <w:rPr>
          <w:rtl w:val="true"/>
        </w:rPr>
        <w:t>»</w:t>
      </w:r>
      <w:bookmarkEnd w:id="700"/>
    </w:p>
    <w:p>
      <w:pPr>
        <w:pStyle w:val="BookText"/>
        <w:rPr/>
      </w:pPr>
      <w:r>
        <w:rPr>
          <w:rFonts w:ascii="Amiri" w:hAnsi="Amiri" w:eastAsia="Amiri" w:cs="Amiri"/>
          <w:color w:val="111111"/>
          <w:sz w:val="28"/>
          <w:sz w:val="28"/>
          <w:szCs w:val="28"/>
          <w:rtl w:val="true"/>
          <w:lang w:bidi="ar-SA"/>
        </w:rPr>
        <w:t>يج، الخرائج و الجرائح رُوِيَ أَنَّ قَوْماً مِنَ الْيَهُودِ قَالُوا لِلصَّادِقِ عليه السلام أَيُّ مُعْجِزٍ يَدُلُّ عَلَي نُبُوَّةِ مُحَمَّدٍ صلي الله عليه و آله قَالَ كِتَابُهُ الْمُهَيْمِنُ الْبَاهِرُ لِعُقُولِ النَّاظِرِينَ مَعَ مَا أُعْطِيَ مِنَ الْحَلَالِ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تمامی امور ادیان به چهار قسمت تقسیم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امور که فاقد اختلاف می‌باشد و مورد اجماع امّت است که بنا بر ضرورتی ناگزیر از آن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مورد اجماع و اتّفاقی که سرانجام هر گونه شبهه‌ای بر آن عرضه می‌گردد، و استنباط هر موضوع تازه و جدیدی از آن ها می‌شود، و آن مورد اتّفاق و اجماع امّت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امری که توأم با تردید و انکار است، و راهش این است که برای افرادی که جویای دلیل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آیاتی که تفسیرش مورد اجماع است و سنّتی که همه قبولش دارند و عاری از هر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اهلیّت آن را دارند توضیح خواسته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قانونی است که عقول، حقّیتش را بپذیرند، و تمامی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و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بدان شکّ کنند و نه انکارش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امر، از امر توحید و یکتاپرستی و پایین‌تر آن، تا دیه یک خراش در بدن و آن چه بالاتر است جاری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میزانی که امر دین بر آن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برهان و دلیلش برایت به ثبوت رسید، آن را بپذیر و آن چه صحّتش برایت مشخّص نگشت، آن را 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هر کس یکی از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قانون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ثابت کردن یک امر و حکم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آن همان حجّت رسایی است که خداوند در کلامش به پیامبرش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 فَلَوْ شاءَ لَهَداکُمْ أَجْمَعِینَ</w:t>
      </w:r>
      <w:r>
        <w:rPr>
          <w:rFonts w:eastAsia="IRNazanin" w:cs="IRNazanin"/>
          <w:color w:val="111111"/>
          <w:sz w:val="28"/>
          <w:szCs w:val="28"/>
          <w:rtl w:val="true"/>
          <w:lang w:bidi="fa-IR"/>
        </w:rPr>
        <w:t>»</w:t>
      </w:r>
      <w:r>
        <w:rPr>
          <w:rStyle w:val="FootnoteAnchor"/>
          <w:rtl w:val="true"/>
        </w:rPr>
        <w:footnoteReference w:id="10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رسا ویژه خداست،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قطعاً همه شما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 رسا به فرد نادان می‌رسد، پس آن را از سر جهلش درک می‌کند، همچنان که فرد آگاه در پرتو علم و آگاهی‌اش آن را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عادل است و به مردمان زور نمی‌گوید و به آن چه که می‌دانند احتجاج می‌نماید، و ایشان را بدان چه می‌فهمند فرا می‌خواند نه به چیزی که نمی‌دانند و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هارون الرّشید آن حضرت را جایزه‌ای بخشید و او را باز گرداند، و این خبر طولانی است</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ابواب تاریخ امام موسی کاظم علیه السّلام با سند دیگر با اندک تغییر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ارث نبردن کسی که هجرت نکرده نزد دانشمندان امامیه غیر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این مورد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و شرح قسمت آخر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701" w:name="__RefHeading___Toc4158476_1468164448"/>
      <w:bookmarkStart w:id="702" w:name="_Toc308"/>
      <w:bookmarkEnd w:id="701"/>
      <w:r>
        <w:rPr>
          <w:rtl w:val="true"/>
        </w:rPr>
        <w:t xml:space="preserve">روایت </w:t>
      </w:r>
      <w:r>
        <w:rPr/>
        <w:t>3</w:t>
      </w:r>
      <w:bookmarkEnd w:id="70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گروهی از یهودان خدمت امام صادق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معجزه‌ای داری که دلالت بر نبوت حضرت محمد صلی الله علیه و آله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مهیمن و حیران‌کننده عقول به آن چه در مورد حلال </w:t>
      </w:r>
      <w:bookmarkStart w:id="703" w:name="pg13899_136714"/>
    </w:p>
    <w:p>
      <w:pPr>
        <w:pStyle w:val="BookText"/>
        <w:rPr/>
      </w:pPr>
      <w:bookmarkEnd w:id="703"/>
      <w:r>
        <w:rPr>
          <w:rFonts w:ascii="Amiri" w:hAnsi="Amiri" w:eastAsia="Amiri" w:cs="Amiri"/>
          <w:color w:val="111111"/>
          <w:sz w:val="28"/>
          <w:sz w:val="28"/>
          <w:szCs w:val="28"/>
          <w:rtl w:val="true"/>
          <w:lang w:bidi="ar-SA"/>
        </w:rPr>
        <w:t>وَ الْحَرَامِ وَ غَيْرِهِمَا مِمَّا لَوْ ذَكَرْنَاهُ لَطَالَ شَرْحُهُ فَقَالَ الْيَهُودُ كَيْفَ لَنَا أَنْ نَعْلَمَ أَنَّ هَذَا كَمَا وَصَفْتَ فَقَالَ لَهُمْ مُوسَي بْنُ جَعْفَرٍ عليهما السلام وَ هُوَ صَبِيٌّ وَ كَانَ حَاضِراً وَ كَيْفَ لَنَا بِأَنْ نَعْلَمَ مَا تَذْكُرُونَ مِنْ آيَاتِ مُوسَي أَنَّهَا عَلَي مَا تَصِفُونَ قَالُوا عَلِمْنَا ذَلِكَ بِنَقْلِ الصَّادِقِينَ قَالَ لَهُمْ مُوسَي بْنُ جَعْفَرٍ عليهما السلام فَاعْلَمُوا صِدْقَ مَا أَنْبَأْتُكُمْ بِهِ بِخَبَرِ طِفْلٍ لَقَّنَهُ اللَّهُ تَعَالَي مِنْ غَيْرِ تَعْلِيمٍ وَ لَا مَعْرِفَةٍ عَنِ النَّاقِلِينَ فَقَالُوا نَشْهَدُ أَنْ لَا إِلَهَ إِلَّا اللَّهُ وَ أَنَّ مُحَمَّداً رَسُولُ اللَّهِ وَ أَنَّكُمُ الْأَئِمَّةُ الْهَادِيَةُ وَ الْحُجَجُ مِنْ عِنْدِ اللَّهِ عَلَي خَلْقِهِ فَوَثَبَ أَبُو عَبْدِ اللَّهِ عليه السلام فَقَبَّلَ بَيْنَ عَيْنَيْ مُوسَي بْنِ جَعْفَرٍ عليهما السلام ثُمَّ قَالَ أَنْتَ الْقَائِمُ مِنْ بَعْدِي فَلِهَذَا قَالَتِ الْوَاقِفَةُ إِنَّ مُوسَي بْنَ جَعْفَرٍ عليهما السلام حَيٌّ وَ إِنَّهُ الْقَائِمُ ثُمَّ كَسَاهُمْ أَبُو عَبْدِ اللَّهِ وَ وَهَبَ لَهُمْ وَ انْصَرَفُوا مُسْلِمِينَ وَ لَا شُبْهَةَ فِي ذَلِكَ لِأَنَّ كُلَّ إِمَامٍ يَكُونُ قَائِماً بَعْدَ أَبِيهِ فَأَمَّا الْقَائِمُ الَّذِي يَمْلَأُ الْأَرْضَ عَدْلًا فَهُوَ الْمَهْدِيُّ بْنُ الْحَسَنِ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احتجاجه عليه السلام علي اليهود في بيان معجزات النبي صلي الله عليه و آله بطوله في أبواب معجزاته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4158478_1468164448"/>
      <w:bookmarkStart w:id="705" w:name="_Toc309"/>
      <w:bookmarkEnd w:id="704"/>
      <w:r>
        <w:rPr>
          <w:rtl w:val="true"/>
        </w:rPr>
        <w:t>«</w:t>
      </w:r>
      <w:r>
        <w:rPr/>
        <w:t>4</w:t>
      </w:r>
      <w:r>
        <w:rPr>
          <w:rtl w:val="true"/>
        </w:rPr>
        <w:t>»</w:t>
      </w:r>
      <w:bookmarkEnd w:id="705"/>
    </w:p>
    <w:p>
      <w:pPr>
        <w:pStyle w:val="BookText"/>
        <w:rPr/>
      </w:pPr>
      <w:r>
        <w:rPr>
          <w:rFonts w:ascii="Amiri" w:hAnsi="Amiri" w:eastAsia="Amiri" w:cs="Amiri"/>
          <w:color w:val="111111"/>
          <w:sz w:val="28"/>
          <w:sz w:val="28"/>
          <w:szCs w:val="28"/>
          <w:rtl w:val="true"/>
          <w:lang w:bidi="ar-SA"/>
        </w:rPr>
        <w:t>شي، تفسير العياشي عَنِ الْحَسَنِ بْنِ عَلِيِّ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بَنَي الْمَهْدِيُّ فِي الْمَسْجِدِ الْحَرَامِ بَقِيَتْ دَارٌ فِي تَرْبِيعِ الْمَسْجِدِ فَطَلَبَهَا مِنْ أَرْبَابِهَا فَامْتَنَعُوا فَسَأَلَ عَنْ ذَلِكَ الْفُقَهَاءَ فَكُلٌّ قَالَ لَهُ إِنَّهُ لَا يَنْبَغِي أَنْ تُدْخِلَ شَيْئاً فِي الْمَسْجِدِ الْحَرَامِ غَصْباً فَقَالَ لَهُ عَلِيُّ بْنُ يَقْطِينٍ يَا أَمِيرَ الْمُؤْمِنِينَ لَوْ كَتَبْتَ إِلَي مُوسَي بْنِ جَعْفَرٍ عليهما السلام لَأَخْبَرَكَ بِوَجْهِ الْأَمْرِ فِي ذَلِكَ فَكَتَبَ إِلَي وَالِي الْمَدِينَةِ أَنْ سَلْ مُوسَي بْنَ جَعْفَرٍ عليهما السلام عَنْ دَارٍ أَرَدْنَا أَنْ نُدْخِلَهَا فِي الْمَسْجِدِ الْحَرَامِ فَامْتَنَعَ عَلَيْنَا صَاحِبُهَا فَكَيْفَ الْمَخْرَجُ مِنْ ذَلِكَ فَقَالَ ذَلِكَ لِأَبِي الْحَسَنِ عليه السلام فَقَالَ أَبُو الْحَسَنِ عليه السلام وَ لَا بُدَّ مِنَ الْجَوَابِ فِي هَذَا فَقَالَ لَهُ الْأَمْرُ لَا بُدَّ مِنْهُ فَقَالَ اكْتُبْ بِسْمِ اللَّهِ الرَّحْمنِ الرَّحِيمِ إِنْ كَانَتِ الْكَعْبَةُ هِيَ النَّازِلَةَ بِالنَّاسِ فَالنَّاسُ أَوْلَي بِبُنْيَانِهَا وَ إِنْ كَانَ النَّاسُ هُمُ النَّازِلُونَ بِفِنَاءِ الْكَعْبَةِ فَالْكَعْبَةُ أَوْلَي بِفِنَائِهَا فَلَمَّا أَتَي الْكِتَابُ الْمَهْدِيَّ أَخَذَ الْكِتَابَ فَقَبَّلَهُ ثُمَّ أَمَرَ بِهَدْمِ الدَّارِ فَأَتَي أَهْلُ الدَّارِ أَبَا الْحَسَنِ عليه السلام فَسَأَلُوهُ أَنْ يَكْتُبَ</w:t>
      </w:r>
    </w:p>
    <w:p>
      <w:pPr>
        <w:pStyle w:val="BookText"/>
        <w:rPr/>
      </w:pPr>
      <w:r>
        <w:rPr>
          <w:rFonts w:ascii="IRNazanin" w:hAnsi="IRNazanin" w:eastAsia="IRNazanin"/>
          <w:color w:val="111111"/>
          <w:sz w:val="28"/>
          <w:sz w:val="28"/>
          <w:szCs w:val="28"/>
          <w:rtl w:val="true"/>
          <w:lang w:bidi="fa-IR"/>
        </w:rPr>
        <w:t>و حرام و سایر چیزهایی که به ایشان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بفهمیم که این مطالب شما، همان طوری است که نقل می‌کنید؟ امام موسی بن جعفر علیه السّلام که در آن وقت کودکی بود و حضور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بفهمیم دلایلی که برای حضرت موسی شما نقل می‌کنید و معجزات او همان طور است که شما می‌گویید؟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به وسیله اشخاص راستگویی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صدق گفتار ما را به وسیله تلقینی که خداوند، بدون تعلیم و نقل از دیگران به طفل کوچکی نموده،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دادند به امامت ائمه هدی و حجت‌های پروردگار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جای حرکت کرد و پیشانی موسی بن جعفر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قائم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که حضرت صادق تعبیر به قائم نمود، واقفی‌ها مدعی شدند که موسی بن جعفر زنده است و او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یهودان که مسلمان شده بودند، جایزه داد و با احترام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که هر امامی بعد از پدرش به امر امامت قائم است شکی نیست، ولی آن قائمی که زمین را پر از عدل می‌کند، او حضرت مهدی فرزند امام حسن عسکری علیه السّلام است</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موسی بن جعفر علیه السّلام بر یهودیان در مورد معجزات پیامبر صلی الله علیه و آله، تماماً در ابواب معجزات النبی خواهد آمد</w:t>
      </w:r>
      <w:r>
        <w:rPr>
          <w:rFonts w:eastAsia="IRNazanin" w:cs="IRNazanin"/>
          <w:color w:val="111111"/>
          <w:sz w:val="28"/>
          <w:szCs w:val="28"/>
          <w:rtl w:val="true"/>
          <w:lang w:bidi="fa-IR"/>
        </w:rPr>
        <w:t>.</w:t>
      </w:r>
    </w:p>
    <w:p>
      <w:pPr>
        <w:pStyle w:val="Heading5"/>
        <w:numPr>
          <w:ilvl w:val="4"/>
          <w:numId w:val="1"/>
        </w:numPr>
        <w:rPr/>
      </w:pPr>
      <w:bookmarkStart w:id="706" w:name="__RefHeading___Toc4158480_1468164448"/>
      <w:bookmarkStart w:id="707" w:name="_Toc310"/>
      <w:bookmarkEnd w:id="706"/>
      <w:r>
        <w:rPr>
          <w:rtl w:val="true"/>
        </w:rPr>
        <w:t xml:space="preserve">روایت </w:t>
      </w:r>
      <w:r>
        <w:rPr/>
        <w:t>4</w:t>
      </w:r>
      <w:bookmarkEnd w:id="70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مهدی عباسی تجدید بنای مسجدالحرام را نمود، یک خانه در زاویه‌ای از مسجد باقی ماند که از صاحبان آن تقاضای فروش نمود، اما آن ها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مطلب از فقهاء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که نباید چیز غصبی را جزو مسجدالحرام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نامه‌ای به موسی بن جعفر بنویسی، او درباره این مطلب تو را راهنمایی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نامه‌ای به والی مدینه نوشت که از موسی بن جعفر علیه السّلام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را می‌خواهیم جزو مسجدالحرام کنیم، اما صاحب آن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از این اشکال رهایی یافت؟ فرماندار برای حضرت موسی بن جعفر نوشت و آقا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جواب این مطلب را داد؟ گفت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آنجا سکونت داشته‌اند و کعبه بعد در آنجا به وجود آمده، مردم شایسته تصرف ملک خود هستند، اما اگر کعبه قبلا بوده است و مردم آمده و آنجا سکونت اختیار کرده‌اند، کعبه سزاوار اطراف خویش است نه مردم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نامه برای مهدی عباسی رسید، آن را بوسید و دستور داد خانه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خانه خدمت موسی بن جعفر علیه السّلام آمدند و تقاضا کردند که </w:t>
      </w:r>
      <w:bookmarkStart w:id="708" w:name="pg13899_136715"/>
    </w:p>
    <w:p>
      <w:pPr>
        <w:pStyle w:val="BookText"/>
        <w:rPr/>
      </w:pPr>
      <w:bookmarkEnd w:id="708"/>
      <w:r>
        <w:rPr>
          <w:rFonts w:ascii="Amiri" w:hAnsi="Amiri" w:eastAsia="Amiri" w:cs="Amiri"/>
          <w:color w:val="111111"/>
          <w:sz w:val="28"/>
          <w:sz w:val="28"/>
          <w:szCs w:val="28"/>
          <w:rtl w:val="true"/>
          <w:lang w:bidi="ar-SA"/>
        </w:rPr>
        <w:t xml:space="preserve">لَهُمْ إِلَي الْمَهْدِيِّ كِتَاباً فِي ثَمَنِ دَارِهِمْ فَكَتَبَ إِلَيْهِ أَنِ ارْضَخْ لَهُمْ شَيْئاً فَأَرْضَاهُمْ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4158482_1468164448"/>
      <w:bookmarkStart w:id="710" w:name="_Toc311"/>
      <w:bookmarkEnd w:id="709"/>
      <w:r>
        <w:rPr>
          <w:rtl w:val="true"/>
        </w:rPr>
        <w:t>بيان</w:t>
      </w:r>
      <w:bookmarkEnd w:id="710"/>
    </w:p>
    <w:p>
      <w:pPr>
        <w:pStyle w:val="BookText"/>
        <w:rPr/>
      </w:pPr>
      <w:r>
        <w:rPr>
          <w:rFonts w:ascii="Amiri" w:hAnsi="Amiri" w:eastAsia="Amiri" w:cs="Amiri"/>
          <w:color w:val="111111"/>
          <w:sz w:val="28"/>
          <w:sz w:val="28"/>
          <w:szCs w:val="28"/>
          <w:rtl w:val="true"/>
          <w:lang w:bidi="ar-SA"/>
        </w:rPr>
        <w:t>الرضخ العطاء القليل</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4158484_1468164448"/>
      <w:bookmarkStart w:id="712" w:name="_Toc312"/>
      <w:bookmarkEnd w:id="711"/>
      <w:r>
        <w:rPr>
          <w:rtl w:val="true"/>
        </w:rPr>
        <w:t>«</w:t>
      </w:r>
      <w:r>
        <w:rPr/>
        <w:t>5</w:t>
      </w:r>
      <w:r>
        <w:rPr>
          <w:rtl w:val="true"/>
        </w:rPr>
        <w:t>»</w:t>
      </w:r>
      <w:bookmarkEnd w:id="712"/>
    </w:p>
    <w:p>
      <w:pPr>
        <w:pStyle w:val="BookText"/>
        <w:rPr/>
      </w:pPr>
      <w:r>
        <w:rPr>
          <w:rFonts w:ascii="Amiri" w:hAnsi="Amiri" w:eastAsia="Amiri" w:cs="Amiri"/>
          <w:color w:val="111111"/>
          <w:sz w:val="28"/>
          <w:sz w:val="28"/>
          <w:szCs w:val="28"/>
          <w:rtl w:val="true"/>
          <w:lang w:bidi="ar-SA"/>
        </w:rPr>
        <w:t xml:space="preserve">ف، تحف العقول قَالَ عَبْدُ اللَّهِ بْنُ يَحْيَي كَتَبْتُ إِلَيْهِ فِي دُعَاءٍ الْحَمْدُ لِلَّهِ مُنْتَهَي عِلْمِهِ فَكَتَبَ لَا تَقُولَنَّ مُنْتَهَي عِلْمِهِ فَإِنَّهُ لَيْسَ لِعِلْمِهِ مُنْتَهًي وَ لَكِنْ قُلِ الْحَمْدُ لِلَّهِ مُنْتَهَي رِضَاهُ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 w:name="__RefHeading___Toc4158486_1468164448"/>
      <w:bookmarkStart w:id="714" w:name="_Toc313"/>
      <w:bookmarkEnd w:id="713"/>
      <w:r>
        <w:rPr>
          <w:rtl w:val="true"/>
        </w:rPr>
        <w:t>«</w:t>
      </w:r>
      <w:r>
        <w:rPr/>
        <w:t>6</w:t>
      </w:r>
      <w:r>
        <w:rPr>
          <w:rtl w:val="true"/>
        </w:rPr>
        <w:t>»</w:t>
      </w:r>
      <w:bookmarkEnd w:id="714"/>
    </w:p>
    <w:p>
      <w:pPr>
        <w:pStyle w:val="BookText"/>
        <w:rPr/>
      </w:pPr>
      <w:r>
        <w:rPr>
          <w:rFonts w:ascii="Amiri" w:hAnsi="Amiri" w:eastAsia="Amiri" w:cs="Amiri"/>
          <w:color w:val="111111"/>
          <w:sz w:val="28"/>
          <w:sz w:val="28"/>
          <w:szCs w:val="28"/>
          <w:rtl w:val="true"/>
          <w:lang w:bidi="ar-SA"/>
        </w:rPr>
        <w:t xml:space="preserve">وَ سَأَلَهُ رَجُلٌ عَنِ الْجَوَادِ فَقَالَ إِنَّ لِكَلَامِكَ وَجْهَيْنِ فَإِنْ كُنْتَ تَسْأَلُ عَنِ الْمَخْلُوقِ فَإِنَّ الْجَوَادَ الَّذِي يُؤَدِّي مَا افْتَرَضَ اللَّهُ عَلَيْهِ وَ الْبَخِيلَ مَنْ بَخِلَ بِمَا افْتَرَضَ اللَّهُ عَلَيْهِ وَ إِنْ كُنْتَ تَعْنِي الْخَالِقَ فَهُوَ الْجَوَادُ إِنْ أَعْطَي وَ هُوَ الْجَوَادُ إِنْ مَنَعَ لِأَنَّهُ إِنْ أَعْطَاكَ أَعْطَاكَ مَا لَيْسَ لَكَ وَ إِنْ مَنَعَكَ مَنَعَكَ مَا لَيْسَ لَكَ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 w:name="__RefHeading___Toc4158488_1468164448"/>
      <w:bookmarkStart w:id="716" w:name="_Toc314"/>
      <w:bookmarkEnd w:id="715"/>
      <w:r>
        <w:rPr>
          <w:rtl w:val="true"/>
        </w:rPr>
        <w:t>«</w:t>
      </w:r>
      <w:r>
        <w:rPr/>
        <w:t>7</w:t>
      </w:r>
      <w:r>
        <w:rPr>
          <w:rtl w:val="true"/>
        </w:rPr>
        <w:t>»</w:t>
      </w:r>
      <w:bookmarkEnd w:id="716"/>
    </w:p>
    <w:p>
      <w:pPr>
        <w:pStyle w:val="BookText"/>
        <w:rPr/>
      </w:pPr>
      <w:r>
        <w:rPr>
          <w:rFonts w:ascii="Amiri" w:hAnsi="Amiri" w:eastAsia="Amiri" w:cs="Amiri"/>
          <w:color w:val="111111"/>
          <w:sz w:val="28"/>
          <w:sz w:val="28"/>
          <w:szCs w:val="28"/>
          <w:rtl w:val="true"/>
          <w:lang w:bidi="ar-SA"/>
        </w:rPr>
        <w:t xml:space="preserve">وَ قَالَ لَهُ وَكِيلُهُ وَ اللَّهِ مَا خُنْتُكَ فَقَالَ لَهُ خِيَانَتُكَ وَ تَضْيِيعُكَ عَلَيَّ مَالِي سَوَاءٌ وَ الْخِيَانَةُ شَرُّهُمَا عَلَيْكَ </w:t>
      </w:r>
      <w:r>
        <w:rPr>
          <w:rStyle w:val="FootnoteAnchor"/>
          <w:rtl w:val="true"/>
        </w:rPr>
        <w:footnoteReference w:id="1072"/>
      </w:r>
    </w:p>
    <w:p>
      <w:pPr>
        <w:pStyle w:val="Heading5"/>
        <w:numPr>
          <w:ilvl w:val="4"/>
          <w:numId w:val="1"/>
        </w:numPr>
        <w:rPr/>
      </w:pPr>
      <w:bookmarkStart w:id="717" w:name="__RefHeading___Toc4158490_1468164448"/>
      <w:bookmarkStart w:id="718" w:name="_Toc315"/>
      <w:bookmarkEnd w:id="717"/>
      <w:r>
        <w:rPr>
          <w:rtl w:val="true"/>
        </w:rPr>
        <w:t>«</w:t>
      </w:r>
      <w:r>
        <w:rPr/>
        <w:t>8</w:t>
      </w:r>
      <w:r>
        <w:rPr>
          <w:rtl w:val="true"/>
        </w:rPr>
        <w:t>»</w:t>
      </w:r>
      <w:bookmarkEnd w:id="718"/>
    </w:p>
    <w:p>
      <w:pPr>
        <w:pStyle w:val="BookText"/>
        <w:rPr/>
      </w:pPr>
      <w:r>
        <w:rPr>
          <w:rFonts w:ascii="Amiri" w:hAnsi="Amiri" w:eastAsia="Amiri" w:cs="Amiri"/>
          <w:color w:val="111111"/>
          <w:sz w:val="28"/>
          <w:sz w:val="28"/>
          <w:szCs w:val="28"/>
          <w:rtl w:val="true"/>
          <w:lang w:bidi="ar-SA"/>
        </w:rPr>
        <w:t xml:space="preserve">وَ قَالَ عليه السلام مَنْ تَكَلَّمَ فِي اللَّهِ هَلَكَ وَ مَنْ طَلَبَ الرِّئَاسَةَ هَلَكَ وَ مَنْ دَخَلَهُ الْعُجْبُ هَلَكَ </w:t>
      </w:r>
      <w:r>
        <w:rPr>
          <w:rStyle w:val="FootnoteAnchor"/>
          <w:rtl w:val="true"/>
        </w:rPr>
        <w:footnoteReference w:id="1073"/>
      </w:r>
    </w:p>
    <w:p>
      <w:pPr>
        <w:pStyle w:val="Heading5"/>
        <w:numPr>
          <w:ilvl w:val="4"/>
          <w:numId w:val="1"/>
        </w:numPr>
        <w:rPr/>
      </w:pPr>
      <w:bookmarkStart w:id="719" w:name="__RefHeading___Toc4158492_1468164448"/>
      <w:bookmarkStart w:id="720" w:name="_Toc316"/>
      <w:bookmarkEnd w:id="719"/>
      <w:r>
        <w:rPr>
          <w:rtl w:val="true"/>
        </w:rPr>
        <w:t>«</w:t>
      </w:r>
      <w:r>
        <w:rPr/>
        <w:t>9</w:t>
      </w:r>
      <w:r>
        <w:rPr>
          <w:rtl w:val="true"/>
        </w:rPr>
        <w:t>»</w:t>
      </w:r>
      <w:bookmarkEnd w:id="720"/>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مَئُونَةُ الدُّنْيَا وَ الدِّينِ فَأَمَّا مَئُونَةُ الدُّنْيَا فَإِنَّكَ لَا تَمُدُّ يَدَكَ إِلَي شَيْ‌ءٍ مِنْهَا إِلَّا وَجَدْتَ فَاجِراً قَدْ سَبَقَكَ إِلَيْهِ وَ أَمَّا مَئُونَةُ الْآخِرَةِ فَإِنَّكَ لَا تَجِدُ أَعْوَاناً يُعِينُونَكَ عَلَيْهِ </w:t>
      </w:r>
      <w:r>
        <w:rPr>
          <w:rStyle w:val="FootnoteAnchor"/>
          <w:rtl w:val="true"/>
        </w:rPr>
        <w:footnoteReference w:id="1074"/>
      </w:r>
    </w:p>
    <w:p>
      <w:pPr>
        <w:pStyle w:val="Heading5"/>
        <w:numPr>
          <w:ilvl w:val="4"/>
          <w:numId w:val="1"/>
        </w:numPr>
        <w:rPr/>
      </w:pPr>
      <w:bookmarkStart w:id="721" w:name="__RefHeading___Toc4158494_1468164448"/>
      <w:bookmarkStart w:id="722" w:name="_Toc317"/>
      <w:bookmarkEnd w:id="721"/>
      <w:r>
        <w:rPr>
          <w:rtl w:val="true"/>
        </w:rPr>
        <w:t>«</w:t>
      </w:r>
      <w:r>
        <w:rPr/>
        <w:t>10</w:t>
      </w:r>
      <w:r>
        <w:rPr>
          <w:rtl w:val="true"/>
        </w:rPr>
        <w:t>»</w:t>
      </w:r>
      <w:bookmarkEnd w:id="722"/>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الْوَسْوَاسِ أَكْلُ الطِّينِ وَ فَتُّ الطِّينِ وَ تَقْلِيمُ الْأَظْفَارِ بِالْأَسْنَانِ وَ أَكْلُ اللِّحْيَةِ وَ ثَلَاثٌ يَجْلِينَ الْبَصَرَ النَّظَرُ إِلَي الْخُضْرَةِ وَ النَّظَرُ إِلَي الْمَاءِ الْجَارِي وَ النَّظَرُ إِلَي الْوَجْهِ الْحَسَنِ </w:t>
      </w:r>
      <w:r>
        <w:rPr>
          <w:rStyle w:val="FootnoteAnchor"/>
          <w:rtl w:val="true"/>
        </w:rPr>
        <w:footnoteReference w:id="1075"/>
      </w:r>
    </w:p>
    <w:p>
      <w:pPr>
        <w:pStyle w:val="Heading5"/>
        <w:numPr>
          <w:ilvl w:val="4"/>
          <w:numId w:val="1"/>
        </w:numPr>
        <w:rPr/>
      </w:pPr>
      <w:bookmarkStart w:id="723" w:name="__RefHeading___Toc4158496_1468164448"/>
      <w:bookmarkStart w:id="724" w:name="_Toc318"/>
      <w:bookmarkEnd w:id="723"/>
      <w:r>
        <w:rPr>
          <w:rtl w:val="true"/>
        </w:rPr>
        <w:t>«</w:t>
      </w:r>
      <w:r>
        <w:rPr/>
        <w:t>11</w:t>
      </w:r>
      <w:r>
        <w:rPr>
          <w:rtl w:val="true"/>
        </w:rPr>
        <w:t>»</w:t>
      </w:r>
      <w:bookmarkEnd w:id="724"/>
    </w:p>
    <w:p>
      <w:pPr>
        <w:pStyle w:val="BookText"/>
        <w:rPr/>
      </w:pPr>
      <w:r>
        <w:rPr>
          <w:rFonts w:ascii="Amiri" w:hAnsi="Amiri" w:eastAsia="Amiri" w:cs="Amiri"/>
          <w:color w:val="111111"/>
          <w:sz w:val="28"/>
          <w:sz w:val="28"/>
          <w:szCs w:val="28"/>
          <w:rtl w:val="true"/>
          <w:lang w:bidi="ar-SA"/>
        </w:rPr>
        <w:t xml:space="preserve">وَ قَالَ عليه السلام إِذَا كَانَ الْجَوْرُ أَغْلَبَ مِنَ الْحَقِّ لَمْ يَحِلَّ لِأَحَدٍ أَنْ يَظُنَّ بِأَحَدٍ خَيْراً حَتَّي يَعْرِفَ ذَلِكَ مِنْهُ </w:t>
      </w:r>
      <w:r>
        <w:rPr>
          <w:rStyle w:val="FootnoteAnchor"/>
          <w:rtl w:val="true"/>
        </w:rPr>
        <w:footnoteReference w:id="1076"/>
      </w:r>
    </w:p>
    <w:p>
      <w:pPr>
        <w:pStyle w:val="Heading5"/>
        <w:numPr>
          <w:ilvl w:val="4"/>
          <w:numId w:val="1"/>
        </w:numPr>
        <w:rPr/>
      </w:pPr>
      <w:bookmarkStart w:id="725" w:name="__RefHeading___Toc4158498_1468164448"/>
      <w:bookmarkStart w:id="726" w:name="_Toc319"/>
      <w:bookmarkEnd w:id="725"/>
      <w:r>
        <w:rPr>
          <w:rtl w:val="true"/>
        </w:rPr>
        <w:t>«</w:t>
      </w:r>
      <w:r>
        <w:rPr/>
        <w:t>12</w:t>
      </w:r>
      <w:r>
        <w:rPr>
          <w:rtl w:val="true"/>
        </w:rPr>
        <w:t>»</w:t>
      </w:r>
      <w:bookmarkEnd w:id="726"/>
    </w:p>
    <w:p>
      <w:pPr>
        <w:pStyle w:val="BookText"/>
        <w:rPr/>
      </w:pPr>
      <w:r>
        <w:rPr>
          <w:rFonts w:ascii="Amiri" w:hAnsi="Amiri" w:eastAsia="Amiri" w:cs="Amiri"/>
          <w:color w:val="111111"/>
          <w:sz w:val="28"/>
          <w:sz w:val="28"/>
          <w:szCs w:val="28"/>
          <w:rtl w:val="true"/>
          <w:lang w:bidi="ar-SA"/>
        </w:rPr>
        <w:t xml:space="preserve">وَ قَالَ عليه السلام لَيْسَ الْقُبْلَةُ عَلَي الْفَمِ إِلَّا لِلزَّوْجَةِ وَ الْوَلَدِ الصَّغِيرِ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راجع به بهای خانه آن ها برای مهدی نامه‌ای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نوشت که یک چیزی به آن 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 صاحبان خانه را راضی کرد</w:t>
      </w:r>
      <w:r>
        <w:rPr>
          <w:rFonts w:eastAsia="IRNazanin" w:cs="IRNazanin"/>
          <w:color w:val="111111"/>
          <w:sz w:val="28"/>
          <w:szCs w:val="28"/>
          <w:rtl w:val="true"/>
          <w:lang w:bidi="fa-IR"/>
        </w:rPr>
        <w:t>.</w:t>
      </w:r>
      <w:r>
        <w:rPr>
          <w:rStyle w:val="FootnoteAnchor"/>
          <w:rtl w:val="true"/>
        </w:rPr>
        <w:footnoteReference w:id="1078"/>
      </w:r>
    </w:p>
    <w:p>
      <w:pPr>
        <w:pStyle w:val="Heading5"/>
        <w:numPr>
          <w:ilvl w:val="4"/>
          <w:numId w:val="1"/>
        </w:numPr>
        <w:rPr/>
      </w:pPr>
      <w:bookmarkStart w:id="727" w:name="__RefHeading___Toc4158500_1468164448"/>
      <w:bookmarkStart w:id="728" w:name="_Toc320"/>
      <w:bookmarkEnd w:id="727"/>
      <w:r>
        <w:rPr>
          <w:rtl w:val="true"/>
        </w:rPr>
        <w:t>توضیح</w:t>
      </w:r>
      <w:bookmarkEnd w:id="7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اندک را گویند</w:t>
      </w:r>
      <w:r>
        <w:rPr>
          <w:rFonts w:eastAsia="IRNazanin" w:cs="IRNazanin"/>
          <w:color w:val="111111"/>
          <w:sz w:val="28"/>
          <w:szCs w:val="28"/>
          <w:rtl w:val="true"/>
          <w:lang w:bidi="fa-IR"/>
        </w:rPr>
        <w:t>.</w:t>
      </w:r>
    </w:p>
    <w:p>
      <w:pPr>
        <w:pStyle w:val="Heading5"/>
        <w:numPr>
          <w:ilvl w:val="4"/>
          <w:numId w:val="1"/>
        </w:numPr>
        <w:rPr/>
      </w:pPr>
      <w:bookmarkStart w:id="729" w:name="__RefHeading___Toc4158502_1468164448"/>
      <w:bookmarkStart w:id="730" w:name="_Toc321"/>
      <w:bookmarkEnd w:id="729"/>
      <w:r>
        <w:rPr>
          <w:rtl w:val="true"/>
        </w:rPr>
        <w:t xml:space="preserve">روایت </w:t>
      </w:r>
      <w:r>
        <w:rPr/>
        <w:t>5</w:t>
      </w:r>
      <w:bookmarkEnd w:id="730"/>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برای آن حضرت نوشتم، این فراز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منتهی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به اندازه نهایت علم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 علم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علم خدای را نهایتی نیست، بلکه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 رضا و خشنودی‌اش</w:t>
      </w:r>
      <w:r>
        <w:rPr>
          <w:rFonts w:eastAsia="IRNazanin" w:cs="IRNazanin"/>
          <w:color w:val="111111"/>
          <w:sz w:val="28"/>
          <w:szCs w:val="28"/>
          <w:rtl w:val="true"/>
          <w:lang w:bidi="fa-IR"/>
        </w:rPr>
        <w:t>».</w:t>
      </w:r>
      <w:r>
        <w:rPr>
          <w:rStyle w:val="FootnoteAnchor"/>
          <w:rtl w:val="true"/>
        </w:rPr>
        <w:footnoteReference w:id="1079"/>
      </w:r>
    </w:p>
    <w:p>
      <w:pPr>
        <w:pStyle w:val="Heading5"/>
        <w:numPr>
          <w:ilvl w:val="4"/>
          <w:numId w:val="1"/>
        </w:numPr>
        <w:rPr/>
      </w:pPr>
      <w:bookmarkStart w:id="731" w:name="__RefHeading___Toc4158504_1468164448"/>
      <w:bookmarkStart w:id="732" w:name="_Toc322"/>
      <w:bookmarkEnd w:id="731"/>
      <w:r>
        <w:rPr>
          <w:rtl w:val="true"/>
        </w:rPr>
        <w:t xml:space="preserve">روایت </w:t>
      </w:r>
      <w:r>
        <w:rPr/>
        <w:t>6</w:t>
      </w:r>
      <w:bookmarkEnd w:id="732"/>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آن حضرت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و بخشنده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تو دو وجه دارد؛ اگر از مخلوقات می‌پرسی، به راستی فرد بخشنده فردی است که آن مقدار که خدا بر او واجب ساخته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بخیل و فرومایه کسی است که در پرداخت واجبات الهی بخل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منظورت بخشندگی خالق است، پس او چه عطا کند و چه دریغ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است، زیرا اگر عطایت فرماید، آن چه را که از تو نیست به تو بخشیده، و چنان چه از تو باز دارد، آن چه را که از تو نیست دریغ داشته است</w:t>
      </w:r>
      <w:r>
        <w:rPr>
          <w:rFonts w:eastAsia="IRNazanin" w:cs="IRNazanin"/>
          <w:color w:val="111111"/>
          <w:sz w:val="28"/>
          <w:szCs w:val="28"/>
          <w:rtl w:val="true"/>
          <w:lang w:bidi="fa-IR"/>
        </w:rPr>
        <w:t>.</w:t>
      </w:r>
      <w:r>
        <w:rPr>
          <w:rStyle w:val="FootnoteAnchor"/>
          <w:rtl w:val="true"/>
        </w:rPr>
        <w:footnoteReference w:id="1080"/>
      </w:r>
    </w:p>
    <w:p>
      <w:pPr>
        <w:pStyle w:val="Heading5"/>
        <w:numPr>
          <w:ilvl w:val="4"/>
          <w:numId w:val="1"/>
        </w:numPr>
        <w:rPr/>
      </w:pPr>
      <w:bookmarkStart w:id="733" w:name="__RefHeading___Toc4158506_1468164448"/>
      <w:bookmarkStart w:id="734" w:name="_Toc323"/>
      <w:bookmarkEnd w:id="733"/>
      <w:r>
        <w:rPr>
          <w:rtl w:val="true"/>
        </w:rPr>
        <w:t xml:space="preserve">روایت </w:t>
      </w:r>
      <w:r>
        <w:rPr/>
        <w:t>7</w:t>
      </w:r>
      <w:bookmarkEnd w:id="734"/>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وکلایش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 تو خیانت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مالم خیانت کنی و چه آن را تلف سازی، هر دو در نظرم یکسان است، در حالی که خیانت بر تو سخت‌تر و بدتر است</w:t>
      </w:r>
      <w:r>
        <w:rPr>
          <w:rFonts w:eastAsia="IRNazanin" w:cs="IRNazanin"/>
          <w:color w:val="111111"/>
          <w:sz w:val="28"/>
          <w:szCs w:val="28"/>
          <w:rtl w:val="true"/>
          <w:lang w:bidi="fa-IR"/>
        </w:rPr>
        <w:t>.</w:t>
      </w:r>
      <w:r>
        <w:rPr>
          <w:rStyle w:val="FootnoteAnchor"/>
          <w:rtl w:val="true"/>
        </w:rPr>
        <w:footnoteReference w:id="1081"/>
      </w:r>
    </w:p>
    <w:p>
      <w:pPr>
        <w:pStyle w:val="Heading5"/>
        <w:numPr>
          <w:ilvl w:val="4"/>
          <w:numId w:val="1"/>
        </w:numPr>
        <w:rPr/>
      </w:pPr>
      <w:bookmarkStart w:id="735" w:name="__RefHeading___Toc4158508_1468164448"/>
      <w:bookmarkStart w:id="736" w:name="_Toc324"/>
      <w:bookmarkEnd w:id="735"/>
      <w:r>
        <w:rPr>
          <w:rtl w:val="true"/>
        </w:rPr>
        <w:t xml:space="preserve">روایت </w:t>
      </w:r>
      <w:r>
        <w:rPr/>
        <w:t>8</w:t>
      </w:r>
      <w:bookmarkEnd w:id="736"/>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گوید، نابود شود؛ کسی که طالب ریاست باشد، هلاک گردد؛ و کسی که خودبین باشد، تباه شود</w:t>
      </w:r>
      <w:r>
        <w:rPr>
          <w:rFonts w:eastAsia="IRNazanin" w:cs="IRNazanin"/>
          <w:color w:val="111111"/>
          <w:sz w:val="28"/>
          <w:szCs w:val="28"/>
          <w:rtl w:val="true"/>
          <w:lang w:bidi="fa-IR"/>
        </w:rPr>
        <w:t>.</w:t>
      </w:r>
      <w:r>
        <w:rPr>
          <w:rStyle w:val="FootnoteAnchor"/>
          <w:rtl w:val="true"/>
        </w:rPr>
        <w:footnoteReference w:id="1082"/>
      </w:r>
    </w:p>
    <w:p>
      <w:pPr>
        <w:pStyle w:val="Heading5"/>
        <w:numPr>
          <w:ilvl w:val="4"/>
          <w:numId w:val="1"/>
        </w:numPr>
        <w:rPr/>
      </w:pPr>
      <w:bookmarkStart w:id="737" w:name="__RefHeading___Toc4158510_1468164448"/>
      <w:bookmarkStart w:id="738" w:name="_Toc325"/>
      <w:bookmarkEnd w:id="737"/>
      <w:r>
        <w:rPr>
          <w:rtl w:val="true"/>
        </w:rPr>
        <w:t xml:space="preserve">روایت </w:t>
      </w:r>
      <w:r>
        <w:rPr/>
        <w:t>9</w:t>
      </w:r>
      <w:bookmarkEnd w:id="738"/>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دنیا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سختی نهاده، امّا رنج دنیا این است که تو دست به هر چه دراز کنی، به فرد تبهکاری برمی‌خوری که پیش از تو بر آن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رنج آخرت این است که هیچ یاوری نیابی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کمک و یاری‌ات کند</w:t>
      </w:r>
      <w:r>
        <w:rPr>
          <w:rFonts w:eastAsia="IRNazanin" w:cs="IRNazanin"/>
          <w:color w:val="111111"/>
          <w:sz w:val="28"/>
          <w:szCs w:val="28"/>
          <w:rtl w:val="true"/>
          <w:lang w:bidi="fa-IR"/>
        </w:rPr>
        <w:t>.</w:t>
      </w:r>
      <w:r>
        <w:rPr>
          <w:rStyle w:val="FootnoteAnchor"/>
          <w:rtl w:val="true"/>
        </w:rPr>
        <w:footnoteReference w:id="1083"/>
      </w:r>
    </w:p>
    <w:p>
      <w:pPr>
        <w:pStyle w:val="Heading5"/>
        <w:numPr>
          <w:ilvl w:val="4"/>
          <w:numId w:val="1"/>
        </w:numPr>
        <w:rPr/>
      </w:pPr>
      <w:bookmarkStart w:id="739" w:name="__RefHeading___Toc4158512_1468164448"/>
      <w:bookmarkStart w:id="740" w:name="_Toc326"/>
      <w:bookmarkEnd w:id="739"/>
      <w:r>
        <w:rPr>
          <w:rtl w:val="true"/>
        </w:rPr>
        <w:t xml:space="preserve">روایت </w:t>
      </w:r>
      <w:r>
        <w:rPr/>
        <w:t>10</w:t>
      </w:r>
      <w:bookmarkEnd w:id="740"/>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خوردن، کلوخ شکستن، ناخن‌ها را به دندان جویدن، ریش جویدن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 به دیده جلا دهد و آن نگریستن به سبزه و آب روان و روی زیبا است</w:t>
      </w:r>
      <w:r>
        <w:rPr>
          <w:rFonts w:eastAsia="IRNazanin" w:cs="IRNazanin"/>
          <w:color w:val="111111"/>
          <w:sz w:val="28"/>
          <w:szCs w:val="28"/>
          <w:rtl w:val="true"/>
          <w:lang w:bidi="fa-IR"/>
        </w:rPr>
        <w:t>.</w:t>
      </w:r>
      <w:r>
        <w:rPr>
          <w:rStyle w:val="FootnoteAnchor"/>
          <w:rtl w:val="true"/>
        </w:rPr>
        <w:footnoteReference w:id="1084"/>
      </w:r>
    </w:p>
    <w:p>
      <w:pPr>
        <w:pStyle w:val="Heading5"/>
        <w:numPr>
          <w:ilvl w:val="4"/>
          <w:numId w:val="1"/>
        </w:numPr>
        <w:rPr/>
      </w:pPr>
      <w:bookmarkStart w:id="741" w:name="__RefHeading___Toc4158514_1468164448"/>
      <w:bookmarkStart w:id="742" w:name="_Toc327"/>
      <w:bookmarkEnd w:id="741"/>
      <w:r>
        <w:rPr>
          <w:rtl w:val="true"/>
        </w:rPr>
        <w:t xml:space="preserve">روایت </w:t>
      </w:r>
      <w:r>
        <w:rPr/>
        <w:t>11</w:t>
      </w:r>
      <w:bookmarkEnd w:id="742"/>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خلق بیدادگری و ستم بر درستی و حقّ فزونی یافت و چیره شد، جایز نیست کسی به دیگری خوشبین باشد، تا زمانی که درستی را در آن شخص درک کند</w:t>
      </w:r>
      <w:r>
        <w:rPr>
          <w:rFonts w:eastAsia="IRNazanin" w:cs="IRNazanin"/>
          <w:color w:val="111111"/>
          <w:sz w:val="28"/>
          <w:szCs w:val="28"/>
          <w:rtl w:val="true"/>
          <w:lang w:bidi="fa-IR"/>
        </w:rPr>
        <w:t>.</w:t>
      </w:r>
      <w:r>
        <w:rPr>
          <w:rStyle w:val="FootnoteAnchor"/>
          <w:rtl w:val="true"/>
        </w:rPr>
        <w:footnoteReference w:id="1085"/>
      </w:r>
    </w:p>
    <w:p>
      <w:pPr>
        <w:pStyle w:val="Heading5"/>
        <w:numPr>
          <w:ilvl w:val="4"/>
          <w:numId w:val="1"/>
        </w:numPr>
        <w:rPr/>
      </w:pPr>
      <w:bookmarkStart w:id="743" w:name="__RefHeading___Toc4158516_1468164448"/>
      <w:bookmarkStart w:id="744" w:name="_Toc328"/>
      <w:bookmarkEnd w:id="743"/>
      <w:r>
        <w:rPr>
          <w:rtl w:val="true"/>
        </w:rPr>
        <w:t xml:space="preserve">روایت </w:t>
      </w:r>
      <w:r>
        <w:rPr/>
        <w:t>12</w:t>
      </w:r>
      <w:bookmarkEnd w:id="74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لب غیر همسر و کودک جایز نیست</w:t>
      </w:r>
      <w:r>
        <w:rPr>
          <w:rFonts w:eastAsia="IRNazanin" w:cs="IRNazanin"/>
          <w:color w:val="111111"/>
          <w:sz w:val="28"/>
          <w:szCs w:val="28"/>
          <w:rtl w:val="true"/>
          <w:lang w:bidi="fa-IR"/>
        </w:rPr>
        <w:t>.</w:t>
      </w:r>
      <w:r>
        <w:rPr>
          <w:rStyle w:val="FootnoteAnchor"/>
          <w:rtl w:val="true"/>
        </w:rPr>
        <w:footnoteReference w:id="1086"/>
      </w:r>
      <w:bookmarkStart w:id="745" w:name="pg13899_136716"/>
    </w:p>
    <w:p>
      <w:pPr>
        <w:pStyle w:val="Heading5"/>
        <w:numPr>
          <w:ilvl w:val="4"/>
          <w:numId w:val="1"/>
        </w:numPr>
        <w:rPr/>
      </w:pPr>
      <w:bookmarkStart w:id="746" w:name="__RefHeading___Toc4158518_1468164448"/>
      <w:bookmarkStart w:id="747" w:name="_Toc329"/>
      <w:bookmarkEnd w:id="745"/>
      <w:bookmarkEnd w:id="746"/>
      <w:r>
        <w:rPr>
          <w:rtl w:val="true"/>
        </w:rPr>
        <w:t>«</w:t>
      </w:r>
      <w:r>
        <w:rPr/>
        <w:t>13</w:t>
      </w:r>
      <w:r>
        <w:rPr>
          <w:rtl w:val="true"/>
        </w:rPr>
        <w:t>»</w:t>
      </w:r>
      <w:bookmarkEnd w:id="747"/>
    </w:p>
    <w:p>
      <w:pPr>
        <w:pStyle w:val="BookText"/>
        <w:rPr/>
      </w:pPr>
      <w:r>
        <w:rPr>
          <w:rFonts w:ascii="Amiri" w:hAnsi="Amiri" w:eastAsia="Amiri" w:cs="Amiri"/>
          <w:color w:val="111111"/>
          <w:sz w:val="28"/>
          <w:sz w:val="28"/>
          <w:szCs w:val="28"/>
          <w:rtl w:val="true"/>
          <w:lang w:bidi="ar-SA"/>
        </w:rPr>
        <w:t xml:space="preserve">وَ قَالَ عليه السلام تَفَقَّهُوا فِي دِينِ اللَّهِ فَإِنَّ الْفِقْهَ مِفْتَاحُ الْبَصِيرَةِ وَ تَمَامُ الْعِبَادَةِ وَ السَّبَبُ إِلَي الْمَنَازِلِ الرَّفِيعَةِ وَ الرُّتَبِ الْجَلِيلَةِ فِي الدِّينِ وَ الدُّنْيَا وَ فَضْلُ الْفَقِيهِ عَلَي الْعَابِدِ كَفَضْلِ الشَّمْسِ عَلَي الْكَوَاكِبِ وَ مَنْ لَمْ يَتَفَقَّهْ فِي دِينِهِ لَمْ يَرْضَ اللَّهُ لَهُ عَمَلًا </w:t>
      </w:r>
      <w:r>
        <w:rPr>
          <w:rStyle w:val="FootnoteAnchor"/>
          <w:rtl w:val="true"/>
        </w:rPr>
        <w:footnoteReference w:id="1087"/>
      </w:r>
    </w:p>
    <w:p>
      <w:pPr>
        <w:pStyle w:val="Heading5"/>
        <w:numPr>
          <w:ilvl w:val="4"/>
          <w:numId w:val="1"/>
        </w:numPr>
        <w:rPr/>
      </w:pPr>
      <w:bookmarkStart w:id="748" w:name="__RefHeading___Toc4158520_1468164448"/>
      <w:bookmarkStart w:id="749" w:name="_Toc330"/>
      <w:bookmarkEnd w:id="748"/>
      <w:r>
        <w:rPr>
          <w:rtl w:val="true"/>
        </w:rPr>
        <w:t>«</w:t>
      </w:r>
      <w:r>
        <w:rPr/>
        <w:t>14</w:t>
      </w:r>
      <w:r>
        <w:rPr>
          <w:rtl w:val="true"/>
        </w:rPr>
        <w:t>»</w:t>
      </w:r>
      <w:bookmarkEnd w:id="749"/>
    </w:p>
    <w:p>
      <w:pPr>
        <w:pStyle w:val="BookText"/>
        <w:rPr/>
      </w:pPr>
      <w:r>
        <w:rPr>
          <w:rFonts w:ascii="Amiri" w:hAnsi="Amiri" w:eastAsia="Amiri" w:cs="Amiri"/>
          <w:color w:val="111111"/>
          <w:sz w:val="28"/>
          <w:sz w:val="28"/>
          <w:szCs w:val="28"/>
          <w:rtl w:val="true"/>
          <w:lang w:bidi="ar-SA"/>
        </w:rPr>
        <w:t xml:space="preserve">وَ قَالَ عليه السلام لِعَلِيِّ بْنِ يَقْطِينٍ كَفَّارَةُ عَمَلِ السُّلْطَانِ الْإِحْسَانُ إِلَي الْإِخْوَانِ </w:t>
      </w:r>
      <w:r>
        <w:rPr>
          <w:rStyle w:val="FootnoteAnchor"/>
          <w:rtl w:val="true"/>
        </w:rPr>
        <w:footnoteReference w:id="1088"/>
      </w:r>
    </w:p>
    <w:p>
      <w:pPr>
        <w:pStyle w:val="Heading5"/>
        <w:numPr>
          <w:ilvl w:val="4"/>
          <w:numId w:val="1"/>
        </w:numPr>
        <w:rPr/>
      </w:pPr>
      <w:bookmarkStart w:id="750" w:name="__RefHeading___Toc4158522_1468164448"/>
      <w:bookmarkStart w:id="751" w:name="_Toc331"/>
      <w:bookmarkEnd w:id="750"/>
      <w:r>
        <w:rPr>
          <w:rtl w:val="true"/>
        </w:rPr>
        <w:t>«</w:t>
      </w:r>
      <w:r>
        <w:rPr/>
        <w:t>15</w:t>
      </w:r>
      <w:r>
        <w:rPr>
          <w:rtl w:val="true"/>
        </w:rPr>
        <w:t>»</w:t>
      </w:r>
      <w:bookmarkEnd w:id="751"/>
    </w:p>
    <w:p>
      <w:pPr>
        <w:pStyle w:val="BookText"/>
        <w:rPr/>
      </w:pPr>
      <w:r>
        <w:rPr>
          <w:rFonts w:ascii="Amiri" w:hAnsi="Amiri" w:eastAsia="Amiri" w:cs="Amiri"/>
          <w:color w:val="111111"/>
          <w:sz w:val="28"/>
          <w:sz w:val="28"/>
          <w:szCs w:val="28"/>
          <w:rtl w:val="true"/>
          <w:lang w:bidi="ar-SA"/>
        </w:rPr>
        <w:t xml:space="preserve">وَ قَالَ عليه السلام إِذَا كَانَ الْإِمَامُ عَادِلًا كَانَ لَهُ الْأَجْرُ وَ عَلَيْكَ الشُّكْرُ وَ إِذَا كَانَ جَائِراً كَانَ عَلَيْهِ الْوِزْرُ وَ عَلَيْكَ الصَّبْرُ </w:t>
      </w:r>
      <w:r>
        <w:rPr>
          <w:rStyle w:val="FootnoteAnchor"/>
          <w:rtl w:val="true"/>
        </w:rPr>
        <w:footnoteReference w:id="1089"/>
      </w:r>
    </w:p>
    <w:p>
      <w:pPr>
        <w:pStyle w:val="Heading5"/>
        <w:numPr>
          <w:ilvl w:val="4"/>
          <w:numId w:val="1"/>
        </w:numPr>
        <w:rPr/>
      </w:pPr>
      <w:bookmarkStart w:id="752" w:name="__RefHeading___Toc4158524_1468164448"/>
      <w:bookmarkStart w:id="753" w:name="_Toc332"/>
      <w:bookmarkEnd w:id="752"/>
      <w:r>
        <w:rPr>
          <w:rtl w:val="true"/>
        </w:rPr>
        <w:t>«</w:t>
      </w:r>
      <w:r>
        <w:rPr/>
        <w:t>16</w:t>
      </w:r>
      <w:r>
        <w:rPr>
          <w:rtl w:val="true"/>
        </w:rPr>
        <w:t>»</w:t>
      </w:r>
      <w:bookmarkEnd w:id="753"/>
    </w:p>
    <w:p>
      <w:pPr>
        <w:pStyle w:val="BookText"/>
        <w:rPr/>
      </w:pPr>
      <w:r>
        <w:rPr>
          <w:rFonts w:ascii="Amiri" w:hAnsi="Amiri" w:eastAsia="Amiri" w:cs="Amiri"/>
          <w:color w:val="111111"/>
          <w:sz w:val="28"/>
          <w:sz w:val="28"/>
          <w:szCs w:val="28"/>
          <w:rtl w:val="true"/>
          <w:lang w:bidi="ar-SA"/>
        </w:rPr>
        <w:t xml:space="preserve">وَ قَالَ أَبُو حَنِيفَةَ حَجَجْتُ فِي أَيَّامِ أَبِي عَبْدِ اللَّهِ الصَّادِقِ عليه السلام فَلَمَّا أَتَيْتُ الْمَدِينَةَ دَخَلْتُ دَارَهُ فَجَلَسْتُ فِي الدِّهْلِيزِ أَنْتَظِرُ إِذْنَهُ إِذْ خَرَجَ صَبِيٌّ يَدْرُجُ </w:t>
      </w:r>
      <w:r>
        <w:rPr>
          <w:rStyle w:val="FootnoteAnchor"/>
          <w:rtl w:val="true"/>
        </w:rPr>
        <w:footnoteReference w:id="1090"/>
      </w:r>
      <w:r>
        <w:rPr>
          <w:rFonts w:ascii="Amiri" w:hAnsi="Amiri" w:eastAsia="Amiri" w:cs="Amiri"/>
          <w:color w:val="111111"/>
          <w:sz w:val="28"/>
          <w:sz w:val="28"/>
          <w:szCs w:val="28"/>
          <w:rtl w:val="true"/>
          <w:lang w:bidi="ar-SA"/>
        </w:rPr>
        <w:t xml:space="preserve">فَقُلْتُ يَا غُلَامُ أَيْنَ يَضَعُ الْغَرِيبُ الْغَائِطَ مِنْ بَلَدِكُمْ قَالَ عَلَي رِسْلِكَ </w:t>
      </w:r>
      <w:r>
        <w:rPr>
          <w:rStyle w:val="FootnoteAnchor"/>
          <w:rtl w:val="true"/>
        </w:rPr>
        <w:footnoteReference w:id="1091"/>
      </w:r>
      <w:r>
        <w:rPr>
          <w:rFonts w:ascii="Amiri" w:hAnsi="Amiri" w:eastAsia="Amiri" w:cs="Amiri"/>
          <w:color w:val="111111"/>
          <w:sz w:val="28"/>
          <w:sz w:val="28"/>
          <w:szCs w:val="28"/>
          <w:rtl w:val="true"/>
          <w:lang w:bidi="ar-SA"/>
        </w:rPr>
        <w:t xml:space="preserve">ثُمَّ جَلَسَ مُسْتَنِداً إِلَي الْحَائِطِ ثُمَّ قَالَ تَوَقَّ شُطُوطَ الْأَنْهَارِ وَ مَسَاقِطَ الثِّمَارِ وَ أَفْنِيَةَ الْمَسَاجِدِ وَ قَارِعَةَ الطَّرِيقِ </w:t>
      </w:r>
      <w:r>
        <w:rPr>
          <w:rStyle w:val="FootnoteAnchor"/>
          <w:rtl w:val="true"/>
        </w:rPr>
        <w:footnoteReference w:id="1092"/>
      </w:r>
      <w:r>
        <w:rPr>
          <w:rFonts w:ascii="Amiri" w:hAnsi="Amiri" w:eastAsia="Amiri" w:cs="Amiri"/>
          <w:color w:val="111111"/>
          <w:sz w:val="28"/>
          <w:sz w:val="28"/>
          <w:szCs w:val="28"/>
          <w:rtl w:val="true"/>
          <w:lang w:bidi="ar-SA"/>
        </w:rPr>
        <w:t xml:space="preserve">وَ تَوَارَ خَلْفَ جِدَارٍ وَ شُلْ ثَوْبَكَ </w:t>
      </w:r>
      <w:r>
        <w:rPr>
          <w:rStyle w:val="FootnoteAnchor"/>
          <w:rtl w:val="true"/>
        </w:rPr>
        <w:footnoteReference w:id="1093"/>
      </w:r>
      <w:r>
        <w:rPr>
          <w:rFonts w:ascii="Amiri" w:hAnsi="Amiri" w:eastAsia="Amiri" w:cs="Amiri"/>
          <w:color w:val="111111"/>
          <w:sz w:val="28"/>
          <w:sz w:val="28"/>
          <w:szCs w:val="28"/>
          <w:rtl w:val="true"/>
          <w:lang w:bidi="ar-SA"/>
        </w:rPr>
        <w:t>وَ لَا تَسْتَقْبِلِ الْقِبْلَةَ وَ لَا تَسْتَدْبِرْهَا وَ ضَعْ حَيْثُ شِئْتَ فَأَعْجَبَنِي مَا سَمِعْتُ مِنَ الصَّبِيِّ فَقُلْتُ لَهُ مَا اسْمُكَ فَقَالَ أَنَا مُوسَي بْنُ جَعْفَرِ بْنِ مُحَمَّدِ بْنِ عَلِيِّ بْنِ الْحُسَيْنِ بْنِ عَلِيِّ بْنِ أَبِي طَالِبٍ عليهما السلام فَقُلْتُ لَهُ يَا غُلَامُ مِمَّنْ الْمَعْصِيَةُ فَقَالَ إِنَّ السَّيِّئَاتِ لَا تَخْلُو مِنْ إِحْدَي ثَلَاثٍ إِمَّا أَنْ تَكُونَ مِنَ اللَّهِ وَ لَيْسَتْ مِنْهُ فَلَا يَنْبَغِي لِلرَّبِّ أَنْ يُعَذِّبَ الْعَبْدَ عَلَي مَا لَا يَرْتَكِبُ وَ إِمَّا أَنْ تَكُونَ مِنْهُ وَ مِنَ الْعَبْدِ وَ لَيْسَتْ كَذَلِكَ فَلَا يَنْبَغِي لِلشَّرِيكِ الْقَوِيِّ أَنْ يَظْلِمَ الشَّرِيكَ الضَّعِيفَ وَ إِمَّا أَنْ تَكُونَ مِنَ الْعَبْدِ وَ هِيَ مِنْهُ فَإِنْ عَفَا فَبِكَرَمِهِ وَ جُودِهِ وَ إِنْ عَاقَبَ فَبِذَنْبِ الْعَبْدِ وَ جَرِيرَتِهِ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حَنِيفَةَ فَانْصَرَفْتُ وَ لَمْ أَلْقَ أَبَا عَبْدِ اللَّهِ عليه السلام وَ اسْتَغْنَيْتُ بِمَا سَمِعْتُ </w:t>
      </w:r>
      <w:r>
        <w:rPr>
          <w:rStyle w:val="FootnoteAnchor"/>
          <w:rtl w:val="true"/>
        </w:rPr>
        <w:footnoteReference w:id="1094"/>
      </w:r>
    </w:p>
    <w:p>
      <w:pPr>
        <w:pStyle w:val="Heading5"/>
        <w:numPr>
          <w:ilvl w:val="4"/>
          <w:numId w:val="1"/>
        </w:numPr>
        <w:rPr/>
      </w:pPr>
      <w:bookmarkStart w:id="754" w:name="__RefHeading___Toc4158526_1468164448"/>
      <w:bookmarkStart w:id="755" w:name="_Toc333"/>
      <w:bookmarkEnd w:id="754"/>
      <w:r>
        <w:rPr>
          <w:rtl w:val="true"/>
        </w:rPr>
        <w:t xml:space="preserve">روایت </w:t>
      </w:r>
      <w:r>
        <w:rPr/>
        <w:t>13</w:t>
      </w:r>
      <w:bookmarkEnd w:id="755"/>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خدا اندیشه و تفکّر کنید، زیرا فهم دین کلید بینش و کمال عبادت است، و نیز موجب صعود به درجات رفیع و نیل به مراتب عالی دین و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فرد دین‌فهم و فقیه بر فرد عابد، همچون برتری خورشید بر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دین خود اندیشه نکند، خداوند از هیچ عمل او راضی نگردد</w:t>
      </w:r>
      <w:r>
        <w:rPr>
          <w:rFonts w:eastAsia="IRNazanin" w:cs="IRNazanin"/>
          <w:color w:val="111111"/>
          <w:sz w:val="28"/>
          <w:szCs w:val="28"/>
          <w:rtl w:val="true"/>
          <w:lang w:bidi="fa-IR"/>
        </w:rPr>
        <w:t>.</w:t>
      </w:r>
      <w:r>
        <w:rPr>
          <w:rStyle w:val="FootnoteAnchor"/>
          <w:rtl w:val="true"/>
        </w:rPr>
        <w:footnoteReference w:id="1095"/>
      </w:r>
    </w:p>
    <w:p>
      <w:pPr>
        <w:pStyle w:val="Heading5"/>
        <w:numPr>
          <w:ilvl w:val="4"/>
          <w:numId w:val="1"/>
        </w:numPr>
        <w:rPr/>
      </w:pPr>
      <w:bookmarkStart w:id="756" w:name="__RefHeading___Toc4158528_1468164448"/>
      <w:bookmarkStart w:id="757" w:name="_Toc334"/>
      <w:bookmarkEnd w:id="756"/>
      <w:r>
        <w:rPr>
          <w:rtl w:val="true"/>
        </w:rPr>
        <w:t xml:space="preserve">روایت </w:t>
      </w:r>
      <w:r>
        <w:rPr/>
        <w:t>14</w:t>
      </w:r>
      <w:bookmarkEnd w:id="757"/>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یقطین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و جبران خدمت به سلطان، احسان به برادران است</w:t>
      </w:r>
      <w:r>
        <w:rPr>
          <w:rFonts w:eastAsia="IRNazanin" w:cs="IRNazanin"/>
          <w:color w:val="111111"/>
          <w:sz w:val="28"/>
          <w:szCs w:val="28"/>
          <w:rtl w:val="true"/>
          <w:lang w:bidi="fa-IR"/>
        </w:rPr>
        <w:t>.</w:t>
      </w:r>
      <w:r>
        <w:rPr>
          <w:rStyle w:val="FootnoteAnchor"/>
          <w:rtl w:val="true"/>
        </w:rPr>
        <w:footnoteReference w:id="1096"/>
      </w:r>
    </w:p>
    <w:p>
      <w:pPr>
        <w:pStyle w:val="Heading5"/>
        <w:numPr>
          <w:ilvl w:val="4"/>
          <w:numId w:val="1"/>
        </w:numPr>
        <w:rPr/>
      </w:pPr>
      <w:bookmarkStart w:id="758" w:name="__RefHeading___Toc4158530_1468164448"/>
      <w:bookmarkStart w:id="759" w:name="_Toc335"/>
      <w:bookmarkEnd w:id="758"/>
      <w:r>
        <w:rPr>
          <w:rtl w:val="true"/>
        </w:rPr>
        <w:t xml:space="preserve">روایت </w:t>
      </w:r>
      <w:r>
        <w:rPr/>
        <w:t>15</w:t>
      </w:r>
      <w:bookmarkEnd w:id="759"/>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زمامداری دادگر باشد، هم ثواب برد و هم شکرش بر تو لازم آید، و چون بیدادگر باشد، گناه بر او باشد و تو را صبر باید</w:t>
      </w:r>
      <w:r>
        <w:rPr>
          <w:rFonts w:eastAsia="IRNazanin" w:cs="IRNazanin"/>
          <w:color w:val="111111"/>
          <w:sz w:val="28"/>
          <w:szCs w:val="28"/>
          <w:rtl w:val="true"/>
          <w:lang w:bidi="fa-IR"/>
        </w:rPr>
        <w:t>.</w:t>
      </w:r>
      <w:r>
        <w:rPr>
          <w:rStyle w:val="FootnoteAnchor"/>
          <w:rtl w:val="true"/>
        </w:rPr>
        <w:footnoteReference w:id="1097"/>
      </w:r>
    </w:p>
    <w:p>
      <w:pPr>
        <w:pStyle w:val="Heading5"/>
        <w:numPr>
          <w:ilvl w:val="4"/>
          <w:numId w:val="1"/>
        </w:numPr>
        <w:rPr/>
      </w:pPr>
      <w:bookmarkStart w:id="760" w:name="__RefHeading___Toc4158532_1468164448"/>
      <w:bookmarkStart w:id="761" w:name="_Toc336"/>
      <w:bookmarkEnd w:id="760"/>
      <w:r>
        <w:rPr>
          <w:rtl w:val="true"/>
        </w:rPr>
        <w:t xml:space="preserve">روایت </w:t>
      </w:r>
      <w:r>
        <w:rPr/>
        <w:t>16</w:t>
      </w:r>
      <w:bookmarkEnd w:id="761"/>
    </w:p>
    <w:p>
      <w:pPr>
        <w:pStyle w:val="BookText"/>
        <w:rPr/>
      </w:pP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ابو عبداللَّه صادق علیه السّلام به سفر حجّ رفتم، چون به مدینه رسیدم، رهسپار منزل آن حضرت شده و درب خانه منتظر اجازه ورود او شدم که ناگاه کودکی نوپا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غریبی که به شهرتان آمده کجا قضای حاجت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به دیوار تکیه داد و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نهرها، محلّ ریزش میوه درختان، گرداگرد و اطراف مساجد و وسط جادّه پرهیز کن، و پشت دیواری پنهان شو و جامه‌ات را بالا بزن، و نه رو به قبله باش و نه پشت بدان، و دیگر هر جا که خواستی قضای حاجت کن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از کودکی نوپا شنیدم شگفت زده شدم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محمّد بن علی بن الحسین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چه کسی صادر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گناهان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خداوند سر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چنین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شایسته پروردگار نیست که بنده را به خاطر گناهی که نکرده عذاب کند؛ یا از خدا و بنده، هر دو با هم سر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شایسته نباشد که شریک قوی به شریک ضعیف ستم کند؛ یا این که از بنده سر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طور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درگذرد و عفو فرماید، از روی جود و کرمش خواهد بود و چنان چه مجازات کند، پس به جهت گناه و جرم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با ابو عبداللَّه صادق علیه السّلام ملاقات کنم بازگشتم و بدان چه شنیدم بی‌نیاز و مستغنی گشتم</w:t>
      </w:r>
      <w:r>
        <w:rPr>
          <w:rFonts w:eastAsia="IRNazanin" w:cs="IRNazanin"/>
          <w:color w:val="111111"/>
          <w:sz w:val="28"/>
          <w:szCs w:val="28"/>
          <w:rtl w:val="true"/>
          <w:lang w:bidi="fa-IR"/>
        </w:rPr>
        <w:t>.</w:t>
      </w:r>
      <w:r>
        <w:rPr>
          <w:rStyle w:val="FootnoteAnchor"/>
          <w:rtl w:val="true"/>
        </w:rPr>
        <w:footnoteReference w:id="1098"/>
      </w:r>
      <w:bookmarkStart w:id="762" w:name="pg13899_136717"/>
    </w:p>
    <w:p>
      <w:pPr>
        <w:pStyle w:val="Heading5"/>
        <w:numPr>
          <w:ilvl w:val="4"/>
          <w:numId w:val="1"/>
        </w:numPr>
        <w:rPr/>
      </w:pPr>
      <w:bookmarkStart w:id="763" w:name="__RefHeading___Toc4158534_1468164448"/>
      <w:bookmarkStart w:id="764" w:name="_Toc337"/>
      <w:bookmarkEnd w:id="762"/>
      <w:bookmarkEnd w:id="763"/>
      <w:r>
        <w:rPr>
          <w:rtl w:val="true"/>
        </w:rPr>
        <w:t>«</w:t>
      </w:r>
      <w:r>
        <w:rPr/>
        <w:t>17</w:t>
      </w:r>
      <w:r>
        <w:rPr>
          <w:rtl w:val="true"/>
        </w:rPr>
        <w:t>»</w:t>
      </w:r>
      <w:bookmarkEnd w:id="764"/>
    </w:p>
    <w:p>
      <w:pPr>
        <w:pStyle w:val="BookText"/>
        <w:rPr/>
      </w:pPr>
      <w:r>
        <w:rPr>
          <w:rFonts w:ascii="Amiri" w:hAnsi="Amiri" w:eastAsia="Amiri" w:cs="Amiri"/>
          <w:color w:val="111111"/>
          <w:sz w:val="28"/>
          <w:sz w:val="28"/>
          <w:szCs w:val="28"/>
          <w:rtl w:val="true"/>
          <w:lang w:bidi="ar-SA"/>
        </w:rPr>
        <w:t xml:space="preserve">كَنْزُ الْكَرَاجُكِيِّ، رَوَي مُحَمَّدُ بْنُ سِنَانٍ عَنْ دَاوُدَ الرَّقِّيِّ أَنَّ أَبَا حَنِيفَةَ قَالَ لِابْنِ أَبِي لَيْلَي مُرَّ بِنَا إِلَي مُوسَي بْنِ جَعْفَرٍ عليهما السلام لِنَسْأَلَهُ عَنْ أَفَاعِيلِ الْعِبَادِ وَ ذَلِكَ فِي حَيَاةِ الصَّادِقِ عليه السلام وَ مُوسَي عليه السلام يَوْمَئِذٍ غُلَامٌ فَلَمَّا صَارَا إِلَيْهِ سَلَّمَا عَلَيْهِ ثُمَّ قَالا لَهُ أَخْبِرْنَا عَنْ أَفَاعِيلِ الْعِبَادِ مِمَّنْ هِيَ فَقَالَ لَهُمَا إِنْ كَانَتْ أَفَاعِيلُ الْعِبَادِ مِنَ اللَّهِ دُونَ خَلْقِهِ فَاللَّهُ أَعْلَي وَ أَعَزُّ وَ أَعْدَلُ مِنْ أَنْ يُعَذِّبَ عَبِيدَهُ عَلَي فِعْلِ نَفْسِهِ وَ إِنْ كَانَتْ مِنَ اللَّهِ وَ مِنْ خَلْقِهِ فَإِنَّهُ أَعْلَي وَ أَعَزَّ مِنْ أَنْ يُعَذِّبَ عَبِيدَهُ عَلَي فِعْلٍ قَدْ شَارَكَهُمْ فِيهِ وَ إِنْ كَانَتْ أَفَاعِيلُ الْعِبَادِ مِنَ الْعِبَادِ فَإِنْ عَذَّبَ فَبِعَدْلِهِ وَ إِنْ غَفَرَ فَهُوَ أَهْلُ التَّقْوي وَ أَهْلُ الْمَغْفِرَةِ ثُمَّ أَنْشَأَ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لَمْ تَخْلُ أَفْعَالُنَا اللَّاتِي نُذَمُّ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 ثَلَاثِ مَعَانٍ حِينَ نَأْتِيهَا</w:t>
      </w:r>
    </w:p>
    <w:p>
      <w:pPr>
        <w:pStyle w:val="BookText"/>
        <w:rPr/>
      </w:pPr>
      <w:r>
        <w:rPr>
          <w:rFonts w:ascii="Amiri" w:hAnsi="Amiri" w:eastAsia="Amiri" w:cs="Amiri"/>
          <w:color w:val="111111"/>
          <w:sz w:val="28"/>
          <w:sz w:val="28"/>
          <w:szCs w:val="28"/>
          <w:rtl w:val="true"/>
          <w:lang w:bidi="ar-SA"/>
        </w:rPr>
        <w:t xml:space="preserve">إِمَّا تَفَرَّدَ بَارِينَا بِصَنْعَتِهَا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الذَّمُّ عَنَّا حِينَ نُنْشِيهَا</w:t>
      </w:r>
    </w:p>
    <w:p>
      <w:pPr>
        <w:pStyle w:val="BookText"/>
        <w:rPr/>
      </w:pPr>
      <w:r>
        <w:rPr>
          <w:rFonts w:ascii="Amiri" w:hAnsi="Amiri" w:eastAsia="Amiri" w:cs="Amiri"/>
          <w:color w:val="111111"/>
          <w:sz w:val="28"/>
          <w:sz w:val="28"/>
          <w:szCs w:val="28"/>
          <w:rtl w:val="true"/>
          <w:lang w:bidi="ar-SA"/>
        </w:rPr>
        <w:t xml:space="preserve">أَوْ كَانَ يَشْرَكُنَا فِيهَا فَيُلْحِقُهُ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يَلْحَقُنَا مِنْ لَائِمٍ فِيهَا</w:t>
      </w:r>
    </w:p>
    <w:p>
      <w:pPr>
        <w:pStyle w:val="BookText"/>
        <w:rPr/>
      </w:pPr>
      <w:r>
        <w:rPr>
          <w:rFonts w:ascii="Amiri" w:hAnsi="Amiri" w:eastAsia="Amiri" w:cs="Amiri"/>
          <w:color w:val="111111"/>
          <w:sz w:val="28"/>
          <w:sz w:val="28"/>
          <w:szCs w:val="28"/>
          <w:rtl w:val="true"/>
          <w:lang w:bidi="ar-SA"/>
        </w:rPr>
        <w:t xml:space="preserve">أَوْ لَمْ يَكُنْ لِإِلَهِي فِي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فَمَا الذَّنْبُ إِلَّا ذَنْبُ جَانِيهَا</w:t>
      </w:r>
    </w:p>
    <w:p>
      <w:pPr>
        <w:pStyle w:val="BookText"/>
        <w:rPr/>
      </w:pP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أكثر مناظراته و احتجاجاته في أبواب تأريخه صلوات الله عليه و كثير مما صدر عنه من جوامع العلوم في كتاب الروضة</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4158536_1468164448"/>
      <w:bookmarkStart w:id="766" w:name="_Toc338"/>
      <w:bookmarkEnd w:id="765"/>
      <w:r>
        <w:rPr>
          <w:rtl w:val="true"/>
        </w:rPr>
        <w:t xml:space="preserve">روایت </w:t>
      </w:r>
      <w:r>
        <w:rPr/>
        <w:t>17</w:t>
      </w:r>
      <w:bookmarkEnd w:id="766"/>
    </w:p>
    <w:p>
      <w:pPr>
        <w:pStyle w:val="BookText"/>
        <w:rPr/>
      </w:pP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به 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موسی بن جعفر علیه السّلام ببر تا درباره کارهای بنده‌های خدا از او پرسش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 زندگی امام جعفر صادق علیه السّلام بود و امام موسی کاظم علیه السّلام در آن روز پسر بچه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آن حضرت رفتند، بر او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بندگان خدا به ما خبر بده که از که باشند و فاعل حقیقی آن ها کیست؟ در پاسخشان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 بندگان از خدا باشد و آن ها ابزار صرف باشند و کار آن ها نباشد، خدا والاتر و عزیزتر و عادل‌تر است که بنده‌هایش را بر کاری که خودش کرده عذاب کند، و اگر از خدا و از خلقش هر دو باشند و در کار مشترک باشند، خدا والاتر و عزیزتر است از این که عذاب کند بندگانش را بر کاری که خودش شریک آنان بوده، و اگر کارها از خود بنده‌ها باشند، اگر عذاب کند بر کارهای بد عدالت است و اگر هم بیامرزد، خدا اهل تقوا و اهل مغفرت است و سپس این چند شعر را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بد ما که به آن ها مذمّت می‌شویم، وقتی که آن ها را انجام می‌دهیم از سه حال بیرون نیست</w:t>
      </w:r>
    </w:p>
    <w:p>
      <w:pPr>
        <w:pStyle w:val="BookText"/>
        <w:rPr/>
      </w:pPr>
      <w:r>
        <w:rPr>
          <w:rFonts w:ascii="IRNazanin" w:hAnsi="IRNazanin" w:eastAsia="IRNazanin"/>
          <w:color w:val="111111"/>
          <w:sz w:val="28"/>
          <w:sz w:val="28"/>
          <w:szCs w:val="28"/>
          <w:rtl w:val="true"/>
          <w:lang w:bidi="fa-IR"/>
        </w:rPr>
        <w:t>یا خداوند توانا خودش به تنهایی آن ها را انجام داده است، پس هنگام انجام دادن آن کارها توسط ما، مذمّت از ما دور می‌شود</w:t>
      </w:r>
    </w:p>
    <w:p>
      <w:pPr>
        <w:pStyle w:val="BookText"/>
        <w:rPr/>
      </w:pPr>
      <w:r>
        <w:rPr>
          <w:rFonts w:ascii="IRNazanin" w:hAnsi="IRNazanin" w:eastAsia="IRNazanin"/>
          <w:color w:val="111111"/>
          <w:sz w:val="28"/>
          <w:sz w:val="28"/>
          <w:szCs w:val="28"/>
          <w:rtl w:val="true"/>
          <w:lang w:bidi="fa-IR"/>
        </w:rPr>
        <w:t>یا خدای متعال در آن کارها شریک ماست، پس ملامت به او می‌رسد، آن ملامت ارتکاب آن کارها که زود است به ما برسد</w:t>
      </w:r>
    </w:p>
    <w:p>
      <w:pPr>
        <w:pStyle w:val="BookText"/>
        <w:rPr/>
      </w:pPr>
      <w:r>
        <w:rPr>
          <w:rFonts w:ascii="IRNazanin" w:hAnsi="IRNazanin" w:eastAsia="IRNazanin"/>
          <w:color w:val="111111"/>
          <w:sz w:val="28"/>
          <w:sz w:val="28"/>
          <w:szCs w:val="28"/>
          <w:rtl w:val="true"/>
          <w:lang w:bidi="fa-IR"/>
        </w:rPr>
        <w:t>یا برای خدای من در جنایت آن کارها گناهی نبوده است، پس گناهی نیست جز گناه مرتکب شونده آن کارها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مناظرات و احتجاجات امام موسی کاظم علیه السّلام، در ابواب تاریخ آن حضرت و سخنان جامع آن حضرت در مورد دانش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767" w:name="pg13899_136718"/>
    </w:p>
    <w:p>
      <w:pPr>
        <w:pStyle w:val="Heading3"/>
        <w:numPr>
          <w:ilvl w:val="2"/>
          <w:numId w:val="1"/>
        </w:numPr>
        <w:rPr/>
      </w:pPr>
      <w:bookmarkStart w:id="768" w:name="__RefHeading___Toc4158538_1468164448"/>
      <w:bookmarkStart w:id="769" w:name="_Toc339"/>
      <w:bookmarkEnd w:id="767"/>
      <w:bookmarkEnd w:id="768"/>
      <w:r>
        <w:rPr>
          <w:rtl w:val="true"/>
        </w:rPr>
        <w:t xml:space="preserve">باب </w:t>
      </w:r>
      <w:r>
        <w:rPr/>
        <w:t>17</w:t>
      </w:r>
      <w:r>
        <w:rPr>
          <w:rtl w:val="true"/>
        </w:rPr>
        <w:t xml:space="preserve"> </w:t>
      </w:r>
      <w:r>
        <w:rPr>
          <w:rtl w:val="true"/>
        </w:rPr>
        <w:t>ما وصل إلينا من أخبار علي بن جعفر عن أخيه موسي عليه السلام</w:t>
      </w:r>
      <w:bookmarkEnd w:id="769"/>
    </w:p>
    <w:p>
      <w:pPr>
        <w:pStyle w:val="Heading4"/>
        <w:numPr>
          <w:ilvl w:val="3"/>
          <w:numId w:val="1"/>
        </w:numPr>
        <w:rPr/>
      </w:pPr>
      <w:bookmarkStart w:id="770" w:name="__RefHeading___Toc4158540_1468164448"/>
      <w:bookmarkStart w:id="771" w:name="_Toc340"/>
      <w:bookmarkEnd w:id="770"/>
      <w:r>
        <w:rPr>
          <w:rtl w:val="true"/>
        </w:rPr>
        <w:t>اشاره</w:t>
      </w:r>
      <w:bookmarkEnd w:id="771"/>
    </w:p>
    <w:p>
      <w:pPr>
        <w:pStyle w:val="BookText"/>
        <w:rPr/>
      </w:pPr>
      <w:r>
        <w:rPr>
          <w:rFonts w:ascii="Amiri" w:hAnsi="Amiri" w:eastAsia="Amiri" w:cs="Amiri"/>
          <w:color w:val="111111"/>
          <w:sz w:val="28"/>
          <w:sz w:val="28"/>
          <w:szCs w:val="28"/>
          <w:rtl w:val="true"/>
          <w:lang w:bidi="ar-SA"/>
        </w:rPr>
        <w:t>بغير رواية الحميري نقلناها مجتمعة لما بينها و بين أخبار الحميري من اختلاف يسير و فرقنا ما ورد برواية الحميري علي الأبواب‌</w:t>
      </w:r>
    </w:p>
    <w:p>
      <w:pPr>
        <w:pStyle w:val="Heading4"/>
        <w:numPr>
          <w:ilvl w:val="3"/>
          <w:numId w:val="1"/>
        </w:numPr>
        <w:rPr/>
      </w:pPr>
      <w:bookmarkStart w:id="772" w:name="__RefHeading___Toc4158542_1468164448"/>
      <w:bookmarkStart w:id="773" w:name="_Toc341"/>
      <w:bookmarkEnd w:id="772"/>
      <w:r>
        <w:rPr>
          <w:rtl w:val="true"/>
        </w:rPr>
        <w:t>الأخبار</w:t>
      </w:r>
      <w:bookmarkEnd w:id="773"/>
    </w:p>
    <w:p>
      <w:pPr>
        <w:pStyle w:val="Heading5"/>
        <w:numPr>
          <w:ilvl w:val="4"/>
          <w:numId w:val="1"/>
        </w:numPr>
        <w:rPr/>
      </w:pPr>
      <w:bookmarkStart w:id="774" w:name="__RefHeading___Toc4158544_1468164448"/>
      <w:bookmarkStart w:id="775" w:name="_Toc342"/>
      <w:bookmarkEnd w:id="774"/>
      <w:r>
        <w:rPr>
          <w:rtl w:val="true"/>
        </w:rPr>
        <w:t>«</w:t>
      </w:r>
      <w:r>
        <w:rPr/>
        <w:t>1</w:t>
      </w:r>
      <w:r>
        <w:rPr>
          <w:rtl w:val="true"/>
        </w:rPr>
        <w:t>»</w:t>
      </w:r>
      <w:bookmarkEnd w:id="775"/>
    </w:p>
    <w:p>
      <w:pPr>
        <w:pStyle w:val="BookText"/>
        <w:rPr/>
      </w:pPr>
      <w:r>
        <w:rPr>
          <w:rFonts w:ascii="Amiri" w:hAnsi="Amiri" w:eastAsia="Amiri" w:cs="Amiri"/>
          <w:color w:val="111111"/>
          <w:sz w:val="28"/>
          <w:sz w:val="28"/>
          <w:szCs w:val="28"/>
          <w:rtl w:val="true"/>
          <w:lang w:bidi="ar-SA"/>
        </w:rPr>
        <w:t xml:space="preserve">أَخْبَرَنَا أَحْمَدُ بْنُ مُوسَي بْنِ جَعْفَرِ بْنِ أَبِي الْعَبَّاسِ قَالَ حَدَّثَنَا أَبُو جَعْفَرِ بْنُ يَزِيدَ بْنِ النَّضْرِ الْخُرَاسَانِيُّ مِنْ كِتَابِهِ فِي جُمَادَي الْآخِرَةِ سَنَةَ إِحْدَي وَ ثَمَانِينَ وَ مِائَتَيْنِ قَالَ حَدَّثَنَا عَلِيُّ بْنُ الْحَسَنِ بْنِ عَلِيِّ بْنِ عُمَرَ بْنِ عَلِيِّ بْنِ الْحُسَيْنِ بْنِ عَلِيِّ بْنِ أَبِي طَالِبٍ عليهما السلام عَنْ عَلِيِّ بْنِ جَعْفَرِ بْنِ مُحَمَّدٍ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العمركي بن علي البوفكي النيسابوريّ، و عليّ بن أسباط، و موسي بن القاسم، و حفيده عبد اللّه بن الحسن، و محمّد بن عبد اللّه بن مهران، و أبو قتادة عليّ بن محمّد بن حفص القمّيّ، و يعقوب بن يزيد، و داود النهدي، و محمّد و أحمد ابناه، و أحمد بن محمّد بن عبد اللّه، و أحمد بن موسي، و عليّ بن الحسن بن عليّ بن عمر بن عليّ بن الحسين بن عليّ بن أبي طالب عليهم السلام، و الحسن بن عليّ بن عثمان بن عليّ بن الحسين بن عليّ بن أبي طالب عليهم السلام، و الحسين بن زيد بن عليّ بن الحسين عليهم السلام أبو الحسين العلوي، و حسين بن موسي بن جعفر عليه السلام، و علي بن حمزة بن الحسن بن عبيد اللّه بن العباس بن أمير المؤمنين عليه السلام، و محمّد بن إسماعيل بن إبراهيم بن موسي بن جعفر عليه السلام، و إسماعيل بن محمّد بن إسحاق بن جعفر بن محمّد عليه السلام، و إسماعيل بن همام، و سليمان بن جعفر، و الحسين بن عيسي بن عبد اللّه، و محمّد بن الحسن بن عمار، و عمر بن أبي معمر، و عبد الجبار، و موسي بن جعفر بن وهب، و نصر بن علي الجهضمي، و محمّد بن الوليد و زكريا بن يحيي بن النعمان البصري، و محمّد بن هارون،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و علي بن الحسين بن عليّ بن عمر بن عليّ بن الحسين بن عليّ بن أبي طالب عليهم السلام، و النهيكي، و أحمد بن محمّد بن أبي نصر البزنطي، و عبد العظيم بن عبد اللّه، و أحمد بن زيد، و محمّد بن علي بن جعفر، و أبو سعيد الحسن بن عليّ بن زكريا بن يحيي بن صالح بن عاصم بن زفر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أَخِيهِ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جَعْفَرَ بْنَ مُحَمَّدٍ عَنْ رَجُلٍ وَاقَعَ امْرَأَتَهُ قَبْلَ طَوَافِ النِّسَاءِ مُتَعَمِّداً مَا عَلَيْهِ قَالَ يَطُوفُ وَ 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أُخِذَ وَ عَلَيْهِ ثَلَاثَةُ حُدُودٍ الْخَمْرُ وَ السَّرِقَةُ وَ الزِّنَا فَمَا فِيهَا مِنَ الْحُدُودِ قَالَ يُبْدَأُ بِحَدِّ الْخَمْرِ ثُمَّ السَّرِقَةِ ثُمَّ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خُنْثَي دَلَّسَ نَفْسَهُ لِامْرَأَتِهِ مَا عَلَيْهِ قَالَ يُوجَعُ ظَهْرُهُ وَ أُذِيقَ تَمْهِيناً وَ عَلَيْهِ الْمَهْرُ كَامِلًا إِنْ كَانَ دَخَلَ بِهَا وَ إِنْ لَمْ يَكُنْ دَخَلَ بِهَا فَعَلَيْهِ نِصْفُ الْمَهْرِ</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4158546_1468164448"/>
      <w:bookmarkStart w:id="777" w:name="_Toc343"/>
      <w:bookmarkEnd w:id="776"/>
      <w:r>
        <w:rPr>
          <w:rtl w:val="true"/>
        </w:rPr>
        <w:t>باب هفدهم</w:t>
      </w:r>
      <w:r>
        <w:rPr>
          <w:rtl w:val="true"/>
        </w:rPr>
        <w:t xml:space="preserve">: </w:t>
      </w:r>
      <w:r>
        <w:rPr>
          <w:rtl w:val="true"/>
        </w:rPr>
        <w:t>اخباری که علی بن جعفر از برادر خود موسی بن جعفر علیه السّلام نقل کرد</w:t>
      </w:r>
      <w:bookmarkEnd w:id="777"/>
    </w:p>
    <w:p>
      <w:pPr>
        <w:pStyle w:val="Heading4"/>
        <w:numPr>
          <w:ilvl w:val="3"/>
          <w:numId w:val="1"/>
        </w:numPr>
        <w:rPr/>
      </w:pPr>
      <w:bookmarkStart w:id="778" w:name="__RefHeading___Toc4158548_1468164448"/>
      <w:bookmarkStart w:id="779" w:name="_Toc344"/>
      <w:bookmarkEnd w:id="778"/>
      <w:r>
        <w:rPr>
          <w:rtl w:val="true"/>
        </w:rPr>
        <w:t>اشاره</w:t>
      </w:r>
      <w:bookmarkEnd w:id="779"/>
    </w:p>
    <w:p>
      <w:pPr>
        <w:pStyle w:val="BookText"/>
        <w:rPr/>
      </w:pPr>
      <w:r>
        <w:rPr>
          <w:rFonts w:ascii="IRNazanin" w:hAnsi="IRNazanin" w:eastAsia="IRNazanin"/>
          <w:color w:val="111111"/>
          <w:sz w:val="28"/>
          <w:sz w:val="28"/>
          <w:szCs w:val="28"/>
          <w:rtl w:val="true"/>
          <w:lang w:bidi="fa-IR"/>
        </w:rPr>
        <w:t>به غیر روایتی که حمیری نقل می‌کند، در اینجا مجموع آنها را نقل کردیم، چون مختصر اختلافی با اخبار حمیری دارد و اخبار حمیری را در بخش‌های مربوط به آن متفرق نموده‌ایم</w:t>
      </w:r>
    </w:p>
    <w:p>
      <w:pPr>
        <w:pStyle w:val="Heading4"/>
        <w:numPr>
          <w:ilvl w:val="3"/>
          <w:numId w:val="1"/>
        </w:numPr>
        <w:rPr/>
      </w:pPr>
      <w:bookmarkStart w:id="780" w:name="__RefHeading___Toc4158550_1468164448"/>
      <w:bookmarkStart w:id="781" w:name="_Toc345"/>
      <w:bookmarkEnd w:id="780"/>
      <w:r>
        <w:rPr>
          <w:rtl w:val="true"/>
        </w:rPr>
        <w:t>روایات</w:t>
      </w:r>
      <w:bookmarkEnd w:id="781"/>
    </w:p>
    <w:p>
      <w:pPr>
        <w:pStyle w:val="Heading5"/>
        <w:numPr>
          <w:ilvl w:val="4"/>
          <w:numId w:val="1"/>
        </w:numPr>
        <w:rPr/>
      </w:pPr>
      <w:bookmarkStart w:id="782" w:name="__RefHeading___Toc4158552_1468164448"/>
      <w:bookmarkStart w:id="783" w:name="_Toc346"/>
      <w:bookmarkEnd w:id="782"/>
      <w:r>
        <w:rPr>
          <w:rtl w:val="true"/>
        </w:rPr>
        <w:t xml:space="preserve">روایت </w:t>
      </w:r>
      <w:r>
        <w:rPr/>
        <w:t>1</w:t>
      </w:r>
      <w:bookmarkEnd w:id="78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بن محمد از برادر خود موسی بن جعفر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جعفر بن محمد پرسیدم مردی که قبل از طواف نساء با زن خود همبستر شود، عملا 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می‌کند و یک شتر قربانی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گرفته‌اند که سه حد باید زده شود؛ حد شرابخواری، حد دزدی و حد زنا،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حد شراب، بعد حد سرقت و بعد از آن حد زنا را باید زد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خنثی پرسیدم که با تدلیس و فریب زنی را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پشت او را شلاق زد تا ذلت و خواری را حس نماید و اگر با او دخول نموده، تمام مهر را باید بپردازد، ولی اگر دخول نکرده، نصف مهر او را می‌پردازد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سَأَلْتُهُ عَنْ ذَبِيحَةِ الْيَهُودِيِّ وَ النَّصْرَانِيِّ هَلْ تَحِلُّ قَالَ كُلْ مِمَّا ذُكِرَ اسْمُ اللَّهِ عَلَيْهِ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وَ سَأَلْتُهُ عَنْ رَجُلٍ أَصَابَ شَاةً فِي الصَّحْرَاءِ هَلْ تَحِلُّ لَهُ قَالَ قَالَ رَسُولُ اللَّهِ صلي الله عليه و آله هِيَ لَكَ أَوْ لِأَخِيكَ أَوْ لِذِئْبٍ خُذْهَا فَعَرِّفْهَا حَيْثُ أَصَبْتَهَا فَإِنْ عَرَفْتَ فَرُدَّهَا عَلَي صَاحِبِهَا وَ إِنْ لَمْ تَعْرِفْهَا فَكُلْهَا وَ أَنْتَ ضَامِنٌ لَهَا إِنْ جَاءَ صَاحِبُهَا وَ يَطْلُبُهَا أَنْ تَرُدَّ عَلَيْهِ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صَامَ مِنْ ظِهَارٍ ثُمَّ أَيْسَرَ وَ قَدْ بَقِيَ عَلَيْهِ مِنْ صَوْمِهِ يَوْمَانِ أَوْ ثَلَاثَةٌ كَيْفَ يَصْنَعُ قَالَ إِنْ صَامَ شَهْراً وَ دَخَلَ فِي الثَّانِي أَجْزَأَهُ الصَّوْمُ وَ يُتِمُّ صَوْمَهُ وَ لَا عِتْقَ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تَتَابَعَ عَلَيْهِ رَمَضَانَانِ لَمْ يَصِحَّ فِيهِمَا ثُمَّ صَحَّ بَعْدُ كَيْفَ يَصْنَعُ قَالَ يَقْضِي الْآخِرَ بِصَوْمٍ وَ يَقْضِي عَنِ الْأَوَّلِ بِصَدَقَةٍ كُلَّ يَوْمٍ مُدّاً مِنْ طَعَامٍ وَ سَأَلْتُهُ عَنْ رَجُلٍ خَرَجَ بِطَيْرٍ مِنْ مَكَّةَ حَتَّي وَرَدَ بِهِ الْكُوفَةَ كَيْفَ يَصْنَعُ قَالَ يَرُدُّهُ إِلَي مَكَّةَ وَ إِنْ مَاتَ يَتَصَدَّقُ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رَجُلٍ تَرَكَ طَوَافَهُ حَتَّي قَدِمَ بَلَدَهُ وَ وَاقَعَ النِّسَاءَ كَيْفَ يَصْنَعُ قَالَ يَبْعَثُ بِبَدَنَةٍ إِنْ كَانَ تَرَكَهُ فِي حَجٍّ بَعَثَ بِهَا فِي حَجٍّ وَ إِنْ كَانَ تَرَكَهُ فِي عُمْرَةٍ بَعَثَ فِي عُمْرَةٍ وَ وَكَّلَ مَنْ يَطُوفُ عَنْهُ عَمَّا كَانَ تَرَكَ مِنْ طَوَافِهِ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از ذبیحه و کشتار یهودی و نصرانی پرسیدم که خوردنش جایز است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نام خدا بر آن برده شده باشد، جایز است</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گوسفندی را در بیابان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یا مال تو است یا برادرت یا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بگیر و در همان محلی که پیدا کرده‌ای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صاحبش پیدا شد به او می‌دهی، اگر صاحبش پیدا نشد آن را می‌خوری، ولی ضامن آن هستی که اگر صاحبش پیدا شود و درخواست بهای گوسفند خویش را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مثل یا قیمتش را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کفاره ظهار روزه گرفته، بعد وضع مالی او خوب می‌شود و می‌تواند کفاره مالی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روزه کفاره‌اش دو روز یا سه روز باقیمانده، 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ماه را روزه گرفته و داخل ماه دوم شده، همان روزه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تمام می‌کند و بنده آزاد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ماه رمضان متوالی مریض بوده، بعد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دوم را باید قضا کند، ولی رمضان اول را برای هر روز یک مد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شخصی پرنده‌ای را از مکه تا به کوفه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برگرداند به مکه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قیمت آن را صدقه بدهد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ترک طواف نموده تا آمد به وطن و در آنجا با همسر خود همبستر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قربانی می‌فرستد، اگر این طواف را از حج ترک کرده، در ایام حج و اگر در عمره ترک کرده، در عمره می‌فرستد و شخصی را وکیل می‌کند تا آن چه را که از طواف ترک کرده، انجام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رَجُلٍ كَانَ لَهُ أَرْبَعُ نِسْوَةٍ فَمَاتَتْ إِحْدَاهُنَّ هَلْ يَصْلُحُ لَهُ أَنْ يَتَزَوَّجَ مَكَانَهَا أُخْرَي قَبْلَ أَنْ تَنْقَضِيَ عِدَّةُ الْمُتَوَفَّي قَالَ إِذَا مَاتَ فَلْيَتَزَوَّجْ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صَلَاةِ الْخَوْفِ كَيْفَ هِيَ قَالَ يَقُومُ الْإِمَامُ فَيُصَلِّي بِبَعْضِ أَصْحَابِهِ رَكْعَةً ثُمَّ يَقُومُ فِي الثَّانِيَةِ وَ يَقُومُ أَصْحَابُهُ فَيُصَلُّونَ الثَّانِيَةَ مَعَهُ ثُمَّ يُخَفِّفُونَ وَ يَنْصَرِفُونَ وَ يَأْتِي أَصْحَابُهُ الْبَاقُونَ فَيُصَلُّونَ مَعَهُ الثَّانِيَةَ فَإِذَا قَعَدَ فِي التَّشَهُّدِ قَامُوا فَصَلَّوُا الثَّانِيَةَ لِأَنْفُسِهِمْ ثُمَّ قَعَدُوا فَتَشَهَّدُوا مَعَهُ ثُمَّ سَلَّمَ وَ انْصَرَفَ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صَلَاةِ الْمَغْرِبِ فِي الْخَوْفِ كَيْفَ هِيَ قَالَ يَقُومُ الْإِمَامُ فَيُصَلِّي بِبَعْضِ أَصْحَابِهِ رَكْعَةً ثُمَّ يَقُومُ فِي الثَّانِيَةِ وَ يَقُومُونَ فَيُصَلُّونَ رَكْعَتَيْنِ يُخَفِّفُونَ وَ يَنْصَرِفُونَ وَ يَأْتِي أَصْحَابُهُ الْبَاقُونَ فَيُصَلُّونَ مَعَهُ الثَّانِيَةَ ثُمَّ يَقُومُ بِهِمْ فِي الثَّانِيَةِ فَيُصَلِّي بِهِمْ فَتَكُونُ لِلْإِمَامِ الثَّالِثَةُ وَ لِلْقَوْمِ الثَّانِيَةُ ثُمَّ يَقْعُدُ وَ يَتَشَهَّدُ وَ يَتَشَهَّدُونَ مَعَهُ ثُمَّ يَقُومُ أَصْحَابُهُ وَ الْإِمَامُ قَاعِدٌ فَيُصَلُّونَ الثَّالِثَةَ وَ يَتَشَهَّدُونَ ثُمَّ يُسَلِّمُ وَ يُسَلِّمُونَ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الْمُتْعَةِ فِي الْحَجِّ مِنْ أَيْنَ إِحْرَامُهَا وَ إِحْرَامُ الْحَجِّ قَالَ قَدْ وَقَّتَ رَسُولُ اللَّهِ صلي الله عليه و آله لِأَهْلِ الْعِرَاقِ مِنَ الْعَقِيقِ وَ لِأَهْلِ الْمَدِينَةِ وَ مَا يَلِيهَا مِنَ الشَّجَرَةِ وَ لِأَهْلِ شَامٍ وَ مَا يَلِيهَا مِنَ الْجُحْفَةِ وَ لِأَهْلِ الطَّائِفِ مِنْ قَرْنٍ وَ لِأَهْلِ الْيَمَنِ مِنْ يَلَمْلَمَ فَلَيْسَ يَنْبَغِي لِأَحَدٍ أَنْ يَعْدُوَ عَنْ هَذِهِ الْمَوَاقِيتِ إِلَي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يَصِيدَ حَمَامَ الْحَرَمِ فِي الْحِلِّ فَيَذْبَحَهُ فَيُدْخِلَهُ فِي الْحَرَمِ فَيَأْكُلَهُ قَالَ لَا يَصْلُحُ أَكْلُ حَمَامِ الْحَرَمِ عَلَي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يَنْتِفَ إِبْطَهُ فِي رَمَضَانَ وَ هُوَ صَائِمٌ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 يَصْلُحُ لَهُ أَنْ يَصُبَّ الْمَاءَ مِنْ فِيهِ فَيَغْسِلَ بِهِ الشَّيْ‌ءَ يَكُونُ فِي ثَوْبِهِ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امْرَأَةٍ تُوُفِّيَ عَنْهَا زَوْجُهَا وَ هِيَ حَامِلٌ فَوَضَعَتْ وَ تَزَوَّجَتْ قَبْلَ أَنْ يَنْقَضِيَ أَرْبَعَةُ أَشْهُرٍ وَ عَشْراً مَا حَالُهَا قَالَ إِنْ كَانَ دَخَلَ بِهَا زَوْجُهَا فُرِّقَ بَيْنَهُمَا فَاعْتَدَّتْ مَا بَقِيَ عَلَيْهَا مِنْ زَوْجِهَا الْأَوَّلِ ثُمَّ اعْتَدَّتْ عِدَّةً أُخْرَي مِنَ الزَّوْجِ الْأَخِيرِ ثُمَّ لَا تَحِلُّ لَهُ أَبَداً وَ إِنْ تَزَوَّجَتْ غَيْرَهُ فَإِنْ لَمْ يَكُنْ دَخَلَ بِهَا فُرِّقَ بَيْنَهُمَا وَ اعْتَدَّتْ مَا بَقِيَ عَلَيْهَا مِنْ عِدَّتِهَا مِنَ الْمُتَوَفَّي عَنْهَا وَ هُوَ خَاطِبٌ مِنَ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چهار زن دارد و یکی از زن‌ها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قبل از تمام شدن عده متوفی با زنی دیگر ازدواج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با هر که می‌خواهد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می‌ایستد و با عده‌ای از سپاهیان خود یک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رکعت دوم حرکت می‌کند و سربازان نیز رکعت دوم را با او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نمازشان را تمام می‌کنند و می‌روند و بعد بقیه سپاه می‌آیند و با او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نماز وقتی امام به تشهد نشست، آن ها حرکت می‌کنند و دومی را برای خود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می‌نشینند و با او تشهد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سلام می‌دهد و از جای حرکت می‌کند و با آن ها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در هنگام خوف چگونه باید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عده‌ای از یاران می‌ایستد و یک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رکعت دوم می‌رسد و آن ها نیز با او دو رکعت می‌خوانند و تمام می‌کنند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بقیه سربازان می‌آیند و با او نماز را در رکعت دوم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حرکت می‌کند و با آن ها در رکعت دوم نماز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رکعت سوم امام و رکعت دوم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می‌نشیند برای تشهد، آن ها نیز تشهد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سربازان حرکت می‌کنند برای رکعت سوم خود، در حالی که امام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سوم را که خواندند، آن ها تشهد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سلام می‌دهد و آن ها نیز سلام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از کجا احرام باید بست و احرام حج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برای اهل عراق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نموده و برای اهل مدینه و اطراف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شامیان و اطراف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طائف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یمن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کسی از این میقاتگاه‌ها تخلف ورزد و به دیگری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کبوتر حرم را در منطقه حلّ صید کند و بعد وارد حرم شود و آن را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حرم را در هیچ حال نباید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موی‌های زیر بغل خود را در ماه رمضان که روزه دارد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با آب دهان خود چیزی را که در لباسش هست بشوید؟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شوهرش مرده و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وضع حمل کرده و قبل از گذشتن چهار ماه و ده روز ازدواج می‌کند،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شوهرش با او همبستر شده، از هم جدا می‌شوند و بقیه عده شوهرش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عده دیگری برای شوهر دوم نگه می‌دارد و دیگر هرگز به آن مرد حلال نمی‌شود، گرچه با دیگری هم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او همبستر نشده باشد، از هم جدا می‌شوند و بقیه عده شوهر اولش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شوهر یکی از خواستگاران او به شمار می‌رود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سَأَلْتُهُ عَنِ الدَّبَي </w:t>
      </w:r>
      <w:r>
        <w:rPr>
          <w:rStyle w:val="FootnoteAnchor"/>
          <w:rtl w:val="true"/>
        </w:rPr>
        <w:footnoteReference w:id="1105"/>
      </w:r>
      <w:r>
        <w:rPr>
          <w:rFonts w:ascii="Amiri" w:hAnsi="Amiri" w:eastAsia="Amiri" w:cs="Amiri"/>
          <w:color w:val="111111"/>
          <w:sz w:val="28"/>
          <w:sz w:val="28"/>
          <w:szCs w:val="28"/>
          <w:rtl w:val="true"/>
          <w:lang w:bidi="ar-SA"/>
        </w:rPr>
        <w:t>مِنَ الْجَرَادِ هَلْ يَحِلُّ لَهُ أَكْلُهُ قَالَ لَا يَحِلُّ أَكْلُهُ حَتَّي يَطِيرَ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أَتَاهُ رَجُلَانِ يَخْطُبَانِ ابْنَتَهُ فَهَوِيَ الْجَدُّ أَنْ يُزَوِّجَ أَحَدَهُمَا وَ هَوِيَ أَبُوهَا الْآخَرَ أَيُّهُمَا أَحَقُّ أَنْ يُنْكِحَ قَالَ الَّذِي هَوِيَ الْجَدُّ أَحَقُّ بِالْجَارِيَةِ لِأَنَّهَا وَ أَبَاهَا لِجَدِّهَا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رَجُلٍ كَانَ لَهُ غَنَمٌ وَ كَانَ يَعْزِلُ مِنْ جُلُودِهَا الَّذِي مِنَ الْمَيِّتِ فَاخْتَلَطَتْ فَلَمْ يُعْرَفِ الذَّكِيُّ مِنَ الْمَيِّتِ هَلْ يَصْلُحُ لَهُ بَيْعُهُ قَالَ يَبِيعُهُ </w:t>
      </w:r>
      <w:r>
        <w:rPr>
          <w:rStyle w:val="FootnoteAnchor"/>
          <w:rtl w:val="true"/>
        </w:rPr>
        <w:footnoteReference w:id="1106"/>
      </w:r>
      <w:r>
        <w:rPr>
          <w:rFonts w:ascii="Amiri" w:hAnsi="Amiri" w:eastAsia="Amiri" w:cs="Amiri"/>
          <w:color w:val="111111"/>
          <w:sz w:val="28"/>
          <w:sz w:val="28"/>
          <w:szCs w:val="28"/>
          <w:rtl w:val="true"/>
          <w:lang w:bidi="ar-SA"/>
        </w:rPr>
        <w:t>مِمَّنْ يَسْتَحِلُّ بَيْعَ الْمَيْتَةِ مِنْهُ وَ يَأْكُلُ ثَمَنَهُ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الْمَرْأَةِ هَلْ يَصْلُحُ </w:t>
      </w:r>
      <w:r>
        <w:rPr>
          <w:rStyle w:val="FootnoteAnchor"/>
          <w:rtl w:val="true"/>
        </w:rPr>
        <w:footnoteReference w:id="1107"/>
      </w:r>
      <w:r>
        <w:rPr>
          <w:rFonts w:ascii="Amiri" w:hAnsi="Amiri" w:eastAsia="Amiri" w:cs="Amiri"/>
          <w:color w:val="111111"/>
          <w:sz w:val="28"/>
          <w:sz w:val="28"/>
          <w:szCs w:val="28"/>
          <w:rtl w:val="true"/>
          <w:lang w:bidi="ar-SA"/>
        </w:rPr>
        <w:t>لَهَا أَنْ تُعْنِقَ الرَّجُلَ فِي شَهْرِ رَمَضَانَ وَ هِيَ صَائِمَةٌ فَتُقَبِّلَ بَعْضَ جَسَدِهِ مِنْ غَيْرِ شَهْوَةٍ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يَصْلُحُ لَهَا أَنْ تَمْسَحَ عَلَي الْخِمَارِ قَالَ لَا يَصْلُحُ حَتَّي تَمْسَحَ عَلَي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الصَّائِمِ هَلْ يَصْلُحُ لَهُ أَنْ يَصُبَّ فِي أُذُنِهِ الدُّهْنَ قَالَ إِذَا لَمْ يَدْخُلْ حَلْقَهُ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وَطِئَ جَارِيَةً فَبَاعَهَا قَبْلَ أَنْ تَحِيضَ فَوَطِئَهَا الَّذِي اشْتَرَاهَا فِي ذَلِكَ الطُّهْرِ فَوَلَدَتْ لَهُ لِمَنِ الْوَلَدُ قَالَ الْوَلَدُ لِلَّذِي هِيَ عِنْدَهُ فَلْيَصِرْ لِقَوْلِ رَسُولِ اللَّهِ صلي الله عليه و آله الْوَلَدُ لِلْفِرَاشِ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امْرَأَةٍ أَرْضَعَتْ مَمْلُوكَهَا مَا حَالُهُ قَالَ إِذَا أَرْضَعَتْ عَتَقَ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الْمَرْأَةِ هَلْ يَصْلُحُ لَهَا أَنْ تَأْكُلَ مِنْ عَقِيقَةِ وَلَدِهَا قَالَ لَا يَصْلُحُ لَهَا الْأَكْلُ مِنْهُ فَلْيَتَصَدَّقْ بِهَا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مَوْلُودٍ تَرَكَ أَهْلُهُ حَلْقَ رَأْسِهِ فِي الْيَوْمِ السَّابِعِ هَلْ عَلَيْهِ بَعْدَ ذَلِكَ حَلْقُهُ وَ الصَّدَقَةُ بِوَزْنِهِ قَالَ إِذَا مَضَي سَبْعَةُ أَيَّامٍ فَلَيْسَ عَلَيْهِمْ حَلْقُهُ إِنَّمَا الْحَلْقُ وَ الْعَقِيقَةُ وَ الِاسْمُ فِي الْيَوْمِ السَّابِعِ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ریزه را می‌توان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خورد تا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خواستگاری دختری می‌آیند، جدّ دختر مایل است دختر را به یکی ازدواج بدهد، ولی پدر دختر به دیگری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کدام یک آن ها مقدم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جدّ انتخاب می‌کند شایسته است، زیرا پدر و دختر هر دو در اختیار جدّ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مردی پرسیدم که دارای گوسفند است و پوست گوسفندهای مرده را هم نگه داشته و با پوست‌های تذکیه شده مخلوط شده است و نمی‌داند کدام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آن ها را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می‌فروشد به کسی که پوست مرده را حلال می‌داند و پولش را استفاده می‌نماید،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با مرد در ماه رمضان و با حال روزه معانقه کند و جایی از بدن مرد را بدون غریزه جنسی و شهوت ببوسد؟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روی روسری خود مسح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باید مسح بر روی سر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می‌تواند روغن در گوش خود بچکاند؟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حلقش نشود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کنیزی همبستر شده و آن کنیز را قبل از حیض شدن بفروشد و مشتری در همان ظهر با او همبستر شود و زن آبستن گردد؛ بچه متعلق به کدام یک از آن دو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متعلق به مردی است که کنیز در اختیار اوست، چون پیامبر اکرم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به بچه‌ای که غلام و برده اوست شیر داده باشد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شیر داد، آزاد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می‌تواند از گوشت عقیقه فرزند خود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بخورد، باید تمام آن را صدقه بدهد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الْحَجِّ مُفْرَداً هُوَ أَفْضَلُ أَوِ الْإِقْرَانُ قَالَ إِقْرَانُ الْحَجِّ أَفْضَلُ مِنَ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الْمُتْعَةِ وَ الْحَجِّ مُفْرَداً وَ عَنْ قِرَانٍ أَيُّهُمَا أَفْضَلُ قَالَ الْمُتَمَتِّعُ أَفْضَلُ مِنَ الْمُفْرِدِ وَ مِنَ الْقَارِنِ السَّائِقِ ثُمَّ قَالَ إِنَّ الْمُتْعَةَ هِيَ الَّتِي فِي كِتَابِ اللَّهِ وَ الَّتِي أَمَرَ بِهَا رَسُولُ اللَّهِ صلي الله عليه و آله ثُمَّ قَالَ إِنَّ الْمُتْعَةَ دَخَلَتْ فِي الْحَجِّ إِلَي يَوْمِ الْقِيَامَةِ ثُمَّ شَبَّكَ أَصَابِعَهُ بَعْضَهَا فِي بَعْضٍ قَالَ كَانَ ابْنُ عَبَّاسٍ يَقُولُ مَنْ أَبَي حَالَفْتُهُ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يَسْجُدُ فَيَضَعُ يَدَهُ عَلَي نَعْلِهِ هَلْ يَصْلُحُ ذَلِكَ لَهُ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هَلْ يَصْلُحُ أَنْ يُزَوِّجَ ابْنَتَهُ بِغَيْرِ إِذْنِهَا قَالَ نَعَمْ لَيْسَ يَكُونُ لِلْوَلَدِ مَعَ الْوَالِدِ أَمْرٌ إِلَّا أَنْ تَكُونَ امْرَأَةً قَدْ دُخِلَ بِهَا قَبْلَ ذَلِكَ فَتِلْكَ لَا يَجُوزُ نِكَاحُهَا إِلَّا أَنْ تُسْتَأْمَرَ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هَلْ يَحِلُّ لَهُ أَنْ يُصَلِّيَ خَلْفَ الْإِمَامِ فَوْقَ دُكَّانٍ قَالَ إِذَا كَانَ مَعَ الْقَوْمِ فِي الصَّفِّ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هَلْ تَصْلُحُ لَهَا أَنْ تُصَلِّيَ فِي مِلْحَفَةٍ وَ مِقْنَعَةٍ وَ لَهَا دِرْعٌ قَالَ لَا يَصْلُحُ لَهَا إِلَّا أَنْ تَلْبَسَ دِرْعَهَا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هَلْ يَصْلُحُ لَهَا أَنْ تُصَلِّيَ فِي إِزَارٍ وَ مِلْحَفَةٍ وَ مِقْنَعَةٍ وَ لَهَا دِرْعٌ قَالَ إِذَا وَجَدَتْ فَلَا يَصْلُحُ لَهَا الصَّلَاةُ إِلَّا وَ عَلَيْهَا 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هَلْ تَصْلُحُ لَهَا أَنْ تُصَلِّيَ فِي إِزَارٍ وَ مِلْحَفَةٍ تَقَنَّعُ بِهَا وَ لَهَا دِرْعٌ قَالَ لَا يَصْلُحُ لَهَا أَنْ تُصَلِّيَ حَتَّي تَلْبَسَ دِرْعَهَا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يَؤُمَّ فِي سَرَاوِيلَ وَ رِدَاءٍ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قِيَامِ شَهْرِ رَمَضَانَ </w:t>
      </w:r>
      <w:r>
        <w:rPr>
          <w:rStyle w:val="FootnoteAnchor"/>
          <w:rtl w:val="true"/>
        </w:rPr>
        <w:footnoteReference w:id="1111"/>
      </w:r>
      <w:r>
        <w:rPr>
          <w:rFonts w:ascii="Amiri" w:hAnsi="Amiri" w:eastAsia="Amiri" w:cs="Amiri"/>
          <w:color w:val="111111"/>
          <w:sz w:val="28"/>
          <w:sz w:val="28"/>
          <w:szCs w:val="28"/>
          <w:rtl w:val="true"/>
          <w:lang w:bidi="ar-SA"/>
        </w:rPr>
        <w:t xml:space="preserve">هَلْ يَصْلُحُ قَالَ لَا يَصْلُحُ إِلَّا بِقِرَاءَةِ الْقُرْآنِ تَبْدَأُ فَتَقْرَأُ فَاتِحَةَ الْكِتَابِ ثُمَّ تُنْصِتُ لِقِرَاءَةِ الْإِمَامِ فَإِذَا أَرَادَ الرُّكُوعَ قَرَأْتَ قُلْ هُوَ اللَّهُ أَحَدٌ وَ غَيْرَهَا ثُمَّ رَكَعْتَ أَنْتَ إِذَا رَكَعَ فَكَبِّرْ </w:t>
      </w:r>
      <w:r>
        <w:rPr>
          <w:rStyle w:val="FootnoteAnchor"/>
          <w:rtl w:val="true"/>
        </w:rPr>
        <w:footnoteReference w:id="1112"/>
      </w:r>
      <w:r>
        <w:rPr>
          <w:rFonts w:ascii="Amiri" w:hAnsi="Amiri" w:eastAsia="Amiri" w:cs="Amiri"/>
          <w:color w:val="111111"/>
          <w:sz w:val="28"/>
          <w:sz w:val="28"/>
          <w:szCs w:val="28"/>
          <w:rtl w:val="true"/>
          <w:lang w:bidi="ar-SA"/>
        </w:rPr>
        <w:t>أَنْتَ فِي رُكُوعِكَ وَ سُجُودِكَ كَمَا تَفْعَلُ إِذَا صَلَّيْتَ وَحْدَكَ وَ صَلَاتُكَ وَحْدَكَ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تولد سر بچه را نتراشیده‌اند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باید بتراشد و به وزن آن صدقه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هفت روز گذشت، تراشیدن بر آن ها لازم نیست، زیرا تراشیدن و عقیقه و اسم‌گذاری در روز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 بهتر است یا حج اقران؟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بهتر از افراد و اقران است که با خود قربانی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همان است که در کتاب خدا است و پیامبر صلی الله علیه و آله به آن امر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داخل در حج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انگشت‌های خود را درهم داخل کرد، یعنی این طور با هم مخلوط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با هر کس که بخواهد، در این مورد مباهله و نفرین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سجده می‌رود و دست خود را روی کفش خویش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دختر خود را بدون اجازه‌اش به ازدواج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فرزند با بودن پدر از خود اختیاری ندارد،، مگر قبلا ازدواج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را جایز نیست، مگر او را آگاه کند و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می‌تواند از بالای تخت گاهی دکان خود پشت سر امام نماز بگذارد؟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مأمومین در صف قرار گرفته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با داشتن چادر، با لحاف و روسری خود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با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با این که چادر دارد، با لنگی و لحاف و سرپوشی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این که چادر خود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با داشتن چادر، در لنگ و لحاف و روسری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چادر داشته باشد صحیح نیست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با شلوار و ردا پیش نماز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شب‌زنده‌داری ماه رمضان پرسیدم که 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با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فاتحه را می‌خوانی، بعد برای قرائت امام ساکت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رکوع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غیر آن سوره را می‌خوانی، بعد به رکوع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رکوع رفت، تو هم چنان چه تنها در نماز این کار را می‌کنی، در رکوع و در سجده تکبیر بگو، ولی نمازت تنهایی 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السَّرَاوِيلِ هَلْ تَجْزِي مَكَانَ الْإِزَارِ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يُصَلِّيَ فِي إِزَارٍ وَ قَلَنْسُوَةٍ وَ هُوَ يَجِدُ رِدَاءً قَالَ 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يَؤُمَّ فِي سَرَاوِيلَ وَ قَلَنْسُوَةٍ قَالَ 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الْمُحْرِمِ هَلْ يَصْلُحُ لَهُ أَنْ يَعْقِدَ إِزَارَهُ عَلَي عُنُقِهِ فِي صَلَاتِهِ قَالَ لَا يَصْلُحُ أَنْ يَعْقِدَ وَ لَكِنْ يَثْنِيهِ </w:t>
      </w:r>
      <w:r>
        <w:rPr>
          <w:rStyle w:val="FootnoteAnchor"/>
          <w:rtl w:val="true"/>
        </w:rPr>
        <w:footnoteReference w:id="1113"/>
      </w:r>
      <w:r>
        <w:rPr>
          <w:rFonts w:ascii="Amiri" w:hAnsi="Amiri" w:eastAsia="Amiri" w:cs="Amiri"/>
          <w:color w:val="111111"/>
          <w:sz w:val="28"/>
          <w:sz w:val="28"/>
          <w:szCs w:val="28"/>
          <w:rtl w:val="true"/>
          <w:lang w:bidi="ar-SA"/>
        </w:rPr>
        <w:t>عَلَي عُنُقِهِ وَ لَا يَعْقِدُهُ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يَجْمَعَ طَرَفَيْ رِدَائِهِ عَلَي يَسَارِهِ قَالَ لَا يَصْلُحُ جَمْعُهُمَا عَلَي الْيَسَارِ وَ لَكِنِ اجْمَعْهُمَا عَلَي يَمِينِكَ أَوْ دَعْهُمَا 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الْجِرِّيِّ </w:t>
      </w:r>
      <w:r>
        <w:rPr>
          <w:rStyle w:val="FootnoteAnchor"/>
          <w:rtl w:val="true"/>
        </w:rPr>
        <w:footnoteReference w:id="1114"/>
      </w:r>
      <w:r>
        <w:rPr>
          <w:rFonts w:ascii="Amiri" w:hAnsi="Amiri" w:eastAsia="Amiri" w:cs="Amiri"/>
          <w:color w:val="111111"/>
          <w:sz w:val="28"/>
          <w:sz w:val="28"/>
          <w:szCs w:val="28"/>
          <w:rtl w:val="true"/>
          <w:lang w:bidi="ar-SA"/>
        </w:rPr>
        <w:t xml:space="preserve">هَلْ يَحِلُّ أَكْلُهُ قَالَ إِنَّا وَجَدْنَا فِي كِتَابِ عَلِيٍّ أَمِيرِ الْمُؤْمِنِينَ عليه السلام حَرَامٌ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 سَأَلْتُهُ عَنْ رَجُلٍ ضُرِبَ بِعَظْمٍ فِي أُذُنِهِ فَادَّعَي أَنَّهُ لَا يَسْمَعُ قَالَ إِذَا كَانَ الرَّجُلُ مُسْلِماً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الْمُكَارِينَ الَّذِينَ يَخْتَلِفُونَ إِلَي النِّيلِ هَلْ عَلَيْهِمْ تَمَامُ الصَّلَاةِ قَالَ إِذَا كَانَ مُخْتَلَفَهُمْ </w:t>
      </w:r>
      <w:r>
        <w:rPr>
          <w:rStyle w:val="FootnoteAnchor"/>
          <w:rtl w:val="true"/>
        </w:rPr>
        <w:footnoteReference w:id="1116"/>
      </w:r>
      <w:r>
        <w:rPr>
          <w:rFonts w:ascii="Amiri" w:hAnsi="Amiri" w:eastAsia="Amiri" w:cs="Amiri"/>
          <w:color w:val="111111"/>
          <w:sz w:val="28"/>
          <w:sz w:val="28"/>
          <w:szCs w:val="28"/>
          <w:rtl w:val="true"/>
          <w:lang w:bidi="ar-SA"/>
        </w:rPr>
        <w:t>فَلْيَصُومُوا وَ لْيُتِمُّوا الصَّلَاةَ إِلَّا أَنْ يَجِدَّ بِهِمُ السَّيْرُ فَلْيُفْطِرُوا وَ لْيَقْصُرُوا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شلوار می‌تواند به جای لنگ در نماز کافی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در لنگ و کلاه نماز بخواند، با این که عبا و ردا هم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با شلوار و کلاه پیش نماز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محرم می‌تواند لنگ خود را در نماز به گردن ببندد؟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به گردن ببندد، ولی می‌پیچد به گردن خود و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دو طرف ردای خود را به طرف چپ جمع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آن در طرف چپ صحیح نیست، ولی می‌تواند در طرف راست جمع کند یا رها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خوردن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حنکلس که فقط استخوان سر و مهره پشت دارد و به آن اژدهای دریا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امیرالمؤمنین علیه السّلام آن را حرام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پرسیدم که به استخوان گوش او ضربتی زده‌اند و مدعی است که نمی‌شنود؟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است تصدیق می‌شود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چارپاداران که سفر به نیل می‌کنند، آیا نماز را باید تمام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رفت و آمد هستند، روزه بگیرند و نماز را تمام کنند، مگر این که تازه به سفر می‌روند که باید افطار کنند و نماز را قصر نمایند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رَجُلٍ نَكَحَ امْرَأَتَهُ وَ هُوَ صَائِمٌ فِي شَهْرِ رَمَضَانَ مَا عَلَيْهِ قَالَ عَلَيْهِ الْقَضَاءُ وَ عِتْقُ رَقَبَةٍ فَإِنْ لَمْ يَجِدْ فَصِيَامُ شَهْرَيْنِ مُتَتَابِعَيْنِ فَإِنْ لَمْ يَسْتَطِعْ فَإِطْعَامُ سِتِّينَ مِسْكِيناً فَإِنْ لَمْ يَجِدْ فَلْيَسْتَغْفِرِ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وَ هُوَ صَائِمٌ فِي رَمَضَانَ أَنْ يُقَلِّبَ الْجَارِيَةَ فَيَضْرِبَ عَلَي بَطْنِهَا وَ فَخِذِهَا وَ عَجُزِهَا قَالَ إِنْ لَمْ يَفْعَلْ ذَلِكَ بِشَهْوَةٍ فَلَا بَأْسَ بِهِ فَأَمَّا الشَّهْوَةُ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الصَّدَقَةِ فِيمَا هِيَ قَالَ قَالَ رَسُولُ اللَّهِ صلي الله عليه و آله فِي تِسْعَةٍ الْحِنْطَةِ وَ الشَّعِيرِ وَ التَّمْرِ وَ الزَّبِيبِ وَ الذَّهَبِ وَ الْفِضَّةِ وَ الْإِبِلِ وَ الْبَقَرِ وَ الْغَنَمِ وَ عُفِيَ عَمَّا سِوَي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الْمُسْلِمِ هَلْ يَصْلُحُ لَهُ أَنْ يَسِيحَ فِي الْأَرْضِ أَوْ يَتَرَهَّبَ فِي بَيْتٍ لَا يَخْرُجُ مِنْهُ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يَقَعُ ثَوْبُهُ عَلَي حِمَارٍ مَيِّتٍ هَلْ يَصْلُحُ لَهُ الصَّلَاةُ فِيهِ قَبْلَ أَنْ يَغْسِلَهُ قَالَ لَيْسَ عَلَيْهِ غَسْلُهُ فَلْيُصَلِّ فِيهِ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يَقَعُ ثَوْبُهُ عَلَي كَلْبٍ مَيِّتٍ هَلْ يَصْلُحُ لَهُ الصَّلَاةُ فِيهِ قَالَ يَنْضِحُهُ وَ يُصَلِّي فِيهِ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يُدْرِكُ تَكْبِيرَةً أَوْ ثِنْتَيْنِ عَلَي مَيِّتٍ كَيْفَ يَصْنَعُ قَالَ يُتِمُّ مَا بَقِيَ مِنْ تَكْبِيرِهِ وَ يُبَادِرُ الرَّفْعَ وَ يُخَفِّفُ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الْوَبَاءِ يَقَعُ فِي الْأَرْضِ هَلْ يَصْلُحُ لِلرَّجُلِ أَنْ يَهْرُبَ مِنْهُ قَالَ يَهْرُبُ مِنْهُ مَا لَمْ يَقَعْ فِي مَسْجِدِهِ الَّذِي يُصَلِّي فِيهِ فَإِذَا وَقَعَ فِي أَهْلِ مَسْجِدِهِ الَّذِي يُصَلِّي فِيهِ فَلَا يَصْلُحُ لَهُ الْهَرَبُ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يَسْتَاكُ وَ هُوَ صَائِمٌ فَتَقَيَّأَ مَا عَلَيْهِ قَالَ إِنْ كَانَ تَقَيَّأَ مُتَعَمِّداً فَعَلَيْهِ قَضَاؤُهُ وَ إِنْ لَمْ يَكُنْ تَعَمَّدَ ذَلِكَ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الدَّوَاءِ هِيَ يَصْلُحُ بِالنَّبِيذِ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يُصَلِّيَ فِي قَمِيصٍ وَاحِدٍ وَ قَبَاءٍ وَاحِدَةٍ قَالَ لِيَطْرَحْ عَلَي ظَهْرِهِ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زنش در ماه رمضان همبستر شده، در حالی که مرد روزه‌دار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قضای روزه را بگیرد و یک بنده آزاد کند، اگر نداشت دو ماه متوالی روزه بگیرد، اگر نتوانست شصت نفر را غذا بدهد و اگر نداشت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روزه‌دار جایز است که در ماه رمضان کنیز را به پشت بخواباند و به شکم و ران و پشت او بزند؟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از روی شهوت نکند اشکالی ندارد، اما از روی شهوت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مویز، طلا، نقره، شتر، گاو، گوسفند و از چیزهای دیگر عفو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مسلمان می‌تواند به سیاحت بپردازد یا در گوشه خانه‌ای رهبانیت و ترک دنیا نماید و خارج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شخصی به الاغ مرده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شستن می‌تواند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لباسش به سگ مرده برخورد می‌کند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 بر آن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نماز میت می‌رسد که یک یا دو مرتبه تکبیر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تکبیرها را می‌گوید و دست بر می‌دارد و نماز را سبک و کوتاه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وبا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از ترس مرگ فرار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می‌کند تا وقتی که در مسجدی که نماز می‌خواند، اتفاق نیفتاده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اهل مسجدی که نماز در آن می‌خواند وبا افتاد، نباید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روزه مسواک می‌کند و استفراغ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قی کند، باید قضا کند، اما اگر عمدی نباشد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 شراب مداوا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در پیراهن تنها و قبای تنها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پشت خود چیزی بیندازد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می‌تواند در یک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که برای حفاظت از باران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جبّه پیش نماز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زیر پیراهن پوشیده باشد اشکالی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سَأَلْتُهُ عَنِ الرَّجُلِ هَلْ يَصْلُحُ لَهُ أَنْ يَؤُمَّ فِي مِمْطَرٍ </w:t>
      </w:r>
      <w:r>
        <w:rPr>
          <w:rStyle w:val="FootnoteAnchor"/>
          <w:rtl w:val="true"/>
        </w:rPr>
        <w:footnoteReference w:id="1117"/>
      </w:r>
      <w:r>
        <w:rPr>
          <w:rFonts w:ascii="Amiri" w:hAnsi="Amiri" w:eastAsia="Amiri" w:cs="Amiri"/>
          <w:color w:val="111111"/>
          <w:sz w:val="28"/>
          <w:sz w:val="28"/>
          <w:szCs w:val="28"/>
          <w:rtl w:val="true"/>
          <w:lang w:bidi="ar-SA"/>
        </w:rPr>
        <w:t>وَحْدَهُ أَوْ جُبَّةٍ وَحْدَهَا قَالَ إِذَا كَانَ تَحْتَهَا قَمِيصٌ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الْمُحْرِمِ هَلْ يَصْلُحُ لَهُ أَنْ يُصَارِعَ قَالَ لَا يَصْلُحُ </w:t>
      </w:r>
      <w:r>
        <w:rPr>
          <w:rStyle w:val="FootnoteAnchor"/>
          <w:rtl w:val="true"/>
        </w:rPr>
        <w:footnoteReference w:id="1118"/>
      </w:r>
      <w:r>
        <w:rPr>
          <w:rFonts w:ascii="Amiri" w:hAnsi="Amiri" w:eastAsia="Amiri" w:cs="Amiri"/>
          <w:color w:val="111111"/>
          <w:sz w:val="28"/>
          <w:sz w:val="28"/>
          <w:szCs w:val="28"/>
          <w:rtl w:val="true"/>
          <w:lang w:bidi="ar-SA"/>
        </w:rPr>
        <w:t xml:space="preserve">مَخَافَةَ أَنْ يُصِيبَهُ جُرْحٌ أَوْ يَقَعَ بَعْضُ شَعْرِهِ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الْمُحْرِمِ هَلْ يَصْلُحُ لَهُ أَنْ يَسْتَاكَ قَالَ لَا بَأْسَ وَ لَا يَنْبَغِي أَنْ يُدْمِيَ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أَصَابَ ثَوْبَهُ خِنْزِيرٌ فَذَكَرَ وَ هُوَ فِي صَلَاتِهِ قَالَ فَلْيَمْضِ فَلَا بَأْسَ وَ إِنْ لَمْ يَكُنْ دَخَلَ فِي صَلَاتِهِ فَلْيَنْضَحْ مَا أَصَابَ مِنْ ثَوْبِهِ إِلَّا أَنْ يَكُونَ فِيهِ أَثَرٌ فَيَغْسِلُهُ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يَؤُمَّ فِي قَبَاءٍ وَ قَمِيصٍ قَالَ إِذَا كَانَا ثَوْبَيْنِ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يَرْعُفُ وَ هُوَ يَتَوَضَّأُ فَيَقْطُرُ قَطْرَةٌ فِي إِنَائِهِ هَلْ يَصْلُحُ لَهُ الْوُضُوءُ مِنْهُ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رَجُلٍ رَعَفَ فَامْتَخَطَ </w:t>
      </w:r>
      <w:r>
        <w:rPr>
          <w:rStyle w:val="FootnoteAnchor"/>
          <w:rtl w:val="true"/>
        </w:rPr>
        <w:footnoteReference w:id="1120"/>
      </w:r>
      <w:r>
        <w:rPr>
          <w:rFonts w:ascii="Amiri" w:hAnsi="Amiri" w:eastAsia="Amiri" w:cs="Amiri"/>
          <w:color w:val="111111"/>
          <w:sz w:val="28"/>
          <w:sz w:val="28"/>
          <w:szCs w:val="28"/>
          <w:rtl w:val="true"/>
          <w:lang w:bidi="ar-SA"/>
        </w:rPr>
        <w:t xml:space="preserve">فَطَارَ بَعْضُ ذَلِكَ الدَّمِ قَطْراً قَطْراً صِغَاراً فَأَصَابَ إِنَاءَهُ هَلْ يَصْلُحُ الْوُضُوءُ مِنْهُ قَالَ إِنْ لَمْ يَكُنْ شَيْ‌ءٌ يَسْتَبِينُ فِي الْمَاءِ فَلَا بَأْسَ وَ إِنْ كَانَ شَيْئاً بَيِّناً فَلَا يُتَوَضَّأُ مِنْهُ وَ سَأَلْتُهُ عَنْ ذَبِيحَةِ الْجَارِيَةِ هَلْ تَصْلُحُ قَالَ إِذَا كَانَتْ لَا تَنْخَعُ </w:t>
      </w:r>
      <w:r>
        <w:rPr>
          <w:rStyle w:val="FootnoteAnchor"/>
          <w:rtl w:val="true"/>
        </w:rPr>
        <w:footnoteReference w:id="1121"/>
      </w:r>
      <w:r>
        <w:rPr>
          <w:rFonts w:ascii="Amiri" w:hAnsi="Amiri" w:eastAsia="Amiri" w:cs="Amiri"/>
          <w:color w:val="111111"/>
          <w:sz w:val="28"/>
          <w:sz w:val="28"/>
          <w:szCs w:val="28"/>
          <w:rtl w:val="true"/>
          <w:lang w:bidi="ar-SA"/>
        </w:rPr>
        <w:t>وَ لَا تَكْسِرُ الرَّقَبَةَ فَلَا بَأْسَ وَ قَالَ قَدْ كَانَتْ لِأَهْلِ عَلِيِّ بْنِ الْحُسَيْنِ جَارِيَةٌ تَذْبَحُ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مُحْرِمٍ أَصَابَ نَعَامَةً مَا عَلَيْهِ قَالَ عَلَيْهِ بَدَنَةٌ فَإِنْ لَمْ يَجِدْ فَلْيَتَصَدَّقْ عَلَي سِتِّينَ مِسْكِيناً فَإِنْ لَمْ يَجِدْ فَلْيَصُمْ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مُحْرِمٍ أَصَابَ بَقَرَةً مَا عَلَيْهِ قَالَ بَقَرَةٌ فَإِنْ لَمْ يَجِدْ فَلْيَتَصَدَّقْ عَلَي ثَلَاثِينَ مِسْكِيناً فَإِنْ لَمْ يَجِدْ فَلْيَصُمْ تِسْعَةَ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می‌تواند کشتی بگیرد؟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چون ممکن است مجروح شود یا از موی بدنش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صحیح است که مسواک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صحیح نیست دهانش را خونی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شخصی سؤال کردم که لباسش به خوک برخورد کرده و در حال نماز یادش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نمازش را بخواند، ولی اگر داخل نماز نشده، نچه در لباس خود می‌یابد را پاک می‌کند و تکان می‌دهد، مگر این که چیزی را مشاهده کند که باید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در یک قبا و پیراهن پیش نمازی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جامه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شخصی پرسیدم که در حال وضو خون دماغ می‌کند و یک قطره از خون در ظرف آب او 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نه؟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خون دماغ کرده و بعد مخاط دماغ را می‌ریزد و از آن خون ذره‌ای کوچک به ظرف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وضو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آب دیده نشود اشکالی ندارد، اما اگر دیده می‌شود، با آن آب وضو نگیرد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 گوسفندی را بکشد 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نخاع نرسیده باشد و گردن را نشکسته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حضرت علی بن الحسین کنیزی بود که برای آن ها کشتار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شخص محرمی شتر مرغی را 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شتر قربانی کند، اگر نداشت به شصت نفر صدقه بدهد و اگر نداشت هجده روز روزه بگیرد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مُحْرِمٍ أَصَابَ ظَبْياً مَا عَلَيْهِ قَالَ عَلَيْهِ شَاةٌ فَإِنْ لَمْ يَجِدْ فَلْيَتَصَدَّقْ عَلَي عَشَرَةِ مَسَاكِينَ فَإِنْ لَمْ يَجِدْ فَلْيَصُمْ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قَالَ لآِخَرَ هَذِهِ الْجَارِيَةُ لَكَ خَيَّرْتُكَ هَلْ يَحِلُّ فَرْجُهَا لَهُ قَالَ إِنْ كَانَ حَلَّ لَهُ بَيْعُهَا حَلَّ لَهُ فَرْجُهَا وَ إِلَّا فَلَا يَحِلُّ لَهُ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جَعَلَ عَلَيْهِ عِتْقَ نَسَمَةٍ أَ يُجْزِي عَنْهُ أَنْ يُعْتِقَ أَعْرَجَ وَ أَشَلَّ قَالَ إِذَا كَانَ مِمَّا يُبَاعُ أَجْزَأَ عَنْهُ إِلَّا أَنْ يَكُونَ وَقَّتَ عَلَي نَفْسِهِ شَيْئاً فَعَلَيْهِ مَا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الْحُرِّ تَحْتَهُ الْمَمْلُوكَةُ هَلْ عَلَيْهِ الرَّجْمُ إِذَا زَنَي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يُسْلِفُ فِي الْفُلُوسِ أَ يَصْلُحُ لَهُ أَنْ يَأْخُذَ كَفِيلًا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يُسْلِمُ فِي النَّخْلِ قَبْلَ أَنْ يَطْلَعَ أَ يَحِلُّ ذَلِكَ قَالَ لَا يَصْلُحُ السَّلَمُ فِي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بَيْعِ النَّخْلِ قَالَ إِذَا كَانَ زَهْواً وَ اسْتَبَانَ الْبُسْرُ مِنَ الشِّيصِ </w:t>
      </w:r>
      <w:r>
        <w:rPr>
          <w:rStyle w:val="FootnoteAnchor"/>
          <w:rtl w:val="true"/>
        </w:rPr>
        <w:footnoteReference w:id="1122"/>
      </w:r>
      <w:r>
        <w:rPr>
          <w:rFonts w:ascii="Amiri" w:hAnsi="Amiri" w:eastAsia="Amiri" w:cs="Amiri"/>
          <w:color w:val="111111"/>
          <w:sz w:val="28"/>
          <w:sz w:val="28"/>
          <w:szCs w:val="28"/>
          <w:rtl w:val="true"/>
          <w:lang w:bidi="ar-SA"/>
        </w:rPr>
        <w:t>حَلَّ شِرَاؤُهُ وَ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السَّلَمِ فِي الْبُرِّ أَ يَصْلُحُ قَالَ إِذَا اشْتَرَي مِنْكَ كَذَا وَ كَذَا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السَّلَمِ فِي النَّخْلِ قَالَ لَا يَصْلُحُ وَ إِنِ اشْتَرَي مِنْكَ هَذَا النَّخْلَ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كَيْلًا مُسَمًّي بِعَيْنِهِ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سَأَلْتُهُ عَنِ الرَّجُلَيْنِ يَشْتَرِكَانِ فِي السَّلَمِ أَ يَصْلُحُ لَهُمَا أَنْ يَقْتَسِمَا قَبْلَ أَنْ يَقْبِضَا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الْحَيَوَانِ بِالْحَيَوَانِ نَسِيَّةً وَ زِيَادَةَ دَرَاهِمَ يَنْقُدُ الدَّرَاهِمَ وَ يُؤَخِّرُ الْحَيَوَانَ أَ يَصْلُحُ قَالَ إِذَا تَرَاضَيَا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يُكَاتِبُ مَمْلُوكَهُ عَلَي وُصَفَاءَ وَ يَضْمَنُ عِنْدَ ذَلِكَ أَ يَصْلُحُ قَالَ إِذَا سَمَّي خُمَاسِيّاً أَوْ رُبَاعِيّاً أَوْ غَيْرَهُ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يَشْتَرِي الْجَارِيَةَ فَيَقَعُ عَلَيْهَا أَ يَصْلُحُ لَهُ أَنْ يَبِيعَهَا مُرَابَحَةً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محرمی پرسیدم که گاومیشی را صید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قربانی می‌کند، اگر نیافت ده نفر را صدقه می‌دهد و اگر نیافت، سه روز روزه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شخصی پرسیدم که می‌گوید این کنیز مال تو و به تو اختیار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با آن کنیز همبستر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می‌تواند او را بفروشد با او همبستر شود، وگرنه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پرسیدم که بر خود عتق و آزاد نمودن بنده را لازم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بنده‌ای لنگ یا شل آزاد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 و فروش می‌شود می‌تواند، مگر نوع معینی را تعیین کرده باشد که باید همان نوع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شخص آزادی پرسیدم که کنیزی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 با او رفع غریزه جنسی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زنا کرد باید او را رجم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پرسیدم که جنس را نسیه می‌دهد، آیا می‌تواند ضامنی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پرسیدم که خرما را قبل از این که شکوفه خرما بریزد و خرمای ریزه دیده شود پیش‌خرید می‌کند، آیا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خرما پیش خرید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معامله نخل و خرما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تازه خرما رنگ انداخته و خرمای آن دیده می‌شود و از خرمای نبسته تمیز داده می‌شود، خرید و فروش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فروش گندم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مقدار معینی را بخرد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فروش در خرما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اما اگر خرمای معینی را از تو بخرد اشکالی ندارد، یعنی یک اندازه معین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نفر پرسیدم که در معامله سلف و سلم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می‌توانند قبل از گرفتن جنس، سهم خود را تقسیم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به حیوان دیگر نسیه بدهند با افزایش مقداری پول که پول را نقدا بپردازد و حیوان را بعد بدهد 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راضی باشند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برده خود را مکاتبه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آزادی او قراردادی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پسرک غلام به او بدهد و ضمانت می‌دهد در چنین موقعی، 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معین شود پسر بچه پنج ساله باشد یا چهار ساله یا سن دیگری، اشکال ندارد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کنیزی می‌خرد و با او همبستر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او را با ربح و سود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رَجُلٍ لَهُ عَلَي آخَرَ حِنْطَةٌ أَ يَأْخُذُ بِكَيْلِهَا شَعِيراً قَالَ إِذَا رَضِيَا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لَهُ عَلَي آخَرَ تَمْرٌ أَوْ شَعِيرٌ أَوْ حِنْطَةٌ أَ يَأْخُذُ قِيمَتَهُ الدَّرَاهِمَ قَالَ إِذَا قَوَّمَهُ دَرَاهِمَ فَسَدَ لِأَنَّ الْأَصْلَ الَّذِي اشْتَرَاهُ دَرَاهِمُ فَلَا يَصْلُحُ دَرَاهِمُ بِدَرَاهِمَ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يَشْتَرِي الطَّعَامَ أَ يَحِلُّ لَهُ أَنْ يُوَلِّيَ مِنْهُ قَبْلَ أَنْ يَقْبِضَهُ قَالَ إِذَا لَمْ يَرْبَحْ عَلَيْهِ شَيْ‌ءٌ فَلَا بَأْسَ وَ إِنْ رَبِحَ فَلَا يَصْلُحُ حَتَّي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يَشْتَرِي الطَّعَامَ أَ يَصْلُحُ لَهُ بَيْعُهُ قَبْلَ أَنْ يَقْبِضَهُ قَالَ إِذَا رَبِحَ لَمْ يَصْلُحْ حَتَّي يَقْبِضَ وَ إِنْ كَانَ يُوَلِّيهِ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اشْتَرَي سَمْناً فَفَضَلَ لَهُ أَ يَحِلُّ لَهُ أَنْ يَأْخُذَ مَكَانَهُ رِطْلًا أَوْ رِطْلَيْنِ زَيْتاً قَالَ إِذَا اخْتَلَفَا وَ تَرَاضَيَا فَلْيَأْخُذْ مَا أَحَبَّ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اسْتَأْجَرَ أَرْضاً أَوْ سَفِينَةً بِدِرْهَمَيْنِ فَآجَرَ بَعْضَهَا بِدِرْهَمٍ وَ نِصْفٍ وَ سَكَنَ فِيمَا بَقِيَ أَ يَصْلُحُ ذَلِكَ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مَمْلُوكَةٍ بَيْنَ رَجُلَيْنِ زَوَّجَهَا أَحَدُهُمَا وَ الْآخَرُ غَائِبٌ هَلْ يَجُوزُ النِّكَاحُ قَالَ إِذَا كَرِهَ الْغَائِبُ لَمْ يَجُزِ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اسْتَأْجَرَ بَيْتاً بِعَشَرَةِ دَرَاهِمَ فَأَتَاهُ خَيَّاطٌ أَوْ غَيْرُهُ فَقَالَ أَعْمَلُ فِيهِ الْأَجْرُ بَيْنِي وَ بَيْنَكَ وَ مَا رَبِحْتُ فَلِي وَ لَكَ فَرَبِحَ أَكْثَرَ مِنْ أَجْرِ الْبَيْتِ أَ يَحِلُّ لَهُ ذَلِكَ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رَجُلٍ قَالَ لِرَجُلٍ أُعْطِيكَ عَشَرَةَ دَرَاهِمَ وَ تُعَلِّمُنِي عَمَلَكَ </w:t>
      </w:r>
      <w:r>
        <w:rPr>
          <w:rStyle w:val="FootnoteAnchor"/>
          <w:rtl w:val="true"/>
        </w:rPr>
        <w:footnoteReference w:id="1123"/>
      </w:r>
      <w:r>
        <w:rPr>
          <w:rFonts w:ascii="Amiri" w:hAnsi="Amiri" w:eastAsia="Amiri" w:cs="Amiri"/>
          <w:color w:val="111111"/>
          <w:sz w:val="28"/>
          <w:sz w:val="28"/>
          <w:szCs w:val="28"/>
          <w:rtl w:val="true"/>
          <w:lang w:bidi="ar-SA"/>
        </w:rPr>
        <w:t xml:space="preserve">وَ تُشَارِكُنِي هَلْ يَحِلُّ ذَلِكَ لَهُ قَالَ إِذَا رَضِيَ فَلَا بَأْسَ بِهِ وَ سَأَلْتُهُ عَنْ رَجُلٍ أَعْطَي رَجُلًا مِائَةَ دِرْهَمٍ </w:t>
      </w:r>
      <w:r>
        <w:rPr>
          <w:rStyle w:val="FootnoteAnchor"/>
          <w:rtl w:val="true"/>
        </w:rPr>
        <w:footnoteReference w:id="1124"/>
      </w:r>
      <w:r>
        <w:rPr>
          <w:rFonts w:ascii="Amiri" w:hAnsi="Amiri" w:eastAsia="Amiri" w:cs="Amiri"/>
          <w:color w:val="111111"/>
          <w:sz w:val="28"/>
          <w:sz w:val="28"/>
          <w:szCs w:val="28"/>
          <w:rtl w:val="true"/>
          <w:lang w:bidi="ar-SA"/>
        </w:rPr>
        <w:t>يَعْمَلُ بِهَا عَلَي أَنْ يُعْطِيَهُ خَمْسَةَ دَرَاهِمَ أَوْ أَقَلَّ أَوْ أَكْثَرَ أَ يَحِلُّ ذَلِكَ قَالَ لَا هَذَا الرِّبَا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أَعْطَي عَبْدَهُ عَشَرَةَ دَرَاهِمَ أَنْ يُؤَدِّيَ إِلَيْهِ كُلَّ شَهْرٍ عَشَرَةَ دَرَاهِمَ أَ يَحِلُّ ذَلِكَ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مقداری گندم از دیگری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به همان مقدار جو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راضی باشند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کسی مقداری خرما یا جو یا گندم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قیمت آن را دریافت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به درهم قیمت نماید درست نیست، چون اصل معامله پول بوده و معاوضه پول به پول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مقداری طعام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قبل از گرفتن آن طعام، آن را به دیگری واگذارد؟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دیگری سود نگیرد اشکال ندارد، اما اگر سود گرفت درست نیست، مگر بعد از تحویل گرفتن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آرد گندم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آن را قبل از تحویل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 بگیرد نمی‌تواند مگر بعد از تحویل، اما اگر واگذار نماید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روغن می‌خرد و بعد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به جای آن یک رطل یا دو رطل روغن زیتون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 نوع باشد و راضی شوند، هر چه مایل است می‌تواند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زمین یا یک کشتی را به دو درهم اجاره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نصف آن را به یک درهم و نیم به اجاره می‌دهد و خود در بقیه سکونت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کنیز متعلق به دو نفر است که یکی از آن دو شریک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شریک دیگر می‌تواند آن کنیز را به ازدواج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غایب ناراضی باشد، ازدواج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خانه‌ای را به ده درهم اجاره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یا صنعت‌گر دیگری می‌آید و می‌گوید من این جا کار می‌کنم و مال الاجاره بین من و تو تقسیم شود و هر چه سود بردم، با هم شریک باشیم، بعد بیشتر از اجاره خانه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معامله‌ای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دیگری می‌گوید به تو ده درهم می‌دهم تا به من صنعت خود را بیاموزی و شریک من باشی، آیا چنین کاری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راضی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دیگری صد درهم می‌دهد که کار کند، با آن به شرط این که پنج درهم یا بیشتر یا کمتر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ربای محض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بنده‌اش ده درهم می‌دهد که هر ماه به او ده درهم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الرَّجُلِ يُعْطِي عَنْ زَكَاتِهِ عَنِ الدَّرَاهِمِ دَنَانِيرَ وَ عَنِ الدَّنَانِيرِ دَرَاهِمَ بِالْقِيمَةِ أَ يَحِلُّ ذَلِكَ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يَبِيعُ السِّلْعَةَ وَ يَشْتَرِطُ أَنَّ لَهُ نِصْفَهَا ثُمَّ يَبِيعُهَا مُرَابَحَةً أَ يَحِلُّ ذَلِكَ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اسْتَأْجَرَ دَاراً بِشَيْ‌ءٍ مُسَمًّي عَلَي أَنَّ عَلَيْهِ بَعْدَ ذَلِكَ تَطْيِينَهَا وَ إِصْلَاحَ أَبْوَابِهَا أَ يَحِلُّ ذَلِكَ قَالَ لَا بَأْسَ</w:t>
      </w:r>
    </w:p>
    <w:p>
      <w:pPr>
        <w:pStyle w:val="BookText"/>
        <w:rPr/>
      </w:pPr>
      <w:r>
        <w:rPr>
          <w:rFonts w:ascii="Amiri" w:hAnsi="Amiri" w:eastAsia="Amiri" w:cs="Amiri"/>
          <w:color w:val="111111"/>
          <w:sz w:val="28"/>
          <w:sz w:val="28"/>
          <w:szCs w:val="28"/>
          <w:rtl w:val="true"/>
          <w:lang w:bidi="ar-SA"/>
        </w:rPr>
        <w:t xml:space="preserve">وَ سَأَلْتُهُ عَنْ رَجُلٍ بَاعَ بَيْعاً إِلَي أَجَلٍ فَحَلَّ الْأَجَلُ وَ الْبَيْعُ عِنْدَ صَاحِبِهِ فَأَتَاهُ الْبَيِّعُ </w:t>
      </w:r>
      <w:r>
        <w:rPr>
          <w:rStyle w:val="FootnoteAnchor"/>
          <w:rtl w:val="true"/>
        </w:rPr>
        <w:footnoteReference w:id="1125"/>
      </w:r>
      <w:r>
        <w:rPr>
          <w:rFonts w:ascii="Amiri" w:hAnsi="Amiri" w:eastAsia="Amiri" w:cs="Amiri"/>
          <w:color w:val="111111"/>
          <w:sz w:val="28"/>
          <w:sz w:val="28"/>
          <w:szCs w:val="28"/>
          <w:rtl w:val="true"/>
          <w:lang w:bidi="ar-SA"/>
        </w:rPr>
        <w:t>فَقَالَ بِعْنِي الَّذِي اشْتَرَيْتَ مِنِّي وَ حُطَّ لِي كَذَا وَ كَذَا فَأُقَاصُّكَ مِنْ مَالِي عَلَيْكَ أَ يَحِلُّ ذَلِكَ قَالَ إِذَا رَضِيَا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الْأَضْحَي بِمِنًي كَمْ هُوَ قَالَ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الْأَضْحَي فِي غَيْرِ مِنًي كَمْ هُوَ قَالَ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كَانَ مُسَافِراً فَقَدِمَ بَعْدَ الْأَضْحَي بِيَوْمَيْنِ أَ يُضَحِّي فِي الْيَوْمِ الثَّالِثِ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كَانَ لَهُ عَلَي آخَرَ عَشَرَةُ دَرَاهِمَ فَقَالَ لَهُ اشْتَرِ ثَوْباً فَبِعْهُ وَ اتَّضِعْ ثَمَنَهُ وَ مَا اتَّضَعْتَ فَهُوَ عَلَيَّ أَ يَحِلُّ ذَلِكَ قَالَ إِذَا تَرَاضَيَا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بَاعَ ثَوْباً بِعَشَرَةِ دَرَاهِمَ إِلَي أَجَلٍ ثُمَّ اشْتَرَاهُ بِخَمْسَةِ دَرَاهِمَ بِنَقْدٍ قَالَ إِذَا لَمْ يَشْتَرِطْ وَ رَضِيَا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خَلْفَ الْإِمَامِ يَجْهَرُ بِالْقِرَاءَةِ وَ هُوَ يَقْتَدِي بِهِ هَلْ لَهُ أَنْ يَقْرَأَ خَلْفَهُ قَالَ لَا وَ لَكِنْ لِيُنْصِتْ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خَلْفَ الْإِمَامِ يَقْتَدِي بِهِ فِي الظُّهْرِ وَ الْعَصْرِ يَقْرَأُ خَلْفَهُ قَالَ لَا وَ لَكِنْ يُسَبِّحُ وَ يَحْمَدُ رَبَّهُ وَ يُصَلِّي عَلَي النَّبِيِّ صلي الله عليه و آله وَ عَلَي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الْخَاتَمِ فِيهِ نَقْشُ تَمَاثِيلَ سَبُعٍ أَوْ طَيْرٍ أَ يُصَلَّي فِيهِ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زکات نقره‌اش را با طلا می‌پردازد و زکات طلا را نقره به همان قیمت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متاعی را می‌فروشد و شرط می‌کند که نصف آن متعلق به خود او باشد، بعد با سود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خانه‌ای را به یک مبلغ معین اجاره می‌کند و شرط می‌کند که بعد خانه را گل کاری و درب‌هایش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چیزی را به مدت معین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فرا می‌رسد و جنس نزد فروشنده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می‌آید و می‌گوید چیزی را که از تو خریده‌ام، خودت بخر و این مبلغ هم کم کن، من از خودم تاوان آن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راضی باشند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در منی چند روز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منی قربانی چند روز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مسافرت بوده و دو روز پس از عید قربان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روز سوم قربانی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ده درهم از دیگری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می‌گوید یک پیراهن از من بخر و آن را بفروش، هر چه کمتر فروختی من از خودم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راضی باشند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جامه‌ای را به ده درهم خریده است تا مدت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 جامه را می‌فروشد به پنج درهم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نکرده باشد و راضی باشند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پشت سر امام که قرائت را به حمد و بلند می‌خواند ایستاد و به او اقتدا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پشت سر او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باید برای قرآن سکوت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پشت سر امام است و در ظهر و عصر به او اقتدا کرده و قرائت خود را پشت سر او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باید تسبیح و تمهید بخواند و صلوات بر پیامبر اکرم و بر اهل بیت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که در آن نقش جانوری درنده یا پرنده باشد، آیا با آن می‌تواند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الرَّجُلِ أَ يَحِلُّ لَهُ أَنْ يُفَضِّلَ بَعْضَ وُلْدِهِ عَلَي بَعْضٍ قَالَ قَدْ فَضَّلْتُ فُلَاناً عَلَي أَهْلِي وَ وُلْدِي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قَوْمٍ اجْتَمَعُوا عَلَي قَتْلِ آخَرَ مَا حَالُهُمْ قَالَ يُقْتَلُونَ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قَوْمٍ أَحْرَارٍ اجْتَمَعُوا عَلَي قَتْلِ مَمْلُوكٍ مَا حَالُهُمْ قَالَ يَرُدُّونَ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امْرَأَةٍ تَزَوَّجَتْ قَبْلَ أَنْ تَنْقَضِيَ عِدَّتُهَا قَالَ يُفَرَّقُ بَيْنَهَا وَ بَيْنَهُ وَ يَكُونُ خَاطِباً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رَجُلٍ تَزَوَّجَ جَارِيَةَ أَخِيهِ </w:t>
      </w:r>
      <w:r>
        <w:rPr>
          <w:rStyle w:val="FootnoteAnchor"/>
          <w:rtl w:val="true"/>
        </w:rPr>
        <w:footnoteReference w:id="1126"/>
      </w:r>
      <w:r>
        <w:rPr>
          <w:rFonts w:ascii="Amiri" w:hAnsi="Amiri" w:eastAsia="Amiri" w:cs="Amiri"/>
          <w:color w:val="111111"/>
          <w:sz w:val="28"/>
          <w:sz w:val="28"/>
          <w:szCs w:val="28"/>
          <w:rtl w:val="true"/>
          <w:lang w:bidi="ar-SA"/>
        </w:rPr>
        <w:t xml:space="preserve">أَوْ عَمِّهِ أَوِ ابْنِ أَخِيهِ فَوَلَدَتْ مَا حَالُ الْوَلَدِ قَالَ إِذَا كَانَ الْوَلَدُ يَرِثُ مِنْ مَلِيكِهِ </w:t>
      </w:r>
      <w:r>
        <w:rPr>
          <w:rStyle w:val="FootnoteAnchor"/>
          <w:rtl w:val="true"/>
        </w:rPr>
        <w:footnoteReference w:id="1127"/>
      </w:r>
      <w:r>
        <w:rPr>
          <w:rFonts w:ascii="Amiri" w:hAnsi="Amiri" w:eastAsia="Amiri" w:cs="Amiri"/>
          <w:color w:val="111111"/>
          <w:sz w:val="28"/>
          <w:sz w:val="28"/>
          <w:szCs w:val="28"/>
          <w:rtl w:val="true"/>
          <w:lang w:bidi="ar-SA"/>
        </w:rPr>
        <w:t>شَيْئاً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نَصْرَانِيٍّ يَمُوتُ ابْنُهُ وَ هُوَ مُسْلِمٌ هَلْ يَرِثُهُ قَالَ لَا يَرِثُ أَهْلُ مِلَّةٍ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لُحُومِ الْحُمُرِ الْأَهْلِيَّةِ قَالَ نَهَي رَسُولُ اللَّهِ صلي الله عليه و آله وَ إِنَّمَا نَهَي عَنْهَا لِأَنَّهُمْ يَعْمَلُونَ عَلَيْهَا وَ كُرِهَ أَكْلُ لُحُومِهَا لِئَلَّا يُفْنُوهَا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أَ تَحُفُّ الشَّعْرَ عَنْ وَجْهِهَا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تَزَوَّجُ عَلَي عَمِّهَا أَوْ خَالِهَا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يَحْلِفُ عَلَي الْيَمِينِ وَ يَسْتَثْنِي مَا حَالُهُ قَالَ هُوَ عَلَي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تَفْرِيجِ الْأَصَابِعِ فِي الرُّكُوعِ أَ سُنَّةٌ هُوَ قَالَ إِنْ شَاءَ فَعَلَ وَ إِنْ شَاءَ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الْمَطَرِ يَجْرِي فِي الْمَكَانِ فِيهِ الْعَذِرَةُ فَيُصِيبُ الثَّوْبَ أَ يُصَلَّي فِيهِ قَبْلَ أَنْ يُغْسَلَ قَالَ إِذَا جَرَي بِهِ الْمَطَرُ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الثَّوْبِ يَقَعُ فِي مَرْبِطِ الدَّابَّةِ عَلَي بَوْلِهَا وَ رَوْثِهَا كَيْفَ يَصْنَعُ قَالَ إِنْ عَلِقَ بِهِ شَيْ‌ءٌ فَلْيَغْسِلْهُ </w:t>
      </w:r>
      <w:r>
        <w:rPr>
          <w:rStyle w:val="FootnoteAnchor"/>
          <w:rtl w:val="true"/>
        </w:rPr>
        <w:footnoteReference w:id="1128"/>
      </w:r>
      <w:r>
        <w:rPr>
          <w:rFonts w:ascii="Amiri" w:hAnsi="Amiri" w:eastAsia="Amiri" w:cs="Amiri"/>
          <w:color w:val="111111"/>
          <w:sz w:val="28"/>
          <w:sz w:val="28"/>
          <w:szCs w:val="28"/>
          <w:rtl w:val="true"/>
          <w:lang w:bidi="ar-SA"/>
        </w:rPr>
        <w:t>وَ إِنْ كَانَ جَافّاً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الطَّعَامِ يُوضَعُ عَلَي السُّفْرَةِ أَوِ الْخِوَانِ قَدْ أَصَابَهُ الْخَمْرُ أَ يُؤْكَلُ قَالَ إِنْ كَانَ الْخِوَانُ يَابِساً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بعضی از فرزندان خود را بر بعض دیگر ترجیح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را من بر تمام اهل خانه خود و فرزندانم ترجیح داده‌ام؛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چند نفر پرسیدم که بر کشتن دیگری اجتماع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نفر پرسیدم که بر کشتن یک غلام و برده اجتماع کرده‌اند و خود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قیمت او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زنی پرسیدم که قبل از انقضای عده خود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او و شوهرش جدایی انداخت، بعد او یکی از خواستگاران این زن به حساب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پرسیدم که با کنیز برادر یا عمو یا پسر برادرش ازدواج کرده باشد و بچه‌ای بزاید، بچه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به مقدار کمی از صاحب و مالک خود ارث ببرد،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شخصی نصرانی پرسیدم که فرزندش از دنیا می‌رود، با این که فرزند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نصرانی از او ارث می‌برد؟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ملتی از ملت دیگر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الاغ اهلی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نهی نمودند و این نهی به واسطه آن بود که با آن الاغ کار می‌کردند و خوش نداشت خوردن گوشت آن را تا نابود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زن که موی از صورت خود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زنی که با عمو یا دایی خود ازدواج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کسی که قسم می‌خورد و استثناء می‌کند، حال او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چه را استثناء کرده است برایش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فاصله انداختن بین انگشتان در رکوع سنت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این کار را می‌کند و اگر خواست،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آب باران که در محلی جریان پیدا می‌کند که در آن محل عذره است و به لباس انسان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قبل از شستن آن لباس با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باران راه برود اشکالی ندارد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لباسی پرسیدم که در محل چهارپایان می‌افتد و به ادرار و پشکل آن ها برخورد می‌کند،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آن چسبیده باشد باید بشوید، اما اگر خشک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غذایی که روی سفره یا محلی نهاده می‌شود که شراب به آن رسیده است، آیا می‌توان از آن طعام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سفره یا خوان خشک باشد اشکالی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سَأَلْتُهُ عَنْ أَكْلِ السُّلَحْفَاةِ وَ السَّرَطَانِ وَ الْجِرِّيِّ </w:t>
      </w:r>
      <w:r>
        <w:rPr>
          <w:rStyle w:val="FootnoteAnchor"/>
          <w:rtl w:val="true"/>
        </w:rPr>
        <w:footnoteReference w:id="1129"/>
      </w:r>
      <w:r>
        <w:rPr>
          <w:rFonts w:ascii="Amiri" w:hAnsi="Amiri" w:eastAsia="Amiri" w:cs="Amiri"/>
          <w:color w:val="111111"/>
          <w:sz w:val="28"/>
          <w:sz w:val="28"/>
          <w:szCs w:val="28"/>
          <w:rtl w:val="true"/>
          <w:lang w:bidi="ar-SA"/>
        </w:rPr>
        <w:t>قَالَ أَمَّا الْجِرِّيُّ فَلَا يُؤْكَلُ وَ لَا السُّلَحْفَاةُ وَ لَا 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اللَّحْمِ الَّذِي يَكُونُ فِي أَصْدَافِ الْبَحْرِ وَ الْفُرَاتِ أَ يُؤْكَلُ قَالَ ذَلِكَ لَحْمُ الضِّفْدِعِ </w:t>
      </w:r>
      <w:r>
        <w:rPr>
          <w:rStyle w:val="FootnoteAnchor"/>
          <w:rtl w:val="true"/>
        </w:rPr>
        <w:footnoteReference w:id="1130"/>
      </w:r>
      <w:r>
        <w:rPr>
          <w:rFonts w:ascii="Amiri" w:hAnsi="Amiri" w:eastAsia="Amiri" w:cs="Amiri"/>
          <w:color w:val="111111"/>
          <w:sz w:val="28"/>
          <w:sz w:val="28"/>
          <w:szCs w:val="28"/>
          <w:rtl w:val="true"/>
          <w:lang w:bidi="ar-SA"/>
        </w:rPr>
        <w:t>فَلَا يَصْلُحُ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الطِّينِ يُطْرَحُ فِيهِ السِّرْقِينُ يُطَيَّنُ بِهِ الْمَسْجِدُ </w:t>
      </w:r>
      <w:r>
        <w:rPr>
          <w:rStyle w:val="FootnoteAnchor"/>
          <w:rtl w:val="true"/>
        </w:rPr>
        <w:footnoteReference w:id="1131"/>
      </w:r>
      <w:r>
        <w:rPr>
          <w:rFonts w:ascii="Amiri" w:hAnsi="Amiri" w:eastAsia="Amiri" w:cs="Amiri"/>
          <w:color w:val="111111"/>
          <w:sz w:val="28"/>
          <w:sz w:val="28"/>
          <w:szCs w:val="28"/>
          <w:rtl w:val="true"/>
          <w:lang w:bidi="ar-SA"/>
        </w:rPr>
        <w:t>أَوِ الْبَيْتُ أَ يُصَلَّي فِيهِ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الْجِصِّ يُطْبَخُ بِالْعَذِرَةِ أَ يَصْلُحُ أَنْ يُجَصَّصَ بِهِ الْمَسْجِدُ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الْبُورِيَا تَبُلُّ فَيُصِيبُهَا مَاءٌ قَذِرٌ فَيُصَلَّي عَلَيْهَا قَالَ إِذَا يَبِسَ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امْرَأَةٍ أَسْلَمَتْ ثُمَّ أَسْلَمَ زَوْجُهَا وَ قَدْ تَزَوَّجَتْ غَيْرَهُ مَا حَالُهَا قَالَ هِيَ لِلَّذِي تَزَوَّجَتْ وَ لَا تُرَدُّ عَلَي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امْرَأَةٍ أَسْلَمَتْ ثُمَّ أَسْلَمَ زَوْجُهَا تَحِلُّ لَهُ قَالَ هُوَ أَحَقُّ بِهَا مَا لَمْ تَتَزَوَّجْ وَ لَكِنَّهَا تُخَيَّرُ فَلَهَا مَا اخْتَارَتْ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حَدِّ مَا يُقْطَعُ فِيهِ السَّارِقُ وَ مَا هُوَ قَالَ قَطَعَ أَمِيرُ الْمُؤْمِنِينَ عليه السلام فِي ثَمَنِ بَيْضَةِ حَدِيدٍ دِرْهَمَيْنِ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سَرَقَ جَارِيَةً ثُمَّ بَاعَهَا هَلْ يَحِلُّ فَرْجُهَا لِمَنِ اشْتَرَاهَا قَالَ إِذَا اتُّهِمَ أَنَّهَا سَرِقَةٌ فَلَا تَحِلُّ لَهُ وَ إِنْ لَمْ يَعْلَمْ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الْكَلْبِ وَ الْفَأْرَةِ إِذَا أَكَلَا مِنَ الْجُبُنِّ أَوِ السَّمْنِ أَ يُؤْكَلُ قَالَ يُطْرَحُ مَا شَمَّاهُ وَ يُؤْكَلُ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فَأْرَةٍ أَوْ كَلْبٍ شَرِبَ مِنْ سَمْنٍ أَوْ زَيْتٍ أَوْ لَبَنٍ أَ يَحِلُّ أَكْلُهُ قَالَ إِنْ كَانَ جَرَّةً </w:t>
      </w:r>
      <w:r>
        <w:rPr>
          <w:rStyle w:val="FootnoteAnchor"/>
          <w:rtl w:val="true"/>
        </w:rPr>
        <w:footnoteReference w:id="1132"/>
      </w:r>
      <w:r>
        <w:rPr>
          <w:rFonts w:ascii="Amiri" w:hAnsi="Amiri" w:eastAsia="Amiri" w:cs="Amiri"/>
          <w:color w:val="111111"/>
          <w:sz w:val="28"/>
          <w:sz w:val="28"/>
          <w:szCs w:val="28"/>
          <w:rtl w:val="true"/>
          <w:lang w:bidi="ar-SA"/>
        </w:rPr>
        <w:t>أَوْ نَحْوَهَا فَلَا يَأْكُلْهُ وَ لَكِنْ يُنْتَفَعُ بِهِ فِي سِرَاجٍ أَوْ غَيْرِهِ وَ إِنْ كَانَ أَكْثَرَ</w:t>
      </w:r>
    </w:p>
    <w:p>
      <w:pPr>
        <w:pStyle w:val="BookText"/>
        <w:rPr/>
      </w:pPr>
      <w:r>
        <w:rPr>
          <w:rFonts w:ascii="IRNazanin" w:hAnsi="IRNazanin" w:eastAsia="IRNazanin"/>
          <w:color w:val="111111"/>
          <w:sz w:val="28"/>
          <w:sz w:val="28"/>
          <w:szCs w:val="28"/>
          <w:rtl w:val="true"/>
          <w:lang w:bidi="fa-IR"/>
        </w:rPr>
        <w:t xml:space="preserve">پرسیدم از خوردن گوشت لاک پشت، خرچنگ و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ماهی است که قبلا معنی شد به نام حنکلس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و لاک پشت و خرچنگ را نمی‌توان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گوشت صدف دریا و نهر را می‌توان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قورباغه است، نمی‌توان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 مقداری سرگین داخل می‌کنند و مسجد یا خانه را به آن اندود می‌نمایند، آیا می‌توان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بوریا تر می‌شود و به آن آب کثیفی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روی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را به وسیله عذره و مدفوع می‌پزند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با چنین گچی مسجد را گچ‌کاری کرد؟ فرمود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مسلمان می‌شود و بعد از او شوهرش مسلمان می‌شود، اما آن زن با دیگری ازدواج کرده،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شوهر بعد است که با او ازدواج کرده و به شوهر اولی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مسلمان می‌شود و بعد شوهرش مسلمان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شایسته‌تر است برایش تا وقتی ازدواج با دیگری نکرده باشد، ولی مخیر است و هر که را خواست اختیار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 قطع دست دزد پرسیدم که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بهای یک تکه آهن که معادل دو درهم یا سه درهم بود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شخصی که کنیزی را دزدیده است و او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او را خریده، می‌تواند با آن کنیز همبستر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متهم به سرقت شد نمی‌تواند، ولی اگر نداند می‌تواند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یا موش از پنیر یا روغن بخورند، آیا می‌توان آن پنیر و روغن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زبان آن ها رسیده باید دور انداخت و بقیه 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موشی یا سگی که از روغن باز یا زیتون یا شیر آشامیده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آن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کوزه یا شبیه آن باشد خورده نمی‌شود، ولی می‌توان برای چراغ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بیشتر از آن بود </w:t>
      </w:r>
    </w:p>
    <w:p>
      <w:pPr>
        <w:pStyle w:val="BookText"/>
        <w:rPr/>
      </w:pPr>
      <w:r>
        <w:rPr>
          <w:rFonts w:ascii="Amiri" w:hAnsi="Amiri" w:eastAsia="Amiri" w:cs="Amiri"/>
          <w:color w:val="111111"/>
          <w:sz w:val="28"/>
          <w:sz w:val="28"/>
          <w:szCs w:val="28"/>
          <w:rtl w:val="true"/>
          <w:lang w:bidi="ar-SA"/>
        </w:rPr>
        <w:t xml:space="preserve">مِنْ ذَلِكَ فَلَا بَأْسَ بِأَكْلِهِ إِلَّا أَنْ يَكُونَ صَاحِبُهُ موسر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فَلْيُهَرِقْهُ وَ لَا يَنْتَفِعْنَ بِهِ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رَجُلٍ تَصَدَّقَ عَلَي بَعْضِ وُلْدِهِ بِصَدَقَةٍ ثُمَّ بَدَا لَهُ أَنْ يُدْخِلَ فِيهَا غَيْرَهُ مَعَ وُلْدِهِ أَ يَصْلُحُ ذَلِكَ لَهُ قَالَ يَصْنَعُ الْوَالِدُ بِمَالِ وَلَدِهِ مَا شَاءَ وَ الْهِبَةُ مِنَ الْوَالِدِ بِمَنْزِلَةِ الصَّدَقَةِ لِغَيْرِهِ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رَجُلَيْنِ نَصْرَانِيَّيْنِ بَاعَ أَحَدُهُمَا صَاحِبَهُ خِنْزِيراً أَوْ خَمْراً إِلَي أَجَلٍ مُسَمًّي فَأَسْلَمَا قَبْلَ أَنْ يُقْبَضَ الثَّمَنُ هَلْ يَحِلُّ لَهُ ثَمَنُهُ بَعْدَ إِسْلَامِهِ قَالَ إِنَّمَا لَهُ الثَّمَنُ فَلَا بَأْسَ بِأَخْذِهِ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رَجُلٍ شَهِدَ عَلَيْهِ ثَلَاثَةُ رِجَالٍ أَنَّهُ زَنَي بِفُلَانَةَ وَ شَهِدَ الرَّابِعُ أَنَّهُ قَالَ لَا أَدْرِي بِمَنْ زَنَي </w:t>
      </w:r>
      <w:r>
        <w:rPr>
          <w:rStyle w:val="FootnoteAnchor"/>
          <w:rtl w:val="true"/>
        </w:rPr>
        <w:footnoteReference w:id="1134"/>
      </w:r>
      <w:r>
        <w:rPr>
          <w:rFonts w:ascii="Amiri" w:hAnsi="Amiri" w:eastAsia="Amiri" w:cs="Amiri"/>
          <w:color w:val="111111"/>
          <w:sz w:val="28"/>
          <w:sz w:val="28"/>
          <w:szCs w:val="28"/>
          <w:rtl w:val="true"/>
          <w:lang w:bidi="ar-SA"/>
        </w:rPr>
        <w:t xml:space="preserve">بِفُلَانَةَ أَوْ غَيْرِهَا قَالَ مَا حَالُ الرَّجُلِ إِنْ كَانَ أُحْصِنَ أَوْ لَمْ يُحْصَنْ لَمْ يُتِمَّ الْحَدِيثَ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طَلَّقَ قَبْلَ أَنْ يَدْخُلَ بِامْرَأَتِهِ فَادَّعَتْ أَنَّهَا حَامِلٌ مِنْهُ مَا حَالُهَا قَالَ إِنْ قَامَتِ الْبَيِّنَةُ أَنَّهُ أَرْخَي سِتْراً ثُمَّ أَنْكَرَ الْوَلَدَ لَاعَنَهَا وَ بَانَتْ مِنْهُ وَ عَلَيْهِ الْمَهْرُ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الْخُبْزِ أَ يَصْلُحُ أَنْ يُطَيَّنَ بِالسَّمْنِ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فِرَاشِ الْيَهُودِيِّ أَ يُنَامُ عَلَيْهِ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ثِيَابِ النَّصْرَانِيِّ وَ الْيَهُودِيِّ أَ يَصْلُحُ أَنْ يُصَلِّيَ فِيهِ الْمُسْلِمُ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قَذَفَ امْرَأَتَهُ ثُمَّ طَلَّقَهَا ثُمَّ طَلَبَتْ بَعْدَ الطَّلَاقِ قَذْفَهُ إِيَّاهَا قَالَ إِنْ أَقَرَّ جُلِدَ وَ إِنْ كَانَتْ فِي عِدَّةٍ لَاعَنَهَا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مُسْلِمٍ تَحْتَهُ يَهُودِيَّةٌ أَوْ نَصْرَانِيَّةٌ أَوْ أَمَةٌ نَفَي وَلَدَهَا وَ قَذَفَهَا هَلْ عَلَيْهِ لِعَانٌ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رَجُلٍ قَالَ لِأَمَتِهِ وَ أَرَادَ أَنْ يُعْتِقَهَا وَ يَتَزَوَّجَهَا أَعْتَقْتُكِ وَ جَعَلْتُ عِتْقَكِ صَدَاقَكِ قَالَ عَتَقَتْ وَ هِيَ بِالْخِيَارِ إِنْ شَاءَتْ تَزَوَّجَتْ </w:t>
      </w:r>
      <w:r>
        <w:rPr>
          <w:rStyle w:val="FootnoteAnchor"/>
          <w:rtl w:val="true"/>
        </w:rPr>
        <w:footnoteReference w:id="1136"/>
      </w:r>
      <w:r>
        <w:rPr>
          <w:rFonts w:ascii="Amiri" w:hAnsi="Amiri" w:eastAsia="Amiri" w:cs="Amiri"/>
          <w:color w:val="111111"/>
          <w:sz w:val="28"/>
          <w:sz w:val="28"/>
          <w:szCs w:val="28"/>
          <w:rtl w:val="true"/>
          <w:lang w:bidi="ar-SA"/>
        </w:rPr>
        <w:t>وَ إِنْ شَاءَتْ فَلَا وَ إِنْ تَزَوَّجَتْهُ</w:t>
      </w:r>
    </w:p>
    <w:p>
      <w:pPr>
        <w:pStyle w:val="BookText"/>
        <w:rPr/>
      </w:pPr>
      <w:r>
        <w:rPr>
          <w:rFonts w:ascii="IRNazanin" w:hAnsi="IRNazanin" w:eastAsia="IRNazanin"/>
          <w:color w:val="111111"/>
          <w:sz w:val="28"/>
          <w:sz w:val="28"/>
          <w:szCs w:val="28"/>
          <w:rtl w:val="true"/>
          <w:lang w:bidi="fa-IR"/>
        </w:rPr>
        <w:t>می‌توان خورد، مگر این که صاحب ثروتمند باشد که باید آن را بریزد و از آن استفاده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 از مردی که به یکی از فرزندانش صدقه بدهد و بعد بخواهد دیگری را در آن صدقه‌ای که به فرزندش داده 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مال فرزند خود هر چه بخواهد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پدر به فرزند، مانند صدقه است به دیگری</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نصرانی یکی به دیگری خوک یا شراب می‌فروشد تا مدت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 پول هر دو مسلمان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مسلمان شدن می‌توانند پول آن را بگیرند؟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متعلق به اوست، می‌تواند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مردی که سه نفر علیه او شهادت دادند که با فلان زن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چهارم می‌گوید نمی‌دانم با چه کسی، با آن زن یا دیگری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مرد چگونه است؟ اگر زن داشته باشد یا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تمام نشد</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زنش را قبل از آنکه با او همبستر شده باشد طلاق می‌دهد، اما آن زن مدعی شود که از آن مرد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گواهان شهادت دادند که او به حجله رفته و بعد انکار فرزند را می‌کند، با او لعان می‌کند و از آن زن جدا می‌شود و باید تمام مهر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نان که با روغن مخلوط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رختخواب یهودی خوابید؟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می‌تواند در لباس نصرانی و یهودی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مردی که نسبت زنا به زن خود داده و سپس او را طلاق می‌دهد، بعد زن حق خویش را در مورد این نسبت زنا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کند، باید او را تازیانه زد و اگر در عدّه بود، با او لعان می‌کند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مسلمانی که زنی یهودی یا نصرانی یا کنیزی دارد و بچه‌اش را منکر می‌شود و به او نسبت زنا می‌دهد، آیا باید لعان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کنیز خود که می‌خواهد او را آزاد کند و با او تزویج نماید، می‌گوید تو را آزاد نمودم و آزادیت را مهر ازدواجت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می‌شود، اگر خواست ازدواج می‌کند وگرنه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با او ازدواج کرد، </w:t>
      </w:r>
    </w:p>
    <w:p>
      <w:pPr>
        <w:pStyle w:val="BookText"/>
        <w:rPr/>
      </w:pPr>
      <w:r>
        <w:rPr>
          <w:rFonts w:ascii="Amiri" w:hAnsi="Amiri" w:eastAsia="Amiri" w:cs="Amiri"/>
          <w:color w:val="111111"/>
          <w:sz w:val="28"/>
          <w:sz w:val="28"/>
          <w:szCs w:val="28"/>
          <w:rtl w:val="true"/>
          <w:lang w:bidi="ar-SA"/>
        </w:rPr>
        <w:t xml:space="preserve">فَلْيُعْطِهَا شَيْئاً وَ إِنْ قَالَ تَزَوَّجْتُكِ وَ جَعَلْتُ مَهْرَكِ عِتْقَكِ جَازَ النِّكَاحُ وَ إِنْ أَحَبَّ يُعْطِيهَا شَيْئاً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مُكَاتَبٍ بَيْنَ قَوْمٍ أَعْتَقَ بَعْضُهُمْ نَصِيبَهُ ثُمَّ عَجَزَ الْمُكَاتَبُ بَعْدَ ذَلِكَ مَا حَالُهُ قَالَ عَتَقَ بِمَا عَتَقَ مِنْهُ وَ يُسْتَسْعَي فِيمَا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كَاتَبَ مَمْلُوكَهُ وَ قَالَ بَعْدَ مَا كَاتَبَهُ هَبْ لِي بَعْضَ مُكَاتَبَتِي وَ أُعَجِّلُ بَعْضَ مُكَاتَبَتِي لَكَ مَكَانِي أَ يَحِلُّ ذَلِكَ قَالَ إِذَا كَانَتْ هِبَةً فَلَا بَأْسَ وَ إِنْ قَالَ حُطَّ عَنِّي وَ أُعَجِّلُ لَكَ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مُكَاتَبٍ أَدَّي نِصْفَ مُكَاتَبَتِهِ أَوْ بَعْضَهَا ثُمَّ مَاتَ وَ تَرَكَ وُلْداً وَ مَالًا كَثِيراً مَا حَالُهُ قَالَ إِذَا أَدَّي النِّصْفَ عَتَقَ وَ يُؤَدَّي مُكَاتَبَتُهُ مِنْ مَالِهِ وَ مِيرَاثُهُ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الْمُسْلِمِ هَلْ يَصْلُحُ لَهُ أَنْ يَأْكُلَ مَعَ الْمَجُوسِيِّ فِي قَصْعَةٍ وَاحِدَةٍ وَ يَقْعُدَ مَعَهُ عَلَي فِرَاشِهِ أَوْ فِي مَسْجِدِهِ أَوْ يُصَافِحَهُ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الْمُكَاتَبِ جَنَي جِنَايَةً عَلَي مَنْ هِيَ قَالَ هِيَ عَلَي الْمُكَاتَبِ وَ سَأَلْتُهُ عَنِ الْمُكَاتَبِ عَلَيْهِ فِطْرَةُ رَمَضَانَ أَوْ عَلَي مَنْ كَاتَبَهُ أَ وَ تَجُوزُ شَهَادَتُهُ </w:t>
      </w:r>
      <w:r>
        <w:rPr>
          <w:rStyle w:val="FootnoteAnchor"/>
          <w:rtl w:val="true"/>
        </w:rPr>
        <w:footnoteReference w:id="1140"/>
      </w:r>
      <w:r>
        <w:rPr>
          <w:rFonts w:ascii="Amiri" w:hAnsi="Amiri" w:eastAsia="Amiri" w:cs="Amiri"/>
          <w:color w:val="111111"/>
          <w:sz w:val="28"/>
          <w:sz w:val="28"/>
          <w:szCs w:val="28"/>
          <w:rtl w:val="true"/>
          <w:lang w:bidi="ar-SA"/>
        </w:rPr>
        <w:t>قَالَ الْفِطْرَةُ عَلَيْهِ وَ لَا تَجُوزُ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أَعْتَقَ نِصْفَ مَمْلُوكِهِ وَ هُوَ صَحِيحٌ مَا حَالُهُ قَالَ يَعْتِقُ النِّصْفُ وَ يَسْعَي فِي النِّصْفِ الْآخَرِ يُقَوَّمُ قِيمَةَ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أَ يَصْلُحُ لَهُ أَنْ يَلْبَسَ الطَّيْلَسَانَ فِيهِ دِيبَاجٌ وَ الْبَرَّكَانَ </w:t>
      </w:r>
      <w:r>
        <w:rPr>
          <w:rStyle w:val="FootnoteAnchor"/>
          <w:rtl w:val="true"/>
        </w:rPr>
        <w:footnoteReference w:id="1141"/>
      </w:r>
      <w:r>
        <w:rPr>
          <w:rFonts w:ascii="Amiri" w:hAnsi="Amiri" w:eastAsia="Amiri" w:cs="Amiri"/>
          <w:color w:val="111111"/>
          <w:sz w:val="28"/>
          <w:sz w:val="28"/>
          <w:szCs w:val="28"/>
          <w:rtl w:val="true"/>
          <w:lang w:bidi="ar-SA"/>
        </w:rPr>
        <w:t>عَلَيْهِ حَرِيرٌ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الدِّيبَاجِ أَ يَصْلُحُ لِبَاسُهُ لِلنَّاسِ </w:t>
      </w:r>
      <w:r>
        <w:rPr>
          <w:rStyle w:val="FootnoteAnchor"/>
          <w:rtl w:val="true"/>
        </w:rPr>
        <w:footnoteReference w:id="1142"/>
      </w:r>
      <w:r>
        <w:rPr>
          <w:rFonts w:ascii="Amiri" w:hAnsi="Amiri" w:eastAsia="Amiri" w:cs="Amiri"/>
          <w:color w:val="111111"/>
          <w:sz w:val="28"/>
          <w:sz w:val="28"/>
          <w:szCs w:val="28"/>
          <w:rtl w:val="true"/>
          <w:lang w:bidi="ar-SA"/>
        </w:rPr>
        <w:t xml:space="preserve">قَالَ لَا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الْخَلَاخِيلِ أَ يَصْلُحُ لُبْسُهَا لِلنِّسَاءِ وَ الصِّبْيَانِ قَالَ إِنْ كُنَّ صُمّاً فَلَا بَأْسَ وَ إِنْ يَكُنْ لَهَا صَوْتٌ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یک چیزی به او بدهد و اگر بگوید با تو ازدواج کردم و مهر تو را آزادی‌ات قرار دادم، این عقد ازدواج درست است، و اگر خواست به او چیزی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برده‌ای پرسیدم که قرارداد آزاد شدن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چند نفر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سهم خود را آزاد می‌کنند، ولی بعد مکاتب از انجام قرارداد عاجز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همان مقداری که آزاد شده، آزاد می‌شود و باید برای پرداخت حق بقیه، به کار وادارش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غلام خود را مکاتبه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قرارداد، به غلام می‌گوید به من مقداری از قراردادم را ببخش و بقیه را زودتر بگیر از برای تو است مکانم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هبه و بخشش باشد اشکال ندارد، اما اگر بگوید کم کن تا زودتر بدهم،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برده‌ای پرسیدم که نصف قرارداد مکاتبه خود یا مقداری از آن را پرداخته و بعد می‌میرد و فرزند و مال زیادی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را پرداخته باشد، آزاد می‌شود و بقیه آن را از مالش می‌پردازند و ارث او متعلق به فرزندش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می‌تواند با یک مجوس در یک کاسه غذا بخورد و روی فرش او یا در مسجدش بنشیند یا با او مصافحه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که مکاتبه شده، جنایتی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مکاتب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فطره ماه رمضان پرسیدم که مکاتب باید بپردازد یا بر کسی است که با او مکاتبه نموده است یا شهادتش پذیرفته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به عهده اوست و شهادتش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شخصی پرسیدم که نصف غلام خود را آزاد کرده، با این که غلام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دیگر آزاد می‌شود و باید کار کند و به یک قیمت عادلانه بهای نصف دیگر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عبایی که در آن دیبا به کار رفته و کسای سیاه که ابریشم در آن به کار رفته بپوشد؟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می‌توانند لباس دیبا بپوشند؟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بچه‌ها می‌توانند خلخال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بند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 نداشته باشد اشکال ندارد، ولی اگر صدا بدهد 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سَأَلْتُهُ عَنِ الرَّجُلِ أَ يَصْلُحُ أَنْ يَرْكَبَ دَابَّةً عَلَيْهَا الْجُلْجُلُ </w:t>
      </w:r>
      <w:r>
        <w:rPr>
          <w:rStyle w:val="FootnoteAnchor"/>
          <w:rtl w:val="true"/>
        </w:rPr>
        <w:footnoteReference w:id="1144"/>
      </w:r>
      <w:r>
        <w:rPr>
          <w:rFonts w:ascii="Amiri" w:hAnsi="Amiri" w:eastAsia="Amiri" w:cs="Amiri"/>
          <w:color w:val="111111"/>
          <w:sz w:val="28"/>
          <w:sz w:val="28"/>
          <w:szCs w:val="28"/>
          <w:rtl w:val="true"/>
          <w:lang w:bidi="ar-SA"/>
        </w:rPr>
        <w:t>قَالَ إِنْ كَانَ لَهُ صَوْتٌ فَلَا وَ إِنْ كَانَ أَصَمَّ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الْفَأْرَةِ تَمُوتُ فِي السَّمْنِ وَ الْعَسَلِ الْجَامِدِ أَ يَصْلُحُ أَكْلُهُ قَالَ اطْرَحْ مَا حَوْلَ مَكَانِهَا الَّذِي مَاتَتْ فِيهِ وَ كُلْ مَا بَقِيَ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الْمَاشِيَةِ تَكُونُ لِرَجُلٍ فَيَمُوتُ بَعْضُهَا أَ يَصْلُحُ لَهُ بَيْعُ جُلُودِهَا وَ دِبَاغُهَا وَ يَلْبَسَهَا قَالَ لَا وَ إِنْ لَبِسَهَا فَلَا يُصَلِّي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الدَّابَّةِ أَ يَصْلُحُ أَنْ يَضْرِبَ وَجْهَهَا أَوْ يَسِمَهَا بِالنَّارِ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 يَصْلُحُ أَنْ يَأْخُذَ مِنْ لِحْيَتِهِ قَالَ أَمَّا مِنْ عَارِضَيْهِ فَلَا بَأْسَ وَ أَمَّا مِنْ مُقَدَّمِهِ فَلَا يَأْخُذْ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أَخْذِ الشَّارِبَيْنِ أَ سُنَّةٌ هُوَ قَالَ نَعَمْ وَ سَأَلْتُهُ عَنِ النَّثْرِ لِلسُّكَّرِ فِي الْعُرْسِ أَوْ غَيْرِهِ أَ يَصْلُحُ أَكْلُهُ قَالَ يُكْرَهُ أَكْلُ مَا انْتُهِبَ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جَعْلِ الْآبِقِ وَ الضَّالَّةِ </w:t>
      </w:r>
      <w:r>
        <w:rPr>
          <w:rStyle w:val="FootnoteAnchor"/>
          <w:rtl w:val="true"/>
        </w:rPr>
        <w:footnoteReference w:id="1145"/>
      </w:r>
      <w:r>
        <w:rPr>
          <w:rFonts w:ascii="Amiri" w:hAnsi="Amiri" w:eastAsia="Amiri" w:cs="Amiri"/>
          <w:color w:val="111111"/>
          <w:sz w:val="28"/>
          <w:sz w:val="28"/>
          <w:szCs w:val="28"/>
          <w:rtl w:val="true"/>
          <w:lang w:bidi="ar-SA"/>
        </w:rPr>
        <w:t>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بَيْعِ الْوَلَاءِ يَحِلُّ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هَلْ يَصْلُحُ أَنْ يُصَلِّيَ فِي مَسْجِدٍ وَ حِيطَانُهُ كِوًي كُلُّهُ </w:t>
      </w:r>
      <w:r>
        <w:rPr>
          <w:rStyle w:val="FootnoteAnchor"/>
          <w:rtl w:val="true"/>
        </w:rPr>
        <w:footnoteReference w:id="1146"/>
      </w:r>
      <w:r>
        <w:rPr>
          <w:rFonts w:ascii="Amiri" w:hAnsi="Amiri" w:eastAsia="Amiri" w:cs="Amiri"/>
          <w:color w:val="111111"/>
          <w:sz w:val="28"/>
          <w:sz w:val="28"/>
          <w:szCs w:val="28"/>
          <w:rtl w:val="true"/>
          <w:lang w:bidi="ar-SA"/>
        </w:rPr>
        <w:t xml:space="preserve">قِبْلَتُهُ وَ جَانِبَيْهِ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امْرَأَةٌ تُصَلِّي حِيَالَهُ يَرَاهَا وَ لَا تَرَاهُ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الْمَرْأَةِ تَكُونُ فِي صَلَاتِهَا قَائِمَةً يَبْكِي ابْنُهَا إِلَي جَنْبِهَا هَلْ يَصْلُحُ لَهَا أَنْ تَتَنَاوَلَهُ وَ تَحْمِلَهُ </w:t>
      </w:r>
      <w:r>
        <w:rPr>
          <w:rStyle w:val="FootnoteAnchor"/>
          <w:rtl w:val="true"/>
        </w:rPr>
        <w:footnoteReference w:id="1147"/>
      </w:r>
      <w:r>
        <w:rPr>
          <w:rFonts w:ascii="Amiri" w:hAnsi="Amiri" w:eastAsia="Amiri" w:cs="Amiri"/>
          <w:color w:val="111111"/>
          <w:sz w:val="28"/>
          <w:sz w:val="28"/>
          <w:szCs w:val="28"/>
          <w:rtl w:val="true"/>
          <w:lang w:bidi="ar-SA"/>
        </w:rPr>
        <w:t>وَ هِيَ قَائِمَةٌ قَالَ لَا تَحْمِلُ وَ هِيَ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الْأُضْحِيَّةِ قَالَ ضَحِّ بِكَبْشٍ أَمْلَحَ أَقْرَنَ فَحْلًا سَمِيناً فَإِنْ لَمْ تَجِدْ كَبْشاً سَمِيناً فَمِنْ فُحُولَةِ الْمِعْزَي وَ مَوْجُوءٍ مِنَ الضَّأْنِ أَوِ الْمِعْزَي فَإِنْ لَمْ تَجِدْ فَنَعْجَةً مِنَ الضَّأْنِ سَمِينَةً وَ كَانَ عَلِيٌّ عليه السلام يَقُولُ ضَحِّ بِثَنِيٍّ فَصَاعِداً وَ اشْتَرِهِ سَلِيمَ الْأُذُنَيْنِ وَ الْعَيْنَيْنِ وَ اسْتَقْبِلِ الْقِبْلَةَ وَ قُلْ حِينَ تُرِيدُ أَنْ تَذْبَحَ وَجَّهْتُ وَجْهِيَ لِلَّذِي فَطَرَ</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سوار مرکبی بشود که زنگ کوچک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 دارد نه، ولی اگر بی‌صدا است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روغن یا عسل جامدی را که موش در می‌میرد می‌توان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جایی که مرده دور بیانداز و بقیه را می‌توانی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سواری که مال شخصی است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پوستش را بفروشد و دباغی کند و بپوشد؟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پوشید، در آن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چهارپا را زد یا به وسیله داغ کردن نشانه بر روی آن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ریش خود را بگیرد و کم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طرف چهره‌اش می‌تواند، اما از جلوش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شارب کوتاه کردن سنت است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شیرینی که در عروسی یا غیر عروسی می‌پاشند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خوردن آن چه را که به غارت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جایزه‌ای که برای بندگان فراری یا گمشده می‌گذارند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 مالی که به وسیله عتق به ارث به کسی رسیده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مسجدی نماز بخواند که دیوارهای قبله و اطرافش دارای سوراخ و رخنه‌ها است و زنی رو به رویش نماز می‌خواند و او را می‌بیند؟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مشغول نماز است و در حال قیام بچه‌اش پهلوی او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در حال قیام او را بردارد و در آغوش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قیام نمی‌تواند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قربانی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چاق قربانی کن که شاخ دار و نر و چاق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چاق نر پیدا نکردی، بز نر چاق و بی‌خایه از گوسفند یا بز و اگر نیافتی، بره‌ای 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گوسفند دو ساله قربانی بکن و گوسفندی را خریداری کن که گوش‌ها و چشم‌هایش سالم باشد، و هنگام قربانی آن را رو به قبله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وَجَّهْتُ وَجْهِیَ لِلَّذِی فَطَرَ </w:t>
      </w:r>
    </w:p>
    <w:p>
      <w:pPr>
        <w:pStyle w:val="BookText"/>
        <w:rPr/>
      </w:pPr>
      <w:r>
        <w:rPr>
          <w:rFonts w:ascii="Amiri" w:hAnsi="Amiri" w:eastAsia="Amiri" w:cs="Amiri"/>
          <w:color w:val="111111"/>
          <w:sz w:val="28"/>
          <w:sz w:val="28"/>
          <w:szCs w:val="28"/>
          <w:rtl w:val="true"/>
          <w:lang w:bidi="ar-SA"/>
        </w:rPr>
        <w:t>السَّماواتِ وَ الْأَرْضَ حَنِيفاً مُسْلِماً وَ ما أَنَا مِنَ الْمُشْرِكِينَ إِنَّ صَلاتِي وَ نُسُكِي وَ مَحْيايَ وَ مَماتِي لِلَّهِ رَبِّ الْعالَمِينَ لا شَرِيكَ لَهُ وَ بِذلِكَ أُمِرْتُ وَ أَنَا مِنَ الْمُسْلِمِينَ اللَّهُمَّ مِنْكَ وَ لَكَ اللَّهُمَّ تَقَبَّلْ مِنِّي بِسْمِ اللَّهِ الَّذِي لَا إِلَهَ إِلَّا هُوَ وَ اللَّهُ أَكْبَرُ وَ صَلَّي اللَّهُ عَلَي مُحَمَّدٍ وَ عَلَي أَهْلِ بَيْتِهِ ثُمَّ كُلْ وَ أَطْعِمْ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التَّكْبِيرِ فِي أَيَّامِ التَّشْرِيقِ قَالَ يَوْمَ النَّحْرِ صَلَاةَ الْأُولَي إِلَي آخِرِ أَيَّامِ التَّشْرِيقِ مِنْ صَلَاةِ الْعَصْرِ يُكَبِّرُ يَقُولُ اللَّهُ أَكْبَرُ اللَّهُ أَكْبَرُ لَا إِلَهَ إِلَّا اللَّهُ وَ اللَّهُ أَكْبَرُ وَ لِلَّهِ الْحَمْدُ اللَّهُ أَكْبَرُ عَلَي مَا هَدَانَا اللَّهُ أَكْبَرُ عَلَي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لِوَلَدِهِ الْجَارِيَةُ أَ يَطَؤُهَا قَالَ إِنْ أَحَبَّ أَنْ يُقَوِّمَهَا عَلَي نَفْسِهِ قِيمَةً وَ يُشْهِدَ شَاهِدَيْنِ عَلَي نَفْسِهِ بِثَمَنِهَا فَيَطَؤُهَا إِنْ أَحَبَّ وَ إِنْ كَانَ لِوَلَدِهِ مَالٌ وَ أَحَبَّ أَنْ يَأْخُذَ مِنْهُ فَلْيَأْخُذْ وَ إِنْ كَانَتِ الْأُمُّ حَيَّةً فَلَا أُحِبُّ أَنْ تَأْخُذَ مِنْهُ شَيْئاً إِلَّا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يَذْبَحُ عَلَي غَيْرِ قِبْلَةٍ قَالَ لَا بَأْسَ إِذَا لَمْ يَتَعَمَّدْ وَ إِنْ ذَبَحَ وَ لَمْ يُسَمِّ فَلَا بَأْسَ أَنْ يُسَمِّيَ إِذَا ذَكَرَ بِسْمِ اللَّهِ عَلَي أَوَّلِهِ وَ آخِرِهِ ثُمَّ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الزَّكَاةِ أَ يُعْطَاهَا مَنْ لَهُ الْمِائَةُ قَالَ نَعَمْ وَ مَنْ لَهُ الدَّارُ وَ الْعَبْدُ فَإِنَّ الدَّارَ لَيْسَ نَعُدُّهَا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الْحَائِضِ قَالَ يُشْرَبُ مِنْ سُؤْرِهَا وَ لَا يُتَوَضَّأُ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الْمَمْلُوكِ يُعْطَي مِنَ الزَّكَاةِ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الصَّرُورَةِ </w:t>
      </w:r>
      <w:r>
        <w:rPr>
          <w:rStyle w:val="FootnoteAnchor"/>
          <w:rtl w:val="true"/>
        </w:rPr>
        <w:footnoteReference w:id="1148"/>
      </w:r>
      <w:r>
        <w:rPr>
          <w:rFonts w:ascii="Amiri" w:hAnsi="Amiri" w:eastAsia="Amiri" w:cs="Amiri"/>
          <w:color w:val="111111"/>
          <w:sz w:val="28"/>
          <w:sz w:val="28"/>
          <w:szCs w:val="28"/>
          <w:rtl w:val="true"/>
          <w:lang w:bidi="ar-SA"/>
        </w:rPr>
        <w:t>يُحِجُّهُ الرَّجُلُ مِنَ الزَّكَاةِ قَالَ نَعَمْ وَ لَيْسَ يَنْبَغِي لِأَهْلِ مَكَّةَ أَنْ يَمْنَعَ الْحَاجَّ شَيْئاً مِنَ الدُّورِ يَنْزِلُونَهَا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قَوْلِ اللَّهِ عَزَّ وَ جَلَّ اذْكُرُوا اللَّهَ كَثِيراً قَالَ قُلْتُ مَنْ ذَكَرَ اللَّهَ مِائَتَيْ مَرَّةٍ أَ كَثِيرٌ هُوَ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النَّوْمِ بَعْدَ الْغَدَاةِ قَالَ لَا حَتَّي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ذَكَرَ الْخَاتَمَ قَالَ إِذَا اغْتَسَلْتَ فَحَوِّلْهُ مِنْ مَكَانِهِ وَ إِنْ نَسِيتَ حَتَّي تَقُومَ فِي الصَّلَاةِ فَلَا آمُرُكَ أَنْ تُعِيدَ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السَّماواتِ وَ الْأَرْضَ حَنِیفاً مسلما وَ ما أَنَا مِنَ الْمُشْرِکِینَ إِنَّ صَلاتِی وَ نُسُکِی وَ مَحْیایَ وَ مَماتِی لِلَّهِ رَبِّ الْعالَمِینَ لا شَرِیکَ لَهُ وَ بِذلِکَ أُمِرْتُ</w:t>
      </w:r>
      <w:r>
        <w:rPr>
          <w:rStyle w:val="FootnoteAnchor"/>
          <w:rtl w:val="true"/>
        </w:rPr>
        <w:footnoteReference w:id="1149"/>
      </w:r>
      <w:r>
        <w:rPr>
          <w:rFonts w:ascii="IRNazanin" w:hAnsi="IRNazanin" w:eastAsia="IRNazanin"/>
          <w:color w:val="111111"/>
          <w:sz w:val="28"/>
          <w:sz w:val="28"/>
          <w:szCs w:val="28"/>
          <w:rtl w:val="true"/>
          <w:lang w:bidi="fa-IR"/>
        </w:rPr>
        <w:t>وَ أَنَا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منک و لک اللهم تقبل منی، بسم اللَّه الذی لا اله الّا هو و اللَّه اکبر و صلی اللَّه علی محمّد و علی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روی اخلاص، پاکدلانه روی خود را به سوی کسی گردانیدم که آسمانها و زمین را پدید آورده است؛ و من از مشرکان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نماز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من و زندگی و مرگ من، برای خدا،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شریکی نیست،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توست و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من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معبودی جز او نیست و خداوند بزرگتر است و درود خداوند بر محمد و اهل بیت طاهرینش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بخور و به دیگران بخوران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تکبیر در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بعد از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نماز اول تا آخر ایام تشریق، از نماز عصر تکبیر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 و للَّه الحمد اللَّه اکبر علی ما هدانا اللَّه اکبر علی ما رزقنا من بهیمة الانعام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است، خدا بزرگتر است، معبودی جز خداوند نیست و خدا بزرگتر است و برای خداست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که ما را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که ما را از گوشت چارپایان روزی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شخصی پرسیدم که بچه‌اش کنیزی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با کنیز بچه‌اش همبستر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باشد قیمت آن را برای خود تعیین می‌کند و دو نفر شاهد می‌گیرد و اگر خواست با او همبستر می‌شود و اگر فرزندش مالی داشت، در صورتی که بخواهد می‌تواند از آن مال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زنده باشد، دوست ندارم از او چیزی بگیرد، مگر به عنوان 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گوسفند را رو به قبله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عمدی نباشد و کشتار کرد و نام خدا را نبرد و هر گاه به یاد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اول و آخرش بگوید و سپس بخورد،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کسی که دارای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زکات داده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کسی که خانه دارد و بنده دارد، زیرا خانه را نباید مال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حائض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خورده او را می‌توان خورد، ولی وضو از آن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بنده می‌توان زکات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پرسیدم که به مکه نرفته است، آیا از زکات می‌توان خرج حج او را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اهل مکه نباید مانع از ورود حاجی‌ها به خانه‌هایشان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دویست بار ذکر بگوید کثیر گفته؟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خوابیدن بعد از صبح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وقتی که خورشید طلوع 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که صحبت از انگشتری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غسل می‌کنی آن را از جایش تکان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کردی تا به نماز ایستادی، نمی‌گویم نمازت را دو مرتبه بخوان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ذَكَرَ ذُو الْقَرْنَيْنِ قُلْتُ عَبْداً كَانَ أَمْ مَلَكاً </w:t>
      </w:r>
      <w:r>
        <w:rPr>
          <w:rStyle w:val="FootnoteAnchor"/>
          <w:rtl w:val="true"/>
        </w:rPr>
        <w:footnoteReference w:id="1150"/>
      </w:r>
      <w:r>
        <w:rPr>
          <w:rFonts w:ascii="Amiri" w:hAnsi="Amiri" w:eastAsia="Amiri" w:cs="Amiri"/>
          <w:color w:val="111111"/>
          <w:sz w:val="28"/>
          <w:sz w:val="28"/>
          <w:szCs w:val="28"/>
          <w:rtl w:val="true"/>
          <w:lang w:bidi="ar-SA"/>
        </w:rPr>
        <w:t>قَالَ عَبْدٌ أَحَبَّ اللَّهَ فَأَحَبَّهُ وَ نَصَحَ لِلَّهِ فَنَصَحَهُ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الِاخْتِلَافِ فِي الْقَضَاءِ عَنْ أَمِيرِ الْمُؤْمِنِينَ عليه السلام فِي أَشْيَاءَ مِنَ الْمَعْرُوفِ </w:t>
      </w:r>
      <w:r>
        <w:rPr>
          <w:rStyle w:val="FootnoteAnchor"/>
          <w:rtl w:val="true"/>
        </w:rPr>
        <w:footnoteReference w:id="1151"/>
      </w:r>
      <w:r>
        <w:rPr>
          <w:rFonts w:ascii="Amiri" w:hAnsi="Amiri" w:eastAsia="Amiri" w:cs="Amiri"/>
          <w:color w:val="111111"/>
          <w:sz w:val="28"/>
          <w:sz w:val="28"/>
          <w:szCs w:val="28"/>
          <w:rtl w:val="true"/>
          <w:lang w:bidi="ar-SA"/>
        </w:rPr>
        <w:t>أَنَّهُ لَمْ يَأْمُرْ بِهَا وَ لَمْ يَنْهَ عَنْهَا إِلَّا أَنَّهُ نَهَي عَنْهَا نَفْسَهُ وَ وُلْدَهُ فَقُلْتُ كَيْفَ يَكُونُ ذَلِكَ قَالَ أَحَلَّتْهَا آيَةٌ وَ حَرَّمَتْهَا آيَةٌ فَقُلْتُ هَلْ يَصْلُحُ إِلَّا بِأَنَّ إِحْدَاهُمَا مَنْسُوخَةٌ أَمْ هُمَا مُحْكَمَتَانِ يَنْبَغِي أَنْ يُعْمَلَ بِهِمَا قَالَ قَدْ بَيَّنَ إِذْ نَهَي نَفْسَهُ وَ وُلْدَهُ قُلْتُ لَهُ فَمَا مَنَعَ أَنْ يُبَيِّنَ لِلنَّاسِ قَالَ خَشِيَ أَنْ لَا يُطَاعَ وَ لَوْ أَنَّ أَمِيرَ الْمُؤْمِنِينَ عليه السلام ثَبَتَتْ قَدَمَاهُ أَقَامَ كِتَابَ اللَّهِ كُلَّهُ وَ الْحَقَّ كُلَّهُ وَ صَلَّي حَسَنٌ وَ حُسَيْنٌ وَرَاءَ مَرْوَانَ وَ نَحْنُ نُصَلِّي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عَمَّنْ يَرْوِي عَنْكُمْ تَفْسِيراً وَ ثَوَابَهُ </w:t>
      </w:r>
      <w:r>
        <w:rPr>
          <w:rStyle w:val="FootnoteAnchor"/>
          <w:rtl w:val="true"/>
        </w:rPr>
        <w:footnoteReference w:id="1152"/>
      </w:r>
      <w:r>
        <w:rPr>
          <w:rFonts w:ascii="Amiri" w:hAnsi="Amiri" w:eastAsia="Amiri" w:cs="Amiri"/>
          <w:color w:val="111111"/>
          <w:sz w:val="28"/>
          <w:sz w:val="28"/>
          <w:szCs w:val="28"/>
          <w:rtl w:val="true"/>
          <w:lang w:bidi="ar-SA"/>
        </w:rPr>
        <w:t xml:space="preserve">عَنْ رَسُولِ اللَّهِ صلي الله عليه و آله فِي قَضَاءٍ أَوْ طَلَاقٍ أَوْ فِي شَيْ‌ءٍ لَمْ نَسْمَعْهُ قَطُّ مِنْ مَنَاسِكٍ أَوْ شِبْهِهِ فِي غَيْرِ أَنْ يُسَمِّيَ لَكُمْ عَدُوّاً </w:t>
      </w:r>
      <w:r>
        <w:rPr>
          <w:rStyle w:val="FootnoteAnchor"/>
          <w:rtl w:val="true"/>
        </w:rPr>
        <w:footnoteReference w:id="1153"/>
      </w:r>
      <w:r>
        <w:rPr>
          <w:rFonts w:ascii="Amiri" w:hAnsi="Amiri" w:eastAsia="Amiri" w:cs="Amiri"/>
          <w:color w:val="111111"/>
          <w:sz w:val="28"/>
          <w:sz w:val="28"/>
          <w:szCs w:val="28"/>
          <w:rtl w:val="true"/>
          <w:lang w:bidi="ar-SA"/>
        </w:rPr>
        <w:t xml:space="preserve">أَ وَ يَسَعُنَا أَنْ نَقُولَ فِي قَوْلِهِ اللَّهُ أَعْلَمُ إِنْ كَانَ مُحَمَّدٌ يَقُولُونَهُ </w:t>
      </w:r>
      <w:r>
        <w:rPr>
          <w:rStyle w:val="FootnoteAnchor"/>
          <w:rtl w:val="true"/>
        </w:rPr>
        <w:footnoteReference w:id="1154"/>
      </w:r>
      <w:r>
        <w:rPr>
          <w:rFonts w:ascii="Amiri" w:hAnsi="Amiri" w:eastAsia="Amiri" w:cs="Amiri"/>
          <w:color w:val="111111"/>
          <w:sz w:val="28"/>
          <w:sz w:val="28"/>
          <w:szCs w:val="28"/>
          <w:rtl w:val="true"/>
          <w:lang w:bidi="ar-SA"/>
        </w:rPr>
        <w:t>قَالَ لَا يَسَعُكُمْ حَتَّي تَسْتَيْقِنُوا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نَبِيِّ اللَّهِ هَلْ كَانَ يَقُولُ عَلَي اللَّهِ شَيْئاً قَطُّ أَوْ يَنْطِقُ عَنْ هَوًي أَوْ يَتَكَلَّفُ فَقَالَ لَا فَقُلْتُ أَ رَأَيْتَكَ قَوْلَهُ لِعَلِيٍّ عليه السلام مَنْ كُنْتُ مَوْلَاهُ فَعَلِيٌّ مَوْلَاهُ اللَّهُ أَمَرَهُ بِهِ قَالَ نَعَمْ قُلْتُ فَأَبْرَأُ إِلَي اللَّهِ مِمَّنْ أَنْكَرَ ذَلِكَ مُنْذُ يَوْمَ أَمَرَ بِهِ رَسُولُ اللَّهِ صلي الله عليه و آله قَالَ نَعَمْ قُلْتُ هَلْ يُسَلِّمُ النَّاسُ حَتَّي يَعْرِفُوا ذَلِكَ قَالَ لَا إِلَّا الْمُسْتَضْعَفِينَ مِنَ الرِّجالِ وَ النِّساءِ وَ الْوِلْدانِ لا يَسْتَطِيعُونَ حِيلَةً وَ لا يَهْتَدُونَ سَبِيلًا قُلْتُ مَنْ هُوَ قَالَ أَ رَأَيْتُمْ خَدَمَكُمْ وَ نِسَاءَكُمْ مِمَّنْ لَا يَعْرِفُ ذَلِكَ أَ تَقْتُلُونَ خَدَمَكُمْ وَ هُمْ مَقْرُونٌ لَكُمْ وَ قَالَ مَنْ عُرِضَ عَلَيْهِ ذَلِكَ فَأَنْكَرَهُ فَأَبْعَدَهُ اللَّهُ وَ أَسْحَقَهُ </w:t>
      </w:r>
      <w:r>
        <w:rPr>
          <w:rStyle w:val="FootnoteAnchor"/>
          <w:rtl w:val="true"/>
        </w:rPr>
        <w:footnoteReference w:id="1155"/>
      </w: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صحبت از ذوالقرنین شد که بنده بود یا پادشاه؟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بود که خدا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دوست می‌داشت و خیرخواه خدا بود، خدا هم خیر او را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اختلاف در قضاوت‌هایی پرسیدم که از امیرالمؤمنین علیه السّلام نقل شده در چیزهایی که آن جناب نه امر به آن کرده و نه نهی از آن ها کرده، جز این که خود و فرزندانش را از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چگونه امکان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حلال کرده و آیه دیگر حرام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چنین چیزی ممکن است مگر به این صورت که یکی از دو آیه ناسخ دیگری باشد یا هر دو آیه محکم هستند و باید به آن ها عمل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و فرزندانش را نهی نموده،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مردم توضیح نداده؟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که اطاعت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علیه السّلام مسأله خلافت برایش استوار می‌شد و پاهایش محکم می‌گشت، تمام کتاب خدا را به پا می‌داشت و حق را اقامه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پشت سر مروان نماز خواندند، ما نیز با آن ها نماز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شما تفسیری یا روایتی را در مورد قضاء یا طلاق یا چیزی دیگر که تاکنون نشنیده‌ایم، از قبیل مناسک یا مشابه آن نقل می‌کند، بی‌آنکه شهرت به دشمنی شما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می‌توانیم بگوییم خدا می‌داند آل محمد چنین چیزی را نگفته‌اند؟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مگر این که یقین نمایید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اکرم صلی الله علیه و آله هرگز چیزی درباره خدا گفته یا از روی هوای نفس حرفی زده یا تحمیل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آن جناب که درباره علی علیه السّلام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او دستور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بیزار باشم از کسی که از روزی که پیامبر اکرم صلی الله علیه و آله آن را فرمود، این حرف را انکار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مردم نجاتی داشته باشند، مگر این که این جریان را معتقد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الْمُسْتَضْعَفِینَ مِنَ الرِّجالِ وَ النِّساءِ وَ الْوِلْدانِ لا یَسْتَطِیعُونَ حِیلَةً وَ لا یَهْتَدُونَ سَبِیلا</w:t>
      </w:r>
      <w:r>
        <w:rPr>
          <w:rFonts w:eastAsia="IRNazanin" w:cs="IRNazanin"/>
          <w:color w:val="111111"/>
          <w:sz w:val="28"/>
          <w:szCs w:val="28"/>
          <w:rtl w:val="true"/>
          <w:lang w:bidi="fa-IR"/>
        </w:rPr>
        <w:t>»</w:t>
      </w:r>
      <w:r>
        <w:rPr>
          <w:rStyle w:val="FootnoteAnchor"/>
          <w:rtl w:val="true"/>
        </w:rPr>
        <w:footnoteReference w:id="1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اشخاص مستضعف از مرد و زن و بچه‌ها که راه به جایی و چاره‌ای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چگونه اشخاصی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ندیده‌اید خدمتکاران و زنانتان پیدا می‌شوند که این مقام را معتقد نیستند، مگر آن ها را می‌کشید با این که اقرار نسبت به شما دارند؟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مقام علی علیه السّلام بر او ابراز شود و آن را انکار کند، خدا او را دور گرداند و مرگش دهد که خیری در او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رَجُلٍ يَقُولُ إِنِ اشْتَرَيْتُ فُلَاناً فَهُوَ حُرٌّ وَ إِنِ اشْتَرَيْتُ هَذَا الثَّوْبَ فَهُوَ صَدَقَةٌ وَ إِنْ نَكَحْتُ فَهِيَ طَلَاقٌ قَالَ لَيْسَ ذَلِكَ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يُطَلِّقُ امْرَأَتَهُ فِي غَيْرِ عِدَّةٍ فَقَالَ إِنَّ ابْنَ عُمَرَ طَلَّقَ امْرَأَتَهُ عَلَي عَهْدِ رَسُولِ اللَّهِ صلي الله عليه و آله وَ هِيَ حَائِضٌ فَأَمَرَهُ رَسُولُ اللَّهِ صلي الله عليه و آله أَنْ يُرَاجِعَهَا وَ لَمْ يَحْسُبْ تِلْكَ التَّطْلِيقَةَ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يَقُولُ لِامْرَأَتِهِ أَنْتِ عَلَيَّ حَرَامٌ قَالَ هِيَ يَمِينٌ يُكَفِّرُهَا قَالَ اللَّهُ تَعَالَي لِمُحَمَّدٍ صلي الله عليه و آله يا أَيُّهَا النَّبِيُّ لِمَ تُحَرِّمُ ما أَحَلَّ اللَّهُ لَكَ تَبْتَغِي مَرْضاتَ أَزْواجِكَ وَ اللَّهُ غَفُورٌ رَحِيمٌ قَدْ فَرَضَ اللَّهُ لَكُمْ تَحِلَّةَ أَيْمانِكُمْ وَ اللَّهُ مَوْلاكُمْ فَجَعَلَهَا يَمِيناً فَكَفَّرَهَا نَبِيُّ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بِمَا يُكَفِّرُ يَمِينَهُ قَالَ إِطْعَامُ عَشَرَةِ مَسَاكِينَ فَقُلْتُ كَمْ إِطْعَامُ كُلِّ مِسْكِينٍ فَقَالَ مُدٌّ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أَكَلَ رِبًا لَا يَرَي إِلَّا أَنَّهُ حَلَالٌ قَالَ لَا يَضُرُّهُ حَتَّي يُصِيبَهُ مُتَعَمِّداً فَهُوَ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هَذِهِ الْآيَةِ أَوْ كِسْوَتُهُمْ لِلْمَسَاكِينِ قَالَ ثَوْبٌ يُوَارِي بِهِ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يَقُولُ عَلَيَّ نَذْرٌ وَ لَا يُسَمِّي شَيْئاً قَالَ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الصِّيَامِ فِي الْحَضَرِ قَالَ ثَلَاثَةُ أَيَّامٍ فِي كُلِّ شَهْرٍ الْخَمِيسُ فِي جُمْعَةٍ وَ الْأَرْبِعَاءُ فِي جُمْعَةٍ وَ الْخَمِيسُ فِي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يَمُوتُ وَ لَهُ أُمُّ وَلَدٍ وَ لَهُ مَعَهَا وَلَدٌ أَ يَصْلُحُ لِلرَّجُلِ أَنْ يَتَزَوَّجَهَا قَالَ أُخْبِرُكَ مَا أَوْصَي عَلِيٌّ عليه السلام فِي أُمَّهَاتِ الْأَوْلَادِ قُلْتُ نَعَمْ قَالَ إِنَّ عَلِيّاً أَوْصَي أَيُّمَا امْرَأَةٍ مِنْهُنَّ كَانَ لَهَا وَلَدٌ فَهِيَ مِنْ نَصِيبِ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كَسْبِ الْحَجَّامِ قَالَ إِنَّ رَجُلًا أَتَي رَسُولَ اللَّهِ صلي الله عليه و آله يَسْأَلُهُ عَنْهُ </w:t>
      </w:r>
      <w:r>
        <w:rPr>
          <w:rStyle w:val="FootnoteAnchor"/>
          <w:rtl w:val="true"/>
        </w:rPr>
        <w:footnoteReference w:id="1157"/>
      </w:r>
      <w:r>
        <w:rPr>
          <w:rFonts w:ascii="Amiri" w:hAnsi="Amiri" w:eastAsia="Amiri" w:cs="Amiri"/>
          <w:color w:val="111111"/>
          <w:sz w:val="28"/>
          <w:sz w:val="28"/>
          <w:szCs w:val="28"/>
          <w:rtl w:val="true"/>
          <w:lang w:bidi="ar-SA"/>
        </w:rPr>
        <w:t xml:space="preserve">فَقَالَ لَهُ هَلْ لَكَ نَاضِحٌ </w:t>
      </w:r>
      <w:r>
        <w:rPr>
          <w:rStyle w:val="FootnoteAnchor"/>
          <w:rtl w:val="true"/>
        </w:rPr>
        <w:footnoteReference w:id="1158"/>
      </w:r>
      <w:r>
        <w:rPr>
          <w:rFonts w:ascii="Amiri" w:hAnsi="Amiri" w:eastAsia="Amiri" w:cs="Amiri"/>
          <w:color w:val="111111"/>
          <w:sz w:val="28"/>
          <w:sz w:val="28"/>
          <w:szCs w:val="28"/>
          <w:rtl w:val="true"/>
          <w:lang w:bidi="ar-SA"/>
        </w:rPr>
        <w:t>قَالَ نَعَمْ قَالَ اعْلِفْهُ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می‌گوید اگر فلان بنده را خریدم، آزاد است و اگر این جامه را خریدم، صدقه است و اگر با زنی ازدواج کردم، او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زنش را در غیر موقع طلاق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زنش را در زمان پیامبر صلی الله علیه و آله، در حال حیض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دستور داد به او مراجعه کند و این کار را طلاق حساب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زنش می‌گوید تو بر من حرامی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قسم است، باید کفاره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محمد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لِمَ تُحَرِّمُ ما أَحَلَّ اللَّهُ لَکَ تَبْتَغِی مَرْضاتَ أَزْواجِکَ وَ اللَّهُ غَفُورٌ رَحِیمٌ قَدْ فَرَضَ اللَّهُ لَکُمْ تَحِلَّةَ أَیْمانِکُمْ وَ اللَّهُ مَوْلاکُمْ</w:t>
      </w:r>
      <w:r>
        <w:rPr>
          <w:rFonts w:eastAsia="IRNazanin" w:cs="IRNazanin"/>
          <w:color w:val="111111"/>
          <w:sz w:val="28"/>
          <w:szCs w:val="28"/>
          <w:rtl w:val="true"/>
          <w:lang w:bidi="fa-IR"/>
        </w:rPr>
        <w:t>»</w:t>
      </w:r>
      <w:r>
        <w:rPr>
          <w:rStyle w:val="FootnoteAnchor"/>
          <w:rtl w:val="true"/>
        </w:rPr>
        <w:footnoteReference w:id="1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چرا برای خشنودی همسرانت، آن چه را خدا برای تو حلال گردانیده حرام می‌کنی؟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خدا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سوگندهایتان را مقرّر داشته است، و خدا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قسم گرفت و پیامبر اکرم صلی الله علیه و آله و سلم کفاره آن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قسم را به چه مقدار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ده نفر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مسکینی چقدر غذا باید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سیر، ده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ربا خورد، اما عقیده‌اش این بود که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مگر این کار را عمدا بکند که 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کِسْوَتُهُمْ للمساکین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بدهد که پوشش برای عورت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می‌گوید من نذر کرده‌ام، اما چیزی را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روزه در وطن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سه روز، دو پنج شنبه که وسط آن یک چهارشنبه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می‌میرد و یک فرزند از کنیزی دارد و بچه‌های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آن زن را به ازدواج خود درآورد؟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نقل کنم سفارشی را که علی علیه السّلام در مورد کنیزان دارای فرزند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دستور داد هر زنی از کنیزان که فرزند داشته باشد، آن زن از سهم فرزندش محسوب می‌شود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شغل حجامت‌گر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اکرم صلی الله علیه و آله همین مسأله 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شتر آب‌کش داری؟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شغل او را علف بده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الرَّجُلِ يَتَعَمَّدُ الْغِنَاءَ يُجْلَسُ إِلَيْهِ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يَتَصَدَّقُ عَلَي وُلْدِهِ أَ يَصْلُحُ لَهُ أَنْ يَرُدَّهَا قَالَ قَالَ رَسُولُ اللَّهِ صلي الله عليه و آله الَّذِي يَتَصَدَّقُ بِصَدَقَةٍ ثُمَّ يَرْجِعُ فِيهَا مِثْلُ الَّذِي يَقِي‌ءُ ثُمَّ يَرْجِعُ فِي قَيْئِهِ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رَجُلٍ يَمُرُّ عَلَي ثَمَرَةٍ فَيَأْكُلُ مِنْهَا قَالَ نَعَمْ قَدْ نَهَي رَسُولُ اللَّهِ صلي الله عليه و آله أَنْ تُسْتَرَ الْحِيطَانُ بِرَفْعِ بِنَائِهَا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يُعْطَي الْأَرْضَ عَلَي أَنْ يَعْمُرَهَا وَ يَكْرِيَ أَنْهَارَهَا بِشَيْ‌ءٍ مَعْلُومٍ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أَهْلِ الْأَرْضِ </w:t>
      </w:r>
      <w:r>
        <w:rPr>
          <w:rStyle w:val="FootnoteAnchor"/>
          <w:rtl w:val="true"/>
        </w:rPr>
        <w:footnoteReference w:id="1161"/>
      </w:r>
      <w:r>
        <w:rPr>
          <w:rFonts w:ascii="Amiri" w:hAnsi="Amiri" w:eastAsia="Amiri" w:cs="Amiri"/>
          <w:color w:val="111111"/>
          <w:sz w:val="28"/>
          <w:sz w:val="28"/>
          <w:szCs w:val="28"/>
          <w:rtl w:val="true"/>
          <w:lang w:bidi="ar-SA"/>
        </w:rPr>
        <w:t xml:space="preserve">أَ يَأْكُلُ </w:t>
      </w:r>
      <w:r>
        <w:rPr>
          <w:rStyle w:val="FootnoteAnchor"/>
          <w:rtl w:val="true"/>
        </w:rPr>
        <w:footnoteReference w:id="1162"/>
      </w:r>
      <w:r>
        <w:rPr>
          <w:rFonts w:ascii="Amiri" w:hAnsi="Amiri" w:eastAsia="Amiri" w:cs="Amiri"/>
          <w:color w:val="111111"/>
          <w:sz w:val="28"/>
          <w:sz w:val="28"/>
          <w:szCs w:val="28"/>
          <w:rtl w:val="true"/>
          <w:lang w:bidi="ar-SA"/>
        </w:rPr>
        <w:t>فِي إِنَائِهِمْ إِذَا كَانُوا يَأْكُلُونَ الْمَيْتَةَ وَ الْخِنْزِيرَ قَالَ لَا وَ لَا فِي آنِيَةِ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الْكَبَائِرِ الَّتِي قَالَ اللَّهُ عَزَّ وَ جَلَّ إِنْ تَجْتَنِبُوا كَبائِرَ ما تُنْهَوْنَ عَنْهُ قَالَ الَّتِي أَوْجَبَ اللَّهُ عَلَيْهَا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يَصْرِمُ </w:t>
      </w:r>
      <w:r>
        <w:rPr>
          <w:rStyle w:val="FootnoteAnchor"/>
          <w:rtl w:val="true"/>
        </w:rPr>
        <w:footnoteReference w:id="1163"/>
      </w:r>
      <w:r>
        <w:rPr>
          <w:rFonts w:ascii="Amiri" w:hAnsi="Amiri" w:eastAsia="Amiri" w:cs="Amiri"/>
          <w:color w:val="111111"/>
          <w:sz w:val="28"/>
          <w:sz w:val="28"/>
          <w:szCs w:val="28"/>
          <w:rtl w:val="true"/>
          <w:lang w:bidi="ar-SA"/>
        </w:rPr>
        <w:t>أَخَاهُ وَ ذَا قَرَابَتِهِ مِمَّنْ لَا يَعْرِفُ الْوَلَايَةَ قَالَ إِنْ لَمْ يَكُنْ عَلَيْهِ طَلَاقٌ أَوْ عِتْقٌ فَلْيُكَلِّمْهُ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عَمَّنْ يَرَي هِلَالَ شَهْرِ رَمَضَانَ وَحْدَهُ لَا يُبْصِرُهُ غَيْرُهُ أَ لَهُ أَنْ يَصُومَ قَالَ إِذَا لَمْ يَشُكَّ فِيهِ فَلْيَصُمْ وَحْدَهُ وَ يَصُومُ مَعَ النَّاسِ إِذَا صَامُوا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طَافَ فَذَكَرَ أَنَّهُ عَلَي غَيْرِ وُضُوءٍ فَكَيْفَ يَصْنَعُ قَالَ يَقْطَعُ طَوَافَهُ وَ لَا يَعْتَدُّ بِمَا طَافَ وَ 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 يَصْلُحُ أَنْ يَلْمِسَ وَ يُقَبِّلَ وَ هُوَ يَقْضِي شَهْرَ رَمَضَانَ قَالَ لَا وَ سَأَلْتُهُ عَنِ الرَّجُلِ يَمْشِي فِي الْعَذَرَةِ وَ هِيَ يَابِسَةٌ فَتُصِيبُ ثِيَابَهُ أَوْ رِجْلَهُ أَ يَصْلُحُ لَهُ أَنْ يَدْخُلَ الْمَسْجِدَ فَيُصَلِّيَ وَ لَمْ يَغْسِلْ مَا أَصَابَهُ قَالَ إِذَا كَانَ يَابِساً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يُؤَذِّنُ أَوْ يُقِيمُ وَ هُوَ عَلَي غَيْرِ وُضُوءٍ أَ يُجْزِيهِ ذَلِكَ قَالَ أَمَّا</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شخصی که به غنا مشغول است می‌شود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فرزندش صدقه‌ای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آن را باز پس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صدقه‌ای بدهد و بعد آن را پس بگیرد، مثل کسی است که استفراغ کند و استفراغ خود را دو مرتبه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کنار درخت میوه رد می‌شود و از آن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نهی کرد که دیوارها را جوری بلند نمایند که درخت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زمینی را در اختیار دیگری می‌گذارد که آبادش کند، ولی آب آن را به مبلغ معین به اجاره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می‌توان از غذای آن ها خورد در صورتی که گوشت مرده و خوک بخورند؟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نمی‌توان در ظرف طلا و نقره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کبائری که خداوند در این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w:t>
      </w:r>
      <w:r>
        <w:rPr>
          <w:rStyle w:val="FootnoteAnchor"/>
          <w:rtl w:val="true"/>
        </w:rPr>
        <w:footnoteReference w:id="1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شده‌اید دوری گزینید، بدیهای شما را از شما می زداییم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گناهانی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وعده آتش به آن 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برادر یا خویشاوندانش از کسانی که عارف به ولایت نیستند کناره‌گیری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و عتق و آزادی بنده‌ای در کار نباشد، با او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به تنهایی شب اول ماه رمضان ماه را می‌بیند و دیگری غیر از او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شکی در آن ندارد، تنها خودش روزه بگیرد و روزه می‌گیرد با مردم وقتی آن ها روزه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که روزه ماه رمضان را قضا می‌کند، می‌تواند با همسر خود ملامسه و بوس و کنار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مدفوع خشک برخورد می‌کند و به لباس و پای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داخل مسجد شود و نماز بخواند و مدفوعی را که با آن برخورد کرده شستشو ندهد؟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خشک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بدون وضو اذان یا اقامه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کافی است؟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الْأَذَانُ فَلَا بَأْسَ وَ أَمَّا الْإِقَامَةُ فَلَا يُقِيمُ إِلَّا عَلَي وُضُوءٍ قُلْتُ فَإِنْ أَقَامَ وَ هُوَ عَلَي غَيْرِ وُضُوءٍ أَ يُصَلِّي بِإِقَامَتِهِ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يَكْسِرُ بَيْضَ الْحَمَامِ أَوْ بَعْضَهُ وَ فِي الْبَيْضِ فِرَاخٌ تَتَحَرَّكُ مَا عَلَيْهِ قَالَ يَتَصَدَّقُ عَمَّا تَحَرَّكَ مِنْهُ بِشَاةٍ يَتَصَدَّقُ بِلَحْمِهَا إِذَا كَانَ مُحْرِماً وَ إِنْ لَمْ يَتَحَرَّكِ الْفِرَاخُ تَصَدَّقَ بِثَمَنِهِ دَرَاهِمَ أَوْ شِبْهَهُ أَوِ اشْتَرَي بِهِ عَلَفاً لِحَمَامِ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أَصَابَ بَيْضَ نَعَامٍ فِيهِ فِرَاخٌ قَدْ تَحَرَّكَتْ مَا عَلَيْهِ قَالَ لِكُلِّ فَرْخٍ بَعِيرٌ يَنْحَرُهُ بِالْمَنْحَرِ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النَّضُوحِ </w:t>
      </w:r>
      <w:r>
        <w:rPr>
          <w:rStyle w:val="FootnoteAnchor"/>
          <w:rtl w:val="true"/>
        </w:rPr>
        <w:footnoteReference w:id="1165"/>
      </w:r>
      <w:r>
        <w:rPr>
          <w:rFonts w:ascii="Amiri" w:hAnsi="Amiri" w:eastAsia="Amiri" w:cs="Amiri"/>
          <w:color w:val="111111"/>
          <w:sz w:val="28"/>
          <w:sz w:val="28"/>
          <w:szCs w:val="28"/>
          <w:rtl w:val="true"/>
          <w:lang w:bidi="ar-SA"/>
        </w:rPr>
        <w:t>يُجْعَلُ فِيهِ النَّبِيذُ أَ يَصْلُحُ لِلْمَرْأَةِ أَنْ تُصَلِّيَ وَ هُوَ عَلَي رَأْسِهَا قَالَ لَا حَتَّي تَغْتَسِلَ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الْكُحْلِ يَصْلُحُ أَنْ يُعْجَنَ بِالنَّبِيذِ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يَلْبَسُ الثَّوْبَ الْمُشْبَعَ بِالْعُصْفُرِ </w:t>
      </w:r>
      <w:r>
        <w:rPr>
          <w:rStyle w:val="FootnoteAnchor"/>
          <w:rtl w:val="true"/>
        </w:rPr>
        <w:footnoteReference w:id="1166"/>
      </w:r>
      <w:r>
        <w:rPr>
          <w:rFonts w:ascii="Amiri" w:hAnsi="Amiri" w:eastAsia="Amiri" w:cs="Amiri"/>
          <w:color w:val="111111"/>
          <w:sz w:val="28"/>
          <w:sz w:val="28"/>
          <w:szCs w:val="28"/>
          <w:rtl w:val="true"/>
          <w:lang w:bidi="ar-SA"/>
        </w:rPr>
        <w:t>قَالَ إِذَا لَمْ يَكُنْ فِيهِ طِيبٌ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وَ هِيَ مُخْتَضِبَةٌ بِالْحِنَّاءِ وَ الْوَسِمَةِ قَالَ إِذَا بَرَزَ الْفَمُ وَ الْمَنْخِرُ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لَبِسَ فِرَاءَ </w:t>
      </w:r>
      <w:r>
        <w:rPr>
          <w:rStyle w:val="FootnoteAnchor"/>
          <w:rtl w:val="true"/>
        </w:rPr>
        <w:footnoteReference w:id="1167"/>
      </w:r>
      <w:r>
        <w:rPr>
          <w:rFonts w:ascii="Amiri" w:hAnsi="Amiri" w:eastAsia="Amiri" w:cs="Amiri"/>
          <w:color w:val="111111"/>
          <w:sz w:val="28"/>
          <w:sz w:val="28"/>
          <w:szCs w:val="28"/>
          <w:rtl w:val="true"/>
          <w:lang w:bidi="ar-SA"/>
        </w:rPr>
        <w:t>الثَّعَالِبِ وَ السَّنَانِيرِ قَالَ لَا بَأْسَ وَ لَا 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لُبْسِ السَّمُّورِ وَ السِّنْجَابِ وَ الْفَنَكِ وَ الْقَاقُمِ </w:t>
      </w:r>
      <w:r>
        <w:rPr>
          <w:rStyle w:val="FootnoteAnchor"/>
          <w:rtl w:val="true"/>
        </w:rPr>
        <w:footnoteReference w:id="1168"/>
      </w:r>
      <w:r>
        <w:rPr>
          <w:rFonts w:ascii="Amiri" w:hAnsi="Amiri" w:eastAsia="Amiri" w:cs="Amiri"/>
          <w:color w:val="111111"/>
          <w:sz w:val="28"/>
          <w:sz w:val="28"/>
          <w:szCs w:val="28"/>
          <w:rtl w:val="true"/>
          <w:lang w:bidi="ar-SA"/>
        </w:rPr>
        <w:t>قَالَ لَا بَأْسَ وَ لَا يُصَلِّي إِلَّا أَنْ يَكُونَ ذَكِيّاً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الْإِقْرَانِ بَيْنَ التِّينِ وَ التَّمْرِ وَ سَائِرِ الْفَوَاكِهِ أَ يَصْلُحُ قَالَ نَهَي رَسُولُ اللَّهِ صلي الله عليه و آله عَنِ الْإِقْرَانِ فَإِنْ كُنْتَ وَحْدَكَ فَكُلْ مَا أَحْبَبْتَ وَ إِنْ كُنْتَ مَعَ قَوْمٍ فَلَا تُقْرِنْ إِلَّا بِإِذْنِهِمْ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اذان اشکالی ندارد، اما اقامه را باید با وضو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وضو اقامه گفت، آیا می‌تواند با آن اقامه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تخم کبوتر یا مقداری از آن را می‌شکند، در حالی که جوجه در داخل تخم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محرم است، در مقابل هر جوجه‌ای یک گوسفند صدقه می‌دهد و گوشت آن را صدقه می‌دهد و اگر جوجه حرکتی نداشته باشد، پول تخم‌مرغ را صدقه می‌دهد یا با پول آن خوراکی برای کبوتر حرم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تخم شتر مرغ را دست می‌زند، با این که جوجه داخل آن حرکت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جوجه، یک شتر باید در قربانگاه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نضوح که در آن شراب می‌ریزند، آیا زن می‌تواند نماز بخواند در صورتی که آن نضوح روی سرش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آن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سورمه چشم را می‌توان با شراب مخلوط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لباس زرد پر رنگ می‌پوشد؟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بوی خوش نباشد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خضاب به حنا و وسمه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نمی‌تواند با آن نماز بخواند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پوست سمور و سنجاب و روباه کوچک و قاقم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نماز با آن نمی‌خواند، مگر این که تزکیه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مخلوط کردن انجیر و خرما را با هم و با میوه‌های دیگر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مخلوط کردن آن ها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بودی هر چه مایلی بخور، اما اگر با دیگران بودی این کار را نکن، مگر با اجازه آن 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الرَّجُلِ يَقْعُدُ فِي الْمَسْجِدِ وَ رِجْلُهُ خَارِجٌ مِنْهُ أَوِ انْتَقَلَ مِنَ الْمَسْجِدِ وَ هُوَ فِي صَلَاتِهِ أَ يَصْلُحُ لَهُ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الْفِضَّةِ فِي الْخِوَانِ وَ الصَّحْفَةِ وَ السَّيْفِ وَ الْمِنْطَقَةِ وَ بِالسَّرْجِ أَوِ اللِّجَامِ يُبَاعُ بِدَرَاهِمَ أَقَلَّ مِنَ الْفِضَّةِ أَوْ أَكْثَرَ يَحِلُّ قَالَ يَبِيعُ الْفِضَّةَ بِدَنَانِيرَ وَ مَا سِوَي ذَلِكَ بِدَرَاهِمَ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السَّرْجِ وَ اللِّجَامِ فِيهِ الْفِضَّةُ أَ يُرْكَبُ بِهِ قَالَ إِنْ كَانَ مُمَوَّهاً </w:t>
      </w:r>
      <w:r>
        <w:rPr>
          <w:rStyle w:val="FootnoteAnchor"/>
          <w:rtl w:val="true"/>
        </w:rPr>
        <w:footnoteReference w:id="1169"/>
      </w:r>
      <w:r>
        <w:rPr>
          <w:rFonts w:ascii="Amiri" w:hAnsi="Amiri" w:eastAsia="Amiri" w:cs="Amiri"/>
          <w:color w:val="111111"/>
          <w:sz w:val="28"/>
          <w:sz w:val="28"/>
          <w:szCs w:val="28"/>
          <w:rtl w:val="true"/>
          <w:lang w:bidi="ar-SA"/>
        </w:rPr>
        <w:t>لَا تَقْدِرُ أَنْ تَنْزِعَ مِنْهُ شَيْئاً فَلَا بَأْسَ وَ إِلَّا فَلَا تَرْكَبْ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السَّيْفِ يُعَلَّقُ فِي الْمَسْجِدِ قَالَ أَمَّا فِي الْقِبْلَةِ فَلَا وَ أَمَّا فِي جَانِبِهِ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أَلْبَانِ الْأُتُنِ أَ يُشْرَبُ لِدَوَاءٍ أَوْ يُجْعَلُ لِدَوَاءٍ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الشُّرْبِ فِي الْإِنَاءِ يُشْرَبُ فِيهِ الْخَمْرُ قَدَحَ عِيدَانٍ أَوْ بَاطِيَةٍ </w:t>
      </w:r>
      <w:r>
        <w:rPr>
          <w:rStyle w:val="FootnoteAnchor"/>
          <w:rtl w:val="true"/>
        </w:rPr>
        <w:footnoteReference w:id="1170"/>
      </w:r>
      <w:r>
        <w:rPr>
          <w:rFonts w:ascii="Amiri" w:hAnsi="Amiri" w:eastAsia="Amiri" w:cs="Amiri"/>
          <w:color w:val="111111"/>
          <w:sz w:val="28"/>
          <w:sz w:val="28"/>
          <w:szCs w:val="28"/>
          <w:rtl w:val="true"/>
          <w:lang w:bidi="ar-SA"/>
        </w:rPr>
        <w:t>أَ يُشْرَبُ فِيهِ قَالَ إِذَا غُسِلَ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يَغْتَسِلُ فِي الْمَكَانِ مِنَ الْجَنَابَةِ أَوْ يَبُولُ ثُمَّ يَجِفُّ أَ يَصْلُحُ لَهُ أَنْ يَفْتَرِشَ قَالَ نَعَمْ إِذَا كَانَ جَافّاً وَ سَأَلْتُهُ عَنِ الرَّجُلِ يَمُرُّ بِالْمَكَانِ فِيهِ الْعَذِرَةُ فَتَهُبُّ الرِّيحُ فَتَسْفِي عَلَيْهِ </w:t>
      </w:r>
      <w:r>
        <w:rPr>
          <w:rStyle w:val="FootnoteAnchor"/>
          <w:rtl w:val="true"/>
        </w:rPr>
        <w:footnoteReference w:id="1171"/>
      </w:r>
      <w:r>
        <w:rPr>
          <w:rFonts w:ascii="Amiri" w:hAnsi="Amiri" w:eastAsia="Amiri" w:cs="Amiri"/>
          <w:color w:val="111111"/>
          <w:sz w:val="28"/>
          <w:sz w:val="28"/>
          <w:szCs w:val="28"/>
          <w:rtl w:val="true"/>
          <w:lang w:bidi="ar-SA"/>
        </w:rPr>
        <w:t>مِنَ الْعَذِرَةِ فَيُصِيبُ ثَوْبَهُ وَ رَأْسَهُ أَ وَ يُصَلِّي قَبْلَ أَنْ يَغْسِلَهُ قَالَ نَعَمْ يَنْفُضُهُ وَ يُصَلِّي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الْخَمْرِ يَكُونُ أَوَّلُهُ خَمْراً ثُمَّ يَصِيرُ خَلًّا أَ يُؤْكَلُ قَالَ نَعَمْ إِذَا ذَهَبَ سُكْرُهُ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حُبِّ الْخَمْرِ أَ يُجْعَلُ فِيهِ الْخَلُّ وَ الزَّيْتُونُ أَوْ شِبْهُهُ قَالَ إِذَا غُسِلَ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حال نماز در مسجد نشسته، ولی پایش خارج از مسجد است یا از مسجد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در خوان یا کاسه یا شمشیر و کمربند و زین یا افسار، به قیمتی کمتر یا بیشتر از نقره فروخته می‌شود، آیا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ثمر را به طلا بخرد و غیر آن را به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نقره‌دار و لجام نقره‌ای را می‌توان سوار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نقره باشد که نتوان آن را جدا کرد، اشکالی ندارد، وگرنه سوار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شمشیر را در مسجد آویخت؟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نه، اما طرف دیگر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شیر خر را برای دوا می‌توان آشامید یا در دواء می‌توان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ظرفی که شراب خورده‌اند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چوبی یا ظرف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آب آشامید؟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شسته 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محلی غسل جنابت یا ادرار می‌کند، بعد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آنجا را فرش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صورتی که خشک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جایی می‌گذرد که مدفوع انسان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می‌وزد و از عذره و مدفوع به لباس و سر او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قبل از شستن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می‌تکاند و پاک می‌کند نماز می‌خواند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اول شراب بوده بعد سرکه شده، آیا می‌توان آن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سکر و مستی آن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کوزه شراب می‌توان سرکه یا روغن زیتون یا چیز دیگر 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شسته شود اشکالی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الْعَقِيقَةِ عَنِ الْغُلَامِ وَ الْجَارِيَةِ مَا هِيَ قَالَ سَوَاءٌ كَبْشٌ كَبْشٌ وَ يَحْلِقُ رَأْسَهُ فِي السَّابِعِ وَ يَتَصَدَّقُ بِوَزْنِهِ ذَهَباً أَوْ فِضَّةً فَإِنْ لَمْ يَجِدْ رَفَعَ الشَّعْرَ أَوْ عَرَفَ وَزْنَهُ فَإِذَا أَيْسَرَ تَصَدَّقَ بِوَزْنِهِ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يَدْعُو وَ حَوْلَهُ إِخْوَانُهُ يَجِبُ عَلَيْهِمْ أَنْ يُؤَمِّنُوا </w:t>
      </w:r>
      <w:r>
        <w:rPr>
          <w:rStyle w:val="FootnoteAnchor"/>
          <w:rtl w:val="true"/>
        </w:rPr>
        <w:footnoteReference w:id="1172"/>
      </w:r>
      <w:r>
        <w:rPr>
          <w:rFonts w:ascii="Amiri" w:hAnsi="Amiri" w:eastAsia="Amiri" w:cs="Amiri"/>
          <w:color w:val="111111"/>
          <w:sz w:val="28"/>
          <w:sz w:val="28"/>
          <w:szCs w:val="28"/>
          <w:rtl w:val="true"/>
          <w:lang w:bidi="ar-SA"/>
        </w:rPr>
        <w:t>قَالَ إِنْ شَاءُوا فَعَلُوا وَ إِنْ شَاءُوا سَكَتُوا فَإِنْ دَعَا بِحَقٍّ وَ قَالَ لَهُمْ أَمِّنُوا وَجَبَ عَلَيْهِمْ أَنْ يَفْعَلُوا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الْغِنَاءِ أَ يَصْلُحُ فِي الْفِطْرِ وَ الْأَضْحَي وَ الْفَرَحِ قَالَ لَا بَأْسَ مَا لَمْ يَزْمُرْ بِهِ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شَارِبِ الْخَمْرِ مَا حَالُهُ إِذَا سَكِرَ مِنْهَا قَالَ مَنْ شَرِبَ الْخَمْرَ فَمَاتَ بَعْدَهُ بِأَرْبَعِينَ يَوْماً لَقِيَ اللَّهَ كَعَابِدِ 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النَّوْحِ عَلَي الْمَيِّتِ أَ يَصْلُحُ قَالَ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الشِّعْرِ أَ يَصْلُحُ أَنْ يُنْشَدَ فِي الْمَسْجِدِ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الضَّالَّةِ أَ يَصْلُحُ أَنْ تُنْشَدَ فِي الْمَسْجِدِ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فِطْرَةِ شَهْرِ رَمَضَانَ عَلَي كُلِّ إِنْسَانٍ هِيَ أَمْ عَلَي مَنْ صَامَ وَ عَرَفَ الصَّلَاةَ قَالَ كُلُّ صَغِيرٍ وَ كَبِيرٍ مِمَّنْ يَعُولُ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قَتْلِ النَّمْلَةِ أَ يَصْلُحُ قَالَ لَا تَقْتُلْهَا إِلَّا أَنْ تُؤْذِيَكَ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قَتْلِ الْهُدْهُدِ قَالَ لَا تُؤْذِيهِ وَ لَا تَذْبَحْهُ فَنِعْمَ الطَّيْرُ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عَمَّنْ تَرَكَ قِرَاءَةَ أُمِّ الْقُرْآنِ مَا حَالُهُ قَالَ إِنْ كَانَ مُتَعَمِّداً فَلَا صَلَاةَ لَهُ وَ إِنْ كَانَ نَسِيَ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الضَّبِّ وَ الْيَرْبُوعِ </w:t>
      </w:r>
      <w:r>
        <w:rPr>
          <w:rStyle w:val="FootnoteAnchor"/>
          <w:rtl w:val="true"/>
        </w:rPr>
        <w:footnoteReference w:id="1174"/>
      </w:r>
      <w:r>
        <w:rPr>
          <w:rFonts w:ascii="Amiri" w:hAnsi="Amiri" w:eastAsia="Amiri" w:cs="Amiri"/>
          <w:color w:val="111111"/>
          <w:sz w:val="28"/>
          <w:sz w:val="28"/>
          <w:szCs w:val="28"/>
          <w:rtl w:val="true"/>
          <w:lang w:bidi="ar-SA"/>
        </w:rPr>
        <w:t>أَ يَحِلُّ أَكْلُهُ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عَمَّنْ كَانَ عَلَيْهِ يَوْمَانِ مِنْ شَهْرِ رَمَضَانَ كَيْفَ يَقْضِيهِمَا قَالَ يَفْصِلُ بَيْنَهُمَا بِيَوْمٍ وَ إِنْ كَانَ أَكْثَرَ مِنْ ذَلِكَ فَلَا يَقْضِيهِ إِلَّا مُتَوَالِياً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برای پسر و دختر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قوچ و قوچ، سرش را در روز هفتم می‌تراشد و به وزن آن طلا یا نقره صدقه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صدقه بدهد، موی را نگه می‌دارد یا وزن آن را می‌سنجد و وقتی توانگر شد، صدقه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دعا می‌کند و برادرانش اطراف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که آن ها آمین بگویند؟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خواستند چنین کاری را می‌کنند و اگر نخواستند، ساکت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خوبی کرد و به آن ها گفت که آمین بگویید، لازم است که آمین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غنا و شادی در روز فطر و عید قربان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اگر نی زنی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چه حالی دارد وقتی مست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شراب بخورد و بعد بمیرد، تا چهل روز مانند بت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نوحه‌سرایی بر مرده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در مسجد شعر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گمشده را در مسجد جستجو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ماه رمضان برای تمام افراد واجب است یا برای کسانی که روزه گرفته‌اند و اهل نمازند؟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کوچک و بزرگ خانواده که تحت تکفل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کشتن مورچه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نکش، مگر تو را بیازارند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کشتن شانه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نیازار و نکش، پرنده خوبی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قرائت سوره حمد را ترک نموده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ترک کرده، نمازش درست نیست، اما اگر فراموش کرده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سوسمار و موش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صحرا رو پا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روز روزه ماه رمضان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روز یک روز فاصله می‌اندازد و اگر بیشتر از این بود، فقط متوالی و پشت سر هم می‌گیرد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الرَّجُلِ يُلَاعِبُ الْمَرْأَةَ أَوْ يُجَرِّدُهَا أَوْ يُقَبِّلُهَا فَيَخْرُجُ مِنْهُ الشَّيْ‌ءُ مَا عَلَيْهِ قَالَ إِنْ جَاءَتِ الشَّهْوَةُ وَ خَرَجَ بِدَفْقٍ وَ فَتَرَ لِخُرُوجِهِ فَعَلَيْهِ الْغُسْلُ وَ إِنْ كَانَ إِنَّمَا هُوَ شَيْ‌ءٌ لَا يَجِدَ لَهُ شَهْوَةً وَ لَا فَتْرَةً لَا غُسْلَ عَلَيْهِ وَ يَتَوَضَّأُ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أَ لَهَا أَنْ تُعْطِيَ مِنْ بَيْتِ زَوْجِهَا شَيْئاً بِغَيْرِ إِذْنِهِ قَالَ لَا إِلَّا أَنْ يُحَلِّلَهَا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يَطْرِفُ بَعْدَ الْفَجْرِ أَ يُصَلِّي الرَّكْعَتَيْنِ خَارِجاً مِنَ الْمَسْجِدِ قَالَ يُصَلِّي فِي مَكَّةَ لَا يَخْرُجُ مِنْهَا إِلَّا أَنْ يَنْسَي </w:t>
      </w:r>
      <w:r>
        <w:rPr>
          <w:rStyle w:val="FootnoteAnchor"/>
          <w:rtl w:val="true"/>
        </w:rPr>
        <w:footnoteReference w:id="1175"/>
      </w:r>
      <w:r>
        <w:rPr>
          <w:rFonts w:ascii="Amiri" w:hAnsi="Amiri" w:eastAsia="Amiri" w:cs="Amiri"/>
          <w:color w:val="111111"/>
          <w:sz w:val="28"/>
          <w:sz w:val="28"/>
          <w:szCs w:val="28"/>
          <w:rtl w:val="true"/>
          <w:lang w:bidi="ar-SA"/>
        </w:rPr>
        <w:t>فَيَخْرُجُ فَيُصَلِّي فَإِذَا رَجَعَ إِلَي الْمَسْجِدِ فَلْيُصَلِّ أَيَّ سَاعَةٍ شَاءَ رَكْعَتَيْ ذَلِكَ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يَطُوفُ الْأُسْبُوعَ وَ لَا يُصَلِّي رَكْعَتَيْهِ حَتَّي يَبْدُوَ لَهُ أَنْ يَطُوفَ أُسْبُوعاً هَلْ يَصْلُحُ ذَلِكَ قَالَ لَا حَتَّي يُصَلِّيَ رَكْعَتَيِ الْأُسْبُوعِ الْأَوَّلِ ثُمَّ لْيَطُفْ إِنْ شَاءَ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يَقِفَ بِعَرَفَاتٍ عَلَي غَيْرِ وُضُوءٍ قَالَ لَا يَصْلُحُ لَهُ إِلَّا وَ هُوَ عَلَي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يَقِفَ عَلَي شَيْ‌ءٍ مِنَ الْمَشَاعِرِ وَ هُوَ عَلَي غَيْرِ وُضُوءٍ قَالَ لَا يَصْلُحُ إِلَّا عَلَي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يَقْضِيَ شَيْئاً مِنَ الْمَنَاسِكِ وَ هُوَ عَلَي غَيْرِ وُضُوءٍ قَالَ لَا يَصْلُحُ إِلَّا عَلَي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لَهُ الثَّوْبُ قَدْ أَصَابَتْهُ الْجَنَابَةُ فَلَمْ يَغْسِلْهُ هَلْ يَصْلُحُ النَّوْمُ فِيهِ قَالَ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يَعْرَقُ فِي الثَّوْبِ يَعْلَمُ أَنَّ فِيهِ جَنَابَةً كَيْفَ يَصْنَعُ هَلْ يَصْلُحُ لَهُ أَنْ يُصَلِّيَ قَبْلَ أَنْ يَغْسِلَ قَالَ إِذَا عَلِمَ أَنَّهُ إِذَا عَرِقَ أَصَابَ جَسَدَهُ مِنْ تِلْكَ الْجَنَابَةِ الَّتِي فِي الثَّوْبِ فَلْيَغْسِلْ مَا أَصَابَ جَسَدَهُ مِنْ ذَلِكَ وَ إِنْ عَلِمَ أَنَّهُ قَدْ أَصَابَ جَسَدَهُ وَ لَمْ يَعْرِفْ مَكَانَهُ فَلْيَغْسِلْ جَسَدَهُ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زن خود شوخی می‌کند یا او را عریان می‌نماید یا می‌بوسد و چیزی از او خارج می‌شود،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 خارج شود با شدت و سست شدن،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آبی است که به شدت و شهوت و سستی خارج نشده، غسل ندارد و برای نماز وضو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از خانه شوهرش بدون اجازه او چیزی به کسی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از او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بعد از فجر طواف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می‌تواند خارج از مسجد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مکه می‌خواند و از آن خارج نمی‌شود، مگر فراموش کند که خارج می‌شود و نماز را می‌گزارد، وقتی به مسجد بازگشت، باید آن دو رکعت طواف را هر ساعتی که می‌خواهد،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هفت شوط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می‌کند و آن دو رکعت را نمی‌خواند تا باز تصمیم می‌گیرد هفت شوط دیگر طواف کند، 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دو رکعت هفت شوط اول را بخواند، بعد هر چه می‌خواهد 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بدون وضو وقوف در عرفات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وضو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بدون وضو وقوف در مشعر بنماید؟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وضو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پیراهنی دارد که جنابت به آن رسیده و آن را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در آن بخوابد؟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جامه خود عرق می‌کند و می‌داند که در آن جنابت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 می‌تواند قبل از شستشو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وقتی عرق می‌کند از آن جنابت به بدنش می‌رسد، باید آن چه را که به بدنش رسیده بشوید، اما اگر بداند که به بدنش رسیده ولی محل آن را نداند، باید تمام بدنش را بشوید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الْقُعُودِ فِي الْعِيدَيْنِ وَ الْجُمُعَةِ وَ الْإِمَامُ يَخْطُبُ كَيْفَ هُوَ أَ يَسْتَقْبِلُ الْإِمَامَ أَوِ الْقِبْلَةَ قَالَ يَسْتَقْبِلُ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الْعَجُوزِ وَ الْعَاتِقِ </w:t>
      </w:r>
      <w:r>
        <w:rPr>
          <w:rStyle w:val="FootnoteAnchor"/>
          <w:rtl w:val="true"/>
        </w:rPr>
        <w:footnoteReference w:id="1176"/>
      </w:r>
      <w:r>
        <w:rPr>
          <w:rFonts w:ascii="Amiri" w:hAnsi="Amiri" w:eastAsia="Amiri" w:cs="Amiri"/>
          <w:color w:val="111111"/>
          <w:sz w:val="28"/>
          <w:sz w:val="28"/>
          <w:szCs w:val="28"/>
          <w:rtl w:val="true"/>
          <w:lang w:bidi="ar-SA"/>
        </w:rPr>
        <w:t xml:space="preserve">هَلْ عَلَيْهِمَا مِنَ التَّزَيُّنِ وَ التَّطَيُّبِ </w:t>
      </w:r>
      <w:r>
        <w:rPr>
          <w:rStyle w:val="FootnoteAnchor"/>
          <w:rtl w:val="true"/>
        </w:rPr>
        <w:footnoteReference w:id="1177"/>
      </w:r>
      <w:r>
        <w:rPr>
          <w:rFonts w:ascii="Amiri" w:hAnsi="Amiri" w:eastAsia="Amiri" w:cs="Amiri"/>
          <w:color w:val="111111"/>
          <w:sz w:val="28"/>
          <w:sz w:val="28"/>
          <w:szCs w:val="28"/>
          <w:rtl w:val="true"/>
          <w:lang w:bidi="ar-SA"/>
        </w:rPr>
        <w:t>فِي الْجُمُعَةِ وَ الْعِيدَيْنِ مَا عَلَي الرِّجَالِ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يَسْهُو فَيَبْنِي عَلَي مَا ظَنَّ كَيْفَ يَصْنَعُ أَ يَفْتَحُ الصَّلَاةَ أَوْ يَقُومُ فَيُكَبِّرُ وَ يَقْرَأُ وَ هَلْ عَلَيْهِ أَذَانٌ وَ إِقَامَةٌ وَ إِنْ كَانَ قَدْ سَهَا فِي الرَّكْعَتَيْنِ الْأُخْرَاوَيْنِ وَ قَدْ فَرَغَ مِنْ قِرَاءَتِهِ هَلْ عَلَيْهِ أَنْ يُسَبِّحَ أَوْ يُكَبِّرَ قَالَ يَبْنِي عَلَي مَا كَانَ صَلَّي إِنْ كَانَ فَرَغَ مِنَ الْقِرَاءَةِ فَلَيْسَ عَلَيْهِ قِرَاءَةٌ وَ لَيْسَ عَلَيْهِ أَذَانٌ وَ لَا إِقَامَةٌ وَ لَا سَهْوَ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التَّكْبِيرِ أَيَّامَ التَّشْرِيقِ هَلْ تُرْفَعُ فِيهِ الْأَيْدِي أَمْ لَا قَالَ تَرْفَعُ يَدَكَ شَيْئاً أَوْ تُحَرِّكُهَا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وَ سَأَلْتُهُ عَنِ التَّكْبِيرِ أَيَّامَ التَّشْرِيقِ أَ وَاجِبٌ هُوَ قَالَ يُسْتَحَبُّ فَإِنْ نَسِيَهُ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النِّسَاءِ هَلْ عَلَيْهِنَّ التَّكْبِيرُ أَيَّامَ التَّشْرِيقِ قَالَ نَعَمْ وَ لَا يَجْهَرْنَ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يَدْخُلُ مَعَ الْإِمَامِ وَ قَدْ سَبَقَهُ بِرَكْعَةٍ فَيُكَبِّرُ الْإِمَامُ إِذَا سَلَّمَ أَيَّامَ التَّشْرِيقِ كَيْفَ يَصْنَعُ الرَّجُلُ قَالَ يَقُومُ فَيَقْضِي مَا فَاتَهُ مِنَ الصَّلَاةِ فَإِذَا فَرَغَ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يُصَلِّي وَحْدَهُ أَيَّامَ التَّشْرِيقِ هَلْ عَلَيْهِ تَكْبِيرٌ قَالَ نَعَمْ وَ إِنْ نَسِيَهُ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الْقَوْلِ أَيَّامَ التَّشْرِيقِ مَا هُوَ قَالَ يَقُولُ اللَّهُ أَكْبَرُ اللَّهُ أَكْبَرُ لَا إِلَهَ إِلَّا اللَّهُ وَ اللَّهُ أَكْبَرُ وَ لِلَّهِ الْحَمْدُ اللَّهُ أَكْبَرُ عَلَي مَا هَدَانَا اللَّهُ أَكْبَرُ عَلَي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النَّوَافِلِ أَيَّامَ التَّشْرِيقِ هَلْ فِيهَا تَكْبِيرٌ قَالَ نَعَمْ وَ إِنْ نَسِيَ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يَسْمَعُ الْأَذَانَ فَيُصَلِّي الْفَجْرَ وَ لَا يَدْرِي طَلَعَ الْفَجْرُ أَمْ لَا وَ لَا</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نشستن در نماز عیدین و جمعه موقعی که امام مشغول خطبه است چگونه است؟ باید رو به قبله باشد یا رو به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پیرزن و دختری که تازه بالغ نشده، در جمعه و عیدین خود را تزیین نمایند و عطر استعمال کنند، چنان چه بر مردان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سهو می‌کند، بعد بنا را بر گمان می‌گذارد، باید چه کند؟ آیا نماز را شروع کند یا بایستد و تکبیر بگوید و قرائت بخواند؟ آیا اذان و اقامه دارد؟ اگر در دو رکعت آخر سهو کند، آیا بعد از تمام کردن قرائت باید تسبیح و تکبیر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آن چه خواند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قرائت فارغ شده باشد، دیگر قرائت بر او نیست و نه اذان و اقامه باید بگوید و سهوی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تکبیر ایام تشریق، آیا دست‌های خود را باید بلند کند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اگر فراموش کرد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باید در ایام تشریق تکبیر بگویند؟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بلند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امام که یک رکعت جلوتر از اوست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سلام تکبیر می‌گوید، تکبیر ایام 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 و بقیه نمازش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کرد، تکبیر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ایام تشریق تنها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تکبیر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فراموش کرد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تشریق چه باید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 و لله الحمد الله اکبر علی ما هدانا، الله اکبر علی ما رزقنا من بهیمة الانعام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است، خدا بزرگتر است، معبودی جز خداوند نیست و خدا بزرگتر است و برای خداست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که ما را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که ما را از گوشت چارپایان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نافله‌ها در ایام تشریق تکبیر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فراموش کرد، اشکالی ندارد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اذان را می‌شنود و نماز فجر را می‌خواند، اما نمی‌داند فجر طلوع کرده یا نه </w:t>
      </w:r>
    </w:p>
    <w:p>
      <w:pPr>
        <w:pStyle w:val="BookText"/>
        <w:rPr/>
      </w:pPr>
      <w:r>
        <w:rPr>
          <w:rFonts w:ascii="Amiri" w:hAnsi="Amiri" w:eastAsia="Amiri" w:cs="Amiri"/>
          <w:color w:val="111111"/>
          <w:sz w:val="28"/>
          <w:sz w:val="28"/>
          <w:szCs w:val="28"/>
          <w:rtl w:val="true"/>
          <w:lang w:bidi="ar-SA"/>
        </w:rPr>
        <w:t>يَعْرِفُهُ غَيْرَ أَنَّهُ يَظُنُّ أَنَّهُ لِمَكَانِ الْأَذَانِ قَدْ طَلَعَ هَلْ يُجْزِيهِ ذَلِكَ قَالَ لَا يُجْزِيهِ حَتَّي يَعْلَمَ أَنَّهُ قَدْ 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الْمُسْلِمِ الْعَارِفِ يَدْخُلُ بَيْتَ أَخِيهِ فَيَسْقِيهِ النَّبِيذَ أَوْ شَرَاباً لَا يَعْرِفُهُ هَلْ يَصْلُحُ لَهُ شُرْبُهُ مِنْ غَيْرِ أَنْ يَسْأَلَهُ عَنْهُ قَالَ إِذَا كَانَ مُسْلِماً عَارِفاً فَاشْرَبْ مَا أَتَاكَ بِهِ إِلَّا أَنْ تُنْكِرَهُ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يَتَخَتَّمَ بِالذَّهَبِ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اللَّعِبِ بِأَرْبَعَةَ عَشَرَ وَ شِبْهِهَا قَالَ لَا تُسْتَحَبُّ شَيْئاً مِنَ اللَّعِبِ غَيْرَ الرِّهَانِ وَ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يَفْتَتِحُ السُّورَةَ فَيَقْرَأُ بَعْضَهَا ثُمَّ يُخْطِئُ فَيَأْخُذُ فِي غَيْرِهَا حَتَّي يَخْتِمَهَا ثُمَّ يَعْلَمُ أَنَّهُ قَدْ أَخْطَأَ هَلْ لَهُ أَنْ يَرْجِعَ فِي الَّذِي افْتَتَحَ وَ إِنْ كَانَ قَدْ رَكَعَ وَ سَجَدَ قَالَ إِنْ كَانَ لَمْ يَرْكَعْ فَلْيَرْجِعْ إِنْ أَحَبَّ وَ إِنْ رَكَعَ فَلْيَمْضِ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الْأُضْحِيَّةِ يُخْطِئُ الَّذِي يَذْبَحُهَا فَيُسَمِّي غَيْرَ صَاحِبِهَا هَلْ تُجْزِي صَاحِبَ الْأُضْحِيَّةِ قَالَ نَعَمْ إِنَّمَا لَهُ مَا 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يَشْتَرِي الْأُضْحِيَّةَ عَوْرَاءَ وَ لَا يَعْلَمُ إِلَّا بَعْدَ شِرَائِهَا هَلْ تُجْزِي عَنْهُ قَالَ نَعَمْ إِلَّا أَنْ يَكُونَ هَدْياً فَإِنَّهُ لَا يَجُوزُ نَاقِصُ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قَوْمٍ فِي سَفِينَةٍ لَا يَقْدِرُونَ أَنْ يَخْرُجُوا إِلَّا إِلَي الطِّينِ وَ مَاءٍ هَلْ يَصْلُحُ لَهُمْ أَنْ يُصَلُّوا الْفَرِيضَةَ فِي السَّفِينَةِ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قَوْمٍ صَلَّوْا جَمَاعَةً فِي سَفِينَةٍ أَيْنَ يَقُومُ الْإِمَامُ وَ إِنْ كَانَ مَعَهُ نِسَاءٌ كَيْفَ يَصْنَعُونَ أَ قِيَاماً يُصَلُّونَ أَوْ جُلُوساً قَالَ يُصَلُّونَ قِيَاماً فَإِنْ لَمْ يَقْدِرُوا عَلَي الْقِيَامِ صَلَّوْا جُلُوساً وَ يَقُومُ الْإِمَامُ أَمَامَهُمْ وَ النِّسَاءُ خَلْفَهُمْ فَإِنْ ضَاقَتِ السَّفِينَةُ قَعَدْنَ النِّسَاءُ وَ صَلَّي الرِّجَالُ وَ لَا بَأْسَ أَنْ تَكُونَ النِّسَاءُ بِحِيَالِهِمْ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يُخْطِئُ فِي التَّشَهُّدِ وَ الْقُنُوتِ هَلْ يَصْلُحُ أَنْ يُرَدِّدَهُ حَتَّي يَذْكُرَهُ أَوْ يُنْصِتُ سَاعَةً وَ يَتَذَكَّرُ قَالَ لَا بَأْسَ أَنْ يَتَرَدَّدَ وَ يُنْصِتَ سَاعَةً حَتَّي يَذْكُرَ وَ لَيْسَ فِي الْقُنُوتِ سَهْوٌ كَمَا فِي التَّشَهُّدِ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فقط گمان به فجر دارد و به واسطه اذان چنین گمانی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مگر علم داشته باشد که فجر طلوع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عارف داخل خانه برادرش می‌شود، او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آشامیدنی که نمی‌داند چیست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بیاشامد بی‌آنکه از او بپرسد؟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عارف باشد، آن چه را که برایش آورد بیاشامد، مگر این که نشناسد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انگشتر طلا دست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چهارده‌تایی و مشابه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نوع لعب و بازی مستحب نیست، غیر از 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سوره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می‌خواند و بعد اشتباه می‌کند و سوره دیگری را می‌خواند تا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می‌فهمد که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برگردد و همان سوره اول را بخواند، گرچه رکوع و سجده را انجام داده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رکوع نرفته باشد، در صورتی که بخواهد برگردد، اما اگر رکوع کرده، نماز خود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اشتباه در موقع ذبح قربانی نام دیگری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صاحب آن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نیتی که کرده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قربانی را می‌خرد که کور است و این را نمی‌داند، مگر بعد از خریدن، آیا همان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هدی صحیح نیست ناقص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گروهی پرسیدم که در کشتی هستند و نمی‌توانند خارج شوند، مگر در گل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می‌توانند نماز واجب را در کشتی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نماز جماعت در کشتی می‌خوانند، امام کجا بایستد؟ اگر زن‌ها هم باشند چه کار کنند؟ ایستاده بخوانند یا نشسته؟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اگر نتوانند بایستند نشسته می‌خوانند، امام جلو می‌ایستند و زن‌ها پشت سر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کشتی جا نداشت، زن‌ها می‌نشینند و مردها نماز می‌خوانند، اشکالی ندارد که زن‌ها جلو آن ها باشند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تشهد و قنوت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تکرار کند تا به یادش بیاید یا ساعتی ساکت باشد تا یادش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کردن اشکالی ندارد، و ساعتی سکوت کند تا یادش بیاید، در قنوت مانند تشهد اشتباه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الرَّجُلِ يُخْطِئُ فِي قِرَاءَتِهِ هَلْ لَهُ أَنْ يُنْصِتَ سَاعَةً وَ يَتَذَكَّرَ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أَرَادَ سُورَةً فَقَرَأَ غَيْرَهَا هَلْ يَصْلُحُ لَهُ بَعْدَ أَنْ يَقْرَأَ نِصْفَهَا أَنْ يَرْجِعَهَا إِلَي الَّتِي أَرَادَ </w:t>
      </w:r>
      <w:r>
        <w:rPr>
          <w:rStyle w:val="FootnoteAnchor"/>
          <w:rtl w:val="true"/>
        </w:rPr>
        <w:footnoteReference w:id="1178"/>
      </w:r>
      <w:r>
        <w:rPr>
          <w:rFonts w:ascii="Amiri" w:hAnsi="Amiri" w:eastAsia="Amiri" w:cs="Amiri"/>
          <w:color w:val="111111"/>
          <w:sz w:val="28"/>
          <w:sz w:val="28"/>
          <w:szCs w:val="28"/>
          <w:rtl w:val="true"/>
          <w:lang w:bidi="ar-SA"/>
        </w:rPr>
        <w:t>قَالَ نَعَمْ مَا لَمْ تَكُنْ قُلْ هُوَ اللَّهُ أَحَدٌ وَ قُلْ يا أَيُّهَا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قَرَأَ سُورَةً وَاحِدَةً فِي رَكْعَتَيْنِ مِنَ الْفَرِيضَةِ وَ هُوَ يُحْسِنُ غَيْرَهَا وَ إِنْ فَعَلَ فَمَا عَلَيْهِ قَالَ إِذَا أَحْسَنَ غَيْرَهَا فَلَا يَفْعَلُ وَ إِنْ لَمْ يُحْسِنْ غَيْرَهَا فَلَا بَأْسَ وَ إِنْ فَعَلَ فَلَا شَيْ‌ءَ عَلَيْهِ وَ لَكِنْ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يَقُومُ فِي صَلَاتِهِ هَلْ يَصْلُحُ لَهُ أَنْ يُقَدِّمَ رِجْلًا وَ يُؤَخِّرَ أُخْرَي مِنْ غَيْرِ مَرَضٍ وَ لَا عِلَّةٍ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يَكُونُ فِي صَلَاةٍ فَرِيضَةٍ فَيَقُومُ </w:t>
      </w:r>
      <w:r>
        <w:rPr>
          <w:rStyle w:val="FootnoteAnchor"/>
          <w:rtl w:val="true"/>
        </w:rPr>
        <w:footnoteReference w:id="1179"/>
      </w:r>
      <w:r>
        <w:rPr>
          <w:rFonts w:ascii="Amiri" w:hAnsi="Amiri" w:eastAsia="Amiri" w:cs="Amiri"/>
          <w:color w:val="111111"/>
          <w:sz w:val="28"/>
          <w:sz w:val="28"/>
          <w:szCs w:val="28"/>
          <w:rtl w:val="true"/>
          <w:lang w:bidi="ar-SA"/>
        </w:rPr>
        <w:t>فِي الرَّكْعَتَيْنِ الْأُولَيَيْنِ هَلْ يَصْلُحُ لَهُ أَنْ يَتَنَاوَلَ جَانِبَ الْمَسْجِدِ فَيَنْهَضَ يَسْتَعِينُ بِهِ عَلَي الْقِيَامِ مِنْ غَيْرِ ضَعْفٍ وَ لَا عِلَّةٍ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الْمُتَمَتِّعِ يَقْدَمُ يَوْمَ التَّرْوِيَةِ قَبْلَ الزَّوَالِ كَيْفَ يَصْنَعُ قَالَ يَطُوفُ وَ يُحِلُّ فَإِذَا صَلَّي الظُّهْرَ 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يُصِيبُ اللُّقَطَةَ دَرَاهِمَ أَوْ ثَوْباً أَوْ دَابَّةً كَيْفَ يَصْنَعُ قَالَ يُعَرِّفُهَا سَنَةً فَإِنْ لَمْ يُعَرِّفْهَا جَعَلَ فِي عَرْضِ مَالِهِ حَتَّي يَجِي‌ءَ طَالِبُهَا فَيُعْطِيَهُ إِيَّاهَا وَ إِنْ مَاتَ أَوْصَي بِهَا وَ هُوَ لَهَا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يُصِيبُ اللُّقَطَةَ فَيُعَرِّفُهَا سَنَةً ثُمَّ يَتَصَدَّقُ بِهَا ثُمَّ يَأْتِيهِ صَاحِبُهَا مَا حَالُ الَّذِي تَصَدَّقَ بِهَا وَ لِمَنِ الْأَجْرُ قَالَ عَلَيْهِ أَنْ يَرُدَّهَا عَلَي صَاحِبِهَا أَوْ قِيمَتَهَا قَالَ هُوَ ضَامِنٌ لَهَا وَ الْأَجْرُ لَهُ إِلَّا أَنْ يَرْضَي صَاحِبُهَا فَيَدَعَهَا وَ لَهُ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تَكُونُ فِي صَلَاةٍ فَرِيضَةٍ وَ وَلَدُهَا إِلَي جَنْبِهَا فَيَبْكِي وَ هِيَ قَاعِدَةٌ هَلْ يَصْلُحُ لَهَا أَنْ تُنَاوِلَهُ فَتُقْعِدَهُ فِي حَجْرِهَا تُسْكِنُهُ أَوْ تُرْضِعُهُ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قرائت خود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ساعتی ساکت باشد تا یادش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سوره‌ای را می‌خواهد بخواند، ولی سوره دیگری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بعد از خواندن نصف سوره برگردد و سوره‌ای که می‌خواست را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و 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سوره را در دو رکعت نماز واجب می‌خواند، در صورتی که سوره دیگر را هم می‌تواند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دیگری را خوب می‌خواند این کار را نکند، اما اگر سوره دیگری یاد ندارد،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کرد چیزی بر او نیست و نباید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بدون مرض و علّتی یک پای خود را جلو و پای دیگر را عقب بیاندازد؟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دو رکعت اول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بدون این که بیماری یا ناراحتی داشته باشد، دست به دیوار مسجد بگیرد و به کمک دیوار حرکت کند و به پا بایستد؟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شخصی روز ترویه قبل از زوال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می‌کند و از احرام خارج می‌شود، وقتی نمازش را خواند محرم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چیزی، چند درهم یا لباس یا چهارپا را پیدا می‌کند، 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اعلان می‌کند، اگر اعلان نکرد جزو اموال خود قرار می‌دهد تا صاحبش پیدا شود و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وصیت می‌کند بدهند، او ضامن آن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چیزی را پیدا می‌کند و یک سال هم اعلان می‌نماید بعد صدقه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صدقه دادن صاحبش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صدقه‌ای که داده چه می‌شود و اجر آن متعلق به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یا قیمت آن را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آن است و اجر متعلق به او است، مگر صاحبش راضی شود و از آن بگذرد و اجرش متعلق به او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نماز واجب است و بچه‌اش در پهلوی او گریه می‌کند و آن زن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بچه‌اش را در دامن خود بنشاند و ساکتش کند یا شیر به او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سَأَلْتُهُ عَنِ الْمَرْأَةِ تَكُونُ بِهَا الْجُرُوحُ فِي فَخِذِهَا أَوْ بَطْنِهَا أَوْ عَضُدِهَا هَلْ يَصْلُحُ لِلرَّجُلِ أَنْ يَنْظُرَ إِلَيْهِ يُعَالِجَهُ </w:t>
      </w:r>
      <w:r>
        <w:rPr>
          <w:rStyle w:val="FootnoteAnchor"/>
          <w:rtl w:val="true"/>
        </w:rPr>
        <w:footnoteReference w:id="1180"/>
      </w:r>
      <w:r>
        <w:rPr>
          <w:rFonts w:ascii="Amiri" w:hAnsi="Amiri" w:eastAsia="Amiri" w:cs="Amiri"/>
          <w:color w:val="111111"/>
          <w:sz w:val="28"/>
          <w:sz w:val="28"/>
          <w:szCs w:val="28"/>
          <w:rtl w:val="true"/>
          <w:lang w:bidi="ar-SA"/>
        </w:rPr>
        <w:t>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بِبَطْنِ فَخِذِهِ أَوْ أَلْيَتِهِ جُرْحٌ هَلْ يَصْلُحُ لِلْمَرْأَةِ أَنْ تَنْظُرَ إِلَيْهِ وَ تُدَاوِيَهُ قَالَ إِذَا لَمْ تَكُنْ عَوْرَةً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الدَّقِيقِ يَقَعُ فِيهِ خُرْءُ </w:t>
      </w:r>
      <w:r>
        <w:rPr>
          <w:rStyle w:val="FootnoteAnchor"/>
          <w:rtl w:val="true"/>
        </w:rPr>
        <w:footnoteReference w:id="1181"/>
      </w:r>
      <w:r>
        <w:rPr>
          <w:rFonts w:ascii="Amiri" w:hAnsi="Amiri" w:eastAsia="Amiri" w:cs="Amiri"/>
          <w:color w:val="111111"/>
          <w:sz w:val="28"/>
          <w:sz w:val="28"/>
          <w:szCs w:val="28"/>
          <w:rtl w:val="true"/>
          <w:lang w:bidi="ar-SA"/>
        </w:rPr>
        <w:t xml:space="preserve">الْفَأْرِ هَلْ يَصْلُحُ أَكْلُهُ إِذَا عُجِنَ مَعَ الدَّقِيقِ قَالَ إِذَا لَمْ يَعْرِفْهُ فَلَا بَأْسَ فَإِذَا عَرَفَهُ فَلْيَطْرَحْهُ مِنَ الدَّقِيقِ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جُلُودِ الْأَضَاحِيِّ هَلْ يَصْلُحُ لِمَنْ ضَحَّي بِهَا أَنْ يَجْعَلَهَا جِرَاباً قَالَ لَا يَصْلُحُ أَنْ يَجْعَلَهَا جِرَاباً إِلَّا أَنْ يَتَصَدَّقَ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عَلَي الْمُصَلَّي أَوْ عَلَي الْحَصِيرِ فَيَسْجُدُ فَيَقَعُ كَفُّهُ عَلَي الْمُصَلَّي أَوْ أَطْرَافُ أَصَابِعِهِ وَ بَعْضُ كَفِّهِ خَارِجٌ عَنِ الْمُصَلَّي عَلَي الْأَرْضِ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يَقْرَأُ فِي الْفَرِيضَةِ بِفَاتِحَةِ الْكِتَابِ وَ بِسُورَةٍ فِي النَّفَسِ الْوَاحِدِ هَلْ يَصْلُحُ ذَلِكَ لَهُ وَ مَا عَلَيْهِ إِنْ فَعَلَ </w:t>
      </w:r>
      <w:r>
        <w:rPr>
          <w:rStyle w:val="FootnoteAnchor"/>
          <w:rtl w:val="true"/>
        </w:rPr>
        <w:footnoteReference w:id="1183"/>
      </w:r>
      <w:r>
        <w:rPr>
          <w:rFonts w:ascii="Amiri" w:hAnsi="Amiri" w:eastAsia="Amiri" w:cs="Amiri"/>
          <w:color w:val="111111"/>
          <w:sz w:val="28"/>
          <w:sz w:val="28"/>
          <w:szCs w:val="28"/>
          <w:rtl w:val="true"/>
          <w:lang w:bidi="ar-SA"/>
        </w:rPr>
        <w:t>قَالَ إِنْ شَاءَ قَرَأَ فِي نَفَسٍ وَاحِدٍ وَ إِنْ شَاءَ أَكْثَرَ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فِي صَلَاةٍ فَيَسْمَعُ الْكَلَامَ أَوْ غَيْرَهُ فَيُنْصِتُ وَ يَسْتَمِعُ مَا عَلَيْهِ إِنْ فَعَلَ ذَلِكَ قَالَ هُوَ نَقْصٌ فِي الصَّلَاةِ وَ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يَقْرَأُ فِي صَلَاتِهِ هَلْ يُجْزِيهِ أَنْ لَا يَخْرُجَ </w:t>
      </w:r>
      <w:r>
        <w:rPr>
          <w:rStyle w:val="FootnoteAnchor"/>
          <w:rtl w:val="true"/>
        </w:rPr>
        <w:footnoteReference w:id="1184"/>
      </w:r>
      <w:r>
        <w:rPr>
          <w:rFonts w:ascii="Amiri" w:hAnsi="Amiri" w:eastAsia="Amiri" w:cs="Amiri"/>
          <w:color w:val="111111"/>
          <w:sz w:val="28"/>
          <w:sz w:val="28"/>
          <w:szCs w:val="28"/>
          <w:rtl w:val="true"/>
          <w:lang w:bidi="ar-SA"/>
        </w:rPr>
        <w:t>وَ أَنْ يَتَوَهَّمَ تَوَهُّماً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يَصْلُحُ لَهُ أَنْ يَقْرَأَ فِي الْفَرِيضَةِ فَيَمُرَّ بِالْآيَةِ فِيهَا التَّخْوِيفُ فَيَبْكِيَ وَ يُرَدِّدَ الْآيَةَ قَالَ يُرَدِّدُ الْقُرْآنَ مَا شَاءَ وَ إِنْ جَاءَهُ الْبُكَاءُ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جراحتی در ران یا شکم یا بازو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نگاه کند و معالجه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زیر ران یا دو طرف نشیمنگاهش جراحتی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نگاه کند و آن را معالجه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عورت او نباشد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موش داخل آرد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آن را وقتی با آرد مخلوط شود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اشکالی ندارد، اما اگر فهمید فضله را از آرد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قربانی می‌کند، می‌تواند از پوست آن ها را برای خود مشک بسازد؟ فرمود صحیح نیست، مگر این که قیمت پوست را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روی مصلّی و فرش نماز یا حصیر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سجده کف دست او روی فرش قرار می‌گیرد، اما انگشت‌هایش خارج از فرش روی زمین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نماز واجب سوره و سوره دیگر را با یک نفس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و اگر انجام داد اشکالی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بخواهد می‌تواند به یک نفس بخواند و اگر به چند نفس هم خواند،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نماز است و صدایی می‌شنود و سکوت می‌کند تا گوش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چنین کرد اشکالی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نقصی است در نماز، ولی چیزی بر او نیست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قرائت نماز می‌تواند زبانش را حرکت ندهد و همین طور آهسته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قرائت به آیه‌ای می‌رسد که در آن ترسانیدن است گریه می‌کند و آیه را تکرار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می‌خواهد آیه را تکرار کند و اگر گریه‌اش گرفت اشکالی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الْمِرْآةِ هَلْ يَصْلُحُ لَهُ أَنْ يَعْمَلَ بِهَا إِذَا كَانَتْ لَهَا حَلْقَةُ فِضَّةٍ قَالَ نَعَمْ إِنَّمَا كُرِهَ إِنَاءٌ شُرِبَ فِيهِ أَنْ يُسْتَعْمَلَ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يَحِلُّ لَهُ أَنْ يَكْتُبَ الْقُرْآنَ فِي الْأَلْوَاحِ وَ الصَّحِيفَةِ وَ هُوَ عَلَي غَيْرِ وُضُوءٍ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عَمَّا أَصَابَ الْمَجُوسُ مِنَ الْجَرَادِ وَ السَّمَكِ أَ يَحِلُّ أَكْلُهُ قَالَ صَيْدُهُ ذَكَاتُهُ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الصَّبِيِّ يَسْرِقُ مَا عَلَيْهِ قَالَ إِذَا سَرَقَ وَ هُوَ صَغِيرٌ عُفِيَ عَنْهُ فَإِنْ عَادَ قُطِعَتْ أَنَامِلُهُ وَ إِنْ عَادَ قُطِعَ أَسْفَلُ مِنْ ذَلِكَ أَوْ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الصَّلَاةِ فِي مَعَاطِنِ الْإِبِلِ أَ تَصْلُحُ قَالَ لَا تَصْلُحُ إِلَّا أَنْ تَخَافَ عَلَي مَتَاعِكَ ضَيْعَةً فَاكْنُسْ ثُمَّ انْضِحْ بِالْمَاءِ ثُمَّ 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مَعَاطِنِ الْغَنَمِ أَ تَصْلُحُ الصَّلَاةُ فِيهَا قَالَ نَعَمْ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شِرَاءِ النَّخْلِ سَنَتَيْنِ أَوْ أَرْبَعَةً أَ يَحِلُّ قَالَ لَا بَأْسَ يَقُولُ إِنْ لَمْ يُخْرِجِ الْعَامَ شَيْئاً أَخْرَجَ الْقَابِلَ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شِرَاءِ النَّخْلِ سَنَةً وَاحِدَةً أَ يَصْلُحُ قَالَ لَا يَشْتَرِي حَتَّي تَبْلُغَ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الْإِحْرَامِ بِحَجَّةٍ مَا هُوَ قَالَ إِذَا أَحْرَمَ فَقَالَ بِحَجَّةٍ فَهِيَ عُمْرَةٌ تُحِلُّ بِالْبَيْتِ فَتَكُونُ عُمْرَةً كُوفِيَّةً وَ حَجَّةً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الْعُمْرَةِ مَتَي هِيَ قَالَ يَعْتَمِرُ فِيمَا أَحَبَّ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الْقِيَامِ خَلْفَ الْإِمَامِ فِي الصَّفِّ مَا حَدُّهُ قَالَ قُمْ مَا اسْتَطَعْتَ فَإِذَا قَعَدْتَ فَضَاقَ الْمَكَانُ فَتَقَدَّمْ أَوْ تَأَخَّرْ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فِي صَلَاتِهِ أَ يَضَعُ إِحْدَي يَدَيْهِ عَلَي الْأُخْرَي بِكَفِّهِ أَوْ ذِرَاعِهِ قَالَ لَا يَصْلُحُ ذَلِكَ فَإِنْ فَعَلَ فَلَا يَعُودُ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قَالَ مُوسَي سَأَلْتُ أَبِي جَعْفَراً عليه السلام عَنْ ذَلِكَ فَقَالَ أَخْبَرَنِي أَبِي مُحَمَّدُ بْنُ عَلِيٍّ عَنْ أَبِيهِ عَلِيِّ بْنِ الْحُسَيْنِ عَنْ أَبِيهِ الْحُسَيْنِ بْنِ عَلِيٍّ عَنْ أَبِيهِ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عَمَلٌ وَ لَيْسَ فِي الصَّلَاةِ عَمَلٌ</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با انگشتر نقره کار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کراهت دارد ظرف آبی را که نقره است استعمال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بدون وضو قرآن را روی لوح یا صفحه بنویسد؟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مجوسی ملخ و ماهی صید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بخوریم؟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آن ها همان زکات آن ها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دزدی می‌کند،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صغیر باشد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کرد انگشت‌هایش قطع می‌شود و اگر باز دزدی کرد، از پایین‌تر قطع می‌شود یا جایی که خدا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در خوابگاه شتر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بترسد که اسباب و لوازمش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جاروب کن، بعد آب پاشی نما و بعد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در خوابگاه گوسفند می‌تواند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را دو سال یا چهار سال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می‌گوید اگر امسال چیزی نداد ان شاء الله سال دیگر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را می‌تواند برای یک سال بخرد؟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مگر خرما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به یک حجة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احرام بست و گفت به یک حجة این عمل او عمره است که در خانه از احرام خارج می‌شود عملش عمره کوفه است و حج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در چه زمانی انجام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که بخواهد می‌تواند برود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پشت سر امام در صف، اندازه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می‌توانی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نشستی اگر جا تنگ بود، جلو یا عقب برو،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نماز کف دو دست یا آرنج را روی هم بگذارد؟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داد، دو مرتبه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مسأله را از پدرشان و ایشان از پدرشان تا بالاخره از علی بن ابی طالب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است و در نماز کار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الدُّودِ يَقَعُ مِنَ الْكَنِيفِ عَلَي الثَّوْبِ أَ يُصَلَّي فِيهِ قَالَ لَا بَأْسَ إِلَّا أَنْ يَرَي عَلَيْهِ أَثَراً فَيَغْسِلُهُ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الْيَهُودِيِّ وَ النَّصْرَانِيِّ يُدْخِلُ يَدَهُ فِي الْمَاءِ أَ يُتَوَضَّأُ مِنْهُ فِي الصَّلَاةِ قَالَ لَا إِلَّا أَنْ يُضْطَرَّ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النَّصْرَانِيِّ وَ الْيَهُودِيِّ يَغْتَسِلُ مَعَ الْمُسْلِمِينَ فِي الْحَمَّامِ </w:t>
      </w:r>
      <w:r>
        <w:rPr>
          <w:rStyle w:val="FootnoteAnchor"/>
          <w:rtl w:val="true"/>
        </w:rPr>
        <w:footnoteReference w:id="1185"/>
      </w:r>
      <w:r>
        <w:rPr>
          <w:rFonts w:ascii="Amiri" w:hAnsi="Amiri" w:eastAsia="Amiri" w:cs="Amiri"/>
          <w:color w:val="111111"/>
          <w:sz w:val="28"/>
          <w:sz w:val="28"/>
          <w:szCs w:val="28"/>
          <w:rtl w:val="true"/>
          <w:lang w:bidi="ar-SA"/>
        </w:rPr>
        <w:t>قَالَ إِذَا عَلِمَ أَنَّهُ نَصْرَانِيٌّ اغْتَسَلَ بِغَيْرِ مَاءِ الْحَمَّامِ إِلَّا أَنْ يَغْتَسِلَ وَحْدَهُ عَلَي الْحَوْضِ فَيَغْسِلُهُ ثُمَّ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الْيَهُودِيِّ وَ النَّصْرَانِيِّ يَشْرَبُ مِنَ الدَّوْرَقِ </w:t>
      </w:r>
      <w:r>
        <w:rPr>
          <w:rStyle w:val="FootnoteAnchor"/>
          <w:rtl w:val="true"/>
        </w:rPr>
        <w:footnoteReference w:id="1186"/>
      </w:r>
      <w:r>
        <w:rPr>
          <w:rFonts w:ascii="Amiri" w:hAnsi="Amiri" w:eastAsia="Amiri" w:cs="Amiri"/>
          <w:color w:val="111111"/>
          <w:sz w:val="28"/>
          <w:sz w:val="28"/>
          <w:szCs w:val="28"/>
          <w:rtl w:val="true"/>
          <w:lang w:bidi="ar-SA"/>
        </w:rPr>
        <w:t>أَ يَشْرَبُ مِنْهُ الْمُسْلِمُ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الْكُوزِ وَ الدَّوْرَقِ وَ الْقَدَحِ وَ الزُّجَاجِ وَ الْعِيدَانِ أَ يُشْرَبُ مِنْهُ قِبَلَ عُرْوَتِهِ قَالَ لَا يُشْرَبُ مِنْ قِبَلِ عُرْوَةِ كُوزٍ وَ لَا إِبْرِيقٍ وَ لَا قَدَحٍ وَ لَا يُتَوَضَّأُ مِنْ قِبَلِ عُرْوَتِهِ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الْمَرِيضِ إِذَا كَانَ لَا يَسْتَطِيعُ الْقِيَامَ كَيْفَ يُصَلِّي قَالَ يُصَلِّي النَّافِلَةَ وَ هُوَ جَالِسٌ وَ يَحْسُبُ كُلَّ رَكْعَتَيْنِ بِرَكْعَةٍ وَ أَمَّا الْفَرِيضَةُ فَيَحْتَسِبُ كُلَّ رَكْعَةٍ بِرَكْعَةٍ وَ هُوَ جَالِسٌ إِذَا كَانَ لَا يَسْتَطِيعُ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حَدِّ مَا يَجِبُ عَلَي الْمَرِيضِ تَرْكُ الصَّوْمِ قَالَ كُلُّ شَيْ‌ءٍ مِنَ الْمَرَضِ أَضَرَّ بِهِ الصَّوْمُ فَهُوَ يَسَعُهُ تَرْكُ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ذَبَحَ فَقَطَعَ الرَّأْسَ قَبْلَ أَنْ تَبْرُدَ الذَّبِيحَةُ كَانَ ذَلِكَ مِنْهُ خَطَأً أَوْ سَبَقَهُ السِّكِّينُ أَ يُؤْكَلُ ذَلِكَ قَالَ نَعَمْ وَ لَكِنْ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الْغُلَامِ مَتَي يَجِبُ عَلَيْهِ الصَّوْمُ وَ الصَّلَاةُ قَالَ إِذَا رَاهَقَ الْحُلُمَ وَ عَرَفَ الصَّوْمَ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قُطِعَ عَلَيْهِ أَوْ غَرِقَ مَتَاعُهُ فَبَقِيَ عُرْيَاناً وَ حَضَرَتِ الصَّلَاةُ كَيْفَ يُصَلِّي قَالَ إِنْ أَصَابَ حَشِيشاً يَسْتُرُ بِهِ عَوْرَتَهُ أَتَمَّ صَلَاتَهُ بِرُكُوعٍ وَ سُجُودٍ وَ إِنْ لَمْ يُصِبْ شَيْئاً يَسْتُرُ بِهِ عَوْرَتَهُ أَوْمَأَ وَ هُوَ 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از مستراح روی لباس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مگر روی لباس خود اثری ببیند که باید آن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نصرانی دست در آب فرو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آن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مضطر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نصرانی و یهودی با مسلمانان در حمام شستشو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بداند او نصرانی است، با غیر آب حمام باید غسل کند، مگر این که نصرانی تنها داخل حوض غسل کند که در این صورت حوض را شستشو می‌کند و بعد غسل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نصرانی از خم آب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می‌تواند از آن آب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دسته کوزه و خم و قدح و شیشه و عیدان می‌تواند آب بیاشامد؟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دسته کوزه و آفتابه و قدح نمی آشامد و از طرف دسته وضو هم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که نمی‌تواند بایستد چگونه نماز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را نشسته می‌خواند و هر دو رکعت را یک رکعت حساب می‌کند، اما در نماز واجب، در صورتی که نتواند بایستد هر رکعت را یک رکعت حساب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در چه صورت می‌تواند روزه خود را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بیماری که روزه برایش ضرر داشته باشد، می‌تواند روزه‌اش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موقع ذبح، قبل از سرد شدن گوشت، گردن گوسفند را قطع نموده و این کار را اشتباها انجام داده یا کارد یک مرتبه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آن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اما دو مرتبه نکند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نماز و روزه بر پسر واجب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بلوغ شود و روزه و نماز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دزد می‌زند یا لباسش غرق می‌شود و لخت است و موقع نماز می‌رسد، چگونه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خاشاک پیدا کرد عورت خود را می‌پوشاند و نمازش را با رکوع و سجود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پیدا نکرد، می‌ایستد و برای رکوع و سجده اشاره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الْمَرْأَةِ لَيْسَ لَهَا إِلَّا مِلْحَفَةٌ وَاحِدَةٌ كَيْفَ تُصَلِّي فِيهَا قَالَ تَلْتَفُّ فِيهَا وَ تُغَطِّي رَأْسَهَا وَ تُصَلِّي فَإِنْ خَرَجَتْ رِجْلُهَا وَ لَمْ تَقْدِرْ عَلَي غَيْرِ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فِي صَلَاةٍ فِي جَمَاعَةٍ فَيَقْرَأُ إِنْسَانٌ السَّجْدَةَ كَيْفَ يَصْنَعُ قَالَ يُومِئُ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الصَّلَاةِ فِي الْأَرْضِ السَّبِخَةِ أَ يُصَلَّي فِيهَا قَالَ لَا إِلَّا أَنْ يَكُونَ فِيهَا نَبْتٌ إِلَّا أَنْ يُخَافَ فَوْتُ الصَّلَاةِ فَيُصَلَّي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يَلْقَاهُ السَّبُعُ وَ قَدْ حَضَرَتِ الصَّلَاةُ فَلَا يَسْتَطِيعُ الْمَشْيَ مَخَافَةَ السَّبُعِ وَ إِنْ قَامَ يُصَلِّي خَافَ فِي رُكُوعِهِ وَ سُجُودِهِ </w:t>
      </w:r>
      <w:r>
        <w:rPr>
          <w:rStyle w:val="FootnoteAnchor"/>
          <w:rtl w:val="true"/>
        </w:rPr>
        <w:footnoteReference w:id="1187"/>
      </w:r>
      <w:r>
        <w:rPr>
          <w:rFonts w:ascii="Amiri" w:hAnsi="Amiri" w:eastAsia="Amiri" w:cs="Amiri"/>
          <w:color w:val="111111"/>
          <w:sz w:val="28"/>
          <w:sz w:val="28"/>
          <w:szCs w:val="28"/>
          <w:rtl w:val="true"/>
          <w:lang w:bidi="ar-SA"/>
        </w:rPr>
        <w:t>وَ السَّبُعُ أَمَامَهُ عَلَي غَيْرِ الْقِبْلَةِ فَإِنْ تَوَجَّهَ الرَّجُلُ أَمَامَ الْقِبْلَةِ خَافَ أَنْ يَثِبَ عَلَيْهِ الْأَسَدُ كَيْفَ يَصْنَعُ قَالَ يَسْتَقْبِلُ الْأَسَدَ وَ يُصَلِّي وَ يُومِئُ إِيمَاءً بِرَأْسِهِ وَ هُوَ قَائِمٌ وَ إِنْ كَانَ الْأَسَدُ عَلَي غَيْرِ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فِي صَلَاتِهِ فَيُقْرَأُ آخِرُ السَّجْدَةِ قَالَ يَسْجُدُ إِذَا سَمِعَ شَيْئاً مِنَ الْعَزَائِمِ الْأَرْبَعِ ثُمَّ يَقُومُ فَيُتِمُّ صَلَاتَهُ إِلَّا أَنْ يَكُونَ فِي فَرِيضَةٍ فَيُومِئُ بِرَأْسِهِ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الْحَدِيثِ بَعْدَ مَا يُصَلِّي الرَّجُلُ الْعِشَاءَ الْآخِرَةَ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الدُّمَّلِ يَسِيلُ مِنْهُ الْقَيْحُ كَيْفَ يَصْنَعُ قَالَ إِنْ كَانَ غَلِيظاً وَ فِيهِ خَلْطٌ مِنْ دَمٍ فَاغْسِلْهُ كُلَّ يَوْمٍ مَرَّتَيْنِ غَدَاةً وَ عَشِيَّةً وَ لَا يَنْقُضُ ذَلِكَ الْوُضُوءَ فَإِنْ أَصَابَ ثَوْبَكَ قَدْرُ دِينَارٍ مِنَ الدَّمِ فَاغْسِلْهُ وَ لَا تُصَلِّ فِيهِ حَتَّي 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يَقُولُ هُوَ أُهْدِي كَذَا وَ كَذَا مَا لَا يَقْدِرُ عَلَيْهِ قَالَ إِذَا كَانَ جَعَلَهُ نَذْراً لِلَّهِ وَ لَا يَمْلِكُهُ فَلَا شَيْ‌ءَ عَلَيْهِ وَ إِنْ كَانَ مِمَّا يَمْلِكُ غُلَامٍ أَوْ جَارِيَةٍ أَوْ شِبْهِهِ بَاعَهُ وَ اشْتَرَي بِثَمَنِهِ طِيباً يُطَيِّبُ بِهِ الْكَعْبَةَ وَ إِنْ كَانَتْ دَابَّةً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لَهُ امْرَأَتَانِ قَالَتْ إِحْدَاهُمَا لَيْلَتِي وَ يَوْمِي لَكَ يَوْماً أَوْ شَهْراً وَ مَا كَانَ نَحْوَ ذَلِكَ قَالَ إِذَا طَابَتْ نَفْسُهَا أَوِ اشْتَرَي ذَلِكَ مِنْهَا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فِي صَلَاتِهِ فِي الصَّفِّ هَلْ يَصْلُحُ لَهُ أَنْ يَتَقَدَّمَ إِلَي الثَّانِي</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فقط یک چادر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آن می‌پیچد و سرش را می‌پوشد و نماز می‌خواند، و اگر پایش بیرون ماند و چاره‌ای نداشت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نماز جماعت است و یک نفر آیه سجده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سرش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می‌تواند در زمین شوره‌زار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در آن زمین گیاه روییده باشد و مگر بترسد نمازش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موقع نماز با درنده رو به رو می‌شود و نمی‌تواند از ترس او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بایستد و بخواند، در رکوع و سجود از درنده که رو به روی اوست در غیر قبله می‌ترسد، اگر رو به قبله بایستد، می‌ترسد شیر به او حمله کند، چه کار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شیر نماز بخواند و با سر اشاره می‌کند در حال قیام، گرچه شیر رو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نماز است و دیگری آیه سجده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می‌کند و وقتی یکی از چهار سوره واجب را شنید، آن گاه حرکت می‌کند و نمازش را تمام می‌نماید، مگر در نماز واجب باشد که با سر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بعد از تمام شدن نماز عشاء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دمل چرک می‌آید، چه کار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غلیظ است و خون به همراه دارد، در هر شبانه روز، صبح و شب دو بار می‌شوید و وضو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یک دینار به لباس خون رسیده، آن را بشوی و در آن جامه نماز نخوان، مگر بعد از 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می‌گوید قربانی به کعبه می‌برم و چنین و چنان، چیزهایی که قدرت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برای خدا کرده باشد و مالک چیزی نباشد اشکالی ندارد، اما اگر مالک غلام یا کنیز یا مشابه آن ها است، می‌فروشد و از بهای آن عطر می‌خرد و کعبه را معطر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چهارپا باشد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 زن دارد؛ یکی از آن ها می‌گوید سهم شب و روز من یک روز یا یک ماه و از این قبیل متعلق به تو باشد و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راضی باشد یا از او بخرد، اشکالی ندارد و حق اوست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نماز در صفی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می‌تواند به صف دوم </w:t>
      </w:r>
    </w:p>
    <w:p>
      <w:pPr>
        <w:pStyle w:val="BookText"/>
        <w:rPr/>
      </w:pPr>
      <w:r>
        <w:rPr>
          <w:rFonts w:ascii="Amiri" w:hAnsi="Amiri" w:eastAsia="Amiri" w:cs="Amiri"/>
          <w:color w:val="111111"/>
          <w:sz w:val="28"/>
          <w:sz w:val="28"/>
          <w:szCs w:val="28"/>
          <w:rtl w:val="true"/>
          <w:lang w:bidi="ar-SA"/>
        </w:rPr>
        <w:t>أَوِ الثَّالِثِ أَوْ يَتَأَخَّرَ وَرَاءً فِي جَانِبِ الصَّفِّ الْآخَرِ قَالَ إِذَا رَأَي خَلَلًا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الْأَذَانِ وَ الْإِقَامَةِ أَ يَصْلُحُ عَلَي الدَّابَّةِ قَالَ أَمَّا الْأَذَانُ فَلَا بَأْسَ وَ أَمَّا الْإِقَامَةُ فَلَا حَتَّي يَنْزِلَ عَلَي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الْغُرَابِ الْأَبْقَعِ </w:t>
      </w:r>
      <w:r>
        <w:rPr>
          <w:rStyle w:val="FootnoteAnchor"/>
          <w:rtl w:val="true"/>
        </w:rPr>
        <w:footnoteReference w:id="1188"/>
      </w:r>
      <w:r>
        <w:rPr>
          <w:rFonts w:ascii="Amiri" w:hAnsi="Amiri" w:eastAsia="Amiri" w:cs="Amiri"/>
          <w:color w:val="111111"/>
          <w:sz w:val="28"/>
          <w:sz w:val="28"/>
          <w:szCs w:val="28"/>
          <w:rtl w:val="true"/>
          <w:lang w:bidi="ar-SA"/>
        </w:rPr>
        <w:t>وَ الْأَسْوَدِ أَ يَحِلُّ أَكْلُهُ قَالَ لَا يَصْلُحُ أَكْلُ شَيْ‌ءٍ مِنَ الْغِرْبَانِ زَاغٍ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صَوْمِ الثَّلَاثَةِ أَيَّامٍ فِي الْحَجِّ وَ السَّبْعَةِ أَ يَصُومُهَا مُتَوَالِيَةً أَوْ يُفَرِّقُ بَيْنَهُمَا قَالَ يَصُومُ الثَّلَاثَةَ لَا يُفَرِّقُ بَيْنَهَا وَ لَا يَجْمَعُ السَّبْعَةَ وَ الثَّلَاثَةَ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كَفَّارَةِ صَوْمِ الْيَمِينِ يَصُومُهَا جَمِيعاً أَوْ يُفَرِّقُ بَيْنَهَا قَالَ يَصُومُهَا جَمِيعاً وَ سَأَلْتُهُ عَنِ الرَّجُلِ أَ يَصْلُحُ لَهُ أَنْ يُقَبِّلَ الرَّجُلَ أَوِ الْمَرْأَةِ تُقَبِّلُ الْمَرْأَةَ قَالَ الْأَخُ وَ الِابْنُ وَ الْأُخْتُ وَ الِابْنَةُ وَ نَحْوُ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 يَصْلُحُ لَهُ أَنْ يَنَامَ فِي الْبَيْتِ وَحْدَهُ قَالَ تُكْرَهُ الْخَلْوَةُ وَ مَا أُحِبُّ أَنْ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يَكُونُ فِي إِصْبَعِهِ أَوْ فِي شَيْ‌ءٍ مِنْ يَدِهِ الشَّيْ‌ءُ لِيُصْلِحَهُ </w:t>
      </w:r>
      <w:r>
        <w:rPr>
          <w:rStyle w:val="FootnoteAnchor"/>
          <w:rtl w:val="true"/>
        </w:rPr>
        <w:footnoteReference w:id="1189"/>
      </w:r>
      <w:r>
        <w:rPr>
          <w:rFonts w:ascii="Amiri" w:hAnsi="Amiri" w:eastAsia="Amiri" w:cs="Amiri"/>
          <w:color w:val="111111"/>
          <w:sz w:val="28"/>
          <w:sz w:val="28"/>
          <w:szCs w:val="28"/>
          <w:rtl w:val="true"/>
          <w:lang w:bidi="ar-SA"/>
        </w:rPr>
        <w:t>لَهُ أَنْ يَبُلَّهُ بِبُصَاقِهِ وَ يَمْسَحَهُ فِي صَلَاتِهِ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يَبُولُ فِي الطَّسْتِ يَصْلُحُ لَهُ الْوُضُوءُ فِيهَا قَالَ إِذَا غُسِلَتْ بَعْدَ بَوْلِهِ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الْمِسْكِ وَ الْعَنْبَرِ يَصْلُحُ فِي الدُّهْنِ قَالَ إِنِّي لَأَضَعُهُ فِي الدُّهْنِ </w:t>
      </w:r>
      <w:r>
        <w:rPr>
          <w:rStyle w:val="FootnoteAnchor"/>
          <w:rtl w:val="true"/>
        </w:rPr>
        <w:footnoteReference w:id="1190"/>
      </w:r>
      <w:r>
        <w:rPr>
          <w:rFonts w:ascii="Amiri" w:hAnsi="Amiri" w:eastAsia="Amiri" w:cs="Amiri"/>
          <w:color w:val="111111"/>
          <w:sz w:val="28"/>
          <w:sz w:val="28"/>
          <w:szCs w:val="28"/>
          <w:rtl w:val="true"/>
          <w:lang w:bidi="ar-SA"/>
        </w:rPr>
        <w:t>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إِذَا هَمَّ بِالْحَجِّ يَأْخُذُ مِنْ شَعْرِ رَأْسِهِ وَ شَارِبِهِ وَ لِحْيَتِهِ مَا لَمْ يُحْرِمْ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حَمْلِ الْمُسْلِمِينَ إِلَي الْمُشْرِكِينَ التِّجَارَةَ قَالَ إِذَا لَمْ يَحْمِلُوا سِلَاحاً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نَسِيَ الْقُنُوتَ حَتَّي رَكَعَ مَا حَالُهُ قَالَ تَمَّتْ صَلَاتُهُ وَ لَا شَيْ‌ءَ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سوم برود یا به پشت و در کنار صف دیگر برگردد؟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بودن آنجا خللی مشاهده می‌کند،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اذان و اقامه را روی مرکب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اشکالی ندارد، ولی اقامه را نمی‌گوید تا پایین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دو رنگ و سیاه را می‌توان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هیچ نوع کلاغ زاغ و غیر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سه روز در حج و هفت روز، آیا پشت سر هم بگیرد یا جدا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را پشت سر هم فاصله نیندازد، ولی بین سه روز و هفت روز را جمع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روزه قسم را باید متوالی بگیرد یا فاصله بیاندازد؟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مرد را ببوسد یا زن، زن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و دختر و مانند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در خانه تنها بخوابد؟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کراهت دارد و من دوست ندارم چنین انجام دهد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انگشت یا دستش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با آب دهان آن را مرطوب کند و در نمازش مسح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طشت ادرار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در آن وضو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از بول آن را بشوید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قنوت را فراموش می‌کند تا به رکوع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تمام کند، چیزی بر او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الْجَزُورِ وَ الْبَقَرَةِ عَنْ كَمْ يُضَحَّي بِهَا قَالَ يُسَمِّي رَبُّ الْبَيْتِ نَفْسَهُ وَ هُوَ يُجْزِي عَنْ أَهْلِ الْبَيْتِ إِذَا كَانُوا أَرْبَعَةً أَوْ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عَمَّا حَسَرَ </w:t>
      </w:r>
      <w:r>
        <w:rPr>
          <w:rStyle w:val="FootnoteAnchor"/>
          <w:rtl w:val="true"/>
        </w:rPr>
        <w:footnoteReference w:id="1191"/>
      </w:r>
      <w:r>
        <w:rPr>
          <w:rFonts w:ascii="Amiri" w:hAnsi="Amiri" w:eastAsia="Amiri" w:cs="Amiri"/>
          <w:color w:val="111111"/>
          <w:sz w:val="28"/>
          <w:sz w:val="28"/>
          <w:szCs w:val="28"/>
          <w:rtl w:val="true"/>
          <w:lang w:bidi="ar-SA"/>
        </w:rPr>
        <w:t>عَنْهُ الْمَاءُ مِنْ صَيْدِ الْبَحْرِ وَ هُوَ مَيِّتٌ أَ يَحِلُّ أَكْلُهُ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صَيْدِ الْبَحْرِ يَحْبِسُهُ فَيَمُوتُ فِي مَصِيدَتِهِ قَالَ إِذَا كَانَ مَحْبُوساً فَكُلْ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ظَبْيٍ أَوْ حِمَارٍ وَحْشِيٍّ أَوْ طَيْرٍ صَرَعَهُ رَجُلٌ ثُمَّ رَمَاهُ بَعْدَ مَا صَرَعَهُ غَيْرُهُ فَمَاتَ أَ يُؤْكَلُ قَالَ كُلْهُ مَا لَمْ يَتَغَيَّرْ </w:t>
      </w:r>
      <w:r>
        <w:rPr>
          <w:rStyle w:val="FootnoteAnchor"/>
          <w:rtl w:val="true"/>
        </w:rPr>
        <w:footnoteReference w:id="1192"/>
      </w:r>
      <w:r>
        <w:rPr>
          <w:rFonts w:ascii="Amiri" w:hAnsi="Amiri" w:eastAsia="Amiri" w:cs="Amiri"/>
          <w:color w:val="111111"/>
          <w:sz w:val="28"/>
          <w:sz w:val="28"/>
          <w:szCs w:val="28"/>
          <w:rtl w:val="true"/>
          <w:lang w:bidi="ar-SA"/>
        </w:rPr>
        <w:t>إِذَا سُمِّيَ وَ 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يَلْحَقُ الظَّبْيَ أَوِ الْحِمَارَ فَيَضْرِبُهُ بِالسَّيْفِ فَيَقْطَعُهُ نِصْفَيْنِ هَلْ يَحِلُّ أَكْلُهُ قَالَ إِذَا 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يَلْحَقُ حِمَاراً أَوْ ظَبْياً فَيَضْرِبُهُ بِالسَّيْفِ فَيَصْرَعُهُ أَ يُؤْكَلُ قَالَ إِذَا أَدْرَكَ ذَكَاتَهُ ذَكَّاهُ وَ إِنْ مَاتَ قَبْلَ أَنْ يَغِيبَ عَنْهُ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مُسْلِمٍ اشْتَرَي مُشْرِكاً وَ هُوَ فِي أَرْضِ الشِّرْكِ فَقَالَ الْعَبْدُ لَا أَسْتَطِيعُ الْمَشْيَ فَخَافَ الْمُسْلِمُ أَنْ يَلْحَقَ الْعَبْدُ بِالْقَوْمِ أَ يَحِلُّ قَتْلُهُ قَالَ إِذَا خَافَ أَنْ يَلْحَقَ بِالْقَوْمِ يَعْنِي الْعَدُوَّ حَلَّ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كَانَ لَهُ عَلَي آخَرَ دَرَاهِمُ فَجَحَدَهُ ثُمَّ وَقَعَتْ لِلْجَاحِدِ مِثْلُهَا عِنْدَ الْمَجْحُودِ أَ يَحِلُّ أَنْ يَجْحَدَهُ مِثْلَ مَا جَحَدَهُ قَالَ نَعَمْ وَ لَا يَزْدَادُ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يَتَصَدَّقُ عَلَي الرَّجُلِ بِجَارِيَةٍ هَلْ يَحِلُّ فَرْجُهَا لَهُ مَا لَمْ يَدْفَعْهَا إِلَي الَّذِي تَصَدَّقَ بِهَا عَلَيْهِ قَالَ إِذَا تَصَدَّقَ بِهَا 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الصَّلَاةِ عَلَي الْجِنَازَةِ إِذَا احْمَرَّتِ الشَّمْسُ أَ يَصْلُحُ قَالَ لَا صَلَاةَ إِلَّا فِي وَقْتِ صَلَاةٍ وَ إِذَا وَجَبَتِ الشَّمْسُ </w:t>
      </w:r>
      <w:r>
        <w:rPr>
          <w:rStyle w:val="FootnoteAnchor"/>
          <w:rtl w:val="true"/>
        </w:rPr>
        <w:footnoteReference w:id="1193"/>
      </w:r>
      <w:r>
        <w:rPr>
          <w:rFonts w:ascii="Amiri" w:hAnsi="Amiri" w:eastAsia="Amiri" w:cs="Amiri"/>
          <w:color w:val="111111"/>
          <w:sz w:val="28"/>
          <w:sz w:val="28"/>
          <w:szCs w:val="28"/>
          <w:rtl w:val="true"/>
          <w:lang w:bidi="ar-SA"/>
        </w:rPr>
        <w:t>فَصَلِّ الْمَغْرِبَ ثُمَّ صَلِّ عَلَي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خَلْفَ الْإِمَامِ فَيَطُولُ فِي التَّشَهُّدِ فَيَأْخُذُهُ الْبَوْلُ أَوْ</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شتر و گاو قربان کردن، قربانی برای چند نفر می‌تواند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خانواده نام خود را می‌برد، همان قربانی برای خانواده کافی است، اگر چهار پنج نفر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خشک شدن آب و مردن صیدهای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آن ها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دریایی را در تور و شبکه نگه می‌دارند تا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آن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تور بماند تا بمیرد، بخورد،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 آهو یا گورخر یا پرنده‌ای را به زمین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دیگری آن را با تیر می‌زند و می‌میرد، آیا خورده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تا تغییر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دیگر تا وقتی غایب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موقع تیراندازی نام خدا را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مسلمان برده‌ای مشرک را در سرزمین شرک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می‌گوید که نمی‌توانم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می‌ترسد او به مشرکان ملحق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او را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بترسد به دشمن بپیوندد، می‌تواند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مردی از شخصی طلبکار است، مرد بدهکار منکر می‌شود بعد همان مرد منکر از این شخص طلبکار می‌شود، آیا می‌تواند طلبکار اولی مانند او منکر بدهی خود شود مثل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اضافه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کنیزی را به دیگری صدقه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آمیزش با آن کنیز برایش حلال است تا هنوز کنیز را به شخص صدقه‌گیرنده نداده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صدقه داد، آمیزش با آن کنیز برایش حرام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در صورتی که خورشید قرمز شود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در 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غروب کرد نماز مغرب را بخوان بعد نماز میت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پشت سر امام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را طولانی می‌کند و ادرارش می‌گیرد یا </w:t>
      </w:r>
    </w:p>
    <w:p>
      <w:pPr>
        <w:pStyle w:val="BookText"/>
        <w:rPr/>
      </w:pPr>
      <w:r>
        <w:rPr>
          <w:rFonts w:ascii="Amiri" w:hAnsi="Amiri" w:eastAsia="Amiri" w:cs="Amiri"/>
          <w:color w:val="111111"/>
          <w:sz w:val="28"/>
          <w:sz w:val="28"/>
          <w:szCs w:val="28"/>
          <w:rtl w:val="true"/>
          <w:lang w:bidi="ar-SA"/>
        </w:rPr>
        <w:t>يَخَافُ عَلَي شَيْ‌ءٍ يَفُوتُ أَوْ يَعْرِضُ لَهُ وَجَعٌ كَيْفَ يَصْنَعُ قَالَ يُسَلِّمُ وَ يَنْصَرِفُ وَ يَدَعُ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أَ لَهَا أَنْ تَخْرُجَ بِغَيْرِ إِذْنِ زَوْجِهَا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أَ لَهَا أَنْ تَصُومَ بِغَيْرِ إِذْنِ زَوْجِهَا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الدَّيْنِ يَكُونُ عَلَي قَوْمٍ مَيَاسِيرَ إِذَا شَاءَ صَاحِبُهُ قَبَضَهُ هَلْ عَلَيْهِ زَكَاةٌ قَالَ لَا حَتَّي يَقْبِضَهُ وَ يَحُولَ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عَلِيُّ بْنُ جَعْفَرٍ عَنْ أَخِيهِ مُوسَي يَضُمُّ أُسْبُوعَيْنِ فَثَلَاثَةً ثُمَّ يُصَلِّي لَهَا </w:t>
      </w:r>
      <w:r>
        <w:rPr>
          <w:rStyle w:val="FootnoteAnchor"/>
          <w:rtl w:val="true"/>
        </w:rPr>
        <w:footnoteReference w:id="1194"/>
      </w:r>
      <w:r>
        <w:rPr>
          <w:rFonts w:ascii="Amiri" w:hAnsi="Amiri" w:eastAsia="Amiri" w:cs="Amiri"/>
          <w:color w:val="111111"/>
          <w:sz w:val="28"/>
          <w:sz w:val="28"/>
          <w:szCs w:val="28"/>
          <w:rtl w:val="true"/>
          <w:lang w:bidi="ar-SA"/>
        </w:rPr>
        <w:t xml:space="preserve">وَ لَا يُصَلِّي عَنْ أَكْثَرَ مِنْ ذَلِكَ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سَأَلْتُهُ عَنِ الْمَرِيضِ أَ يُكْوَي أَوْ يَسْتَرْقِي قَالَ لَا بَأْسَ إِذَا اسْتَرْقَي بِمَا يَعْرِفُ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الْمُطَلَّقَةِ أَ لَهَا نَفَقَةٌ عَلَي زَوْجِهَا حَتَّي تَنْقَضِيَ عِدَّتُهَا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امْرَأَةٍ بَلَغَهَا أَنَّ زَوْجَهَا تُوُفِّيَ فَاعْتَدَّتْ ثُمَّ تَزَوَّجَتْ فَبَلَغَهَا بَعْدَ أَنْ تَزَوَّجَتْ أَنَّ زَوْجَهَا حَيٌّ هَلْ تَحِلُّ لِلْآخَرِ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يَنْسَي صَلَاةَ اللَّيْلِ فَيَذْكُرُ إِذَا قَامَ فِي صَلَاةِ الزَّوَالِ كَيْفَ يَصْنَعُ قَالَ يَبْدَأُ بِالزَّوَالِ فَإِذَا صَلَّي الظُّهْرَ قَضَي صَلَاةَ اللَّيْلِ وَ الْوَتْرِ مَا بَيْنَهُ وَ بَيْنَ الْعَصْرِ أَوْ مَتَي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رَجُلٍ احْتَجَمَ فَأَصَابَ ثَوْبَهُ فَلَمْ يَعْلَمْ بِهِ حَتَّي كَانَ مِنْ غَدٍ كَيْفَ يَصْنَعُ قَالَ إِنْ كَانَ رَأَي فَلَمْ يَغْسِلْهُ فَلْيَقْضِ جَمِيعَ مَا فَاتَهُ عَلَي قَدْرِ مَا كَانَ يُصَلِّي لَا يَنْقُصُ مِنْهُ شَيْئاً وَ إِنْ كَانَ رَآهُ وَ قَدْ صَلَّي فَلْيَبْدَأْ بِتِلْكَ الصَّلَاةِ ثُمَّ لْيَقْضِ صَلَاتَهُ تِلْكَ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فِرَاشِ الْحَرِيرِ أَوْ مِرْفَقَةِ الْحَرِيرِ أَوْ مُصَلَّي حَرِيرٍ وَ مِثْلِهِ مِنَ الدِّيبَاجِ يَصْلُحُ لِلرَّجُلِ التُّكَأَةُ عَلَيْهِ وَ الصَّلَاةُ قَالَ يَفْتَرِشُهُ وَ يَقُومُ عَلَيْهِ وَ لَا يَسْجُدُ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می‌ترسد چیزی از دستش برود یا دچار دردی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می‌دهد و تمام می‌کند و امام را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بدون اجازه شوهرش می‌تواند خارج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بدون اجازه شوهرش می‌تواند روزه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قرضی به گردن شخص ثروتمندی است و هر وقت طلبکار بخواهد، 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زکات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طلبش را بگیرد و یک سال بر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 بن جعفر از برادر خود حضرت موسی بن جعفر نقل کرد که می‌تواند دو هفت شوط طواف را به هم ضمیمه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طواف بخواند و بیش از دو هفت شوط نمی‌تواند طواف نماید بدون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را داغ نمایند یا دعا برایش بنویسند؟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دعا اشکالی ندارد، در صورتی که به نوع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مطلقه تا تمام نشدن عدّه نفقه از شوهرش طلبکار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شنید که شوهرش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وفات نگه داشت و بعد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فهمید شوهرش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شوهر دوم حلال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نماز شب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یادش می‌آید که برای نماز ظهر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ظهر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نماز شب و وتر را بین ظهر و عصر یا هر وقت که خواست قضا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حجامت کرده و خون به لباسش رسیده و نمی‌داند تا فردا چه کار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دیده و نشسته، باید آن چه نماز را که در آن حال خوانده قضا کند و چیزی کم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و شروع به نماز کند، بعد همین نماز را قضا نماید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 حریر یا متکای حریر یا مصلّای حریر یا تمام این‌ها که از دیبا باشد، آیا مرد می‌تواند روی آن ها نماز بخواند و به آن ها تکیه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پهن می‌کند و می‌ایستد، اما بر آن ها سجده نمی‌کند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الرَّجُلِ يَسْهُو فِي السَّجْدَةِ الْآخِرَةِ مِنَ الْفَرِيضَةِ قَالَ يُسَلِّمُ ثُمَّ يَسْجُدُهَا وَ فِي النَّافِلَةِ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افْتَتَحَ الصَّلَاةَ فَبَدَأَ بِسُورَةٍ قَبْلَ فَاتِحَةِ الْكِتَابِ ثُمَّ ذَكَرَ بَعْدَ مَا فَرَغَ مِنَ السُّورَةِ كَيْفَ يَصْنَعُ قَالَ يَمْضِي فِي صَلَاتِهِ وَ يَقْرَأُ فَاتِحَةَ الْكِتَابِ فِيمَا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افْتَتَحَ بِقِرَاءَةِ سُورَةٍ قَبْلَ فَاتِحَةِ الْكِتَابِ هَلْ يُجْزِيهِ ذَلِكَ إِذَا كَانَ خَطَأً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يُجْزِيهِ أَنْ يَسْجُدَ فِي السَّفِينَةِ عَلَي الْقِيرِ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يَنْظُرَ وَ هُوَ فِي صَلَاتِهِ فِي نَقْشِ خَاتَمِهِ كَأَنَّهُ يُرِيدُ قِرَاءَتَهُ أَوْ فِي صَحِيفَةٍ أَوْ فِي كِتَابٍ فِي الْقِبْلَةِ قَالَ ذَلِكَ نَقْصٌ فِي الصَّلَاةِ وَ لَيْسَ يَقْطَعُهَا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يَقْرَأَ فِي رُكُوعِهِ أَوْ سُجُودِهِ الشَّيْ‌ءَ يَبْقَي عَلَيْهِ مِنَ السُّورَةِ يَكُونُ يَقْرَؤُهَا قَالَ أَمَّا فِي الرُّكُوعِ فَلَا يَصْلُحُ وَ أَمَّا فِي السُّجُودِ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أَنْ يَقْرَأَ فِي رُكُوعِهِ أَوْ سُجُودِهِ مِنْ سُورَةٍ غَيْرِ سُورَتِهِ الَّتِي كَانَ يَقْرَؤُهَا قَالَ إِنْ نَزَعَ بِآيَةٍ فَلَا بَأْسَ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نَسِيَ أَنْ يَضْطَجِعَ عَلَي يَمِينِهِ بَعْدَ رَكْعَتَيِ الْفَجْرِ فَذَكَرَ حِينَ أَخَذَ فِي الْإِقَامَةِ كَيْفَ يَصْنَعُ قَالَ يَقُومُ وَ يُصَلِّي وَ يَدَعُ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يَكُونُ فِي صَلَاتِهِ وَ إِلَي جَانِبِهِ رَجُلٌ رَاقِدٌ فَيُرِيدُ أَنْ يُوقِظَهُ يُسَبِّحُ وَ يَرْفَعُ صَوْتَهُ لَا يُرِيدُ إِلَّا لِيَسْتَيْقِظَ الرَّجُلُ هَلْ يَقْطَعُ ذَلِكَ صَلَاتَهُ أَوْ مَا عَلَيْهِ قَالَ لَا يَقْطَعُ صَلَاتَهُ وَ لَا شَيْ‌ءَ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يَكُونُ فِي صَلَاتِهِ فَيَسْتَأْذِنُ إِنْسَانٌ عَلَي الْبَابِ فَيُسَبِّحُ فَيَرْفَعُ صَوْتَهُ لِيُسْمِعَ خَادِمَهُ فَتَأْتِيَهُ فَيُرِيَهَا بِيَدِهِ أَنَّ عَلَي الْبَابِ إِنْسَاناً هَلْ يَقْطَعُ ذَلِكَ صَلَاتَهُ وَ مَا عَلَيْهِ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عَلَي غَيْرِ وُضُوءٍ فَيُصِيبُهُ الْمَطَرُ حَتَّي يَسِيلَ مِنْ رَأْسِهِ</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سجده آخر نماز واجب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نماز را می‌دهد و بعد سجده می‌کند، همین طور در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نماز را با سوره‌ای قبل از حمد شروع می‌کند و پس از تمام کردن سوره یادش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می‌خواند و حمد را بعد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سوره‌ای را قبل از سوره حمد شروع کرده، در صورتی که خطا و اشتباه کرده باشد همین او را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کشتی بر قیر سجده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نماز به نقش انگشتری خود نگاه کند، مثل این که می‌خواهد آن نقش را در تکه‌ای کاغذ یا کتابی که رو به قبله است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نقصی در نماز است، اما آن را قطع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رکوع یا سجود باقیمانده سوره‌ای که می‌خواند،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نمی‌تواند، ولی در سجده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رکوع یا سجده‌اش، سوره‌ای غیر از سوره‌ای که همیشه می‌خواند را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شروع به آیه‌ای نموده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فراموش کرده به پهلوی راست بخوابد و بعد از دو رکعت نماز صبح و وقتی که مشغول اقامه شده، یادش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می‌شود و نمازش را می‌خواند و آن را رها می‌کند،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نماز است و پهلوی او کسی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او را بیدار کند و به قصد بیدار کردن او، تسبیح می‌گوید و صدایش را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نمازش را باطل می‌کند و 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بر او نیست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مشغول نماز است که کسی در می‌زند، تسبیح می‌گوید و صدایش را بلند می‌کند تا خادمش بفهمد و بیاید و با دست نشان دهد که درب منزل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نمازش باطل می‌شود و چیزی بر او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وضو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بر سر و رویش می‌بارد تا از سر </w:t>
      </w:r>
    </w:p>
    <w:p>
      <w:pPr>
        <w:pStyle w:val="BookText"/>
        <w:rPr/>
      </w:pPr>
      <w:r>
        <w:rPr>
          <w:rFonts w:ascii="Amiri" w:hAnsi="Amiri" w:eastAsia="Amiri" w:cs="Amiri"/>
          <w:color w:val="111111"/>
          <w:sz w:val="28"/>
          <w:sz w:val="28"/>
          <w:szCs w:val="28"/>
          <w:rtl w:val="true"/>
          <w:lang w:bidi="ar-SA"/>
        </w:rPr>
        <w:t>وَ جَبْهَتِهِ وَ يَدَيْهِ وَ رِجْلَيْهِ هَلْ يُجْزِيهِ ذَلِكَ مِنَ الْوُضُوءِ قَالَ إِنْ غَسَلَهُ فَهُوَ يُجْزِيهِ وَ يَتَمَضْمَضُ وَ يَسْتَنْشِقُ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يُجْنِبُ هَلْ يُجْزِيهِ مِنْ غُسْلِ الْجَنَابَةِ أَنْ يَقُومَ فِي الْمَطَرِ حَتَّي يَسِيلَ رَأْسَهُ وَ جَسَدَهُ وَ هُوَ يَقْدِرُ عَلَي الْمَاءِ سِوَي ذَلِكَ قَالَ إِنْ كَانَ يَغْسِلُهُ كَمَا يَغْتَسِلُ بِالْمَاءِ أَجْزَأَهُ ذَلِكَ إِلَّا أَنَّهُ يَنْبَغِي لَهُ أَنْ يَتَمَضْمَضَ وَ يَسْتَنْشِقَ وَ يُمِرَّ يَدَهُ عَلَي مَا نَالَتْ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تُصِيبُهُ الْجَنَابَةُ فَلَا يَقْدِرُ عَلَي الْمَاءِ فَيُصِيبُهُ الْمَطَرُ هَلْ يُجْزِيهِ ذَلِكَ أَوْ عَلَيْهِ التَّيَمُّمُ قَالَ إِنْ غَسَلَهُ أَجْزَأَهُ أَنْ لَا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الْجُنُبِ أَوْ عَلَي غَيْرِ وُضُوءٍ لَا يَكُونُ مَعَهُ مَاءٌ وَ هُوَ يُصِيبُ ثَلْجاً وَ صَعِيداً أَيُّهُمَا أَفْضَلُ التَّيَمُّمُ أَوْ يَمْسَحَ بِالثَّلْجِ وَجْهَهُ وَ جَسَدَهُ وَ رَأْسَهُ قَالَ الثَّلْجُ إِنْ بَلَّ رَأْسَهُ وَ جَسَدَهُ أَفْضَلُ فَإِنْ لَمْ يَقْدِرْ عَلَي أَنْ يَغْتَسِلَ بِالثَّلْجِ فَلْيَتَيَمَّمْ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أَ يَصْلُحُ لَهُ أَنْ يُغْمِضَ عَيْنَيْهِ مُتَعَمِّداً فِي صَلَاتِهِ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فِي صَلَاتِهِ فَيَعْلَمُ أَنَّ رِيحاً خَرَجَتْ مِنْهُ وَ لَا يَجِدُ رِيحاً وَ لَا يَسْمَعُ صَوْتاً كَيْفَ يَصْنَعُ قَالَ يُعِيدُ الصَّلَاةَ وَ الْوُضُوءَ وَ لَا يَعْتَدُّ بِشَيْ‌ءٍ مِمَّا صَلَّي إِذَا عَلِمَ ذَلِكَ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وَجَدَ رِيحاً فِي بَطْنِهِ فَوَضَعَ يَدَهُ عَلَي أَنْفِهِ فَخَرَجَ مِنَ الْمَسْجِدِ مُتَعَمِّداً حَتَّي خَرَجَتِ الرِّيحُ مِنْ بَطْنِهِ ثُمَّ عَادَ إِلَي الْمَسْجِدِ فَصَلَّي وَ لَمْ يَتَوَضَّأْ أَ يُجْزِيهِ ذَلِكَ قَالَ لَا يُجْزِيهِ ذَلِكَ حَتَّي يَتَوَضَّأَ وَ لَا يَعْتَدُّ بِشَيْ‌ءٍ مِمَّا 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الْقِيَامِ مِنَ التَّشَهُّدِ فِي الرَّكْعَتَيْنِ الْأُولَيَيْنِ كَيْفَ يَقُومُ يَضَعُ يَدَيْهِ وَ رُكْبَتَيْهِ عَلَي الْأَرْضِ ثُمَّ يَنْهَضُ أَوْ كَيْفَ يَصْنَعُ قَالَ كَيْفَ شَاءَ فَعَلَ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يُجْزِيهِ أَنْ يَسْجُدَ فَيَجْعَلَ عِمَامَتَهُ أَوْ قَلَنْسُوَتَهُ بَيْنَ جَبْهَتِهِ وَ بَيْنَ الْأَرْضِ قَالَ لَا يَصْلُحُ حَتَّي تَقَعَ جَبْهَتُهُ عَلَي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تَرَكَ رَكْعَتَيِ الْفَجْرِ حَتَّي دَخَلَ الْمَسْجِدَ وَ الْإِمَامُ قَائِمٌ فِي</w:t>
      </w:r>
    </w:p>
    <w:p>
      <w:pPr>
        <w:pStyle w:val="BookText"/>
        <w:rPr/>
      </w:pPr>
      <w:r>
        <w:rPr>
          <w:rFonts w:ascii="IRNazanin" w:hAnsi="IRNazanin" w:eastAsia="IRNazanin"/>
          <w:color w:val="111111"/>
          <w:sz w:val="28"/>
          <w:sz w:val="28"/>
          <w:szCs w:val="28"/>
          <w:rtl w:val="true"/>
          <w:lang w:bidi="fa-IR"/>
        </w:rPr>
        <w:t>به صورت و دست‌ها و پاهایش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او را از وضو بی‌نیاز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و استنشاق نیز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برای غسل جنابت در باران بایستد تا بر روی سر و بدنش جاری شود، با این که می‌تواند با آب دیگری غسل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طور که با آب غسل می‌کند، غسل کند کافی است، جز این که شایسته است مضمضه و استنشاق کند و به جایی از بدنش که دست می‌رسد، دست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مبتلا به جنابت می‌شود و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می‌آید، آیا همان باران کافی است یا باید تیمم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بشوید کافی است از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جنب یا بی‌وضو است و آب پیدا نمی‌کند، اما برف و یخ هست و خاک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بهتر است؟ تیمم کند یا برف به صورت و بدن و سر خود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در صورتی که سر و بدنش را تر 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با برف غسل کند، تیمم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نماز دو چشمش را عمدا ببندد؟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نماز است، می‌فهمد بادی از او خارج شد، اما استشمام بو نمی‌کند و صدایی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یقین بداند، نماز و وضویش را اعاده می‌کند و آن چه از نماز را که خوانده به حساب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احساس باد در شکم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دماغ می‌گذارد و عمدا از مسجد خارج می‌شود تا باد از او خارج شود، بعد برمی‌گردد و نماز می‌خواند، بی‌آنکه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این که وضو بگیرد و آن چه در نماز خوانده را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تشهد دو رکعت اول می‌خواهد حرکت کند، چگونه حرکت نماید؟ دو دست و دو زانویش را به زمین بگذارد و بعد حرکت کند؟ چگونه انجام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در مسجد می‌تواند عمامه یا عرقچین خود را زیر پیشانی بگذارد؟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پیشانی روی زمین قرار گیرد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دو رکعت نماز صبح را نخواند تا وارد مسجد می‌شود و امام در نماز ایستاده </w:t>
      </w:r>
    </w:p>
    <w:p>
      <w:pPr>
        <w:pStyle w:val="BookText"/>
        <w:rPr/>
      </w:pPr>
      <w:r>
        <w:rPr>
          <w:rFonts w:ascii="Amiri" w:hAnsi="Amiri" w:eastAsia="Amiri" w:cs="Amiri"/>
          <w:color w:val="111111"/>
          <w:sz w:val="28"/>
          <w:sz w:val="28"/>
          <w:szCs w:val="28"/>
          <w:rtl w:val="true"/>
          <w:lang w:bidi="ar-SA"/>
        </w:rPr>
        <w:t>الصَّلَاةِ كَيْفَ يَصْنَعُ قَالَ يَدْخُلُ فِي صَلَاةِ الْقَوْمِ وَ يَدَعُ الرَّكْعَتَيْنِ فَإِذَا ارْتَفَعَتِ الشَّمْسُ قَضَاهَا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يَرْفَعَ طَرْفَهُ إِلَي السَّمَاءِ وَ هُوَ فِي صَلَاتِهِ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الْمَرْأَةِ الْمُغَاضِبَةِ زَوْجَهَا هَلْ لَهَا صَلَاةٌ أَوْ مَا حَالُهَا قَالَ لَا تَزَالُ عَاصِيَةً حَتَّي يَرْضَي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الْقَوْمِ يَتَحَدَّثُونَ حَتَّي يَذْهَبَ ثُلُثُ اللَّيْلِ أَوْ أَكْثَرُ أَيُّهُمَا أَفْضَلُ أَ يُصَلُّونَ الْعِشَاءَ جَمِيعاً أَوْ فِي غَيْرِ جَمَاعَةٍ قَالَ يُصَلُّونَهَا فِي جَمَاعَةٍ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يَقْرَأُ فِي الْفَرِيضَةِ بِسُورَةِ النَّجْمِ يَرْكَعُ بِهَا ثُمَّ يَقُومُ بِغَيْرِهَا قَالَ يَسْجُدُ بِهَا ثُمَّ يَقُومُ فَيَقْرَأُ بِفَاتِحَةِ الْكِتَابِ ثُمَّ يَرْكَعُ وَ ذَلِكَ زِيَادَةٌ فِي الْفَرِيضَةِ فَلَا يَعُودَنَّ يَقْرَأُ السَّجْدَةَ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يَكُونُ فِي صَلَاتِهِ فَيَظُنُّ أَنَّ ثَوْبَهُ قَدِ انْخَرَقَ أَوْ أَصَابَهُ شَيْ‌ءٌ هَلْ يَصْلُحُ لَهُ أَنْ يَنْظُرَ فِيهِ وَ يُفَتِّشَهُ وَ هُوَ فِي صَلَاتِهِ قَالَ إِنْ كَانَ فِي مُقَدَّمِ الثَّوْبِ أَوْ جَانِبَيْهِ فَلَا بَأْسَ وَ إِنْ كَانَ فِي مُؤَخَّرِهِ فَلَا يَلْتَفِتُ فَإِنَّهُ لَا يَصْلُحُ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يُصَلِّيَ خَلْفَ النَّخْلَةِ فِيهَا حَمْلُهَا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يُصَلِّيَ فِي الْكَرْمِ وَ فِيهِ حَمْلُهُ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مَسَّ ظَهْرَ سِنَّوْرٍ هَلْ يَصْلُحُ لَهُ أَنْ يُصَلِّيَ قَبْلَ أَنْ يَغْسِلَ يَدَهُ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إِمَامٍ أَمَّ قَوْماً مُسَافِرِينَ كَيْفَ يُصَلِّي الْمُسَافِرُونَ قَالَ يُصَلُّونَ رَكْعَتَيْنِ وَ يَقُومُ الْإِمَامُ فَيُتِمُّ صَلَاتَهُ فَإِذَا سَلَّمَ فَانْصَرَفَ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رَجُلٍ هَلْ يَصْلُحُ لَهُ أَنْ يُصَلِّيَ وَ أَمَامَهُ حِمَارٌ وَاقِفٌ قَالَ يَضَعُ بَيْنَهُ وَ بَيْنَهُ قَصَبَةً أَوْ عُوداً أَوْ شَيْئاً يُقِيمُهُ بَيْنَهُمَا ثُمَّ </w:t>
      </w:r>
      <w:r>
        <w:rPr>
          <w:rStyle w:val="FootnoteAnchor"/>
          <w:rtl w:val="true"/>
        </w:rPr>
        <w:footnoteReference w:id="1198"/>
      </w:r>
      <w:r>
        <w:rPr>
          <w:rFonts w:ascii="Amiri" w:hAnsi="Amiri" w:eastAsia="Amiri" w:cs="Amiri"/>
          <w:color w:val="111111"/>
          <w:sz w:val="28"/>
          <w:sz w:val="28"/>
          <w:szCs w:val="28"/>
          <w:rtl w:val="true"/>
          <w:lang w:bidi="ar-SA"/>
        </w:rPr>
        <w:t>يُصَلِّي فَلَا بَأْسَ قُلْتُ فَإِنْ لَمْ يَفْعَلْ وَ صَلَّي أَ يُعِيدُ صَلَاتَهُ أَوْ مَا عَلَيْهِ قَالَ لَا يُعِيدُ صَلَاتَهُ وَ لَا شَيْ‌ءَ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چه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نماز آن ها می‌شود و آن دو رکعت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برآمد قضا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دو رکعت نافله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نماز چشم به آسمان بیاندازد؟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 بر او غضبناک است آیا نمازش صحیح است یا چگونه است حال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حال گناه است، تا شوهر از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مشغول صحبت می‌شوند تا یک ثلث از شب یا بیشتر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حرکت می‌کنند تا نماز عشا را بخوانند یا به جماعت برگزار کنند، کدام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بخوانند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نماز واجب، سوره نجم را می‌خواند، بعد به رکوع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می‌نماید و بقیه نماز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سجده واجبی که در سوره نجم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حرکت می‌کند و سوره حمد را می‌خواند، سپس به رکوع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اضافی است و در نماز واجب دو مرتبه نکند، سجده را در فریضه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نماز است و خیال می‌کند که جامه‌اش پاره شده یا چیزی به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در حال نماز جامه خود را بررسی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جلوی لباس یا دو طرف آن است اشکالی ندارد، اما اگر پشت است، توجه به آن نکند که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پشت درخت خرمای میوه‌دار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میان درختان تاک وقتی که انگور دارد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پشت گربه دست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قبل از شستن دست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پیش‌نماز مسافرین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مسافرها چگونه نماز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رکعتی می‌خوانند، امام بقیه نماز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داد و تمام کرد، آن ها نیز می‌روند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در حالی که الاغی جلوی او ایستاده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خود و حیوان یک نی یا چوب یا چیزی می‌گذارد و بعد نماز می‌خواند،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نکرد، آیا باید نمازش را دو مرتبه بخواند یا چیزی بر او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اعاده کند، چیزی بر او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رَجُلٍ جَعَلَ ثُلُثَ حَجَّتِهِ لِمَيِّتٍ وَ ثُلُثَهَا لِحَيٍّ قَالَ لِلْمَيِّتِ فَأَمَّا الْحَيُّ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جَعَلَ عَلَيْهِ أَنْ يَصُومَ بِالْكُوفَةِ شَهْراً وَ بِالْمَدِينَةِ شَهْراً وَ بِمَكَّةَ شَهْراً فَصَامَ أَرْبَعَةَ عَشَرَ يَوْماً بِمَكَّةَ أَ لَهُ أَنْ يَرْجِعَ إِلَي أَهْلِهِ فَيَصُومَ مَا عَلَيْهِ بِالْكُوفَةِ قَالَ نَعَمْ لَا بَأْسَ وَ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زَوَّجَ ابْنَتَهُ غُلَاماً فِيهِ لِينٌ وَ أَبُوهُ لَا بَأْسَ بِهِ قَالَ إِنْ لَمْ تَكُنْ بِهِ فَاحِشَةٌ فَيُزَوِّجُهُ يَعْنِي الْخُنْثَ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قَوْمٍ أَحْرَارٍ وَ مَمَالِيكَ اجْتَمَعُوا عَلَي قَتْلِ مَمْلُوكٍ مَا حَالُهُمْ قَالَ يُقْتَلُ مَنْ قَتَلَهُ مِنَ الْمَمَالِيكِ وَ تَفْدِيهِ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قَالَ إِذَا مِتُّ فَفُلَانَةُ جَارِيَتِي حُرَّةٌ فَعَاشَ حَتَّي وَلَدَتِ الْجَارِيَةُ أَوْلَاداً ثُمَّ مَاتَ مَا حَالُهُمْ قَالَ عَتَقَتِ الْجَارِيَةُ وَ أَوْلَادُهَا 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يَتَوَشَّحُ بِالثَّوْبِ </w:t>
      </w:r>
      <w:r>
        <w:rPr>
          <w:rStyle w:val="FootnoteAnchor"/>
          <w:rtl w:val="true"/>
        </w:rPr>
        <w:footnoteReference w:id="1199"/>
      </w:r>
      <w:r>
        <w:rPr>
          <w:rFonts w:ascii="Amiri" w:hAnsi="Amiri" w:eastAsia="Amiri" w:cs="Amiri"/>
          <w:color w:val="111111"/>
          <w:sz w:val="28"/>
          <w:sz w:val="28"/>
          <w:szCs w:val="28"/>
          <w:rtl w:val="true"/>
          <w:lang w:bidi="ar-SA"/>
        </w:rPr>
        <w:t>فَيَقَعُ عَلَي الْأَرْضِ أَوْ يُجَاوِزُ عَاتِقَهُ أَ يَصْلُحُ ذَلِكَ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يَقُولُ لِمَمْلُوكِهِ يَا أَخِي وَ يَا ابْنِي أَ يَصْلُحُ ذَلِكَ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الدَّابَّةِ تَبُولُ فَيُصِيبُ بَوْلُهُ الْمَسْجِدَ أَوْ حَائِطَهُ </w:t>
      </w:r>
      <w:r>
        <w:rPr>
          <w:rStyle w:val="FootnoteAnchor"/>
          <w:rtl w:val="true"/>
        </w:rPr>
        <w:footnoteReference w:id="1200"/>
      </w:r>
      <w:r>
        <w:rPr>
          <w:rFonts w:ascii="Amiri" w:hAnsi="Amiri" w:eastAsia="Amiri" w:cs="Amiri"/>
          <w:color w:val="111111"/>
          <w:sz w:val="28"/>
          <w:sz w:val="28"/>
          <w:szCs w:val="28"/>
          <w:rtl w:val="true"/>
          <w:lang w:bidi="ar-SA"/>
        </w:rPr>
        <w:t>أَ يُصَلَّي فِيهِ قَبْلَ أَنْ يُغْسَلَ قَالَ إِذَا جَفَّ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الرَّجُلِ يُجَامِعُ أَوْ يَدْخُلُ الْكَنِيفَ وَ عَلَيْهِ خَاتَمٌ فِيهِ ذِكْرُ اللَّهِ أَوْ شَيْ‌ءٌ مِنَ الْقُرْآنِ أَ يَصْلُحُ ذَلِكَ قَالَ لَا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الْقُعُودِ وَ الْقِيَامِ وَ الصَّلَاةِ عَلَي جُلُودِ السِّبَاعِ وَ بَيْعِهَا وَ رُكُوبِهَا أَ يَصْلُحُ ذَلِكَ قَالَ لَا بَأْسَ مَا لَمْ يُسْجَدْ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يَكُونُ عَلَيْهِ الصِّيَامُ الْأَيَّامَ الثَّلَاثَةَ مِنْ كُلِّ شَهْرٍ أَ يَصُومُهَا قَضَاءً وَ هُوَ فِي شَهْرٍ لَمْ يَصُمْ أَيَّامَهُ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ثلث از حج خود را به میتی می‌بخشد و یک ثلث را به شخص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میت صحیح است، اما برای زنده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خود لازم شمرده که در کوفه یک ماه روزه بگیرد و در مدینه یک ماه و در مکه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چهارده روز در مکه روزه گرفت، آیا می‌تواند برگردد پیش خانواده خود و روزه کوفه را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دختر خود را به ازدواج پسری که مخنث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مردی را دارد ولی قدرت مجامعت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 نابکاری و فاحشه‌ای نیست به ازدواج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آزاد با چند برده یک غلام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غلام‌ها را باید کشت و آزادها دیه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وصیت می‌کند وقتی مردم، کنیزم فلانی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می‌ماند تا چند فرزند از او متولد می‌شود و بعد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آزاد است، اما بچه‌ها برده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مردی جامه خود را بر شانه می‌افکند و به زمین می‌خورد یا زیر بغل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غلام خود می‌گوید برادرم،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گفت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 ادرار می‌کند و ادرارش به مسجد یا دیوار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در آنجا قبل از شستن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جماع یا رفتن به مستراح انگشتری دارد که نام خدا یا آیه‌ای از قرآن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برخاست و نماز بر پوست حیوانات درنده و خرید و فروش و سوار شدن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زین 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بر آن نکند اشکالی ندارد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اوست روزه سه روز در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قضا بگیرد با این که در همان ماهی است که آن سه روزش را روزه نگرفته؟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رَجُلٍ يُؤَخِّرُ الصَّوْمَ الْأَيَّامَ الثَّلَاثَةَ مِنَ الشَّهْرِ حَتَّي يَكُونَ فِي آخِرِ الشَّهْرِ فَلَا يُدْرِكُ الْخَمِيسَ الْآخِرَ إِلَّا أَنْ يَجْمَعَهُ مَعَ الْأَرْبِعَاءِ أَ يُجْزِيهِ ذَلِكَ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صَوْمِ ثَلَاثَةِ أَيَّامٍ مِنَ الشَّهْرِ يَكُونُ عَلَي الرَّجُلِ يَقْضِيهَا مُتَوَالِيَةً أَوْ يُفَرِّقُ بَيْنَهَا قَالَ أَيَّ ذَلِكَ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رَجُلٍ طَلَّقَ أَوْ مَاتَتِ امْرَأَتُهُ ثُمَّ زَنَي هَلْ عَلَيْهِ رَجْمٌ </w:t>
      </w:r>
      <w:r>
        <w:rPr>
          <w:rStyle w:val="FootnoteAnchor"/>
          <w:rtl w:val="true"/>
        </w:rPr>
        <w:footnoteReference w:id="1203"/>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امْرَأَةٍ طُلِّقَتْ ثُمَّ زَنَتْ بَعْدَ مَا طُلِّقَتْ سَنَةً أَوْ أَكْثَرَ هَلْ عَلَيْهَا الرَّجْمُ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يَطُوفُ بِالْبَيْتِ وَ هُوَ جُنُبٌ فَيَذْكُرُ وَ هُوَ فِي طَوَافِهِ هَلْ عَلَيْهِ أَنْ يَقْطَعَ طَوَافَهُ قَالَ يَقْطَعُ طَوَافَهُ وَ لَا يَعْتَدُّ بِشَيْ‌ءٍ مِمَّا 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الْجُنُبِ يُدْخِلُ يَدَهُ فِي غِسْلِهِ </w:t>
      </w:r>
      <w:r>
        <w:rPr>
          <w:rStyle w:val="FootnoteAnchor"/>
          <w:rtl w:val="true"/>
        </w:rPr>
        <w:footnoteReference w:id="1204"/>
      </w:r>
      <w:r>
        <w:rPr>
          <w:rFonts w:ascii="Amiri" w:hAnsi="Amiri" w:eastAsia="Amiri" w:cs="Amiri"/>
          <w:color w:val="111111"/>
          <w:sz w:val="28"/>
          <w:sz w:val="28"/>
          <w:szCs w:val="28"/>
          <w:rtl w:val="true"/>
          <w:lang w:bidi="ar-SA"/>
        </w:rPr>
        <w:t>قَبْلَ أَنْ يَتَوَضَّأَ وَ قَبْلَ أَنْ يَغْسِلَ يَدَهُ مَا حَالُهُ قَالَ إِذَا لَمْ يُصِبْ يَدُهُ شَيْئاً مِنَ الْجَنَابَةِ فَلَا بَأْسَ قَالَ وَ أَنْ يَغْسِلَ يَدَهُ قَبْلَ أَنْ يُدْخِلَهَا فِي شَيْ‌ءٍ مِنْ غِسْلِهِ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وَلَدِ الزِّنَا تَجُوزُ شَهَادَتُهُ أَوْ يَؤُمُّ قَوْماً قَالَ لَا تَجُوزُ شَهَادَتُهُ وَ لَا يَؤُمُّ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اللُّقَطَةِ إِذَا كَانَتْ جَارِيَةً هَلْ يَحِلُّ لِمَنْ لَقَطَهَا فَرْجُهَا قَالَ لَا إِنَّمَا حَلَّ لَهُ بَيْعُهَا بِمَا أَنْفَقَ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فَضْلِ الشَّاةِ وَ الْبَقَرِ وَ الْبَعِيرِ أَ يُشْرَبُ مِنْهُ وَ يُتَوَضَّأُ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الْكَنِيفِ يُصَبُّ فِيهِ الْمَاءُ فَيَنْتَضِحُ عَلَي الثَّوْبِ مَا حَالُهُ قَالَ إِذَا كَانَ جَافّاً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الْجَرَادِ يَصِيدُهُ فَيَمُوتُ بَعْدَ مَا يَصِيدُهُ أَ يُؤْكَلُ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الْجَرَادِ يُصِيبُهُ مَيْتاً فِي الْبَحْرِ أَوْ فِي الصَّحْرَاءِ أَ يُؤْكَلُ قَالَ لَا تَأْكُلْهُ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روزه سه روز در ماه را تا آخر ماه به تأخیر می‌اندازد، به طوری که دیگر نمی‌تواند پنج شنبه آخر را درک کند مگر با جمع کردن با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روزه سه روز در ماه را که به گردنش هست پشت سر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قضای آن صحیح است یا باید فاصله بیندازد؟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زنش را طلاق داده یا زنش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زنا می‌کند، آیا باید او را سنگسار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طلاق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یا بیشتر پس از طلاق زنا کرده، آیا باید او را رجم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مشغول طواف است که یادش می‌آید جنب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خود را قطع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قطع می‌کند و آن چه طواف کرده حساب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دست خود را در آبی فرو می‌برد و می‌خواهد قبل از شستن دست خود، خویشتن را شستشو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اشکالی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آلوده به جنابت نشده اشکالی ندارد، اما اگر قبل از وارد کردن در آب دستش را بشوید، من مایل‌ترم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ولد زنا پذیرفته است و می‌تواند پیش‌نماز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پذیرفته نیست و نمی‌تواند پیش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کنیزی را پیدا کند، آیا یابنده می‌تواند با او همبستر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می‌تواند او را در مقابل مخارجی که برایش نموده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آب زیادی گوسفند، گاو، شتر می‌توان آشامید و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مستراح می‌ریزد و به لباس ترشح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 باشد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منظور این است که نجاست همراه آن نباشد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را صید می‌کنند و بعد از صید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آن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مرده در دریا یا صحرا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آن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سَأَلْتُهُ عَنِ الْفِرَاشِ يَكُونُ كَثِيرَ الصُّوفِ فَيُصِيبُهُ الْبَوْلُ كَيْفَ يُغْسَلُ قَالَ يُغْسَلُ الظَّاهِرُ ثُمَّ يُصَبُّ عَلَيْهِ الْمَاءُ فِي الْمَكَانِ الَّذِي أَصَابَهُ الْبَوْلُ حَتَّي يَخْرُجَ الْمَاءُ مِنْ جَانِبِ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الْكَنِيفِ يَكُونُ فَوْقَ الْبَيْتِ فَيُصِيبُهُ الْمَطَرُ فَيَكِفُ </w:t>
      </w:r>
      <w:r>
        <w:rPr>
          <w:rStyle w:val="FootnoteAnchor"/>
          <w:rtl w:val="true"/>
        </w:rPr>
        <w:footnoteReference w:id="1205"/>
      </w:r>
      <w:r>
        <w:rPr>
          <w:rFonts w:ascii="Amiri" w:hAnsi="Amiri" w:eastAsia="Amiri" w:cs="Amiri"/>
          <w:color w:val="111111"/>
          <w:sz w:val="28"/>
          <w:sz w:val="28"/>
          <w:szCs w:val="28"/>
          <w:rtl w:val="true"/>
          <w:lang w:bidi="ar-SA"/>
        </w:rPr>
        <w:t>فَيُصِيبُ الثِّيَابَ أَ يُصَلَّي فِيهَا قَبْلَ أَنْ يُغْسَلَ قَالَ إِذَا جَرَي مِنْ مَاءِ الْمَطَرِ فَلَا بَأْسَ يُصَلَّي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الْفَأْرَةِ تُصِيبُ الثَّوْبَ أَ يُصَلَّي فِيهِ قَالَ إِذَا لَمْ تَكُنِ الْفَأْرَةُ رَطْبَةً فَلَا بَأْسَ وَ إِنْ كَانَتْ رَطْبَةً فَاغْسِلْ مَا أَصَابَ مِنْ ثَوْبِكَ وَ الْكَلْبُ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فَضْلِ الْفَرَسِ وَ الْبَغْلِ وَ الْحِمَارِ أَ يُشْرَبُ مِنْهُ وَ يُتَوَضَّأُ لِلصَّلَاةِ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الصَّلَاةِ عَلَي بَوَارِيِّ النَّصَارَي وَ الْيَهُودِ الَّتِي يَقْعُدُونَ عَلَيْهَا فِي بُيُوتِهِمْ أَ يَصْلُحُ قَالَ لَا تُصَلِّ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الْفَأْرَةِ وَ الدَّجَاجَةِ وَ الْحَمَامَةِ أَوْ أَشْبَاهِهِنَّ تَطَأُ عَلَي الْعَذَرَةِ ثُمَّ تَطَأُ الثَّوْبَ أَ يُغْسَلُ قَالَ إِنْ كَانَ اسْتَبَانَ مِنْ أَثَرِهِ </w:t>
      </w:r>
      <w:r>
        <w:rPr>
          <w:rStyle w:val="FootnoteAnchor"/>
          <w:rtl w:val="true"/>
        </w:rPr>
        <w:footnoteReference w:id="1206"/>
      </w:r>
      <w:r>
        <w:rPr>
          <w:rFonts w:ascii="Amiri" w:hAnsi="Amiri" w:eastAsia="Amiri" w:cs="Amiri"/>
          <w:color w:val="111111"/>
          <w:sz w:val="28"/>
          <w:sz w:val="28"/>
          <w:szCs w:val="28"/>
          <w:rtl w:val="true"/>
          <w:lang w:bidi="ar-SA"/>
        </w:rPr>
        <w:t>شَيْ‌ءٌ فَاغْسِلْهُ وَ إِلَّا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الدَّجَاجَةِ وَ الْحَمَامَةِ وَ الْعُصْفُورِ وَ أَشْبَاهِهِ </w:t>
      </w:r>
      <w:r>
        <w:rPr>
          <w:rStyle w:val="FootnoteAnchor"/>
          <w:rtl w:val="true"/>
        </w:rPr>
        <w:footnoteReference w:id="1207"/>
      </w:r>
      <w:r>
        <w:rPr>
          <w:rFonts w:ascii="Amiri" w:hAnsi="Amiri" w:eastAsia="Amiri" w:cs="Amiri"/>
          <w:color w:val="111111"/>
          <w:sz w:val="28"/>
          <w:sz w:val="28"/>
          <w:szCs w:val="28"/>
          <w:rtl w:val="true"/>
          <w:lang w:bidi="ar-SA"/>
        </w:rPr>
        <w:t>تَطَأُ فِي الْعَذَرَةِ ثُمَّ تَدْخُلُ فِي الْمَاءِ أَ يُتَوَضَّأُ مِنْهُ قَالَ لَا إِلَّا أَنْ يَكُونَ مَاءً كَثِيراً قَدْرَ 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الْعَظَايَةِ وَ الْوَزَغِ وَ الْحَيَّةِ تَقَعُ فِي الْمَاءِ فَلَا تَمُوتُ أَ يُتَوَضَّأُ مِنْهُ لِلصَّلَاةِ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الْعَقْرَبِ وَ الْخُنْفَسَاءِ وَ شِبْهِهِ يَمُوتُ فِي الْجُبِّ وَ الدَّنِّ أَ يُتَوَضَّأُ مِنْهُ </w:t>
      </w:r>
      <w:r>
        <w:rPr>
          <w:rStyle w:val="FootnoteAnchor"/>
          <w:rtl w:val="true"/>
        </w:rPr>
        <w:footnoteReference w:id="1208"/>
      </w:r>
      <w:r>
        <w:rPr>
          <w:rFonts w:ascii="Amiri" w:hAnsi="Amiri" w:eastAsia="Amiri" w:cs="Amiri"/>
          <w:color w:val="111111"/>
          <w:sz w:val="28"/>
          <w:sz w:val="28"/>
          <w:szCs w:val="28"/>
          <w:rtl w:val="true"/>
          <w:lang w:bidi="ar-SA"/>
        </w:rPr>
        <w:t>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يُدْرِكُهُ رَمَضَانُ فِي السَّفَرِ فَيُقِيمُ فِي الْمَكَانِ هَلْ عَلَيْهِ صَوْمٌ قَالَ لَا حَتَّي يُجْمِعَ عَلَي مُقَامِ عَشَرَةِ أَيَّامٍ فَإِذَا أَجْمَعَ صَامَ وَ أَتَمَّ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 پر پشم است و ادرار به آن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بشویند؟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را می‌شویند، بعد در محلی که ادرار فرو رفته، آب روی آن می‌ریزند تا آب از آن طرف لحاف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سقف مستراح باران می‌بارد و آب چکه می‌کند و از ترشح آن به لباس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قبل از شستن بر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 باران جاری شود، اشکالی ندارد که با 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به لباس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موش تر نباشد اشکالی ندارد و اگر تر باشد، آن جایی از لباس را که با آن برخورد کرده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اضافه آب اسب و قاطر و الاغ را می‌توان آشامید و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روی بوریاهای نصرانیان و یهودان که در خانه‌هایشان بر آن نشسته‌اند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فرش آن ها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و مرغ و کبوتر و نظایر آن ها روی مدفوع پا می‌گذارد و بعد روی لباس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آن را 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آثار پای آن ها دیده شود بشوی، وگرنه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و کبوتر و گنجشک و نظایر آن ها به مدفوع برخورد می‌کنند و بعد داخل آب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 آن آب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آب زیاد و به اندازه 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کلپاسه و وزغ و مار در آب می‌افتد و نمی‌میرند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آب آن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و سوسک و پشه در خم یا کوزه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آن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ماه رمضان در سفر است و در محلی اقامت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روزه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تصمیم به ماندن ده روزه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گرفت، روزه را می‌گیرد و نماز را تمام می‌خواند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سَأَلْتُهُ عَنِ الرَّجُلِ يَكُونُ عَلَيْهِ أَيَّامٌ مِنْ شَهْرِ رَمَضَانَ وَ هُوَ مُسَافِرٌ هَلْ يَقْضِي إِذْ أَقَامَ فِي الْمَكَانِ </w:t>
      </w:r>
      <w:r>
        <w:rPr>
          <w:rStyle w:val="FootnoteAnchor"/>
          <w:rtl w:val="true"/>
        </w:rPr>
        <w:footnoteReference w:id="1209"/>
      </w:r>
      <w:r>
        <w:rPr>
          <w:rFonts w:ascii="Amiri" w:hAnsi="Amiri" w:eastAsia="Amiri" w:cs="Amiri"/>
          <w:color w:val="111111"/>
          <w:sz w:val="28"/>
          <w:sz w:val="28"/>
          <w:szCs w:val="28"/>
          <w:rtl w:val="true"/>
          <w:lang w:bidi="ar-SA"/>
        </w:rPr>
        <w:t>قَالَ لَا حَتَّي يُجْمِعَ عَلَي مُقَامِ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صَلَاةِ الْكُسُوفِ مَا حَدُّهَا قَالَ يُصَلِّي مَتَي مَا أَحَبَّ وَ يَقْرَأُ مَا أَحَبَّ غَيْرَ أَنَّهُ يَقْرَأُ وَ يَرْكَعُ وَ يَقْرَأُ وَ يَرْكَعُ وَ يَقْرَأُ وَ يَرْكَعُ أَرْبَعَ رَكَعَاتٍ وَ يَسْجُدُ فِي الْخَامِسَةِ ثُمَّ يَقُومُ فَيَفْعَلُ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الْمُطَلَّقَةِ كَمْ عِدَّتُهَا قَالَ ثَلَاثُ حِيَضٍ وَ تَعْتَدُّ مِنْ أَوَّلِ تَطْلِيقَةٍ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يُطَلِّقُ تَطْلِيقَةً أَوْ تَطْلِيقَتَيْنِ ثُمَّ يَتْرُكُهَا حَتَّي تَنْقَضِيَ عِدَّتُهَا مَا حَالُهَا قَالَ إِذَا تَرَكَهَا عَلَي أَنَّهُ لَا يُرِيدُهَا بَانَتْ مِنْهُ فَلَمْ تَحِلَّ لَهُ حَتَّي تَنْكِحَ زَوْجاً غَيْرَهُ وَ إِنْ تَرَكَهَا عَلَي أَنَّهُ يُرِيدُ مُرَاجَعَتَهَا ثُمَّ مَضَي لِذَلِكَ مِنْهُ سَنَةً فَهُوَ أَحَقُّ بِرَجْعَتِهَا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الصَّدَقَةِ إِذَا لَمْ تُقْبَضْ هَلْ يَجُوزُ لِصَاحِبِهَا قَالَ إِذَا كَانَ أَبٌ تَصَدَّقَ بِهَا عَلَي وَلَدٍ صَغِيرٍ فَإِنَّهَا جَائِزَةٌ لِأَنَّهُ يَقْبِضُ لِوَلَدِهِ إِذَا كَانَ صَغِيراً وَ إِذَا كَانَ وَلَداً كَبِيراً فَلَا يَجُوزُ لَهُ حَتَّي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تَصَدَّقَ عَلَي رَجُلٍ بِصَدَقَةٍ فَلَمْ يَحُزْهَا هَلْ يَجُوزُ ذَلِكَ قَالَ هِيَ جَائِزَةٌ حِيزَتْ أَوْ لَمْ تُحَزْ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اسْتَأْجَرَ دَابَّةً إِلَي مَكَانٍ فَجَازَ ذَلِكَ فَنَفَقَتِ الدَّابَّةُ مَا عَلَيْهِ قَالَ إِذَا كَانَ جَازَ الْمَكَانَ الَّذِي اسْتَأْجَرَ إِلَيْهِ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اسْتَأْجَرَ دَابَّةً فَأَعْطَاهَا غَيْرَهُ فَنَفَقَتْ مَا عَلَيْهِ قَالَ إِنْ كَانَ شَرَطَ أَنْ لَا يَرْكَبَهَا غَيْرُهُ فَهُوَ ضَامِنٌ لَهَا وَ إِنْ لَمْ يُسَمِّ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اسْتَأْجَرَ دَابَّةً فَوَقَعَتْ فِي بِئْرٍ فَانْكَسَرَتْ مَا عَلَيْهِ قَالَ هُوَ ضَامِنٌ كَانَ يَلْزَمُهُ أَنْ يَسْتَوْثِقَ مِنْهَا وَ إِنْ أَقَامَ الْبَيِّنَةَ أَنَّهُ رَبَطَهَا وَ اسْتَوْثَقَ مِنْهَا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بُخْتِيٍّ مُغْتَلِمٍ </w:t>
      </w:r>
      <w:r>
        <w:rPr>
          <w:rStyle w:val="FootnoteAnchor"/>
          <w:rtl w:val="true"/>
        </w:rPr>
        <w:footnoteReference w:id="1210"/>
      </w:r>
      <w:r>
        <w:rPr>
          <w:rFonts w:ascii="Amiri" w:hAnsi="Amiri" w:eastAsia="Amiri" w:cs="Amiri"/>
          <w:color w:val="111111"/>
          <w:sz w:val="28"/>
          <w:sz w:val="28"/>
          <w:szCs w:val="28"/>
          <w:rtl w:val="true"/>
          <w:lang w:bidi="ar-SA"/>
        </w:rPr>
        <w:t>قَتَلَ رَجُلًا فَقَامَ أَخُو الْمَقْتُولِ فَعَقَرَ الْبُخْتِيَّ وَ قَتَلَهُ</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چند روز روزه ماه رمضان مقروض است و در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اقامت در محلی را بنماید، آیا می‌تواند قضای روزه‌اش را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قصد اقامت ده روز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خورشید گرفتن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مایل است نماز را می‌خواند و هر سوره‌ای را می‌خواند، جز این که قرائت می‌خواند و به رکوع می‌رود، باز نماز قرائت می‌خواند و به رکوع می‌رود، باز قرائت و رکوع و قرائت می‌خواند در رکوع، تا چهار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رکوع پنجم به سجده می‌رود و بعد حرکت می‌کند و همین کار را تکرار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طلاق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عده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حیض و از اول طلاق عده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یک طلاق یا دو طلاق می‌دهد بعد زن را رها می‌کند تا عده‌اش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زنی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رهایش کرد و دیگر او را نمی‌خواهد، از او جدا می‌شود و برایش حلال نیست، مگر با مرد دیگری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ترک کرد و تصمیم رجوع داشت، بعد از گذشت یک سال او به رجوع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را وقتی نگرفته جایز است برای صاحبش؟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صدقه بر فرزند صغیر خود بدهد جایز است، زیرا او برای فرزندش وقتی صغیر است 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کبیر باشد جایز نیست، مگر قبض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مرد دیگری صدقه داده، اما او هنوز صدقه را تصرف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فرمود جایز است، چه تصرف کرده باشد و چه تصرف نکرده 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مالی را تا مکان معینی کرایه کرده و وقتی از آن محل رد می‌شود و می‌گذرد، چهارپا سقط می‌شود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محل تجاوز کرده، مستاجر 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چهارپایی را کرایه کرده و به دیگری واگذار نموده و چهارپا سقط شده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کرده دیگری جز او سوار نشود، ضامن آن است، اما اگر حرفی نزده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مال سواری را کرایه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در چاه افتاد و اعضایش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مال سواری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 آورد که بسته و محکم نموده،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مست می‌شود و کسی را می‌کشد و برادر مقتول شتر را می‌کشد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حَالُهُمْ قَالَ عَلَي صَاحِبِ الْبُخْتِيِّ دِيَةُ الْمَقْتُولِ وَ لِصَاحِبِ الْبُخْتِيِّ ثَمَنُهُ عَلَي الَّذِي عَقَرَ بُخْتِيَّهُ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تَحْتَهُ مَمْلُوكَةٌ بَيْنَ رَجُلَيْنِ فَقَالَ أَحَدُهُمَا قَدْ بَدَا لِي أَنْ أَنْزِعَ جَارِيَتِي مِنْكَ وَ أَبِيعَ نَصِيبِي فَبَاعَهُ فَقَالَ الْمُشْتَرِي أُرِيدُ أَنْ أَقْبِضَ جَارِيَتِي هَلْ تَحْرُمُ عَلَي الزَّوْجِ قَالَ إِذَا اشْتَرَاهَا غَيْرُ الَّذِي كَانَ أَنْكَحَهَا إِيَّاهُ فَالطَّلَاقُ بِيَدِهِ إِنْ شَاءَ فَرَّقَ بَيْنَهُمَا وَ إِنْ شَاءَ تَرَكَهَا مَعَهُ فَهِيَ حَلَالٌ لِزَوْجِهَا وَ هُمَا عَلَي نِكَاحِهِمَا حَتَّي يَنْزِعَهَا الْمُشْتَرِي وَ إِنْ أَنْكَحَهَا إِيَّاهُ نِكَاحاً جَدِيداً فَالطَّلَاقُ إِلَي الزَّوْجِ وَ لَيْسَ إِلَي السَّيِّدِ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زَوَّجَ ابْنَهُ وَ هُوَ صَغِيرٌ فَدَخَلَ الِابْنُ بِامْرَأَتِهِ عَلَي مَنِ الْمَهْرُ عَلَي الْأَبِ أَوْ عَلَي الِابْنِ قَالَ الْمَهْرُ عَلَي الْغُلَامِ وَ إِنْ لَمْ يَكُنْ لَهُ شَيْ‌ءٌ فَعَلَي الْأَبِ يَضْمَنُ ذَلِكَ عَلَي ابْنِهِ أَوْ لَمْ يَضْمَنْ إِذَا كَانَ هُوَ أَنْكَحَهُ وَ هُوَ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حُرٍّ وَ تَحْتَهُ مَمْلُوكَةٌ بَيْنَ رَجُلَيْنِ أَرَادَ أَحَدُهُمَا نَزْعَهَا مِنْهُ هَلْ لَهُ ذَلِكَ قَالَ الطَّلَاقُ إِلَي الزَّوْجِ لَا يَحِلُّ لِوَاحِدٍ مِنَ الشَّرِيكَيْنِ أَنْ يُطَلِّقَهَا فَيَسْتَخْلِصَ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حُبِّ مَاءٍ فِيهِ أَلْفُ رِطْلٍ وَقَعَ فِيهِ وُقِيَّةُ بَوْلٍ هَلْ يَصْلُحُ شُرْبُهُ أَوِ الْوُضُوءُ مِنْهُ قَالَ 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قِدْرٍ فِيهَا أَلْفُ رِطْلِ مَاءٍ فَطُبِخَ فِيهَا لَحْمٌ وَقَعَ فِيهَا وُقِيَّةُ دَمٍ هَلْ يَصْلُحُ أَكْلُهُ قَالَ إِذَا طُبِخَ فَكُلْ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فَأْرَةٍ وَقَعَتْ فِي بِئْرٍ فَمَاتَتْ هَلْ يَصْلُحُ الْوُضُوءُ عَنْ مَائِهَا قَالَ انْزِعْ مِنْ مَائِهَا سَبْعَ دُلِيٍّ ثُمَّ تَوَضَّأْ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فَأْرَةٍ وَقَعَتْ فِي بِئْرٍ فَأُخْرِجَتْ وَ قَدْ تَقَطَّعَتْ هَلْ يَصْلُحُ الْوُضُوءُ مِنْ مَائِهَا قَالَ يُنْزَحُ مِنْهَا عِشْرُونَ دَلْواً إِذَا تَقَطَّعَتْ ثُمَّ يُتَوَضَّأُ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صَبِيٍّ بَالَ فِي بِئْرٍ هَلْ يَصْلُحُ الْوُضُوءُ مِنْهَا فَقَالَ يُنْزَحُ الْمَاءُ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مَسَّ مَيِّتاً عَلَيْهِ الْغُسْلُ قَالَ إِنْ كَانَ الْمَيِّتُ لَمْ يَبْرُدْ فَلَا غُسْلَ عَلَيْهِ وَ إِنْ كَانَ قَدْ بَرَدَ فَعَلَيْهِ الْغُسْلُ إِذَا مَسَّهُ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باید بکنند؟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شتر باید دیه مقتول را بدهد و کشنده شتر باید قیمت شتر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در اختیارش است که متعلق به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به او می‌گوید که من منصرف شده‌ام کنیزم را از تو بگیرم و سهم خود را به تو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خودش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می‌گوید من کنیزم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زنش بر او حرام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غیر از کسی است که با او ازدواج کرده، طلاق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بین آن دو جدایی می‌اندازد، وگرنه رهایش می‌کند که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شوهر حلال است و بر همان ازدواج هستند تا مشتری کنیز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ازدواج مجدد درآورد، در این صورت طلاق در اختیار شوهر اوست و به دست صاحب کنیز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فرزندش در حالی که صغیر است زنی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با زن خود دخول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آن زن با کی است، بر پدر یا پسر؟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بر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نداشته باشد به گردن پدر است وقتی به ازدواج او درآورده در حال صغیر بودن او، چه ضامن فرزند خویش باشد یا ضامن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آزاد کنیزی که مال دو نفر است به ازدواج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نفر می‌خواهد کنیز را از او بگیرد، آیا می‌تواند؟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به دست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برای هیچ کدام از دو شریک که او را طلاق بدهند و کنیز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آبی است که در آن هزار رطل آب می‌باشد و در آن قطره ادراری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آن را آشامید یا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دیگ هزار رطل که در آن آب گوشت می‌پزند، داخل دیگ مقداری خون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آن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پخت بخور،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موشی در چاهی افتاده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 آن آب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دلو از چاه آب بکش، بعد وضو بگیر،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موشی در چاهی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بیرون آورده‌اند که تکه تکه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آب چاه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قطعه قطعه شدن، بیست دلو می‌کشی، بعد وضو می‌گیری،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در چاهی ادرار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آن آب وضو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 را باید کشید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دست به میت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غسل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سرد نشده باشد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سرد شده باشد، وقتی دست زد باید غسل کند</w:t>
      </w:r>
      <w:r>
        <w:rPr>
          <w:rFonts w:eastAsia="IRNazanin" w:cs="IRNazanin"/>
          <w:color w:val="111111"/>
          <w:sz w:val="28"/>
          <w:szCs w:val="28"/>
          <w:rtl w:val="true"/>
          <w:lang w:bidi="fa-IR"/>
        </w:rPr>
        <w:t xml:space="preserve">. </w:t>
      </w:r>
      <w:bookmarkStart w:id="784" w:name="pg13899_136760"/>
    </w:p>
    <w:p>
      <w:pPr>
        <w:pStyle w:val="BookText"/>
        <w:rPr/>
      </w:pPr>
      <w:bookmarkEnd w:id="784"/>
      <w:r>
        <w:rPr>
          <w:rFonts w:ascii="Amiri" w:hAnsi="Amiri" w:eastAsia="Amiri" w:cs="Amiri"/>
          <w:color w:val="111111"/>
          <w:sz w:val="28"/>
          <w:sz w:val="28"/>
          <w:szCs w:val="28"/>
          <w:rtl w:val="true"/>
          <w:lang w:bidi="ar-SA"/>
        </w:rPr>
        <w:t>وَ سَأَلْتُهُ عَنْ بِئْرٍ صُبَّ فِيهَا الْخَمْرُ هَلْ يَصْلُحُ الْوُضُوءُ مِنْ مَائِهَا قَالَ لَا يَصْلُحُ حَتَّي يُنْزَحَ الْمَاءُ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الصَّدَقَةِ يَجْعَلُهَا الرَّجُلُ لِلَّهِ مَبْتُوتَةً </w:t>
      </w:r>
      <w:r>
        <w:rPr>
          <w:rStyle w:val="FootnoteAnchor"/>
          <w:rtl w:val="true"/>
        </w:rPr>
        <w:footnoteReference w:id="1211"/>
      </w:r>
      <w:r>
        <w:rPr>
          <w:rFonts w:ascii="Amiri" w:hAnsi="Amiri" w:eastAsia="Amiri" w:cs="Amiri"/>
          <w:color w:val="111111"/>
          <w:sz w:val="28"/>
          <w:sz w:val="28"/>
          <w:szCs w:val="28"/>
          <w:rtl w:val="true"/>
          <w:lang w:bidi="ar-SA"/>
        </w:rPr>
        <w:t>هَلْ لَهُ أَنْ يَرْجِعَ فِيهَا قَالَ إِذَا جَعَلَهَا لِلَّهِ فَهِيَ لِلْمَسَاكِينِ وَ ابْنِ السَّبِيلِ فَلَيْسَ لَهُ أَنْ يَرْجِعَ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هَلْ يَصْلُحُ لَهُ أَنْ يُصَلِّيَ أَوْ يَصُومَ عَنْ بَعْضِ مَوْتَاهُ قَالَ نَعَمْ فَيُصَلِّي مَا أَحَبَّ وَ يَجْعَلُ ذَلِكَ لِلْمَيِّتِ فَهُوَ لِلْمَيِّتِ إِذَا جَعَلَ ذَلِكَ لَهُ</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4158554_1468164448"/>
      <w:bookmarkStart w:id="786" w:name="_Toc347"/>
      <w:bookmarkEnd w:id="785"/>
      <w:r>
        <w:rPr>
          <w:rtl w:val="true"/>
        </w:rPr>
        <w:t>بيان</w:t>
      </w:r>
      <w:bookmarkEnd w:id="786"/>
    </w:p>
    <w:p>
      <w:pPr>
        <w:pStyle w:val="BookText"/>
        <w:rPr/>
      </w:pPr>
      <w:r>
        <w:rPr>
          <w:rFonts w:ascii="Amiri" w:hAnsi="Amiri" w:eastAsia="Amiri" w:cs="Amiri"/>
          <w:color w:val="111111"/>
          <w:sz w:val="28"/>
          <w:sz w:val="28"/>
          <w:szCs w:val="28"/>
          <w:rtl w:val="true"/>
          <w:lang w:bidi="ar-SA"/>
        </w:rPr>
        <w:t>قوله قال سألت أبي يدل علي أن السائل في تلك المسئولات الكاظم عليه السلام و المسئول أبوه عليه السلام و في قرب الإسناد و سائر كتب الحديث السائل علي بن جعفر و المسئول أخوه الكاظم و هو الصواب و لعله اشتبه علي النساخ أو الرواة و يدل عليه التصريح بسؤال علي عن أخيه في أثناء الخبر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الله أعلم إن كان محمد يقولونه كانت النسخ هنا محرفة مصحفة و الأظهر أنه كان هكذا وَ سَأَلْتُهُ عَمَّنْ يَرْوِي عَنْكُمْ تَفْسِيراً أَوْ رِوَايَةً عَنْ رَسُولِ اللَّهِ صلي الله عليه و آله فِي قَضَاءٍ أَوْ طَلَاقٍ أَوْ عِتْقٍ أَوْ شَيْ‌ءٍ لَمْ نَسْمَعْهُ قَطُّ مِنْ مَنَاسِكَ أَوْ شِبْهِهِ مِنْ غَيْرِ أَنْ يُسَمِّيَ لَكُمْ عَدُوّاً أَ يَسَعُنَا أَنْ نَقُولَ فِي قَوْلِهِ اللَّهُ أَعْلَمُ إِنْ كَانَ آلُ مُحَمَّدٍ عليهم السلام يَقُولُونَهُ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فكلمة إن نافية و الحاصل أنه هل يجوز تكذيب مثل هذه الرواية فأجاب عليه السلام بأنه لا يجوز تكذيبه حتي يستيقن كذبه و يحتمل أن تكون كلمة إن شرطية أي إن كان آل محمد يقولونه فنحن نقول به فالجواب أنه لا يجوز التصديق به حتي يستيقن فالمراد باليقين ما يشمل الظن المعتبر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قال أبو الحسن علي بن جعفر لعله إنما أعاد اسمه إشعارا لما سقط من بين الخبر لئلا يتوهم اتصاله بما قبله كما يدل عليه الابتداء من وسط جواب قد سقط سؤاله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أنا لما شرحنا أجزاء الخبر في أبوابها برواية الحميري فلم نعد شرحها هاهنا حذرا من التكرار و كذلك تركنا بعض ما فيها من التصحيفات ليرجع من أراد تصحيحها إلي ما أوردنا منه في أبوابها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چاهی شراب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آن آب وضو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همه آب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صدقه‌ای را در راه خدا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قطعی می‌تواند از صدقه خود برگردد؟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صدقه در راه خدا داد، مال مساکین و ابن السبیل است و نمی‌تواند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از طرف بعضی اموات خود نماز یا روزه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می‌خواهد نماز می‌خواند و به 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میت بخشید، متعلق به او می‌شود</w:t>
      </w:r>
      <w:r>
        <w:rPr>
          <w:rFonts w:eastAsia="IRNazanin" w:cs="IRNazanin"/>
          <w:color w:val="111111"/>
          <w:sz w:val="28"/>
          <w:szCs w:val="28"/>
          <w:rtl w:val="true"/>
          <w:lang w:bidi="fa-IR"/>
        </w:rPr>
        <w:t>.</w:t>
      </w:r>
      <w:r>
        <w:rPr>
          <w:rStyle w:val="FootnoteAnchor"/>
          <w:rtl w:val="true"/>
        </w:rPr>
        <w:footnoteReference w:id="1212"/>
      </w:r>
    </w:p>
    <w:p>
      <w:pPr>
        <w:pStyle w:val="Heading5"/>
        <w:numPr>
          <w:ilvl w:val="4"/>
          <w:numId w:val="1"/>
        </w:numPr>
        <w:rPr/>
      </w:pPr>
      <w:bookmarkStart w:id="787" w:name="__RefHeading___Toc4158556_1468164448"/>
      <w:bookmarkStart w:id="788" w:name="_Toc348"/>
      <w:bookmarkEnd w:id="787"/>
      <w:r>
        <w:rPr>
          <w:rtl w:val="true"/>
        </w:rPr>
        <w:t>توضیح</w:t>
      </w:r>
      <w:bookmarkEnd w:id="7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دلالت می‌کند که سائل در این سوالات، امام موسی کاظم علیه السّلام و مسئول پدرش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قرب الاسناد و باقی کتاب‌های حدیثی، سائل علی بن جعفر و مسئول برادرش امام موسی کاظم علیه السّلام است و این حقیقت دارد و شاید بر کاتبان یا راویان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سوال علی از برادرش در سراسر حدیث دلالت دارد که سوالات از علی بن جعفر از برادرش موسی بن جعفر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ان کان محمد یقولونه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این جا تحریف شده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 این است که عبارت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سالته عمن یروی عنکم تفسیرا او روایة عن رسول الله صلی الله علیه و آله فی قضاء او طلاق او عتق او شی لم سمعه من مناسک او شبهه من غیر ان یسمی عدواً أیسعنا ان نقول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إن کان آل محمد صلی الله علیه و آله یقولونه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نافیه است و حاصل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تکذیب مثل این روایت جایز است؟ امام علیه السّلام پاسخ داده است که تکذیب چنین روایتی، تا یقین به دروغ بودن آن نداشته باشی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باشد، یعنی اگر آل محمد صلی الله علیه و آله چنین سخن را بگویند، ما هم قائل به آن شویم؟ جواب این است که تصدیق آن حدیث جایز نیست، مگر یقین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به یقین که در این جا عام است و شامل گمان معتبر شرعی هم می‌شود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ابوالحسن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نامش را به خاطر آگهی از افتادگی میان حدیث تکرار کرده است تا توهم نشود که حدیث به ما قبلش اتصال دارد، چنان چه آغاز از وسط جواب که تمام سوالش افتاده است،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 اجزای حدیث را به روایت حمیری در باب‌های آن شرح کردیم که به جهت بیم از تکرار، در این جا اعاده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از اشتباهات را که در خبر وارد شده است رها کردم تا هرکه بخواهد تصحیح کند، به باب‌های مربوطه مراجعه نماید</w:t>
      </w:r>
      <w:r>
        <w:rPr>
          <w:rFonts w:eastAsia="IRNazanin" w:cs="IRNazanin"/>
          <w:color w:val="111111"/>
          <w:sz w:val="28"/>
          <w:szCs w:val="28"/>
          <w:rtl w:val="true"/>
          <w:lang w:bidi="fa-IR"/>
        </w:rPr>
        <w:t xml:space="preserve">. </w:t>
      </w:r>
      <w:bookmarkStart w:id="789" w:name="pg13899_136761"/>
    </w:p>
    <w:p>
      <w:pPr>
        <w:pStyle w:val="Heading3"/>
        <w:numPr>
          <w:ilvl w:val="2"/>
          <w:numId w:val="1"/>
        </w:numPr>
        <w:rPr/>
      </w:pPr>
      <w:bookmarkStart w:id="790" w:name="__RefHeading___Toc4158558_1468164448"/>
      <w:bookmarkStart w:id="791" w:name="_Toc349"/>
      <w:bookmarkEnd w:id="789"/>
      <w:bookmarkEnd w:id="790"/>
      <w:r>
        <w:rPr>
          <w:rtl w:val="true"/>
        </w:rPr>
        <w:t xml:space="preserve">باب </w:t>
      </w:r>
      <w:r>
        <w:rPr/>
        <w:t>18</w:t>
      </w:r>
      <w:r>
        <w:rPr>
          <w:rtl w:val="true"/>
        </w:rPr>
        <w:t xml:space="preserve"> </w:t>
      </w:r>
      <w:r>
        <w:rPr>
          <w:rtl w:val="true"/>
        </w:rPr>
        <w:t>احتجاجات أصحابه علي المخالفين</w:t>
      </w:r>
      <w:bookmarkEnd w:id="791"/>
    </w:p>
    <w:p>
      <w:pPr>
        <w:pStyle w:val="Heading4"/>
        <w:numPr>
          <w:ilvl w:val="3"/>
          <w:numId w:val="1"/>
        </w:numPr>
        <w:rPr/>
      </w:pPr>
      <w:bookmarkStart w:id="792" w:name="__RefHeading___Toc4158560_1468164448"/>
      <w:bookmarkStart w:id="793" w:name="_Toc350"/>
      <w:bookmarkEnd w:id="792"/>
      <w:r>
        <w:rPr>
          <w:rtl w:val="true"/>
        </w:rPr>
        <w:t>الأخبار</w:t>
      </w:r>
      <w:bookmarkEnd w:id="793"/>
    </w:p>
    <w:p>
      <w:pPr>
        <w:pStyle w:val="Heading5"/>
        <w:numPr>
          <w:ilvl w:val="4"/>
          <w:numId w:val="1"/>
        </w:numPr>
        <w:rPr/>
      </w:pPr>
      <w:bookmarkStart w:id="794" w:name="__RefHeading___Toc4158562_1468164448"/>
      <w:bookmarkStart w:id="795" w:name="_Toc351"/>
      <w:bookmarkEnd w:id="794"/>
      <w:r>
        <w:rPr>
          <w:rtl w:val="true"/>
        </w:rPr>
        <w:t>«</w:t>
      </w:r>
      <w:r>
        <w:rPr/>
        <w:t>1</w:t>
      </w:r>
      <w:r>
        <w:rPr>
          <w:rtl w:val="true"/>
        </w:rPr>
        <w:t>»</w:t>
      </w:r>
      <w:bookmarkEnd w:id="795"/>
    </w:p>
    <w:p>
      <w:pPr>
        <w:pStyle w:val="BookText"/>
        <w:rPr/>
      </w:pPr>
      <w:r>
        <w:rPr>
          <w:rFonts w:ascii="Amiri" w:hAnsi="Amiri" w:eastAsia="Amiri" w:cs="Amiri"/>
          <w:color w:val="111111"/>
          <w:sz w:val="28"/>
          <w:sz w:val="28"/>
          <w:szCs w:val="28"/>
          <w:rtl w:val="true"/>
          <w:lang w:bidi="ar-SA"/>
        </w:rPr>
        <w:t xml:space="preserve">قال السيد المرتضي رضي الله عنه في كتاب الفصول، أخبرني الشيخ أيده الله قال دخل ضرار بن عمرو الضبي علي يحيي بن خالد البرمكي فقال له يا أبا عمرو هل لك في مناظرة رجل هو ركن الشيعة فقال ضرار هلم من شئت فبعث إلي هشام بن الحكم فأحضره فقال يا أبا محمد هذا ضرار و هو من قد علمت في الكلام و الخلاف لك فكلمه في الإمامة فقال نعم ثم أقبل علي ضرار فقال يا أبا عمرو خبرني علي ما تجب الولاية و البراءة علي الظاهر أم علي الباطن فقال ضرار بل علي الظاهر فإن الباطن لا يدرك إلا بالوحي فقال هشام صدقت فخبرني الآن أي الرجلين كان أذب عن وجه رسول الله صلي الله عليه و آله بالسيف و أقتل لأعداء الله عز و جل بين يديه و أكثر آثارا في الجهاد علي بن أبي طالب أو أبو بكر فقال علي بن أبي طالب و لكن أبا بكر كان أشد يقينا فقال هشام هذا هو الباطن الذي قد تركنا الكلام فيه و قد اعترفت لعلي عليه السلام بظاهر عمله من الولاية ما لم يجب لأبي بكر فقال ضرار هذا الظاهر نعم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هشام أ فليس إذا كان الباطن مع الظاهر فهو الفضل الذي لا يدفع فقال ضرار بلي فقال هشام أ لست تعلم أن النبي صلي الله عليه و آله قال لعلي عليه السلام إنه مني بمنزلة هارون من موسي إلا أنه لا نبي بعدي فقال ضرار نعم فقال له هشام أ يجوز أن يقول له هذا القول إلا و هو عنده في الباطن مؤمن قال لا فقال هشام فقد صح لعلي عليه السلام ظاهره و باطنه و لم يصح لصاحبك ظاهر و لا باطن و الحمد لله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4158564_1468164448"/>
      <w:bookmarkStart w:id="797" w:name="_Toc352"/>
      <w:bookmarkEnd w:id="796"/>
      <w:r>
        <w:rPr>
          <w:rtl w:val="true"/>
        </w:rPr>
        <w:t>باب هجدهم</w:t>
      </w:r>
      <w:r>
        <w:rPr>
          <w:rtl w:val="true"/>
        </w:rPr>
        <w:t xml:space="preserve">: </w:t>
      </w:r>
      <w:r>
        <w:rPr>
          <w:rtl w:val="true"/>
        </w:rPr>
        <w:t>احتجاج اصحاب امام علیه السّلام با مخالفین</w:t>
      </w:r>
      <w:bookmarkEnd w:id="797"/>
    </w:p>
    <w:p>
      <w:pPr>
        <w:pStyle w:val="Heading4"/>
        <w:numPr>
          <w:ilvl w:val="3"/>
          <w:numId w:val="1"/>
        </w:numPr>
        <w:rPr/>
      </w:pPr>
      <w:bookmarkStart w:id="798" w:name="__RefHeading___Toc4158566_1468164448"/>
      <w:bookmarkStart w:id="799" w:name="_Toc353"/>
      <w:bookmarkEnd w:id="798"/>
      <w:r>
        <w:rPr>
          <w:rtl w:val="true"/>
        </w:rPr>
        <w:t>روایات</w:t>
      </w:r>
      <w:bookmarkEnd w:id="799"/>
    </w:p>
    <w:p>
      <w:pPr>
        <w:pStyle w:val="Heading5"/>
        <w:numPr>
          <w:ilvl w:val="4"/>
          <w:numId w:val="1"/>
        </w:numPr>
        <w:rPr/>
      </w:pPr>
      <w:bookmarkStart w:id="800" w:name="__RefHeading___Toc4158568_1468164448"/>
      <w:bookmarkStart w:id="801" w:name="_Toc354"/>
      <w:bookmarkEnd w:id="800"/>
      <w:r>
        <w:rPr>
          <w:rtl w:val="true"/>
        </w:rPr>
        <w:t xml:space="preserve">روایت </w:t>
      </w:r>
      <w:r>
        <w:rPr/>
        <w:t>1</w:t>
      </w:r>
      <w:bookmarkEnd w:id="801"/>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عمر و 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به او گفت که یا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به مناظره با مردی که رکن شیعه است داری؟ پس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کسی را که می‌خواهی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یحیی به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را حاضر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ضرار است و این مردی است که تو حال او را در علم کلام می‌دانی و می‌دانی که در مذهب مخالف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وی در امامت 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ضرار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که بر چه چیز ولایت و دوستی به کسی و برائت و دوری از کسی واجب می‌شود، آیا بر ظاهر یا بر باطن؟ پس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ظاهر، از برای آنکه باطن دانسته نمی‌شود مگر به وحی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پس حالا خبر ده مرا که کدام یک از این دو مرد بیشتر دشمنان را از پیش رسول صلّی اللَّه علیه و آله به شمشیر دفع کردند و کدام یک کشنده‌تر دشمنان خدا در پیش قدم رسول صلّی اللَّه علیه و آله بودند و آثار کدام یک در جهاد بیشتر بود؛ علی بن ابی طالب یا ابوبکر؟ پس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لیکن ابوبکر یقینش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یقین از امور باطن که ما ترک گفتگو در آن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تو از برای علی علیه السّلام به سبب ظاهر عمل وی از ولایت، آن چیزی را که از برای ابوبکر واجب نشده است اعتراف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ظاهر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نیست که هر گاه باطن با ظاهر موافق باشد، هر آینه این فضیلت است که دفع کرده نمی‌شود؟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نمی‌دانی که نبی صلّی اللَّه علیه و آله به علی علیه السّلام گفت که تو برای من، به منزله هارونی برای موسی، الا این که بعد از من پیامبری نیست؟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پیغمبر صلّی اللَّه علیه و آله این حرف را به علی علیه السّلام بگوید، مگر این که او در پیش وی در باطن مؤمن باشد؟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صحیح شد از برای حضرت امیر علیه السّلام ظاهر و باطن وی و صحیح نیست از برای صاحب تو نه ظاهر و نه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r>
        <w:rPr>
          <w:rStyle w:val="FootnoteAnchor"/>
          <w:rtl w:val="true"/>
        </w:rPr>
        <w:footnoteReference w:id="1215"/>
      </w:r>
      <w:bookmarkStart w:id="802" w:name="pg13899_136762"/>
    </w:p>
    <w:p>
      <w:pPr>
        <w:pStyle w:val="Heading5"/>
        <w:numPr>
          <w:ilvl w:val="4"/>
          <w:numId w:val="1"/>
        </w:numPr>
        <w:rPr/>
      </w:pPr>
      <w:bookmarkStart w:id="803" w:name="__RefHeading___Toc4158570_1468164448"/>
      <w:bookmarkStart w:id="804" w:name="_Toc355"/>
      <w:bookmarkEnd w:id="802"/>
      <w:bookmarkEnd w:id="803"/>
      <w:r>
        <w:rPr>
          <w:rtl w:val="true"/>
        </w:rPr>
        <w:t>«</w:t>
      </w:r>
      <w:r>
        <w:rPr/>
        <w:t>2</w:t>
      </w:r>
      <w:r>
        <w:rPr>
          <w:rtl w:val="true"/>
        </w:rPr>
        <w:t>»</w:t>
      </w:r>
      <w:bookmarkEnd w:id="804"/>
    </w:p>
    <w:p>
      <w:pPr>
        <w:pStyle w:val="BookText"/>
        <w:rPr/>
      </w:pPr>
      <w:r>
        <w:rPr>
          <w:rFonts w:ascii="Amiri" w:hAnsi="Amiri" w:eastAsia="Amiri" w:cs="Amiri"/>
          <w:color w:val="111111"/>
          <w:sz w:val="28"/>
          <w:sz w:val="28"/>
          <w:szCs w:val="28"/>
          <w:rtl w:val="true"/>
          <w:lang w:bidi="ar-SA"/>
        </w:rPr>
        <w:t xml:space="preserve">قال و أخبرني الشيخ أدام الله تأييده قال سأل يحيي بن خالد البرمكي هشام بن الحكم رحمة الله عليه بحضرة الرشيد فقال له أخبرني يا هشام عن الحق هل يكون في جهتين مختلفتين فقال هشام لا قال فخبرني عن نفسين اختصما في حكم في الدين و تنازعا و اختلفا هل يخلوان من أن يكونا محقين أو مبطلين أو يكون أحدهما مبطلا و الآخر محقا فقال هشام لا يخلوان من ذلك و ليس يجوز أن يكونا محقين علي ما قدمت من الجواب فقال له يحيي بن خالد فخبرني عن علي و العباس لما اختصما إلي أبي بكر في الميراث أيهما كان المحق من المبطل إذ كنت لا تقول إنهما كانا محقين و لا مبطلين فقال هشام فنظرت إذا أنني إن قلت إن عليا عليه السلام كان مبطلا كفرت و خرجت عن مذهبي و إن قلت إن العباس كان مبطلا ضرب عنقي و وردت علي مسألة لم أكن سئلت عنها قبل ذلك الوقت و لا أعددت لها جوابا فذكرت قول أبي عبد الله عليه السلام و هو يقول لي يا هشام لا تزال مؤيدا بروح القدس ما نصرتنا بلسانك فعلمت أني لا أخذل و عنّ لي الجواب </w:t>
      </w:r>
      <w:r>
        <w:rPr>
          <w:rStyle w:val="FootnoteAnchor"/>
          <w:rtl w:val="true"/>
        </w:rPr>
        <w:footnoteReference w:id="1216"/>
      </w:r>
      <w:r>
        <w:rPr>
          <w:rFonts w:ascii="Amiri" w:hAnsi="Amiri" w:eastAsia="Amiri" w:cs="Amiri"/>
          <w:color w:val="111111"/>
          <w:sz w:val="28"/>
          <w:sz w:val="28"/>
          <w:szCs w:val="28"/>
          <w:rtl w:val="true"/>
          <w:lang w:bidi="ar-SA"/>
        </w:rPr>
        <w:t>في الحال فقلت له لم يكن من أحدهما خطأ و كانا جميعا محقين و لهذا نظير قد نطق به القرآن في قصة داود عليه السلام حيث يقول الله جل اسمه وَ هَلْ أَتاكَ نَبَأُ الْخَصْمِ إِذْ تَسَوَّرُوا الْمِحْرابَ إلي قوله تعالي خَصْمانِ بَغي بَعْضُنا عَلي بَعْضٍ فأي الملكين كان مخطئا و أيهما كان مصيبا أم تقول إنهما كانا مخطئين فجوابك في ذلك جوابي بعينه فقال يحيي لست أقول إن الملكين أخطئا بل أقول إنهما أصابا و ذلك أنهما لم يختصما في الحقيقة و لا اختلفا في الحكم و إنما أظهرا ذلك لينبها داود عليه السلام علي الخطيئة و يعرفاه الحكم و يوقفاه عليه قال فقلت له كذلك علي و العباس لم يختلفا في الحكم و لم يختصما في الحقيقة و إنما أظهرا الاختلاف و الخصومة لينبها أبا بكر علي غلطه و يوقفاه علي خطيئته و يدلاه علي ظلمه لهما في الميراث و لم يكونا في ريب من أمرهما و إنما كان ذلك منهما علي حد ما كان من الملكين فلم يحر جوابا و استحسن ذلك الرشيد</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4158572_1468164448"/>
      <w:bookmarkStart w:id="806" w:name="_Toc356"/>
      <w:bookmarkEnd w:id="805"/>
      <w:r>
        <w:rPr>
          <w:rtl w:val="true"/>
        </w:rPr>
        <w:t xml:space="preserve">روایت </w:t>
      </w:r>
      <w:r>
        <w:rPr/>
        <w:t>2</w:t>
      </w:r>
      <w:bookmarkEnd w:id="806"/>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برمکی در حضور هارون الرشید، از هشام بن الحکم رحمه اللَّه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که آیا می‌شود حق در دو طرف که خلاف هم هستند باشد؟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به من از دو کس که در امر دینی خصومت کنند و نزاع و اختلاف کنند، آیا خالی است از این که یا هر دو حق را می‌گویند یا هر دو باطل را، یا یکی حق را می‌گوید و دیگری باطل؟</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نیستند از این، و لیکن جایز نیست که هر دو حق را گویند، چنان که در جواب سابق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امیرالمؤمنین علیه السّلام و عباس که چون با هم در میراث حضرت رسول صلّی اللَّه علیه و آله پیش ابوبکر خصومت کردند، کدام یک حق را می‌گفت و کدام یک باطل؟ از برای آنکه نمی‌گویی که هر دو حق می‌گفتند و نه این که هر دو باطل می‌گفتند، پس همین احتمال اول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کردم اگر بگویم علی علیه السّلام باطل می‌گفت، هر آینه کافر می‌شوم و از مذهب خود بیرون می‌روم، و اگر بگویم عباس باطل می‌گفت، گردنم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می‌گفتم که مسأله‌ای بر من وارد شد که قبل از این از من سؤال نشده بود و نه برای آن جوابی حاضر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خاطرم رسید قول ابی عبداللَّه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به زبان خود نصرت ما دهی، همیشه تو مؤیّدی به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هرگز خوار نمی‌شوم و برای من در آن حال جواب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یحیی گفتم که از هیچ یک ایشان خطا نبود و هر دو حق را می‌گفتند و برای این نظیری است که قرآن در قصه داود علیه السّلام به آن ناطق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أَتاکَ نَبَأُ الْخَصْمِ إِذْ تَسَوَّرُوا 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خَصْمانِ بَغی بَعْضُنا عَلی بَعْضٍ</w:t>
      </w:r>
      <w:r>
        <w:rPr>
          <w:rFonts w:eastAsia="IRNazanin" w:cs="IRNazanin"/>
          <w:color w:val="111111"/>
          <w:sz w:val="28"/>
          <w:szCs w:val="28"/>
          <w:rtl w:val="true"/>
          <w:lang w:bidi="fa-IR"/>
        </w:rPr>
        <w:t>»</w:t>
      </w:r>
      <w:r>
        <w:rPr>
          <w:rStyle w:val="FootnoteAnchor"/>
          <w:rtl w:val="true"/>
        </w:rPr>
        <w:footnoteReference w:id="1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خَبرِ دادخواهان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نمازخانه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داوود درآمدند، و او از آنان به هراس افتاد،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ما بر دیگری تجاوز کرده، پس میان ما به حقّ داوری کن، و از حق دور مشو، و ما را به راه راست راهبر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این دو فرشته خطاکار و کدام به حق بود، یا آنکه می‌گویی هر دو خطاکار بودند؟ پس به هر چه تو در این جواب گویی، من به آن جواب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که آن دو ملک خطاکار بودند، بکله می‌گویم هر دو به حق بودند، برای آنکه ایشان در حقیقت نه خصومت کرده بودند و نه اختلاف 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این دعوی نکردند، مگر برای این که داود علیه السّلام را بر خطای خود تنبیه کنند و حکم را به او اعلام کنند و او را بر آن واقف سازند، زیرا به سبب این واقعه معلوم شد که بی‌تأمّل و تفحّص حکم نمی‌باید کرد و این حکم او چون بی‌تفحص بود، خطا و فاسد گشت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یحیی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 علیه السّلام و عباس در حکم اختلاف نکردند و در حقیقت خصومت نکردند و خصومت و اختلاف را ظاهر نکردند، مگر برای این که ابوبکر را بر غلط خود تنبیه کنند و او را بر خطای خود واقف سازند و این را به او بنمایند که او در باب میراث بر ایشان ظلم کرده است، وگرنه ایشان در امر خود در شک نبودند و این اختلاف میان ایشان نبود، مگر به طریقی که میان آن دو فرشته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دیگر جوابی نگفت و رشید کلام هشام را پسندید</w:t>
      </w:r>
      <w:r>
        <w:rPr>
          <w:rFonts w:eastAsia="IRNazanin" w:cs="IRNazanin"/>
          <w:color w:val="111111"/>
          <w:sz w:val="28"/>
          <w:szCs w:val="28"/>
          <w:rtl w:val="true"/>
          <w:lang w:bidi="fa-IR"/>
        </w:rPr>
        <w:t>.</w:t>
      </w:r>
      <w:r>
        <w:rPr>
          <w:rStyle w:val="FootnoteAnchor"/>
          <w:rtl w:val="true"/>
        </w:rPr>
        <w:footnoteReference w:id="1219"/>
      </w:r>
      <w:bookmarkStart w:id="807" w:name="pg13899_136763"/>
    </w:p>
    <w:p>
      <w:pPr>
        <w:pStyle w:val="Heading5"/>
        <w:numPr>
          <w:ilvl w:val="4"/>
          <w:numId w:val="1"/>
        </w:numPr>
        <w:rPr/>
      </w:pPr>
      <w:bookmarkStart w:id="808" w:name="__RefHeading___Toc4158574_1468164448"/>
      <w:bookmarkStart w:id="809" w:name="_Toc357"/>
      <w:bookmarkEnd w:id="807"/>
      <w:bookmarkEnd w:id="808"/>
      <w:r>
        <w:rPr>
          <w:rtl w:val="true"/>
        </w:rPr>
        <w:t>«</w:t>
      </w:r>
      <w:r>
        <w:rPr/>
        <w:t>3</w:t>
      </w:r>
      <w:r>
        <w:rPr>
          <w:rtl w:val="true"/>
        </w:rPr>
        <w:t>»</w:t>
      </w:r>
      <w:bookmarkEnd w:id="809"/>
    </w:p>
    <w:p>
      <w:pPr>
        <w:pStyle w:val="BookText"/>
        <w:rPr/>
      </w:pPr>
      <w:r>
        <w:rPr>
          <w:rFonts w:ascii="Amiri" w:hAnsi="Amiri" w:eastAsia="Amiri" w:cs="Amiri"/>
          <w:color w:val="111111"/>
          <w:sz w:val="28"/>
          <w:sz w:val="28"/>
          <w:szCs w:val="28"/>
          <w:rtl w:val="true"/>
          <w:lang w:bidi="ar-SA"/>
        </w:rPr>
        <w:t xml:space="preserve">و أخبرني الشيخ أيضا قال أحب الرشيد أن يسمع كلام هشام بن الحكم مع الخوارج فأمر بإحضار هشام بن الحكم و إحضار عبد الله بن يزيد الإباضي </w:t>
      </w:r>
      <w:r>
        <w:rPr>
          <w:rStyle w:val="FootnoteAnchor"/>
          <w:rtl w:val="true"/>
        </w:rPr>
        <w:footnoteReference w:id="1220"/>
      </w:r>
      <w:r>
        <w:rPr>
          <w:rFonts w:ascii="Amiri" w:hAnsi="Amiri" w:eastAsia="Amiri" w:cs="Amiri"/>
          <w:color w:val="111111"/>
          <w:sz w:val="28"/>
          <w:sz w:val="28"/>
          <w:szCs w:val="28"/>
          <w:rtl w:val="true"/>
          <w:lang w:bidi="ar-SA"/>
        </w:rPr>
        <w:t>و جلس بحيث يسمع كلامهما و لا يري القوم شخصه و كان بالحضرة يحيي بن خالد فقال يحيي لعبد الله بن يزيد سل أبا محمد يعني هشاما عن شي‌ء فقال هشام لا مسألة للخوارج علينا فقال عبد الله بن يزيد و كيف ذلك فقال هشام لأنكم قوم قد اجتمعتم معنا علي ولاية رجل و تعديله و الإقرار بإمامته و فضله ثم فارقتمونا في عداوته و البراءة منه فنحن علي إجماعنا و شهادتكم لنا و خلافكم علينا غير قادح في مذهبنا و دعواكم غير مقبولة علينا إذ الاختلاف لا يقابل الاتفاق و شهادة الخصم لخصمه مقبولة و شهادته عليه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يحيي بن خالد لقد قربت قطعه يا أبا محمد و لكن جاره شيئا فإن أمير المؤمنين أطال الله بقاه يحب ذلك قال فقال هشام أنا أفعل ذلك غير أن الكلام ربما انتهي إلي حد يغمض و يدق علي الأفهام فيعاند أحد الخصمين أو يشتبه عليه فإن أحب الإنصاف فليجعل بيني و بينه واسطة عدلا إن خرجت عن الطريق ردني إليه و إن جار في حكمه شهد عليه فقال عبد الله بن يزيد لقد دعا أبو محمد إلي الإنصاف فقال هشام فمن يكون هذه الواسطة و ما يكون مذهبه أ يكون من أصحابي أو من أصحابك أو مخالفا للملة لنا جميعا قال عبد الله بن يزيد اختر من شئت فقد رضيت به قال هشام أما أنا فأري أنه إن كان من أصحابي لم يؤمن عليه العصبية لي و إن كان من أصحابك لم آمنه في الحكم علي و إن كان مخالفا لنا جميعا لم يكن مأمونا علي و لا عليك و لكن يكون رجلا من أصحابي و رجلا من أصحابك فينظران فيما بيننا و يحكمان علينا بموجب الحق و محض الحكم بالعدل فقال عبد الله بن يزيد فقد أنصفت يا أبا محمد و كنت أنتظر هذا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هشام علي يحييبن خالد فقال له قد قطعته أيها الوزير و دمرت </w:t>
      </w:r>
      <w:r>
        <w:rPr>
          <w:rStyle w:val="FootnoteAnchor"/>
          <w:rtl w:val="true"/>
        </w:rPr>
        <w:footnoteReference w:id="1221"/>
      </w:r>
      <w:r>
        <w:rPr>
          <w:rFonts w:ascii="Amiri" w:hAnsi="Amiri" w:eastAsia="Amiri" w:cs="Amiri"/>
          <w:color w:val="111111"/>
          <w:sz w:val="28"/>
          <w:sz w:val="28"/>
          <w:szCs w:val="28"/>
          <w:rtl w:val="true"/>
          <w:lang w:bidi="ar-SA"/>
        </w:rPr>
        <w:t>علي</w:t>
      </w:r>
    </w:p>
    <w:p>
      <w:pPr>
        <w:pStyle w:val="Heading5"/>
        <w:numPr>
          <w:ilvl w:val="4"/>
          <w:numId w:val="1"/>
        </w:numPr>
        <w:rPr/>
      </w:pPr>
      <w:bookmarkStart w:id="810" w:name="__RefHeading___Toc4158576_1468164448"/>
      <w:bookmarkStart w:id="811" w:name="_Toc358"/>
      <w:bookmarkEnd w:id="810"/>
      <w:r>
        <w:rPr>
          <w:rtl w:val="true"/>
        </w:rPr>
        <w:t xml:space="preserve">روایت </w:t>
      </w:r>
      <w:r>
        <w:rPr/>
        <w:t>3</w:t>
      </w:r>
      <w:bookmarkEnd w:id="811"/>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رشید دوست می‌داشت که کلام هشام بن حکم را با خوارج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احضار هشام و احضار عبداللَّه بن یزید اباضی خارجی کرد و نشست جایی که کلام ایشان را می‌شنید و قوم او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بن خالد برمکی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به عبداللَّه گفت که از ابو محمد، یعنی هشام از چیزی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هیچ مسأله‌ای برما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است این؟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آنکه شما قومی هستید که با ما بر ولایت مردی اجماع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تعدیل او و اقرار به امامت و فضل وی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عداوت و دشمنی او و برائت و دوری از وی، از ما مفارقت و جدایی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 اجماع خود و شهادتی که شما برای او دادید ثابتیم و مخالفت شما قدح مذهب ما نمی‌کند و دعوی شما برما پذیرفته نمی‌شود، زیرا اختلاف با اتفاق برابری نمی‌کند، و شهادت خصم برای خصم دیگر مقبول است، و شهادت خصم علیه خصم دیگر، یعنی بر ضرر وی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کلام نزدیک شد و این که عبداللَّه ملزم و ساکت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چیز دیگر جاری ساز و با عبداللَّه گفتگو کن، برای آنکه خلیفه این مکالمه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حاضرم و لیکن بسا که کلام به جایی منتهی می‌شود که بر افهام غامض و دقیق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خصمین عناد می‌کند و قبول نمی‌کند یا براو مشتبه می‌شود و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انصاف را دوست می‌دارید، میان من و خودش واسطه عدلی قرار دهد تا اگر من از راه بیرون روم، مرا به راه بیاورد و اگر او در حکم خود جور کند، آن عادل بر جور و ظلم وی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هشام ما را به سوی انصاف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قبول داریم که واسطه می‌باید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 که باشد و مذهب او چه باشد؟ آیا از اصحاب تو و یا مخالف ملت اسلام باشد و لیکن نه مذهب من و نه مذهب تو داشته باشد؟ عبداللَّه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که را که خواهی اختیار کن، پس به تحقیق من به او راضی‌ام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پس اعتقاد دارم که اگر از اصحاب من باشد، تو ایمن نیستی از این که او برای من تعصّب کند و اگر از اصحاب تو باشد، من از او ایمن نیستم در حکمی که بر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مخالف هر دو باشد، نه در حکمی که بر من کند و نه در حکمی که بر تو نماید، اعتمادی براو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دو مرد می‌باید یکی از اصحاب من و یکی از اصحاب تو تا در آن چیزی که میان ما و تو است فکر کنند و برما به موجب حق و محض حکم به عدل نه از روی تعصّب،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انصاف آوردی یا ابا محمد و من انتظار می‌کشیدم که این حرف را از تو بشنوم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هشام به جانب یحیی بن خالد رو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او را ساکت کردم </w:t>
      </w:r>
      <w:bookmarkStart w:id="812" w:name="pg13899_136764"/>
    </w:p>
    <w:p>
      <w:pPr>
        <w:pStyle w:val="BookText"/>
        <w:rPr/>
      </w:pPr>
      <w:bookmarkEnd w:id="812"/>
      <w:r>
        <w:rPr>
          <w:rFonts w:ascii="Amiri" w:hAnsi="Amiri" w:eastAsia="Amiri" w:cs="Amiri"/>
          <w:color w:val="111111"/>
          <w:sz w:val="28"/>
          <w:sz w:val="28"/>
          <w:szCs w:val="28"/>
          <w:rtl w:val="true"/>
          <w:lang w:bidi="ar-SA"/>
        </w:rPr>
        <w:t xml:space="preserve">مذاهبه كلها بأهون سعي و لم يبق معه شي‌ء و استغنيت عن مناظرته قال فحرك الستر الرشيد و أصغي يحيي بن خالد فقال هذا متكلم الشيعة واقف الرجل مواقفة </w:t>
      </w:r>
      <w:r>
        <w:rPr>
          <w:rStyle w:val="FootnoteAnchor"/>
          <w:rtl w:val="true"/>
        </w:rPr>
        <w:footnoteReference w:id="1222"/>
      </w:r>
      <w:r>
        <w:rPr>
          <w:rFonts w:ascii="Amiri" w:hAnsi="Amiri" w:eastAsia="Amiri" w:cs="Amiri"/>
          <w:color w:val="111111"/>
          <w:sz w:val="28"/>
          <w:sz w:val="28"/>
          <w:szCs w:val="28"/>
          <w:rtl w:val="true"/>
          <w:lang w:bidi="ar-SA"/>
        </w:rPr>
        <w:t xml:space="preserve">لم يتضمن مناظرة ثم ادعي عليه أنه قد قطعه و أفسد مذهبه </w:t>
      </w:r>
      <w:r>
        <w:rPr>
          <w:rStyle w:val="FootnoteAnchor"/>
          <w:rtl w:val="true"/>
        </w:rPr>
        <w:footnoteReference w:id="1223"/>
      </w:r>
      <w:r>
        <w:rPr>
          <w:rFonts w:ascii="Amiri" w:hAnsi="Amiri" w:eastAsia="Amiri" w:cs="Amiri"/>
          <w:color w:val="111111"/>
          <w:sz w:val="28"/>
          <w:sz w:val="28"/>
          <w:szCs w:val="28"/>
          <w:rtl w:val="true"/>
          <w:lang w:bidi="ar-SA"/>
        </w:rPr>
        <w:t xml:space="preserve">فمره أن يبين عن صحة ما ادعاه علي الرجل فقال يحيي بن خالد لهشام إن أمير المؤمنين يأمرك أن تكشف عن صحة ما ادعيت علي هذا الرجل قال فقال هشام رحمه الله إن هؤلاء القوم لم يزالوا معنا علي ولاية أمير المؤمنين علي بن أبي طالب عليهما السلام حتي كان من أمر الحكمين ما كان فأكفروه بالتحكيم و ضللوه بذلك و هم الذين اضطروه إليه و الآن فقد حكم هذا الشيخ و هو عماد أصحابه مختارا غير مضطر رجلين مختلفين في مذهبهما أحدهما يكفره و الآخر يعدله فإن كان مصيبا في ذلك فأمير المؤمنين أولي بالصواب و إن كان مخطئا كافرا فقد أراحنا من نفسه بشهادته بالكفر عليها و النظر في كفره و إيمانه أولي من النظر في إكفاره عليا عليه السلام قال فاستحسن ذلك الرشيد و أمر بصلته و جائزته </w:t>
      </w:r>
      <w:r>
        <w:rPr>
          <w:rStyle w:val="FootnoteAnchor"/>
          <w:rtl w:val="true"/>
        </w:rPr>
        <w:footnoteReference w:id="1224"/>
      </w:r>
    </w:p>
    <w:p>
      <w:pPr>
        <w:pStyle w:val="Heading5"/>
        <w:numPr>
          <w:ilvl w:val="4"/>
          <w:numId w:val="1"/>
        </w:numPr>
        <w:rPr/>
      </w:pPr>
      <w:bookmarkStart w:id="813" w:name="__RefHeading___Toc4158578_1468164448"/>
      <w:bookmarkStart w:id="814" w:name="_Toc359"/>
      <w:bookmarkEnd w:id="813"/>
      <w:r>
        <w:rPr>
          <w:rtl w:val="true"/>
        </w:rPr>
        <w:t>«</w:t>
      </w:r>
      <w:r>
        <w:rPr/>
        <w:t>4</w:t>
      </w:r>
      <w:r>
        <w:rPr>
          <w:rtl w:val="true"/>
        </w:rPr>
        <w:t>»</w:t>
      </w:r>
      <w:bookmarkEnd w:id="814"/>
    </w:p>
    <w:p>
      <w:pPr>
        <w:pStyle w:val="BookText"/>
        <w:rPr/>
      </w:pPr>
      <w:r>
        <w:rPr>
          <w:rFonts w:ascii="Amiri" w:hAnsi="Amiri" w:eastAsia="Amiri" w:cs="Amiri"/>
          <w:color w:val="111111"/>
          <w:sz w:val="28"/>
          <w:sz w:val="28"/>
          <w:szCs w:val="28"/>
          <w:rtl w:val="true"/>
          <w:lang w:bidi="ar-SA"/>
        </w:rPr>
        <w:t>وَ قَالَ الشَّيْخُ أَدَامَ اللَّهُ عِزَّهُ وَ هِشَامُ بْنُ الْحَكَمِ مِنْ أَكْبَرِ أَصْحَابِ أَبِي عَبْدِ اللَّهِ جَعْفَرِ بْنِ مُحَمَّدٍ عليهما السلام وَ كَانَ فَقِيهاً وَ رَوَي حَدِيثاً كَثِيراً وَ صَحِبَ أَبَا عَبْدِ اللَّهِ عليه السلام وَ بَعْدَهُ أَبَا الْحَسَنِ مُوسَي عليه السلام وَ كَانَ يُكَنَّي أَبَا مُحَمَّدٍ وَ أَبَا الْحَكَمِ وَ كَانَ مَوْلَي بَنِي شَيْبَانَ وَ كَانَ مُقِيماً بِالْكُوفَةِ وَ بَلَغَ مِنْ مَرْتَبَتِهِ وَ عُلُوِّهِ عِنْدَ أَبِي عَبْدِ اللَّهِ جَعْفَرِ بْنِ مُحَمَّدٍ عليهما السلام أَنَّهُ دَخَلَ عَلَيْهِ بِمِنًي وَ هُوَ غُلَامٌ أَوَّلَ مَا اخْتَطَّ عَارِضَاهُ وَ فِي مَجْلِسِهِ شُيُوخُ الشِّيعَةِ كَحُمْرَانَ بْنِ أَعْيَنَ وَ قَيْسٍ الْمَاصِرِ وَ يُونُسَ بْنِ يَعْقُوبَ وَ أَبِي جَعْفَرٍ الْأَحْوَلِ وَ غَيْرِهِمْ فَرَفَعَهُ عَلَي جَمَاعَتِهِمْ وَ لَيْسَ فِيهِمْ إِلَّا مَنْ هُوَ أَكْبَرُ سِنّاً مِنْهُ فَلَمَّا رَأَي أَبُو عَبْدِ اللَّهِ عليه السلام أَنَّ ذَلِكَ الْفِعْلَ كَبُرَ عَلَي أَصْحَابِهِ قَالَ هَذَا نَاصِرُنَا بِقَلْبِهِ وَ لِسَانِهِ وَ يَدِهِ وَ قَالَ لَهُ أَبُو عَبْدِ اللَّهِ عليه السلام وَ قَدْ سَأَلَهُ عَنْ أَسْمَاءِ اللَّهِ عَزَّ وَ جَلَّ وَ اشْتِقَاقِهَا فَأَجَابَهُ ثُمَّ قَالَ لَهُ أَ فَهِمْتَ يَا هِشَامُ فَهْماً تَدْفَعُ بِهِ أَعْدَاءَنَا الْمُلْحِدِينَ مَعَ اللَّهِ عَزَّ وَ جَلَّ قَالَ الشَّيْخُ نَعَمْ قَالَ أَبُو عَبْدِ اللَّهِ علیه السلام</w:t>
      </w:r>
    </w:p>
    <w:p>
      <w:pPr>
        <w:pStyle w:val="BookText"/>
        <w:rPr/>
      </w:pPr>
      <w:r>
        <w:rPr>
          <w:rFonts w:ascii="IRNazanin" w:hAnsi="IRNazanin" w:eastAsia="IRNazanin"/>
          <w:color w:val="111111"/>
          <w:sz w:val="28"/>
          <w:sz w:val="28"/>
          <w:szCs w:val="28"/>
          <w:rtl w:val="true"/>
          <w:lang w:bidi="fa-IR"/>
        </w:rPr>
        <w:t>و جمیع مذاهب وی را به اندک سعی، هلاک و فاسد گردانیدم، و با او چیزی دیگر باقی نماند، و از مناظره با او مستغنی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رشید پرده را حرکت داد و یحیی بن خالد را طلبید و به او گفت که این متکلّم شیعه، یعنی هشام ایستاد با این مرد ایستادنی که متضمّن مناظره و بحث نبود، بعد از آن دعوی کرد براو این که ملزم شد و مذهب او فاسد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هشام را امر کن که صحت آن چه بر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کرد،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به هشام گفت که خلیفه تو را امر می‌کند آن چیزی را که بر این مرد دعوی کردی، واضح کنی؟</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یعنی خوارج همیشه با ما در ولایت امیرالمؤمنین علیه السّلام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ظاهر شد از امر حکمین آن چه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حکم قرار دادن به کفر وی 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قائل به ضلال وی شدند و حال آنکه همین طایفه آن حضرت را به این مضطرّ ساختند و حضرت به اختیار راضی به این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این شخص با آنکه معتمد اصحاب خویش است، دو مرد را از روی اختیار نه به طریق اضطرار حکم گردانید که در مذهب با هم مختلف باشند، یکی از ایشان تکفیر او کند و دیگری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مرد بر صواب است و درست رفته، امیرالمؤمنین علیه السّلام اولی به صواب است، و اگر بر خطا و کافر است، پس ما را از خودش به سبب شهادت وی به کفر بر نفس خویش فارغ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کردن در کفر و ایمان وی اولی است از نظر کردن در تکفیر او علی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رشید این بحث را پسندید و امر کرد که صله و جایزه به هشام بدهند</w:t>
      </w:r>
      <w:r>
        <w:rPr>
          <w:rFonts w:eastAsia="IRNazanin" w:cs="IRNazanin"/>
          <w:color w:val="111111"/>
          <w:sz w:val="28"/>
          <w:szCs w:val="28"/>
          <w:rtl w:val="true"/>
          <w:lang w:bidi="fa-IR"/>
        </w:rPr>
        <w:t>.</w:t>
      </w:r>
      <w:r>
        <w:rPr>
          <w:rStyle w:val="FootnoteAnchor"/>
          <w:rtl w:val="true"/>
        </w:rPr>
        <w:footnoteReference w:id="1225"/>
      </w:r>
    </w:p>
    <w:p>
      <w:pPr>
        <w:pStyle w:val="Heading5"/>
        <w:numPr>
          <w:ilvl w:val="4"/>
          <w:numId w:val="1"/>
        </w:numPr>
        <w:rPr/>
      </w:pPr>
      <w:bookmarkStart w:id="815" w:name="__RefHeading___Toc4158580_1468164448"/>
      <w:bookmarkStart w:id="816" w:name="_Toc360"/>
      <w:bookmarkEnd w:id="815"/>
      <w:r>
        <w:rPr>
          <w:rtl w:val="true"/>
        </w:rPr>
        <w:t xml:space="preserve">روایت </w:t>
      </w:r>
      <w:r>
        <w:rPr/>
        <w:t>4</w:t>
      </w:r>
      <w:bookmarkEnd w:id="816"/>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هشام بن حکم، اکبر اصحاب ابی عبداللَّه علیه السّلام و فقیه بود و حدیث بسیار روایت کرده است و به صحبت ابو عبداللَّه جعفر بن محمد علیه السّلام رسیده و بعد از وی به خدمت ابوالحسن موسی علیه السّلام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 وی ابو محمد و ابوالحکم و مولای بنی شیبان بود و در کوفه اقامت داشت، و او پیش ابو عبداللَّه جعفر بن محمد علیه السّلام به حدی از علوّ مرتبه رسید که روزی در منی بر آن حضرت داخل شد و او جوان و اول خط عارضش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شیوخ شیعه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قیس بن ماصر، یونس بن یعقوب، ابو جعفر احول و غیر ایشان حضور داشتند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آن که در بین ایشان کسی نبود که در سن از وی بزرگ‌تر نباشد، او را بالاتر از همه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عبداللَّه علیه السّلام دید این کار بر اصحاب وی بزرگ و دشوار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هشام، به دل و زبان و دست، ناصر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ابی عبداللَّه علیه السّلام از نام‌های خدای تعالی و این که از چه چیز مشتق هستند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جواب گفت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آن طور که به وسیله آن، دشمنان ما را که به خدای عزوجل الحاد آورده‌اند دفع کنی؟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817" w:name="pg13899_136765"/>
    </w:p>
    <w:p>
      <w:pPr>
        <w:pStyle w:val="BookText"/>
        <w:rPr/>
      </w:pPr>
      <w:bookmarkEnd w:id="817"/>
      <w:r>
        <w:rPr>
          <w:rFonts w:ascii="Amiri" w:hAnsi="Amiri" w:eastAsia="Amiri" w:cs="Amiri"/>
          <w:color w:val="111111"/>
          <w:sz w:val="28"/>
          <w:sz w:val="28"/>
          <w:szCs w:val="28"/>
          <w:rtl w:val="true"/>
          <w:lang w:bidi="ar-SA"/>
        </w:rPr>
        <w:t xml:space="preserve">نَفَعَكَ اللَّهُ عَزَّ وَ جَلَّ بِهِ وَ ثَبَّتَكَ </w:t>
      </w:r>
      <w:r>
        <w:rPr>
          <w:rStyle w:val="FootnoteAnchor"/>
          <w:rtl w:val="true"/>
        </w:rPr>
        <w:footnoteReference w:id="1226"/>
      </w:r>
      <w:r>
        <w:rPr>
          <w:rFonts w:ascii="Amiri" w:hAnsi="Amiri" w:eastAsia="Amiri" w:cs="Amiri"/>
          <w:color w:val="111111"/>
          <w:sz w:val="28"/>
          <w:sz w:val="28"/>
          <w:szCs w:val="28"/>
          <w:rtl w:val="true"/>
          <w:lang w:bidi="ar-SA"/>
        </w:rPr>
        <w:t xml:space="preserve">قَالَ هِشَامٌ فَوَ اللَّهِ مَا قَهَرَنِي أَحَدٌ فِي التَّوْحِيدِ حَتَّي قُمْتُ مَقَامِي هَذَا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أدام الله عزه و قد روي عن أبي عبد الله عليه السلام ثمانية رجال كل واحد منهم يقال له هشام فمنهم أبو محمد هشام بن الحكم مولي بني شيبان هذا و منهم هشام بن سالم مولي بشر بن مروان و كان من سبي الجوزجان و منهم هشام الكفري </w:t>
      </w:r>
      <w:r>
        <w:rPr>
          <w:rStyle w:val="FootnoteAnchor"/>
          <w:rtl w:val="true"/>
        </w:rPr>
        <w:footnoteReference w:id="1228"/>
      </w:r>
      <w:r>
        <w:rPr>
          <w:rFonts w:ascii="Amiri" w:hAnsi="Amiri" w:eastAsia="Amiri" w:cs="Amiri"/>
          <w:color w:val="111111"/>
          <w:sz w:val="28"/>
          <w:sz w:val="28"/>
          <w:szCs w:val="28"/>
          <w:rtl w:val="true"/>
          <w:lang w:bidi="ar-SA"/>
        </w:rPr>
        <w:t xml:space="preserve">الذي يروي عنه علي بن الحكم و منهم هشام المعروف بأبي عبد الله البزاز و منهم هشام الصيدناني </w:t>
      </w:r>
      <w:r>
        <w:rPr>
          <w:rStyle w:val="FootnoteAnchor"/>
          <w:rtl w:val="true"/>
        </w:rPr>
        <w:footnoteReference w:id="1229"/>
      </w:r>
      <w:r>
        <w:rPr>
          <w:rFonts w:ascii="Amiri" w:hAnsi="Amiri" w:eastAsia="Amiri" w:cs="Amiri"/>
          <w:color w:val="111111"/>
          <w:sz w:val="28"/>
          <w:sz w:val="28"/>
          <w:szCs w:val="28"/>
          <w:rtl w:val="true"/>
          <w:lang w:bidi="ar-SA"/>
        </w:rPr>
        <w:t xml:space="preserve">رحمه الله و منهم هشام الخياط رحمة الله عليه و منهم هشام بن يزيد رحمة الله عليه و منهم هشام بن المثني الكوفي رحمة الله عليه </w:t>
      </w:r>
      <w:r>
        <w:rPr>
          <w:rStyle w:val="FootnoteAnchor"/>
          <w:rtl w:val="true"/>
        </w:rPr>
        <w:footnoteReference w:id="1230"/>
      </w:r>
    </w:p>
    <w:p>
      <w:pPr>
        <w:pStyle w:val="Heading5"/>
        <w:numPr>
          <w:ilvl w:val="4"/>
          <w:numId w:val="1"/>
        </w:numPr>
        <w:rPr/>
      </w:pPr>
      <w:bookmarkStart w:id="818" w:name="__RefHeading___Toc4158582_1468164448"/>
      <w:bookmarkStart w:id="819" w:name="_Toc361"/>
      <w:bookmarkEnd w:id="818"/>
      <w:r>
        <w:rPr>
          <w:rtl w:val="true"/>
        </w:rPr>
        <w:t>«</w:t>
      </w:r>
      <w:r>
        <w:rPr/>
        <w:t>5</w:t>
      </w:r>
      <w:r>
        <w:rPr>
          <w:rtl w:val="true"/>
        </w:rPr>
        <w:t>»</w:t>
      </w:r>
      <w:bookmarkEnd w:id="819"/>
    </w:p>
    <w:p>
      <w:pPr>
        <w:pStyle w:val="BookText"/>
        <w:rPr/>
      </w:pPr>
      <w:r>
        <w:rPr>
          <w:rFonts w:ascii="Amiri" w:hAnsi="Amiri" w:eastAsia="Amiri" w:cs="Amiri"/>
          <w:color w:val="111111"/>
          <w:sz w:val="28"/>
          <w:sz w:val="28"/>
          <w:szCs w:val="28"/>
          <w:rtl w:val="true"/>
          <w:lang w:bidi="ar-SA"/>
        </w:rPr>
        <w:t>قال و من حكايات الشيخ أدام الله عزه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هِشَامُ بْنُ الْحَكَمِ رَحْمَةُ اللَّهُ عَلَيْهِ عَمَّا يَرْوِيهِ الْعَامَّةُ مِنْ قَوْلِ أَمِيرِ الْمُؤْمِنِينَ عليه السلام لَمَّا قُبِضَ عُمَرُ وَ قَدْ دَخَلَ عَلَيْهِ وَ هُوَ مُسَجَّي </w:t>
      </w:r>
      <w:r>
        <w:rPr>
          <w:rStyle w:val="FootnoteAnchor"/>
          <w:rtl w:val="true"/>
        </w:rPr>
        <w:footnoteReference w:id="1231"/>
      </w:r>
      <w:r>
        <w:rPr>
          <w:rFonts w:ascii="Amiri" w:hAnsi="Amiri" w:eastAsia="Amiri" w:cs="Amiri"/>
          <w:color w:val="111111"/>
          <w:sz w:val="28"/>
          <w:sz w:val="28"/>
          <w:szCs w:val="28"/>
          <w:rtl w:val="true"/>
          <w:lang w:bidi="ar-SA"/>
        </w:rPr>
        <w:t>لَوَدِدْتُ أَنْ أَلْقَي اللَّهَ تَعَالَي بِصَحِيفَةِ هَذَا الْمُسَجَّي وَ فِي حَدِيثٍ آخَرَ إِنِّي لَأَرْجُو أَنْ أَلْقَي اللَّهَ تَعَالَي بِصَحِيفَةِ هَذَا الْمُسَجَّي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 هذا حديث غير ثابت و لا معروف الإسناد و إنما حصل من جهة القصاص و أصحاب الطرقات و لو ثبت لكان المعني فيه معروفا و ذلك أن عمر واطأ أبا بكر و المغيرة و سالما مولي أبي حذيفة و أبا عبيدة علي كتب صحيفة بينهم يتعاقدون فيها علي أنه إذا مات رسول الله صلي الله عليه و آله لم يورثوا أحدا من أهل بيته و لم يولوهم مقامه من بعده و كانت الصحيفة لعمر إذ كان عماد القوم فالصحيفة التي ود أمير المؤمنين عليه السلام و رجا أن يلقي الله عز و جل بها هي هذه الصحيفة ليخاصمه بها و يحتج عليه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 ذلك ما روته العامة عن أبي بن كعب أنه كان يقول في مسجد</w:t>
      </w:r>
    </w:p>
    <w:p>
      <w:pPr>
        <w:pStyle w:val="BookText"/>
        <w:rPr/>
      </w:pPr>
      <w:r>
        <w:rPr>
          <w:rFonts w:ascii="IRNazanin" w:hAnsi="IRNazanin" w:eastAsia="IRNazanin"/>
          <w:color w:val="111111"/>
          <w:sz w:val="28"/>
          <w:sz w:val="28"/>
          <w:szCs w:val="28"/>
          <w:rtl w:val="true"/>
          <w:lang w:bidi="fa-IR"/>
        </w:rPr>
        <w:t>خدای تعالی تو را به این نفع دهد و در این ثابت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به این حدّ که رسیده‌ام، احدی بر من در توحید غلبه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عبداللَّه علیه السّلام هشت نفر روایت کرده‌اند و هر یک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الحکم مولای بنی شیبان که شرح حال او مذکور شد؛ هشام بن سالم مولای بشر بن مروان و او از اسیران جوزجان بوده؛ هشام کندی که علی بن حکم از او روایت می‌کند؛ هشام معروف به ابو عبداللَّه بزاز؛ هشام صیدنانی؛ هشام خیّاط؛ هشام بن یزید؛ هشام بن مثنی کوفی رحمهم اللَّه</w:t>
      </w:r>
      <w:r>
        <w:rPr>
          <w:rFonts w:eastAsia="IRNazanin" w:cs="IRNazanin"/>
          <w:color w:val="111111"/>
          <w:sz w:val="28"/>
          <w:szCs w:val="28"/>
          <w:rtl w:val="true"/>
          <w:lang w:bidi="fa-IR"/>
        </w:rPr>
        <w:t xml:space="preserve">. </w:t>
      </w:r>
      <w:r>
        <w:rPr>
          <w:rStyle w:val="FootnoteAnchor"/>
          <w:rtl w:val="true"/>
        </w:rPr>
        <w:footnoteReference w:id="1232"/>
      </w:r>
    </w:p>
    <w:p>
      <w:pPr>
        <w:pStyle w:val="Heading5"/>
        <w:numPr>
          <w:ilvl w:val="4"/>
          <w:numId w:val="1"/>
        </w:numPr>
        <w:rPr/>
      </w:pPr>
      <w:bookmarkStart w:id="820" w:name="__RefHeading___Toc4158584_1468164448"/>
      <w:bookmarkStart w:id="821" w:name="_Toc362"/>
      <w:bookmarkEnd w:id="820"/>
      <w:r>
        <w:rPr>
          <w:rtl w:val="true"/>
        </w:rPr>
        <w:t xml:space="preserve">روایت </w:t>
      </w:r>
      <w:r>
        <w:rPr/>
        <w:t>5</w:t>
      </w:r>
      <w:bookmarkEnd w:id="821"/>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رحمه اللَّه از آن چیزی که عامه روایت کرده‌اند سؤال کردند، یعنی این که عمر وفات کرد و او را خوابانیدند و چیزی بر روی او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داخل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می‌دارم که ملاقات کنم خدای تعالی را به صحیفه این مرد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ملاقات کنم خدای تعالی را به صحیفه این پوشیده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فرمود که حدیث ثابت نیست و سند آن نیز معروف نیست، بلکه دروغ بسته‌اند این را قصه‌خوانان و جمعی که در راه‌ها می‌نشینند و حکایت می‌کنند و بر تقدیری که ثابت باشد، معنی آن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که عمر با ابوبکر و مغیره و سالم مولای ابو حذیفه و ابو عبیده توطئه کرده بود که صحیفه را میان خود بنویسند و اجتماع کنند در آن بر این که هر گاه نبی صلّی اللَّه علیه و آله فوت شود، به احدی از اهل بیت او میراث ندهند و بعد از او مقام ولایت را به آن ها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صحیفه را عمر داشت، از برای آنکه او عماد و پناه این قوم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صحیفه‌ای که امیرالمؤمنین علیه السّلام آن را دوست می‌داشت و امید داشت که خدای تعالی را با آن ملاقات کند، این صحیفه بود، تا این که خصومت کند با عمر به آن و حجت بیاورد براو به مضمون آن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بر این، این است که اهل سنت از ابیّ بن کعب روایت کرده‌اند که در مسجد </w:t>
      </w:r>
      <w:bookmarkStart w:id="822" w:name="pg13899_136766"/>
    </w:p>
    <w:p>
      <w:pPr>
        <w:pStyle w:val="BookText"/>
        <w:rPr/>
      </w:pPr>
      <w:bookmarkEnd w:id="822"/>
      <w:r>
        <w:rPr>
          <w:rFonts w:ascii="Amiri" w:hAnsi="Amiri" w:eastAsia="Amiri" w:cs="Amiri"/>
          <w:color w:val="111111"/>
          <w:sz w:val="28"/>
          <w:sz w:val="28"/>
          <w:szCs w:val="28"/>
          <w:rtl w:val="true"/>
          <w:lang w:bidi="ar-SA"/>
        </w:rPr>
        <w:t xml:space="preserve">رسول الله صلي الله عليه و آله بعد أن أفضي الأمر إلي أبي بكر بصوت يسمعه أهل المسجد ألا هلك أهل العقدة و الله ما آسي عليهم إنما آسي علي من يضلون من الناس فقيل له يا صاحب رسول الله من هؤلاء أهل العقدة و ما عقدتهم فقال قوم تعاقدوا بينهم إن مات رسول الله صلي الله عليه و آله لم يورثوا أحدا من أهل بيته و لم يولوهم مقامه أما و الله لئن عشت إلي يوم الجمعة لأقومن فيهم مقاما أبين للناس أمرهم قال فما أتت عليه الجمعة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3" w:name="__RefHeading___Toc4158586_1468164448"/>
      <w:bookmarkStart w:id="824" w:name="_Toc363"/>
      <w:bookmarkEnd w:id="823"/>
      <w:r>
        <w:rPr>
          <w:rtl w:val="true"/>
        </w:rPr>
        <w:t>«</w:t>
      </w:r>
      <w:r>
        <w:rPr/>
        <w:t>6</w:t>
      </w:r>
      <w:r>
        <w:rPr>
          <w:rtl w:val="true"/>
        </w:rPr>
        <w:t>»</w:t>
      </w:r>
      <w:bookmarkEnd w:id="824"/>
    </w:p>
    <w:p>
      <w:pPr>
        <w:pStyle w:val="BookText"/>
        <w:rPr/>
      </w:pPr>
      <w:r>
        <w:rPr>
          <w:rFonts w:ascii="Amiri" w:hAnsi="Amiri" w:eastAsia="Amiri" w:cs="Amiri"/>
          <w:color w:val="111111"/>
          <w:sz w:val="28"/>
          <w:sz w:val="28"/>
          <w:szCs w:val="28"/>
          <w:rtl w:val="true"/>
          <w:lang w:bidi="ar-SA"/>
        </w:rPr>
        <w:t xml:space="preserve">ختص، الإختصاص أحمد بن الحسن عن عبد العظيم بن عبد الله </w:t>
      </w:r>
      <w:r>
        <w:rPr>
          <w:rStyle w:val="FootnoteAnchor"/>
          <w:rtl w:val="true"/>
        </w:rPr>
        <w:footnoteReference w:id="1234"/>
      </w:r>
      <w:r>
        <w:rPr>
          <w:rFonts w:ascii="Amiri" w:hAnsi="Amiri" w:eastAsia="Amiri" w:cs="Amiri"/>
          <w:color w:val="111111"/>
          <w:sz w:val="28"/>
          <w:sz w:val="28"/>
          <w:szCs w:val="28"/>
          <w:rtl w:val="true"/>
          <w:lang w:bidi="ar-SA"/>
        </w:rPr>
        <w:t xml:space="preserve">قال قال هارون الرشيد لجعفر بن يحيي البرمكي إني أحب أن أسمع كلام المتكلمين من حيث لا يعلمون بمكاني فيحتجون عن بعض ما يريدون فأمر جعفر المتكلمين فأحضروا داره و صار هارون في مجلس يسمع كلامهم و أرخي بينه و بين المتكلمين سترا فاجتمع المتكلمون و غص المجلس بأهله ينتظرون هشام بن الحكم فدخل عليهم هشام و عليه قميص إلي الركبة و سراويل إلي نصف الساق فسلم علي الجميع و لم يخص جعفرا بشي‌ء فقال له رجل من القوم لم فضلت عليا علي أبي بكر و الله يقول ثانِيَ اثْنَيْنِ إِذْ هُما فِي الْغارِ إِذْ يَقُولُ لِصاحِبِهِ لا تَحْزَنْ إِنَّ اللَّهَ مَعَنا فقال هشام فأخبرني عن حزنه في ذلك الوقت أ كان لله رضا أم غير رضا فسكت فقال هشام إن زعمت أنه كان لله رضا فلم نهاه رسول الله صلي الله عليه و آله فقال لا تَحْزَنْ أ نهاه عن طاعة الله و رضاه و إن زعمت أنه كان لله غير رضا فلم تفتخر بشي‌ء كان لله غير رضا و قد علمت ما قال الله تبارك و تعالي حين قال فَأَنْزَلَ اللَّهُ سَكِينَتَهُ عَلي رَسُولِهِ وَ عَلَي الْمُؤْمِنِينَ </w:t>
      </w:r>
      <w:r>
        <w:rPr>
          <w:rStyle w:val="FootnoteAnchor"/>
          <w:rtl w:val="true"/>
        </w:rPr>
        <w:footnoteReference w:id="1235"/>
      </w:r>
      <w:r>
        <w:rPr>
          <w:rFonts w:ascii="Amiri" w:hAnsi="Amiri" w:eastAsia="Amiri" w:cs="Amiri"/>
          <w:color w:val="111111"/>
          <w:sz w:val="28"/>
          <w:sz w:val="28"/>
          <w:szCs w:val="28"/>
          <w:rtl w:val="true"/>
          <w:lang w:bidi="ar-SA"/>
        </w:rPr>
        <w:t>و لأنكم قلتم و قلنا و قالت العامة الجنة اشتاقت إلي أربعة نفر إلي علي بن أبي طالب عليهما السلام و المقداد بن الأسود و عمار بن ياسر و أبي ذر الغفاري فأري صاحبنا قد دخل مع هؤلاء في هذه الفضيلة و تخلف عنها صاحبكم ففضلنا صاحبنا علي صاحبكم بهذه الفضيلة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صلّی اللَّه علیه و آله، بعد از این که خلافت به ابوبکر رسید، به آوازی که اهل مسجد آن را شنیدند، می‌گفت که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عقده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تأسف نمی‌خورم بر ایشان، بلکه تأسف می‌خورم بر جمعی که به متابعت ایشان گمراه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مصاحب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عقده کیستند و عقیده ایشان چه چیز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عقده کردند میان خود که وقتی رسول صلّی اللَّه</w:t>
      </w:r>
    </w:p>
    <w:p>
      <w:pPr>
        <w:pStyle w:val="BookText"/>
        <w:rPr/>
      </w:pPr>
      <w:r>
        <w:rPr>
          <w:rFonts w:ascii="IRNazanin" w:hAnsi="IRNazanin" w:eastAsia="IRNazanin"/>
          <w:color w:val="111111"/>
          <w:sz w:val="28"/>
          <w:sz w:val="28"/>
          <w:szCs w:val="28"/>
          <w:rtl w:val="true"/>
          <w:lang w:bidi="fa-IR"/>
        </w:rPr>
        <w:t xml:space="preserve">علیه و آله فوت شود، به احدی از اهل بیت او میراث ندهند و بعد از او مقام ولایت را به آن ها ندهند و قسم به خدا که اگر من تا روز جمعه زنده باشم، هر آینه امر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کذب و گمراهی آن قوم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که او تا جمعه زنده نماند</w:t>
      </w:r>
      <w:r>
        <w:rPr>
          <w:rFonts w:eastAsia="IRNazanin" w:cs="IRNazanin"/>
          <w:color w:val="111111"/>
          <w:sz w:val="28"/>
          <w:szCs w:val="28"/>
          <w:rtl w:val="true"/>
          <w:lang w:bidi="fa-IR"/>
        </w:rPr>
        <w:t>.</w:t>
      </w:r>
      <w:r>
        <w:rPr>
          <w:rStyle w:val="FootnoteAnchor"/>
          <w:rtl w:val="true"/>
        </w:rPr>
        <w:footnoteReference w:id="1236"/>
      </w:r>
    </w:p>
    <w:p>
      <w:pPr>
        <w:pStyle w:val="Heading5"/>
        <w:numPr>
          <w:ilvl w:val="4"/>
          <w:numId w:val="1"/>
        </w:numPr>
        <w:rPr/>
      </w:pPr>
      <w:bookmarkStart w:id="825" w:name="__RefHeading___Toc4158588_1468164448"/>
      <w:bookmarkStart w:id="826" w:name="_Toc364"/>
      <w:bookmarkEnd w:id="825"/>
      <w:r>
        <w:rPr>
          <w:rtl w:val="true"/>
        </w:rPr>
        <w:t xml:space="preserve">روایت </w:t>
      </w:r>
      <w:r>
        <w:rPr/>
        <w:t>6</w:t>
      </w:r>
      <w:bookmarkEnd w:id="82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از عبدالعظیم بن عبدالله نقل کرد که هارون الرشید به جعفر بن یحیی برمکی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استدلال اهل کلام را بشنوم، به طوری که مرا نبینند و عقیده خود را اظهار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دستور داد متکلمین را احضار نمایند و همه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جایی پرده آویخته بود و سخن آن ها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شدند و مجلس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هشام بن حکم را می‌کشیدند تا این که هشام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بر تن داشت که تا زانویش آمده بود و شلواری تا نیمه ساق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همه سلام داد و به خصوص جعفر بن یحیی را مورد احترام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را بر ابوبکر فضیلت می‌بخشی با این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 إِذْ هُما فِی الْغارِ إِذْ یَقُولُ لِصاحِبِهِ لا تَحْزَنْ إِنَّ اللَّهَ مَعَنا</w:t>
      </w:r>
      <w:r>
        <w:rPr>
          <w:rFonts w:eastAsia="IRNazanin" w:cs="IRNazanin"/>
          <w:color w:val="111111"/>
          <w:sz w:val="28"/>
          <w:szCs w:val="28"/>
          <w:rtl w:val="true"/>
          <w:lang w:bidi="fa-IR"/>
        </w:rPr>
        <w:t>»</w:t>
      </w:r>
      <w:r>
        <w:rPr>
          <w:rStyle w:val="FootnoteAnchor"/>
          <w:rtl w:val="true"/>
        </w:rPr>
        <w:footnoteReference w:id="1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نفر دوم از دو تن بود، آنگاه که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وقتی به همراه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مدار که خدا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حزن ابوبکر در غار آیا در راه رضای خدا بود یا خداوند راضی نبود؟ سئوال‌کننده از جواب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راضی بود، چرا پیامبر اکرم او را نهی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اطاعت خدا او را نهی می‌کند، اما اگر می‌گویی خدا راضی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چیزی افتخار کنی که خداوند راضی نبوده، با این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 رَسُولِهِ وَ عَلَی الْمُؤْمِنِینَ</w:t>
      </w:r>
      <w:r>
        <w:rPr>
          <w:rFonts w:eastAsia="IRNazanin" w:cs="IRNazanin"/>
          <w:color w:val="111111"/>
          <w:sz w:val="28"/>
          <w:szCs w:val="28"/>
          <w:rtl w:val="true"/>
          <w:lang w:bidi="fa-IR"/>
        </w:rPr>
        <w:t>»</w:t>
      </w:r>
      <w:r>
        <w:rPr>
          <w:rStyle w:val="FootnoteAnchor"/>
          <w:rtl w:val="true"/>
        </w:rPr>
        <w:footnoteReference w:id="1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آرامش خود را بر فرستاده خویش و بر مؤمنان فرو فرستاد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 دیگر این که شما می‌گویید و ما هم معتقدیم و هم می‌گویند که بهشت مشتاق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مقداد ابن اسود، عمار بن یاسر و 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چهار نفر هست و این فضیلت را دارد، ولی ابوبکر در این جا نیست و او بر دوست شما به این امتیاز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ما معتقدیم و همه می‌گویند که دفاع‌کنندگان از اسلام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زبیر بن عوام، ابو دجانه امسیحیان و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 که علی علیه السّلام در این فضیلت با آن ها همراه است، ولی ابوبکر جزو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این امتیاز هم بر او برتری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قلتم و قلنا و قالت العامة إن الذابين عن الإسلام أربعة نفر علي بن أبي طالب عليهما السلام و الزبير بن العوام و أبو دجانة الأنصاري و سلمان الفارسي فأري صاحبنا قد دخل مع هؤلاء في هذه الفضيلة و تخلف عنها صاحبكم ففضلنا صاحبنا علي صاحبكم بهذه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قلتم و قلنا و قالت العامة إن القراء أربعة نفر علي بن أبي طالب عليهما السلام و عبد الله بن مسعود و أبي بن كعب و زيد بن ثابت فأري صاحبنا قد دخل مع هؤلاء في هذه الفضيلة و تخلف عنها صاحبكم ففضلنا صاحبنا علي صاحبكم بهذه الفضيلة و قلتم و قلنا و قالت العامة إن المطهرين من السماء أربعة نفر علي بن أبي طالب و فاطمة و الحسن و الحسين عليهم السلام فأري صاحبنا قد دخل مع هؤلاء في هذه الفضيلة و تخلف عنها صاحبكم ففضلنا صاحبنا علي صاحبكم بهذه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قلتم و قلنا و قالت العامة إن الأبرار أربعة علي بن أبي طالب و فاطمة و الحسن و الحسين عليهم السلام فأري صاحبنا قد دخل مع هؤلاء في هذه الفضيلة و تخلف عنها صاحبكم ففضلنا صاحبنا علي صاحبكم بهذه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قلتم و قلنا و قالت العامة إن الشهداء أربعة نفر علي بن أبي طالب و جعفر و حمزة و عبيدة بن الحارث بن عبد المطلب فأري صاحبنا قد دخل مع هؤلاء في هذه الفضيلة و تخلف عنها صاحبكم ففضلنا صاحبنا علي صاحبكم بهذه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هارون الستر و أمر جعفر الناس بالخروج فخرجوا مرعوبين و خرج هارون إلي المجلس فقال من هذا ابن الفاعلة فو الله لقد هممت بقتله و إحراقه بالنار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سائر احتجاجات هشام في أبواب تاريخ الكاظم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و شما و تمام مردم معتقدند که قراء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عبدالله بن مسعود، ابی بن کعب و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این فضیلت با آن ها همراه است و دوست شما جزو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نیز اختصاص به او دارد و رفیق شما این امتیاز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و شما و مردم معتقد هستیم که ابرار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فاطمه، حسن و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در این فضیلت شرکت دارد و رفیق شما این امتیاز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و همه مردم معتقدند که شهدا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جعفر، حمزه و عبیدة بن حارث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ملاحظه می‌کنی که علی بن ابی طالب علیه السّلام در این جمع نیز داخل است، ولی دوست شما از آن تخلف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نیز متعلق به علی است و او مشمول این امتیاز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هارون پرده را بلند کرد و به جعفر دستور داد که مردم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با ترس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خود داخل مجلس شد و گفت چه کسی بود این زنازاده؟ تصمیم گرفتم او را بکشم و به آتش بسوزانم</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باقی احتجاجات هشام در ابواب تاریخ امام موسی کاظم علیه السّلام خواهد آمد</w:t>
      </w:r>
      <w:r>
        <w:rPr>
          <w:rFonts w:eastAsia="IRNazanin" w:cs="IRNazanin"/>
          <w:color w:val="111111"/>
          <w:sz w:val="28"/>
          <w:szCs w:val="28"/>
          <w:rtl w:val="true"/>
          <w:lang w:bidi="fa-IR"/>
        </w:rPr>
        <w:t xml:space="preserve">. </w:t>
      </w:r>
      <w:bookmarkStart w:id="827" w:name="pg13899_136768"/>
    </w:p>
    <w:p>
      <w:pPr>
        <w:pStyle w:val="Heading3"/>
        <w:numPr>
          <w:ilvl w:val="2"/>
          <w:numId w:val="1"/>
        </w:numPr>
        <w:rPr/>
      </w:pPr>
      <w:bookmarkStart w:id="828" w:name="__RefHeading___Toc4158590_1468164448"/>
      <w:bookmarkStart w:id="829" w:name="_Toc365"/>
      <w:bookmarkEnd w:id="827"/>
      <w:bookmarkEnd w:id="828"/>
      <w:r>
        <w:rPr>
          <w:rtl w:val="true"/>
        </w:rPr>
        <w:t xml:space="preserve">باب </w:t>
      </w:r>
      <w:r>
        <w:rPr/>
        <w:t>19</w:t>
      </w:r>
      <w:r>
        <w:rPr>
          <w:rtl w:val="true"/>
        </w:rPr>
        <w:t xml:space="preserve"> </w:t>
      </w:r>
      <w:r>
        <w:rPr>
          <w:rtl w:val="true"/>
        </w:rPr>
        <w:t>مناظرات الرضا علي بن موسي صلوات الله عليه و احتجاجه علي أرباب الملل المختلفة و الأديان المتشتتة في مجلس المأمون و غيره‌</w:t>
      </w:r>
      <w:bookmarkEnd w:id="829"/>
    </w:p>
    <w:p>
      <w:pPr>
        <w:pStyle w:val="Heading4"/>
        <w:numPr>
          <w:ilvl w:val="3"/>
          <w:numId w:val="1"/>
        </w:numPr>
        <w:rPr/>
      </w:pPr>
      <w:bookmarkStart w:id="830" w:name="__RefHeading___Toc4158592_1468164448"/>
      <w:bookmarkStart w:id="831" w:name="_Toc366"/>
      <w:bookmarkEnd w:id="830"/>
      <w:r>
        <w:rPr>
          <w:rtl w:val="true"/>
        </w:rPr>
        <w:t>الأخبار</w:t>
      </w:r>
      <w:bookmarkEnd w:id="831"/>
    </w:p>
    <w:p>
      <w:pPr>
        <w:pStyle w:val="Heading5"/>
        <w:numPr>
          <w:ilvl w:val="4"/>
          <w:numId w:val="1"/>
        </w:numPr>
        <w:rPr/>
      </w:pPr>
      <w:bookmarkStart w:id="832" w:name="__RefHeading___Toc4158594_1468164448"/>
      <w:bookmarkStart w:id="833" w:name="_Toc367"/>
      <w:bookmarkEnd w:id="832"/>
      <w:r>
        <w:rPr>
          <w:rtl w:val="true"/>
        </w:rPr>
        <w:t>«</w:t>
      </w:r>
      <w:r>
        <w:rPr/>
        <w:t>1</w:t>
      </w:r>
      <w:r>
        <w:rPr>
          <w:rtl w:val="true"/>
        </w:rPr>
        <w:t>»</w:t>
      </w:r>
      <w:bookmarkEnd w:id="833"/>
    </w:p>
    <w:p>
      <w:pPr>
        <w:pStyle w:val="BookText"/>
        <w:rPr/>
      </w:pPr>
      <w:r>
        <w:rPr>
          <w:rFonts w:ascii="Amiri" w:hAnsi="Amiri" w:eastAsia="Amiri" w:cs="Amiri"/>
          <w:color w:val="111111"/>
          <w:sz w:val="28"/>
          <w:sz w:val="28"/>
          <w:szCs w:val="28"/>
          <w:rtl w:val="true"/>
          <w:lang w:bidi="ar-SA"/>
        </w:rPr>
        <w:t xml:space="preserve">يد، التوحيد ن، عيون أخبار الرضا عليه السلام حَدَّثَنَا أَبُو مُحَمَّدٍ جَعْفَرُ بْنُ عَلِيِّ بْنِ أَحْمَدَ الْفَقِيهُ الْقُمِّيُّ ثُمَّ الْإِيلَاقِيُّ رَضِيَ اللَّهُ عَنْهُ قَالَ أَخْبَرَنَا أَبُو مُحَمَّدٍ الْحَسَنُ بْنُ مُحَمَّدِ بْنِ عَلِيِّ بْنِ صَدَقَةَ الْقُمِّيُّ قَالَ حَدَّثَنِي أَبُو عَمْرٍو مُحَمَّدُ بْنُ عُمَرَ بْنِ عَبْدِ الْعَزِيزِ الْأَنْصَارِيُّ الْكَجِّيُّ قَالَ حَدَّثَنِي مَنْ سَمِعَ الْحَسَنَ بْنَ مُحَمَّدٍ النَّوْفَلِيَّ ثُمَّ الْهَاشِمِيَّ يَقُولُ لَمَّا قَدِمَ عَلِيُّ بْنُ مُوسَي الرِّضَا عليهما السلام عَلَي الْمَأْمُونِ أَمَرَ الْفَضْلَ بْنَ سَهْلٍ أَنْ يَجْمَعَ لَهُ أَصْحَابَ الْمَقَالاتِ مِثْلَ الْجَاثَلِيقِ وَ رَأْسِ الْجَالُوتِ وَ رُؤَسَاءِ الصَّابِئِينَ </w:t>
      </w:r>
      <w:r>
        <w:rPr>
          <w:rStyle w:val="FootnoteAnchor"/>
          <w:rtl w:val="true"/>
        </w:rPr>
        <w:footnoteReference w:id="1241"/>
      </w:r>
      <w:r>
        <w:rPr>
          <w:rFonts w:ascii="Amiri" w:hAnsi="Amiri" w:eastAsia="Amiri" w:cs="Amiri"/>
          <w:color w:val="111111"/>
          <w:sz w:val="28"/>
          <w:sz w:val="28"/>
          <w:szCs w:val="28"/>
          <w:rtl w:val="true"/>
          <w:lang w:bidi="ar-SA"/>
        </w:rPr>
        <w:t xml:space="preserve">وَ الْهِرْبِذِ الْأَكْبَرِ وَ أَصْحَابِ ذُرْهَشْتَ </w:t>
      </w:r>
      <w:r>
        <w:rPr>
          <w:rStyle w:val="FootnoteAnchor"/>
          <w:rtl w:val="true"/>
        </w:rPr>
        <w:footnoteReference w:id="1242"/>
      </w:r>
      <w:r>
        <w:rPr>
          <w:rFonts w:ascii="Amiri" w:hAnsi="Amiri" w:eastAsia="Amiri" w:cs="Amiri"/>
          <w:color w:val="111111"/>
          <w:sz w:val="28"/>
          <w:sz w:val="28"/>
          <w:szCs w:val="28"/>
          <w:rtl w:val="true"/>
          <w:lang w:bidi="ar-SA"/>
        </w:rPr>
        <w:t>وَ نِسْطَاسَ الرُّومِيِّ وَ الْمُتَكَلِّمِينَ لِيَسْمَعَ كَلَامَهُ وَ كَلَامَهُمْ فَجَمَعَهُمُ الْفَضْلُ بْنُ سَهْلٍ ثُمَّ أَعْلَمَ الْمَأْمُونَ بِاجْتِمَاعِهِمْ فَقَالَ الْمَأْمُونُ أَدْخِلْهُمْ عَلَيَّ فَفَعَلَ فَرَحَّبَ بِهِمُ الْمَأْمُونُ ثُمَّ قَالَ لَهُمْ إِنِّي إِنَّمَا جَمَعْتُكُمْ لِخَيْرٍ</w:t>
      </w:r>
    </w:p>
    <w:p>
      <w:pPr>
        <w:pStyle w:val="Heading3"/>
        <w:numPr>
          <w:ilvl w:val="2"/>
          <w:numId w:val="1"/>
        </w:numPr>
        <w:rPr/>
      </w:pPr>
      <w:bookmarkStart w:id="834" w:name="__RefHeading___Toc4158596_1468164448"/>
      <w:bookmarkStart w:id="835" w:name="_Toc368"/>
      <w:bookmarkEnd w:id="834"/>
      <w:r>
        <w:rPr>
          <w:rtl w:val="true"/>
        </w:rPr>
        <w:t>باب نوزدهم</w:t>
      </w:r>
      <w:r>
        <w:rPr>
          <w:rtl w:val="true"/>
        </w:rPr>
        <w:t xml:space="preserve">: </w:t>
      </w:r>
      <w:r>
        <w:rPr>
          <w:rtl w:val="true"/>
        </w:rPr>
        <w:t>مناظرات حضرت علی بن موسی الرضا علیه السّلام با ملل مختلف و ادیان در حضور مأمون و دیگران</w:t>
      </w:r>
      <w:bookmarkEnd w:id="835"/>
    </w:p>
    <w:p>
      <w:pPr>
        <w:pStyle w:val="Heading4"/>
        <w:numPr>
          <w:ilvl w:val="3"/>
          <w:numId w:val="1"/>
        </w:numPr>
        <w:rPr/>
      </w:pPr>
      <w:bookmarkStart w:id="836" w:name="__RefHeading___Toc4158598_1468164448"/>
      <w:bookmarkStart w:id="837" w:name="_Toc369"/>
      <w:bookmarkEnd w:id="836"/>
      <w:r>
        <w:rPr>
          <w:rtl w:val="true"/>
        </w:rPr>
        <w:t>روایات</w:t>
      </w:r>
      <w:bookmarkEnd w:id="837"/>
    </w:p>
    <w:p>
      <w:pPr>
        <w:pStyle w:val="Heading5"/>
        <w:numPr>
          <w:ilvl w:val="4"/>
          <w:numId w:val="1"/>
        </w:numPr>
        <w:rPr/>
      </w:pPr>
      <w:bookmarkStart w:id="838" w:name="__RefHeading___Toc4158600_1468164448"/>
      <w:bookmarkStart w:id="839" w:name="_Toc370"/>
      <w:bookmarkEnd w:id="838"/>
      <w:r>
        <w:rPr>
          <w:rtl w:val="true"/>
        </w:rPr>
        <w:t xml:space="preserve">روایت </w:t>
      </w:r>
      <w:r>
        <w:rPr/>
        <w:t>1</w:t>
      </w:r>
      <w:bookmarkEnd w:id="839"/>
    </w:p>
    <w:p>
      <w:pPr>
        <w:pStyle w:val="BookText"/>
        <w:rPr/>
      </w:pPr>
      <w:r>
        <w:rPr>
          <w:rFonts w:ascii="IRNazanin" w:hAnsi="IRNazanin" w:eastAsia="IRNazanin"/>
          <w:color w:val="111111"/>
          <w:sz w:val="28"/>
          <w:sz w:val="28"/>
          <w:szCs w:val="28"/>
          <w:rtl w:val="true"/>
          <w:lang w:bidi="fa-IR"/>
        </w:rPr>
        <w:t>توحید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نوفلی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رضا علیه السّلام پیش مأمون آمد، مأمون به فضل بن سهل دستور داد تا سران مذاهب را از قبیل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نصرانیان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کلیمیان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رؤسای صابئین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هربذ اکبر و پیروان زردشت و نسطاس رومی و مذهب‌شناسان را جمع کند تا مناظره امام علیه السّلام را با آن ها بشنود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سهل آن ها را جمع کرد و به مأمون اطلاع داد که آن ها اجتماع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پیش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شدند خیلی به آن ها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برای آن جمع کرده‌ام تا با </w:t>
      </w:r>
    </w:p>
    <w:p>
      <w:pPr>
        <w:pStyle w:val="BookText"/>
        <w:rPr/>
      </w:pPr>
      <w:r>
        <w:rPr>
          <w:rFonts w:ascii="Amiri" w:hAnsi="Amiri" w:eastAsia="Amiri" w:cs="Amiri"/>
          <w:color w:val="111111"/>
          <w:sz w:val="28"/>
          <w:sz w:val="28"/>
          <w:szCs w:val="28"/>
          <w:rtl w:val="true"/>
          <w:lang w:bidi="ar-SA"/>
        </w:rPr>
        <w:t xml:space="preserve">وَ أَحْبَبْتُ أَنْ تُنَاظِرُوا ابْنَ عَمِّي هَذَا الْمَدَنِيَّ </w:t>
      </w:r>
      <w:r>
        <w:rPr>
          <w:rStyle w:val="FootnoteAnchor"/>
          <w:rtl w:val="true"/>
        </w:rPr>
        <w:footnoteReference w:id="1243"/>
      </w:r>
      <w:r>
        <w:rPr>
          <w:rFonts w:ascii="Amiri" w:hAnsi="Amiri" w:eastAsia="Amiri" w:cs="Amiri"/>
          <w:color w:val="111111"/>
          <w:sz w:val="28"/>
          <w:sz w:val="28"/>
          <w:szCs w:val="28"/>
          <w:rtl w:val="true"/>
          <w:lang w:bidi="ar-SA"/>
        </w:rPr>
        <w:t>الْقَادِمَ عَلَيَّ فَإِذَا كَانَ بُكْرَةً فَاغْدُوا عَلَيَّ وَ لَا يَتَخَلَّفْ مِنْكُمْ أَحَدٌ فَقَالُوا السَّمْعَ وَ الطَّاعَةَ يَا أَمِيرَ الْمُؤْمِنِينَ نَحْنُ مُبْكِرُونَ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مُحَمَّدٍ النَّوْفَلِيُّ فَبَيْنَا نَحْنُ فِي حَدِيثٍ لَنَا عِنْدَ أَبِي الْحَسَنِ الرِّضَا عليه السلام إِذْ دَخَلَ عَلَيْنَا يَاسِرٌ وَ كَانَ يَتَوَلَّي أَمْرَ أَبِي الْحَسَنِ الرِّضَا عليه السلام فَقَالَ لَهُ يَا سَيِّدِي إِنَّ أَمِيرَ الْمُؤْمِنِينَ يُقْرِئُكَ السَّلَامَ وَ يَقُولُ فِدَاكَ أَخُوكَ إِنَّهُ اجْتَمَعَ إِلَيَّ أَصْحَابُ الْمَقَالاتِ وَ أَهْلُ الْأَدْيَانِ وَ الْمُتَكَلِّمُونَ مِنْ جَمِيعِ الْمِلَلِ فَرَأْيُكَ فِي الْبُكُورِ عَلَيْنَا إِنْ أَحْبَبْتَ كَلَامَهُمْ وَ إِنْ كَرِهْتَ ذَلِكَ فَلَا تَتَجَشَّمْ وَ إِنْ أَحْبَبْتَ أَنْ نَصِيرَ إِلَيْكَ خَفَّ ذَلِكَ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 أَبْلِغْهُ السَّلَامَ وَ قُلْ لَهُ قَدْ عَلِمْتُ مَا أَرَدْتَ وَ أَنَا صَائِرٌ إِلَيْكَ بُكْرَةً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مُحَمَّدٍ النَّوْفَلِيُّ فَلَمَّا مَضَي يَاسِرٌ الْتَفَتَ إِلَيْنَا ثُمَّ قَالَ لِي يَا نَوْفَلِيُّ أَنْتَ عِرَاقِيٌّ وَ رِقَّةُ الْعِرَاقِيِّ غَيْرُ غَلِيظَةٍ </w:t>
      </w:r>
      <w:r>
        <w:rPr>
          <w:rStyle w:val="FootnoteAnchor"/>
          <w:rtl w:val="true"/>
        </w:rPr>
        <w:footnoteReference w:id="1244"/>
      </w:r>
      <w:r>
        <w:rPr>
          <w:rFonts w:ascii="Amiri" w:hAnsi="Amiri" w:eastAsia="Amiri" w:cs="Amiri"/>
          <w:color w:val="111111"/>
          <w:sz w:val="28"/>
          <w:sz w:val="28"/>
          <w:szCs w:val="28"/>
          <w:rtl w:val="true"/>
          <w:lang w:bidi="ar-SA"/>
        </w:rPr>
        <w:t xml:space="preserve">فَمَا عِنْدَكَ فِي جَمْعِ ابْنِ عَمِّكَ عَلَيْنَا أَهْلَ الشِّرْكِ وَ أَصْحَابَ الْمَقَالاتِ فَقُلْتُ جُعِلْتُ فِدَاكَ يُرِيدُ الِامْتِحَانَ وَ يُحِبُّ أَنْ يَعْرِفَ مَا عِنْدَكَ وَ لَقَدْ بَنَي عَلَي أَسَاسٍ غَيْرِ وَثِيقِ الْبُنْيَانِ وَ بِئْسَ وَ اللَّهِ مَا بَنَي فَقَالَ لِي وَ مَا بِنَاؤُهُ فِي هَذَا الْبَابِ قُلْتُ إِنَّ أَصْحَابَ الْكَلَامِ وَ الْبِدَعِ خِلَافُ الْعُلَمَاءِ وَ ذَلِكَ أَنَّ الْعَالِمَ لَا يُنْكِرُ غَيْرَ الْمُنْكَرِ وَ أَصْحَابُ الْمَقَالاتِ وَ الْمُتَكَلِّمُونَ وَ أَهْلُ الشِّرْكِ أَصْحَابُ إِنْكَارٍ وَ مُبَاهَتَةٍ </w:t>
      </w:r>
      <w:r>
        <w:rPr>
          <w:rStyle w:val="FootnoteAnchor"/>
          <w:rtl w:val="true"/>
        </w:rPr>
        <w:footnoteReference w:id="1245"/>
      </w:r>
      <w:r>
        <w:rPr>
          <w:rFonts w:ascii="Amiri" w:hAnsi="Amiri" w:eastAsia="Amiri" w:cs="Amiri"/>
          <w:color w:val="111111"/>
          <w:sz w:val="28"/>
          <w:sz w:val="28"/>
          <w:szCs w:val="28"/>
          <w:rtl w:val="true"/>
          <w:lang w:bidi="ar-SA"/>
        </w:rPr>
        <w:t xml:space="preserve">إِنِ احْتَجَجْتَ عَلَيْهِمْ بِأَنَّ اللَّهَ وَاحِدٌ قَالُوا صَحِّحْ وَحْدَانِيَّتَهُ وَ إِنْ قُلْتَ إِنَّ مُحَمَّداً رَسُولُ اللَّهِ قَالُوا أَثْبِتْ رِسَالَتَهُ ثُمَّ يُبَاهِتُونَ الرَّجُلَ وَ هُوَ يُبْطِلُ عَلَيْهِمْ بِحُجَّتِهِ وَ يُغَالِطُونَهُ حَتَّي يَتْرُكَ قَوْلَهُ فَاحْذَرْهُمْ جُعِلْتُ فِدَاكَ قَالَ فَتَبَسَّمَ عليه السلام ثُمَّ قَالَ يَا نَوْفَلِيُّ أَ فَتَخَافُ أَنْ يَقْطَعُونِي عَلَيَّ حُجَّتِي </w:t>
      </w:r>
      <w:r>
        <w:rPr>
          <w:rStyle w:val="FootnoteAnchor"/>
          <w:rtl w:val="true"/>
        </w:rPr>
        <w:footnoteReference w:id="1246"/>
      </w:r>
      <w:r>
        <w:rPr>
          <w:rFonts w:ascii="Amiri" w:hAnsi="Amiri" w:eastAsia="Amiri" w:cs="Amiri"/>
          <w:color w:val="111111"/>
          <w:sz w:val="28"/>
          <w:sz w:val="28"/>
          <w:szCs w:val="28"/>
          <w:rtl w:val="true"/>
          <w:lang w:bidi="ar-SA"/>
        </w:rPr>
        <w:t>قُلْتُ لَا وَ اللَّهِ مَا خِفْتُ عَلَيْكَ قَطُّ وَ إِنِّي لَأَرْجُو أَنْ يُظْفِرَكَ اللَّهُ بِهِمْ إِنْ شَاءَ اللَّهُ فَقَالَ لِي يَا نَوْفَلِيُّ أَ تُحِبُّ أَنْ تَعْلَمَ مَتَي يَنْدَمُ الْمَأْمُونُ قُلْتُ نَعَمْ</w:t>
      </w:r>
    </w:p>
    <w:p>
      <w:pPr>
        <w:pStyle w:val="BookText"/>
        <w:rPr/>
      </w:pPr>
      <w:r>
        <w:rPr>
          <w:rFonts w:ascii="IRNazanin" w:hAnsi="IRNazanin" w:eastAsia="IRNazanin"/>
          <w:color w:val="111111"/>
          <w:sz w:val="28"/>
          <w:sz w:val="28"/>
          <w:szCs w:val="28"/>
          <w:rtl w:val="true"/>
          <w:lang w:bidi="fa-IR"/>
        </w:rPr>
        <w:t>پسر عمویم که تازه از حجاز آمده مناظره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پیش ما بیایید، مبادا کسی تخلف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منت، ان شاء الله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رضا علیه السّلام مشغول صحبت بودم که یاسر خادم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عهده‌دار کارهای حضرت رضا علیه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سلام می‌رساند و می‌گوید برادرت فدایت شود، رؤسای مذاهب مختلف پیش من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باشید صبح زود شما هم تشریف بیاورید تا در صورتی که مایل باشید، سخن آن ها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نداشتید شما را به زحمت نمی‌اندازم و اگر اجازه بدهید ما خدمت شما می‌رسیم، هیچ زحمتی برای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بگو که من منظور شما را می‌دانم، ان شاء الله صبح زود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یاسر رفت، امام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عراقی هستی و عراقیان تیز هوش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این اجتماعی که مأمون تهیه دیده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شما را امتحان کند و بداند که معلومات شما چقدر است، اما پایه‌ای نااستوار بنا نموده و بد نظری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کار را بر چه پایه‌ای بنا نموده؟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کلام و بدعت‌سازان بر خلاف علماء و دانشمندان هستند، زیرا دانشمندان مسائل غیر واقعی را منکر می‌شوند، ولی متکلمان و اصحاب نظر و مشرکان منکر واقعیت‌ها می‌شوند و اهل تهمت و نارواگویی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کنی که خدا یکتا است، می‌گویند وحدانیت او را برای ما تحقیق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محمد صلی الله علیه و آله پیامبر است، می‌گویند رسالت او را اثبات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به تهمت می‌کنند و با این که طرف برای آن ها استدلال می‌نماید، آن قدر مغالطه می‌کنند تا شخص حرف خود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بحث آن ها بپرهیزی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 که بر من غلبه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چنین ترسی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شما را بر آن ها پیروز نماید،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مأمون چه وقت پشیمان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احْتِجَاجِي عَلَي أَهْلِ التَّوْرَاةِ بِتَوْرَاتِهِمْ وَ عَلَي أَهْلِ الْإِنْجِيلِ بِإِنْجِيلِهِمْ وَ عَلَي أَهْلِ الزَّبُورِ بِزَبُورِهِمْ وَ عَلَي الصَّابِئِينَ بِعِبْرَانِيَّتِهِمْ وَ عَلَي الْهَرَابِذَةِ بِفَارِسِيَّتِهِمْ وَ عَلَي أَهْلِ الرُّومِ بِرُومِيَّتِهِمْ وَ عَلَي أَصْحَابِ الْمَقَالاتِ بِلُغَاتِهِمْ فَإِذَا قَطَعْتُ كُلَّ صِنْفٍ وَ دَحَضَتْ حُجَّتُهُ وَ تَرَكَ مَقَالَتَهُ وَ رَجَعَ إِلَي قَوْلِي عَلِمَ الْمَأْمُونُ أَنَّ الْمَوْضِعَ الَّذِي هُوَ بِسَبِيلِهِ لَيْسَ بِمُسْتَحَقٍّ لَهُ </w:t>
      </w:r>
      <w:r>
        <w:rPr>
          <w:rStyle w:val="FootnoteAnchor"/>
          <w:rtl w:val="true"/>
        </w:rPr>
        <w:footnoteReference w:id="1247"/>
      </w:r>
      <w:r>
        <w:rPr>
          <w:rFonts w:ascii="Amiri" w:hAnsi="Amiri" w:eastAsia="Amiri" w:cs="Amiri"/>
          <w:color w:val="111111"/>
          <w:sz w:val="28"/>
          <w:sz w:val="28"/>
          <w:szCs w:val="28"/>
          <w:rtl w:val="true"/>
          <w:lang w:bidi="ar-SA"/>
        </w:rPr>
        <w:t>فَعِنْدَ ذَلِكَ تَكُونُ النَّدَامَةُ مِنْهُ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أَصْبَحْنَا أَتَانَا الْفَضْلُ بْنُ سَهْلٍ فَقَالَ لَهُ جُعِلْتُ فِدَاكَ ابْنُ عَمِّكَ يَنْتَظِرُكَ وَ قَدِ اجْتَمَعَ الْقَوْمُ فَمَا رَأْيُكَ فِي إِتْيَانِهِ فَقَالَ لَهُ الرِّضَا عليه السلام تَقَدَّمْنِي فَإِنِّي سَائِرٌ إِلَي نَاحِيَتِكُمْ إِنْ شَاءَ اللَّهُ ثُمَّ تَوَضَّأَ عليه السلام وُضُوءَهُ لِلصَّلَاةِ وَ شَرِبَ شَرْبَةَ سَوِيقٍ وَ سَقَانَا مِنْهُ ثُمَّ خَرَجَ وَ خَرَجْنَا مَعَهُ حَتَّي دَخَلْنَا عَلَي الْمَأْمُونِ فَإِذَا الْمَجْلِسُ غَاصٌّ بِأَهْلِهِ وَ مُحَمَّدُ بْنُ جَعْفَرٍ فِي جَمَاعَةِ الطَّالِبِيِّينَ وَ الْهَاشِمِيِّينَ وَ الْقُوَّادُ حُضُورٌ فَلَمَّا دَخَلَ الرِّضَا عليه السلام قَامَ الْمَأْمُونُ وَ قَامَ مُحَمَّدُ بْنُ جَعْفَرٍ وَ جَمِيعُ بَنِي هَاشِمٍ فَمَا زَالُوا وُقُوفاً وَ الرِّضَا عليه السلام جَالِسٌ مَعَ الْمَأْمُونِ حَتَّي أَمَرَهُمْ بِالْجُلُوسِ </w:t>
      </w:r>
      <w:r>
        <w:rPr>
          <w:rStyle w:val="FootnoteAnchor"/>
          <w:rtl w:val="true"/>
        </w:rPr>
        <w:footnoteReference w:id="1248"/>
      </w:r>
      <w:r>
        <w:rPr>
          <w:rFonts w:ascii="Amiri" w:hAnsi="Amiri" w:eastAsia="Amiri" w:cs="Amiri"/>
          <w:color w:val="111111"/>
          <w:sz w:val="28"/>
          <w:sz w:val="28"/>
          <w:szCs w:val="28"/>
          <w:rtl w:val="true"/>
          <w:lang w:bidi="ar-SA"/>
        </w:rPr>
        <w:t>فَجَلَسُوا فَلَمْ يَزَلِ الْمَأْمُونُ مُقْبِلًا عَلَيْهِ يُحَدِّثُهُ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إِلَي الْجَاثَلِيقِ فَقَالَ يَا جَاثَلِيقُ هَذَا ابْنُ عَمِّي عَلِيُّ بْنُ مُوسَي بْنِ جَعْفَرٍ وَ هُوَ مِنْ وُلْدِ فَاطِمَةَ بِنْتِ نَبِيِّنَا وَ ابْنُ عَلِيِّ بْنِ أَبِي طَالِبٍ صَلَوَاتُ اللَّهِ عَلَيْهِمَا فَأُحِبُّ أَنْ تُكَلِّمَهُ وَ تُحَاجَّهُ وَ تُنْصِفَهُ فَقَالَ الْجَاثَلِيقُ يَا أَمِيرَ الْمُؤْمِنِينَ كَيْفَ أُحَاجُّ رَجُلًا يَحْتَجُّ عَلَيَّ بِكِتَابٍ أَنَا مُنْكِرُهُ وَ نَبِيٍّ لَا أُومِنُ بِهِ فَقَالَ لَهُ الرِّضَا عليه السلام يَا نَصْرَانِيُّ فَإِنِ احْتَجَجْتُ عَلَيْكَ بِإِنْجِيلِكَ أَ تُقِرُّ بِهِ قَالَ الْجَاثَلِيقُ وَ هَلْ أَقْدِرُ عَلَي دَفْعِ مَا نَطَقَ بِهِ الْإِنْجِيلُ نَعَمْ وَ اللَّهِ أُقِرُّ بِهِ عَلَي رَغْمِ أَنْفِي فَقَالَ لَهُ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وَ افْهَمِ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 مَا تَقُولُ فِي نُبُوَّةِ عِيسَي وَ كِتَابِهِ هَلْ تُنْكِرُ مِنْهُمَا شَيْئاً؟ قَالَ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بشنود که با اهل تورات به وسیله توراتشان و با انجیلیان با انجیل خود آن ها و با اهل زبور به وسیله زبور و با ستاره پرستان با زبان عبری و با زردشتیان به زبان فارسی و با رومیان با زبان رومی و با مذهب‌شناسان مختلف به زبان خودشان استدلال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را مغلوب نمایم و استدلالشان را باطل کنم و حرف خود را پس بگیرند و سخن مرا بپذیرند، آن وقت می‌فهمد که مسندی که بر آن تکیه نموده استحقاق ندارد، در این موقع پشیمان می‌شود،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فضل بن سهل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انتظار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علماء 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تشریف می‌آورید؟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 برو من هم ان شاء الله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وضو برای نماز گرفت و مختصری شربت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است که با آب و آرد و روغن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نیز عنایت کرد و با هم خارج شدیم و پیش مأمون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مدعوین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نیز با گروهی از فرزندان ابی طالب و بنی هاشم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آن ها ایستاده بودند و حضرت رضا علیه السّلام با مأمون نشسته بود و صحبت می‌کرد، تا اجازه جلوس به آن ها داد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تمام صورت توجه به امام داشت و تا یک ساعت با او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کرد به جاثلیق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پسر عمویم علی بن موسی بن جعفر که از فرزندان فاطمه زهرا علیها السّلام و فرزند علی بن ابی طالب علیه السّلام است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با ایشان بحث کنی، ولی جانب انصاف را رعایت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شخصی بحث نمایم که استدلال به کتابی می‌نماید که من منکر آن کتاب هستم و به پیامبری که ایمان به نبوت او ندارم؟</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 به انجیل خودت بنمایم اقرار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می‌توانم گفته انجیل را نپذیرم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اقرار می‌کنم، گرچه خلاف میلم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 ولی در جواب دقت بکن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شما درباره نبوت حضرت عیسی و کتاب او چیست؟ آیا منکر آن دو هستی؟ امام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الرِّضَا عليه السلام أَنَا مُقِرٌّ بِنُبُوَّةِ عِيسَي وَ كِتَابِهِ وَ مَا بَشَّرَ بِهِ أُمَّتَهُ وَ أَقَرَّتْ بِهِ الْحَوَارِيُّونَ </w:t>
      </w:r>
      <w:r>
        <w:rPr>
          <w:rStyle w:val="FootnoteAnchor"/>
          <w:rtl w:val="true"/>
        </w:rPr>
        <w:footnoteReference w:id="1249"/>
      </w:r>
      <w:r>
        <w:rPr>
          <w:rFonts w:ascii="Amiri" w:hAnsi="Amiri" w:eastAsia="Amiri" w:cs="Amiri"/>
          <w:color w:val="111111"/>
          <w:sz w:val="28"/>
          <w:sz w:val="28"/>
          <w:szCs w:val="28"/>
          <w:rtl w:val="true"/>
          <w:lang w:bidi="ar-SA"/>
        </w:rPr>
        <w:t>وَ كَافِرٌ بِنُبُوَّةِ كُلِّ عِيسَي لَمْ يُقِرَّ بِنُبُوَّةِ مُحَمَّدٍ صلي الله عليه و آله وَ بِكِتَابِهِ وَ لَمْ يُبَشِّرْ بِهِ أُمَّتَهُ قَالَ الْجَاثَلِيقُ أَ لَيْسَ إِنَّمَا تُقْطَعُ الْأَحْكَامُ بِشَاهِدَيْ عَدْلٍ قَالَ بَلَي قَالَ فَأَقِمْ شَاهِدَيْنِ مِنْ غَيْرِ أَهْلِ مِلَّتِكَ عَلَي نُبُوَّةِ مُحَمَّدٍ مِمَّنْ لَا تُنْكِرُهُ النَّصْرَانِيَّةُ وَ سَلْنَا مِثْلَ ذَلِكَ مِنْ غَيْرِ أَهْلِ مِلَّتِنَا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 السلام الْآنَ جِئْتَ بِالنَّصَفَةِ يَا نَصْرَانِيُّ أَ لَا تَقْبَلُ مِنِّي الْعَدْلَ الْمُقَدَّمَ عِنْدَ الْمَسِيحِ عِيسَي بْنِ مَرْيَمَ قَالَ الْجَاثَلِيقُ مَنْ هَذَا الْعَدْلُ سَمِّهِ لِي قَالَ مَا تَقُولُ فِي يُوحَنَّا الدَّيْلَمِيِّ قَالَ بَخْ بَخْ ذَكَرْتَ أَحَبَّ النَّاسِ إِلَي الْمَسِيحِ قَالَ عليه السلام فَأَقْسَمْتُ عَلَيْكَ هَلْ نَطَقَ الْإِنْجِيلُ أَنَّ يُوحَنَّا قَالَ إِنَّ الْمَسِيحَ أَخْبَرَنِي بِدِينِ مُحَمَّدٍ الْعَرَبِيِّ وَ بَشَّرَنِي بِهِ أَنَّهُ يَكُونُ مِنْ بَعْدِهِ فَبَشَّرْتُ بِهِ الْحَوَارِيِّينَ فَآمَنُوا بِهِ قَالَ الْجَاثَلِيقُ قَدْ ذَكَرَ ذَلِكَ يُوحَنَّا عَنِ الْمَسِيحِ وَ بَشَّرَ بِنُبُوَّةِ رَجُلٍ وَ بِأَهْلِ بَيْتِهِ وَ وَصِيِّهِ وَ لَمْ يُلَخِّصْ مَتَي يَكُونُ ذَلِكَ وَ لَمْ يُسَمِّ لَنَا الْقَوْمَ فَنَعْرِفَهُمْ قَالَ الرِّضَا عليه السلام فَإِنْ جِئْنَاكَ بِمَنْ يَقْرَأُ الْإِنْجِيلَ فَتَلَا عَلَيْكَ ذِكْرَ مُحَمَّدٍ وَ أَهْلِ بَيْتِهِ وَ أُمَّتِهِ أَ تُؤْمِنُ بِهِ قَالَ شَدِيداً </w:t>
      </w:r>
      <w:r>
        <w:rPr>
          <w:rStyle w:val="FootnoteAnchor"/>
          <w:rtl w:val="true"/>
        </w:rPr>
        <w:footnoteReference w:id="1250"/>
      </w:r>
      <w:r>
        <w:rPr>
          <w:rFonts w:ascii="Amiri" w:hAnsi="Amiri" w:eastAsia="Amiri" w:cs="Amiri"/>
          <w:color w:val="111111"/>
          <w:sz w:val="28"/>
          <w:sz w:val="28"/>
          <w:szCs w:val="28"/>
          <w:rtl w:val="true"/>
          <w:lang w:bidi="ar-SA"/>
        </w:rPr>
        <w:t>قَالَ الرِّضَا عليه السلام لِنِسْطَاسَ الرُّومِيِّ كَيْفَ حِفْظُكَ لِلسِّفْرِ الثَّالِثِ مِنَ الْإِنْجِيلِ قَالَ مَا أَحْفَظَنِي لَهُ ثُمَّ الْتَفَتَ إِلَي رَأْسِ الْجَالُوتِ فَقَالَ أَ لَسْتَ تَقْرَأُ الْإِنْجِيلَ قَالَ بَلَي لَعَمْرِي قَالَ فَخُذْ عَلَي السِّفْرِ الثَّالِثِ فَإِنْ كَانَ فِيهِ ذِكْرُ مُحَمَّدٍ وَ أَهْلِ بَيْتِهِ وَ أُمَّتِهِ فَاشْهَدُوا لِي وَ إِنْ لَمْ يَكُنْ فِيهِ ذِكْرُهُ فَلَا تَشْهَدُوا لِي ثُمَّ قَرَأَ عليه السلام السِّفْرَ الثَّالِثَ حَتَّي إِذَا بَلَغَ ذِكْرَ النَّبِيِّ صلي الله عليه و آله وَقَفَ ثُمَّ قَالَ يَا نَصْرَانِيُّ إِنِّي أَسْأَلُكَ بِحَقِّ الْمَسِيحِ وَ أُمِّهِ أَ تَعْلَمُ أَنِّي عَالِمٌ بِالْإِنْجِيلِ قَالَ نَعَمْ ثُمَّ تَلَا عَلَيْنَا ذِكْرَ مُحَمَّدٍ وَ أَهْلِ بَيْتِهِ وَ أُمَّتِهِ ثُمَّ قَالَ مَا تَقُولُ يَا نَصْرَانِيُّ هَذَا قَوْلُ عِيسَي ابْنِ مَرْيَمَ فَإِنْ كَذَّبْتَ مَا يَنْطِقُ بِهِ الْإِنْجِيلُ فَقَدْ كَذَّبْتَ مُوسَي وَ عِيسَي عليهما السلام وَ مَتَي أَنْكَرْتَ هَذَا الذِّكْرَ وَجَبَ عَلَيْكَ الْقَتْلُ لِأَنَّكَ تَكُونُ قَدْ كَفَرْتَ بِرَبِّكَ وَ بِنَبِيِّكَ وَ بِكِتَابِكَ قَالَ الْجَاثَلِيقُ لَا أُنْكِرُ مَا قَدْ بَانَ لِي فِي الْإِنْجِيلِ وَ إِنِّي لَمُقِرٌّ بِهِ قَالَ الرِّضَا عليه السلام اشْهَدُوا عَلَي إِقْرَارِهِ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معتقد به نبوت عیسی و کتاب او و بشارتی که به امتش داده و آن چه حواریین به آن اقرار نموده‌اند هستم، ولی به نبوت عیسایی که اقرار به نبوت حضرت محمد و به کتاب او نداشته باشد و امتش را به این بشارت نداده باشد کافر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اثبات سخن به وسیله دو شاهد عادل نمی‌شود؟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 که نصرانیت آن ها را بر نبوت حضرت محمد صلی الله علیه و آله بپذیرد اقامه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نیز همین دو شاهد را از غیر ملتمان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عادلی را که پیش عیسی بن مریم از همه مقدم‌تر بود از من نمی‌پذیری؟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آن امام عادل که بود؟ نامش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یوحنای دیلمی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شخص را در نزد عیسی مسیح نام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آیا انجیل نمی‌گوید که یوحنا گفت حضرت مسیح به من خبر داد از نبوت محمد عربی و بشارت داد که او بعد از من خواهد آمد و من به حواریین بشارت دادم و به او ایمان آوردند؟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یوحنا از حضرت مسیح نقل کرده و بشارت به نبوت مردی و اهل بیت او و وصیّش داده، اما معین نکرده که چه وقت خواهد آمد و نام نبرده که ما او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نفر را بیاورم که انجیل بخواند و ذکر محمد و اهل بیت و امتش را بنماید، آیا به او ایمان می‌آوری؟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به نسطاس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سوم انجیل را از حفظ هستی؟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می‌خوانم، اگر نام حضرت محمد و اهل بیتش را برده بود گواهی بده، اما اگر نبرده بود شهادت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کرد به خواندن سفر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ذکر پیامبر اکرم صلی الله علیه و آله رسید،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عیسی مسیح و مادرش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 که من عالم به انجیل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به خواندن کرد آن چه که درباره محمد و اهل بیت و امتش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می‌گویی نصرانی؟ این گفته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انجیل را تکذیب کنی، موسی و عیسی را تکذیب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منکر این وحی شوی، کشتن تو واجب می‌شود، چون تو کافر به خدا و پیامبر و کتاب او شده‌ای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 چه که از انجیل خوانده‌ای نیستم و اقرار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اقرار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يَا جَاثَلِيقُ سَلْ عَمَّا بَدَا لَكَ قَالَ الْجَاثَلِيقُ أَخْبِرْنِي عَنْ حَوَارِيِّ عِيسَي ابْنِ مَرْيَمَ كَمْ كَانَ عِدَّتُهُمْ وَ عَنْ عُلَمَاءِ الْإِنْجِيلِ كَمْ كَانُوا قَالَ الرِّضَا عليه السلام عَلَي الْخَبِيرِ سَقَطْتَ أَمَّا الْحَوَارِيُّونَ فَكَانُوا اثْنَيْ عَشَرَ رَجُلًا وَ كَانَ أَفْضَلُهُمْ وَ أَعْلَمُهُمْ أَلُوقَا وَ أَمَّا عُلَمَاءُ النَّصَارَي فَكَانُوا ثَلَاثَةَ رِجَالٍ يُوحَنَّا الْأَكْبَرُ بِأَجٍّ </w:t>
      </w:r>
      <w:r>
        <w:rPr>
          <w:rStyle w:val="FootnoteAnchor"/>
          <w:rtl w:val="true"/>
        </w:rPr>
        <w:footnoteReference w:id="1251"/>
      </w:r>
      <w:r>
        <w:rPr>
          <w:rFonts w:ascii="Amiri" w:hAnsi="Amiri" w:eastAsia="Amiri" w:cs="Amiri"/>
          <w:color w:val="111111"/>
          <w:sz w:val="28"/>
          <w:sz w:val="28"/>
          <w:szCs w:val="28"/>
          <w:rtl w:val="true"/>
          <w:lang w:bidi="ar-SA"/>
        </w:rPr>
        <w:t xml:space="preserve">وَ يُوحَنَّا بِقِرْقِيسَا </w:t>
      </w:r>
      <w:r>
        <w:rPr>
          <w:rStyle w:val="FootnoteAnchor"/>
          <w:rtl w:val="true"/>
        </w:rPr>
        <w:footnoteReference w:id="1252"/>
      </w:r>
      <w:r>
        <w:rPr>
          <w:rFonts w:ascii="Amiri" w:hAnsi="Amiri" w:eastAsia="Amiri" w:cs="Amiri"/>
          <w:color w:val="111111"/>
          <w:sz w:val="28"/>
          <w:sz w:val="28"/>
          <w:szCs w:val="28"/>
          <w:rtl w:val="true"/>
          <w:lang w:bidi="ar-SA"/>
        </w:rPr>
        <w:t xml:space="preserve">وَ يُوحَنَّا الدَّيْلَمِيُّ بِزجار </w:t>
      </w:r>
      <w:r>
        <w:rPr>
          <w:rStyle w:val="FootnoteAnchor"/>
          <w:rtl w:val="true"/>
        </w:rPr>
        <w:footnoteReference w:id="1253"/>
      </w:r>
      <w:r>
        <w:rPr>
          <w:rFonts w:ascii="Amiri" w:hAnsi="Amiri" w:eastAsia="Amiri" w:cs="Amiri"/>
          <w:color w:val="111111"/>
          <w:sz w:val="28"/>
          <w:sz w:val="28"/>
          <w:szCs w:val="28"/>
          <w:rtl w:val="true"/>
          <w:lang w:bidi="ar-SA"/>
        </w:rPr>
        <w:t>وَ عِنْدَهُ كَانَ ذِكْرُ النَّبِيِّ صلي الله عليه و آله وَ ذِكْرُ أَهْلِ بَيْتِهِ وَ أُمَّتِهِ وَ هُوَ الَّذِي بَشَّرَ أُمَّةَ عِيسَي وَ بَنِي إِسْرَائِيلَ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يَا نَصْرَانِيُّ وَ اللَّهِ إِنَّا لَنُؤْمِنُ بِعِيسَي الَّذِي آمَنَ بِمُحَمَّدٍ صلي الله عليه و آله وَ مَا نَنْقِمُ عَلَي عِيسَاكُمْ شَيْئاً إِلَّا ضَعْفَهُ وَ قِلَّةَ صِيَامِهِ وَ صَلَاتِهِ قَالَ الْجَاثَلِيقُ أَفْسَدْتَ وَ اللَّهِ عِلْمَكَ </w:t>
      </w:r>
      <w:r>
        <w:rPr>
          <w:rStyle w:val="FootnoteAnchor"/>
          <w:rtl w:val="true"/>
        </w:rPr>
        <w:footnoteReference w:id="1254"/>
      </w:r>
      <w:r>
        <w:rPr>
          <w:rFonts w:ascii="Amiri" w:hAnsi="Amiri" w:eastAsia="Amiri" w:cs="Amiri"/>
          <w:color w:val="111111"/>
          <w:sz w:val="28"/>
          <w:sz w:val="28"/>
          <w:szCs w:val="28"/>
          <w:rtl w:val="true"/>
          <w:lang w:bidi="ar-SA"/>
        </w:rPr>
        <w:t>وَ ضَعَّفْتَ أَمْرَكَ وَ مَا كُنْتُ ظَنَنْتُ إِلَّا أَنَّكَ أَعْلَمُ أَهْلِ الْإِسْلَامِ قَالَ الرِّضَا عليه السلام وَ كَيْفَ ذَاكَ قَالَ الْجَاثَلِيقُ مِنْ قَوْلِكِ إِنَّ عِيسَي كَانَ ضَعِيفاً قَلِيلَ الصِّيَامِ قَلِيلَ الصَّلَاةِ وَ مَا أَفْطَرَ عِيسَي يَوْماً قَطُّ وَ لَا نَامَ بِلَيْلٍ قَطُّ وَ مَا زَالَ صَائِمَ الدَّهْرِ قَائِمَ اللَّيْلِ قَالَ الرِّضَا عليه السلام فَلِمَنْ كَانَ يَصُومُ وَ يُصَلِّي قَالَ فَخَرِسَ الْجَاثَلِيقُ وَ 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 السلام يَا نَصْرَانِيُّ أَسْأَلُكَ عَنْ مَسْأَلَةٍ قَالَ سَلْ فَإِنْ كَانَ عِنْدِي عِلْمُهَا أَجَبْتُكَ قَالَ الرِّضَا عليه السلام مَا أَنْكَرْتَ أَنَّ عِيسَي كَانَ يُحْيِي الْمَوْتَي بِإِذْنِ اللَّهِ عَزَّ وَ جَلَّ قَالَ الْجَاثَلِيقُ أَنْكَرْتُ ذَلِكَ مِنْ قِبَلِ أَنَّ مَنْ أَحْيَا الْمَوْتَي </w:t>
      </w:r>
      <w:r>
        <w:rPr>
          <w:rStyle w:val="FootnoteAnchor"/>
          <w:rtl w:val="true"/>
        </w:rPr>
        <w:footnoteReference w:id="1255"/>
      </w:r>
      <w:r>
        <w:rPr>
          <w:rFonts w:ascii="Amiri" w:hAnsi="Amiri" w:eastAsia="Amiri" w:cs="Amiri"/>
          <w:color w:val="111111"/>
          <w:sz w:val="28"/>
          <w:sz w:val="28"/>
          <w:szCs w:val="28"/>
          <w:rtl w:val="true"/>
          <w:lang w:bidi="ar-SA"/>
        </w:rPr>
        <w:t>وَ أَبْرَأَ الْأَكْمَهَ وَ الْأَبْرَصَ فَهُوَ رَبٌّ مُسْتَحِقٌّ لِأَنْ يُعْبَدَ قَالَ الرِّضَا عليه السلام فَإِنَّ الْيَسَعَ قَدْ صَنَعَ مِثْلَ مَا صَنَعَ عِيسَي مَشَي عَلَي الْمَاءِ وَ أَحْيَا الْمَوْتَي وَ أَبْرَأَ الْأَكْمَهَ وَ الْأَبْرَصَ فَلَمْ تَتَّخِذْهُ أُمَّتُهُ رَبّاً وَ لَمْ يَعْبُدْهُ أَحَدٌ مِنْ دُونِ اللَّهِ عَزَّ وَ جَلَّ وَ لَقَدْ صَنَعَ حِزْقِيلُ النَّبِيُّ مِثْلَ مَا صَنَعَ عِيسَي ابْنُ مَرْيَمَ فَأَحْيَا خَمْسَةً وَ ثَلَاثِينَ أَلْفَ رَجُلٍ مِنْ بَعْدِ مَوْتِهِمْ بِسِتِّينَ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حواریین عیسی چند نفر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مطلعی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حواریین دوازده نفر بودند که داناترین و بهترین آن ها الوقا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مسیحیان سه نفر بودند؛ یوحنای اکبر که ساکن باجّ بود، یوحنا که در قرقیسا سکونت داشت و یوحنای دیلمی که در زجان بود و ذکر پیامبر و اهل بیت و امتش در نزد او بود، و هم او امت عیسی و بنی اسرائیل را به ظهور پیامبر اسلام صلی الله علیه و آله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ایمان به عیسایی داریم که ایمان به محمد صلی الله علیه و آله دارد و هیچ ایرادی به عیسای شما نداریم، جز ضعف و ناتوانی و کمی روزه و نمازش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 را تباه کردی و امر خود را تضعیف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می‌کردم تو داناترین فرد مسلمان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جاثلیق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 عیسی کم روزه می‌گرفت و نماز کم می‌خواند، با این که عیسی نه یک روز افطار کرد و نه شبی را خوابید و در تمام سال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روزه می‌گرفت و نماز می‌خواند؟ جاثلیق زبانش بند آمد و نتوانست جوابی بدهد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مسأله‌ای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اگر دانستم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نداری که عیسی با اجازه خدا مرده را زنده می‌کرد؟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انکار می‌کنم، زیرا کسی که مرده را زنده کند و کور را بینا نماید و برص را شفاء دهد، شایسته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نیز کار حضرت عیسی را کرد؛ به روی آب راه رفت، مرده را زنده کرد و کور و برص را شفا بخشید، ولی امت او یسع را به عنوان خدا نگرفتند و هیچ کس او را پرستش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پیامبر نیز کار عیسی مسیح را انجام داد و سی و پنج هزار نفر را بعد از مرگ زنده کرد، با این که شصت سال از مرگ آن ها گذشته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الْتَفَتَ إِلَي رَأْسِ الْجَالُوتِ فَقَالَ لَهُ يَا رَأْسَ الْجَالُوتِ أَ تَجِدُ هَؤُلَاءِ فِي شَبَابِ بَنِي إِسْرَائِيلَ فِي التَّوْرَاةِ اخْتَارَهُمْ بُخْتَ‌نَصَّرُ مِنْ سَبْيِ بَنِي إِسْرَائِيلَ حِينَ غَزَا بَيْتَ الْمَقْدِسِ ثُمَّ انْصَرَفَ بِهِمْ إِلَي بَابِلَ فَأَرْسَلَهُ اللَّهُ تَعَالَي عَزَّ وَ جَلَّ إِلَيْهِمْ فَأَحْيَاهُمُ اللَّهُ هَذَا فِي التَّوْرَاةِ لَا يَدْفَعُهُ إِلَّا كَافِرٌ مِنْكُمْ قَالَ رَأْسُ الْجَالُوتِ قَدْ سَمِعْنَا بِهِ وَ عَرَفْنَاهُ قَالَ صَدَقْتَ ثُمَّ قَالَ يَا يَهُودِيُّ خُذْ عَلَي هَذَا السِّفْرِ مِنَ التَّوْرَاةِ فَتَلَا عليه السلام عَلَيْنَا مِنَ التَّوْرَاةِ آيَاتٍ فَأَقْبَلَ الْيَهُودِيُّ يَتَرَجَّحُ </w:t>
      </w:r>
      <w:r>
        <w:rPr>
          <w:rStyle w:val="FootnoteAnchor"/>
          <w:rtl w:val="true"/>
        </w:rPr>
        <w:footnoteReference w:id="1256"/>
      </w:r>
      <w:r>
        <w:rPr>
          <w:rFonts w:ascii="Amiri" w:hAnsi="Amiri" w:eastAsia="Amiri" w:cs="Amiri"/>
          <w:color w:val="111111"/>
          <w:sz w:val="28"/>
          <w:sz w:val="28"/>
          <w:szCs w:val="28"/>
          <w:rtl w:val="true"/>
          <w:lang w:bidi="ar-SA"/>
        </w:rPr>
        <w:t>لِقِرَاءَتِهِ وَ يَتَعَجَّبُ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 النَّصْرَانِيِّ فَقَالَ يَا نَصْرَانِيُّ أَ فَهَؤُلَاءِ كَانُوا قَبْلَ عِيسَي أَمْ عِيسَي كَانَ قَبْلَهُمْ قَالَ بَلْ كَانُوا قَبْلَهُ قَالَ الرِّضَا عليه السلام لَقَدِ اجْتَمَعَتْ قُرَيْشٌ إِلَي رَسُولِ اللَّهِ صلي الله عليه و آله فَسَأَلُوهُ أَنْ يُحْيِيَ لَهُمْ مَوْتَاهُمْ فَوَجَّهَ مَعَهُمْ عَلِيَّ بْنَ أَبِي طَالِبٍ عليهما السلام فَقَالَ لَهُ اذْهَبْ إِلَي الْجَبَّانَةِ فَنَادِ بِأَسْمَاءِ هَؤُلَاءِ الرَّهْطِ الَّذِينَ يَسْأَلُونَ عَنْهُمْ بِأَعْلَي صَوْتِكَ يَا فُلَانُ وَ يَا فُلَانُ وَ يَا فُلَانُ يَقُولُ لَكُمْ مُحَمَّدٌ رَسُولُ اللَّهِ قُومُوا بِإِذْنِ اللَّهِ عَزَّ وَ جَلَّ فَقَامُوا يَنْفُضُونَ التُّرَابَ عَنْ رُءُوسِهِمْ فَأَقْبَلَتْ قُرَيْشٌ تَسْأَلُهُمْ عَنْ أُمُورِهِمْ ثُمَّ أَخْبَرُوهُمْ أَنَّ مُحَمَّداً صلي الله عليه و آله قَدْ بُعِثَ نَبِيّاً وَ قَالُوا وَدِدْنَا أَنَّا أَدْرَكْنَاهُ فَنُؤْمِنُ بِهِ وَ لَقَدْ أَبْرَأَ الْأَكْمَهَ وَ الْأَبْرَصَ وَ الْمَجَانِينَ وَ كَلَّمَهُ الْبَهَائِمُ وَ الطَّيْرُ وَ الْجِنُّ وَ الشَّيَاطِينُ وَ لَمْ نَتَّخِذْهُ رَبّاً مِنْ دُونِ اللَّهِ عَزَّ وَ جَلَّ وَ لَمْ نُنْكِرْ لِأَحَدٍ مِنْ هَؤُلَاءِ فَضْلَهُمْ فَمَتَي اتَّخَذْتُمْ عِيسَي رَبّاً جَازَ لَكُمْ أَنْ تَتَّخِذُوا الْيَسَعَ وَ الْحِزْقِيلَ </w:t>
      </w:r>
      <w:r>
        <w:rPr>
          <w:rStyle w:val="FootnoteAnchor"/>
          <w:rtl w:val="true"/>
        </w:rPr>
        <w:footnoteReference w:id="1257"/>
      </w:r>
      <w:r>
        <w:rPr>
          <w:rFonts w:ascii="Amiri" w:hAnsi="Amiri" w:eastAsia="Amiri" w:cs="Amiri"/>
          <w:color w:val="111111"/>
          <w:sz w:val="28"/>
          <w:sz w:val="28"/>
          <w:szCs w:val="28"/>
          <w:rtl w:val="true"/>
          <w:lang w:bidi="ar-SA"/>
        </w:rPr>
        <w:t>لِأَنَّهُمَا قَدْ صَنَعَا مِثْلَ مَا صَنَعَ عِيسَي مِنْ إِحْيَاءِ الْمَوْتَي وَ غَيْرِهِ وَ إِنَّ قَوْماً مِنْ بَنِي إِسْرَائِيلَ هَرَبُوا مِنْ بِلَادِهِمْ مِنَ الطَّاعُونِ وَ هُمْ أُلُوفٌ حَذَرَ الْمَوْتِ فَأَمَاتَهُمُ اللَّهُ فِي سَاعَةٍ وَاحِدَةٍ فَعَمَدَ أَهْلُ تِلْكَ الْقَرْيَةِ فَحَظَرُوا عَلَيْهِمْ حَظِيرَةً فَلَمْ يَزَالُوا فِيهَا حَتَّي نَخِرَتْ عِظَامُهُمْ وَ صَارُوا رَمِيماً فَمَرَّ بِهِمْ نَبِيٌّ مِنْ أَنْبِيَاءِ بَنِي إِسْرَائِيلَ فَتَعَجَّبَ مِنْهُمْ وَ مِنْ كَثْرَةِ الْعِظَامِ الْبَالِيَةِ فَأَوْحَي اللَّهُ عَزَّ وَ جَلَّ إِلَيْهِ أَ تُحِبُّ أَنْ أُحْيِيَهُمْ لَكَ فَتُنْذِرَهُمْ قَالَ نَعَمْ يَا رَبِّ فَأَوْحَي اللَّهُ عَزَّ وَ جَلَّ إِلَيْهِ أَنْ نَادِهِمْ فَقَالَ أَيَّتُهَا الْعِظَامُ الْبَالِيَةُ قُومِي بِإِذْنِ اللَّهِ عَزَّ وَ جَلَّ فَقَامُوا أَحْيَاءً أَجْمَعُونَ يَنْفُضُونَ التُّرَابَ عَنْ رُءُوسِهِمْ ثُمَّ إِبْرَاهِيمُ خَلِيلُ</w:t>
      </w:r>
    </w:p>
    <w:p>
      <w:pPr>
        <w:pStyle w:val="BookText"/>
        <w:rPr/>
      </w:pPr>
      <w:r>
        <w:rPr>
          <w:rFonts w:ascii="IRNazanin" w:hAnsi="IRNazanin" w:eastAsia="IRNazanin"/>
          <w:color w:val="111111"/>
          <w:sz w:val="28"/>
          <w:sz w:val="28"/>
          <w:szCs w:val="28"/>
          <w:rtl w:val="true"/>
          <w:lang w:bidi="fa-IR"/>
        </w:rPr>
        <w:t xml:space="preserve">سپس روی به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کلیمیان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تورات در میان جوانان بنی اسرائیل، آن ها را دیده‌ای که بخت نصر موقعی که در بیت المقدس جنگ کرد و آن ها را به بابل برد، از میان اسیران بنی اسرائیل انتخابشان کرد؟ خداوند حزقیل را مبعوث نمود و آن 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تورات هست و هر کس منکر شود،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و می‌دانم که شما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گوش کن تا آن سفر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خواندن تورات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از این قرائت در شگفت شد و تعجب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نصرانی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قبل از عیسی بودند یا عیسی قبل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عیسی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خدمت پیامبر اکرم صلی الله علیه و آله اجتماع و تقاضا کردند که مرده‌هایشان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بن ابی طالب علیه السّلام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به قبرستان برو و نام این‌ها را با صدای بلند فریاد بزن،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فلانی،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 الله علیه و آله می‌گوید به اذن خدا از جای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حالی که خاک از سر خود می‌تکاندند، از جای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شروع کردند به سؤال کردن از وضعشان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گفتند که حضرت محمد صلی الله علیه و آله به رسالت مبعوث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او را درک می‌کردیم و ایمان به او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کور و برص و دیوانه را شفا بخشید و چهارپایان و پرنده‌ها و جن و شیاطین با او صحبت می‌کردند، ولی ما پیامبر خودمان را به عنوان پروردگار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منکر فضل هیچ کدام از پیامبران هم نیستیم، اما شما که عیسی را خدا می‌دانید، باید حزقیل و یسع را نیز خدا بدانید، چون همان کار عیسی را انجام دادند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بنی اسرائیل که هزاران نفر بودند، از ترس وبا از خانه و زندگی خود فرار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أُلُوفٌ حَذَرَ الْمَوْت</w:t>
      </w:r>
      <w:r>
        <w:rPr>
          <w:rFonts w:eastAsia="IRNazanin" w:cs="IRNazanin"/>
          <w:color w:val="111111"/>
          <w:sz w:val="28"/>
          <w:szCs w:val="28"/>
          <w:rtl w:val="true"/>
          <w:lang w:bidi="fa-IR"/>
        </w:rPr>
        <w:t>.»</w:t>
      </w:r>
      <w:r>
        <w:rPr>
          <w:rStyle w:val="FootnoteAnchor"/>
          <w:rtl w:val="true"/>
        </w:rPr>
        <w:footnoteReference w:id="1258"/>
      </w:r>
      <w:r>
        <w:rPr>
          <w:rFonts w:ascii="IRNazanin" w:hAnsi="IRNazanin" w:eastAsia="IRNazanin"/>
          <w:color w:val="111111"/>
          <w:sz w:val="28"/>
          <w:sz w:val="28"/>
          <w:szCs w:val="28"/>
          <w:rtl w:val="true"/>
          <w:lang w:bidi="fa-IR"/>
        </w:rPr>
        <w:t>خداوند در یک ساعت آن ها را میراند و اهالی ده اطراف آن ها دیواری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بودند تا استخوان‌هایشان پوسیده شد و کهنه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پیامبران بنی اسرائیل از آنجا گذشت و از آن همه استخوان پوسیده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می‌خواهی آن ها را برای تو زنده کنم تا به تبلیغ ایشان بپردازی؟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ایشان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استخوان‌های پوسیده، از جای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همه زنده شدند و خاک از سر خود می‌تکاندند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ابراهیم خلیل </w:t>
      </w:r>
    </w:p>
    <w:p>
      <w:pPr>
        <w:pStyle w:val="BookText"/>
        <w:rPr/>
      </w:pPr>
      <w:r>
        <w:rPr>
          <w:rFonts w:ascii="Amiri" w:hAnsi="Amiri" w:eastAsia="Amiri" w:cs="Amiri"/>
          <w:color w:val="111111"/>
          <w:sz w:val="28"/>
          <w:sz w:val="28"/>
          <w:szCs w:val="28"/>
          <w:rtl w:val="true"/>
          <w:lang w:bidi="ar-SA"/>
        </w:rPr>
        <w:t xml:space="preserve">الرَّحْمَنِ حِينَ أَخَذَ الطَّيْرَ </w:t>
      </w:r>
      <w:r>
        <w:rPr>
          <w:rStyle w:val="FootnoteAnchor"/>
          <w:rtl w:val="true"/>
        </w:rPr>
        <w:footnoteReference w:id="1259"/>
      </w:r>
      <w:r>
        <w:rPr>
          <w:rFonts w:ascii="Amiri" w:hAnsi="Amiri" w:eastAsia="Amiri" w:cs="Amiri"/>
          <w:color w:val="111111"/>
          <w:sz w:val="28"/>
          <w:sz w:val="28"/>
          <w:szCs w:val="28"/>
          <w:rtl w:val="true"/>
          <w:lang w:bidi="ar-SA"/>
        </w:rPr>
        <w:t xml:space="preserve">فَقَطَعَهُنَّ قِطَعاً ثُمَّ وَضَعَ عَلي كُلِّ جَبَلٍ مِنْهُنَّ جُزْءاً ثُمَّ نَادَاهُنَّ فَأَقْبَلْنَ سَعْياً إِلَيْهِ ثُمَّ مُوسَي بْنُ عِمْرَانَ وَ أَصْحَابُهُ السَّبْعُونَ الَّذِينَ اخْتَارَهُمْ صَارُوا مَعَهُ إِلَي الْجَبَلِ فَقَالُوا لَهُ إِنَّكَ قَدْ رَأَيْتَ اللَّهَ سُبْحَانَهُ فَأَرِنَاهُ كَمَا رَأَيْتَهُ فَقَالَ لَهُمْ إِنِّي لَمْ أَرَهُ فَقَالُوا لَنْ نُؤْمِنَ لَكَ حَتَّي نَرَي اللَّهَ جَهْرَةً فَأَخَذَتْهُمُ الصَّاعِقَةُ فَاحْتَرَقُوا عَنْ آخِرِهِمْ وَ بَقِيَ مُوسَي وَحِيداً فَقَالَ يَا رَبِّ إِنِّي اخْتَرْتُ سَبْعِينَ رَجُلًا مِنْ بَنِي إِسْرَائِيلَ فَجِئْتُ بِهِمْ وَ أَرْجِعُ وَحْدِي فَكَيْفَ يُصَدِّقُنِي قَوْمِي بِمَا أُخْبِرُهُمْ بِهِ فَ لَوْ شِئْتَ أَهْلَكْتَهُمْ مِنْ قَبْلُ وَ إِيَّايَ أَ تُهْلِكُنا بِما فَعَلَ السُّفَهاءُ مِنَّا فَأَحْيَاهُمُ اللَّهُ عَزَّ وَ جَلَّ مِنْ بَعْدِ مَوْتِهِمْ وَ كُلُّ شَيْ‌ءٍ ذَكَرْتُهُ لَكَ مِنْ هَذَا لَا تَقْدِرُ عَلَي دَفْعِهِ لِأَنَّ التَّوْرَاةَ وَ الْإِنْجِيلَ وَ الزَّبُورَ وَ الْفُرْقَانَ قَدْ نَطَقَتْ بِهِ فَإِنْ كَانَ كُلُّ مَنْ أَحْيَا الْمَوْتَي وَ أَبْرَأَ الْأَكْمَهَ وَ الْأَبْرَصَ وَ الْمَجَانِينَ يُتَّخَذُ رَبّاً مِنْ دُونِ اللَّهِ فَاتَّخِذْ هَؤُلَاءِ كُلَّهُمْ أَرْبَاباً مَا تَقُولُ يَا يَهُودِيُّ </w:t>
      </w:r>
      <w:r>
        <w:rPr>
          <w:rStyle w:val="FootnoteAnchor"/>
          <w:rtl w:val="true"/>
        </w:rPr>
        <w:footnoteReference w:id="1260"/>
      </w:r>
      <w:r>
        <w:rPr>
          <w:rFonts w:ascii="Amiri" w:hAnsi="Amiri" w:eastAsia="Amiri" w:cs="Amiri"/>
          <w:color w:val="111111"/>
          <w:sz w:val="28"/>
          <w:sz w:val="28"/>
          <w:szCs w:val="28"/>
          <w:rtl w:val="true"/>
          <w:lang w:bidi="ar-SA"/>
        </w:rPr>
        <w:t>قَالَ الْجَاثَلِيقُ الْقَوْلُ قَوْلُكَ وَ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عليه السلام إِلَي رَأْسِ الْجَالُوتِ فَقَالَ يَا يَهُودِيُّ أَقْبِلْ عَلَيَّ أَسْأَلْكَ بِالْعَشْرِ الْآيَاتِ الَّتِي أُنْزِلَتْ عَلَي مُوسَي بْنِ عِمْرَانَ هَلْ تَجِدُ فِي التَّوْرَاةِ مَكْتُوباً نَبَأَ مُحَمَّدٍ وَ أُمَّتِهِ إِذَا جَاءَتِ الْأُمَّةُ الْأَخِيرَةُ أَتْبَاعُ رَاكِبِ الْبَعِيرِ يُسَبِّحُونَ الرَّبَّ جِدّاً جِدّاً تَسْبِيحاً جَدِيداً فِي الْكَنَائِسِ الْجَدَدِ فَلْيَفْزَعْ بَنُو إِسْرَائِيلَ إِلَيْهِمْ وَ إِلَي مَلِكِهِمْ لِتَطْمَئِنَّ قُلُوبُهُمْ فَإِنَّ بِأَيْدِيهِمْ سُيُوفاً يَنْتَقِمُونَ بِهَا مِنَ الْأُمَمِ الْكَافِرَةِ فِي أَقْطَارِ الْأَرْضِ أَ هَكَذَا هُوَ فِي التَّوْرَاةِ مَكْتُوبٌ قَالَ رَأْسُ الْجَالُوتِ نَعَمْ إِنَّا لَنَجِدُهُ كَذَلِكَ ثُمَّ قَالَ لِلْجَاثَلِيقِ يَا نَصْرَانِيُّ كَيْفَ عِلْمُكَ بِكِتَابِ شَعْيَا قَالَ أَعْرِفُهُ حَرْفاً حَرْفاً قَالَ لَهُمَا أَ تَعْرِفَانِ هَذَا مِنْ كَلَامِهِ يَا قَوْمِ إِنِّي رَأَيْتُ صُورَةَ رَاكِبِ الْحِمَارِ لَابِساً جَلَابِيبَ النُّورِ وَ رَأَيْتُ رَاكِبَ الْبَعِيرِ ضَوْؤُهُ مِثْلُ ضَوْءِ الْقَمَرِ فَقَالا قَدْ قَالَ ذَلِكَ شَعْيَا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 السلام يَا نَصْرَانِيُّ هَلْ تَعْرِفُ فِي الْإِنْجِيلِ قَوْلَ عِيسَي إِنِّي ذَاهِبٌ إِلَي رَبِّكُمْ وَ رَبِّي </w:t>
      </w:r>
      <w:r>
        <w:rPr>
          <w:rStyle w:val="FootnoteAnchor"/>
          <w:rtl w:val="true"/>
        </w:rPr>
        <w:footnoteReference w:id="1261"/>
      </w:r>
      <w:r>
        <w:rPr>
          <w:rFonts w:ascii="Amiri" w:hAnsi="Amiri" w:eastAsia="Amiri" w:cs="Amiri"/>
          <w:color w:val="111111"/>
          <w:sz w:val="28"/>
          <w:sz w:val="28"/>
          <w:szCs w:val="28"/>
          <w:rtl w:val="true"/>
          <w:lang w:bidi="ar-SA"/>
        </w:rPr>
        <w:t>وَ الْبَارِقْلِيطَا جَاءَ هُوَ الَّذِي يَشْهَدُ لِي بِالْحَقِّ كَمَا شَهِدْتُ لَهُ وَ هُوَ</w:t>
      </w:r>
    </w:p>
    <w:p>
      <w:pPr>
        <w:pStyle w:val="BookText"/>
        <w:rPr/>
      </w:pPr>
      <w:r>
        <w:rPr>
          <w:rFonts w:ascii="IRNazanin" w:hAnsi="IRNazanin" w:eastAsia="IRNazanin"/>
          <w:color w:val="111111"/>
          <w:sz w:val="28"/>
          <w:sz w:val="28"/>
          <w:szCs w:val="28"/>
          <w:rtl w:val="true"/>
          <w:lang w:bidi="fa-IR"/>
        </w:rPr>
        <w:t xml:space="preserve">الرحمن موقعی که پرنده‌ها را قطعه قطعه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جَبَلٍ مِنْهُنَّ جُزْءا</w:t>
      </w:r>
      <w:r>
        <w:rPr>
          <w:rFonts w:eastAsia="IRNazanin" w:cs="IRNazanin"/>
          <w:color w:val="111111"/>
          <w:sz w:val="28"/>
          <w:szCs w:val="28"/>
          <w:rtl w:val="true"/>
          <w:lang w:bidi="fa-IR"/>
        </w:rPr>
        <w:t>»</w:t>
      </w:r>
      <w:r>
        <w:rPr>
          <w:rStyle w:val="FootnoteAnchor"/>
          <w:rtl w:val="true"/>
        </w:rPr>
        <w:footnoteReference w:id="1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هر کوهی مقداری از آن ها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ها را صدا زد، با سرعت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موسی بن عمران و آن هفتاد نفری که انتخاب کرد که با او به کوه بیایند و گفتند تو خدا را دیده‌ای، به ما نیز نشان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نَرَی اللَّهَ جَهْرَة</w:t>
      </w:r>
      <w:r>
        <w:rPr>
          <w:rFonts w:eastAsia="IRNazanin" w:cs="IRNazanin"/>
          <w:color w:val="111111"/>
          <w:sz w:val="28"/>
          <w:szCs w:val="28"/>
          <w:rtl w:val="true"/>
          <w:lang w:bidi="fa-IR"/>
        </w:rPr>
        <w:t>»</w:t>
      </w:r>
      <w:r>
        <w:rPr>
          <w:rStyle w:val="FootnoteAnchor"/>
          <w:rtl w:val="true"/>
        </w:rPr>
        <w:footnoteReference w:id="1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خدا را آشکارا نببینیم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صاعقه‌ای بر آن ها جهید، تمامشان سوختند و موسی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نفر از بنی اسرائیل را انتخاب کردم 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تنها برگردم چگونه حرف مرا قبول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أَهْلَکْتَهُمْ مِنْ قَبْلُ وَ إِیَّایَ أَ تُهْلِکُنا بِما فَعَلَ السُّفَهاءُ مِنَّا</w:t>
      </w:r>
      <w:r>
        <w:rPr>
          <w:rFonts w:eastAsia="IRNazanin" w:cs="IRNazanin"/>
          <w:color w:val="111111"/>
          <w:sz w:val="28"/>
          <w:szCs w:val="28"/>
          <w:rtl w:val="true"/>
          <w:lang w:bidi="fa-IR"/>
        </w:rPr>
        <w:t>»</w:t>
      </w:r>
      <w:r>
        <w:rPr>
          <w:rStyle w:val="FootnoteAnchor"/>
          <w:rtl w:val="true"/>
        </w:rPr>
        <w:footnoteReference w:id="1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 آنان را و مرا پیش از این هلاک می‌ساختی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کم‌خردانِ ما کرده‌اند 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بعد از مرگ، آن 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را که برایت نقل کردم نمی‌توانی دفع کنی، زیرا تورات و انجیل و زبور و فرقان گویای این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 مرده را زنده کند و کور و برص و دیوانه را شفا بخشد بتوان او را خدا فرض کرد، باید تمام این‌ها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سخن تو است،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متوجه راس الجالوت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ده آیه‌ای که بر موسی بن عمران نازل شده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تورات ذکر محمد صلی الله علیه و آله و امتش آمده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امت اخیر آمد، پیروان شتر سوار خدا را تسبیح می‌کنند، به واقع تسبیحی جدید در عبادتگاه‌های تازه؟ بنی اسرائیل به آن ها پناه آورند و به قدرت ایشان سر فرود آورند تا آرامش خاطر بیابند، زیرا شمشیرهایی در اختیار آن ها است که به وسیله آن ها از امت‌های کافر جهان در اطراف زمین انتقام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طور در تورات نوشته نیست؟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طور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رو به جاثلیق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کتاب اشعیا اطلاع داری؟ گفت کلمه به کلمه آن را واردم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از این سخن او را می‌دانید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 الاغ سواری را دیدم که لباسی از نور پوشیده بود و شتر سواری را دیدم که نورش چون ماه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حرف را زده؟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انجیل این سخن عیسی را می‌دانی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خدای شما و خودم می‌روم و بارقلیطا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واقعیت من گواهی می‌دهد، چنان چه من گواهی به حقیقت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Amiri" w:hAnsi="Amiri" w:eastAsia="Amiri" w:cs="Amiri"/>
          <w:color w:val="111111"/>
          <w:sz w:val="28"/>
          <w:sz w:val="28"/>
          <w:szCs w:val="28"/>
          <w:rtl w:val="true"/>
          <w:lang w:bidi="ar-SA"/>
        </w:rPr>
        <w:t>الَّذِي يُفَسِّرُ لَكُمْ كُلَّ شَيْ‌ءٍ وَ هُوَ الَّذِي يُبْدِي فَضَائِحَ الْأُمَمِ وَ هُوَ الَّذِي يَكْسِرُ عَمُودَ الْكُفْرِ فَقَالَ الْجَاثَلِيقُ مَا ذَكَرْتَ شَيْئاً فِي الْإِنْجِيلِ إِلَّا وَ نَحْنُ مُقِرُّونَ بِهِ قَالَ أَ تَجِدُ هَذَا فِي الْإِنْجِيلِ ثَابِتاً يَا جَاثَلِيقُ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 السلام يَا جَاثَلِيقُ أَ لَا تُخْبِرُنِي عَنِ الْإِنْجِيلِ الْأَوَّلِ حِينَ افْتَقَدْتُمُوهُ عِنْدَ مَنْ وَجَدْتُمُوهُ وَ مَنْ وَضَعَ لَكُمْ هَذَا الْإِنْجِيلَ قَالَ لَهُ مَا افْتَقَدْنَا الْإِنْجِيلَ إِلَّا يَوْماً وَاحِداً حَتَّي وَجَدْنَاهُ غَضّاً طَرِيّاً فَأَخْرَجَهُ إِلَيْنَا يُوحَنَّا وَ مَتَّي فَقَالَ لَهُ الرِّضَا عليه السلام مَا أَقَلَّ مَعْرِفَتَكَ بِسِرِّ الْإِنْجِيلِ وَ عُلَمَائِهِ </w:t>
      </w:r>
      <w:r>
        <w:rPr>
          <w:rStyle w:val="FootnoteAnchor"/>
          <w:rtl w:val="true"/>
        </w:rPr>
        <w:footnoteReference w:id="1265"/>
      </w:r>
      <w:r>
        <w:rPr>
          <w:rFonts w:ascii="Amiri" w:hAnsi="Amiri" w:eastAsia="Amiri" w:cs="Amiri"/>
          <w:color w:val="111111"/>
          <w:sz w:val="28"/>
          <w:sz w:val="28"/>
          <w:szCs w:val="28"/>
          <w:rtl w:val="true"/>
          <w:lang w:bidi="ar-SA"/>
        </w:rPr>
        <w:t xml:space="preserve">فَإِنْ كَانَ هَذَا كَمَا تَزْعُمُ فَلِمَ اخْتَلَفْتُمْ فِي الْإِنْجِيلِ وَ إِنَّمَا وَقَعَ الِاخْتِلَافُ فِي هَذَا الْإِنْجِيلِ الَّذِي فِي أَيْدِيكُمُ الْيَوْمَ فَلَوْ كَانَ عَلَي الْعَهْدِ الْأَوَّلِ لَمْ تَخْتَلِفُوا فِيهِ وَ لَكِنِّي مُفِيدُكَ عِلْمَ ذَلِكَ اعْلَمْ أَنَّهُ لَمَّا افْتُقِدَ الْإِنْجِيلُ الْأَوَّلُ اجْتَمَعَتِ النَّصَارَي إِلَي عُلَمَائِهِمْ فَقَالُوا لَهُمْ قُتِلَ عِيسَي ابْنُ مَرْيَمَ وَ افْتَقَدْنَا الْإِنْجِيلَ وَ أَنْتُمُ الْعُلَمَاءُ فَمَا عِنْدَكُمْ فَقَالَ لَهُمْ ألوقا وَ مرقابوس إِنَّ الْإِنْجِيلَ فِي صُدُورِنَا وَ نَحْنُ نُخْرِجُهُ إِلَيْكُمْ سِفْراً سِفْراً فِي كُلِّ أَحَدٍ فَلَا تَحْزَنُوا عَلَيْهِ وَ لَا تُخْلُوا الْكَنَائِسَ فَإِنَّا سَنَتْلُوهُ عَلَيْكُمْ فِي كُلِّ أَحَدٍ سِفْراً سِفْراً حَتَّي نَجْمَعَهُ كُلَّهُ فَقَعَدَ ألوقا وَ مرقابوس وَ يُوحَنَّا وَ مَتَّي فَوَضَعُوا لَكُمْ هَذَا الْإِنْجِيلَ بَعْدَ مَا افْتَقَدْتُمُ الْإِنْجِيلَ الْأَوَّلَ وَ إِنَّمَا كَانَ هَؤُلَاءِ الْأَرْبَعَةُ تَلَامِيذَ التَّلَامِيذِ الْأَوَّلِينَ أَ عَلِمْتَ ذَلِكَ قَالَ الْجَاثَلِيقُ أَمَّا هَذَا فَلَمْ أَعْلَمْهُ </w:t>
      </w:r>
      <w:r>
        <w:rPr>
          <w:rStyle w:val="FootnoteAnchor"/>
          <w:rtl w:val="true"/>
        </w:rPr>
        <w:footnoteReference w:id="1266"/>
      </w:r>
      <w:r>
        <w:rPr>
          <w:rFonts w:ascii="Amiri" w:hAnsi="Amiri" w:eastAsia="Amiri" w:cs="Amiri"/>
          <w:color w:val="111111"/>
          <w:sz w:val="28"/>
          <w:sz w:val="28"/>
          <w:szCs w:val="28"/>
          <w:rtl w:val="true"/>
          <w:lang w:bidi="ar-SA"/>
        </w:rPr>
        <w:t>وَ قَدْ عَلِمْتُهُ الْآنَ وَ قَدْ بَانَ لِي مِنْ فَضْلِ عِلْمِكَ بِالْإِنْجِيلِ وَ سَمِعْتُ أَشْيَاءَ مِمَّا عَلِمْتُهُ شَهِدَ قَلْبِي أَنَّهَا حَقٌّ فَاسْتَزَدْتُ كَثِيراً مِنَ الْفَهْمِ فَقَالَ لَهُ الرِّضَا عليه السلام فَكَيْفَ شَهَادَةُ هَؤُلَاءِ عِنْدَكَ قَالَ جَائِزَةٌ هَؤُلَاءِ عُلَمَاءُ الْإِنْجِيلِ وَ كُلُّ مَا شَهِدُوا بِهِ فَهُوَ حَقٌّ فَقَالَ الرِّضَا عليه السلام لِلْمَأْمُونِ وَ مَنْ حَضَرَهُ مِنْ أَهْلِ بَيْتِهِ وَ مِنْ غَيْرِهِمْ اشْهَدُوا عَلَيْهِ قَالُوا قَدْ شَهِدْنَا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لِلْجَاثَلِيقِ بِحَقِّ الِابْنِ وَ أُمِّهِ هَلْ تَعْلَمُ أَنَّ مَتَّي قَالَ إِنَّ الْمَسِيحَ هُوَ ابْنُ دَاوُدَ بْنِ إِبْرَاهِيمَ بْنِ إِسْحَاقَ بْنِ يَعْقُوبَ بْنِ يَهُودَا بْنِ حضرون </w:t>
      </w:r>
      <w:r>
        <w:rPr>
          <w:rStyle w:val="FootnoteAnchor"/>
          <w:rtl w:val="true"/>
        </w:rPr>
        <w:footnoteReference w:id="1267"/>
      </w:r>
      <w:r>
        <w:rPr>
          <w:rFonts w:ascii="Amiri" w:hAnsi="Amiri" w:eastAsia="Amiri" w:cs="Amiri"/>
          <w:color w:val="111111"/>
          <w:sz w:val="28"/>
          <w:sz w:val="28"/>
          <w:szCs w:val="28"/>
          <w:rtl w:val="true"/>
          <w:lang w:bidi="ar-SA"/>
        </w:rPr>
        <w:t>وَ قَالَ مرقابوس فِي</w:t>
      </w:r>
    </w:p>
    <w:p>
      <w:pPr>
        <w:pStyle w:val="BookText"/>
        <w:rPr/>
      </w:pPr>
      <w:r>
        <w:rPr>
          <w:rFonts w:ascii="IRNazanin" w:hAnsi="IRNazanin" w:eastAsia="IRNazanin"/>
          <w:color w:val="111111"/>
          <w:sz w:val="28"/>
          <w:sz w:val="28"/>
          <w:szCs w:val="28"/>
          <w:rtl w:val="true"/>
          <w:lang w:bidi="fa-IR"/>
        </w:rPr>
        <w:t>کسی که همه چیز را برای شما تفسیر می‌کند، به دست اوست رسوایی امت‌ها و او استوانه کفر را در هم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فرمودی در انجیل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را در انجیل قبول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انجیل اول را که گم کردید، آن را پیش چه کسی یافتید؟ و این انجیل را چه کسی برای شما به وجود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یک روز انجیل را گم کردیم، بعد آن را تر و تازه یافتیم و یوحنا و متی برای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به اسرار انجیل و علمای آن ناوارد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صحیح است، پس چرا شما در مورد انجیل اختلاف دارید؟ این اختلاف در مورد همان انجیل‌هایی است که در دست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مطابق انجیل اول است، پس اختلاف برای چیست؟ ولی من برایت جریان را توضیح می‌دهم؛ بدان وقتی که انجیل اول گم شد، امت مسیحیان پیش علمای خود اجتماع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کشته شد، انجیل را هم گم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نزد شما دانشمندان چیست؟ لوقا و مرقابوس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انجیل در سینه ما است، ما سفر سفر برایتان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نشوید و دست از عبادتگاه‌ها برندارید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زودی در تمام مورد سفر به سفر تمام آن را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گم شدن انجیل اول، لوقا و مرقابوس و یوحنا و متی نشستند و این انجیل را برای شما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شاگرد شاگردان عیسی بودند، حالا فهمیدی؟</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 و متوجه شدم که چقدر شما از انجیل مطلع هستی و مطالبی را شنیدم که دلم شاهد و گواه آن است و اطلاعاتم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این‌ها در نزد تو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این‌ها دانشمندان انجیل هستند و به هر چه گواهی دهند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مأمون و سایر حاضرین از خویشاوندان خود فرمود که شما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بسیار خوب</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جاثلیق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پسر و مادرش، می‌دانی که متّی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مسیح پسر داود بن ابراهیم بن اسحاق بن یعقوب یهود ابن حضرون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مرقابوس در </w:t>
      </w:r>
    </w:p>
    <w:p>
      <w:pPr>
        <w:pStyle w:val="BookText"/>
        <w:rPr/>
      </w:pPr>
      <w:r>
        <w:rPr>
          <w:rFonts w:ascii="Amiri" w:hAnsi="Amiri" w:eastAsia="Amiri" w:cs="Amiri"/>
          <w:color w:val="111111"/>
          <w:sz w:val="28"/>
          <w:sz w:val="28"/>
          <w:szCs w:val="28"/>
          <w:rtl w:val="true"/>
          <w:lang w:bidi="ar-SA"/>
        </w:rPr>
        <w:t>نِسْبَةِ عِيسَي ابْنِ مَرْيَمَ أَنَّهُ كَلِمَةُ اللَّهِ أَحَلَّهَا فِي الْجَسَدِ الْآدَمِيِّ فَصَارَتْ إِنْسَاناً وَ قَالَ ألوقا إِنَّ عِيسَي ابْنَ مَرْيَمَ وَ أُمَّهُ كَانَا إِنْسَانَيْنِ مِنْ لَحْمٍ وَ دَمٍ فَدَخَلَ فِيهِمَا رُوحُ الْقُدُسِ ثُمَّ إِنَّكَ تَقُولُ مِنْ شَهَادَةِ عِيسَي عَلَي نَفْسِهِ حَقّاً أَقُولُ لَكُمْ يَا مَعْشَرَ الْحَوَارِيِّينَ إِنَّهُ لَا يَصْعَدُ إِلَي السَّمَاءِ إِلَّا مَنْ نَزَلَ مِنْهَا إِلَّا رَاكِبَ الْبَعِيرِ خَاتَمَ الْأَنْبِيَاءِ فَإِنَّهُ يَصْعَدُ إِلَي السَّمَاءِ وَ يَنْزِلُ فَمَا تَقُولُ فِي هَذَا الْقَوْلِ قَالَ الْجَاثَلِيقُ هَذَا قَوْلُ عِيسَي لَا نُنْكِرُهُ قَالَ الرِّضَا عليه السلام فَمَا تَقُولُ فِي شَهَادَةِ ألوقا وَ مرقابوس وَ مَتَّي عَلَي عِيسَي وَ مَا نَسَبُوهُ إِلَيْهِ قَالَ الْجَاثَلِيقُ كَذَبُوا عَلَي عِيسَي قَالَ الرِّضَا عليه السلام يَا قَوْمِ أَ لَيْسَ قَدْ زَكَّاهُمْ وَ شَهِدَ أَنَّهُمْ عُلَمَاءُ الْإِنْجِيلِ وَ قَوْلَهُمْ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 الْمُسْلِمِينَ </w:t>
      </w:r>
      <w:r>
        <w:rPr>
          <w:rStyle w:val="FootnoteAnchor"/>
          <w:rtl w:val="true"/>
        </w:rPr>
        <w:footnoteReference w:id="1268"/>
      </w:r>
      <w:r>
        <w:rPr>
          <w:rFonts w:ascii="Amiri" w:hAnsi="Amiri" w:eastAsia="Amiri" w:cs="Amiri"/>
          <w:color w:val="111111"/>
          <w:sz w:val="28"/>
          <w:sz w:val="28"/>
          <w:szCs w:val="28"/>
          <w:rtl w:val="true"/>
          <w:lang w:bidi="ar-SA"/>
        </w:rPr>
        <w:t>أُحِبُّ أَنْ تُعْفِيَنِي مِنْ أَمْرِ هَؤُلَاءِ قَالَ الرِّضَا عليه السلام فَإِنَّا قَدْ فَعَلْنَا سَلْ يَا نَصْرَانِيُّ عَمَّا بَدَا لَكَ قَالَ الْجَاثَلِيقُ لِيَسْأَلْكَ غَيْرِي فَلَا وَ حَقِّ الْمَسِيحِ مَا ظَنَنْتُ أَنَّ فِي عُلَمَاءِ الْمُسْلِمِينَ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الرِّضَا عليه السلام إِلَي رَأْسِ الْجَالُوتِ فَقَالَ لَهُ تَسْأَلُنِي أَوْ أَسْأَلُكَ فَقَالَ بَلْ أَسْأَلُكَ وَ لَسْتُ أَقْبَلُ مِنْكَ حُجَّةً إِلَّا مِنَ التَّوْرَاةِ أَوْ مِنَ الْإِنْجِيلِ أَوْ مِنْ زَبُورِ دَاوُدَ أَوْ بِمَا فِي صُحُفِ إِبْرَاهِيمَ وَ مُوسَي </w:t>
      </w:r>
      <w:r>
        <w:rPr>
          <w:rStyle w:val="FootnoteAnchor"/>
          <w:rtl w:val="true"/>
        </w:rPr>
        <w:footnoteReference w:id="1269"/>
      </w:r>
      <w:r>
        <w:rPr>
          <w:rFonts w:ascii="Amiri" w:hAnsi="Amiri" w:eastAsia="Amiri" w:cs="Amiri"/>
          <w:color w:val="111111"/>
          <w:sz w:val="28"/>
          <w:sz w:val="28"/>
          <w:szCs w:val="28"/>
          <w:rtl w:val="true"/>
          <w:lang w:bidi="ar-SA"/>
        </w:rPr>
        <w:t>قَالَ الرِّضَا عليه السلام لَا تَقْبَلُ مِنِّي حُجَّةً إِلَّا بِمَا تَنْطِقُ بِهِ التَّوْرَاةُ عَلَي لِسَانِ مُوسَي بْنِ عِمْرَانَ وَ الْإِنْجِيلُ عَلَي لِسَانِ عِيسَي ابْنِ مَرْيَمَ وَ الزَّبُورُ عَلَي لِسَانِ دَاوُدَ فَقَالَ رَأْسُ الْجَالُوتِ مِنْ أَيْنَ تُثْبِتُ نُبُوَّةَ مُحَمَّدٍ قَالَ الرِّضَا عليه السلام شَهِدَ بِنُبُوَّتِهِ مُوسَي بْنُ عِمْرَانَ وَ عِيسَي ابْنُ مَرْيَمَ وَ دَاوُدُ خَلِيفَةُ اللَّهِ عَزَّ وَ جَلَّ فِي الْأَرْضِ فَقَالَ لَهُ ثَبِّتْ قَوْلَ مُوسَي بْنِ عِمْرَانَ قَالَ الرِّضَا عليه السلام هَلْ تَعْلَمُ يَا يَهُودِيُّ أَنَّ مُوسَي بْنَ عِمْرَانَ أَوْصَي بَنِي إِسْرَائِيلَ فَقَالَ لَهُمْ إِنَّهُ سَيَأْتِيكُمْ نَبِيٌّ مِنْ إِخْوَانِكُمْ فَبِهِ فَصَدِّقُوا وَ مِنْهُ فَاسْمَعُوا فَهَلْ تَعْلَمُ أَنَّ لِبَنِي إِسْرَائِيلَ إِخْوَةً غَيْرَ وُلْدِ إِسْمَاعِيلَ إِنْ كُنْتَ تَعْرِفُ قَرَابَةَ إِسْرَائِيلَ مِنْ إِسْمَاعِيلَ وَ النَّسَبَ الَّذِي بَيْنَهُمَا مِنْ قِبَلِ إِبْرَاهِيمَ فَقَالَ رَأْسُ الْجَالُوتِ هَذَا قَوْلُ مُوسَي لَا نَدْفَعُهُ فَقَالَ لَهُ الرِّضَا عليه السلام هَلْ جَاءَكُمْ مِنْ إِخْوَةِ بَنِي</w:t>
      </w:r>
    </w:p>
    <w:p>
      <w:pPr>
        <w:pStyle w:val="BookText"/>
        <w:rPr/>
      </w:pPr>
      <w:r>
        <w:rPr>
          <w:rFonts w:ascii="IRNazanin" w:hAnsi="IRNazanin" w:eastAsia="IRNazanin"/>
          <w:color w:val="111111"/>
          <w:sz w:val="28"/>
          <w:sz w:val="28"/>
          <w:szCs w:val="28"/>
          <w:rtl w:val="true"/>
          <w:lang w:bidi="fa-IR"/>
        </w:rPr>
        <w:t>نژاد عیسی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کلمة الله است که خداوند او را در جسد آدمی حلول داده و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 و مادرش دو انسان از گوشت و خون بودند و در آن دو روح القدس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 معتقد هستی که از شهادت‌های عیسی بر خود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واقعیتی است که می‌گویم، ای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صعود نمی‌کند مگر کسی که از آن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شتر سوار خاتم الأنبیاء که او به آسمان بالا می‌رود و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گفته عیسی چه می‌گویی؟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عیسی است، منکر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مورد گواهی لوقا و مرقابوس و متی بر عیسی و نژادی که برای او ترتیب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عیسی دروغ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اول نپذیرفت گواهی این‌ها را و نگفت این‌ها علمای انجیل هستند و گفتارشان صحیح است؟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در مورد آن ها مرا معاف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چه مایلی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عیسی مسیح گمان نمی‌کنم در میان علمای مسلمان مانند تو کسی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متوجه راس الجالوت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می‌پرسی یا من از تو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می‌پرسم، ولی دلیلی جز از تورات یا انجیل یا زبور داود یا آن چه در صحف ابراهیم و موسی است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از من نپذیر، مگر آن چه تورات گویای آن است، به زبان موسی بن عمران و انجیل به زبان عیسی بن مریم و زبور به زبان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نبوت حضرت محمد صلی الله علیه و آله را اثبات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و عیسی بن مریم و داود خلیفة الله در زمین، به نبوت حضرت محمد صلی الله علیه و آله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موسی بن عمران را بگو</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موسی بن عمران بنی اسرائیل را وصیت کرد و به آن ها گفت که به زودی پیامبری از برادرانتان خواهد آمد؛ او را تصدیق کنید و حرفش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خویشاوندی اسرائیل یا اسماعیل و نژادی که از طرف اسماعیل بین آن ها است آشنا هستی، آیا برای بنی اسرائیل برادری جز فرزندان اسماعیل سراغ داری؟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موسی است، رد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برادران بنی </w:t>
      </w:r>
    </w:p>
    <w:p>
      <w:pPr>
        <w:pStyle w:val="BookText"/>
        <w:rPr/>
      </w:pPr>
      <w:r>
        <w:rPr>
          <w:rFonts w:ascii="Amiri" w:hAnsi="Amiri" w:eastAsia="Amiri" w:cs="Amiri"/>
          <w:color w:val="111111"/>
          <w:sz w:val="28"/>
          <w:sz w:val="28"/>
          <w:szCs w:val="28"/>
          <w:rtl w:val="true"/>
          <w:lang w:bidi="ar-SA"/>
        </w:rPr>
        <w:t xml:space="preserve">إِسْرَائِيلَ نَبِيٌّ غَيْرُ مُحَمَّدٍ قَالَ لَا قَالَ الرِّضَا عليه السلام أَ فَلَيْسَ قَدْ صَحَّ هَذَا عِنْدَكُمْ قَالَ نَعَمْ وَ لَكِنِّي أُحِبُّ أَنْ تُصَحِّحَهُ لِي مِنَ التَّوْرَاةِ فَقَالَ لَهُ الرِّضَا عليه السلام هَلْ تُنْكِرُ أَنَّ التَّوْرَاةَ تَقُولُ لَكُمْ قَدْ جَاءَ النُّورُ مِنْ جَبَلِ طُورِ سَيْنَاءَ وَ أَضَاءَ لَنَا مِنْ جَبَلِ سَاعِيرَ وَ اسْتَعْلَنَ عَلَيْنَا مِنْ جَبَلِ فَارَانَ قَالَ رَأْسُ الْجَالُوتِ أَعْرِفُ هَذِهِ الْكَلِمَاتِ وَ مَا أَعْرِفُ تَفْسِيرَهَا قَالَ الرِّضَا عليه السلام أَنَا أُخْبِرُكَ بِهِ أَمَّا قَوْلُهُ جَاءَ النُّورُ مِنْ قِبَلِ طُورِ سَيْنَاءَ فَذَلِكَ وَحْيُ اللَّهِ تَبَارَكَ وَ تَعَالَي الَّذِي أَنْزَلَهُ عَلَي مُوسَي عَلَي جَبَلِ طُورِ سَيْنَاءَ وَ أَمَّا قَوْلُهُ وَ أَضَاءَ النَّاسُ </w:t>
      </w:r>
      <w:r>
        <w:rPr>
          <w:rStyle w:val="FootnoteAnchor"/>
          <w:rtl w:val="true"/>
        </w:rPr>
        <w:footnoteReference w:id="1270"/>
      </w:r>
      <w:r>
        <w:rPr>
          <w:rFonts w:ascii="Amiri" w:hAnsi="Amiri" w:eastAsia="Amiri" w:cs="Amiri"/>
          <w:color w:val="111111"/>
          <w:sz w:val="28"/>
          <w:sz w:val="28"/>
          <w:szCs w:val="28"/>
          <w:rtl w:val="true"/>
          <w:lang w:bidi="ar-SA"/>
        </w:rPr>
        <w:t>مِنْ جَبَلِ سَاعِيرَ فَهُوَ الْجَبَلُ الَّذِي أَوْحَي اللَّهُ عَزَّ وَ جَلَّ إِلَي عِيسَي ابْنِ مَرْيَمَ وَ هُوَ عَلَيْهِ وَ أَمَّا قَوْلُهُ وَ اسْتَعْلَنَ عَلَيْنَا مِنْ جَبَلِ فَارَانَ فَذَلِكَ جَبَلٌ مِنْ جِبَالِ مَكَّةَ بَيْنَهُ وَ بَيْنَهَا يَوْمٌ وَ قَالَ شَعْيَا النَّبِيُّ فِيمَا تَقُولُ أَنْتَ وَ أَصْحَابُكَ فِي التَّوْرَاةِ رَأَيْتُ رَاكِبَيْنِ أَضَاءَ لَهُمَا الْأَرْضُ أَحَدُهُمَا عَلَي حِمَارٍ وَ الْآخَرُ عَلَي جَمَلٍ فَمَنْ رَاكِبُ الْحِمَارِ وَ مَنْ رَاكِبُ الْجَمَلِ قَالَ رَأْسُ الْجَالُوتِ لَا أَعْرِفُهُمَا فَخَبِّرْنِي بِهِمَا قَالَ عليه السلام أَمَّا رَاكِبُ الْحِمَارِ فَعِيسَي وَ أَمَّا رَاكِبُ الْجَمَلِ فَمُحَمَّدٌ أَ تُنْكِرُ هَذَا مِنَ التَّوْرَاةِ قَالَ لَا مَا 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الرِّضَا عليه السلام هَلْ تَعْرِفُ حيقوقَ النَّبِيَّ قَالَ نَعَمْ إِنِّي بِهِ لَعَارِفٌ قَالَ عليه السلام فَإِنَّهُ قَالَ وَ كِتَابُكُمْ يَنْطِقُ بِهِ جَاءَ اللَّهُ بِالْبَيَانِ مِنْ جَبَلِ فَارَانَ وَ امْتَلَأَتِ السَّمَاوَاتُ مِنْ تَسْبِيحِ أَحْمَدَ وَ أُمَّتُهُ يَحْمِلُ خَيْلَهُ فِي الْبَحْرِ كَمَا يَحْمِلُ فِي الْبَرِّ يَأْتِينَا بِكِتَابٍ جَدِيدٍ بَعْدَ خَرَابِ بَيْتِ الْمَقْدِسِ يَعْنِي بِالْكِتَابِ الْقُرْآنَ أَ تَعْرِفُ هَذَا وَ تُؤْمِنُ بِهِ قَالَ رَأْسُ الْجَالُوتِ قَدْ قَالَ ذَلِكَ حيقوقُ النَّبِيُّ وَ لَا نُنْكِرُ قَوْلَهُ قَالَ الرِّضَا عليه السلام فَقَدْ قَالَ دَاوُدُ فِي زَبُورِهِ وَ أَنْتَ تَقْرَؤُهُ اللَّهُمَّ ابْعَثْ مُقِيمَ السُّنَّةِ بَعْدَ الْفَتْرَةِ فَهَلْ تَعْرِفُ نَبِيّاً أَقَامَ السُّنَّةَ بَعْدَ الْفَتْرَةِ غَيْرَ مُحَمَّدٍ قَالَ رَأْسُ الْجَالُوتِ هَذَا قَوْلُ دَاوُدَ نَعْرِفُهُ وَ لَا نُنْكِرُهُ وَ لَكِنْ عَنَي بِذَلِكَ عِيسَي وَ أَيَّامُهُ هِيَ الْفَتْرَةُ قَالَ لَهُ الرِّضَا عليه السلام جَهِلْتَ أَنَّ عِيسَي لَمْ يُخَالِفِ السُّنَّةَ وَ كَانَ مُوَافِقاً لِسُنَّةِ التَّوْرَاةِ حَتَّي رَفَعَهُ اللَّهُ إِلَيْهِ وَ فِي الْإِنْجِيلِ مَكْتُوبٌ أَنَّ ابْنَ الْبَرَّةِ ذَاهِبٌ وَ الْبَارِقْلِيطَا جَاءَ مِنْ بَعْدِهِ وَ هُوَ يُخَفِّفُ الْآصَارَ وَ يُفَسِّرُ لَكُمْ كُلَّ شَيْ‌ءٍ وَ يَشْهَدُ لِي كَمَا شَهِدْتُ لَهُ أَنَا جِئْتُكُمْ بِالْأَمْثَالِ وَ هُوَ يَأْتِيكُمْ</w:t>
      </w:r>
    </w:p>
    <w:p>
      <w:pPr>
        <w:pStyle w:val="BookText"/>
        <w:rPr/>
      </w:pPr>
      <w:r>
        <w:rPr>
          <w:rFonts w:ascii="IRNazanin" w:hAnsi="IRNazanin" w:eastAsia="IRNazanin"/>
          <w:color w:val="111111"/>
          <w:sz w:val="28"/>
          <w:sz w:val="28"/>
          <w:szCs w:val="28"/>
          <w:rtl w:val="true"/>
          <w:lang w:bidi="fa-IR"/>
        </w:rPr>
        <w:t>اسرائیل پیامبری جز حضرت محمد صلی الله علیه و آله آمده است؟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در نزد شما قبول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مایلم از تورات شاهدی برای آن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منکری که تورات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از کوه طور سیناء آمد و برای ما از ساعیر درخشید و از کوه فاران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آشنا هستم، اما تفسیر آن ها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نور از طرف کوه طور سیناء آمد، این همان وحی است که خداوند بر موسی بن عمران در کوه طور سیناء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برای ما کوه ساعیر درخشید، همان کوه است که خداوند به عیسی بن مریم وحی نمود و او در آن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گفته که بر ما از کوه فاران آشکار شد، فاران کوهی از کوه‌های مکه است که یک روز با مکه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اشعیای نبی در مورد آن چه در تورات آمده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سواره را دیدم که زمین برای آن ها روشن شده است؛ یکی سوار بر الاغ و دیگری بر روی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بگو الاغ سوار و شتر سوار کیست؟</w:t>
      </w:r>
    </w:p>
    <w:p>
      <w:pPr>
        <w:pStyle w:val="BookText"/>
        <w:rPr/>
      </w:pPr>
      <w:r>
        <w:rPr>
          <w:rFonts w:ascii="IRNazanin" w:hAnsi="IRNazanin" w:eastAsia="IRNazanin"/>
          <w:color w:val="111111"/>
          <w:sz w:val="28"/>
          <w:sz w:val="28"/>
          <w:szCs w:val="28"/>
          <w:rtl w:val="true"/>
          <w:lang w:bidi="fa-IR"/>
        </w:rPr>
        <w:t>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نمی‌شناسم، برایم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سوار عیسی است، اما شتر سوار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را در تورات منکر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منکر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حیقوق پیامبر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سخنی را می‌فرماید که کتاب شما نیز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 را از کوه فاران آورد و آسمان‌ها از تسبیح احمد و امتش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سپاهش در دریا حرکت می‌کند، طوری که در صحرا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خراب شدن بیت المقدس، برای ما کتابی جدید می‌آورد که منظور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قبول داری و به آن ایمان می‌آوری؟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حیقوق گفته است، منکر آن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در زبور خود که تو آن را قرائت می‌کنی،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بپادارنده سنت را بعد از یک رکود و فترت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پیامبری می‌شناسی که بعد از رکود سنت به پا دارد، جز حضرت محمد صلی الله علیه و آله؟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داود است، منکر آن نیستم، ولی منظورش عیسی بوده و ایام او فترت و رکود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 که عیسی مخالف سنت نبود؟ او موافق سنت تورات بود تا خداوند او را به آسمان بالا برد و در انجیل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برّه سرود و بارقلیطا بعد از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سختی‌ها را تخفیف می‌دهد و همه چیز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گواهی می‌دهد، چنان چه من برای او شهادت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امثال آوردم، </w:t>
      </w:r>
    </w:p>
    <w:p>
      <w:pPr>
        <w:pStyle w:val="BookText"/>
        <w:rPr/>
      </w:pPr>
      <w:r>
        <w:rPr>
          <w:rFonts w:ascii="Amiri" w:hAnsi="Amiri" w:eastAsia="Amiri" w:cs="Amiri"/>
          <w:color w:val="111111"/>
          <w:sz w:val="28"/>
          <w:sz w:val="28"/>
          <w:szCs w:val="28"/>
          <w:rtl w:val="true"/>
          <w:lang w:bidi="ar-SA"/>
        </w:rPr>
        <w:t>بِالتَّأْوِيلِ أَ تُؤْمِنُ بِهَذَا فِي الْإِنْجِيلِ قَالَ نَعَمْ لَا أُنْكِرُهُ فَقَالَ لَهُ الرِّضَا عليه السلام يَا رَأْسَ الْجَالُوتِ أَسْأَلُكَ عَنْ نَبِيِّكَ مُوسَي بْنِ عِمْرَانَ فَقَالَ سَلْ قَالَ عليه السلام مَا الْحُجَّةُ عَلَي أَنَّ مُوسَي ثَبَتَتْ نُبُوَّتُهُ قَالَ الْيَهُودِيُّ إِنَّهُ جَاءَ بِمَا لَمْ يَجِئْ بِهِ أَحَدٌ مِنَ الْأَنْبِيَاءِ قَبْلَهُ قَالَ لَهُ مِثْلَ مَا ذَا قَالَ مِثْلَ فَلْقِ الْبَحْرِ وَ قَلْبِهِ الْعَصَا حَيَّةً تَسْعَي وَ ضَرْبِهِ الْحَجَرَ فَانْفَجَرَتْ مِنْهُ الْعُيُونُ وَ إِخْرَاجِهِ يَدَهُ بَيْضَاءَ لِلنَّاظِرِينَ وَ عَلَامَاتٍ لَا يَقْدِرُ الْخَلْقُ عَلَي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الرِّضَا عليه السلام صَدَقْتَ فِي أَنَّهُ كَانَتْ حُجَّةً عَلَي نُبُوَّتِهِ إِنَّهُ جَاءَ بِمَا لَا يَقْدِرُ الْخَلْقُ عَلَي مِثْلِهِ أَ فَلَيْسَ كُلُّ مَنِ ادَّعَي أَنَّهُ نَبِيٌّ ثُمَّ جَاءَ بِمَا لَا يَقْدِرُ الْخَلْقُ عَلَي مِثْلِهِ وَجَبَ عَلَيْكُمْ تَصْدِيقُهُ قَالَ لَا لِأَنَّ مُوسَي لَمْ يَكُنْ لَهُ نَظِيرٌ لِمَكَانِهِ مِنْ رَبِّهِ وَ قُرْبِهِ مِنْهُ وَ لَا يَجِبُ عَلَيْنَا الْإِقْرَارُ بِنُبُوَّةِ مَنِ ادَّعَاهَا حَتَّي يَأْتِيَ مِنَ الْأَعْلَامِ بِمِثْلِ مَا جَاءَ بِهِ قَالَ الرِّضَا عليه السلام فَكَيْفَ أَقْرَرْتُمْ بِالْأَنْبِيَاءِ الَّذِينَ كَانُوا قَبْلَ مُوسَي وَ لَمْ يَفْلِقُوا الْبَحْرَ وَ لَمْ يَفْجُرُوا مِنَ الْحَجَرِ اثْنَتَيْ عَشْرَةَ عَيْناً وَ لَمْ يُخْرِجُوا بِأَيْدِيهِمْ مِثْلَ إِخْرَاجِ مُوسَي يَدَهُ بَيْضَاءَ وَ لَمْ يَقْلِبُوا الْعَصَا حَيَّةً تَسْعَي قَالَ لَهُ الْيَهُودِيُّ قَدْ خَبَّرْتُكَ أَنَّهُ مَتَي مَا جَاءُوا عَلَي نُبُوَّتِهِمْ مِنَ الْآيَاتِ بِمَا لَا يَقْدِرُ الْخَلْقُ عَلَي مِثْلِهِ وَ لَوْ جَاءُوا بِمَا لَمْ يَجِئْ بِهِ مُوسَي أَوْ كَانَ عَلَي غَيْرِ مَا جَاءَ بِهِ مُوسَي وَجَبَ تَصْدِيقُهُمْ قَالَ قَالَ الرِّضَا عليه السلام يَا رَأْسَ الْجَالُوتِ فَمَا يَمْنَعُكَ مِنَ الْإِقْرَارِ بِعِيسَي ابْنِ مَرْيَمَ وَ قَدْ كَانَ يُحْيِي الْمَوْتَي وَ يُبْرِئُ الْأَكْمَهَ وَ الْأَبْرَصَ وَ يَخْلُقُ مِنَ الطِّينِ كَهَيْئَةِ الطَّيْرِ ثُمَّ يَنْفُخُ فِيهِ فَيَكُونُ طَيْراً بِإِذْنِ اللَّهِ قَالَ رَأْسُ الْجَالُوتِ يُقَالُ إِنَّهُ فَعَلَ ذَلِكَ وَ لَمْ نَشْهَدْهُ قَالَ الرِّضَا عليه السلام أَ رَأَيْتَ مَا جَاءَ بِهِ مُوسَي مِنَ الْآيَاتِ شَاهَدْتَهُ أَ لَيْسَ إِنَّمَا جَاءَتِ الْأَخْبَارُ مِنْ ثِقَاتِ أَصْحَابِ مُوسَي أَنَّهُ فَعَلَ ذَلِكَ قَالَ بَلَي قَالَ فَكَذَلِكَ أَيْضاً أَتَتْكُمُ الْأَخْبَارُ الْمُتَوَاتِرَةُ بِمَا فَعَلَ عِيسَي ابْنُ مَرْيَمَ فَكَيْفَ صَدَّقْتُمْ بِمُوسَي وَ لَمْ تُصَدِّقُوا بِعِيسَي فَلَمْ يُحِرْ جَوَاباً قَالَ الرِّضَا عليه السلام وَ كَذَلِكَ أَمْرُ مُحَمَّدٍ صلي الله عليه و آله وَ مَا جَاءَ بِهِ وَ أَمْرُ كُلِّ نَبِيٍّ بَعَثَهُ اللَّهُ وَ مِنْ آيَاتِهِ أَنَّهُ كَانَ يَتِيماً فَقِيراً رَاعِياً أَجِيراً لَمْ يَتَعَلَّمْ كِتَاباً وَ لَمْ يَخْتَلِفْ إِلَي مُعَلِّمٍ </w:t>
      </w:r>
      <w:r>
        <w:rPr>
          <w:rStyle w:val="FootnoteAnchor"/>
          <w:rtl w:val="true"/>
        </w:rPr>
        <w:footnoteReference w:id="1271"/>
      </w:r>
      <w:r>
        <w:rPr>
          <w:rFonts w:ascii="Amiri" w:hAnsi="Amiri" w:eastAsia="Amiri" w:cs="Amiri"/>
          <w:color w:val="111111"/>
          <w:sz w:val="28"/>
          <w:sz w:val="28"/>
          <w:szCs w:val="28"/>
          <w:rtl w:val="true"/>
          <w:lang w:bidi="ar-SA"/>
        </w:rPr>
        <w:t>ثُمَّ جَاءَ بِالْقُرْآنِ الَّذِي فِيهِ قِصَصُ الْأَنْبِيَاءِ وَ</w:t>
      </w:r>
    </w:p>
    <w:p>
      <w:pPr>
        <w:pStyle w:val="BookText"/>
        <w:rPr/>
      </w:pPr>
      <w:r>
        <w:rPr>
          <w:rFonts w:ascii="IRNazanin" w:hAnsi="IRNazanin" w:eastAsia="IRNazanin"/>
          <w:color w:val="111111"/>
          <w:sz w:val="28"/>
          <w:sz w:val="28"/>
          <w:szCs w:val="28"/>
          <w:rtl w:val="true"/>
          <w:lang w:bidi="fa-IR"/>
        </w:rPr>
        <w:t>او تأویل برای شما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در انجیل ایمان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منکر آن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پیامبرت موسی بن عمران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نبوت حضرت موسی را ثابت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چیزهایی آورد که هیچ یک از پیامبران قبل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عصایش به اژدها تبدیل شد، با عصا به سنگ زد و از آن چشمه‌ها جاری شد، و ید بیضاء برای ناظرین بیرون آورد و علاماتی که خلق قدرت مانند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دلیل موسی بر نبوتش این است که چیزهایی آورد که کسی مانند آن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کسی ادعای نبوت کرد و چیزی آورد که کسی نتوانست مانند آن را بیاورد، لازم نیست او را تصدیق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موسی از نظر مقام نزد پروردگار و نزدیکی به خدا نظیری نداشت و ما نمی‌توانیم اقرار به ادعای نبوت کسی بکنیم، مگر این که برای ما شبیه حضرت موسی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اقرار به انبیای پیش از موسی دارید، با این که دریا نشکافتند، از سنگ دوازده چشمه خارج نکردند، ید بیضاء نداشتند و عصا را اژدها ننمودند؟</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گفتم که وقتی برای اثبات نبوت خود معجزاتی بیاورند که مردم نتوانند مانند آن را بیاورند، اگر چه مثل معجزات موسی نباشد و یا غیر آن ها باشد، واجب است که آن ها را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حضرت عیسی ایمان نمی‌آوری، با این که مرده را زنده کرد و کور و پیس را شفا بخشید و با گل شبیه پرنده ساخت، سپس در آن دمید و با اجازه خدا پرنده شد؟ 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چنین کرده، ما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چه حضرت موسی آورده را مشاهده کرده‌ای؟ مگر نه این است که اخبار متواتری از اصحاب مورد اعتماد حضرت موسی رسیده که او این کارها را کرده؟ گفت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اخبار متواتر رسیده به آن چه که عیسی بن مریم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موسی را تصدیق کرده‌اید، اما به عیسی ایمان ندارید؟ راس الجالوت نتوانست جوابی بدهد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کار حضرت محمد صلی الله علیه و آله و آن چه که آورده و کار هر پیامبری که خدا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پیامبر ما صلی الله علیه و آله این است که یتیمی بود فقیر و چوپان، نه درس خوانده بود و نه با معلمی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آورد که داستان‌های پیامبران و </w:t>
      </w:r>
    </w:p>
    <w:p>
      <w:pPr>
        <w:pStyle w:val="BookText"/>
        <w:rPr/>
      </w:pPr>
      <w:r>
        <w:rPr>
          <w:rFonts w:ascii="Amiri" w:hAnsi="Amiri" w:eastAsia="Amiri" w:cs="Amiri"/>
          <w:color w:val="111111"/>
          <w:sz w:val="28"/>
          <w:sz w:val="28"/>
          <w:szCs w:val="28"/>
          <w:rtl w:val="true"/>
          <w:lang w:bidi="ar-SA"/>
        </w:rPr>
        <w:t>أَخْبَارُهُمْ حَرْفاً حَرْفاً وَ أَخْبَارُ مَنْ مَضَي وَ مَنْ بَقِيَ إِلَي يَوْمِ الْقِيَامَةِ ثُمَّ كَانَ يُخْبِرُهُمْ بْأَسْرَارِهِمْ وَ مَا يَعْمَلُونَ فِي بُيُوتِهِمْ وَ جَاءَ بِآيَاتٍ كَثِيرَةٍ لَا تُحْصَي قَالَ قَالَ رَأْسُ الْجَالُوتِ لَمْ يَصِحَّ عِنْدَنَا خَبَرُ عِيسَي وَ لَا خَبَرُ مُحَمَّدٍ وَ لَا يَجُوزُ لَنَا أَنْ نُقِرَّ لَهُمَا بِمَا لَمْ يَصِحَّ قَالَ الرِّضَا عليه السلام فَالشَّاهِدُ الَّذِي شَهِدَ لِعِيسَي وَ لِمُحَمَّدٍ صَلَّي اللَّهُ عَلَيْهِمَا شَاهِدُ زُورٍ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بِالْهِرْبِذِ الْأَكْبَرِ فَقَالَ لَهُ الرِّضَا عليه السلام أَخْبِرْنِي عَنْ زَرْدَهُشْتَ </w:t>
      </w:r>
      <w:r>
        <w:rPr>
          <w:rStyle w:val="FootnoteAnchor"/>
          <w:rtl w:val="true"/>
        </w:rPr>
        <w:footnoteReference w:id="1272"/>
      </w:r>
      <w:r>
        <w:rPr>
          <w:rFonts w:ascii="Amiri" w:hAnsi="Amiri" w:eastAsia="Amiri" w:cs="Amiri"/>
          <w:color w:val="111111"/>
          <w:sz w:val="28"/>
          <w:sz w:val="28"/>
          <w:szCs w:val="28"/>
          <w:rtl w:val="true"/>
          <w:lang w:bidi="ar-SA"/>
        </w:rPr>
        <w:t>الَّذِي تَزْعُمُ أَنَّهُ نَبِيٌّ مَا حُجَّتُكَ عَلَي نُبُوَّتِهِ قَالَ إِنَّهُ أَتَي بِمَا لَمْ يَأْتِنَا بِهِ أَحَدٌ قَبْلَهُ وَ لَمْ نَشْهَدْهُ وَ لَكِنَّ الْأَخْبَارَ مِنْ أَسْلَافِنَا وَرَدَتْ عَلَيْنَا بِأَنَّهُ أَحَلَّ لَنَا مَا لَمْ يُحِلَّهُ غَيْرُهُ فَاتَّبَعْنَاهُ قَالَ أَ فَلَيْسَ إِنَّمَا أَتَتْكُمُ الْأَخْبَارُ فَاتَّبَعْتُمُوهُ قَالَ بَلَي قَالَ فَكَذَلِكَ سَائِرُ الْأُمَمِ السَّالِفَةِ أَتَتْهُمُ الْأَخْبَارُ بِمَا أَتَي بِهِ النَّبِيُّونَ وَ أَتَي بِهِ مُوسَي وَ عِيسَي وَ مُحَمَّدٌ صَلَوَاتُ اللَّهِ عَلَيْهِمْ فَمَا عُذْرُكُمْ فِي تَرْكِ الْإِقْرَارِ لَهُمْ إِذْ كُنْتُمْ إِنَّمَا أَقْرَرْتُمْ بِزَرْدْهُشْتَ مِنْ قِبَلِ الْأَخْبَارِ الْمُتَوَاتِرَةِ بِأَنَّهُ جَاءَ بِمَا لَمْ يَجِئْ بِهِ غَيْرُهُ فَانْقَطَعَ الْهِرْبِذُ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عليه السلام يَا قَوْمِ إِنْ كَانَ فِيكُمْ أَحَدٌ يُخَالِفُ الْإِسْلَامَ وَ أَرَادَ أَنْ يَسْأَلَ فَلْيَسْأَلْ غَيْرَ مُحْتَشِمٍ فَقَامَ إِلَيْهِ عِمْرَانُ الصَّابِئُ وَ كَانَ وَاحِداً مِنَ الْمُتَكَلِّمِينَ فَقَالَ يَا عَالِمَ النَّاسِ لَوْ لَا أَنَّكَ دَعَوْتَ إِلَي مَسْأَلَتِكَ لَمْ أَقْدِمْ عَلَيْكَ بِالْمَسَائِلِ فَلَقَدْ دَخَلْتُ الْكُوفَةَ وَ الْبَصْرَةَ وَ الشَّامَ وَ الْجَزِيرَةَ وَ لَقِيتُ الْمُتَكَلِّمِينَ فَلَمْ أَقَعْ عَلَي أَحَدٍ يُثْبِتُ لِي وَاحِداً لَيْسَ غَيْرَهُ قَائِماً بِوَحْدَانِيَّتِهِ </w:t>
      </w:r>
      <w:r>
        <w:rPr>
          <w:rStyle w:val="FootnoteAnchor"/>
          <w:rtl w:val="true"/>
        </w:rPr>
        <w:footnoteReference w:id="1273"/>
      </w:r>
      <w:r>
        <w:rPr>
          <w:rFonts w:ascii="Amiri" w:hAnsi="Amiri" w:eastAsia="Amiri" w:cs="Amiri"/>
          <w:color w:val="111111"/>
          <w:sz w:val="28"/>
          <w:sz w:val="28"/>
          <w:szCs w:val="28"/>
          <w:rtl w:val="true"/>
          <w:lang w:bidi="ar-SA"/>
        </w:rPr>
        <w:t xml:space="preserve">أَ فَتَأْذَنُ لِي أَنْ أَسْأَلَكَ قَالَ الرِّضَا عليه السلام إِنْ كَانَ فِي الْجَمَاعَةِ عِمْرَانُ الصَّابِئُ فَأَنْتَ هُوَ قَالَ أَنَا هُوَ قَالَ سَلْ يَا عِمْرَانُ وَ عَلَيْكَ بِالنَّصَفَةِ وَ إِيَّاكَ وَ الْخَطَلَ </w:t>
      </w:r>
      <w:r>
        <w:rPr>
          <w:rStyle w:val="FootnoteAnchor"/>
          <w:rtl w:val="true"/>
        </w:rPr>
        <w:footnoteReference w:id="1274"/>
      </w:r>
      <w:r>
        <w:rPr>
          <w:rFonts w:ascii="Amiri" w:hAnsi="Amiri" w:eastAsia="Amiri" w:cs="Amiri"/>
          <w:color w:val="111111"/>
          <w:sz w:val="28"/>
          <w:sz w:val="28"/>
          <w:szCs w:val="28"/>
          <w:rtl w:val="true"/>
          <w:lang w:bidi="ar-SA"/>
        </w:rPr>
        <w:t>وَ الْجَوْرَ قَالَ وَ اللَّهِ يَا سَيِّدِي مَا أُرِيدُ إِلَّا أَنْ تُثْبِتَ لِي شَيْئاً أَتَعَلَّقُ بِهِ فَلَا أَجُوزُهُ قَالَ سَلْ عَمَّا بَدَا لَكَ فَازْدَحَمَ النَّاسُ وَ انْضَمَّ بَعْضُهُمْ إِلَي بَعْضٍ فَقَالَ عِمْرَانُ الصَّابِئُ أَخْبِرْنِي عَنِ الْكَائِنِ الْأَوَّلِ وَ عَمَّا خَلَقَ قَالَ سَأَلْتَ فَافْهَمْ أَمَّا الْوَاحِدُ فَلَمْ</w:t>
      </w:r>
    </w:p>
    <w:p>
      <w:pPr>
        <w:pStyle w:val="BookText"/>
        <w:rPr/>
      </w:pPr>
      <w:r>
        <w:rPr>
          <w:rFonts w:ascii="IRNazanin" w:hAnsi="IRNazanin" w:eastAsia="IRNazanin"/>
          <w:color w:val="111111"/>
          <w:sz w:val="28"/>
          <w:sz w:val="28"/>
          <w:szCs w:val="28"/>
          <w:rtl w:val="true"/>
          <w:lang w:bidi="fa-IR"/>
        </w:rPr>
        <w:t>اخبار آن ها حرف به حرف و اخبار گذشتگان و آیندگان تا روز قیامت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اسرارشان و آن چه که در خانه داشتند به آن ها خبر می‌داد و معجزات بی‌شمار دیگری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عیسی و محمد صلی الله علیه و آله برای ما ثابت نشده و نمی‌توانیم چیزی را که ثابت نشده،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گواهی به نبوت عیسی و محمد صلی الله علیه و آله داده، گواهی پوچ و بی‌اصل بوده؟ نتوانست جوابی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هربذ اکبر را پیش خواند و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زردشت به ما خبر بده که به چه دلیل به نبوت او ایمان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معجزاتی برای ما آورده که کسی قبل از او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ندیده‌ایم اما اخباری از گذشتگان به ما رسیده که برای ما چیزی را حلال کرده که دیگری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پیرو او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از راه اخبار پیرو او نشده‌اید؟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سایر امت‌های گذشته، به وسیله اخباری که از پیامبران و آن چه موسی و عیسی و محمد صلوات الله علیهم انجام داده‌اند به آن ها رسیده،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دلیل دارید که به آن ها ایمان نمی‌آورید، همان طور که از طریق اخبار متواتری که شاهد است او چیزی را آورده که دیگری نیاورده، به زردشت ایمان آورده‌اید؟ هربذ در جای خویش فرو ماند و جوابی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شما کسی مخالف اسلام هست و سؤالی دارد، بدون وحشت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صابی که یکی از متکلمین بود،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به سؤال نمی‌کردید، اقدام به پرسش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و بصره و شام و جزیره کسی را از متکلمین ندیده‌ام که برایم ثابت کند یکتایی را که جز او آفریننده‌ای نیست و پایدار به وحدانیتش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سؤال بکنم؟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جمعیت عمران صابی وجود داشته باشد، تو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ولی انصاف را از دست مده و جانب یاوه‌سرایی و ستم را فرو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منظورم این است که برایم مطلبی را اثبات کنی که به آن چنگ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جمعیت خود را جمع نموده و متوجه جریان مناظره شدند و به یکدیگر چسبیدند و به هم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موجود اول و آن چه آفریده مرا مطلع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پرسیدی، درست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یکتا </w:t>
      </w:r>
    </w:p>
    <w:p>
      <w:pPr>
        <w:pStyle w:val="BookText"/>
        <w:rPr/>
      </w:pPr>
      <w:r>
        <w:rPr>
          <w:rFonts w:ascii="Amiri" w:hAnsi="Amiri" w:eastAsia="Amiri" w:cs="Amiri"/>
          <w:color w:val="111111"/>
          <w:sz w:val="28"/>
          <w:sz w:val="28"/>
          <w:szCs w:val="28"/>
          <w:rtl w:val="true"/>
          <w:lang w:bidi="ar-SA"/>
        </w:rPr>
        <w:t>يَزَلْ وَاحِداً كَائِناً لَا شَيْ‌ءَ مَعَهُ بِلَا حُدُودٍ وَ لَا أَعْرَاضٍ وَ لَا يَزَالُ كَذَلِكَ ثُمَّ خَلَقَ خَلْقاً مُبْتَدِعاً مُخْتَلِفاً بِأَعْرَاضٍ وَ حُدُودٍ مُخْتَلِفَةٍ لَا فِي شَيْ‌ءٍ أَقَامَهُ وَ لَا فِي شَيْ‌ءٍ حَدَّهُ وَ لَا عَلَي شَيْ‌ءٍ حَذَاهُ وَ مَثَّلَهُ لَهُ فَجَعَلَ الْخَلْقَ مِنْ بَعْدِ ذَلِكَ صَفْوَةً وَ غَيْرَ صَفْوَةٍ وَ اخْتِلَافاً وَ ائْتِلَافاً وَ أَلْوَاناً وَ ذَوْقاً وَ طَعْماً لَا لِحَاجَةٍ كَانَتْ مِنْهُ إِلَي ذَلِكَ وَ لَا لِفَضْلِ مَنْزِلَةٍ لَا يَبْلُغُهَا إِلَّا بِهِ وَ لَا رَأَي لِنَفْسِهِ فِيمَا خَلَقَ زِيَادَةً وَ لَا نُقْصَاناً تَعْقِلُ هَذَا يَا عِمْرَانُ قَالَ نَعَمْ وَ اللَّهِ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اعْلَمْ يَا عِمْرَانُ أَنَّهُ لَوْ كَانَ خَلَقَ مَا خَلَقَ لِحَاجَةٍ لَمْ يَخْلُقْ إِلَّا مَنْ يَسْتَعِينُ بِهِ عَلَي حَاجَتِهِ وَ لَكَانَ يَنْبَغِي أَنْ يَخْلُقَ أَضْعَافَ مَا خَلَقَ لِأَنَّ الْأَعْوَانَ كُلَّمَا كَثُرُوا كَانَ صَاحِبُهُمْ أَقْوَي وَ الْحَاجَةُ يَا عِمْرَانُ لَا يَسَعُهَا لِأَنَّهُ لَمْ يُحْدِثْ مِنَ الْخَلْقِ شَيْئاً إِلَّا حَدَثَتْ فِيهِ حَاجَةٌ أُخْرَي وَ لِذَلِكَ أَقُولُ لَمْ يَخْلُقِ الْخَلْقَ لِحَاجَةٍ وَ لَكِنْ نَقَلَ بِالْخَلْقِ الْحَوَائِجَ بَعْضَهُمْ إِلَي بَعْضٍ وَ فَضَّلَ بَعْضَهُمْ عَلَي بَعْضٍ بِلَا حَاجَةٍ مِنْهُ إِلَي مَنْ فَضَّلَ وَ لَا نَقِمَةٍ مِنْهُ عَلَي مَنْ أَذَلَّ فَلِهَذَا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عِمْرَانُ يَا سَيِّدِي هَلْ كَانَ الْكَائِنُ مَعْلُوماً فِي نَفْسِهِ عِنْدَ نَفْسِهِ </w:t>
      </w:r>
      <w:r>
        <w:rPr>
          <w:rStyle w:val="FootnoteAnchor"/>
          <w:rtl w:val="true"/>
        </w:rPr>
        <w:footnoteReference w:id="1275"/>
      </w:r>
      <w:r>
        <w:rPr>
          <w:rFonts w:ascii="Amiri" w:hAnsi="Amiri" w:eastAsia="Amiri" w:cs="Amiri"/>
          <w:color w:val="111111"/>
          <w:sz w:val="28"/>
          <w:sz w:val="28"/>
          <w:szCs w:val="28"/>
          <w:rtl w:val="true"/>
          <w:lang w:bidi="ar-SA"/>
        </w:rPr>
        <w:t xml:space="preserve">قَالَ الرِّضَا عليه السلام إِنَّمَا يَكُونُ الْمَعْلَمَةُ بِالشَّيْ‌ءِ لِنَفْيِ خِلَافِهِ وَ لِيَكُونَ الشَّيْ‌ءُ نَفْسُهُ بِمَا نُفِيَ عَنْهُ مَوْجُوداً وَ لَمْ يَكُنْ هُنَاكَ شَيْ‌ءٌ يُخَالِفُهُ فَتَدْعُوهُ الْحَاجَةُ إِلَي نَفْيِ ذَلِكَ الشَّيْ‌ءِ عَنْ نَفْسِهِ بِتَحْدِيدِ مَا عَلِمَ مِنْهَا أَ فَهِمْتَ يَا عِمْرَانُ قَالَ نَعَمْ وَ اللَّهِ يَا سَيِّدِي فَأَخْبِرْنِي بِأَيِّ شَيْ‌ءٍ عَلِمَ مَا عَلِمَ أَ بِضَمِيرٍ أَمْ بِغَيْرِ ذَلِكَ </w:t>
      </w:r>
      <w:r>
        <w:rPr>
          <w:rStyle w:val="FootnoteAnchor"/>
          <w:rtl w:val="true"/>
        </w:rPr>
        <w:footnoteReference w:id="1276"/>
      </w:r>
      <w:r>
        <w:rPr>
          <w:rFonts w:ascii="Amiri" w:hAnsi="Amiri" w:eastAsia="Amiri" w:cs="Amiri"/>
          <w:color w:val="111111"/>
          <w:sz w:val="28"/>
          <w:sz w:val="28"/>
          <w:szCs w:val="28"/>
          <w:rtl w:val="true"/>
          <w:lang w:bidi="ar-SA"/>
        </w:rPr>
        <w:t xml:space="preserve">قَالَ الرِّضَا عليه السلام أَ رَأَيْتَ إِذَا عَلِمَ بِضَمِيرٍ هَلْ تَجِدُ بُدّاً مِنْ أَنْ تَجْعَلَ لِذَلِكَ الضَّمِيرِ حَدّاً تَنْتَهِي إِلَيْهِ الْمَعْرِفَةُ قَالَ عِمْرَانُ لَا بُدَّ مِنْ ذَلِكَ قَالَ الرِّضَا عليه السلام فَمَا ذَلِكَ الضَّمِيرُ فَانْقَطَعَ عِمْرَانُ وَ لَمْ يُحِرْ جَوَاباً قَالَ الرِّضَا عليه السلام لَا بَأْسَ إِنْ سَأَلْتُكَ عَنِ الضَّمِيرِ نَفْسِهِ تَعْرِفُهُ بِضَمِيرٍ آخَرَ فَقُلْتَ نَعَمْ </w:t>
      </w:r>
      <w:r>
        <w:rPr>
          <w:rStyle w:val="FootnoteAnchor"/>
          <w:rtl w:val="true"/>
        </w:rPr>
        <w:footnoteReference w:id="1277"/>
      </w:r>
      <w:r>
        <w:rPr>
          <w:rFonts w:ascii="Amiri" w:hAnsi="Amiri" w:eastAsia="Amiri" w:cs="Amiri"/>
          <w:color w:val="111111"/>
          <w:sz w:val="28"/>
          <w:sz w:val="28"/>
          <w:szCs w:val="28"/>
          <w:rtl w:val="true"/>
          <w:lang w:bidi="ar-SA"/>
        </w:rPr>
        <w:t>أَفْسَدْتَ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یکتا بود، بی‌آنکه چیزی با او باشد و بدون حد و حدودی یا عرض و کیفیت و کمیتی، پیوسته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مخلوقی مختلف دارای کیفیت و کمیت و اندازه و عرض و طول متفاوت آفرید که نه در جایی آن ها را نهاد و نه در چیزی محدود نمود و نه در مقابل چیزی قرار داد و نه قبلا نقشه آن ها را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آفریده‌های خود را ممتاز و غیر ممتاز و جدا و به هم پیوسته و رنگارنگ و دارای طعم و مزه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احتیاجی به آن ها داشته باشد و نه مقامی را جویا باشد که جز با آفریدن آن ها به آن مقام نرسد و با آفریدن آن ها در خود زیادی یا نقصانی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آفرینش برای رفع نیاز و احتیاج او بود، چیزهایی را می‌آفرید که از آن ها می‌توانست بهره‌مند شود و باید چند برابر این‌ها خلق می‌کرد، زیرا هر چه کمک کار و یاور زیاد گردد، شخص قوی‌تر می‌شود، با این که نیاز و حاجت را حد و اندازه‌ای نیست، زیرا هر مخلوقی را که بیافریند، باز در مورد او حاجت و نیاز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گفتم آفرینش او از جهت احتیاج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مخلوق را به یکدیگر نیازمند کرد و برخی را به دیگری برتری داد، نه این که احتیاجی به برتر داشته باشد و نه به واسطه خشمی که به وجود بی‌مقدارتر و خوار گرفته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عَلَيْكَ قَوْلَكَ وَ دَعْوَاكَ يَا عِمْرَانُ أَ لَيْسَ يَنْبَغِي أَنْ تَعْلَمَ أَنَّ الْوَاحِدَ لَيْسَ يُوصَفُ بِضَمِيرٍ وَ لَيْسَ يُقَالُ لَهُ أَكْثَرُ مِنْ فِعْلٍ وَ عَمَلٍ وَ صُنْعٍ وَ لَيْسَ يُتَوَهَّمُ مِنْهُ مَذَاهِبُ وَ تَجْرِبَةٌ كَمَذَاهِبِ الْمَخْلُوقِينَ وَ تَجْرِبَتِهِمْ </w:t>
      </w:r>
      <w:r>
        <w:rPr>
          <w:rStyle w:val="FootnoteAnchor"/>
          <w:rtl w:val="true"/>
        </w:rPr>
        <w:footnoteReference w:id="1278"/>
      </w:r>
      <w:r>
        <w:rPr>
          <w:rFonts w:ascii="Amiri" w:hAnsi="Amiri" w:eastAsia="Amiri" w:cs="Amiri"/>
          <w:color w:val="111111"/>
          <w:sz w:val="28"/>
          <w:sz w:val="28"/>
          <w:szCs w:val="28"/>
          <w:rtl w:val="true"/>
          <w:lang w:bidi="ar-SA"/>
        </w:rPr>
        <w:t xml:space="preserve">فَاعْقِلْ ذَلِكَ وَ ابْنِ عَلَيْهِ مَا عَلِمْتَ صَوَاباً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 لَا تُخْبِرُنِي عَنْ حُدُودِ خَلْقِهِ كَيْفَ هِيَ وَ مَا مَعَانِيهَا وَ عَلَي كَمْ نَوْعٍ تَكُونُ قَالَ قَدْ سَأَلْتَ فَافْهَمْ إِنَّ حُدُودَ خَلْقِهِ عَلَي سِتَّةِ أَنْوَاعٍ مَلْمُوسٍ وَ مَوْزُونٍ وَ مَنْظُورٍ إِلَيْهِ وَ مَا لَا ذَوْقَ لَهُ </w:t>
      </w:r>
      <w:r>
        <w:rPr>
          <w:rStyle w:val="FootnoteAnchor"/>
          <w:rtl w:val="true"/>
        </w:rPr>
        <w:footnoteReference w:id="1280"/>
      </w:r>
      <w:r>
        <w:rPr>
          <w:rFonts w:ascii="Amiri" w:hAnsi="Amiri" w:eastAsia="Amiri" w:cs="Amiri"/>
          <w:color w:val="111111"/>
          <w:sz w:val="28"/>
          <w:sz w:val="28"/>
          <w:szCs w:val="28"/>
          <w:rtl w:val="true"/>
          <w:lang w:bidi="ar-SA"/>
        </w:rPr>
        <w:t xml:space="preserve">وَ هُوَ الرُّوحُ وَ مِنْهَا مَنْظُورٌ إِلَيْهِ وَ لَيْسَ لَهُ وَزْنٌ وَ لَا لَمْسٌ وَ لَا حِسٌّ وَ لَا لَوْنٌ وَ لَا ذَوْقٌ وَ التَّقْدِيرُ وَ الْأَعْرَاضُ وَ الصُّوَرُ وَ الطُّولُ وَ الْعَرْضُ وَ مِنْهَا الْعَمَلُ وَ الْحَرَكَاتُ الَّتِي تَصْنَعُ الْأَشْيَاءَ وَ تَعْمَلُهَا </w:t>
      </w:r>
      <w:r>
        <w:rPr>
          <w:rStyle w:val="FootnoteAnchor"/>
          <w:rtl w:val="true"/>
        </w:rPr>
        <w:footnoteReference w:id="1281"/>
      </w:r>
      <w:r>
        <w:rPr>
          <w:rFonts w:ascii="Amiri" w:hAnsi="Amiri" w:eastAsia="Amiri" w:cs="Amiri"/>
          <w:color w:val="111111"/>
          <w:sz w:val="28"/>
          <w:sz w:val="28"/>
          <w:szCs w:val="28"/>
          <w:rtl w:val="true"/>
          <w:lang w:bidi="ar-SA"/>
        </w:rPr>
        <w:t>وَ تُغَيِّرُهَا مِنْ حَالٍ إِلَي حَالٍ وَ تَزِيدُهَا وَ تَنُقُصُهَا فَأَمَّا الْأَعْمَالُ وَ الْحَرَكَاتُ فَإِنَّهَا تَنْطَلِقُ لِأَنَّهُ لَا وَقْتَ لَهَا أَكْثَرَ مِنْ قَدْرِ مَا يُحْتَاجُ إِلَيْهِ فَإِذَا فَرَغَ مِنَ الشَّيْ‌ءِ انْطَلَقَ بِالْحَرَكَةِ وَ بَقِيَ الْأَثَرُ وَ يَجْرِي مَجْرَي الْكَلَامِ الَّذِي يَذْهَبُ وَ يَبْقَي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عِمْرَانُ يَا سَيِّدِي أَ لَا تُخْبِرُنِي عَنِ الْخَالِقِ إِذَا كَانَ وَاحِداً لَا شَيْ‌ءَ غَيْرُهُ وَ لَا شَيْ‌ءَ مَعَهُ أَ لَيْسَ قَدْ تَغَيَّرَ بِخَلْقِهِ الْخَلْقَ قَالَ لَهُ الرِّضَا عليه السلام لَمْ يَتَغَيَّرْ عَزَّ وَ جَلَّ بِخَلْقِ الْخَلْقِ </w:t>
      </w:r>
      <w:r>
        <w:rPr>
          <w:rStyle w:val="FootnoteAnchor"/>
          <w:rtl w:val="true"/>
        </w:rPr>
        <w:footnoteReference w:id="1282"/>
      </w:r>
      <w:r>
        <w:rPr>
          <w:rFonts w:ascii="Amiri" w:hAnsi="Amiri" w:eastAsia="Amiri" w:cs="Amiri"/>
          <w:color w:val="111111"/>
          <w:sz w:val="28"/>
          <w:sz w:val="28"/>
          <w:szCs w:val="28"/>
          <w:rtl w:val="true"/>
          <w:lang w:bidi="ar-SA"/>
        </w:rPr>
        <w:t xml:space="preserve">وَ لَكِنَّ الْخَلْقَ يَتَغَيَّرُ بِتَغْيِيرِهِ قَالَ عِمْرَانُ فَبِأَيِّ شَيْ‌ءٍ عَرَفْنَاهُ قَالَ بِغَيْرِهِ قَالَ فَأَيُّ شَيْ‌ءٍ غَيْرُهُ قَالَ الرِّضَا عليه السلام مَشِيَّتُهُ وَ اسْمُهُ وَ صِفَتُهُ وَ مَا أَشْبَهَ ذَلِكَ وَ كُلُّ ذَلِكَ مُحْدَثٌ مَخْلُوقٌ مُدَبَّرٌ </w:t>
      </w:r>
      <w:r>
        <w:rPr>
          <w:rStyle w:val="FootnoteAnchor"/>
          <w:rtl w:val="true"/>
        </w:rPr>
        <w:footnoteReference w:id="1283"/>
      </w:r>
      <w:r>
        <w:rPr>
          <w:rFonts w:ascii="Amiri" w:hAnsi="Amiri" w:eastAsia="Amiri" w:cs="Amiri"/>
          <w:color w:val="111111"/>
          <w:sz w:val="28"/>
          <w:sz w:val="28"/>
          <w:szCs w:val="28"/>
          <w:rtl w:val="true"/>
          <w:lang w:bidi="ar-SA"/>
        </w:rPr>
        <w:t>قَالَ عِمْرَانُ يَا سَيِّدِي فَأَيُّ شَيْ‌ءٍ هُوَ قَالَ هُوَ نُورٌ بِمَعْنَي أَنَّهُ هَادٍ لِخَلْقِهِ مِنْ أَهْلِ السَّمَاءِ وَ أَهْلِ الْأَرْضِ وَ لَيْسَ لَكَ عَلَي أَكْثَرَ مِنْ تَوْحِيدِي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 يَا سَيِّدِي أَ لَيْسَ قَدْ كَانَ سَاكِتاً قَبْلَ الْخَلْقِ لَا يَنْطِقُ ثُمَّ نَطَقَ قَالَ الرِّضَا عليه السلام لَا يَكُونُ السُّكُوتُ إِلَّا عَنْ نُطْقٍ قَبْلَهُ وَ الْمَثَلُ فِي ذَلِكَ أَنَّهُ لَا يُقَالُ لِلسِّرَاجِ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سخنانی که بین آن ها رد و بدل شد، آن گاه عمران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خدا که یکتا بود و چیزی جز او نبود، با آفرینش مخلوقات تغییری در او به وجود نیامد؟ حضرت رضا علیه 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با آفرینش موجودات تغییری نکرده، ولی موجودات با دگرگونی که در آن ها قرار داد، تغییر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او را می‌شناسیم؟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پیدایش موجودات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و صفتش و چیزهای دیگری که شبیه این‌ها است، تمام این‌ها مخلوق و آفریده شده است و به تدبیر اوست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 اما به این معنی که هادی و راهنمای آفریده‌های آسمان و مخلوقات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 مورد حق توضیح بیشتری بر من نداری، جز این که وحدانیت او را برایت اثبات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صابی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یک نوع تغییر را در خدا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اول، قبل از آفرینش موجودات ساکت نبود و بعد سخن نگفت؟ 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وقتی صحیح است که قبلا کسی صحبتی کرده باشد، بعد می‌گویند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مثالی به چراغ می‌زنم </w:t>
      </w:r>
    </w:p>
    <w:p>
      <w:pPr>
        <w:pStyle w:val="BookText"/>
        <w:rPr/>
      </w:pPr>
      <w:r>
        <w:rPr>
          <w:rFonts w:ascii="Amiri" w:hAnsi="Amiri" w:eastAsia="Amiri" w:cs="Amiri"/>
          <w:color w:val="111111"/>
          <w:sz w:val="28"/>
          <w:sz w:val="28"/>
          <w:szCs w:val="28"/>
          <w:rtl w:val="true"/>
          <w:lang w:bidi="ar-SA"/>
        </w:rPr>
        <w:t>هُوَ سَاكِتٌ لَا يَنْطِقُ وَ لَا يُقَالُ إِنَّ السِّرَاجَ لَيُضِي‌ءُ فِيمَا يُرِيدُ أَنْ يَفْعَلَ بِنَا لِأَنَّ الضَّوْءَ مِنَ السِّرَاجِ لَيْسَ بِفِعْلٍ مِنْهُ وَ لَا كَوْنٍ وَ إِنَّمَا هُوَ لَيْسَ شَيْ‌ءٌ غَيْرَهُ فَلَمَّا اسْتَضَاءَ لَنَا قُلْنَا قَدْ أَضَاءَ لَنَا حَتَّي اسْتَضَأْنَا بِهِ فَبِهَذَا تَسْتَبْصِرُ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عِمْرَانُ يَا سَيِّدِي فَإِنَّ الَّذِي كَانَ عِنْدِي أَنَّ الْكَائِنَ قَدْ تَغَيَّرَ فِي فِعْلِهِ عَنْ حَالِهِ بِخَلْقِهِ الْخَلْقَ قَالَ الرِّضَا عليه السلام أَحَلْتَ يَا عِمْرَانُ فِي قَوْلِكَ إِنَّ الْكَائِنَ يَتَغَيَّرُ فِي وَجْهٍ مِنَ الْوُجُوهِ حَتَّي يُصِيبَ الذَّاتَ مِنْهُ مَا يُغَيِّرُهُ يَا عِمْرَانُ هَلْ تَجِدُ النَّارَ يُغَيِّرُهَا تَغَيُّرُ نَفْسِهَا أَوْ هَلْ تَجِدُ الْحَرَارَةَ تُحْرِقُ نَفْسَهَا أَوْ هَلْ رَأَيْتَ بَصِيراً قَطُّ رَأَي بَصَرَهُ </w:t>
      </w:r>
      <w:r>
        <w:rPr>
          <w:rStyle w:val="FootnoteAnchor"/>
          <w:rtl w:val="true"/>
        </w:rPr>
        <w:footnoteReference w:id="1284"/>
      </w:r>
      <w:r>
        <w:rPr>
          <w:rFonts w:ascii="Amiri" w:hAnsi="Amiri" w:eastAsia="Amiri" w:cs="Amiri"/>
          <w:color w:val="111111"/>
          <w:sz w:val="28"/>
          <w:sz w:val="28"/>
          <w:szCs w:val="28"/>
          <w:rtl w:val="true"/>
          <w:lang w:bidi="ar-SA"/>
        </w:rPr>
        <w:t>قَالَ عِمْرَانُ لَمْ أَرَ هَذَا أَ لَا تُخْبِرُنِي يَا سَيِّدِي أَ هُوَ فِي الْخَلْقِ أَمِ الْخَلْقُ فِيهِ قَالَ الرِّضَا عليه السلام جَلَّ يَا عِمْرَانُ عَنْ ذَلِكَ لَيْسَ هُوَ فِي الْخَلْقِ وَ لَا الْخَلْقُ فِيهِ تَعَالَي عَنْ ذَلِكَ وَ سَأُعَلِّمُكَ مَا تَعْرِفُهُ بِهِ وَ لا قُوَّةَ إِلَّا بِاللَّهِ أَخْبِرْنِي عَنِ الْمِرْآةِ أَنْتَ فِيهَا أَمْ هِيَ فِيكَ فَإِنْ كَانَ لَيْسَ وَاحِدٌ مِنْكُمَا فِي صَاحِبِهِ فَبِأَيِّ شَيْ‌ءٍ اسْتَدْلَلْتَ بِهَا عَلَي نَفْسِكَ قَالَ عِمْرَانُ بِضَوْءٍ بَيْنِي وَ بَيْنَهَا قَالَ الرِّضَا عليه السلام هَلْ تَرَي مِنْ ذَلِكَ الضَّوْءِ فِي الْمِرْآةِ أَكْثَرَ مِمَّا تَرَاهُ فِي عَيْنِكَ قَالَ نَعَمْ قَالَ الرِّضَا عليه السلام فَأَرِنَاهُ فَلَمْ يُحِرْ جَوَاباً قَالَ عليه السلام فَلَا أَرَي النُّورَ إِلَّا وَ قَدْ دَلَّكَ وَ دَلَّ الْمِرْآةُ عَلَي أَنْفُسِكُمَا مِنْ غَيْرِ أَنْ يَكُونَ فِي وَاحِدٍ مِنْكُمَا وَ لِهَذَا أَمْثَالٌ كَثِيرَةٌ غَيْرُ هَذَا لَا يَجِدُ الْجَاهِلُ فِيهَا مَقَالًا وَ لِلَّهِ الْمَثَلُ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الْمَأْمُونِ فَقَالَ الصَّلَاةُ قَدْ حَضَرَتْ فَقَالَ عِمْرَانُ يَا سَيِّدِي لَا تَقْطَعْ عَلَيَّ مَسْأَلَتِي فَقَدْ رَقَّ قَلْبِي قَالَ الرِّضَا عليه السلام نُصَلِّي وَ نَعُودُ فَنَهَضَ وَ نَهَضَ الْمَأْمُونُ فَصَلَّي الرِّضَا عليه السلام دَاخِلًا وَ صَلَّي النَّاسُ خَارِجاً خَلْفَ مُحَمَّدِ بْنِ جَعْفَرٍ ثُمَّ خَرَجَا فَعَادَ الرِّضَا عليه السلام إِلَي مَجْلِسِهِ وَ دَعَا بِعِمْرَانَ فَقَالَ سَلْ يَا عِمْرَانُ قَالَ يَا سَيِّدِي أَ لَا تُخْبِرُنِي عَنِ اللَّهِ عَزَّ وَ جَلَّ هَلْ يُوَحَّدُ بِحَقِيقَةٍ أَوْ يُوَحَّدُ بِوَصْفٍ قَالَ الرِّضَا عليه السلام إِنَّ اللَّهَ الْمُبْدِئُ الْوَاحِدُ الْكَائِنُ الْأَوَّلُ لَمْ يَزَلْ وَاحِداً لَا شَيْ‌ءَ مَعَهُ فَرْداً لَا ثَانِيَ مَعَهُ لَا مَعْلُوماً وَ لَا مَجْهُولًا وَ لَا مُحْكَماً وَ لَا مُتَشَابِهاً وَ لَا مَذْكُوراً وَ لَا مَنْسِيّاً وَ لَا شَيْئاً يَقَعُ عَلَيْهِ اسْمُ شَيْ‌ءٍ مِنَ الْأَشْيَاءِ غَيْرِهِ وَ لَا مِنْ وَقْتٍ كَانَ وَ لَا إِلَي وَقْتٍ يَكُونُ وَ لَا بِشَيْ‌ءٍ قَامَ وَ لَا إِلَي شَيْ‌ءٍ</w:t>
      </w:r>
    </w:p>
    <w:p>
      <w:pPr>
        <w:pStyle w:val="BookText"/>
        <w:rPr/>
      </w:pPr>
      <w:r>
        <w:rPr>
          <w:rFonts w:ascii="IRNazanin" w:hAnsi="IRNazanin" w:eastAsia="IRNazanin"/>
          <w:color w:val="111111"/>
          <w:sz w:val="28"/>
          <w:sz w:val="28"/>
          <w:szCs w:val="28"/>
          <w:rtl w:val="true"/>
          <w:lang w:bidi="fa-IR"/>
        </w:rPr>
        <w:t>که درباره‌اش سخن گفتن و ساکت بودن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گفت چراغ ساکت است و صحبت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گفتن به چراغ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خداوند نیز نمی‌توان گفت سخن گفت، به آن معنی که تو از سخن گفتن درک می‌کنی که با زبان و لب و دهان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ایجاد صوت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چراغ که نور می‌بخشد،نه به آن معنی است که تغییری می‌کند و حرکتی می‌نماید و برای بخشیدن نور، اعضا و جوارح خود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توالی و پشت سر هم آمدن نور باشد، می‌گوییم چراغ نور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آفریدن موجودات احتیاج به حرکت و به کار بردن آلت و ابزار یا فکر و اندیشه نداشت تا تغییری در او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می‌کنم که خداوند با آفرینش موجودات تغییر حال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محالی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که مدعی شدی ذات او به وجهی از وجوه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آتش در ذات خود تغییری به وجود می‌آورد یا حرارت خویش را هم می‌سوزاند یا چشم خود را هم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طور که حرارت خود را نمی‌سوزاند و چشم خود را نمی‌بیند، خداوند نیز از فعل و کار خود تغییر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خدا در خلق است یا خلق در خدا قرار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خداوند منزه از چنین حرف‌هاست، اینک به لطف خدا برایت مثالی می‌زنم که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وقتی به آینه نگاه می‌کنی و خود را در آن می‌بینی تو در آینه هستی یا آینه در تو قرار دارد؟ اگر هیچ کدام از شما دو تا در هم قرار ندارید، پس به چه چیز خود را در آن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نوری که بین من و آینه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نوری که در آن آینه است بیشتر از نوری است که در چشم خود می‌یابی؟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نتوانست جوابی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نور واسطه شده که خود و آینه را ببینی، بدون این که در یکی از شما دو تا داخل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امکان دارد خداوند نیز تأثیر در آفرینش نماید، بدون این که او در آن ها باشد یا آن ها در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موضوع غیر از این مثال، مثال‌های زیادی هست که جای اشکال و ایرادی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الْمَثَلُ الْأَعْلی</w:t>
      </w:r>
      <w:r>
        <w:rPr>
          <w:rFonts w:eastAsia="IRNazanin" w:cs="IRNazanin"/>
          <w:color w:val="111111"/>
          <w:sz w:val="28"/>
          <w:szCs w:val="28"/>
          <w:rtl w:val="true"/>
          <w:lang w:bidi="fa-IR"/>
        </w:rPr>
        <w:t>»</w:t>
      </w:r>
      <w:r>
        <w:rPr>
          <w:rStyle w:val="FootnoteAnchor"/>
          <w:rtl w:val="true"/>
        </w:rPr>
        <w:footnoteReference w:id="1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بهترین وصف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رضا علیه السّلام رو به جانب مأمون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سخن مرا قطع نفرمایید، قلبم رقت یافته و دلم تکان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می‌خوانم و بعد ادامه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حرکت کرد و مأمون نیز برخاست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در داخل مجلس نماز خواند و مردم در خارج پشت سر محمد بن جعفر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حضرت رضا علیه السّلام در جایگاه خود قرار گرفت، عمران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یکتایی خدا را با درک کنه و حقیقت او می‌یابیم یا با درک صفاتش؟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آفریننده یکتای بی‌همتا بود، بدون این که چیزی با او باشد و دومی داشته باشد، از قبیل چیزهای معلوم و مجهول محکم و متشابه مذکور و غیر مذکور و نه هر چه که بتوان او را چیز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بودنش را ابتدایی است و نه انتهایی و نه به چیزی پایدار است و نه بر روی چیزی </w:t>
      </w:r>
    </w:p>
    <w:p>
      <w:pPr>
        <w:pStyle w:val="BookText"/>
        <w:rPr/>
      </w:pPr>
      <w:r>
        <w:rPr>
          <w:rFonts w:ascii="Amiri" w:hAnsi="Amiri" w:eastAsia="Amiri" w:cs="Amiri"/>
          <w:color w:val="111111"/>
          <w:sz w:val="28"/>
          <w:sz w:val="28"/>
          <w:szCs w:val="28"/>
          <w:rtl w:val="true"/>
          <w:lang w:bidi="ar-SA"/>
        </w:rPr>
        <w:t xml:space="preserve">يَقُومُ وَ لَا إِلَي شَيْ‌ءٍ اسْتَنَدَ وَ لَا فِي شَيْ‌ءٍ اسْتَكَنَّ وَ ذَلِكَ كُلُّهُ قَبْلَ الْخَلْقِ إِذْ لَا شَيْ‌ءَ غَيْرُهُ وَ مَا أُوقِعَتْ عَلَيْهِ مِنَ الْكُلِّ </w:t>
      </w:r>
      <w:r>
        <w:rPr>
          <w:rStyle w:val="FootnoteAnchor"/>
          <w:rtl w:val="true"/>
        </w:rPr>
        <w:footnoteReference w:id="1286"/>
      </w:r>
      <w:r>
        <w:rPr>
          <w:rFonts w:ascii="Amiri" w:hAnsi="Amiri" w:eastAsia="Amiri" w:cs="Amiri"/>
          <w:color w:val="111111"/>
          <w:sz w:val="28"/>
          <w:sz w:val="28"/>
          <w:szCs w:val="28"/>
          <w:rtl w:val="true"/>
          <w:lang w:bidi="ar-SA"/>
        </w:rPr>
        <w:t xml:space="preserve">فَهِيَ صِفَاتٌ مُحْدَثَةٌ وَ تَرْجَمَةٌ يَفْهَمُ بِهَا مَنْ فَهِمَ وَ اعْلَمْ أَنَّ الْإِبْدَاعَ وَ الْمَشِيَّةَ وَ الْإِرَادَةَ مَعْنَاهَا وَاحِدٌ وَ أَسْمَاؤُهَا ثَلَاثَةٌ وَ كَانَ أَوَّلُ إِبْدَاعِهِ وَ إِرَادَتِهِ وَ مَشِيَّتِهِ الْحُرُوفَ الَّتِي جَعَلَهَا أَصْلًا لِكُلِّ شَيْ‌ءٍ وَ دَلِيلًا عَلَي كُلِّ مُدْرَكٍ وَ فَاصِلًا لِكُلِّ مُشْكِلٍ وَ بِتِلْكَ الْحُرُوفِ تَفْرِيقُ كُلِّ شَيْ‌ءٍ مِنِ اسْمِ حَقٍّ وَ بَاطِلٍ أَوْ فِعْلٍ أَوْ مَفْعُولٍ أَوْ مَعْنًي أَوْ غَيْرِ مَعْنًي وَ عَلَيْهَا اجْتَمَعَتِ الْأُمُورُ كُلُّهَا وَ لَمْ يَجْعَلْ لِلْحُرُوفِ فِي إِبْدَاعِهِ لَهَا مَعْنًي غَيْرَ أَنْفُسِهَا يَتَنَاهَي وَ لَا وُجُودَ لَهَا لِأَنَّهَا مُبْدَعَةٌ بِالْإِبْدَاعِ وَ النُّورُ فِي هَذَا الْمَوْضِعِ أَوَّلُ فِعْلِ اللَّهِ الَّذِي هُوَ نُورُ السَّمَاوَاتِ وَ الْأَرْضِ وَ الْحُرُوفُ هِيَ الْمَفْعُولُ بِذَلِكَ الْفِعْلِ وَ هِيَ الْحُرُوفُ الَّتِي عَلَيْهَا الْكَلَامُ وَ الْعِبَارَاتُ كُلُّهَا مِنَ اللَّهِ عَزَّ وَ جَلَّ عَلَّمَهَا خَلْقَهُ وَ هِيَ ثَلَاثَةٌ وَ ثَلَاثُونَ حَرْفاً فَمِنْهَا ثَمَانِيَةٌ وَ عِشْرُونَ حَرْفاً تَدُلُّ عَلَي لُغَاتِ الْعَرَبِيَّةِ وَ مِنَ الثَّمَانِيَةِ وَ الْعِشْرِينَ اثْنَانِ وَ عِشْرُونَ حَرْفاً تَدُلُّ عَلَي لُغَاتِ السُّرْيَانِيَّةِ وَ الْعِبْرَانِيَّةِ وَ مِنْهَا خَمْسَةُ أَحْرُفٍ مُتَحَرِّفَةٍ فِي سَائِرِ اللُّغَاتِ مِنَ الْعَجَمِ لِأَقَالِيمِ اللُّغَاتِ كُلِّهَا وَ هِيَ خَمْسَةُ أَحْرُفٍ تَحَرَّفَتْ مِنَ الثَّمَانِيَةِ وَ الْعِشْرِينَ الْحَرْفَ </w:t>
      </w:r>
      <w:r>
        <w:rPr>
          <w:rStyle w:val="FootnoteAnchor"/>
          <w:rtl w:val="true"/>
        </w:rPr>
        <w:footnoteReference w:id="1287"/>
      </w:r>
      <w:r>
        <w:rPr>
          <w:rFonts w:ascii="Amiri" w:hAnsi="Amiri" w:eastAsia="Amiri" w:cs="Amiri"/>
          <w:color w:val="111111"/>
          <w:sz w:val="28"/>
          <w:sz w:val="28"/>
          <w:szCs w:val="28"/>
          <w:rtl w:val="true"/>
          <w:lang w:bidi="ar-SA"/>
        </w:rPr>
        <w:t xml:space="preserve">مِنَ اللُّغَاتِ فَصَارَتِ الْحُرُوفُ ثَلَاثَةً وَ ثَلَاثِينَ حَرْفاً فَأَمَّا الْخَمْسَةُ الْمُخْتَلِفَةُ فَحُجَجٌ لَا يَجُوزُ ذِكْرُهَا أَكْثَرَ مِمَّا ذَكَرْنَاهُ ثُمَّ جَعَلَ الْحُرُوفَ بَعْدَ إِحْصَائِهَا وَ إِحْكَامِ عِدَّتِهَا فِعْلًا مِنْهُ كَقَوْلِهِ عَزَّ وَ جَلَّ كُنْ فَيَكُونُ وَ كُنْ مِنْهُ صُنْعٌ وَ مَا يَكُونُ بِهِ الْمَصْنُوعُ فَالْخَلْقُ الْأَوَّلُ مِنَ اللَّهِ عَزَّ وَ جَلَّ الْإِبْدَاعُ لَا وَزْنَ لَهُ وَ لَا حَرَكَةَ وَ لَا سَمْعَ وَ لَا لَوْنَ وَ لَا حِسَّ وَ الْخَلْقُ الثَّانِي الْحُرُوفُ لَا وَزْنَ لَهَا وَ لَا لَوْنَ وَ هِيَ مَسْمُوعَةٌ مَوْصُوفَةٌ غَيْرُ مَنْظُورٍ إِلَيْهَا وَ الْخَلْقُ الثَّالِثُ مَا كَانَ مِنَ الْأَنْوَاعِ كُلِّهَا مَحْسُوساً مَلْمُوساً ذَا ذَوْقٍ مَنْظُورٍ إِلَيْهِ </w:t>
      </w:r>
      <w:r>
        <w:rPr>
          <w:rStyle w:val="FootnoteAnchor"/>
          <w:rtl w:val="true"/>
        </w:rPr>
        <w:footnoteReference w:id="1288"/>
      </w:r>
      <w:r>
        <w:rPr>
          <w:rFonts w:ascii="Amiri" w:hAnsi="Amiri" w:eastAsia="Amiri" w:cs="Amiri"/>
          <w:color w:val="111111"/>
          <w:sz w:val="28"/>
          <w:sz w:val="28"/>
          <w:szCs w:val="28"/>
          <w:rtl w:val="true"/>
          <w:lang w:bidi="ar-SA"/>
        </w:rPr>
        <w:t>وَ اللَّهُ تَبَارَكَ وَ تَعَالَي سَابِقٌ لِلْإِبْدَاعِ لِأَنَّهُ لَيْسَ قَبْلَهُ عَزَّ وَ جَلَّ شَيْ‌ءٌ وَ لَا كَانَ مَعَهُ شَيْ‌ءٌ وَ الْإِبْدَاعُ سَابِقٌ لِلْحُرُوفِ وَ الْحُرُوفُ لَا تَدُلُّ عَلَي غَيْرِ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تَدُلُّ عَلَي غَيْرِ نَفْسِهَا قَالَ الرِّضَا عليه السلام لِأَنَّ اللَّهَ تَبَارَكَ</w:t>
      </w:r>
    </w:p>
    <w:p>
      <w:pPr>
        <w:pStyle w:val="BookText"/>
        <w:rPr/>
      </w:pPr>
      <w:r>
        <w:rPr>
          <w:rFonts w:ascii="IRNazanin" w:hAnsi="IRNazanin" w:eastAsia="IRNazanin"/>
          <w:color w:val="111111"/>
          <w:sz w:val="28"/>
          <w:sz w:val="28"/>
          <w:szCs w:val="28"/>
          <w:rtl w:val="true"/>
          <w:lang w:bidi="fa-IR"/>
        </w:rPr>
        <w:t>ایستاده و نه بر چیزی تکیه کرده و نه در چیزی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این صفات قبل از آفرینش بوده، زیرا چیزی جز خدا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ابداع و مشیت و اراده، سه لفظ هستند دارای یک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ابداع نمود و مشیتش به آن تعلق گرفت و اراده کرد، همان حروفی بودند که آن ها را ریشه همه چیز قرار داد و راهنما برای هر مدرکی و مشخص‌کننده برای هر شکلی، و با همین حروف هر اسم باطل و حقی یا فعل و مفعولی و معنی و غیر معنی از هم تمیز داده می‌شود و تمام امور بر آن ها جمع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حروف در ابداع، معنایی جز نفس خود حرف قرار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لام معنی آن همان حرف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وجودی ندارند، چون به ابداع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شاید این باشد که حروف، سابقه ماهیت و اصل و ریشه‌ای ندارند که از آن ها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در این جا اولین فعل خدا است که او نور سماوات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مفعول همین فعل است و این‌ها همان حروفی هستند که از آن ها کلام و عبارات از جانب خدا صادر می‌شود که به آن ها را مردم و مخلوق آموخت و تعدادشان سی و سه حرف است که بیست و هشت حرف آن بر لغات عربی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بیست و هشت حرف، بیست و دو حرف آن راهنما و به ریشه زبان سریانی و عبرانی است و پنج حرف دیگر به کار برده می‌شود در سایر لغات غیر عرب برای تمام زبان‌های مختلف دنیا و مجموع حروف با آن بیست و هشت حرف، سی و سه حرف می‌شود، اما آن پنج حرف مختلف به واسطه علل و اسبابی آفریده شده که بیش از این صحیح نیست درباره آن ها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حروف را پس از محدود نمودن به عدد معیّنی فصل خویش گردانید،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ساختن شش است و آن چه به وسیله این حرف به وجود آمد، مصنوع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خلق خدا ابداع بود که نه وزن داشت و نه حرکت و نه سمع و نه رنگ و نه حس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حروف بودند که آن ها نیز وزن و رنگ نداشتند، اما مسموع و موصوف بودند، اما به خود آن حروف نظری از نظر معنی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مردم انواع مختلف از محسوسات و ملموسات بود که دارای طعم و مزه هستند و خود آن ها مورد نظر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زمین،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پیش از ابداع بود، زیرا چیزی قبل از خدا وجود نداشته و نه با او چیزی بوده، اما ابداع قبل از حروف به وجود آمد و حروف جز بر نفس خود دلالت ندارند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حروف جز بر نفس خود دلالت ندارند؟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w:t>
      </w:r>
    </w:p>
    <w:p>
      <w:pPr>
        <w:pStyle w:val="BookText"/>
        <w:rPr/>
      </w:pPr>
      <w:r>
        <w:rPr>
          <w:rFonts w:ascii="Amiri" w:hAnsi="Amiri" w:eastAsia="Amiri" w:cs="Amiri"/>
          <w:color w:val="111111"/>
          <w:sz w:val="28"/>
          <w:sz w:val="28"/>
          <w:szCs w:val="28"/>
          <w:rtl w:val="true"/>
          <w:lang w:bidi="ar-SA"/>
        </w:rPr>
        <w:t>وَ تَعَالَي لَا يَجْمَعُ مِنْهَا شَيْئاً لِغَيْرِ مَعْنًي أَبَداً فَإِذَا أَلَّفَ مِنْهَا أَحْرُفاً أَرْبَعَةً أَوْ خَمْسَةً أَوْ سِتَّةً أَوْ أَكْثَرَ مِنْ ذَلِكَ أَوْ أَقَلَّ لَمْ يُؤَلِّفْهَا لِغَيْرِ مَعْنًي وَ لَمْ يَكُ إِلَّا لِمَعْنًي مُحْدَثٍ لَمْ يَكُنْ قَبْلَ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عِمْرَانُ فَكَيْفَ لَنَا بِمَعْرِفَةِ ذَلِكَ قَالَ الرِّضَا عليه السلام أَمَّا الْمَعْرِفَةُ فَوَجْهُ ذَلِكَ وَ بَيَانُهُ </w:t>
      </w:r>
      <w:r>
        <w:rPr>
          <w:rStyle w:val="FootnoteAnchor"/>
          <w:rtl w:val="true"/>
        </w:rPr>
        <w:footnoteReference w:id="1289"/>
      </w:r>
      <w:r>
        <w:rPr>
          <w:rFonts w:ascii="Amiri" w:hAnsi="Amiri" w:eastAsia="Amiri" w:cs="Amiri"/>
          <w:color w:val="111111"/>
          <w:sz w:val="28"/>
          <w:sz w:val="28"/>
          <w:szCs w:val="28"/>
          <w:rtl w:val="true"/>
          <w:lang w:bidi="ar-SA"/>
        </w:rPr>
        <w:t xml:space="preserve">أَنَّكَ تَذْكُرُ الْحُرُوفَ إِذَا لَمْ تُرِدْ بِهَا غَيْرَ نَفْسِهَا ذَكَرْتَهَا فَرْداً فَقُلْتَ أ ب ت ث ج ح خ حَتَّي تَأْتِيَ عَلَي آخِرِهَا فَلَمْ تَجِدْ لَهَا مَعْنًي غَيْرَ أَنْفُسِهَا فَإِذَا أَلَّفْتَهَا وَ جَمَعْتَ مِنْهَا أَحْرُفاً وَ جَعَلْتَهَا اسْماً وَ صِفَةً لِمَعْنَي مَا طَلَبْتَ وَ وَجْهِ مَا عَنَيْتَ كَانَتْ دَلِيلَةً عَلَي مَعَانِيهَا دَاعِيَةً إِلَي الْمَوْصُوفِ بِهَا أَ فَهِمْتَهُ قَالَ نَعَمْ قَالَ الرِّضَا عليه السلام وَ اعْلَمْ أَنَّهُ لَا تَكُونُ صِفَةٌ لِغَيْرِ مَوْصُوفٍ وَ لَا اسْمٌ لِغَيْرِ مَعْنًي وَ لَا حَدٌّ لِغَيْرِ مَحْدُودٍ وَ الصِّفَاتُ وَ الْأَسْمَاءُ كُلُّهَا تَدُلُّ عَلَي الْكَمَالِ وَ الْوُجُودِ وَ لَا تَدُلُّ عَلَي الْإِحَاطَةِ كَمَا تَدُلُّ عَلَي الْحُدُودِ الَّتِي هِيَ التَّرْبِيعُ وَ التَّثْلِيثُ وَ التَّسْدِيسُ لِأَنَّ اللَّهَ عَزَّ وَ جَلَّ تُدْرَكُ مَعْرِفَتُهُ بِالصِّفَاتِ وَ الْأَسْمَاءِ وَ لَا تُدْرَكُ بِالتَّحْدِيدِ بِالطُّولِ وَ الْعَرْضِ وَ الْقِلَّةِ وَ الْكَثْرَةِ وَ اللَّوْنِ وَ الْوَزْنِ وَ مَا أَشْبَهَ ذَلِكَ وَ لَيْسَ يَحُلُّ بِاللَّهِ جَلَّ وَ تَقَدَّسَ شَيْ‌ءٌ مِنْ ذَلِكَ حَتَّي يَعْرِفَهُ خَلْقُهُ بِمَعْرِفَتِهِمْ أَنْفُسَهُمْ بِالضَّرُورَةِ الَّتِي ذَكَرْنَا وَ لَكِنْ يُدَلُّ عَلَي اللَّهِ عَزَّ وَ جَلَّ بِصِفَاتِهِ وَ يُدْرَكُ بِأَسْمَائِهِ وَ يُسْتَدَلُّ عَلَيْهِ بِخَلْقِهِ حَتَّي لَا يَحْتَاجَ فِي ذَلِكَ الطَّالِبُ الْمُرْتَادُ إِلَي رُؤْيَةِ عَيْنٍ وَ لَا اسْتِمَاعِ أُذُنٍ وَ لَا لَمْسِ كَفٍّ وَ لَا إِحَاطَةٍ بِقَلْبٍ فَلَوْ كَانَتْ صِفَاتُهُ جَلَّ ثَنَاؤُهُ لَا تَدُلُّ عَلَيْهِ وَ أَسْمَاؤُهُ لَا تَدْعُو إِلَيْهِ وَ الْمَعْلَمَةُ مِنَ الْخَلْقِ لَا تُدْرِكُهُ لِمَعْنَاهُ كَانَتِ الْعِبَادَةُ مِنَ الْخَلْقِ لِأَسْمَائِهِ وَ صِفَاتِهِ دُونَ مَعْنَاهُ فَلَوْ لَا أَنَّ ذَلِكَ كَذَلِكَ لَكَانَ الْمَعْبُودُ الْمُوَحَّدُ </w:t>
      </w:r>
      <w:r>
        <w:rPr>
          <w:rStyle w:val="FootnoteAnchor"/>
          <w:rtl w:val="true"/>
        </w:rPr>
        <w:footnoteReference w:id="1290"/>
      </w:r>
      <w:r>
        <w:rPr>
          <w:rFonts w:ascii="Amiri" w:hAnsi="Amiri" w:eastAsia="Amiri" w:cs="Amiri"/>
          <w:color w:val="111111"/>
          <w:sz w:val="28"/>
          <w:sz w:val="28"/>
          <w:szCs w:val="28"/>
          <w:rtl w:val="true"/>
          <w:lang w:bidi="ar-SA"/>
        </w:rPr>
        <w:t>غَيْرَ اللَّهِ لِأَنَّ صِفَاتِهِ وَ أَسْمَاءَهُ غَيْرُهُ أَ فَهِمْتَ قَالَ نَعَمْ يَا سَيِّدِي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 السلام إِيَّاكَ وَ قَوْلَ الْجُهَّالِ أَهْلِ الْعَمَي وَ الضَّلَالِ الَّذِينَ يَزْعُمُونَ أَنَّ اللَّهَ جَلَّ وَ تَقَدَّسَ مَوْجُودٌ فِي الْآخِرَةِ لِلْحِسَابِ وَ الثَّوَابِ وَ الْعِقَابِ </w:t>
      </w:r>
      <w:r>
        <w:rPr>
          <w:rStyle w:val="FootnoteAnchor"/>
          <w:rtl w:val="true"/>
        </w:rPr>
        <w:footnoteReference w:id="1291"/>
      </w:r>
      <w:r>
        <w:rPr>
          <w:rFonts w:ascii="Amiri" w:hAnsi="Amiri" w:eastAsia="Amiri" w:cs="Amiri"/>
          <w:color w:val="111111"/>
          <w:sz w:val="28"/>
          <w:sz w:val="28"/>
          <w:szCs w:val="28"/>
          <w:rtl w:val="true"/>
          <w:lang w:bidi="ar-SA"/>
        </w:rPr>
        <w:t>وَ لَيْسَ بِمَوْجُودٍ فِي الدُّنْيَا لِلطَّاعَةِ وَ الرَّجَاءِ وَ لَوْ كَانَ فِي الْوُجُودِ لِلَّهِ عَزَّ وَ جَلَّ نَقْصٌ وَ اهْتِضَامٌ لَمْ يُوجَدْ فِي الْآخِرَةِ أَبَداً وَ لَكِنَّ الْقَوْمَ تَاهُوا وَ عَمُوا وَ صَمُّوا عَنِ الْحَقِّ مِنْ حَيْثُ لَا يَعْلَمُونَ وَ ذَلِكَ</w:t>
      </w:r>
    </w:p>
    <w:p>
      <w:pPr>
        <w:pStyle w:val="BookText"/>
        <w:rPr/>
      </w:pPr>
      <w:r>
        <w:rPr>
          <w:rFonts w:ascii="IRNazanin" w:hAnsi="IRNazanin" w:eastAsia="IRNazanin"/>
          <w:color w:val="111111"/>
          <w:sz w:val="28"/>
          <w:sz w:val="28"/>
          <w:szCs w:val="28"/>
          <w:rtl w:val="true"/>
          <w:lang w:bidi="fa-IR"/>
        </w:rPr>
        <w:t>ترکیب حروف را جز برای معنی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چهار یا پنج یا شش حرف یا بیشتر یا کمتر با هم ترکیب شوند، جز برای فهمیدن یک معنی مخصوص نیست، بلکه برای دلالت بر یک معنی تازه است که سابقه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این مطلب را بفهمیم؟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چنین است که وقتی تو این حروف را ذکر می‌کنی و جز نفس آن ها را اراده نکرده باشی، تنها و فرد ذکر می‌کنی و می‌گویی ا ب ت ث ج ح خ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جز نفس خودشان معنی دیگری ندارند، اما وقتی که برای منظوری که داری و چیزی که قصد نموده‌ای آن ها را ترکیب کردی و به صورت اسم و صفتی درآوردی، آن وقت دارای آن معنی مخصوص می‌شوند و راهنما به همان مفهوم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هیچ صفتی نیست، مگر موصوفی دارد و هیچ اسمی بدون معنی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فقط مربوط به اشیای محدود است، ولی صفات و اسماء شاهد بر کمال و وجود هستند و دلیل بر احاطه نمودن نخواهد بود، چنان چه حدود راهنمای ما به وضع مخصوصی است، چون مربع بودن یا مثلث یا مسدس بودن، زیرا خداوند با صفات و اسماء شناخته می‌شود، ولی هرگز به طول و عرض و قلت و کثرت و رنگ و وزن و مشابه آن توصیف نمی‌شود و هیچ کدام از این حدود بر ذات او صدق نمی‌کند تا مردم همان طوری که خویشتن را به حد و اندازه و طعم و مزه می‌شناسند، خدا را نیز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به خدای عزیز، صفات و اسمای اوست و به وسیله مخلوقات بر وجود او استدلال می‌شود تا برای شخص مشکوک، دیگر شک و تردیدی باقی نماند و احتیاجی به دیدن و شنیدن با گوش و یا لمس کردن با دست و یا تصور به دل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صفات خدای عزیز دلالت بر او نداشتند و اسماء راهنمای ما به سوی او نبودند و پژوهشگران از مردم معنی آن را درک نمی‌کردند، به ناچار مردم اسم‌ها و صفات او را پرستیده بودند، نه معنای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فرضی معبود یکتا غیر ذات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معبود و لفظ همان اسماء و صفات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اسماء و صفات خدا غیر خدایند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دیّان که خدا نیست و همچنین لفظ رحمان، به تعدد این الفاظ متعدد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فهمیدی 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باز برایم بیشتر توضیح بدهید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گول کسانی را بخوری که گمراه و نابینایند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معتقدند خدا در آخرت برای حساب و ثواب و عقاب دیده می‌شود، ولی در دنیا برای پرستش و امید آمرزش دیده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شدن خداوند در دنیا موجب لفظی برای او باشد، در آخرت هم نباید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از درک واقعیت سرگردان و گمراه و کور و 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قرآن ناظر به همین اشخاص است </w:t>
      </w:r>
    </w:p>
    <w:p>
      <w:pPr>
        <w:pStyle w:val="BookText"/>
        <w:rPr/>
      </w:pPr>
      <w:r>
        <w:rPr>
          <w:rFonts w:ascii="Amiri" w:hAnsi="Amiri" w:eastAsia="Amiri" w:cs="Amiri"/>
          <w:color w:val="111111"/>
          <w:sz w:val="28"/>
          <w:sz w:val="28"/>
          <w:szCs w:val="28"/>
          <w:rtl w:val="true"/>
          <w:lang w:bidi="ar-SA"/>
        </w:rPr>
        <w:t>قَوْلُهُ عَزَّ وَ جَلَّ وَ مَنْ كانَ فِي هذِهِ أَعْمي فَهُوَ فِي الْآخِرَةِ أَعْمي وَ أَضَلُّ سَبِيلًا يَعْنِي أَعْمَي عَنِ الْحَقَائِقِ الْمَوْجُودَةِ وَ قَدْ عَلِمَ ذَوُو الْأَلْبَابِ أَنَّ الِاسْتِدْلَالَ عَلَي مَا هُنَاكَ لَا يَكُونُ إِلَّا بِمَا هَاهُنَا مَنْ أَخَذَ عِلْمَ ذَلِكَ بِرَأْيِهِ وَ طَلَبَ وُجُودَهُ وَ إِدْرَاكَهُ عَنْ نَفْسِهِ دُونَ غَيْرِهَا لَمْ يَزْدَدْ مِنْ عِلْمِ ذَلِكَ إِلَّا بُعْداً لِأَنَّ اللَّهَ عَزَّ وَ جَلَّ جَعَلَ عِلْمَ ذَلِكَ خَاصَّةً عِنْدَ قَوْمٍ يَعْقِلُونَ وَ يَعْلَمُونَ وَ يَفْهَمُونَ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 يَا سَيِّدِي أَ لَا تُخْبِرُنِي عَنِ الْإِبْدَاعِ أَ خَلْقٌ هُوَ أَمْ غَيْرُ خَلْقٍ قَالَ لَهُ الرِّضَا عليه السلام بَلْ خَلْقٌ سَاكِنٌ لَا يُدْرَكُ بِالسُّكُونِ وَ إِنَّمَا صَارَ خَلْقاً لِأَنَّهُ شَيْ‌ءٌ مُحْدَثٌ وَ اللَّهُ الَّذِي أَحْدَثَهُ فَصَارَ خَلْقاً لَهُ وَ إِنَّمَا هُوَ اللَّهُ عَزَّ وَ جَلَّ وَ خَلْقُهُ لَا ثَالِثَ بَيْنَهُمَا وَ لَا ثَالِثَ غَيْرُهُمَا فَمَا خَلَقَ اللَّهُ عَزَّ وَ جَلَّ لَمْ يَعْدُ أَنْ يَكُونَ خَلْقَهُ وَ قَدْ يَكُونُ الْخَلْقُ سَاكِناً وَ مُتَحَرِّكاً وَ مُخْتَلِفاً وَ مُؤْتَلِفاً وَ مَعْلُوماً وَ مُتَشَابِهاً وَ كُلُّ مَا وَقَعَ عَلَيْهِ حَدٌّ فَهُوَ خَلْقُ اللَّهِ عَزَّ وَ جَلَّ وَ اعْلَمْ أَنَّ كُلَّ مَا أَوْجَدَتْكَ الْحَوَاسُّ فَهُوَ مَعْنًي مُدْرَكٌ لِلْحَوَاسِّ وَ كُلُّ حَاسَّةٍ تَدُلُّ عَلَي مَا جَعَلَ اللَّهُ عَزَّ وَ جَلَّ لَهَا فِي إِدْرَاكِهَا وَ الْفَهْمُ مِنَ الْقَلْبِ بِجَمِيعِ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الْوَاحِدَ الَّذِي هُوَ قَائِمٌ بِغَيْرِ تَقْدِيرٍ وَ لَا تَحْدِيدٍ خَلَقَ خَلْقاً مُقَدَّراً بِتَحْدِيدٍ وَ تَقْدِيرٍ وَ كَانَ الَّذِي خَلَقَ خَلْقَيْنِ اثْنَيْنِ التَّقْدِيرَ وَ الْمُقَدَّرَ وَ لَيْسَ فِي وَاحِدٍ مِنْهُمَا لَوْنٌ وَ لَا وَزْنٌ وَ لَا ذَوْقٌ فَجَعَلَ أَحَدَهُمَا يُدْرَكُ بِالْآخَرِ وَ جَعَلَهُمَا مُدْرَكَيْنِ بِنَفْسِهِمَا وَ لَمْ يَخْلُقْ شَيْئاً فَرْداً قَائِماً بِنَفْسِهِ دُونَ غَيْرِهِ لِلَّذِي أَرَادَ مِنَ الدَّلَالَةِ عَلَي نَفْسِهِ وَ إِثْبَاتِ وُجُودِهِ فَاللَّهُ تَبَارَكَ وَ تَعَالَي فَرْدٌ وَاحِدٌ لَا ثَانِيَ مَعَهُ يُقِيمُهُ وَ لَا يَعْضُدُهُ وَ لَا يَكُنُّهُ وَ الْخَلْقُ يُمْسِكُ بَعْضُهُ بَعْضاً بِإِذْنِ اللَّهِ وَ مَشِيَّتِهِ وَ إِنَّمَا اخْتَلَفَ النَّاسُ فِي هَذَا الْبَابِ حَتَّي تَاهُوا وَ تَحَيَّرُوا وَ طَلَبُوا الْخَلَاصَ مِنَ الظُّلْمَةِ بِالظُّلْمَةِ فِي وَصْفِهِمُ اللَّهَ بِصِفَةِ أَنْفُسِهِمْ فَازْدَادُوا مِنَ الْحَقِّ بُعْداً وَ لَوْ وَصَفُوا اللَّهَ عَزَّ وَ جَلَّ بِصِفَاتِهِ وَ وَصَفُوا الْمَخْلُوقِينَ بِصِفَاتِهِمْ لَقَالُوا بِالْفَهْمِ وَ الْيَقِينِ وَ لَمَا اخْتَلَفُوا فَلَمَّا طَلَبُوا مِنْ ذَلِكَ مَا تَحَيَّرُوا فِيهِ ارْتَبَكُوا فِيهِ </w:t>
      </w:r>
      <w:r>
        <w:rPr>
          <w:rStyle w:val="FootnoteAnchor"/>
          <w:rtl w:val="true"/>
        </w:rPr>
        <w:footnoteReference w:id="1292"/>
      </w:r>
      <w:r>
        <w:rPr>
          <w:rFonts w:ascii="Amiri" w:hAnsi="Amiri" w:eastAsia="Amiri" w:cs="Amiri"/>
          <w:color w:val="111111"/>
          <w:sz w:val="28"/>
          <w:sz w:val="28"/>
          <w:szCs w:val="28"/>
          <w:rtl w:val="true"/>
          <w:lang w:bidi="ar-SA"/>
        </w:rPr>
        <w:t>وَ اللَّهُ يَهْدِي مَنْ يَشاءُ إِلي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 يَا سَيِّدِي أَشْهَدُ أَنَّهُ كَمَا وَصَفْتَ وَ لَكِنْ بَقِيَتْ لِي مَسْأَلَةٌ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فِی هذِهِ أَعْمی فَهُوَ فِی الْآخِرَةِ أَعْمی وَ أَضَلُّ سَبِیلًا</w:t>
      </w:r>
      <w:r>
        <w:rPr>
          <w:rFonts w:eastAsia="Amiri" w:cs="Amiri" w:ascii="Amiri" w:hAnsi="Amiri"/>
          <w:color w:val="111111"/>
          <w:sz w:val="28"/>
          <w:szCs w:val="28"/>
          <w:rtl w:val="true"/>
          <w:lang w:bidi="ar-SA"/>
        </w:rPr>
        <w:t>»</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می‌دانند که آن چه در آخرت استدلال می‌شود، عینا همان است که در دنیا استدلال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خودرأیی و مقایسه با خویش می‌خواهد خدا را درک کند، جز فاصله از واقعیت چیزی نخواهد داشت، زیرا خداوند این دانش را به کسانی اختصاص داده است که عقل و اندیشه را به کار می‌برند و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توضیح نمی‌فرمایید که ابداع مخلوق است یا غیر مخلوق؟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ساکن است که به سکون درک نمی‌شود و مخلوق بودن او از این جهت است که آفریده است و قدیم نیست و خداوند آن را به وجود آورده، پس مخلوق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باید گفت فقط خدای یکتا است با مخلوق او، و سومی بین آن 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غیر خدا است، مخلوق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دو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مخلوقات او ساکن و متحرک و مختلف و مرکب و معلوم و شبیه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بتوان محدود نمود، مخلوق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داشته باش که هر چه را حواس تو درک کنند، آن ها مفهوم و مدرک حواسند و هر یک از حواس، مخصوص درک محسوس همین هستند، ولی تمیز و فهم از مغز اندیشه نسبت به تمام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خدای یکتا که پایدار است، بدون تقدیر اندازه‌گیری و حدّ مخلوقات را آفرید که محدود و دارای اندازه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خلق کرد دو قسمت بود؛ یکی حروف و دیگری حدود قائم به آن که در هیچ کدام از آن ها رنگ و وزن و طعم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به وسیله دیگری قابل درک قرار داد و هر دو به نفس خود درک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چیزی را نیافریده که تنها قائم به نفس خویش باشد و قیام او به دیگری وابسته نباشد، چون خواست همه مخلوقات دلالت بر ذات او بنمایند و سبب اثبات وجود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یکتا و بی‌همتا است و دومی ندارد که او را به پا دارد و به او کمک کند و در خویش جایش دهد، ولی مخلوقات به اذن و مشیت خدا یکدیگر را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راه شناخت او چنان حیران و سرگردان شده‌اند که برای رهایی از گرداب ظلمت و تاریکی، به ظلمت و نادانی پناه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خدا به صفات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راه یافتن، پیوسته از واقعیت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با صفات خودش و مخلوقات را نیز با صفات خودشان توصیف نمایند، واقعیت را خواهند یافت و اختلاف از میان می‌رود، ولی وقتی به دنبال مطالبی رفتند که خود از آن ها سر در نمی‌آورند و متحیرند، در آن فرو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هر که را بخواهد به راه مستقیم راهنمایی می‌کند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خدا همان طوری است که توصیف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 عَمَّا أَرَدْتَ قَالَ أَسْأَلُكَ عَنِ الْحَكِيمِ فِي أَيِّ شَيْ‌ءٍ هُوَ وَ هَلْ يُحِيطُ بِهِ شَيْ‌ءٌ وَ هَلْ يَتَحَوَّلُ مِنْ شَيْ‌ءٍ إِلَي شَيْ‌ءٍ أَوْ بِهِ حَاجَةٌ إِلَي شَيْ‌ءٍ قَالَ الرِّضَا عليه السلام أُخْبِرُكَ يَا عِمْرَانُ فَاعْقِلْ مَا سَأَلْتَ عَنْهُ فَإِنَّهُ مِنْ أَغْمَضِ مَا يَرِدُ عَلَي الْمَخْلُوقِينَ فِي مَسَائِلِهِمْ وَ لَيْسَ يَفْهَمُهُ الْمُتَفَاوِتُ عَقْلُهُ الْعَازِبُ حِلْمُهُ </w:t>
      </w:r>
      <w:r>
        <w:rPr>
          <w:rStyle w:val="FootnoteAnchor"/>
          <w:rtl w:val="true"/>
        </w:rPr>
        <w:footnoteReference w:id="1294"/>
      </w:r>
      <w:r>
        <w:rPr>
          <w:rFonts w:ascii="Amiri" w:hAnsi="Amiri" w:eastAsia="Amiri" w:cs="Amiri"/>
          <w:color w:val="111111"/>
          <w:sz w:val="28"/>
          <w:sz w:val="28"/>
          <w:szCs w:val="28"/>
          <w:rtl w:val="true"/>
          <w:lang w:bidi="ar-SA"/>
        </w:rPr>
        <w:t>وَ لَا يَعْجِزُ عَنْ فَهِمِهِ أُولُو الْعَقْلِ الْمُنْصِفُونَ أَمَّا أَوَّلُ ذَلِكَ فَلَوْ كَانَ خَلَقَ مَا خَلَقَ لِحَاجَةٍ مِنْهُ لَجَازَ لِقَائِلٍ أَنْ يَقُولَ يَتَحَوَّلُ إِلَي مَا خَلَقَ لِحَاجَتِهِ إِلَي ذَلِكَ وَ لَكِنَّهُ عَزَّ وَ جَلَّ لَمْ يَخْلُقْ شَيْئاً لِحَاجَةٍ وَ لَمْ يَزَلْ ثَابِتاً لَا فِي شَيْ‌ءٍ وَ لَا عَلَي شَيْ‌ءٍ إِلَّا أَنَّ الْخَلْقَ يُمْسِكُ بَعْضُهُ بَعْضاً وَ يَدْخُلُ بَعْضُهُ فِي بَعْضٍ وَ يَخْرُجُ مِنْهُ وَ اللَّهُ جَلَّ وَ تَقَدَّسَ بِقُدْرَتِهِ يُمْسِكُ ذَلِكَ كُلَّهُ وَ لَيْسَ يَدْخُلُ فِي شَيْ‌ءٍ وَ لَا يَخْرُجُ مِنْهُ وَ لَا يَئُودُهُ حِفْظُهُ وَ لَا يَعْجِزُ عَنْ إِمْسَاكِهِ وَ لَا يَعْرِفُ أَحَدٌ مِنَ الْخَلْقِ كَيْفَ ذَلِكَ إِلَّا اللَّهُ عَزَّ وَ جَلَّ وَ مَنْ أَطْلَعَهُ عَلَيْهِ مِنْ رُسُلِهِ وَ أَهْلِ سِرِّهِ وَ الْمُسْتَحْفَظِينَ لِأَمْرِهِ وَ خُزَّانِهِ الْقَائِمِينَ بِشَرِيعَتِهِ وَ إِنَّمَا أَمْرُهُ كَلَمْحٍ بِالْبَصَرِ أَوْ هُوَ أَقْرَبُ إِذَا شَاءَ شَيْئاً فَإِنَّما يَقُولُ لَهُ كُنْ فَيَكُونُ بِمَشِيَّتِهِ وَ إِرَادَتِهِ وَ لَيْسَ شَيْ‌ءٌ مِنْ خَلْقِهِ أَقْرَبَ إِلَيْهِ مِنْ شَيْ‌ءٍ وَ لَا شَيْ‌ءٌ أَبْعَدَ مِنْهُ مِنْ شَيْ‌ءٍ أَ فَهِمْتَ يَا عِمْرَانُ قَالَ نَعَمْ يَا سَيِّدِي قَدْ فَهِمْتُ وَ أَشْهَدُ أَنَّ اللَّهَ عَلَي مَا وَصَفْتَهُ وَ وَحَّدْتَهُ وَ أَنَّ مُحَمَّداً عَبْدُهُ الْمَبْعُوثُ بِالْهُدَي وَ دِينِ الْحَقِّ ثُمَّ خَرَّ سَاجِداً نَحْوَ الْقِبْلَةِ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مُحَمَّدٍ النَّوْفَلِيُّ فَلَمَّا نَظَرَ الْمُتَكَلِّمُونَ إِلَي كَلَامِ عِمْرَانَ الصَّابِئِ وَ كَانَ جَدِلًا لَمْ يَقْطَعْهُ عَنْ حُجَّتِهِ أَحَدٌ قَطُّ لَمْ يَدْنُ مِنَ الرِّضَا عليه السلام أَحَدٌ مِنْهُمْ وَ لَمْ يَسْأَلُوهُ عَنْ شَيْ‌ءٍ وَ أَمْسَيْنَا فَنَهَضَ الْمَأْمُونُ وَ الرِّضَا عليه السلام فَدَخَلَا وَ انْصَرَفَ النَّاسُ وَ كُنْتُ مَعَ جَمَاعَةٍ مِنْ أَصْحَابِنَا إِذْ بَعَثَ إِلَيَّ مُحَمَّدُ بْنُ جَعْفَرٍ فَأَتَيْتُهُ فَقَالَ لِي يَا نَوْفَلِيُّ أَ مَا رَأَيْتَ مَا جَاءَ بِهِ صَدِيقُكَ لَا وَ اللَّهِ مَا ظَنَنْتُ أَنَّ عَلِيَّ بْنَ مُوسَي عليهما السلام خَاضَ فِي شَيْ‌ءٍ مِنْ هَذَا قَطُّ وَ لَا عَرَفْنَاهُ بِهِ أَنَّهُ كَانَ يَتَكَلَّمُ بِالْمَدِينَةِ أَوْ يَجْتَمِعُ إِلَيْهِ أَصْحَابُ الْكَلَامِ قُلْتُ قَدْ كَانَ الْحَاجُّ يَأْتُونَهُ فَيَسْأَلُونَهُ عَنْ أَشْيَاءَ مِنْ حَلَالِهِمْ وَ حَرَامِهِمْ فَيُجِيبُهُمْ وَ رُبَّمَا كَلَّمَ مَنْ يَأْتِيهِ يُحَاجُّهُ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خدا در چیزی قرار دارد یا چیزی او را احاطه کرده است یا از چیزی به چیز دیگری تغییر مکان می‌دهد یا احتیاج به چیزی دارد؟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مشکل‌ترین سؤال‌ها است که بین مردم می‌شود و کسی که ثبات عقیده و درک ندارد، نمی‌تواند این مطلب را بفهمد، ولی خردمندان با انصاف از درک آن عاجز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این است که اگر برای رفع احتیاج خود موجودات را می‌آفرید، کسی می‌توانست بگوید که تکیه بر مخلوقات خود کرده است، چون به آن ها نیاز داشت، ولی احتیاج او را بر آفرینش وادار نکرد، پیوسته پایدار است، نه در چیزی و نه بر چیزی آن آفریده‌ها هستند که بعضی بعض دیگر را نگه می‌دارند و برخی در برخی دیگر جای می‌گیرند و از درون آن بعض خارج می‌شوند، اما خداوند قادر و توانا تمام آفرینش را به قدرت خویش نگه داشته است و نگهداری آن ها، موجب خستگی خدا نمی‌شود و او را ناتوان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کیفیت و چگونگی این مطلب را نمی‌داند جز ذات پاک خدا و پیامبرانی که آن ها را مطلع گردانیده و صاحبان اسرار و نگهبانان فرمان و خزینه‌های حافظ شریعتش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همچون چشم بر هم زدن است، بلکه از این هم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تصمیم آفرینش چیزی را بگیرد،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خواست و اراده او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آفریده‌ها به او نزدیک‌تر از دیگری نیست و نه چیزی از او دورتر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سرورم،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 آن طور است که تو توصیف کردی و یکتایی‌اش را ستودی، و محمد مصطفی، بنده برانگیخته شده برای هدایت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موقع خود را روی به جانب قبله به سجده انداخت و اسلام آورد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دانشمندان و متکلمین مغلوب شدند و اسلام آوردند و عمران را مشاهده کردند، با این که کسی را یارای بحث و مناظره با او نبوده و تاکنون کسی او را مغلوب نکرده بودند، دیگر کسی جرأت اشکال گرفتن و سخریه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و مأمون و حضرت رضا علیه السّلام از جای حرکت کردند و داخل منزل شدند و مردم متفرق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چند نفر از دوستان بودم که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دوست تو چه کرد؟ به خدا گمان نمی‌کردم علی بن موسی الرضا علیه السّلام تاکنون در این مسائل بحث کرده باشد و سابقه این کارها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گاهی که سؤال می‌کردند،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متکلمین در آنجا پیش او اجتماع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حاجیانی که رهسپار مکه بودند، از مسائل حلال و حرام سؤال می‌کردند و به آن ها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اهل بحث و مناظره بودند با آن ها نیز به مناظره می‌پرداخت</w:t>
      </w:r>
      <w:r>
        <w:rPr>
          <w:rFonts w:eastAsia="IRNazanin" w:cs="IRNazanin"/>
          <w:color w:val="111111"/>
          <w:sz w:val="28"/>
          <w:szCs w:val="28"/>
          <w:rtl w:val="true"/>
          <w:lang w:bidi="fa-IR"/>
        </w:rPr>
        <w:t xml:space="preserve">. </w:t>
      </w:r>
      <w:bookmarkStart w:id="840" w:name="pg13899_136787"/>
    </w:p>
    <w:p>
      <w:pPr>
        <w:pStyle w:val="BookText"/>
        <w:rPr/>
      </w:pPr>
      <w:bookmarkEnd w:id="840"/>
      <w:r>
        <w:rPr>
          <w:rFonts w:ascii="Amiri" w:hAnsi="Amiri" w:eastAsia="Amiri" w:cs="Amiri"/>
          <w:color w:val="111111"/>
          <w:sz w:val="28"/>
          <w:sz w:val="28"/>
          <w:szCs w:val="28"/>
          <w:rtl w:val="true"/>
          <w:lang w:bidi="ar-SA"/>
        </w:rPr>
        <w:t xml:space="preserve">فَقَالَ مُحَمَّدُ بْنُ جَعْفَرٍ يَا أَبَا مُحَمَّدٍ إِنِّي أَخَافُ عَلَيْهِ أَنْ يَحْسُدَهُ هَذَا الرَّجُلُ فَيَسُمَّهُ أَوْ يَفْعَلَ بِهِ بَلِيَّةً فَأَشِرْ عَلَيْهِ بِالْإِمْسَاكِ عَنْ هَذِهِ الْأَشْيَاءِ قُلْتُ إِذاً لَا يَقْبَلُ مِنِّي وَ مَا أَرَادَ الرَّجُلُ إِلَّا امْتِحَانَهُ لِيَعْلَمَ هَلْ عِنْدَهُ شَيْ‌ءٌ مِنْ عُلُومِ آبَائِهِ عليهم السلام فَقَالَ لِي قُلْ لَهُ إِنَّ عَمَّكَ قَدْ كَرِهَ هَذَا الْبَابَ وَ أَحَبَّ أَنْ تُمْسِكَ عَنْ هَذِهِ الْأَشْيَاءِ لِخِصَالٍ شَتَّي فَلَمَّا انْقَلَبْتُ إِلَي مَنْزِلِ الرِّضَا عليه السلام أَخْبَرْتُهُ بِمَا كَانَ مِنْ عَمِّهِ مُحَمَّدِ بْنِ جَعْفَرٍ فَتَبَسَّمَ ثُمَّ قَالَ حَفِظَ اللَّهُ عَمِّي مَا أَعْرَفَنِي بِهِ لِمَ كَرِهَ ذَلِكَ يَا غُلَامُ صِرْ إِلَي عِمْرَانَ الصَّابِئِ فَأْتِنِي بِهِ فَقُلْتُ جُعِلْتُ فِدَاكَ أَنَا أَعْرِفُ مَوْضِعَهُ وَ هُوَ عِنْدَ بَعْضِ إِخْوَانِنَا مِنَ الشِّيعَةِ قَالَ فَلَا بَأْسَ قَرِّبُوا إِلَيْهِ دَابَّةً فَصِرْتُ إِلَي عِمْرَانَ فَأَتَيْتُهُ بِهِ فَرَحَّبَ بِهِ وَ دَعَا بِكِسْوَةٍ فَخَلَعَهَا عَلَيْهِ وَ حَمَلَهُ وَ دَعَا بِعَشَرَةِ آلَافِ دِرْهَمٍ فَوَصَلَهُ بِهَا فَقُلْتُ جُعِلْتُ فِدَاكَ حَكَيْتَ فِعْلَ جَدِّكَ أَمِيرِ الْمُؤْمِنِينَ عليه السلام قَالَ هَكَذَا يَجِبُ </w:t>
      </w:r>
      <w:r>
        <w:rPr>
          <w:rStyle w:val="FootnoteAnchor"/>
          <w:rtl w:val="true"/>
        </w:rPr>
        <w:footnoteReference w:id="1295"/>
      </w:r>
      <w:r>
        <w:rPr>
          <w:rFonts w:ascii="Amiri" w:hAnsi="Amiri" w:eastAsia="Amiri" w:cs="Amiri"/>
          <w:color w:val="111111"/>
          <w:sz w:val="28"/>
          <w:sz w:val="28"/>
          <w:szCs w:val="28"/>
          <w:rtl w:val="true"/>
          <w:lang w:bidi="ar-SA"/>
        </w:rPr>
        <w:t xml:space="preserve">ثُمَّ دَعَا عليه السلام بِالْعَشَاءِ فَأَجْلَسَنِي عَنْ يَمِينِهِ وَ أَجْلَسَ عِمْرَانَ عَنْ يَسَارِهِ حَتَّي إِذَا فَرَغْنَا قَالَ لِعِمْرَانَ انْصَرِفْ مُصَاحِباً وَ بَكِّرْ عَلَيْنَا نُطْعِمْكَ طَعَامَ الْمَدِينَةِ فَكَانَ عِمْرَانُ بَعْدَ ذَلِكَ يَجْتَمِعُ إِلَيْهِ الْمُتَكَلِّمُونَ مِنْ أَصْحَابِ الْمَقَالاتِ فَيُبْطِلُ أَمْرَهُمْ حَتَّي اجْتَنَبُوهُ وَ وَصَلَهُ الْمَأْمُونُ بِعَشَرَةِ آلَافِ دِرْهَمٍ وَ أَعْطَاهُ الْفَضْلُ مَالًا وَ حَمَلَهُ وَ وَلَّاهُ الرِّضَا عليه السلام صَدَقَاتِ بَلْخٍ فَأَصَابَ الرَّغَائِبَ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الإحتجاج مُرْسَلًا مِثْلَهُ إِلَّا أَنَّهُ أَسْقَطَ بَعْضَ الْمَطَالِبِ الْغَامِضَةِ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1" w:name="__RefHeading___Toc4158602_1468164448"/>
      <w:bookmarkStart w:id="842" w:name="_Toc371"/>
      <w:bookmarkEnd w:id="841"/>
      <w:r>
        <w:rPr>
          <w:rtl w:val="true"/>
        </w:rPr>
        <w:t>بيان</w:t>
      </w:r>
      <w:bookmarkEnd w:id="842"/>
    </w:p>
    <w:p>
      <w:pPr>
        <w:pStyle w:val="BookText"/>
        <w:rPr/>
      </w:pPr>
      <w:r>
        <w:rPr>
          <w:rFonts w:ascii="Amiri" w:hAnsi="Amiri" w:eastAsia="Amiri" w:cs="Amiri"/>
          <w:color w:val="111111"/>
          <w:sz w:val="28"/>
          <w:sz w:val="28"/>
          <w:szCs w:val="28"/>
          <w:rtl w:val="true"/>
          <w:lang w:bidi="ar-SA"/>
        </w:rPr>
        <w:t>قال الفيروزآبادي الهرابذة قومة بيت النار للهند أو عظماء الهند أو علمائهم أو خدم نار المجوس الواحد كزبرج و قال نسطاس بالكسر علم و بالرومية العالم بالطب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رقة العراقي غير غليظة لعل المراد بالرقة سرعة الفهم أي هو قليل الفهم أو كثيره أي ليس في دقة فهمه غلظة بل هو في غاية الدقة و يمكن أن يقرأ رقة بتخفيف القاف كعدة و هي الأرض التي يصيبها المطر في القيظ فتنبت فتكون خضراء</w:t>
      </w:r>
    </w:p>
    <w:p>
      <w:pPr>
        <w:pStyle w:val="BookText"/>
        <w:rPr/>
      </w:pPr>
      <w:r>
        <w:rPr>
          <w:rFonts w:ascii="IRNazanin" w:hAnsi="IRNazanin" w:eastAsia="IRNazanin"/>
          <w:color w:val="111111"/>
          <w:sz w:val="28"/>
          <w:sz w:val="28"/>
          <w:szCs w:val="28"/>
          <w:rtl w:val="true"/>
          <w:lang w:bidi="fa-IR"/>
        </w:rPr>
        <w:t>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مأمون بر او رشگ برد و عاقبت او را به وسیله سم از میان بردارد یا بلایی بر سرش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گوشزد کن تا از این کارها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می‌خواهد او را آزمایش کند و ببیند از علوم اجدادش بهره‌ای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عمویت از این کار خوشش نمی‌آید و به دلایل زیادی مایل است که در این موارد خوددار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خدمت حضرت رضا علیه السّلام در منزلش رسیدم، پیغام عمویش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عمویم را حفظ کند، خوب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 مرا دوست نمی‌دارد؟ در این لحظه رو به غلام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عمران صابی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محل او را می‌دانم، در خانه یکی از دوستان شیعه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برایش مرکب سواری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عمران رفتم و او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احترام زیادی نمود و یک دست لباس خواست و به او خلعت داد، به همراه مرکبی سواری و 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امیرالمؤمنین جد بزرگوارت پیروی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دستور داد شام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پهلوی راست خود و عمران را طرف چپ نشاند تا از خوردن غذا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دوستان خود برو، ولی فردا پیش ما بیا تا تو را با غذاهای مدینه پذیرایی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دانشمندان و متکلمین که دارای عقاید مختلف بودند پیش او می‌آمدند و به مناظره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همه را مغلوب می‌کرد تا دیگر از بحث و مناظره با او اجتناب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به او ده هزار درهم داد، فضل بن سهل نیز مقداری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موقوفات بلخ را به او سپرد و از این راه مبالغ زیادی به دست آورد</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در کتاب احتجاج ذکر شده جز این که بعضی مطالب مشکل آن را انداخته است</w:t>
      </w:r>
      <w:r>
        <w:rPr>
          <w:rFonts w:eastAsia="IRNazanin" w:cs="IRNazanin"/>
          <w:color w:val="111111"/>
          <w:sz w:val="28"/>
          <w:szCs w:val="28"/>
          <w:rtl w:val="true"/>
          <w:lang w:bidi="fa-IR"/>
        </w:rPr>
        <w:t>.</w:t>
      </w:r>
      <w:r>
        <w:rPr>
          <w:rStyle w:val="FootnoteAnchor"/>
          <w:rtl w:val="true"/>
        </w:rPr>
        <w:footnoteReference w:id="1299"/>
      </w:r>
    </w:p>
    <w:p>
      <w:pPr>
        <w:pStyle w:val="Heading5"/>
        <w:numPr>
          <w:ilvl w:val="4"/>
          <w:numId w:val="1"/>
        </w:numPr>
        <w:rPr/>
      </w:pPr>
      <w:bookmarkStart w:id="843" w:name="__RefHeading___Toc4158604_1468164448"/>
      <w:bookmarkStart w:id="844" w:name="_Toc372"/>
      <w:bookmarkEnd w:id="843"/>
      <w:r>
        <w:rPr>
          <w:rtl w:val="true"/>
        </w:rPr>
        <w:t>توضیح</w:t>
      </w:r>
      <w:bookmarkEnd w:id="844"/>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آتشکده هندوها یا بزرگان هند یا دانشمندان آنان یا خادمان آتشکده مجوسان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هرابذه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زبرج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نِسطاس به معنای علم و در زبان رومی پزشک را گویند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رقة العراقی غیر غلیظه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تیزهوشی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شخص کم هوش یا تیز هوش است، یعنی در دقت فهم او غلظت نیست، بلکه وی در منتهای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خوانده شود که زمینی را گویند که در خشکسالی بر آن باران ببارد تا سرسبز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فتكون في الكلام استعارة أي ليس فيما ينبت في ساحة ضميره من المعاني غلظة و في بعض النسخ رية العراقي و هذا مثل مشهور بين العرب و العجم يعبر به عن الجبن و لعله أظهر و إن اتفقت أكثر نسخ الكتب الثلاثة علي الأول و قال الجوهري المنزل غاص بالقوم أي ممتلئ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شديدا أي أومن إيمانا شديدا و في بعض النسخ بالسين المهملة علي فعيل أو يكون سد أمرا من ساد يسود و يدا تمييزا أو يكون أصله أسد يدا أي أنعم علينا و علي المعجمة أيضا يحتمل أن يكون شد بالتشديد أمرا و يدا مفعولا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علي الخبير سقطت منهم من قرأ علي الجبير بالجيم أي وقعت من السطح علي من يقدر جبر كسرك و الأشهر بالخاء المعجمة قوله و ما ننقم بكسر القاف أي ما نعيب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 تجد هؤلاء في شباب بني إسرائيل أي هؤلاء الذين أحياهم حزقيل كانوا من تلك الشباب و يحتمل أن يكون اسم الإشارة راجعا إلي حزقيل و اليسع و ما ذكره عليه السلام أخيرا من قوله إن قوما من بني إسرائيل هربوا هي قصة إحياء حزقيل كما سيأتي في باب أحواله في أخبار كثيرة أن الذي أحياهم كان حزقيل و إن كان ظاهر الخبر أنه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يترجح لقراءته أي يتحرك و يميل يمينا و شمالا من كثرة التعجب قال الفيروزآبادي ترجحت به الأرجوحة مالت و ترجح تذبذب و في بعض النسخ بالجيمين أي يضطرب و الغض الطري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فيما تقول أنت و أصحابك في التوراة أي في الأسفار الملحقة بالتوراة و إلا فشيعا مؤخر عن موسي عليه السلام و لذا قال فيما تقول أنت و أصحابك أي تدعون أنها حق و ملحقة بالتوراة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يحمل خيله في البحر إشارة إلي إجراء النبي صلي الله عليه و آله و أصحابه خيلهم علي الماء كما مر في خبر معجزاته صلي الله عليه و آله و سيأتي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سخن استعاره به کار رفته است، یعنی در سرزمین ذهن او معانی غلیظ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ریة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مثلی معروف بین عرب و عجم است که مقصود از این مثال، بیان ترس است و شاید این معنا آشکارتر باشد، گرچه بیشتر نسخه‌های کتاب همان احتمال اول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المنزل غاص بالقوم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از خویشاوندان پر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سخت ایمان می‌آوریم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 یسود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آن است، یا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یعنی ما را نعمت بده و در صورتی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آن باشد ولی این احتمال بسیار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الخبیر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یعنی از پشت بام روی کسی افتادی که می‌تواند شکستگی ات را درمان کند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عیب نمی‌گیریم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أتجد هولاء فی شباب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گروهی را که حضرت حزقیل پیامبر زنده نمود، از همان جوانان بنی اسرائیل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اسم اشاره به حزقیل و الیسع با هم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من بنی اسرائیل هربوا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داستان زنده نمودن حزقیل است که در باب احوالات ایشان خواهد آمد و احادیث زیادی داریم که کسی که آنان را زنده کرد، حزقیل پیامبر بود، گرچه ظاهر حدیث کس دیگر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یترجح لقرائته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می کند و از تعجب بسیار به طرف راست و چپ 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میل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اضطراب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تازه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تقول انت و اصحابک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اسفاری که به کتاب تورات ملحق شده است، و الا زمان حیات حضرت شعیا بعد از حضرت موسی بوده است و لذا گفته است در آن چه تو و یارانت ادعا داری که آن حق و ملحق به تورات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خیله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کشاندن اسبان رسول خدا صلی الله علیه و آله و یارانش به روی آب است، که در حدیث معجزات حضرت رسول صلی الله علیه و آله گذشت و در آینده نیز خواهد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إن عيسي لم يخالف السنة لعل المعني أن ظاهر قوله مقيم السنة أنه يأتي بسنة جديدة و عيسي لم ينسخ شرعه التوراة بل أحل لهم بعض الذي حرم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في شي‌ء أقامه أي في مادة قديمة كما زعمته الفلاسفة قوله و مثله له أي مثل أولا ذلك الشي‌ء للشي‌ء الكائن ثم خلق الكائن علي حذوه كما هو شأن المخلوقين و يحتمل أن يكون ضمير له راجعا إلي الصانع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الحاجة يا عمران لا يسعها أي لا يسع الخلق الحاجة و لا يدفعها لأن كل من خلق لو كان علي وجه الاحتياج لكان يحتاج لحفظه و تربيته و رزقه و دفع الشرور عنه إلي أضعافه من الخلق و هكذا قوله هل كان الكائن معلوما في نفسه عند نفسه أقول هذا الكلام و جوابه في غاية الإغلاق و قد خطر بالبال في حله وجوه لا يخلو كل منها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بالكائن الصانع تعالي و المعني أن الصانع تعالي هل كان معلوما في نفسه عند نفسه قبل وجوده فأجاب عليه السلام بأن المعلمة قبل الشي‌ء إنما يكون لشي‌ء يوجده غيره فيصوره في نفسه حتي يدفع عنه ما ينافي وجوده و كماله ثم يوجده علي ما تصوره و الواجب الوجود بذاته ذاته مقتض لوجوده و لا مانع لوجوده حتي يحتاج إلي ذلك فلذلك هو أزلي غير 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بالكائن الصانع أيضا و يكون المعني هل هو معلوم عند نفسه بصورة حاصلة في ذاته و لذا قال في نفسه فأجاب عليه السلام بأن الصورة الحاصلة إنما تكون لشي‌ء يشترك مع غيره في شي‌ء من الذاتيات و يخالفه في غيرها فيحتاج إلي الصورة الحاصلة لتعينه و تشخيصه و امتيازه عما يشاركه فأما البسيط المطلق الذي تشخصه من ذاته و لم يشارك غيره في شي‌ء من الذاتيات فلا يحتاج لمعرفة نفسه إلي حصول صورة بل هو حاضر بذاته عند ذاته فقوله و لم يكن هناك شي‌ء يخالف أي شي‌ء يخالف في بعض الذاتيات فتدعوه الحاجة إلي نفي ذلك الشي‌ء عن نفسه بتحديد ما علم من ذاته بجنس و فصل و تشخّص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عیسی لم یخالف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است که حضرت عیسی سنت جدید آورده است، در حالی که حضرت عیسی شریعت تورات را نسخ نکرده، بلکه بعضی چیزهای را که یهودیان بر خودشان حرام کرده بود، برای آنان حلال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فی شی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ماده قدیمه که فلاسفه آن را گمان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اولاً این چیز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دنبالش خلق نمود، چنان که شأن مخلوقات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الحاجة یا عمران لا یسعها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نمی‌توانند به تنهایی حاجات خود را بر طرف نمایند، زیرا هر مخلوق در صورت احتیاج حتماً برای نگهداری و تربیت و روزی و دفع بدی‌ها از خود، به سوی چند برابر از مخلوقات دیگر نیازمند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الکایی معلوماً فی نفسه عند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 جواب آن در نهایت پیچیدگی است که برای آن راه حل‌هایی در ذهن من خطور کرده است که خالی از فایده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صانع باشد که معنی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صانع متعال خودش فی نفسه نزد خود قبل از وجودش معلوم بوده است؟ پس جواب داده شده چیزی که پیش از دیگری معلوم است، فقط زمانی است که ایجاد کننده آن دیگری باشد که ابتدا آن چه وجود و کمالش است را فی نفسه تصویر نماید و چیزهایی که منافی اوست، از او بر طرف ساخته و سپس آن را بر مبنای تصور خود ایجاد نماید، و واجب الوجود به ذاته، ذات مقدسش مقتضای وجود او بوده و مانعی برای وجودش در میان نبوده تا نیازمند این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ازلی و بدون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باشد و در 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خداوند به نفس خودش علم حصولی است؟ امام علیه السّلام جواب داده است که علم حصولی آن است که صورت چیزی داشته باشد و خداوند که بسیط مطلق است و تشخّص و تعیّن او از ذاتش می‌باشد و با غیر خود در ذاتیات هیچ اشتراک ندارد، پس در شناخت نفس خودش به حصول صورت نیازمند نیست، بلکه با ذات خود در نزد ذات خود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غیر خود در ذاتیات اشتراک ندارد، لذا برای ما به الامتیاز او را نیاز به جنس و فصل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بالكائن الحادث المعلول و المراد معلوميته عند الصانع بصورة حاصلة منه فيه و حاصل الجواب علي هذا أن المخلوق إذا أراد صنع شي‌ء يصوره أولا في نفسه لعجزه عن الإتيان بكل ما يريد و لإمكان وجود ما يخالفه و يعارضه فيما يريده فيصوره في نفسه علي وجه لا يعارضه شي‌ء في حصول ما أراد منه و ينفي الموانع عن نفسه بتحديد ما علم منه و أما الصانع تعالي فهو لا يحتاج إلي ذلك لكمال قدرته و لعدم تخيل الموانع عن الإيجاد ثمة بل إِنَّما أَمْرُهُ إِذا أَرادَ شَيْئاً أَنْ يَقُولَ لَهُ كُنْ فَيَكُونُ فليس المراد نفي العلم رأسا بل نفي العلم علي الوجه الذي تخيله السائل بوجه يوافق فهمه و ضمير منها راجع إلي الشي‌ء الكائن باعتبار النفس أو إلي النفس أي علما ناشئا من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كون الحادث معلوما لنفسه عند نفسه قبل وجوده لا كونه معلوما لصانعه فالجواب أن الشي‌ء بعد وجوده و تشخصه يكون معلوما لنفسه علي وجه يمتاز عن غيره و أما الأعدام ففي مرتبة عدمها لا يكون بينها تمييز حتي يحتاج كل عدم إلي العلم بامتيازه عن غيره و الحاصل أن الامتياز العيني للشي‌ء لا يكون إلا بعد وجوده لافتقار وجوده إلي التميز عن غيره مما يخالفه في ذاته و تشخصه و أما امتيازه في علمه تعالي فليس علي نحو الوجود العيني فلا يستلزم علم كل حادث هناك بنفسه كما يكون لذوي العقول بعد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بأي شي‌ء علم ما علم بضمير أم بغير ذلك أي بصورة ذهنية حصلت في الذهن أم بغيرها فأجاب عليه السلام بأن العلم لو لم يكن إلا بحصول صورة لشي‌ء فالعلم بالمعلوم لا بد أن يكون موقوفا علي العلم بالصورة التي هي آلة ملاحظة المعلوم و تحديدها و تصويرها قال عمران لا بد من ذلك فقال عليه السلام لا بد لك أن تعرف تلك الصورة و حقيقتها فبين لنا حقيقتها فلما عجز عن الجواب ألزم عليه السلام عليه الإيراد بوجه آخر و هو أنه علي قولك إنه لا بد لكل معلوم أن يعرف بصورة فالصورة أيضا معلوم لا بد أن تعرف بصورة أخري و هكذا إلي ما لا نهاية له و إن قلت إن الصورة تعرف بنفسها بالعلم الحضوري من غير احتياج إلي صورة أخري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و معلول باشد و در این صورت مراد معلومیت فی نفسه عند نفسه، معلومیّت آن معلوم نزد خداوند صانع به صورت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جواب این است که مخلوق وقتی می‌خواهد چیزی را بیافریند، اولاً آن را فی نفسه نزد ذهن خود تصور می‌کند، زیرا وی از آوردن تمام آن که اراده کرده عاجز است و از طرف مخالف و معارض او نیز در آن چه وی اراده کرده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آن چیز را در نزد خودش به گونه‌ای تصور می‌کند که در حصول مراد وی چیزی معارض نشود و تا جای که می‌داند، موانع را از نفس خود بر 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خدای متعال به خاطر کمال قدرت خود و نبودن موانع ایجاد در جایی که خدا اراده کند، نیازمند تصورات حاصله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چیزی را اراده کند، به آن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نفی علم کلّاً نیست بلکه نفی علم بر وجه است که سؤال کننده به اندازه فهم خود او را خیال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باشد، یعنی شی‌ء حادث پیش از وجودش معلومٌ لنفسه عند نفسه باشد، نه این که آن شی‌ء معلوم نزد صانع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شی‌ء بعد از وجود و تشخص‌اش معلوم لنفسه می‌شود، به جهت این که از غیرش ممتاز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 که تشخّصات و امتیازات عینی هر چیزی نمی‌باشد، جز بعد از وجود آن چیز، زیرا وجودش نیاز به تمیّز و تشخّص از غیر که ذاتاً با وی مخالف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امتیاز شی‌ء در علم خداوند، مثل وجود 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خداوند، علم به هر حادث بنفسه لازم ندارد، آن طور که برای ذوی العقول بعد از وجود موجود عینی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علم ما علم بضمیر أم بغیر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صائبی از امام علیه السّلام سؤال می‌کند که علم خدا به چه است، آیا به صورت ذهنی است که در ذهن حاصل می‌شود یا غیر آن؟ امام علیه السّلام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اگر جز با حصول صورت شی‌ء نباشد، پس علم به معلوم بر علم به صورت حاصله توقف دارد، زیرا آن صورت حاصله آلت ملاحظه معلوم و اندازه‌گیری و تصویر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صائبی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حتماً علم به شی، صورت حاصله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باید آن صورت حاصله و حقیقت آن را تعریف نمایی و برایم حقیقت آن را بیان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عمران از جواب درمانده شد، امام علیه السّلام اشکال را از راه دیگری بر او برگرداند، به این که طبق گفته شما هر معلوم صورت حاصله در ذهن لازم دارد که به واسطه آن شناخته شود، بنابراین آن صورت حاصله که معلوم است، آن نیز صورت حاصله دیگری لازم دارد تا شناخته شود و این کلام در مورد آن صورت سوم و چهارم تا مالا نهایة جاری می‌شود، بنابراین تسلسل لازم می‌آید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بگویی شناخت اشیاء به واسطه صورت حاصله از آن نزد ذهن است و شناخت صورت حاصله به نفس خودش به سبب علم حضوری است نه حصولی و نیاز به حصول صورت دیگر ندارد، </w:t>
      </w:r>
    </w:p>
    <w:p>
      <w:pPr>
        <w:pStyle w:val="BookText"/>
        <w:rPr/>
      </w:pPr>
      <w:r>
        <w:rPr>
          <w:rFonts w:ascii="Amiri" w:hAnsi="Amiri" w:eastAsia="Amiri" w:cs="Amiri"/>
          <w:color w:val="111111"/>
          <w:sz w:val="28"/>
          <w:sz w:val="28"/>
          <w:szCs w:val="28"/>
          <w:rtl w:val="true"/>
          <w:lang w:bidi="ar-SA"/>
        </w:rPr>
        <w:t>فلم لا يجوز أن يكون علمه تعالي بأصل الأشياء علي وجه لا يحتاج إلي صورة و 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أفسد عليه السلام الأصل الذي هو مبني كلام السائل أقام البرهان علي امتناع حلول الصور فيه و اتصافه بالضمير لمنافاته لوحدته الحقيقية و استلزامه التجزؤ و التبعض و كونه متصفا بالصفات الزائدة و كل ذلك ينافي وجوب الوجود فليس فيه تعالي عند إيجاد المخلوقين سوي التأثير من غير عمل و روية و تفكر و تصوير و خطور و تجربة و ذهاب الفكر إلي المذاهب و سائر ما يكون الناقصين العاجزين من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علي ستة أنواع لعل الأول ما يكون ملموسا و موزونا و منظورا إليه و الثاني ما لا يكون له تلك الأوصاف كالروح و إنما عبر عنه بما لا ذوق له اكتفاء ببعض صفاته و في بعض النسخ و ما لا لون له </w:t>
      </w:r>
      <w:r>
        <w:rPr>
          <w:rStyle w:val="FootnoteAnchor"/>
          <w:rtl w:val="true"/>
        </w:rPr>
        <w:footnoteReference w:id="1301"/>
      </w:r>
      <w:r>
        <w:rPr>
          <w:rFonts w:ascii="Amiri" w:hAnsi="Amiri" w:eastAsia="Amiri" w:cs="Amiri"/>
          <w:color w:val="111111"/>
          <w:sz w:val="28"/>
          <w:sz w:val="28"/>
          <w:szCs w:val="28"/>
          <w:rtl w:val="true"/>
          <w:lang w:bidi="ar-SA"/>
        </w:rPr>
        <w:t>و هو الروح و هو أظهر للمقابلة و الثالث ما يكون منظورا إليه و لا يكون ملموسا و لا محسوسا و لا موزونا و لا لون له كالهواء أو السماء فالمراد بكونه منظورا إليه أنه يظهر للنظر بآثاره أو قد يري و لا لون له بذاته أو يراد به الجن و الملك و أشباههما و الظاهر أن قوله و لا لون زيد من النساخ و الرابع التقدير و يدخل فيه الصور و الطول 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الأعراض القارة المدركة بالحواس كاللون و الضوء و هو الذي عبر عنه بالأعراض و السادس الأعراض الغير القارة كالأعمال و الحركات التي تذهب هي و تبقي آثارها و يمكن تصوير التقسيم بوجوه أخر تركناها لمن تفكر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مشيته و اسمه و صفته يحتمل أن يكون المعني آثار المشية و الصفات فإنها قد عرفنا الله بها و هي محدثات أو المعني أن كل ما نتعقل من صفاته تعالي و ندركه بأذهاننا فهي مخلوقة مصنوعة و الله تعالي غيرها و قد مر تحقيق ذلك في كتاب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چرا علم خداوند به اصل اشیاء جایز نباشد که طوری باشد نیاز به صورت و ضمیر نداشته باشد؟</w:t>
      </w:r>
    </w:p>
    <w:p>
      <w:pPr>
        <w:pStyle w:val="BookText"/>
        <w:rPr/>
      </w:pPr>
      <w:r>
        <w:rPr>
          <w:rFonts w:ascii="IRNazanin" w:hAnsi="IRNazanin" w:eastAsia="IRNazanin"/>
          <w:color w:val="111111"/>
          <w:sz w:val="28"/>
          <w:sz w:val="28"/>
          <w:szCs w:val="28"/>
          <w:rtl w:val="true"/>
          <w:lang w:bidi="fa-IR"/>
        </w:rPr>
        <w:t xml:space="preserve">وقتی امام علیه السّلام اصل را که مبنای سخن سؤال کننده بود از بین بُرد و برهان بر امتناع حلول صورت در آن و اتصاف آن به ضمیر به خاطر وحدت حقیقی و لزوم تبعض و جزء داشتن و اتصاف خداوند به صفات زائد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این‌ها با وجوب الوجود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نمود، پس در این صورت برای خدای متعال هنگام ایجاد مخلوقات جز تأثیر خالی از عمل و اندیشه و خیال و تصویر و خطور و تجربه و رفتن فکر به سوی راه‌های مختلف و باقی چیزهایی که ممکنات ناقص و عاجز هنگام ایجاد چیزی آن ها را لازم دارد،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ستة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خلقت و انواع آن بر شش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لمس و قابل وزن می‌باشد و قابل رؤیت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اوصاف فوق را ندارد مانند روح، و از این قسم امام تعبیر به مالاذوق له نموده و به بعضی اوصاف آن اکتفاء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مالالون له و هو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چیزی که رنگ ندارد و این نسخه به جهت تقابل یا اقسام دیگر آشکارتر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مخلوقات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ولکن ملموس و محسوس و موزون نیست و دارای رنگ نمی‌باشد، مثل هوا یا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نگاه به آثار او آشکار می‌شود یا گاهی دیده می‌شود و ذاتاً رنگ ندارد، یا مراد از آن جن و ملک و نظایر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زیادتی نساخ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اندازه‌گیری است که در این قسم صورت و طول و عرض داخل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عرض‌های قائم به ذات که قابل ادراک به حواس است، مانند رنگ و نور که به اعراض تعبیر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عرض‌های غیر قائم به ذات، مانند اعمال و حرکات که از بین می‌رود اما آثار آن ها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تقسیمات را طور دیگر انجام دهیم که عاقل و صاحب اندیشه خود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مشیته و اسمه و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چه بشناسیم؟ امام علیه السّلام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چیست؟ امام علیه السّلام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 او و نام او و صفات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معنا این باشد که آثار مشیّت و صفات خدا چیزی است که ما خدا را به آن می‌شناسیم و آن ها حادثند، یا معنا این است که هر چه ما از صفات خدا تصور کنیم و با ذهن خود ما آن را درک کنیم، مخلوق و مصنوع خود ماست که خدا غیر از آن است و در کتاب توحید تحقیق این مطلب 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و ليس لك علي أكثر من توحيدي إياه أي لا يمكنني أن أبين لك من ذات الصانع و صفاته إلا ما يرجع إلي توحيده تعالي و تنزيهه عن مشابهة من سواه أو لا يلزمني البيان لك في هذا الوقت إلا توحيده لترجع عما أنت عليه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يكون السكوت إلا عن نطق قبله حاصله أن السكوت عدم ملكة فلا يقال للسراج إنه ساكت حيث لا ينطق إذ ليس من شأنه النطق و كذلك الله سبحانه لا يوصف بالنطق بالمعني الذي فهمت و هو مزاولته بلسان و شفة أو بغير ذلك مما يوجب التغير في ذاته بل كلامه هو إيجاده للأصوات و الحروف في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هذا أيضا موهما لنوع تغير في ذاته تعالي بأن يتوهم أن إيجاده بمزاولة الجوارح و الآلات و الأعمال أزال ذلك التوهم بأن الألفاظ كثيرا ما تطلق في بعض الموارد مقارنا لبعض الأشياء فيتوهم اشتراط تلك المقارنات في استعمالها و ليس كذلك و الخلق و الإيجاد كذلك فإنهما يطلقان في المخلوقين غالبا مقارنا لمزاولتهم الأعمال و تحريكهم الجوارح و استعانتهم بالآلات فيتوهم الجهال أنهما لا يطلقان إلا بذلك فبين ذلك بالتشبيه بالسراج أيضا فإنه يقال إنه يضي‌ء و ليس معني إضاءته أنه يفعل فعلا يزاول فيه الأعمال و الجوارح و الآلات أو أنه يحدث له عند ذلك إرادة و خطور بال كما يكون في ضرب زيد و قتل عمرو بل ليس إلا استتباع ضوئه لاستضاءتنا فكذلك الصانع تعالي ليس إيجاده بما يوجب تغييرا في ذاته من حدوث أمر فيه أو مزاولة عمل أو روية أو تفكر أو استعمال جارحة أو آلة كما يكون في المخلوقين غالبا و ليس الغرض التشبيه الكامل في ذلك حتي يلزم عدم كون إيجاده تعالي علي وجه الإرادة و الاختيار بل فيما ذكرناه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عليه السلام و لا يقال إن السراج ليضي‌ء فيما يريد أن يفعل بنا النفي فيه راجع إلي القيد أي لا يطلق إضاءة السراج علي فعل يريده أن يفعل بنا لأن الضوء من السراج ليس بفعل منه و لا كون و إحداث و إنما هو السراج حسب ليس معه إرادة و لا فعل و لا مزاولة عمل فلما استضأنا به و حصل الضوء فينا من قبله نسبنا إليه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لک علی اکثر من توحیدی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ذات صانع متعال و صفات او برایم ممکن نیست برای شما بیان کنم، جز آن چه به توحید و منزه بودن وی از مشابهت غیرش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چنین است که در این وقت جز توحید خداوند لازم نیست برایت بیان کنم تا تو از مذهب شرک برگردی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السکوت الّا عن نطقٍ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معنای این کلام این است که سکوت از نظر منطقی، از باب تقابل ملکه و عدم ملکه می‌باشد، یعنی سکوت در جایی گفته می‌شود که قابلیت نطق را داشته باشد، مثلاً برای چراغ گفته نمی‌شود که او ساکت است، چون قابلیت نطق را ندارد و نطق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متعال توصیف به نطق به این معنایی که تو فهمیدی نمی‌شود، یعنی سخن گفتن به زبان و لب و غیر آن از چیزی که باعث تغیّر در ذات او می‌شود، بلکه سخن خدا ایجاد نمودن اصوات و حروف در اجسام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نطق به این معنا نیز در خداوند باعث توهم نوع تغییر در ذات خداوند می‌شود به این که توهم می‌گردد که ایجاد خدا، با تماس جوارح و وسایل و آلات و اعمال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این توهم را نیز بر طرف کرده به این که بسیاری اوقات الفاظ اطلاق می‌شود که در بعض موارد مقارن بعضی اشیاء می‌باشد، پس در استعمال آن الفاظ، مشروط بودن به آن مقارنات توهم می‌شود، در حالی که واقعاً چنین نیست،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که آن ها در مورد مخلوقات غالباً همراه با اعمال و تحرک جوارح و کمک گرفتن آلات و وسایل به کار می‌رود، و جاهلان فکر می‌کنند که آن دو واژه جز با این مقارنات به کار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مطلب را با تشبیه نطق خدا به چراغ بیان فرموده، زیرا در مورد چراغ گفته می‌شود که چراغ روشنایی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روشنایی دادن چراغ این نیست که کاری انجام دهد که اعمال و جوارح و آلات در آن درگیر باشد یا در آن هنگام اراده‌ای حادث شود یا در ذهن خطور کند،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و قَتَلَ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روشنایی آن جز به دنبال روشن ساختن چیزی دیگر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ایجاد خداوند چنین نیست که باعث تغییر در ذات او گردد که امری حادث شود یا عمل به کار گرفته شود یا رؤیت باشد یا اندیشه یا استعمال جوارح و اعضاء یا آلت و وسایل لازم داشته باشد، چنان چه درباره مخلوقات چنین چیزهای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غرض تشبیه به تمام معنا نیست تا لازم آید که پس ایجاد خدا از روی اختیار نیز نمی‌باشد، بلکه تنها در وجوهی که ذکر شد تشبیه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لایقال ان السراج لیضیی فیما یرید ان یفعل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در این جا به قید بر می‌گردد، یعنی روشنایی چراغ بر کار کردش اطلاق نمی‌شود، زیرا نور و روشنایی چراغ کار چراغ نیست، کون و احداث هم نمی‌باشد، فقط او چراغ بدون اراده و فعل و درگیری کار است و وقتی روشنایی دارد و نورش در میان ما پدید آمد، روشنایی را به او نسبت می‌دهیم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الإضاءة و قلنا قد أضاء فلا يشترط في استعمال تلك الأفعال إلا الاستتباع و السببية من غير اشتراط شي‌ء آخر و الأظهر بدل فلما استضاء لنا قوله فلما استضأنا به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هل تجد النار يغيرها تغير نفسها حاصله أن الشي‌ء لا يؤثر في نفسه بتغيير و إفناء و تأثير بل إنما يتأثر من غيره فالنار لا تتغير إلا بتأثير غيرها فيها و الحرارة لا تحرق نفسها و البصر لا ينطبع من نفسه بل من صورة غيره فالله سبحانه لا يمكن أن يتأثر و يتغير بفعل نفسه و تأثير غيره تعالي فيه محال و أما الإنسان إذا ضرب عضوا منه علي عضو آخر فيتأثر فليس من ذلك لأن أحد العضوين مؤثر و الآخر متأثر أو يقال الإنسان أثر في نفسه بتوسط غيره و هو عضو منه و الله سبحانه لا يتأتي فيه ذلك لوحدته الحقيقية و بساطته المطلقة فلا يعقل تغيره بفعل نفسه بوجه ثم لما توهم عمران أن الخلق و التأثير لا يكون إلا بكون المؤثر في الأثر أو الأثر في المؤثر أجاب بذكر بعض الشرائط و العلل الناقصة علي التنظير فمثل بالمرآة حيث يشترط انطباع صورة البصر في المرآة و انطباع صورة المرآة في البصر بوجود ضوء قائم بالهواء المتوسط بينهما فالضوء علة ناقصة لتأثر البصر و المرآة مع عدم حصوله في شي‌ء منهما و عدم حصول شي‌ء منهما فيه فلم لا يجوز تأثير الصانع في العالم مع عدم حصول العالم فيه و لا حصوله في العالم؟</w:t>
      </w:r>
    </w:p>
    <w:p>
      <w:pPr>
        <w:pStyle w:val="BookText"/>
        <w:rPr/>
      </w:pPr>
      <w:r>
        <w:rPr>
          <w:rFonts w:ascii="Amiri" w:hAnsi="Amiri" w:eastAsia="Amiri" w:cs="Amiri"/>
          <w:color w:val="111111"/>
          <w:sz w:val="28"/>
          <w:sz w:val="28"/>
          <w:szCs w:val="28"/>
          <w:rtl w:val="true"/>
          <w:lang w:bidi="ar-SA"/>
        </w:rPr>
        <w:t>قوله هل يوحد بحقيقة بالحاء المهملة المشددة المفتوحة أي هل يتأتي توحيده مع تعقل كنه حقيقته أو إنما يوحد مع تعقله بوجه من وجوهه و بوصف من أوصافه و في بعض النسخ يوجد بالجيم من الوجدان أي يعرف و هو أظهر فأجاب عليه السلام بأنه إنما يعرف بالوجوه التي هي محدثة في أذهاننا و هي مغايرة لحقيقته تعالي و ما ذكره أولا لبيان أنه قديم أزلي و القديم يخالف المحدثات في الحقيقة و كل شي‌ء غيره فهو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معلوما تفصيل للثاني أي ليس معه غيره لا معلوم و لا مجهول و المراد بالمحكم ما يعرف حقيقته و بالمتشابه ضده و يحتمل أن يكون إشارة إلي</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در استعمال این کارها، جز تابعیت و سببیت چیزی دیگر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ظاهرتر آن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استضاء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استصأنا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چه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تجد النار یغیرها تغیر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 این است که شی در نفس خودش تأثیر تغییردهنده‌ای نمی‌گذارد که خود را فانی سازد و اثر بگذارد، بلکه از دیگری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تغییر نمی‌گذارد مگر به تأثیر چیز دیگر بر او، و حرارت خودش را نمی‌سوزاند و چشم خودش را نمی‌بیند، بلکه صورت دیگران را در خود منعکس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ممکن نیست که به فعل خودش تأثیر پذیرد و تغییر کند و تأثیر دیگران بر خدا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وقتی عضو خود را به عضوی دیگر زند متأثر می‌شود از این قبیل نیست، زیرا یکی از دو عضو او تأثیر گذار و دیگری تأثیرپذیر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می‌شود که انسان به توسط دیگری در خودش اثر گذاشت و آن دیگر عضو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مورد خدا صادق نیست، چون خدا وحدت حقیقی و بساطت مطلقه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تغییر پیدا کردن او به فعل دیگران به هیچ وجه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چون عمران فکر می‌کرد خلقت و تأثیرگذاری جز از طریق مؤثر در اثر یا اثر در مؤثر نمی‌باشد، امام علیه السّلام او را به بعضی شرایط و علل ناقصه از باب تشبیه و تنظیر که مثال زد،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آینه مثل زد چون به واسطه روشنایی که در هوا واسطه بین چشم و آینه است، عکس چشم در آینه و عکس آینه در چشم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روشنایی علت ناقصه برای اثرگذاری چشم و آینه است، با این که در هیچ کدام آن ها حاصل نمی‌شود و هیچ یک آن دو در نور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اثرگذاری صانع متعال در عالم جایز نیست؟ با این که عالم در صانع حاصل نمی‌شود و او هم در عالم حاصل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یوحّد بحقیقةٍ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توحید خدا با تصور کنه حقیقت او حاصل می‌شود یا این که توحید خدای تعالی، با تصور خدای تعالی به وجهی از وجوه و به وصفی از اوصاف او حاصل می‌شود؟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یعنی می‌شناسد و این معنا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داده به این که فقط به وجوه پدید آمده در اذهان ما شناخته می‌شود و این وجوه با حقیقت خدا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اول ذکر کرد که خداوند قدیم ازلی است و قدیم در حقیقت مخالف حادث شده‌هاست و هرچه غیر خدا حادث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برای قسم دوم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و چیزی با خدا نیست، یعنی هیچ چیز دیگر نه معلوم و نه مجهول با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محکم چیزی است که حقیقت آن شناخته شود و متشابه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اشاره به </w:t>
      </w:r>
    </w:p>
    <w:p>
      <w:pPr>
        <w:pStyle w:val="BookText"/>
        <w:rPr/>
      </w:pPr>
      <w:r>
        <w:rPr>
          <w:rFonts w:ascii="Amiri" w:hAnsi="Amiri" w:eastAsia="Amiri" w:cs="Amiri"/>
          <w:color w:val="111111"/>
          <w:sz w:val="28"/>
          <w:sz w:val="28"/>
          <w:szCs w:val="28"/>
          <w:rtl w:val="true"/>
          <w:lang w:bidi="ar-SA"/>
        </w:rPr>
        <w:t>نفي قول من قال بقدم القرآن فإن المحكم و المتشابه يطلقان علي آياته و هذا الخبر أيضا يدل علي أن إرادته تعالي من صفات الفعل و هي عين الإبداع و هي محدثة و قد مر الأخبار في ذلك و شرحها في كتاب التوحيد و يدل علي أن أول مبدعاته تعالي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لم يجعل للحروف في إبداعه لها معني أي إنما خلق الحروف المفردة التي ليس لها موضوع غير أنفسها و لم يجعل لها وضعا و لا معني ينتهي إليه و يوجد و يعرف بذلك الحرف و يحتمل أن يكون المراد بالمعني الصفة أي أول ما خلقها كان غير موصوف بمعني و صفة ينتهي إليها و يوجد لأنها كانت مبدعة بمحض الإبداع و لم يكن هناك شي‌ء غير الإبداع و الحروف حتي يكون معني للحروف أو صفة لها و المراد بالنور الوجود إذ به يظهر الأشياء كما تظهر الموجودات للحس بالنور فالإبداع هو الإيجاد و بالإيجاد تصير الأشياء موجودة فالإبداع هو التأثير و الحروف هي الأثر موجودة بالتأثير و بعبارة أخري الحروف محل تأثير يعبر عنه بالمفعول و الفعل و الأثر هو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عليه السلام و أما الخمسة المختلفة فبحجج كذا في النسخ أي إنما حدثت تلك الحروف بحجج جمع الحجة أي أسباب و علل من انحراف لهجات الخلق و اختلاف منطقهم لا ينبغي ذكرها و الأظهر أنه عليه السلام كان ذكر تلك الحروف فاشتبه علي الرواة و صحفوها فالخمسة الكاف الفارسية في قولهم بگو بمعني تكلم و الجيم الفارسية المنقوطة بثلاث نقاط كما في قولهم چه ميگوئي و الزاي الفارسية المنقوطة بثلاث نقاط كما يقولون ژاله و الباء المنقوطة بثلاث نقاط كما في پياله و پياده و التاء الهندية ثم ركب الحروف و أوجد بها الأشياء و جعلها فعلا منه كما قال إِنَّما أَمْرُهُ إِذا أَرادَ شَيْئاً أَنْ يَقُولَ لَهُ كُنْ فَيَكُونُ فكن صنع و إيجاد للأشياء و ما يوجد به هو المصنوع فأول صادر عنه تعالي هو الإيجاد و هو معني لا وزن له و لا حركة و ليس بمسموع و لا ملون و لا محسوس و الخلق الثاني يعني الحرف غير موزون و لا ملون لكنها مسموعة موصوفة و لا يمكن إبصارها و الخلق الثالث و هو</w:t>
      </w:r>
    </w:p>
    <w:p>
      <w:pPr>
        <w:pStyle w:val="BookText"/>
        <w:rPr/>
      </w:pPr>
      <w:r>
        <w:rPr>
          <w:rFonts w:ascii="IRNazanin" w:hAnsi="IRNazanin" w:eastAsia="IRNazanin"/>
          <w:color w:val="111111"/>
          <w:sz w:val="28"/>
          <w:sz w:val="28"/>
          <w:szCs w:val="28"/>
          <w:rtl w:val="true"/>
          <w:lang w:bidi="fa-IR"/>
        </w:rPr>
        <w:t xml:space="preserve">رد گفتار کسی باشد که قائل به قدیم بودن قرآن است، زیرا محکم و متشابه بر آیات قرآن اطلاق می‌شود و این حدیث نیز دلالت می‌کند که اراده خدای تعالی از صفات فعل است و اراده با ابداع یک چیز است و این چیزی تازه است و احادیث و شرح آن ها در این مورد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بر این که اولین مخلوقات خدای تعالی حروف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یجعل للحروف فی ابداعه لها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حروف مفرده را آفرید که غیر از خودش موضوع دیگری ندارد و برای حروف وضع و معنی که به آن برگردد و یافت شود و شناخته شود قرار نداد، و احتمال دارد مراد از معنا،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چیزی را که خدا خلق کرد موصوف به معنای وصف نبود که به آن برگردد و یافت شود، زیرا حروف ابداع شده محض بود و چیز دیگری غیر از ابداع و حروف در آنجا نبود تا معنای حروف یا صفت برای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نور، وجود است، زیرا به واسطه وجود، همه چیزها آشکار می‌شود، همان طور که موجودات برای حسن توسط نور آشکار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ابداع همان ایجاد است و به واسطه ایجاد، همه اشیاء موجود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ابداع همان تأثیر و حروف، همان اثر موجود به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حروف جایگاه تأثیر است که از آن به مفعول تعبیر می‌شود، فعل و اثر همان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خمسة النختلفة فبحجج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 چنین آمده است، یعنی آن حروف به سبب اسباب و علل که عبارت است از انحراف لهجه‌های مردم و اختلاف گفتار ایشان باشد ایجاد شده است، که سزاوار نیست آن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ظاهر‌تر این است که امام علیه السّلام حروف پنج گانه را ذکر کرده است، اما برای راویان اشتباه شده است و آن را اشتباه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پنج گانه عبارت است از کاف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تاء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حروف را ترکیب کرد و به واسطه آن ها تمام اشیاء را آفرید و آن ها را فعل خودش قرار داد، چنان چه در آیه قرآن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امره اذا اراد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چیزی اراده فرماید، کارش این بس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و ایجاد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ایجاد شده است، مصنوع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صادر از خدای تعالی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معنایی است که وزن و حرکت ندارد و مسموع و رنگی و محسوس نیست و مخلوق دوم حروف هم موزون و رنگی نیست، ولی مسموع و موصوف است، ولی نشان دادن آن ممکن نیست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سوّم که </w:t>
      </w:r>
    </w:p>
    <w:p>
      <w:pPr>
        <w:pStyle w:val="BookText"/>
        <w:rPr/>
      </w:pPr>
      <w:r>
        <w:rPr>
          <w:rFonts w:ascii="Amiri" w:hAnsi="Amiri" w:eastAsia="Amiri" w:cs="Amiri"/>
          <w:color w:val="111111"/>
          <w:sz w:val="28"/>
          <w:sz w:val="28"/>
          <w:szCs w:val="28"/>
          <w:rtl w:val="true"/>
          <w:lang w:bidi="ar-SA"/>
        </w:rPr>
        <w:t>ما وجد بهذه الحروف من السماوات و الأرضين و غيرهما فهي محسوسة ملموسة مذوقة مبصرة فالله مقدم بوجوده علي الإبداع الذي هو خلقه الأول لأنه ليس شي‌ء قبله حتي يسبقه أيضا إبداع و لا كان شي‌ء دائما معه و الإبداع متقدم علي الحروف لوجودها به و معني كون الحروف غير دالة علي معني غير نفسها هو أن الحروف المفردة إنما وضعت للتركيب و ليس لها معني تدل عليه إلا بعد التركيب و ظاهر كلامه عليه السلام أن كل معني يدل عليه الكلمات و يوضع بإزائها الألفاظ إنما هي محدثة و أما الأسماء الدالة علي الرب تعالي فإنما وضعت لمعان محدثة ذهنية و هي تدل عليه تعالي و لم توضع أولا لكنه حقيقته المقدسة و لا لكنه صفاته الحقيقية لأنها إنما وضعت لمعرفة الخلق و دعائهم و لا يمكنهم الوصول إلي كنه الذات و الصفات و لذا قال لم يك إلا لمعني لم يكن قبل ذلك شيئا و إن أمكن أن يكون المراد بها غير أسمائه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الصفات و الأسماء كلها تدل علي الكمال و الوجود أي صفات الله و أسماؤه كلها دالة علي وجوده و كماله لا علي ما يشتمل علي النقص كالإحاطة و قوله كما تدل بيان للمنفي أي كأن يدل الحدود التي هي التربيع و التثليث و التسديس و يحتمل أن يكون المعني لأن الإحاطة تدل علي أن المحاط مشتمل علي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بمعرفتهم أنفسهم أي علي نحو ما يعرفون أنفسهم أو بسبب معرفة أنفسهم قوله عليه السلام بالضرورة التي ذكرنا أي لأنه ضروري أنه لا يحد بالحدود و لا يوصف بها أو المعني أنه تعالي لا يعرف بالتحديد لأنه لا يحل فيه الحدود و قد ذكرنا أنه ضروري أنه لا حد لغير محدود فلو عرف بالحدود يلزم كونه محدودا بها و لعل غرضه تنزيهه تعالي عن صفات تلك المعرفات بأن الحروف و إن دلت عليه لكن ليس فيه صفاتها و المعاني الذهنية و إن دلتنا عليه لكن فيه حدودها و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عليه السلام بأنه لا بد أن ينتقل الناس من تلك الأسماء و الصفات التي</w:t>
      </w:r>
    </w:p>
    <w:p>
      <w:pPr>
        <w:pStyle w:val="BookText"/>
        <w:rPr/>
      </w:pPr>
      <w:r>
        <w:rPr>
          <w:rFonts w:ascii="IRNazanin" w:hAnsi="IRNazanin" w:eastAsia="IRNazanin"/>
          <w:color w:val="111111"/>
          <w:sz w:val="28"/>
          <w:sz w:val="28"/>
          <w:szCs w:val="28"/>
          <w:rtl w:val="true"/>
          <w:lang w:bidi="fa-IR"/>
        </w:rPr>
        <w:t>عبارت از آسمان ها و زمین ها و اشیای دیگر باشد، چیزی است که به واسطه این حروف ایجاد شده است و آن خلق سوّم محسوس و ملموس چشیده شده و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خدای تعالی بر ابداع که اولین مخلوق است، مقدم بوده است، زیرا پیش از خدای تعالی چیزی نبوده است که ابداع پیش از او هم باشد و دائماً هیچ چیز با خدای تعالی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ابداع مقدم بر حروف بوده است، زیرا حروف توسط ابداع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جمله که حروف دلالت کننده به معنای غیر از نفس خودش نیست، این است که حروف مفرده برای ترکیب وضع شده است، معنایی نداشت تا به آن دلالت کند، مگر بعد از ترکیب که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امام علیه السّلام این است که هر معنایی که کلمات بر آن دلالت دارد و در مقابل آن الفاظ وضع می‌شود، محدث و پدید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نام‌های خدای تعالی برای معانی ذهنیّه محدثه وضع شده است که این معانی دلالت بر خدای تعالی می‌کند و این نام ها برای کنه حقیقت خدای تعالی و کنه حقیقت خدای تعالی وضع نشده است، زیرا این نام ها برای شناخت خلق و دعای آن ها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مردم رسیدن به کنه حقیقت ذات و صفات خدای تعالی ممکن نیست و لذا امام 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الاّ لمعنی محدث لم یکن قبل ذلک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حروف را خدای تعالی برای غیر معنا جمع نکرد و جز یک معنای محدث پیش از آن چیزی موجود نبود، گرچه امکان دارد مقصود از حروف، اسمای خدای تعالی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والصفات و الاسماء کلها تدل علی الکمال والوجود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و اسمای خدای تعالی همه دلالت بر وجود و کمال حق تعالی دارد، نه این که مانند احاطه مشتمل بر نقص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برای منفی است، یعنی اسمای خدای تعالی مانند حدود نیست که عبارت از تربیع و تثلیث و تسدیس باشد که دلالت بر حدود کند، یعنی حدود دلالت بر نقص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معنا چنین باشد که احاطه دلالت بر احاطه شده می‌کند که مشتمل بر 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بمعرفتهم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مردم خودشان را می‌شناسند یا به سبب معرفت خودشان خدا را 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 التی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شناختن مردم برای خودشان ضروری است، به حدودی محدود نمی‌شود و به حدود توصیف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خدای تعالی به محدود کردن شناخته نمی‌شود، زیرا حدود در خدای تعالی جا ندارد و قبلاً ذکر کردیم که این شناخت ضروری است و غیر محدود حدی ندارد، اگر به حدود شناخته شود، لازم می‌آید خدا محدود به آن 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امام علیه السّلام این است که خدای تعالی را از صفات معرّفات خدای تعالی پاکیزه نگه دارد که حروف، اگرچه دلالت بر خدای تعالی می‌کند، ولی صفات حروف و معانی ذهنیّه در خدا موجود نیست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 السّلام استدلال کرده‌اند که مردم حتماً از آن اسماء و صفات را که </w:t>
      </w:r>
    </w:p>
    <w:p>
      <w:pPr>
        <w:pStyle w:val="BookText"/>
        <w:rPr/>
      </w:pPr>
      <w:r>
        <w:rPr>
          <w:rFonts w:ascii="Amiri" w:hAnsi="Amiri" w:eastAsia="Amiri" w:cs="Amiri"/>
          <w:color w:val="111111"/>
          <w:sz w:val="28"/>
          <w:sz w:val="28"/>
          <w:szCs w:val="28"/>
          <w:rtl w:val="true"/>
          <w:lang w:bidi="ar-SA"/>
        </w:rPr>
        <w:t>يدركونها إلي ذاته تعالي بوجه و إلا يلزم أن يكون الخلق عابدين للأسماء و الصفات لا لله تعالي لأن صفاته و أسماءه المدركة غيره تعالي فهذه الصفات المدركة و إن كانت مخالفة بالحقيقة له تعالي لكنها آلة لملاحظته و وسيلة للانتقال إليه و توجه العبادة نحوه و المعلمة محل العلم و الإدراك من القوي و المشاعر و يمكن أن يقرأ علي صيغة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لمعناه الضمير راجع إلي الخلق أي لقصد الخلق إليه أو إلي الله فيكون بدلا من الضمير و الأظهر لا تدرك معناه قوله إن الله جل و تقدس موجود في الآخرة مأخوذ من الوجدان أي يعرفونه و يجدونه بالبصر و استدل عليه السلام علي ذلك بأنه لو كان إدراكه بالبصر نقصا له كما هو الواقع لم يدرك في الآخرة أيضا به و لو كان كمالا له لكان مبصرا في الدنيا أيضا قوله عن الحقائق الموجودة أي المدركة قوله علي ما هناك أي ما عند الله تعالي من صفاته إلا بما هاهنا أي لا يمكن الاستبداد في معرفته تعالي بالعقل بل لا بد من الرجوع في ذلك إلي ما أوحي إلي أنبيائه عليهم السلام و يحتمل أن يكون المراد بقوله هناك الآخرة و بقوله هاهنا الدنيا أي إنما يقاس أحوال الآخرة بالدنيا فكيف يجوز رؤيته تعالي في الآخرة مع استحالته في الدنيا و الأول أظهر كما يدل عليه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بل خلق ساكن أي نسبة و إضافة بين العلة و المعلول فكأنه ساكن فيهما أو عرض قائم بمحل لا يمكنه مفارقته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لا يدرك بالسكون أي أمر اعتباري إضافي ينتزعه العقل و لا يشار إليه في الخارج و إنما قلنا إنه خلق لأن هذه النسبة و التأثير غيره تعالي و هو محدث و كل محدث معلول فلا تتوهم أنه خلق يحتاج إلي تأثير آخر و هكذا حتي يتسلسل بل ليس في الحقيقة إلا الرب و مخلوقه الذي أوجده و الإيجاد معني صار سببا لوجود المعلول بتأثيره تعالي فكل شي‌ء خلقه الله لم يعد و لم يتجاوز أن يصدق عليه أن الله خلقه فهذا هو معني الإبداع لا غير و هذا المعني يقع عليه حد و كل ما يقع عليه حد فهو خلق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درک می‌کنند به یک وجه به ذات خدای تعالی منتقل می‌شود، و الا لازم می‌آید که مردم اسماء و صفات را پرستش کنند نه خدا را، زیرا اسماء و صفات خدای تعالی که درک شده غیر از خدای تعالی است، این صفات که درک شده است گرچه حقیقتاً مخالف خدای تعالی است، ولی آیت و وسیله ملاحظه خدا است و وسیله انتقال به سوی خدا و توجه عبادت به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علم و ادراک از قوه و ادراکات است و ممکن است به صیغه اسم فاعل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سوی خلق برمی‌گردد، یعنی مردم همان معنا را قصد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که در این صورت بدل از ضمیر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ظاهر‌تر این است که بگوییم که معنای خدا را درک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جل و تقدس موجود فی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وجدان گرفته شده است، یعنی خدا را می‌شناسند و به چشم آن را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بر این مطلب استدلال نموده است که اگر ادراک خدای تعالی به بصر نقص برای خدا باشد، چنان چه در واقع چنین است، در آخرت هم به چشم درک نخواهد شد، و اگر درک شدن خدا به چشم کمال برای خدا باشد، پس خدای تعالی در دنیا هم باید به چشم درک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الحقایق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حقایق درک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از صفات خدا نزد خدای تعالی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بما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نیست استبداد به رأی درباره عقل در شناخت خدای تعالی داشته باشیم، بلکه لازم است در شناخت خدای تعالی و وحی پیامبران الهی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احوال آخرت با دنیا مقایسه می‌شود، چگونه رؤیت خدای تعالی در آخرت ممکن است با این که رویت خدا در دنیا محال است؟ و معنای اول آشکارتر است که عبارت‌های ما بعد نیز به آن دلالت 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خلق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ابداع نسبت و اضافه بین علت و معلول است و گویا ساکن در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عرض قائم به محل است که جدا از آن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یدرک بالسکون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ابداع امر اعتباری و اضافی است که عقل آن را انتزاع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در خارج شریک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ابداع خلق است، زیرا این نسبت و تأثیرگذاری غیر خدای تعالی، حادث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توهم نشود که ابداع خلق است و نیازمند تأثیر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ادامه پیدا می‌کند تا تسلسل لازم آید، بلکه در حقیقت جز پروردگار و مخلوق که او ایجاد کرده است، چیز دیگری نیست و ایجاد، معنایی است که به تأثیر خدای تعالی وجود معلول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که خدا آن را آفریده است، اگر خلق خدا روی او صدق کند، هیچ تجاوز و تعدی نیست و این معنای ابداع است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حد و اندازه بر او واقع می‌شود و هر چیزی که حد و اندازه بر او واقع شود، آن آفریده خداست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عليه السلام و كان الذي خلق خلقين اثنين لعله إشارة إلي الخلق الأول و هي الحروف ففي خلق الحروف يخلق شيئان حرف و تحديد و تقدير قائم به </w:t>
      </w:r>
      <w:r>
        <w:rPr>
          <w:rStyle w:val="FootnoteAnchor"/>
          <w:rtl w:val="true"/>
        </w:rPr>
        <w:footnoteReference w:id="1303"/>
      </w:r>
      <w:r>
        <w:rPr>
          <w:rFonts w:ascii="Amiri" w:hAnsi="Amiri" w:eastAsia="Amiri" w:cs="Amiri"/>
          <w:color w:val="111111"/>
          <w:sz w:val="28"/>
          <w:sz w:val="28"/>
          <w:szCs w:val="28"/>
          <w:rtl w:val="true"/>
          <w:lang w:bidi="ar-SA"/>
        </w:rPr>
        <w:t>و ليس شي‌ء من الحرف و العرض القائم به ذا لون و وزن و ذوق و جعل أحدهما يدرك بالآخر أي الحرف يعرف بالحدود القائمة به فيعرف بأنه شي‌ء محدود أو المعني أنه لو لم يكن محدودا لم يكن مدركا بالحواس و جعل الحرف و حده كليهما مدركين بنفسهما لا بآثارهما فإن الأمور المحسوسة إنما تدرك بأنفسها لا بآثارها و لم يخلق شيئا فردا عن الحدود و التقديرات قائما بنفسه دون غيره أي من غير أن يخلق معه غيره كالحدود لأنه أراد أن يكون حروفا و أصواتا دالة علي نفسه و إثبات وجوده و ما يكون دالا علي المعاني هاديا للناس إلي المعرفة لا يكون إلا محسوسا و كل محسوس يكون محدودا و المعني أنه أراد أن يكون محدودا ليدل بكونه علي هذه الحالة علي إمكانه و افتقاره إلي الصانع فيكون بوجوده بنفسه دالا علي الصانع لا باعتبار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يكنه أي لا يستره و قال الجوهري ارتبك الرجل في الأمر أي نشب فيه و لم يكد يتخلص منه قوله المتفاوت عقله أي المتباعد عنه عقله من التفاوت بمعني التباعد أو بمعني الاختلاف أي لا يثبت عقله علي أمر ثابت بل يكون دائما في الشك و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من متشابهات الأخبار التي لا يعلم تأويلها إِلَّا اللَّهُ وَ الرَّاسِخُونَ فِي الْعِلْمِ و لا يلزمنا فيها سوي التسليم و إنما ذكرنا فيها ما ذكرنا علي سبيل الاحتمال علي قدر ما يصل إليه فهمي الناقص مع أن في تلك الأخبار الطويلة المشتملة علي المعاني المعضلة كثيرا ما يقع التحريف و الإسقاط من الرواة و الله يعلم و حججه صلوات الله عليهم حقائق كلامهم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الذی خلق خلقین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خلق اول باشد که همان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آفرینش حروف خدای تعالی دو چیز می‌آفریند، حروف و اندازه و تقدیری که قائم به حروف است، و هیچ کدام از حروف و عرض قائم به آن، صاحب رنگ و وزن و چشیدنی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چنین قرار داده است که یکی به دیگری شناخته شود، یعنی حروف به حدود قائم به آن شناخته شود، و شناخته شود که آن چیز محدود است تا معنای است که اگر محدود نباشد به حواس قابل درک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حرف و حد و اندازه حرف هر دو را مدرک بنفسه قرار داده است نه مدرک به آثار، زیرا امور محسوسه با خودش درک می‌شود نه به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محدود به حدود و تقدیرات نباشد و قائم به نفس باشد نیافریده است، زیرا خداوند خواسته است که حروف و اصوات دلالت بر نفس و اثبات وجودش می‌کند و آن چه دال بر معانی باشد، مردم را به سوی شناخت هدایت می‌کند، جز امر محسوس نیست و هر محسوسی،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خدای تعالی خواسته حروف محدود باشد تا به این حالتش، دلالت بر امکان و نیازش به سوی صانع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وجودش دال بر صانع است نه به اعتبار مدلولش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ارتبک الرجل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کاری وارد شده است که بعید است از آن نجات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المتفاوت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شدن است، یعنی عقلش از او دور است یا به معنای اختلاف است، یعنی عقل او بر یک امر ثابت نیست، بلکه همیشه در شک و تردید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از احادیث متشابه است که جز خدا و راسخان در علم تأویل آن را نمی‌دانند و ما جز تسلیم چاره‌ای نداریم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توضیحاتی که در ذیل احادیث دادم، به اندازه‌ای که فهم ناقص من به آن می‌رسد، فقط از جهت احتمال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چنین احادیث طولانی که دارای معانی مشکله است، بسیاری اوقات تحریف و افتادگی از راویان واقع می‌شود، و خدا و حجت‌های خدا حقیقت کلامشان را می‌دانند</w:t>
      </w:r>
      <w:r>
        <w:rPr>
          <w:rFonts w:eastAsia="IRNazanin" w:cs="IRNazanin"/>
          <w:color w:val="111111"/>
          <w:sz w:val="28"/>
          <w:szCs w:val="28"/>
          <w:rtl w:val="true"/>
          <w:lang w:bidi="fa-IR"/>
        </w:rPr>
        <w:t xml:space="preserve">. </w:t>
      </w:r>
      <w:bookmarkStart w:id="845" w:name="pg13899_136798"/>
    </w:p>
    <w:p>
      <w:pPr>
        <w:pStyle w:val="Heading5"/>
        <w:numPr>
          <w:ilvl w:val="4"/>
          <w:numId w:val="1"/>
        </w:numPr>
        <w:rPr/>
      </w:pPr>
      <w:bookmarkStart w:id="846" w:name="__RefHeading___Toc4158606_1468164448"/>
      <w:bookmarkStart w:id="847" w:name="_Toc373"/>
      <w:bookmarkEnd w:id="845"/>
      <w:bookmarkEnd w:id="846"/>
      <w:r>
        <w:rPr>
          <w:rtl w:val="true"/>
        </w:rPr>
        <w:t>«</w:t>
      </w:r>
      <w:r>
        <w:rPr/>
        <w:t>2</w:t>
      </w:r>
      <w:r>
        <w:rPr>
          <w:rtl w:val="true"/>
        </w:rPr>
        <w:t>»</w:t>
      </w:r>
      <w:bookmarkEnd w:id="847"/>
    </w:p>
    <w:p>
      <w:pPr>
        <w:pStyle w:val="BookText"/>
        <w:rPr/>
      </w:pPr>
      <w:r>
        <w:rPr>
          <w:rFonts w:ascii="Amiri" w:hAnsi="Amiri" w:eastAsia="Amiri" w:cs="Amiri"/>
          <w:color w:val="111111"/>
          <w:sz w:val="28"/>
          <w:sz w:val="28"/>
          <w:szCs w:val="28"/>
          <w:rtl w:val="true"/>
          <w:lang w:bidi="ar-SA"/>
        </w:rPr>
        <w:t>يد، التوحيد ن، عيون أخبار الرضا عليه السلام بِالْإِسْنَادِ الْمُتَقَدِّمِ عَنِ الْحَسَنِ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سُلَيْمَانُ الْمَرْوَزِيُّ مُتَكَلِّمُ خُرَاسَانَ عَلَي الْمَأْمُونِ فَأَكْرَمَهُ وَ وَصَلَهُ ثُمَّ قَالَ لَهُ إِنَّ ابْنَ عَمِّي عَلِيَّ بْنَ مُوسَي قَدِمَ عَلَيَّ مِنَ الْحِجَازِ وَ هُوَ يُحِبُّ الْكَلَامَ وَ أَصْحَابَهُ فَلَا عَلَيْكَ أَنْ تَصِيرَ إِلَيْنَا يَوْمَ التَّرْوِيَةِ لِمُنَاظَرَتِهِ فَقَالَ سُلَيْمَانُ يَا أَمِيرَ الْمُؤْمِنِينَ إِنِّي أَكْرَهُ أَنْ أَسْأَلَ مِثْلَهُ فِي مَجْلِسِكَ فِي جَمَاعَةٍ مِنْ بَنِي هَاشِمٍ فَيَنْتَقِصَ عِنْدَ الْقَوْمِ إِذَا كَلَّمَنِي وَ لَا يَجُوزُ الِاسْتِقْصَاءُ عَلَيْهِ قَالَ الْمَأْمُونُ إِنَّمَا وَجَّهْتُ إِلَيْكَ لِمَعْرِفَتِي بِقُوَّتِكَ وَ لَيْسَ مُرَادِي إِلَّا أَنْ تَقْطَعَهُ عَنْ حُجَّةٍ وَاحِدَةٍ فَقَطْ فَقَالَ سُلَيْمَانُ حَسْبُكَ يَا أَمِيرَ الْمُؤْمِنِينَ اجْمَعْ بَيْنِي وَ بَيْنَهُ وَ خَلِّنِي وَ الذَّمَّ </w:t>
      </w:r>
      <w:r>
        <w:rPr>
          <w:rStyle w:val="FootnoteAnchor"/>
          <w:rtl w:val="true"/>
        </w:rPr>
        <w:footnoteReference w:id="1304"/>
      </w:r>
      <w:r>
        <w:rPr>
          <w:rFonts w:ascii="Amiri" w:hAnsi="Amiri" w:eastAsia="Amiri" w:cs="Amiri"/>
          <w:color w:val="111111"/>
          <w:sz w:val="28"/>
          <w:sz w:val="28"/>
          <w:szCs w:val="28"/>
          <w:rtl w:val="true"/>
          <w:lang w:bidi="ar-SA"/>
        </w:rPr>
        <w:t xml:space="preserve">فَوَجَّهَ الْمَأْمُونُ إِلَي الرِّضَا عليه السلام فَقَالَ إِنَّهُ قَدْ قَدِمَ عَلَيْنَا رَجُلٌ مِنْ أَهْلِ مَرْوَ وَ هُوَ وَاحِدُ خُرَاسَانَ مِنْ أَصْحَابِ الْكَلَامِ </w:t>
      </w:r>
      <w:r>
        <w:rPr>
          <w:rStyle w:val="FootnoteAnchor"/>
          <w:rtl w:val="true"/>
        </w:rPr>
        <w:footnoteReference w:id="1305"/>
      </w:r>
      <w:r>
        <w:rPr>
          <w:rFonts w:ascii="Amiri" w:hAnsi="Amiri" w:eastAsia="Amiri" w:cs="Amiri"/>
          <w:color w:val="111111"/>
          <w:sz w:val="28"/>
          <w:sz w:val="28"/>
          <w:szCs w:val="28"/>
          <w:rtl w:val="true"/>
          <w:lang w:bidi="ar-SA"/>
        </w:rPr>
        <w:t>فَإِنْ خَفَّ عَلَيْكَ أَنْ تَتَجَشَّمَ الْمَصِيرَ إِلَيْنَا فَعَلْتَ فَنَهَضَ عليه السلام لِلْوُضُوءِ وَ قَالَ لَنَا تَقَدَّمُونِي وَ عِمْرَانُ الصَّابِئُ مَعَنَا فَصِرْنَا إِلَي الْبَابِ فَأَخَذَ يَاسِرٌ وَ خَالِدٌ بِيَدِي فَأَدْخَلَانِي عَلَي الْمَأْمُونِ فَلَمَّا سَلَّمْتُ قَالَ أَيْنَ أَخِي أَبُو الْحَسَنِ أَبْقَاهُ اللَّهُ قُلْتُ خَلَّفْتُهُ يَلْبَسُ ثِيَابَهُ وَ أَمَرَنَا أَنْ نَتَقَدَّمَ ثُمَّ قُلْتُ يَا أَمِيرَ الْمُؤْمِنِينَ إِنَّ عِمْرَانَ مَوْلَاكَ مَعِي وَ هُوَ بِالْبَابِ فَقَالَ مَنْ عِمْرَانُ قُلْتُ الصَّابِئُ الَّذِي أَسْلَمَ عَلَي يَدَيْكَ قَالَ فَلْيَدْخُلْ فَدَخَلَ فَرَحَّبَ بِهِ الْمَأْمُونُ ثُمَّ قَالَ لَهُ يَا عِمْرَانُ لَمْ تَمُتْ حَتَّي صِرْتَ مِنْ بَنِي هَاشِمٍ قَالَ الْحَمْدُ لِلَّهِ الَّذِي شَرَّفَنِي بِكُمْ يَا أَمِيرَ الْمُؤْمِنِينَ فَقَالَ لَهُ الْمَأْمُونُ يَا عِمْرَانُ هَذَا سُلَيْمَانُ الْمَرْوَزِيُّ مُتَكَلِّمُ خُرَاسَانَ قَالَ عِمْرَانُ يَا أَمِيرَ الْمُؤْمِنِينَ إِنَّهُ يَزْعُمُ أَنَّهُ وَاحِدُ خُرَاسَانَ فِي النَّظَرِ وَ يُنْكِرُ الْبَدَاءَ قَالَ فَلِمَ لَا تُنَاظِرُهُ قَالَ عِمْرَانُ ذَاكَ إِلَيْهِ فَدَخَلَ الرِّضَا عليه السلام فَقَالَ فِي أَيِّ شَيْ‌ءٍ كُنْتُمْ قَالَ عِمْرَانُ يَا ابْنَ رَسُولِ اللَّهِ هَذَا سُلَيْمَانُ الْمَرْوَزِيُّ فَقَالَ سُلَيْمَانُ أَ تَرْضَي بِأَبِي الْحَسَنِ وَ بِقَوْلِهِ فِيهِ قَالَ عِمْرَانُ قَدْ رَضِيتُ بِقَوْلِ أَبِي الْحَسَنِ فِي الْبَدَاءِ عَلَي أَنْ يَأْتِيَنِي فِيهِ بِحُجَّةٍ أَحْتَجُّ بِهَا عَلَي نُظَرَائِي مِنْ أَهْلِ النَّظَرِ قَالَ الْمَأْمُونُ يَا أَبَا الْحَسَنِ مَا تَقُولُ فِيمَا تَشَاجَرَا فِيهِ قَالَ وَ مَا أَنْكَرْتَ مِنَ الْبَدَاءِ يَا سُلَيْمَانُ وَ اللَّهُ عَزَّ وَ جَلَّ يَقُولُ أَ وَ لا يَذْكُرُ الْإِنْسانُ أَنَّا خَلَقْناهُ مِنْ قَبْلُ وَ لَمْ يَكُ شَيْئاً</w:t>
      </w:r>
    </w:p>
    <w:p>
      <w:pPr>
        <w:pStyle w:val="Heading5"/>
        <w:numPr>
          <w:ilvl w:val="4"/>
          <w:numId w:val="1"/>
        </w:numPr>
        <w:rPr/>
      </w:pPr>
      <w:bookmarkStart w:id="848" w:name="__RefHeading___Toc4158608_1468164448"/>
      <w:bookmarkStart w:id="849" w:name="_Toc374"/>
      <w:bookmarkEnd w:id="848"/>
      <w:r>
        <w:rPr>
          <w:rtl w:val="true"/>
        </w:rPr>
        <w:t xml:space="preserve">روایت </w:t>
      </w:r>
      <w:r>
        <w:rPr/>
        <w:t>2</w:t>
      </w:r>
      <w:bookmarkEnd w:id="849"/>
    </w:p>
    <w:p>
      <w:pPr>
        <w:pStyle w:val="BookText"/>
        <w:rPr/>
      </w:pPr>
      <w:r>
        <w:rPr>
          <w:rFonts w:ascii="IRNazanin" w:hAnsi="IRNazanin" w:eastAsia="IRNazanin"/>
          <w:color w:val="111111"/>
          <w:sz w:val="28"/>
          <w:sz w:val="28"/>
          <w:szCs w:val="28"/>
          <w:rtl w:val="true"/>
          <w:lang w:bidi="fa-IR"/>
        </w:rPr>
        <w:t>توحید صدوق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محمد نوفلی نقل می‌کند که سلیمان مروزی متکلم خراسان، پیش مأمون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 را گرامی داشت و احترام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گوشزد کرد که پسر عمویم علی بن موسی الرضا تازگی از حجاز آمده و علاقه‌مند به بحث و مناظره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نیز در این فن مهارت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تمایل می‌توانی در روز هشتم ماه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بیایی و با هم مناظره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جواب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خوشم نمی‌آید در حضور تو و گروهی از بنی هاشم با ایشان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هنگام مناظره فرو ماند و موجب شکست او بشود و نمی‌توانم پیگیری از بحث و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چون تو را می‌شناختم و قدرت استدلالت را می‌دانم از پی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منظوری جز همین ندارم که حداقل در یک قسمت او را مغلوب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اشکالی ندارد و فقط مرا با او در یک مجلس جمع کن، دیگر کارت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من گله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کسی را خدمت امام رضا علیه السّلام فرستاد و پیغام داد که مردی از اهالی مرو که در مذهب‌شناسی و کلام بی‌نظیر است، بر ما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ناراحتی شما نیست این جا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جای حرکت کرد تا وضو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و عمران صابی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جلوتر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در خانه مأمون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و خالد دست مرا گرفتند و پیش مأمون بردند 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حضرت رضا کجا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لباس پوشیدن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جلوتر خدمت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غلامت عمران صابی بر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می‌فرمایید او هم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 عمران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بسیار او را احترام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عمرت دراز شد تا جزو بنی هاشم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سپاسگزارم که این نعمت را به واسطه شما به من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سلیمان مروزی متکلم و عقیده‌شناس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برجسته‌ترین دانشمندان خراسان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بداء را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مورد با او مناظره نمی‌کنی؟ عمران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بسته به میل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علی بن موسی الرضا علیه السّلام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 صحبت می‌کردید؟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سلیمان 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قبل از این که سخن عمران تمام شود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راضی هستی هر چه حضرت رضا در این باره بگوید و عقیده ایشان را در مسأله بداء قبول داری؟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خشنودم که امام علیه السّلام برای ما دلیلی در مورد بداء بیاورد تا به وسیله آن بر صاحبنظران استدلال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بحث این دو نفر چیست؟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منکر بداء نیستم، با این که 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یَذْکُرُ الْإِنْسانُ أَنَّا خَلَقْناهُ مِنْ قَبْلُ وَ لَمْ یَکُ شَیْئاً</w:t>
      </w:r>
      <w:r>
        <w:rPr>
          <w:rFonts w:eastAsia="Amiri" w:cs="Amiri" w:ascii="Amiri" w:hAnsi="Amiri"/>
          <w:color w:val="111111"/>
          <w:sz w:val="28"/>
          <w:szCs w:val="28"/>
          <w:rtl w:val="true"/>
          <w:lang w:bidi="ar-SA"/>
        </w:rPr>
        <w:t>»</w:t>
      </w:r>
      <w:r>
        <w:rPr>
          <w:rStyle w:val="FootnoteAnchor"/>
          <w:rtl w:val="true"/>
        </w:rPr>
        <w:footnoteReference w:id="1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به یاد نمی‌آورد که ما او را قبلاً آفریده‌ایم و حال آنکه چیزی نبوده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يَقُولُ عَزَّ وَ جَلَّ وَ هُوَ الَّذِي يَبْدَؤُا الْخَلْقَ ثُمَّ يُعِيدُهُ وَ يَقُولُ بَدِيعُ السَّماواتِ وَ الْأَرْضِ وَ يَقُولُ عَزَّ وَ جَلَّ يَزِيدُ فِي الْخَلْقِ ما يَشاءُ وَ يَقُولُ وَ بَدَأَ خَلْقَ الْإِنْسانِ مِنْ طِينٍ وَ يَقُولُ عَزَّ وَ جَلَّ وَ آخَرُونَ مُرْجَوْنَ لِأَمْرِ اللَّهِ إِمَّا يُعَذِّبُهُمْ وَ إِمَّا يَتُوبُ عَلَيْهِمْ وَ يَقُولُ عَزَّ وَ جَلَّ وَ ما يُعَمَّرُ مِنْ مُعَمَّرٍ وَ لا يُنْقَصُ مِنْ عُمُرِهِ إِلَّا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هَلْ رُوِّيتَ فِيهِ عَنْ آبَائِكَ شَيْئاً قَالَ نَعَمْ رُوِّيتُ عَنْ أَبِي عَنْ أَبِي عَبْدِ اللَّهِ عليه السلام أَنَّهُ قَالَ إِنَّ لِلَّهِ عَزَّ وَ جَلَّ عِلْمَيْنِ عِلْماً مَخْزُوناً مَكْنُوناً لَا يَعْلَمُهُ إِلَّا هُوَ مِنْ ذَلِكَ يَكُونُ الْبَدَاءُ وَ عِلْماً عَلَّمَهُ مَلَائِكَتَهُ وَ رُسُلَهُ فَالْعُلَمَاءُ مِنْ أَهْلِ بَيْتِ نَبِيِّكَ يَعْلَمُونَهُ قَالَ سُلَيْمَانُ أُحِبُّ أَنْ تَنْزِعَهُ لِي مِنْ كِتَابِ اللَّهِ عَزَّ وَ جَلَّ قَالَ قَوْلُ اللَّهِ تَعَالَي لِنَبِيِّهِ صلي الله عليه و آله فَتَوَلَّ عَنْهُمْ فَما أَنْتَ بِمَلُومٍ أَرَادَ هَلَاكَهُمْ ثُمَّ بَدَا لِلَّهِ تَعَالَي فَقَالَ وَ ذَكِّرْ فَإِنَّ الذِّكْري تَنْفَعُ الْمُؤْمِنِينَ قَالَ سُلَيْمَانُ زِدْنِي جُعِلْتُ فِدَاكَ قَالَ الرِّضَا عليه السلام لَقَدْ أَخْبَرَنِي أَبِي عَنْ آبَائِهِ عليهم السلام أَنَّ رَسُولَ اللَّهِ صلي الله عليه و آله قَالَ إِنَّ اللَّهَ عَزَّ وَ جَلَّ أَوْحَي إِلَي نَبِيٍّ مِنْ أَنْبِيَائِهِ أَنْ أَخْبِرْ فُلَانَ الْمَلِكِ أَنِّي مُتَوَفِّيهِ إِلَي كَذَا وَ كَذَا فَأَتَاهُ ذَلِكَ النَّبِيُّ فَأَخْبَرَهُ فَدَعَا اللَّهَ الْمَلِكُ وَ هُوَ عَلَي سَرِيرِهِ حَتَّي سَقَطَ مِنَ السَّرِيرِ وَ قَالَ يَا رَبِّ أَجِّلْنِي حَتَّي يَشِبَّ طِفْلِي وَ أَقْضِيَ أَمْرِي فَأَوْحَي اللَّهُ عَزَّ وَ جَلَّ إِلَي ذَلِكَ النَّبِيِّ أَنِ ائْتِ فُلَانَ الْمَلِكِ فَأَعْلِمْهُ أَنِّي قَدْ أَنْسَيتُ أَجَلَهُ </w:t>
      </w:r>
      <w:r>
        <w:rPr>
          <w:rStyle w:val="FootnoteAnchor"/>
          <w:rtl w:val="true"/>
        </w:rPr>
        <w:footnoteReference w:id="1307"/>
      </w:r>
      <w:r>
        <w:rPr>
          <w:rFonts w:ascii="Amiri" w:hAnsi="Amiri" w:eastAsia="Amiri" w:cs="Amiri"/>
          <w:color w:val="111111"/>
          <w:sz w:val="28"/>
          <w:sz w:val="28"/>
          <w:szCs w:val="28"/>
          <w:rtl w:val="true"/>
          <w:lang w:bidi="ar-SA"/>
        </w:rPr>
        <w:t>وَ زِدْتُ فِي عُمُرِهِ خَمْسَ عَشْرَةَ سَنَةً فَقَالَ ذَلِكَ النَّبِيُّ يَا رَبِّ إِنَّكَ لَتَعْلَمُ أَنِّي لَمْ أَكْذِبْ قَطُّ فَأَوْحَي اللَّهُ عَزَّ وَ جَلَّ إِلَيْهِ إِنَّمَا أَنْتَ عَبْدٌ مَأْمُورٌ فَأَبْلِغْهُ ذَلِكَ وَ اللَّهُ لا يُسْئَلُ عَمَّا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سُلَيْمَانَ فَقَالَ أَحْسَبُكَ ضَاهَيْتَ الْيَهُودَ فِي هَذَا الْبَابِ قَالَ أَعُوذُ بِاللَّهِ مِنْ ذَلِكَ وَ مَا قَالَتِ الْيَهُودُ قَالَ قَالَتِ الْيَهُودُ يَدُ اللَّهِ مَغْلُولَةٌ يَعْنُونَ أَنَّ اللَّهَ تَعَالَي قَدْ فَرَغَ مِنَ الْأَمْرِ فَلَيْسَ يُحْدِثُ شَيْئاً فَقَالَ اللَّهُ عَزَّ وَ جَلَّ غُلَّتْ أَيْدِيهِمْ وَ لُعِنُوا بِما قالُوا وَ لَقَدْ سَمِعْتُ قَوْماً سَأَلُوا أَبِي مُوسَي بْنَ جَعْفَرٍ عَنِ الْبَدَاءِ فَقَالَ وَ مَا يُنْكِرُ النَّاسُ مِنَ الْبَدَاءِ وَ أَنْ يَقِفَ اللَّهُ قَوْماً يُرْجِئُهُمْ لِأَمْرِهِ قَالَ سُلَيْمَانُ أَ لَا تُخْبِرُنِي عَنْ</w:t>
      </w:r>
    </w:p>
    <w:p>
      <w:pPr>
        <w:pStyle w:val="BookText"/>
        <w:rPr/>
      </w:pP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یَبْدَؤُا الْخَلْقَ ثُمَّ یُعِیدُهُ</w:t>
      </w:r>
      <w:r>
        <w:rPr>
          <w:rFonts w:eastAsia="Amiri" w:cs="Amiri" w:ascii="Amiri" w:hAnsi="Amiri"/>
          <w:color w:val="111111"/>
          <w:sz w:val="28"/>
          <w:szCs w:val="28"/>
          <w:rtl w:val="true"/>
          <w:lang w:bidi="ar-SA"/>
        </w:rPr>
        <w:t>»</w:t>
      </w:r>
      <w:r>
        <w:rPr>
          <w:rStyle w:val="FootnoteAnchor"/>
          <w:rtl w:val="true"/>
        </w:rPr>
        <w:footnoteReference w:id="1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جهانیان را آفریده سپس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 الْأَرْض</w:t>
      </w:r>
      <w:r>
        <w:rPr>
          <w:rFonts w:eastAsia="IRNazanin" w:cs="IRNazanin"/>
          <w:color w:val="111111"/>
          <w:sz w:val="28"/>
          <w:szCs w:val="28"/>
          <w:rtl w:val="true"/>
          <w:lang w:bidi="fa-IR"/>
        </w:rPr>
        <w:t>»</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آورنده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w:t>
      </w:r>
      <w:r>
        <w:rPr>
          <w:rStyle w:val="FootnoteAnchor"/>
          <w:rtl w:val="true"/>
        </w:rPr>
        <w:footnoteReference w:id="1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می‌افزاید در آفرینش هر چه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بَدَأَ خَلْقَ الْإِنْسانِ مِنْ طِینٍ</w:t>
      </w:r>
      <w:r>
        <w:rPr>
          <w:rFonts w:eastAsia="IRNazanin" w:cs="IRNazanin"/>
          <w:color w:val="111111"/>
          <w:sz w:val="28"/>
          <w:szCs w:val="28"/>
          <w:rtl w:val="true"/>
          <w:lang w:bidi="fa-IR"/>
        </w:rPr>
        <w:t>»</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p>
    <w:p>
      <w:pPr>
        <w:pStyle w:val="BookText"/>
        <w:rPr/>
      </w:pPr>
      <w:r>
        <w:rPr>
          <w:rFonts w:ascii="IRNazanin" w:hAnsi="IRNazanin" w:eastAsia="IRNazanin"/>
          <w:color w:val="111111"/>
          <w:sz w:val="28"/>
          <w:sz w:val="28"/>
          <w:szCs w:val="28"/>
          <w:rtl w:val="true"/>
          <w:lang w:bidi="fa-IR"/>
        </w:rPr>
        <w:t>از گل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مُرْجَوْنَ لِأَمْرِ اللَّهِ إِمَّا یُعَذِّبُهُمْ وَ إِمَّا یَتُوبُ عَلَیْهِمْ</w:t>
      </w:r>
      <w:r>
        <w:rPr>
          <w:rFonts w:eastAsia="IRNazanin" w:cs="IRNazanin"/>
          <w:color w:val="111111"/>
          <w:sz w:val="28"/>
          <w:szCs w:val="28"/>
          <w:rtl w:val="true"/>
          <w:lang w:bidi="fa-IR"/>
        </w:rPr>
        <w:t>»</w:t>
      </w:r>
      <w:r>
        <w:rPr>
          <w:rStyle w:val="FootnoteAnchor"/>
          <w:rtl w:val="true"/>
        </w:rPr>
        <w:footnoteReference w:id="1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انتظار فرمان خدا را دارند که یا آن ها را عذاب کند و یا از ایشان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یُعَمَّرُ مِنْ مُعَمَّرٍ وَ لا یُنْقَصُ مِنْ عُمُرِهِ إِلَّا فِی کِتابٍ</w:t>
      </w:r>
      <w:r>
        <w:rPr>
          <w:rFonts w:eastAsia="IRNazanin" w:cs="IRNazanin"/>
          <w:color w:val="111111"/>
          <w:sz w:val="28"/>
          <w:szCs w:val="28"/>
          <w:rtl w:val="true"/>
          <w:lang w:bidi="fa-IR"/>
        </w:rPr>
        <w:t>»</w:t>
      </w:r>
      <w:r>
        <w:rPr>
          <w:rStyle w:val="FootnoteAnchor"/>
          <w:rtl w:val="true"/>
        </w:rPr>
        <w:footnoteReference w:id="1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عمر طولانی نمی‌کند و هیچ کس از عمر او کاسته نمی‌شود، مگر این که در کتابی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بداء از آباء گرامت چیزی روایت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پنهان و مخفی که کسی جز خود او از آن علم اطلاع ندارد که بداء جزو همین علم است؛ علمی که آن را به ملائکه و پیامبران آموخته و علمای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علم اطلاع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از قرآن مطالبی در مورد بداء استخراج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خداوند خطاب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ها فاصله بگیر تو سرزنش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تصمیم داشت آن ها را هلاک کند، ولی از این تصمیم صرف‌نظر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متوجه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برای مؤمنین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تقاضا کرد که بیش از این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آباء گرام خود نقل کرد که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یکی از پیامبران وحی کرد که به فلان پادشاه بگو که من در فلان روز و ساعت او را از بین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پیغام خدا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آنچنان به دعا و تضرع به پیشگاه پروردگار پرداخت که در همان حالی که روی تخت بود، چنان زاری می‌کرد که از تخت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ده تا پسرم بزرگ شود و کار خود را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همان پیامبر وحی کرد که پیش آن پادشاه برو و بگو من اجل او را تأخیر انداختم و پانزده سال به عمرش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تاکنون دروغ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خطاب نمود که تو یک مأمور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مرا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عَمَّا یَفْعَل</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کسی را یارای آن نیست که از کردار خدا بازخواست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علی بن موسی الرضا علیه السّلام رو به سلیمان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یهودان را پیدا کرده‌ای؟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چنین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یهود چه اعتقادی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است که خداوند جهان را آفرید و دیگر کاری ندارد و هیچ کم و زیاد و تغییر و تبدیلی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این اعتقاد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أَیْدِیهِمْ وَ لُعِنُوا بِما قالُوا</w:t>
      </w:r>
      <w:r>
        <w:rPr>
          <w:rFonts w:eastAsia="IRNazanin" w:cs="IRNazanin"/>
          <w:color w:val="111111"/>
          <w:sz w:val="28"/>
          <w:szCs w:val="28"/>
          <w:rtl w:val="true"/>
          <w:lang w:bidi="fa-IR"/>
        </w:rPr>
        <w:t>»</w:t>
      </w:r>
      <w:r>
        <w:rPr>
          <w:rStyle w:val="FootnoteAnchor"/>
          <w:rtl w:val="true"/>
        </w:rPr>
        <w:footnoteReference w:id="1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ایشان بسته باد و لعنت بر آن ها از چنین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گروهی از پدرم موسی بن جعفر علیه السّلام راجع به بداء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نمی‌توانند منکر بداء شوند که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نگه می‌دارد و نمی‌دانند آیا آمرزیده می‌شوند یا عذاب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در مورد آن ها هر تصمیمی که بخواهد می‌گیرد و این خود یک نوع از بداء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w:t>
      </w:r>
    </w:p>
    <w:p>
      <w:pPr>
        <w:pStyle w:val="BookText"/>
        <w:rPr/>
      </w:pPr>
      <w:r>
        <w:rPr>
          <w:rFonts w:ascii="Amiri" w:hAnsi="Amiri" w:eastAsia="Amiri" w:cs="Amiri"/>
          <w:color w:val="111111"/>
          <w:sz w:val="28"/>
          <w:sz w:val="28"/>
          <w:szCs w:val="28"/>
          <w:rtl w:val="true"/>
          <w:lang w:bidi="ar-SA"/>
        </w:rPr>
        <w:t>إِنَّا أَنْزَلْناهُ فِي لَيْلَةِ الْقَدْرِ فِي أَيِّ شَيْ‌ءٍ أُنْزِلَتْ قَالَ يَا سُلَيْمَانُ لَيْلَةُ الْقَدْرِ يُقَدِّرُ اللَّهُ عَزَّ وَ جَلَّ فِيهَا مَا يَكُونُ مِنَ السَّنَةِ إِلَي السَّنَةِ مِنْ حَيَاةٍ أَوْ مَوْتٍ أَوْ خَيْرٍ أَوْ شَرٍّ أَوْ رِزْقٍ فَمَا قَدَّرَهُ فِي تِلْكَ اللَّيْلَةِ فَهُوَ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الْآنَ قَدْ فَهِمْتُ جُعِلْتُ فِدَاكَ فَزِدْنِي قَالَ يَا سُلَيْمَانُ إِنَّ مِنَ الْأُمُورِ أُمُوراً مَوْقُوفَةً عِنْدَ اللَّهِ تَبَارَكَ وَ تَعَالَي يُقَدِّمُ مِنْهَا مَا يَشَاءُ وَ يُؤَخِّرُ مَا يَشَاءُ يَا سُلَيْمَانُ إِنَّ عَلِيّاً عليه السلام كَانَ يَقُولُ الْعِلْمُ عِلْمَانِ فَعِلْمٌ عَلَّمَهُ اللَّهُ مَلَائِكَتَهُ وَ رُسُلَهُ فَمَا عَلَّمَهُ مَلَائِكَتَهُ وَ رُسُلَهُ فَإِنَّهُ يَكُونُ وَ لَا يُكَذِّبُ نَفْسَهُ وَ لَا مَلَائِكَتَهُ وَ لَا رُسُلَهُ وَ عِلْمٌ عِنْدَهُ مَخْزُونٌ لَمْ يُطْلِعْ عَلَيْهِ أَحَداً مِنْ خَلْقِهِ يُقَدِّمُ مِنْهُ مَا يَشَاءُ وَ يُؤَخِّرُ مَا يَشَاءُ وَ يَمْحُو مَا يَشَاءُ وَ يُثْبِتُ مَا يَشَاءُ قَالَ سُلَيْمَانُ لِلْمَأْمُونِ يَا أَمِيرَ الْمُؤْمِنِينَ لَا أُنْكِرُ بَعْدَ يَوْمِي هَذَا الْبَدَاءَ وَ لَا أُكَذِّبُ 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سَلْ أَبَا الْحَسَنِ عَمَّا بَدَا لَكَ وَ عَلَيْكَ بِحُسْنِ الِاسْتِمَاعِ وَ الْإِنْصَافِ قَالَ سُلَيْمَانُ يَا سَيِّدِي أَسْأَلُكَ قَالَ الرِّضَا سَلْ عَمَّا بَدَا لَكَ قَالَ مَا تَقُولُ فِيمَنْ جَعَلَ الْإِرَادَةَ اسْماً وَ صِفَةً مِثْلَ حَيٍّ وَ سَمِيعٍ وَ بَصِيرٍ وَ قَدِيرٍ قَالَ الرِّضَا عليه السلام إِنَّمَا قُلْتُمْ حَدَثَتِ الْأَشْيَاءُ وَ اخْتَلَفَتْ لِأَنَّهُ شَاءَ وَ أَرَادَ وَ لَمْ تَقُولُوا حَدَثَتْ وَ اخْتَلَفَتْ لِأَنَّهُ سَمِيعٌ بَصِيرٌ فَهَذَا دَلِيلٌ عَلَي أَنَّهَا لَيْسَتْ مِثْلَ سَمِيعٍ وَ لَا بَصِيرٍ وَ لَا قَدِيرٍ قَالَ سُلَيْمَانُ فَإِنَّهُ لَمْ يَزَلْ مُرِيداً قَالَ يَا سُلَيْمَانُ فَإِرَادَتُهُ غَيْرُهُ قَالَ نَعَمْ قَالَ فَقَدْ أَثْبَتَّ </w:t>
      </w:r>
      <w:r>
        <w:rPr>
          <w:rStyle w:val="FootnoteAnchor"/>
          <w:rtl w:val="true"/>
        </w:rPr>
        <w:footnoteReference w:id="1317"/>
      </w:r>
      <w:r>
        <w:rPr>
          <w:rFonts w:ascii="Amiri" w:hAnsi="Amiri" w:eastAsia="Amiri" w:cs="Amiri"/>
          <w:color w:val="111111"/>
          <w:sz w:val="28"/>
          <w:sz w:val="28"/>
          <w:szCs w:val="28"/>
          <w:rtl w:val="true"/>
          <w:lang w:bidi="ar-SA"/>
        </w:rPr>
        <w:t xml:space="preserve">مَعَهُ شَيْئاً غَيْرَهُ لَمْ يَزَلْ قَالَ سُلَيْمَانُ مَا أَثْبَتُّ قَالَ الرِّضَا عليه السلام أَ هِيَ مُحْدَثَةٌ قَالَ سُلَيْمَانُ لَا مَا هِيَ مُحْدَثَةً فَصَاحَ بِهِ الْمَأْمُونُ وَ قَالَ يَا سُلَيْمَانُ مِثْلُهُ يُعَايَا </w:t>
      </w:r>
      <w:r>
        <w:rPr>
          <w:rStyle w:val="FootnoteAnchor"/>
          <w:rtl w:val="true"/>
        </w:rPr>
        <w:footnoteReference w:id="1318"/>
      </w:r>
      <w:r>
        <w:rPr>
          <w:rFonts w:ascii="Amiri" w:hAnsi="Amiri" w:eastAsia="Amiri" w:cs="Amiri"/>
          <w:color w:val="111111"/>
          <w:sz w:val="28"/>
          <w:sz w:val="28"/>
          <w:szCs w:val="28"/>
          <w:rtl w:val="true"/>
          <w:lang w:bidi="ar-SA"/>
        </w:rPr>
        <w:t>أَوْ يُكَابَرُ عَلَيْكَ بِالْإِنْصَافِ أَ مَا تَرَي مَنْ حَوْلَكَ مِنْ أَهْلِ النَّظَرِ؟</w:t>
      </w:r>
    </w:p>
    <w:p>
      <w:pPr>
        <w:pStyle w:val="BookText"/>
        <w:rPr/>
      </w:pPr>
      <w:r>
        <w:rPr>
          <w:rFonts w:ascii="Amiri" w:hAnsi="Amiri" w:eastAsia="Amiri" w:cs="Amiri"/>
          <w:color w:val="111111"/>
          <w:sz w:val="28"/>
          <w:sz w:val="28"/>
          <w:szCs w:val="28"/>
          <w:rtl w:val="true"/>
          <w:lang w:bidi="ar-SA"/>
        </w:rPr>
        <w:t>ثُمَّ قَالَ كَلِّمْهُ يَا أَبَا الْحَسَنِ فَإِنَّهُ مُتَكَلِّمُ خُرَاسَانَ فَأَعَادَ عَلَيْهِ الْمَسْأَلَةَ فَقَالَ هِيَ مُحْدَثَةٌ يَا سُلَيْمَانُ فَإِنَّ الشَّيْ‌ءَ إِذَا لَمْ يَكُنْ أَزَلِيّاً كَانَ مُحْدَثاً وَ إِذَا لَمْ يَكُنْ مُحْدَثاً كَانَ أَزَلِيّاً قَالَ سُلَيْمَانُ إِرَادَتُهُ مِنْهُ كَمَا أَنَّ سَمْعَهُ مِنْهُ وَ بَصَرَهُ مِنْهُ وَ عِلْمَهُ مِنْهُ؟ قَالَ</w:t>
      </w:r>
    </w:p>
    <w:p>
      <w:pPr>
        <w:pStyle w:val="BookText"/>
        <w:rPr/>
      </w:pPr>
      <w:r>
        <w:rPr>
          <w:rFonts w:ascii="Amiri" w:hAnsi="Amiri" w:eastAsia="Amiri" w:cs="Amiri"/>
          <w:color w:val="111111"/>
          <w:sz w:val="28"/>
          <w:sz w:val="28"/>
          <w:szCs w:val="28"/>
          <w:rtl w:val="true"/>
          <w:lang w:bidi="ar-SA"/>
        </w:rPr>
        <w:t xml:space="preserve">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چیز نازل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خداوند مقدرات از این سال تا سال بعد را تعیین می‌کند، از قبیل مرگ و زندگی و بد و خوب و روزی‌ها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در آن شب مقدر نماید، از حوادث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متوجه شدم، اما تقاضا دارم باز هم بیشتر برایم توضیح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در نزد خداوند معین و مسجل هستند و بنا به خواست و اراده خود، بعضی را تقدیم و برخی را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خداوند به ملائکه و پیامبران آموخته است، آن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خویشتن و ملائکه و پیامبران را دروغگو نخواهد ساخت؛ علمی که در نزد او مخزون و مکتوم است و هیچ کدام از مخلوقات</w:t>
      </w:r>
    </w:p>
    <w:p>
      <w:pPr>
        <w:pStyle w:val="BookText"/>
        <w:rPr/>
      </w:pPr>
      <w:r>
        <w:rPr>
          <w:rFonts w:ascii="IRNazanin" w:hAnsi="IRNazanin" w:eastAsia="IRNazanin"/>
          <w:color w:val="111111"/>
          <w:sz w:val="28"/>
          <w:sz w:val="28"/>
          <w:szCs w:val="28"/>
          <w:rtl w:val="true"/>
          <w:lang w:bidi="fa-IR"/>
        </w:rPr>
        <w:t>بر آن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بخواهند از آن علم مقدم می‌دارد و آن چه بخواهد تأخیر می‌اندازد و برخی را از میان می‌برد و برخی را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رو به مأمون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دیگر منکر بداء نخواهم شد و هرگز تکذیب این اعتقاد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از حضرت رضا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درست دقت نما و انصاف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 از شما سؤالی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 درباره کسی که اراده را اسم و صفت از برای خدا قرار می‌دهد، مانند حی، سمیع، بصیر، قدیر؟</w:t>
      </w:r>
    </w:p>
    <w:p>
      <w:pPr>
        <w:pStyle w:val="BookText"/>
        <w:rPr/>
      </w:pP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این که موجودات به وجود آمده و اختلاف پیدا کرده‌اند، به واسطه خواست و اراده خدا است، اما نمی‌گویید به وجود آمده و اختلاف یافته، چون خدا سمیع 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یک دلیل واضح است بر این که مانند سمیع و بصیر و قدیر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اراده از صفات ذات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ازل مرید بوده؟ حضرت رضا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اراده او غیر او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با خداوند چیز دیگری را ثابت کردی که ازلی است و معتقد به دو قدیم و ازلی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 من موجب اثبات دو ازلی و قدیم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می‌گویی اراده خدا ازلی نیست؟ سلیمان در جواب چنان متحیر مانده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ازلی است اراده او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این جواب ضد و نقیض سلیمان برآشفت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مثل حضرت رضا مکابره می‌کنی و بی‌مطالعه سخن می‌گویی؟ متوجه حرف‌های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اطرافت چقدر از سخن‌سنجان و اهل نظر گوش فرا داشته‌اند؟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مأمون رو به جانب حضرت رضا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خود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متکلم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اراده را قدیمی می‌دانی یا غیر قدیم؟ زیرا اگر چیزی ازلی نبود، باید حادث باشد و اگر حادث باشد، هرگز نمی‌تواند ازلی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جزئی از اوست، همان طور که شنوایی، بینایی و علم جزئی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سؤال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الرِّضَا عليه السلام فَإِرَادَتُهُ نَفْسُهُ قَالَ لَا قَالَ فَلَيْسَ الْمُرِيدُ مِثْلَ السَّمِيعِ وَ الْبَصِيرِ قَالَ سُلَيْمَانُ إِنَّمَا أَرَادَ نَفْسُهُ كَمَا سَمِعَ نَفْسُهُ وَ أَبْصَرَ نَفْسُهُ وَ عَلِمَ نَفْسُهُ قَالَ الرِّضَا عليه السلام مَا مَعْنَي أَرَادَ نَفْسُهُ أَرَادَ أَنْ يَكُونَ شَيْئاً أَوْ أَرَادَ أَنْ يَكُونَ حَيّاً أَوْ سَمِيعاً أَوْ بَصِيراً أَوْ قَدِيراً قَالَ نَعَمْ قَالَ الرِّضَا عليه السلام أَ فَبِإِرَادَتِهِ كَانَ ذَلِكَ قَالَ سُلَيْمَانُ نَعَمْ </w:t>
      </w:r>
      <w:r>
        <w:rPr>
          <w:rStyle w:val="FootnoteAnchor"/>
          <w:rtl w:val="true"/>
        </w:rPr>
        <w:footnoteReference w:id="1320"/>
      </w:r>
      <w:r>
        <w:rPr>
          <w:rFonts w:ascii="Amiri" w:hAnsi="Amiri" w:eastAsia="Amiri" w:cs="Amiri"/>
          <w:color w:val="111111"/>
          <w:sz w:val="28"/>
          <w:sz w:val="28"/>
          <w:szCs w:val="28"/>
          <w:rtl w:val="true"/>
          <w:lang w:bidi="ar-SA"/>
        </w:rPr>
        <w:t>قَالَ الرِّضَا عليه السلام فَلَيْسَ لِقَوْلِكَ أَرَادَ أَنْ يَكُونَ حَيّاً سَمِيعاً بَصِيراً مَعْنًي إِذَا لَمْ يَكُنْ ذَلِكَ بِإِرَادَتِهِ قَالَ سُلَيْمَانُ بَلَي قَدْ كَانَ ذَلِكَ بِإِرَادَتِهِ فَضَحِكَ الْمَأْمُونُ وَ مَنْ حَوْلَهُ وَ ضَحِكَ الرِّضَا عليه السلام ثُمَّ قَالَ لَهُمْ ارْفُقُوا بِمُتَكَلِّمِ خُرَاسَانَ فَقَالَ يَا سُلَيْمَانُ فَقَدْ حَالَ عِنْدَكُمْ عَنْ حَالِهِ وَ تَغَيَّرَ عَنْهَا وَ هَذَا مَا لَا يُوصَفُ اللَّهُ عَزَّ وَ جَلَّ بِهِ فَانْقَطَعَ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عليه السلام يَا سُلَيْمَانُ أَسْأَلُكَ مَسْأَلَةً قَالَ سَلْ جُعِلْتُ فِدَاكَ قَالَ أَخْبِرْنِي عَنْكَ وَ عَنْ أَصْحَابِكَ تُكَلِّمُونَ النَّاسَ بِمَا تَفْقَهُونَ وَ تَعْرِفُونَ أَوْ بِمَا لَا تَفْقَهُونَ وَ لَا تَعْرِفُونَ قَالَ بِمَا نَفْقَهُ وَ نَعْلَمُ </w:t>
      </w:r>
      <w:r>
        <w:rPr>
          <w:rStyle w:val="FootnoteAnchor"/>
          <w:rtl w:val="true"/>
        </w:rPr>
        <w:footnoteReference w:id="1321"/>
      </w:r>
      <w:r>
        <w:rPr>
          <w:rFonts w:ascii="Amiri" w:hAnsi="Amiri" w:eastAsia="Amiri" w:cs="Amiri"/>
          <w:color w:val="111111"/>
          <w:sz w:val="28"/>
          <w:sz w:val="28"/>
          <w:szCs w:val="28"/>
          <w:rtl w:val="true"/>
          <w:lang w:bidi="ar-SA"/>
        </w:rPr>
        <w:t xml:space="preserve">قَالَ الرِّضَا عليه السلام فَالَّذِي يَعْلَمُ النَّاسُ أَنَّ الْمُرِيدَ غَيْرُ الْإِرَادَةِ وَ أَنَّ الْمُرِيدَ قَبْلَ الْإِرَادَةِ وَ أَنَّ الْفَاعِلَ قَبْلَ الْمَفْعُولِ وَ هَذَا يُبْطِلُ قَوْلَكُمْ إِنَّ الْإِرَادَةَ وَ الْمُرِيدَ شَيْ‌ءٌ وَاحِدٌ قَالَ جُعِلْتُ فِدَاكَ لَيْسَ ذَاكَ مِنْهُ عَلَي مَا يَعْرِفُ النَّاسُ وَ لَا عَلَي مَا يَفْقَهُونَ قَالَ فَأَرَاكُمُ ادَّعَيْتُمْ عِلْمَ ذَلِكَ بِلَا مَعْرِفَةٍ وَ قُلْتُمُ الْإِرَادَةُ كَالسَّمْعِ وَ الْبَصَرِ </w:t>
      </w:r>
      <w:r>
        <w:rPr>
          <w:rStyle w:val="FootnoteAnchor"/>
          <w:rtl w:val="true"/>
        </w:rPr>
        <w:footnoteReference w:id="1322"/>
      </w:r>
      <w:r>
        <w:rPr>
          <w:rFonts w:ascii="Amiri" w:hAnsi="Amiri" w:eastAsia="Amiri" w:cs="Amiri"/>
          <w:color w:val="111111"/>
          <w:sz w:val="28"/>
          <w:sz w:val="28"/>
          <w:szCs w:val="28"/>
          <w:rtl w:val="true"/>
          <w:lang w:bidi="ar-SA"/>
        </w:rPr>
        <w:t>وَ إِذًا كَانَ ذَلِكَ عِنْدَكُمْ عَلَي مَا لَا يُعْرَفُ وَ لَا يُعْقَلُ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عليه السلام يَا سُلَيْمَانُ هَلْ يَعْلَمُ اللَّهُ جَمِيعَ مَا فِي الْجَنَّةِ وَ النَّارِ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پس اراده، نفس خدا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سمیع و بصیر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صفات عین ذات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می‌گفت اراده عین ذات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نفس خود را کرده، چنان چه نفس خویش را شنیده و نفس خود را می‌بیند و به نفس خود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که نفس خود را اراده نموده یعنی چه؟ اراده کرده چیزی باشد یا اراده کرده حی و زنده باشد یا شنوا و بینا باشد یا قدیر و توانا؟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منظورم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حی و سمیع و بصیر و علیم به وسیله اراده‌اش به وجود آمده؟</w:t>
      </w:r>
    </w:p>
    <w:p>
      <w:pPr>
        <w:pStyle w:val="BookText"/>
        <w:rPr/>
      </w:pPr>
      <w:r>
        <w:rPr>
          <w:rFonts w:ascii="IRNazanin" w:hAnsi="IRNazanin" w:eastAsia="IRNazanin"/>
          <w:color w:val="111111"/>
          <w:sz w:val="28"/>
          <w:sz w:val="28"/>
          <w:szCs w:val="28"/>
          <w:rtl w:val="true"/>
          <w:lang w:bidi="fa-IR"/>
        </w:rPr>
        <w:t>سلیمان که متوجه شد تفسیر نامناسبی برای اراده کرده و به اشکال بر می‌خورد،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که این‌ها به اراده‌اش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این که می‌گویی به اراده‌اش حی بودن و سمیع و بصیر بودن پیدا شده، حرفی است بی‌معنی، زیرا گفتی به اراده‌اش به وجود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سلیمان نتوانست حرف سابق خود را منکر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این‌ها به اراده‌اش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مأمون و اطرافیان با صدای بلند شروع به خنده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نیز خندید و رو به جانب حاضرین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به عقیده تو، خدا از وضعی که داشته تغییر یافته و دگرگونی در او پیدا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اراده‌اش شنوایی و بینایی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اعتقادی است که خداوند، منزه از آن است و نمی‌توان به خدا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جواب و ادامه سخن عاجز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تو و پیروانت با مطالبی که خودتان می‌فهمید و می‌دانید با مردم بحث و مناظره می‌کنید یا با چیزهایی که نمی‌فهمید و نمی‌دانید؟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چیزهایی که می‌فهمیم 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مردم چنین می‌پندارند که اراده‌کننده، غیر از اراده است و مرید</w:t>
      </w:r>
    </w:p>
    <w:p>
      <w:pPr>
        <w:pStyle w:val="BookText"/>
        <w:rPr/>
      </w:pPr>
      <w:r>
        <w:rPr>
          <w:rFonts w:ascii="IRNazanin" w:hAnsi="IRNazanin" w:eastAsia="IRNazanin"/>
          <w:color w:val="111111"/>
          <w:sz w:val="28"/>
          <w:sz w:val="28"/>
          <w:szCs w:val="28"/>
          <w:rtl w:val="true"/>
          <w:lang w:bidi="fa-IR"/>
        </w:rPr>
        <w:t>قبل از اراده وجود دارد و فاعل قبل از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شما را باطل می‌کند که مدعی هستید، مرید و اراده شما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منطبق با صورتی که مردم می‌فهمند و می‌دانند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ادعا می‌کنید که بدون معرفت، از چیزی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گفتید که اراده مانند شنوایی و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توجیه که کردی، چنین ادعایی بر خلاف فهم و عقل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را نمی‌توان اثبات نمود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تمام آن چه را که در بهشت و جهنم است می‌داند؟ </w:t>
      </w:r>
    </w:p>
    <w:p>
      <w:pPr>
        <w:pStyle w:val="BookText"/>
        <w:rPr/>
      </w:pPr>
      <w:r>
        <w:rPr>
          <w:rFonts w:ascii="Amiri" w:hAnsi="Amiri" w:eastAsia="Amiri" w:cs="Amiri"/>
          <w:color w:val="111111"/>
          <w:sz w:val="28"/>
          <w:sz w:val="28"/>
          <w:szCs w:val="28"/>
          <w:rtl w:val="true"/>
          <w:lang w:bidi="ar-SA"/>
        </w:rPr>
        <w:t xml:space="preserve">قَالَ سُلَيْمَانُ نَعَمْ قَالَ فَيَكُونُ مَا عَلِمَ اللَّهُ عَزَّ وَ جَلَّ أَنَّهُ يَكُونُ مِنْ ذَلِكَ قَالَ نَعَمْ قَالَ فَإِذَا كَانَ حَتَّي لَا يَبْقَي مِنْهُ شَيْ‌ءٌ إِلَّا كَانَ أَ يَزِيدُهُمْ أَوْ يَطْوِيهِ عَنْهُمْ قَالَ سُلَيْمَانُ بَلْ يَزِيدُهُمْ قَالَ فَأَرَاهُ فِي قَوْلِكَ قَدْ زَادَهُمْ مَا لَمْ يَكُنْ فِي عِلْمِهِ أَنَّهُ يَكُونُ قَالَ جُعِلْتُ فِدَاكَ فَالْمَزِيدُ لَا غَايَةَ لَهُ قَالَ فَلَيْسَ يُحِيطُ عِلْمُهُ عِنْدَكُمْ بِمَا يَكُونُ فِيهِمَا إِذَا لَمْ يَعْرِفْ غَايَةَ ذَلِكَ وَ إِذَا لَمْ يُحِطْ عِلْمُهُ بِمَا يَكُونُ فِيهِمَا لَمْ يَعْلَمْ مَا يَكُونُ فِيهِمَا أَنْ يَكُونَ تَعَالَي اللَّهُ عَنْ ذَلِكَ عُلُوّاً كَبِيراً قَالَ سُلَيْمَانُ إِنَّمَا قُلْتُ لَا يَعْلَمُهُ لِأَنَّهُ لَا غَايَةَ لِهَذَا لِأَنَّ اللَّهَ عَزَّ وَ جَلَّ وَصَفَهُمَا بِالْخُلُودِ وَ كَرِهْنَا أَنْ نَجْعَلَ لَهُمَا انْقِطَاعاً قَالَ الرِّضَا عليه السلام لَيْسَ عِلْمُهُ بِذَلِكَ بِمُوجِبٍ لِانْقِطَاعِهِ عَنْهُمْ لِأَنَّهُ قَدْ يَعْلَمُ ذَلِكَ ثُمَّ يَزِيدُهُمْ ثُمَّ لَا يَقْطَعُهُ عَنْهُمْ وَ كَذَلِكَ قَالَ عَزَّ وَ جَلَّ </w:t>
      </w:r>
      <w:r>
        <w:rPr>
          <w:rStyle w:val="FootnoteAnchor"/>
          <w:rtl w:val="true"/>
        </w:rPr>
        <w:footnoteReference w:id="1324"/>
      </w:r>
      <w:r>
        <w:rPr>
          <w:rFonts w:ascii="Amiri" w:hAnsi="Amiri" w:eastAsia="Amiri" w:cs="Amiri"/>
          <w:color w:val="111111"/>
          <w:sz w:val="28"/>
          <w:sz w:val="28"/>
          <w:szCs w:val="28"/>
          <w:rtl w:val="true"/>
          <w:lang w:bidi="ar-SA"/>
        </w:rPr>
        <w:t xml:space="preserve">فِي كِتَابِهِ كُلَّما نَضِجَتْ جُلُودُهُمْ بَدَّلْناهُمْ جُلُوداً غَيْرَها لِيَذُوقُوا الْعَذابَ وَ قَالَ لِأَهْلِ الْجَنَّةِ عَطاءً غَيْرَ مَجْذُوذٍ وَ قَالَ عَزَّ وَ جَلَّ وَ فاكِهَةٍ كَثِيرَةٍ لا مَقْطُوعَةٍ وَ لا مَمْنُوعَةٍ فَهُوَ جَلَّ وَ عَزَّ يَعْلَمُ ذَلِكَ وَ لَا يَقْطَعُ عَنْهُمُ الزِّيَادَةَ أَ رَأَيْتَ مَا أَكَلَ أَهْلُ الْجَنَّةِ وَ مَا شَرِبُوا أَ لَيْسَ يُخْلِفُ مَكَانَهُ قَالَ بَلَي قَالَ أَ فَيَكُونُ يَقْطَعُ ذَلِكَ عَنْهُمْ وَ قَدْ أَخْلَفَ مَكَانَهُ قَالَ سُلَيْمَانُ لَا قَالَ فَكَذَلِكَ كُلَّمَا يَكُونُ فِيهَا إِذَا أَخْلَفَ مَكَانَهُ فَلَيْسَ بِمَقْطُوعٍ عَنْهُمْ قَالَ سُلَيْمَانُ بَلْ يَقْطَعُهُ عَنْهُمْ وَ لَا يَزِيدُهُمْ قَالَ الرِّضَا عليه السلام إِذاً يَبِيدُ مَا فِيهِمَا </w:t>
      </w:r>
      <w:r>
        <w:rPr>
          <w:rStyle w:val="FootnoteAnchor"/>
          <w:rtl w:val="true"/>
        </w:rPr>
        <w:footnoteReference w:id="1325"/>
      </w:r>
      <w:r>
        <w:rPr>
          <w:rFonts w:ascii="Amiri" w:hAnsi="Amiri" w:eastAsia="Amiri" w:cs="Amiri"/>
          <w:color w:val="111111"/>
          <w:sz w:val="28"/>
          <w:sz w:val="28"/>
          <w:szCs w:val="28"/>
          <w:rtl w:val="true"/>
          <w:lang w:bidi="ar-SA"/>
        </w:rPr>
        <w:t>وَ هَذَا يَا سُلَيْمَانُ إِبْطَالُ الْخُلُودِ وَ خِلَافُ الْكِتَابِ لِأَنَّ اللَّهَ عَزَّ وَ جَلَّ يَقُولُ لَهُمْ ما يَشاؤُنَ فِيها وَ لَدَيْنا مَزِيدٌ وَ يَقُولُ عَزَّ وَ جَلَّ عَطاءً غَيْرَ مَجْذُوذٍ وَ يَقُولُ عَزَّ وَ جَلَّ وَ ما هُمْ مِنْها بِمُخْرَجِينَ وَ يَقُولُ عَزَّ وَ جَلَّ خالِدِينَ فِيها أَبَداً وَ يَقُولُ عَزَّ وَ جَلَّ وَ فاكِهَةٍ كَثِيرَةٍ لا مَقْطُوعَةٍ وَ لا مَمْنُوعَةٍ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الرِّضَا عليه السلام يَا سُلَيْمَانُ أَ لَا تُخْبِرُنِي عَنِ الْإِرَادَةِ فِعْلٌ هِيَ أَمْ غَيْرُ فِعْلٍ قَالَ بَلَي هِيَ فِعْلٌ قَالَ فَهِيَ مُحْدَثَةٌ لِأَنَّ الْفِعْلَ كُلَّهُ مُحْدَثٌ قَالَ لَيْسَتْ بِفِعْلٍ قَالَ فَمَعَهُ غَيْرُهُ لَمْ يَزَلْ قَالَ سُلَيْمَانُ الْإِرَادَةُ هِيَ الْإِنْشَاءُ قَالَ يَا سُلَيْمَانُ هَذَا الَّذِي عِبْتُمُوهُ عَلَي ضِرَارٍ وَ أَصْحَابِهِ مِنْ قَوْلِهِمْ إِنَّ كُلَّ مَا خَلَقَ اللَّهُ عَزَّ وَ جَلَ</w:t>
      </w:r>
    </w:p>
    <w:p>
      <w:pPr>
        <w:pStyle w:val="BookText"/>
        <w:rPr/>
      </w:pPr>
      <w:r>
        <w:rPr>
          <w:rFonts w:ascii="IRNazanin" w:hAnsi="IRNazanin" w:eastAsia="IRNazanin"/>
          <w:color w:val="111111"/>
          <w:sz w:val="28"/>
          <w:sz w:val="28"/>
          <w:szCs w:val="28"/>
          <w:rtl w:val="true"/>
          <w:lang w:bidi="fa-IR"/>
        </w:rPr>
        <w:t>سلیمان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 بهشت است همان‌هایی است که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خداوند از نعمت‌های بهشت می‌داند همه را به آن ها ارزانی داشت، به طوری که هیچ چیز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به آن ها چیز اضافه‌ای نمی‌دهد و به همان مقدار اکتفا می‌نماید؟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اضافه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اضافه داد چیزی را که در علم او نبود و نمی‌دانست که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دادن انتهایی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خداوند احاطه علمی به آن چه در بهشت و جهنم است نخواهد داشت، زیرا انتهای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احاطه علمی نداشت، نمی‌داند چه چیز در بهشت و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منزه است از چنین نسبتی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 نمی‌داند، چون انتها ندارد، زیرا خداوند عالم، آخرت را سرای جاوید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برای آن انقطاع و تمام شدن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به آن ها، موجب انقطاع عالم آخرت نمی‌شود، زیرا خداوند می‌داند، بعد اضافه می‌دهد و قطع نمی‌کند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همین مطلب 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نَضِجَتْ جُلُودُهُمْ بَدَّلْناهُمْ جُلُوداً غَیْرَها لِیَذُوقُوا الْعَذابَ</w:t>
      </w:r>
      <w:r>
        <w:rPr>
          <w:rFonts w:eastAsia="IRNazanin" w:cs="IRNazanin"/>
          <w:color w:val="111111"/>
          <w:sz w:val="28"/>
          <w:szCs w:val="28"/>
          <w:rtl w:val="true"/>
          <w:lang w:bidi="fa-IR"/>
        </w:rPr>
        <w:t>»</w:t>
      </w:r>
      <w:r>
        <w:rPr>
          <w:rStyle w:val="FootnoteAnchor"/>
          <w:rtl w:val="true"/>
        </w:rPr>
        <w:footnoteReference w:id="1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پوستشان بریان گردد، پوست‌هایِ دیگری بر جایش نهیم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اهل بهشت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 غَیْرَ مَجْذُوذٍ</w:t>
      </w:r>
      <w:r>
        <w:rPr>
          <w:rFonts w:eastAsia="IRNazanin" w:cs="IRNazanin"/>
          <w:color w:val="111111"/>
          <w:sz w:val="28"/>
          <w:szCs w:val="28"/>
          <w:rtl w:val="true"/>
          <w:lang w:bidi="fa-IR"/>
        </w:rPr>
        <w:t>»</w:t>
      </w:r>
      <w:r>
        <w:rPr>
          <w:rStyle w:val="FootnoteAnchor"/>
          <w:rtl w:val="true"/>
        </w:rPr>
        <w:footnoteReference w:id="1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بخششی است که بریدنی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فاکِهَةٍ کَثِیرَةٍ لا مَقْطُوعَةٍ وَ لا مَمْنُوعَةٍ</w:t>
      </w:r>
      <w:r>
        <w:rPr>
          <w:rFonts w:eastAsia="Amiri" w:cs="Amiri" w:ascii="Amiri" w:hAnsi="Amiri"/>
          <w:color w:val="111111"/>
          <w:sz w:val="28"/>
          <w:szCs w:val="28"/>
          <w:rtl w:val="true"/>
          <w:lang w:bidi="ar-SA"/>
        </w:rPr>
        <w:t>»</w:t>
      </w:r>
      <w:r>
        <w:rPr>
          <w:rStyle w:val="FootnoteAnchor"/>
          <w:rtl w:val="true"/>
        </w:rPr>
        <w:footnoteReference w:id="1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میوه‌ای فراوان، نه بریده و نه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نعمت را می‌داند و اضافه دادن را هم از آن ها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معتقد نیستی که هر چه اهل بهشت می‌خورند و می‌آشامند، جای آن باز پر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جای نعمت قبلی را پر می‌کند و خالی نمی‌ماند، آیا از آن ها قطع نموده؟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 آنجا وجود داشته باشد وقتی جایش پر شود، از آن ها قطع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می‌برد و قطع نمی‌کند و اضافه به آن ها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نعمت‌های بهشت تمام می‌شود و این خلاف جاوید بودن و خلود است، و خلاف کتاب خدا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یَشاؤُنَ فِیها وَ لَدَیْنا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غَیْرَ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مِنْها بِمُخْرَجِینَ</w:t>
      </w:r>
      <w:r>
        <w:rPr>
          <w:rFonts w:eastAsia="IRNazanin" w:cs="IRNazanin"/>
          <w:color w:val="111111"/>
          <w:sz w:val="28"/>
          <w:szCs w:val="28"/>
          <w:rtl w:val="true"/>
          <w:lang w:bidi="fa-IR"/>
        </w:rPr>
        <w:t>»</w:t>
      </w:r>
      <w:r>
        <w:rPr>
          <w:rStyle w:val="FootnoteAnchor"/>
          <w:rtl w:val="true"/>
        </w:rPr>
        <w:footnoteReference w:id="1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از آنجا بیرون رانده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أَبَداً</w:t>
      </w:r>
      <w:r>
        <w:rPr>
          <w:rFonts w:eastAsia="Amiri" w:cs="Amiri" w:ascii="Amiri" w:hAnsi="Amiri"/>
          <w:color w:val="111111"/>
          <w:sz w:val="28"/>
          <w:szCs w:val="28"/>
          <w:rtl w:val="true"/>
          <w:lang w:bidi="ar-SA"/>
        </w:rPr>
        <w:t>»</w:t>
      </w:r>
      <w:r>
        <w:rPr>
          <w:rStyle w:val="FootnoteAnchor"/>
          <w:rtl w:val="true"/>
        </w:rPr>
        <w:footnoteReference w:id="1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همیشه در آن جاودانند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فاکِهَةٍ کَثِیرَةٍ لا مَقْطُوعَةٍ وَ لا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نتوانست جوابی بدهد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اراده فعل است یا غیر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آفریده خدا است، زیرا تمام افعال حادث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خدا چیز دیگری از قدیم بوده؟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انشاء و به وجود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مطلبی است که شما بر ضرار و پیروان او خرده می‌گیرید که آن ها معتقدند هر چه خداوند آفریده، </w:t>
      </w:r>
    </w:p>
    <w:p>
      <w:pPr>
        <w:pStyle w:val="BookText"/>
        <w:rPr/>
      </w:pPr>
      <w:r>
        <w:rPr>
          <w:rFonts w:ascii="Amiri" w:hAnsi="Amiri" w:eastAsia="Amiri" w:cs="Amiri"/>
          <w:color w:val="111111"/>
          <w:sz w:val="28"/>
          <w:sz w:val="28"/>
          <w:szCs w:val="28"/>
          <w:rtl w:val="true"/>
          <w:lang w:bidi="ar-SA"/>
        </w:rPr>
        <w:t xml:space="preserve">فِي سَمَاءٍ أَوْ أَرْضٍ أَوْ بَحْرٍ أَوْ بَرٍّ مِنْ كَلْبٍ أَوْ خِنْزِيرٍ أَوْ قِرْدٍ أَوْ إِنْسَانٍ أَوْ دَابَّةٍ إِرَادَةُ اللَّهِ وَ إِنَّ إِرَادَةَ اللَّهِ تَحْيَا وَ تَمُوتُ وَ تَذْهَبُ وَ تَأْكُلُ وَ تَشْرَبُ وَ تَنْكِحُ وَ تَلِدُ </w:t>
      </w:r>
      <w:r>
        <w:rPr>
          <w:rStyle w:val="FootnoteAnchor"/>
          <w:rtl w:val="true"/>
        </w:rPr>
        <w:footnoteReference w:id="1331"/>
      </w:r>
      <w:r>
        <w:rPr>
          <w:rFonts w:ascii="Amiri" w:hAnsi="Amiri" w:eastAsia="Amiri" w:cs="Amiri"/>
          <w:color w:val="111111"/>
          <w:sz w:val="28"/>
          <w:sz w:val="28"/>
          <w:szCs w:val="28"/>
          <w:rtl w:val="true"/>
          <w:lang w:bidi="ar-SA"/>
        </w:rPr>
        <w:t xml:space="preserve">وَ تَظْلِمُ وَ تَفْعَلُ الْفَوَاحِشَ وَ تَكْفُرُ وَ تُشْرِكُ فَنَبْرَأُ مِنْهَا وَ نُعَادِيهَا </w:t>
      </w:r>
      <w:r>
        <w:rPr>
          <w:rStyle w:val="FootnoteAnchor"/>
          <w:rtl w:val="true"/>
        </w:rPr>
        <w:footnoteReference w:id="1332"/>
      </w:r>
      <w:r>
        <w:rPr>
          <w:rFonts w:ascii="Amiri" w:hAnsi="Amiri" w:eastAsia="Amiri" w:cs="Amiri"/>
          <w:color w:val="111111"/>
          <w:sz w:val="28"/>
          <w:sz w:val="28"/>
          <w:szCs w:val="28"/>
          <w:rtl w:val="true"/>
          <w:lang w:bidi="ar-SA"/>
        </w:rPr>
        <w:t>وَ هَذَا حَدُّهَا قَالَ سُلَيْمَانُ إِنَّهَا كَالسَّمْعِ وَ الْبَصَرِ وَ الْعِلْمِ قَالَ الرِّضَا عليه السلام قَدْ رَجَعْتَ إِلَي هَذَا ثَانِيَةً فَأَخْبِرْنِي عَنِ السَّمْعِ وَ الْبَصَرِ وَ الْعِلْمِ أَ مَصْنُوعٌ قَالَ سُلَيْمَانُ لَا قَالَ الرِّضَا عليه السلام فَكَيْفَ نَفَيْتُمُوهُ فَمَرَّةً قُلْتُمْ لَمْ يُرِدْ وَ مَرَّةً قُلْتُمْ أَرَادَ وَ لَيْسَتْ بِمَفْعُولٍ لَهُ قَالَ سُلَيْمَانُ إِنَّمَا ذَلِكَ كَقَوْلِنَا مَرَّةً عَلِمَ وَ مَرَّةً لَمْ يَعْلَمْ قَالَ الرِّضَا عليه السلام لَيْسَ ذَلِكَ سَوَاءً لِأَنَّ نَفْيَ الْمَعْلُومِ لَيْسَ بِنَفْيِ الْعِلْمِ وَ نَفْيُ الْمُرَادِ نَفْيُ الْإِرَادَةِ أَنْ تَكُونَ لِأَنَّ الشَّيْ‌ءَ إِذَا لَمْ يُرَدْ لَمْ يَكُنْ إِرَادَةٌ وَ قَدْ يَكُونُ الْعِلْمُ ثَابِتاً وَ إِنْ لَمْ يَكُنِ الْمَعْلُومُ بِمَنْزِلَةِ الْبَصَرِ فَقَدْ يَكُونُ الْإِنْسَانُ بَصِيراً وَ إِنْ لَمْ يَكُنِ الْمُبْصَرُ وَ يَكُونُ الْعِلْمُ ثَابِتاً وَ إِنْ لَمْ يَكُنِ الْمَعْلُومُ قَالَ سُلَيْمَانُ إِنَّهَا مَصْنُوعَةٌ قَالَ فَهِيَ مُحْدَثَةٌ لَيْسَتْ كَالسَّمْعِ وَ الْبَصَرِ لِأَنَّ السَّمْعَ وَ الْبَصَرَ لَيْسَا بِمَصْنُوعَيْنِ وَ هَذِهِ مَصْنُوعَةٌ قَالَ سُلَيْمَانُ إِنَّهَا صِفَةٌ مِنْ صِفَاتِهِ لَمْ تَزَلْ قَالَ فَيَنْبَغِي أَنْ يَكُونَ الْإِنْسَانُ لَمْ يَزَلْ لِأَنَّ صِفَتَهُ لَمْ تَزَلْ قَالَ سُلَيْمَانُ لَا لِأَنَّهُ لَمْ يَفْعَلْهَا قَالَ الرِّضَا عليه السلام يَا خُرَاسَانِيُّ مَا أَكْثَرَ غَلَطَكَ أَ فَلَيْسَ بِإِرَادَتِهِ وَ قَوْلِهِ تَكُونُ الْأَشْيَاءُ قَالَ سُلَيْمَانُ لَا قَالَ فَإِذَا لَمْ تَكُنْ بِإِرَادَتِهِ وَ لَا مَشِيَّتِهِ وَ لَا أَمْرِهِ وَ لَا بِالْمُبَاشَرَةِ فَكَيْفَ يَكُونُ ذَلِكَ تَعَالَي اللَّهُ عَنْ ذَلِكَ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الرِّضَا عليه السلام أَ لَا تُخْبِرُنِي عَنْ قَوْلِ اللَّهِ عَزَّ وَ جَلَّ وَ إِذا أَرَدْنا أَنْ نُهْلِكَ قَرْيَةً أَمَرْنا مُتْرَفِيها فَفَسَقُوا فِيها يَعْنِي بِذَلِكَ أَنَّهُ يُحْدِثُ إِرَادَةً قَالَ لَهُ نَعَمْ قَالَ فَإِذَا أَحْدَثَ إِرَادَةً كَانَ قَوْلُكَ إِنَّ الْإِرَادَةَ هِيَ هُوَ أَوْ شَيْ‌ءٌ مِنْهُ بَاطِلًا لِأَنَّهُ لَا يَكُونُ أَنْ يُحْدِثَ نَفْسَهُ وَ لَا يَتَغَيَّرُ عَنْ حَالِهِ تَعَالَي اللَّهُ عَنْ ذَلِكَ قَالَ سُلَيْمَانُ إِنَّهُ لَمْ يَكُنْ عَنَي بِذَلِكَ أَنَّهُ يُحْدِثُ إِرَادَةً قَالَ فَمَا عَنَي بِهِ قَالَ عَنَي بِهِ فِعْلَ الشَّيْ‌ءِ قَالَ الرِّضَا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آسمان یا زمین یا در دریا و خشکی از قبیل سگ و خوک یا میمون یا انسان و یا جنبنده، همه اراده خدا هستند و به اراده خدا زندگی می‌کنند و می‌میرند، می‌روند و می‌خورند و می‌آشامند و ازدواج می‌کنند و می‌زایند، ظلم می‌کنند و کارهای زشت انجام می‌دهند، کافر و مشرک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ها اظهار بیزاری می‌نماییم و دشمن آن 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حد و مرز اعتقاد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مانند سمع و بصر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برگشتی به مطلب اول و بار دیگر ادعای قبلی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سمع و بصر و علم مخلوق است یا غیر مخلوق؟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 و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مصنوع و مخلوق نیست، چگونه آن را از خدا نفی می‌کنید؟ یک بار می‌گویید اراده نکرده و بار دیگر می‌گویید اراده کرده، با این که بنا به اعتقاد شما مخلوق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سخن ما است که می‌گوییم یک بار دانست و یک بار می‌گوییم ندانست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ممکن است مداد نباشد، اما علم به مداد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نفی مداد نفی اراده است، زیرا وقتی چیزی را اراده نکرد، اراده وجود ندارد، اما علم هست، با این که ممکن است معلوم وجود نداشته باشد، مانند دیدن که انسان بینا است، با این که ممکن است دیدنی وجود نداشته باشد و علم هم باشد، با این که معلومی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مصنوع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مخلوق و محدث است و مانند سمع و بصر نیست، زیرا سمع و بصر مخلوق و مصنوع نیستند، با این که اراده مصنوع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صفتی از صفات خدا است که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نیز باید قدیم و ازلی باشد، زیرا صفات خدا قدیم و ازلی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گفته تو، خلقت انسان را از قدیم اراده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لزومی ندارد، چون این کار را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اشتباه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وسیله اراده و سخن او اشیاء به وجود نمی‌آیند؟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اراده و مشیت و امر و مباشرت خدا نباشد، چگونه است؟ خدا منزه است از چنین نسبتی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باز در جواب فرو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برایم توضیح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أَرَدْنا أَنْ نُهْلِکَ قَرْیَةً أَمَرْنا مُتْرَفِیها فَفَسَقُوا فِیها</w:t>
      </w:r>
      <w:r>
        <w:rPr>
          <w:rFonts w:eastAsia="IRNazanin" w:cs="IRNazanin"/>
          <w:color w:val="111111"/>
          <w:sz w:val="28"/>
          <w:szCs w:val="28"/>
          <w:rtl w:val="true"/>
          <w:lang w:bidi="fa-IR"/>
        </w:rPr>
        <w:t>»</w:t>
      </w:r>
      <w:r>
        <w:rPr>
          <w:rStyle w:val="FootnoteAnchor"/>
          <w:rtl w:val="true"/>
        </w:rPr>
        <w:footnoteReference w:id="1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بخواهیم شهری را هلاک کنیم، خوشگذرانانش را وا می‌داریم تا در آن 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آن حال اراده را به وجود می‌آورد؟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اراده به وجود آورد، اعتقاد تو که اراده خود خدا یا جزئی از اوست باطل می‌شود، زیرا خداوند خود را به وجود نمی‌آورد و نه تغییری در او پیدا می‌شود و از چنین نسبت‌هایی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معنی آن نیست که اراده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چه؟ سلیمان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انجام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وَيْلَكَ كَمْ تُرَدِّدُ هَذِهِ الْمَسْأَلَةَ وَ قَدْ أَخْبَرْتُكَ أَنَّ الْإِرَادَةَ مُحْدَثَةٌ لِأَنَّ فِعْلَ الشَّيْ‌ءِ مُحْدَثٌ قَالَ فَلَيْسَ لَهَا مَعْنًي قَالَ الرِّضَا عليه السلام قَدْ وَصَفَ نَفْسَهُ عِنْدَكُمْ حَتَّي وَصَفَهَا بِالْإِرَادَةِ بِمَا لَا مَعْنَي لَهُ فَإِذَا لَمْ يَكُنْ لَهَا مَعْنًي قَدِيمٌ وَ لَا حَدِيثٌ بَطَلَ قَوْلُكُمْ إِنَّ اللَّهَ لَمْ يَزَلْ مُرِيداً قَالَ سُلَيْمَانُ إِنَّمَا عَنَيْتُ أَنَّهَا فِعْلٌ مِنَ اللَّهِ لَمْ يَزَلْ قَالَ أَ لَا تَعْلَمُ أَنَّ مَا لَمْ يَزَلْ لَا يَكُونُ مَفْعُولًا وَ قَدِيماً حَدِيثاً فِي حَالَةٍ وَاحِدَةٍ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 السلام لَا بَأْسَ أَتْمِمْ مَسْأَلَتَكَ قَالَ سُلَيْمَانُ قُلْتُ إِنَّ الْإِرَادَةَ صِفَةٌ مِنْ صِفَاتِهِ قَالَ الرِّضَا عليه السلام كَمْ تُرَدِّدُ عَلَيَّ أَنَّهَا صِفَةٌ مِنْ صِفَاتِهِ فَصِفَتُهُ مُحْدَثَةٌ أَوْ لَمْ تَزَلْ قَالَ سُلَيْمَانُ مُحْدَثَةٌ قَالَ الرِّضَا عليه السلام اللَّهُ أَكْبَرُ فَالْإِرَادَةُ مُحْدَثَةٌ وَ إِنْ كَانَتْ صِفَةً مِنْ صِفَاتِهِ لَمْ تَزَلْ فَلَمْ يُرِدْ شَيْئاً </w:t>
      </w:r>
      <w:r>
        <w:rPr>
          <w:rStyle w:val="FootnoteAnchor"/>
          <w:rtl w:val="true"/>
        </w:rPr>
        <w:footnoteReference w:id="1334"/>
      </w:r>
      <w:r>
        <w:rPr>
          <w:rFonts w:ascii="Amiri" w:hAnsi="Amiri" w:eastAsia="Amiri" w:cs="Amiri"/>
          <w:color w:val="111111"/>
          <w:sz w:val="28"/>
          <w:sz w:val="28"/>
          <w:szCs w:val="28"/>
          <w:rtl w:val="true"/>
          <w:lang w:bidi="ar-SA"/>
        </w:rPr>
        <w:t xml:space="preserve">قَالَ الرِّضَا عليه السلام إِنَّ مَا لَمْ يَزَلْ لَا يَكُونُ مَفْعُولًا قَالَ سُلَيْمَانُ لَيْسَ الْأَشْيَاءُ إِرَادَةً وَ لَمْ يُرِدْ شَيْئاً </w:t>
      </w:r>
      <w:r>
        <w:rPr>
          <w:rStyle w:val="FootnoteAnchor"/>
          <w:rtl w:val="true"/>
        </w:rPr>
        <w:footnoteReference w:id="1335"/>
      </w:r>
      <w:r>
        <w:rPr>
          <w:rFonts w:ascii="Amiri" w:hAnsi="Amiri" w:eastAsia="Amiri" w:cs="Amiri"/>
          <w:color w:val="111111"/>
          <w:sz w:val="28"/>
          <w:sz w:val="28"/>
          <w:szCs w:val="28"/>
          <w:rtl w:val="true"/>
          <w:lang w:bidi="ar-SA"/>
        </w:rPr>
        <w:t xml:space="preserve">قَالَ الرِّضَا عليه السلام وُسْوِسْتَ يَا سُلَيْمَانُ فَقَدْ فَعَلَ وَ خَلَقَ مَا لَمْ يَزَلْ خَلَقَهُ وَ فَعَلَهُ </w:t>
      </w:r>
      <w:r>
        <w:rPr>
          <w:rStyle w:val="FootnoteAnchor"/>
          <w:rtl w:val="true"/>
        </w:rPr>
        <w:footnoteReference w:id="1336"/>
      </w:r>
      <w:r>
        <w:rPr>
          <w:rFonts w:ascii="Amiri" w:hAnsi="Amiri" w:eastAsia="Amiri" w:cs="Amiri"/>
          <w:color w:val="111111"/>
          <w:sz w:val="28"/>
          <w:sz w:val="28"/>
          <w:szCs w:val="28"/>
          <w:rtl w:val="true"/>
          <w:lang w:bidi="ar-SA"/>
        </w:rPr>
        <w:t>وَ هَذِهِ صِفَةُ مَنْ لَا يَدْرِي مَا فَعَلَ تَعَالَي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فَقَدْ أَخْبَرْتُكَ أَنَّهَا كَالسَّمْعِ وَ الْبَصَرِ وَ الْعِلْمِ قَالَ الْمَأْمُونُ وَيْلَكَ يَا سُلَيْمَانُ كَمْ هَذَا الْغَلَطُ وَ التَّرْدَادُ اقْطَعْ هَذَا وَ خُذْ فِي غَيْرِهِ إِذْ لَسْتَ تَقْوَي عَلَي غَيْرِ هَذَا الرَّدِّ قَالَ الرِّضَا عليه السلام دَعْهُ يَا أَمِيرَ الْمُؤْمِنِينَ لَا تَقْطَعْ عَلَيْهِ مَسْأَلَتَهُ فَيَجْعَلَهَا حُجَّةً تَكَلَّمْ يَا سُلَيْمَانُ قَالَ قَدْ أَخْبَرْتُكَ أَنَّهَا كَالسَّمْعِ وَ الْبَصَرِ وَ الْعِلْمِ قَالَ الرِّضَا عليه السلام لَا بَأْسَ أَخْبِرْنِي عَنْ مَعْنَي هَذِهِ أَ مَعْنًي وَاحِدٌ أَوْ مَعَانِي مُخْتَلِفَةٌ قَالَ سُلَيْمَانُ مَعْنًي وَاحِدٌ </w:t>
      </w:r>
      <w:r>
        <w:rPr>
          <w:rStyle w:val="FootnoteAnchor"/>
          <w:rtl w:val="true"/>
        </w:rPr>
        <w:footnoteReference w:id="1337"/>
      </w:r>
      <w:r>
        <w:rPr>
          <w:rFonts w:ascii="Amiri" w:hAnsi="Amiri" w:eastAsia="Amiri" w:cs="Amiri"/>
          <w:color w:val="111111"/>
          <w:sz w:val="28"/>
          <w:sz w:val="28"/>
          <w:szCs w:val="28"/>
          <w:rtl w:val="true"/>
          <w:lang w:bidi="ar-SA"/>
        </w:rPr>
        <w:t>قَالَ الرِّضَا عليه السلام فَمَعْنَي الْإِرَادَاتِ كُلِّهَا مَعْنًي وَاحِدٌ قَالَ سُلَيْمَانُ نَعَمْ قَالَ الرِّضَا عليه السلام فَإِنْ كَانَ مَعْنَاهَا مَعْنًي وَاحِداً كَانَتْ إِرَادَةُ الْقِيَامِ إِرَادَةَ الْقُعُودِ وَ إِرَادَةُ الْحَيَاةِ إِرَادَةَ الْمَوْتِ إِذْ كَانَتْ إِرَادَتُهُ وَاحِدَةً لَمْ يَتَقَدَّمْ بَعْضُهَا بَعْضاً وَ لَمْ يُخَالِفْ بَعْضُهَا بَعْضاً وَ كَانَ شَيْئاً وَاحِداً قَالَ سُلَيْمَانُ إِنَّ مَعْنَاهَا مُخْتَلِفٌ قَالَ فَأَخْبِرْنِي عَنِ الْمُرِيدِ أَ هُوَ الْإِرَادَةُ أَوْ غَيْرُهَا قَالَ سُلَيْمَانُ بَلْ هُوَ الْإِرَادَةُ قَالَ</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مطلب را تکرار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گفتم اراده محدث است، چون انجام کار محدث است و قدیم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که دیگر فرو مانده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خداوند خود را با اراده‌ای که معنی ندارد توصیف نموده، در صورتی که معنی قدیم و حدوثی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تو باطل می‌شود که می‌گویی خداوند ازلا و ابدا اراده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اراده یکی از افعال ازلی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چیزی که ازلی بود، دیگر مفعول نمی‌شود و قدیم در حالت واحده، هرگز حادث نمی‌باشد؟ باز سلیمان در جواب فرو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سؤال خود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یکی از صفات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تکرار می‌کنی که یکی از صفات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محدث است یا قدیم؟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محدث است و اگر از صفات قدیم او باشد، نباید چیزی را اراده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اراده ازلی یا تعلق به شی‌ء ازلی می‌گیرد که ادعایی است محال، چون شی‌ء قدیم و ازلی مفعول و محدث نمی‌تواند باشد یا اراده به چیز حادث تعلق می‌گیرد در این صورت موجب می‌شود که اراده از مراد تخلف پذیرد که این نیز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قدیم و ازلی نمی‌تواند مفعول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اراده نیستند، چنان چه ضرار معتقد است و اراده او به چیزی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یاوه‌سرایی می‌کنی و پرت و پلا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چنین باشد و قدیم و ازلی باشد، این صفت چیزی است که شعور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آتش که سوزاندن او قهری است، اراده خدا هم باید قهری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منزه است از چنین نسبتی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مانند سمع و بصر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پرخاش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چقدر غلط و اشتباه است که از تو سر می‌زند و چقدر تکرار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رها کن و در مطلب دیگری وارد شو، زیرا تو بیش از این نمی‌توانی حرفی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رو به مأمون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قطع نکن که همین کار را دلیل بر حقانیت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خود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گفتم که مانند سمع و بصر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معنی این‌ها چیست، یک معنی دارد یا معانی مختلف؟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یک معنی باشد، پس اراده قیام همان اراده قعود است و اراده حیات بسان اراده مرگ است، زیرا یک اراده دارد و بعضی از آن مقدم بر بعضی دیگر نیست و چند جزء مخالف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شی‌ء واحد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مرید همان اراده است یا غیر اراده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همان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الرِّضَا عليه السلام فَالْمُرِيدُ عِنْدَكُمْ مُخْتَلِفٌ إِذْ كَانَ هُوَ الْإِرَادَةَ قَالَ يَا سَيِّدِي لَيْسَ الْإِرَادَةُ الْمُرِيدَ قَالَ فَالْإِرَادَةُ مُحْدَثَةٌ وَ إِلَّا فَمَعَهُ غَيْرُهُ افْهَمْ وَ زِدْ فِي مَسْأَلَتِكَ قَالَ سُلَيْمَانُ فَإِنَّهَا اسْمٌ مِنْ أَسْمَائِهِ </w:t>
      </w:r>
      <w:r>
        <w:rPr>
          <w:rStyle w:val="FootnoteAnchor"/>
          <w:rtl w:val="true"/>
        </w:rPr>
        <w:footnoteReference w:id="1338"/>
      </w:r>
      <w:r>
        <w:rPr>
          <w:rFonts w:ascii="Amiri" w:hAnsi="Amiri" w:eastAsia="Amiri" w:cs="Amiri"/>
          <w:color w:val="111111"/>
          <w:sz w:val="28"/>
          <w:sz w:val="28"/>
          <w:szCs w:val="28"/>
          <w:rtl w:val="true"/>
          <w:lang w:bidi="ar-SA"/>
        </w:rPr>
        <w:t xml:space="preserve">قَالَ الرِّضَا عليه السلام هَلْ سَمَّي نَفْسَهُ بِذَلِكَ قَالَ سُلَيْمَانُ لَا لَمْ يُسَمِّ نَفْسَهُ بِذَلِكَ قَالَ الرِّضَا عليه السلام فَلَيْسَ لَكَ أَنْ تُسَمِّيَهُ بِمَا لَمْ يُسَمِّ بِهِ نَفْسَهُ قَالَ قَدْ وَصَفَ نَفْسَهُ بِأَنَّهُ مُرِيدٌ قَالَ الرِّضَا عليه السلام لَيْسَ صِفَتُهُ نَفْسَهُ أَنَّهُ مُرِيدٌ إِخْبَاراً عَنْ أَنَّهُ إِرَادَةٌ وَ لَا إِخْبَاراً عَنْ أَنَّ الْإِرَادَةَ اسْمٌ مِنْ أَسْمَائِهِ قَالَ سُلَيْمَانُ لِأَنَّ إِرَادَتَهُ عِلْمُهُ قَالَ الرِّضَا عليه السلام يَا جَاهِلُ فَإِذَا عَلِمَ الشَّيْ‌ءَ فَقَدْ أَرَادَهُ قَالَ سُلَيْمَانُ أَجَلْ قَالَ فَإِذَا لَمْ يُرِدْهُ لَمْ يَعْلَمْهُ قَالَ سُلَيْمَانُ أَجَلْ قَالَ مِنْ أَيْنَ قُلْتَ ذَاكَ وَ مَا الدَّلِيلُ عَلَي أَنَّ إِرَادَتَهُ عِلْمُهُ وَ قَدْ يَعْلَمُ مَا لَا يُرِيدُهُ أَبَداً وَ ذَلِكَ قَوْلُهُ عَزَّ وَ جَلَّ وَ لَئِنْ شِئْنا لَنَذْهَبَنَّ بِالَّذِي أَوْحَيْنا إِلَيْكَ فَهُوَ يَعْلَمُ كَيْفَ يَذْهَبُ بِهِ وَ لَا يَذْهَبُ بِهِ أَبَداً قَالَ سُلَيْمَانُ لِأَنَّهُ قَدْ فَرَغَ مِنَ الْأَمْرِ فَلَيْسَ يَزِيدُ فِيهِ شَيْئاً </w:t>
      </w:r>
      <w:r>
        <w:rPr>
          <w:rStyle w:val="FootnoteAnchor"/>
          <w:rtl w:val="true"/>
        </w:rPr>
        <w:footnoteReference w:id="1339"/>
      </w:r>
      <w:r>
        <w:rPr>
          <w:rFonts w:ascii="Amiri" w:hAnsi="Amiri" w:eastAsia="Amiri" w:cs="Amiri"/>
          <w:color w:val="111111"/>
          <w:sz w:val="28"/>
          <w:sz w:val="28"/>
          <w:szCs w:val="28"/>
          <w:rtl w:val="true"/>
          <w:lang w:bidi="ar-SA"/>
        </w:rPr>
        <w:t>قَالَ الرِّضَا عليه السلام هَذَا قَوْلُ الْيَهُودِ فَكَيْفَ قَالَ ادْعُونِي أَسْتَجِبْ لَكُمْ قَالَ سُلَيْمَانُ إِنَّمَا عَنَي بِذَلِكَ أَنَّهُ قَادِرٌ عَلَيْهِ قَالَ أَ فَيَعِدُ مَا لَا يَفِي بِهِ فَكَيْفَ قَالَ يَزِيدُ فِي الْخَلْقِ ما يَشاءُ وَ قَالَ عَزَّ وَ جَلَّ يَمْحُوا اللَّهُ ما يَشاءُ وَ يُثْبِتُ وَ عِنْدَهُ أُمُّ الْكِتابِ وَ قَدْ فَرَغَ مِنَ الْأَمْرِ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 السلام يَا سُلَيْمَانُ هَلْ يَعْلَمُ أَنَّ إِنْسَاناً يَكُونُ وَ لَا يُرِيدُ أَنْ يَخْلُقَ إِنْسَاناً أَبَداً أَوْ أَنَّ إِنْسَاناً يَمُوتُ </w:t>
      </w:r>
      <w:r>
        <w:rPr>
          <w:rStyle w:val="FootnoteAnchor"/>
          <w:rtl w:val="true"/>
        </w:rPr>
        <w:footnoteReference w:id="1340"/>
      </w:r>
      <w:r>
        <w:rPr>
          <w:rFonts w:ascii="Amiri" w:hAnsi="Amiri" w:eastAsia="Amiri" w:cs="Amiri"/>
          <w:color w:val="111111"/>
          <w:sz w:val="28"/>
          <w:sz w:val="28"/>
          <w:szCs w:val="28"/>
          <w:rtl w:val="true"/>
          <w:lang w:bidi="ar-SA"/>
        </w:rPr>
        <w:t>وَ لَا يُرِيدُ أَنْ يَمُوتَ الْيَوْمَ قَالَ سُلَيْمَانُ نَعَمْ قَالَ الرِّضَا عليه السلام فَيَعْلَمُ أَنَّهُ يَكُونُ مَا يُرِيدُ أَنْ يَكُونَ أَوْ يَعْلَمُ أَنَّهُ يَكُونُ مَا لَا يُرِيدُ أَنْ يَكُونَ قَالَ يَعْلَمُ أَنَّهُمَا يَكُونَانِ جَمِيعاً قَالَ الرِّضَا عليه السلام إِذًا يَعْلَمُ أَنَّ إِنْسَاناً حَيٌّ مَيِّتٌ قَائِمٌ قَاعِدٌ أَعْمَي بَصِيرٌ فِي حَالَةٍ وَاحِدَةٍ وَ هَذَا هُوَ الْمَحَالُ قَالَ جُعِلْتُ فِدَاكَ فَإِنَّهُ يَعْلَمُ أَنْ يَكُونَ أَحَدُهُمَا دُونَ الْآخَرِ قَالَ لَا بَأْسَ فَأَيُّهُمَا يَكُونُ الَّذِي أَرَادَ أَنْ يَكُونَ أَوِ الَّذِي لَمْ يُرِدْ أَنْ يَكُونَ قَالَ سُلَيْمَانُ الَّذِي أَرَادَ أَنْ يَكُونَ فَضَحِكَ الرِّضَا عليه السلام وَ الْمَأْمُونُ وَ أَصْحَابُ الْمَقَالاتِ قَالَ الرِّضَا عليه السلام غَلِطْتَ وَ تَرَكْتَ قَوْلَكَ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بنا به عقیده شما مرید نیز مختلف است، چون او خود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که باز فرو مانده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مرید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محدث است نه قدیم، وگرنه لازم می‌آید با او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توجه کن و سخن خود را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اسمی است از اسمای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نام را خودش برای خویش گذاشته؟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نام خود را ننامیده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می‌توانی اسمی که خودش نگذاشته به او نسبت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به این توصیف نموده که مرید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خود را توصیف نموده مرید است، دلیل نمی‌شود که منظورش این باشد که اراده است یا منظورش این باشد که اراده، اسمی از اسم‌های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علم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چیزی را دانست، آن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چیزی را اراده نکرد،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ادعایی را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دلیل داری که اراده خدا، علم اوست، با این که خداوند چیزهایی را می‌داند که هرگز اراده آن ها 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این آیه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شِئْنا لَنَذْهَبَنَّ بِالَّذِی أَوْحَیْنا إِلَیْکَ</w:t>
      </w:r>
      <w:r>
        <w:rPr>
          <w:rFonts w:eastAsia="IRNazanin" w:cs="IRNazanin"/>
          <w:color w:val="111111"/>
          <w:sz w:val="28"/>
          <w:szCs w:val="28"/>
          <w:rtl w:val="true"/>
          <w:lang w:bidi="fa-IR"/>
        </w:rPr>
        <w:t>»</w:t>
      </w:r>
      <w:r>
        <w:rPr>
          <w:rStyle w:val="FootnoteAnchor"/>
          <w:rtl w:val="true"/>
        </w:rPr>
        <w:footnoteReference w:id="1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قطعاً آن چه را به تو وحی کرده‌ایم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چگونه وحی را از میان ببرد، ولی هرگز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را تمام کرده و فارغ شده، چیزی اضافه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یهودان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عقیده‌ای صحیح باشد، چگونه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1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قادر به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وعده می‌دهد، ولی وفا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آفرینش هر چه خواهد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Style w:val="FootnoteAnchor"/>
          <w:rtl w:val="true"/>
        </w:rPr>
        <w:footnoteReference w:id="1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چه را بخواهد محو یا اثبات می‌کند، و اصل کتاب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کار را تمام کرده باشد این آیات دیگر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جواب فرو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خداوند بداند انسانی خواهد بود، ولی اراده خلق انسانی را هرگز نکند یا بداند انسانی می‌میرد و اراده نکند که امروز بمیرد؟ سلیمان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می‌داند چیزی را که در اراده دارد باشد و چیزی را که اراده ندارد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این دو با هم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می‌داند انسانی که زنده است، مرده است، ایستاده است و نشسته و کور است و بینا در یک حالت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یکی از این حالات هست،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ها هست، آن چه اراده کرده باشد یا آن چه اراده نکرده؟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اراده کرده باشد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سایر دانشمندان حاضر نیز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کردی و گفته خود را زیر پا گذاشتی، </w:t>
      </w:r>
    </w:p>
    <w:p>
      <w:pPr>
        <w:pStyle w:val="BookText"/>
        <w:rPr/>
      </w:pPr>
      <w:r>
        <w:rPr>
          <w:rFonts w:ascii="Amiri" w:hAnsi="Amiri" w:eastAsia="Amiri" w:cs="Amiri"/>
          <w:color w:val="111111"/>
          <w:sz w:val="28"/>
          <w:sz w:val="28"/>
          <w:szCs w:val="28"/>
          <w:rtl w:val="true"/>
          <w:lang w:bidi="ar-SA"/>
        </w:rPr>
        <w:t>إِنَّهُ يَعْلَمُ أَنَّ إِنْسَاناً يَمُوتُ الْيَوْمَ وَ هُوَ لَا يُرِيدُ أَنْ يَمُوتَ الْيَوْمَ وَ إِنَّهُ يَخْلُقُ خَلْقاً وَ إِنَّهُ لَا يُرِيدُ أَنْ يَخْلُقَهُمْ وَ إِذَا لَمْ يَجُزِ الْعِلْمُ عِنْدَكُمْ بِمَا لَمْ يُرِدْ أَنْ يَكُونَ فَإِنَّمَا يَعْلَمُ أَنْ يَكُونَ مَا أَرَادَ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فَإِنَّمَا قَوْلِي إِنَّ الْإِرَادَةَ لَيْسَتْ هُوَ وَ لَا غَيْرَهُ قَالَ الرِّضَا عليه السلام يَا جَاهِلُ إِذَا قُلْتَ لَيْسَتْ هُوَ فَقَدْ جَعَلْتَهَا غَيْرَهُ فَإِذَا قُلْتُ لَيْسَتْ هِيَ غَيْرَهُ فَقَدْ جَعَلْتَهَا هُوَ قَالَ سُلَيْمَانُ فَهُوَ يَعْلَمُ كَيْفَ يَصْنَعُ الشَّيْ‌ءَ </w:t>
      </w:r>
      <w:r>
        <w:rPr>
          <w:rStyle w:val="FootnoteAnchor"/>
          <w:rtl w:val="true"/>
        </w:rPr>
        <w:footnoteReference w:id="1344"/>
      </w:r>
      <w:r>
        <w:rPr>
          <w:rFonts w:ascii="Amiri" w:hAnsi="Amiri" w:eastAsia="Amiri" w:cs="Amiri"/>
          <w:color w:val="111111"/>
          <w:sz w:val="28"/>
          <w:sz w:val="28"/>
          <w:szCs w:val="28"/>
          <w:rtl w:val="true"/>
          <w:lang w:bidi="ar-SA"/>
        </w:rPr>
        <w:t xml:space="preserve">قَالَ نَعَمْ قَالَ سُلَيْمَانُ فَإِنَّ ذَلِكَ إِثْبَاتٌ لِلشَّيْ‌ءِ قَالَ الرِّضَا عليه السلام أَحَلْتَ لِأَنَّ الرَّجُلَ قَدْ يُحْسِنُ الْبِنَاءَ وَ إِنْ لَمْ يَبْنِ وَ يُحْسِنُ الْخِيَاطَةَ وَ إِنْ لَمْ يَخِطْ وَ يُحْسِنُ صَنْعَةَ الشَّيْ‌ءِ وَ إِنْ لَمْ يَصْنَعْهُ أَبَداً ثُمَّ قَالَ لَهُ يَا سُلَيْمَانُ هَلْ يَعْلَمُ أَنَّهُ وَاحِدٌ لَا شَيْ‌ءَ مَعَهُ قَالَ نَعَمْ قَالَ أَ فَيَكُونُ ذَلِكَ إِثْبَاتاً لِلشَّيْ‌ءِ قَالَ سُلَيْمَانُ لَيْسَ يَعْلَمُ أَنَّهُ وَاحِدٌ لَا شَيْ‌ءَ مَعَهُ قَالَ الرِّضَا عليه السلام أَ فَتَعْلَمُ أَنْتَ ذَاكَ قَالَ نَعَمْ قَالَ فَأَنْتَ يَا سُلَيْمَانُ أَعْلَمُ مِنْهُ إِذاً قَالَ سُلَيْمَانُ الْمَسْأَلَةُ مُحَالٌ قَالَ مُحَالٌ عِنْدَكَ أَنَّهُ وَاحِدٌ لَا شَيْ‌ءَ مَعَهُ وَ أَنَّهُ سَمِيعٌ بَصِيرٌ حَكِيمٌ قَادِرٌ قَالَ نَعَمْ قَالَ فَكَيْفَ أَخْبَرَ عَزَّ وَ جَلَّ أَنَّهُ وَاحِدٌ حَيٌّ سَمِيعٌ بَصِيرٌ حَكِيمٌ قَادِرٌ عَلِيمٌ خَبِيرٌ وَ هُوَ لَا يَعْلَمُ ذَلِكَ وَ هَذَا رَدُّ مَا قَالَ وَ تَكْذِيبُهُ </w:t>
      </w:r>
      <w:r>
        <w:rPr>
          <w:rStyle w:val="FootnoteAnchor"/>
          <w:rtl w:val="true"/>
        </w:rPr>
        <w:footnoteReference w:id="1345"/>
      </w:r>
      <w:r>
        <w:rPr>
          <w:rFonts w:ascii="Amiri" w:hAnsi="Amiri" w:eastAsia="Amiri" w:cs="Amiri"/>
          <w:color w:val="111111"/>
          <w:sz w:val="28"/>
          <w:sz w:val="28"/>
          <w:szCs w:val="28"/>
          <w:rtl w:val="true"/>
          <w:lang w:bidi="ar-SA"/>
        </w:rPr>
        <w:t>تَعَالَي اللَّهُ عَنْ ذَلِكَ ثُمَّ قَالَ لَهُ الرِّضَا عليه السلام فَكَيْفَ يُرِيدُ صُنْعَ مَا لَا يَدْرِي صُنْعَهُ وَ لَا مَا هُوَ وَ إِذَا كَانَ الصَّانِعُ لَا يَدْرِي كَيْفَ يَصْنَعُ الشَّيْ‌ءَ قَبْلَ أَنْ يَصْنَعَهُ فَإِنَّمَا هُوَ مُتَحَيِّرٌ تَعَالَي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الْإِرَادَةَ الْقُدْرَةُ قَالَ الرِّضَا عليه السلام وَ هُوَ عَزَّ وَ جَلَّ يَقْدِرُ عَلَي مَا لَا يُرِيدُهُ أَبَداً وَ لَا بُدَّ مِنْ ذَلِكَ لِأَنَّهُ قَالَ تَبَارَكَ وَ تَعَالَي وَ لَئِنْ شِئْنا لَنَذْهَبَنَّ بِالَّذِي أَوْحَيْنا إِلَيْكَ فَلَوْ كَانَتِ الْإِرَادَةُ هِيَ الْقُدْرَةَ </w:t>
      </w:r>
      <w:r>
        <w:rPr>
          <w:rStyle w:val="FootnoteAnchor"/>
          <w:rtl w:val="true"/>
        </w:rPr>
        <w:footnoteReference w:id="1346"/>
      </w:r>
      <w:r>
        <w:rPr>
          <w:rFonts w:ascii="Amiri" w:hAnsi="Amiri" w:eastAsia="Amiri" w:cs="Amiri"/>
          <w:color w:val="111111"/>
          <w:sz w:val="28"/>
          <w:sz w:val="28"/>
          <w:szCs w:val="28"/>
          <w:rtl w:val="true"/>
          <w:lang w:bidi="ar-SA"/>
        </w:rPr>
        <w:t>كَانَ قَدْ أَرَادَ أَنْ يَذْهَبَ بِهِ</w:t>
      </w:r>
    </w:p>
    <w:p>
      <w:pPr>
        <w:pStyle w:val="BookText"/>
        <w:rPr/>
      </w:pPr>
      <w:r>
        <w:rPr>
          <w:rFonts w:ascii="IRNazanin" w:hAnsi="IRNazanin" w:eastAsia="IRNazanin"/>
          <w:color w:val="111111"/>
          <w:sz w:val="28"/>
          <w:sz w:val="28"/>
          <w:szCs w:val="28"/>
          <w:rtl w:val="true"/>
          <w:lang w:bidi="fa-IR"/>
        </w:rPr>
        <w:t>زیرا گفتی او می‌داند انسانی امروز می‌میرد و اراده مرگ او را نمی‌کند، و می‌داند چیزی را می‌آفریند و اراده آفرینش آن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نظر شما علم در مورد چیزی را که اراده نکرده باشد جایز نباشد، پس خداوند فقط چیزی را می‌داند که اراده کرده و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 را که اراده نکرده نمی‌داند و این مخالف حرف قبل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اراده نه خدا است و نه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 خدا نیست، او را غیر خدا فرض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 خدا هست، او را ذات خدا شمرده‌ای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می‌داند چگونه چیزی را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اثبات چیزی در ازل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سلیمان از آن جهت می‌گوید که خیال می‌کند علم به شی‌ء، موجب وجود آن شی‌ء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نادرستی گفتی، زیرا شخص ممکن است بنّای خوبی باشد با این که بنایی نکند و خیاط ماهری باشد و خیاطی نکند و یا کاری را خوب انجام دهد، گرچه تاکنون آن کار را انجام نداده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به شی‌ء، موجب وجود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می‌داند که یکتا است و چیزی با او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علم خدا، موجب اثبات چیزی در 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که یکتا است و چیزی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مطلب را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خدا داناتری؟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تو محال است که یکتا باشد و چیزی با او نباشد و او سمیع، بصیر، حکیم، قادر، علیم و خبیر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از خود خبر می‌دهد که واحد، حی، سمیع، بصیر، حکیم، قادر، علیم و خبیر است، با این که خودش نمی‌داند که چنین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رد حرف خدا است و تکذیب کردن اوست که خداوند منزه از چنین نسبتی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می‌آفریند چیزی را که ساخت آن را نمی‌داند و اطلاع ندارد و چگونه است آن وقتی که سازنده نداند چگونه می‌سازد چیزی را قبل از ساختن آن؟ او متحیر و سرگردان است که منزه است خداوند از چنین نسبتی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همان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دارد بر چیزی که هرگز اراده آن را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 چنین باشد، زیرا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شِئْنا لَنَذْهَبَنَّ بِالَّذِی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همان قدرت باشد، پس باید اراده از بین بردن وحی را نموده باشد، چون قدرت از بین بردن آن را دارد</w:t>
      </w:r>
      <w:r>
        <w:rPr>
          <w:rFonts w:eastAsia="IRNazanin" w:cs="IRNazanin"/>
          <w:color w:val="111111"/>
          <w:sz w:val="28"/>
          <w:szCs w:val="28"/>
          <w:rtl w:val="true"/>
          <w:lang w:bidi="fa-IR"/>
        </w:rPr>
        <w:t xml:space="preserve">. </w:t>
      </w:r>
      <w:bookmarkStart w:id="850" w:name="pg13899_136807"/>
    </w:p>
    <w:p>
      <w:pPr>
        <w:pStyle w:val="BookText"/>
        <w:rPr/>
      </w:pPr>
      <w:bookmarkEnd w:id="850"/>
      <w:r>
        <w:rPr>
          <w:rFonts w:ascii="Amiri" w:hAnsi="Amiri" w:eastAsia="Amiri" w:cs="Amiri"/>
          <w:color w:val="111111"/>
          <w:sz w:val="28"/>
          <w:sz w:val="28"/>
          <w:szCs w:val="28"/>
          <w:rtl w:val="true"/>
          <w:lang w:bidi="ar-SA"/>
        </w:rPr>
        <w:t xml:space="preserve">لِقُدْرَتِهِ فَانْقَطَعَ سُلَيْمَانُ قَالَ الْمَأْمُونُ عِنْدَ ذَلِكَ يَا سُلَيْمَانُ هَذَا أَعْلَمُ هَاشِمِيٍّ ثُمَّ تَفَرَّقَ الْقَوْمُ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الإحتجاج مرسلا مثله إلا أنه أسقط بعض الخبر اختصارا </w:t>
      </w:r>
      <w:r>
        <w:rPr>
          <w:rStyle w:val="FootnoteAnchor"/>
          <w:rtl w:val="true"/>
        </w:rPr>
        <w:footnoteReference w:id="1348"/>
      </w:r>
    </w:p>
    <w:p>
      <w:pPr>
        <w:pStyle w:val="Heading5"/>
        <w:numPr>
          <w:ilvl w:val="4"/>
          <w:numId w:val="1"/>
        </w:numPr>
        <w:rPr/>
      </w:pPr>
      <w:bookmarkStart w:id="851" w:name="__RefHeading___Toc4158610_1468164448"/>
      <w:bookmarkStart w:id="852" w:name="_Toc375"/>
      <w:bookmarkEnd w:id="851"/>
      <w:r>
        <w:rPr>
          <w:rtl w:val="true"/>
        </w:rPr>
        <w:t>بيان</w:t>
      </w:r>
      <w:bookmarkEnd w:id="852"/>
    </w:p>
    <w:p>
      <w:pPr>
        <w:pStyle w:val="BookText"/>
        <w:rPr/>
      </w:pPr>
      <w:r>
        <w:rPr>
          <w:rFonts w:ascii="Amiri" w:hAnsi="Amiri" w:eastAsia="Amiri" w:cs="Amiri"/>
          <w:color w:val="111111"/>
          <w:sz w:val="28"/>
          <w:sz w:val="28"/>
          <w:szCs w:val="28"/>
          <w:rtl w:val="true"/>
          <w:lang w:bidi="ar-SA"/>
        </w:rPr>
        <w:t>اعلم أنه لما كان للبداء معان أثبتها عليه السلام بمعانيها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به إحداث أمر لم يكن و إيجاد شي‌ء بعد عدمه و هذا الذي نسب إلي اليهود نفيه حيث قالوا خلق جميع الأشياء في الأزل و فرغ من الأمر و لذا قالوا يَدُ اللَّهِ مَغْلُولَةٌ و إلي نفيه أشار بقوله أَ وَ لَمْ يَرَ الْإِنْسانُ و قوله تعالي وَ هُوَ الَّذِي يَبْدَؤُا الْخَلْقَ و قوله بَدِيعُ السَّماواتِ وَ الْأَرْضِ و قوله وَ بَدَأَ خَلْقَ الْإِنْسانِ و قوله وَ آخَرُونَ مُرْجَوْنَ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نسخ الأحكام و إليه أشار بقوله وَ ذَكِّرْ فَإِنَّ الذِّكْري تَنْفَعُ الْمُؤْمِنِينَ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و الثالث تقدير الأشياء و إثباتها في الألواح السماوية و محوها و تغييرها بحسب المصالح و إليه أشار بقوله وَ ما يُعَمَّرُ مِنْ مُعَمَّرٍ وَ لا يُنْقَصُ مِنْ عُمُرِهِ و غيرها مما ذكره و المعروف من البداء هو المعني الأخير كما مر بيانه في بابه </w:t>
      </w:r>
      <w:r>
        <w:rPr>
          <w:rStyle w:val="FootnoteAnchor"/>
          <w:rtl w:val="true"/>
        </w:rPr>
        <w:footnoteReference w:id="1350"/>
      </w:r>
      <w:r>
        <w:rPr>
          <w:rFonts w:ascii="Amiri" w:hAnsi="Amiri" w:eastAsia="Amiri" w:cs="Amiri"/>
          <w:color w:val="111111"/>
          <w:sz w:val="28"/>
          <w:sz w:val="28"/>
          <w:szCs w:val="28"/>
          <w:rtl w:val="true"/>
          <w:lang w:bidi="ar-SA"/>
        </w:rPr>
        <w:t>و يمكن تطبيق بعض الآيات السابقة عليه أيضا بأن يراد بالخلق التقدير لا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أن يقف الله قوما يرجئهم لأمره يحتمل أن يكون تفسيرا للبداء لأنه أيضا نوع من البداء حيث لا يظهر أولا في التقدير كونهم معذبين أو مرحومين ثم يظهر للخلق بعد ذلك و يحتمل أن يكون أمرا آخر كانوا ينكرونه ذكره عليه السلام استطرادا لشباهته بالبداء و ذكر الآية الدالة عليه سابقا يؤيد الأول قوله اسما و صفة مثل حي أي جعلوها من الصفات الذاتية القديمة لا من صفات الفعل الحادثة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نتوانست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داناترین فرد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مجلس به هم خورد و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در کتاب احتجاج به طور مرسل نقل شده است، جز این که برخی از فقرات حدیث را از از باب اختصار ساقط نموده است</w:t>
      </w:r>
      <w:r>
        <w:rPr>
          <w:rFonts w:eastAsia="IRNazanin" w:cs="IRNazanin"/>
          <w:color w:val="111111"/>
          <w:sz w:val="28"/>
          <w:szCs w:val="28"/>
          <w:rtl w:val="true"/>
          <w:lang w:bidi="fa-IR"/>
        </w:rPr>
        <w:t>.</w:t>
      </w:r>
      <w:r>
        <w:rPr>
          <w:rStyle w:val="FootnoteAnchor"/>
          <w:rtl w:val="true"/>
        </w:rPr>
        <w:footnoteReference w:id="1351"/>
      </w:r>
    </w:p>
    <w:p>
      <w:pPr>
        <w:pStyle w:val="Heading5"/>
        <w:numPr>
          <w:ilvl w:val="4"/>
          <w:numId w:val="1"/>
        </w:numPr>
        <w:rPr/>
      </w:pPr>
      <w:bookmarkStart w:id="853" w:name="__RefHeading___Toc4158612_1468164448"/>
      <w:bookmarkStart w:id="854" w:name="_Toc376"/>
      <w:bookmarkEnd w:id="853"/>
      <w:r>
        <w:rPr>
          <w:rtl w:val="true"/>
        </w:rPr>
        <w:t>توضیح</w:t>
      </w:r>
      <w:bookmarkEnd w:id="854"/>
    </w:p>
    <w:p>
      <w:pPr>
        <w:pStyle w:val="BookText"/>
        <w:rPr/>
      </w:pPr>
      <w:r>
        <w:rPr>
          <w:rFonts w:ascii="IRNazanin" w:hAnsi="IRNazanin" w:eastAsia="IRNazanin"/>
          <w:color w:val="111111"/>
          <w:sz w:val="28"/>
          <w:sz w:val="28"/>
          <w:szCs w:val="28"/>
          <w:rtl w:val="true"/>
          <w:lang w:bidi="fa-IR"/>
        </w:rPr>
        <w:t>بداء دارای معانی است که امام علیه السّلام آن ها را اثبات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چیزی است که قبلاً وجود نداشته و این همان معنای بداء است که یهود آن را نفی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در ازل خلق شده و خداوند از امر خلقت آن ها فارغ گشته و لذا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w:t>
      </w:r>
      <w:r>
        <w:rPr>
          <w:rStyle w:val="FootnoteAnchor"/>
          <w:rtl w:val="true"/>
        </w:rPr>
        <w:footnoteReference w:id="1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متعال در قرآن، این گفته یهودیان را در مورد بداء رد می‌کند که از آن جمله آیات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 اْلإِنْسانُ</w:t>
      </w:r>
      <w:r>
        <w:rPr>
          <w:rFonts w:eastAsia="IRNazanin" w:cs="IRNazanin"/>
          <w:color w:val="111111"/>
          <w:sz w:val="28"/>
          <w:szCs w:val="28"/>
          <w:rtl w:val="true"/>
          <w:lang w:bidi="fa-IR"/>
        </w:rPr>
        <w:t>»</w:t>
      </w:r>
      <w:r>
        <w:rPr>
          <w:rStyle w:val="FootnoteAnchor"/>
          <w:rtl w:val="true"/>
        </w:rPr>
        <w:footnoteReference w:id="1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آدمی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یَبْدَؤُا الْخَلْقَ</w:t>
      </w:r>
      <w:r>
        <w:rPr>
          <w:rFonts w:eastAsia="IRNazanin" w:cs="IRNazanin"/>
          <w:color w:val="111111"/>
          <w:sz w:val="28"/>
          <w:szCs w:val="28"/>
          <w:rtl w:val="true"/>
          <w:lang w:bidi="fa-IR"/>
        </w:rPr>
        <w:t>»</w:t>
      </w:r>
      <w:r>
        <w:rPr>
          <w:rStyle w:val="FootnoteAnchor"/>
          <w:rtl w:val="true"/>
        </w:rPr>
        <w:footnoteReference w:id="1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اوست آن کس که آفرینش را آغاز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السّماواتِ وَ اْلأَرْضِ</w:t>
      </w:r>
      <w:r>
        <w:rPr>
          <w:rFonts w:eastAsia="Amiri" w:cs="Amiri" w:ascii="Amiri" w:hAnsi="Amiri"/>
          <w:color w:val="111111"/>
          <w:sz w:val="28"/>
          <w:szCs w:val="28"/>
          <w:rtl w:val="true"/>
          <w:lang w:bidi="ar-SA"/>
        </w:rPr>
        <w:t>»</w:t>
      </w:r>
      <w:r>
        <w:rPr>
          <w:rStyle w:val="FootnoteAnchor"/>
          <w:rtl w:val="true"/>
        </w:rPr>
        <w:footnoteReference w:id="1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آورنده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خَلْقَ اْلإِنْسانِ</w:t>
      </w:r>
      <w:r>
        <w:rPr>
          <w:rFonts w:eastAsia="IRNazanin" w:cs="IRNazanin"/>
          <w:color w:val="111111"/>
          <w:sz w:val="28"/>
          <w:szCs w:val="28"/>
          <w:rtl w:val="true"/>
          <w:lang w:bidi="fa-IR"/>
        </w:rPr>
        <w:t>»</w:t>
      </w:r>
      <w:r>
        <w:rPr>
          <w:rStyle w:val="FootnoteAnchor"/>
          <w:rtl w:val="true"/>
        </w:rPr>
        <w:footnoteReference w:id="1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آفرینش انسان را آغاز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w:t>
      </w:r>
      <w:r>
        <w:rPr>
          <w:rFonts w:eastAsia="Amiri" w:cs="Amiri" w:ascii="Amiri" w:hAnsi="Amiri"/>
          <w:color w:val="111111"/>
          <w:sz w:val="28"/>
          <w:szCs w:val="28"/>
          <w:rtl w:val="true"/>
          <w:lang w:bidi="ar-SA"/>
        </w:rPr>
        <w:t>»</w:t>
      </w:r>
      <w:r>
        <w:rPr>
          <w:rStyle w:val="FootnoteAnchor"/>
          <w:rtl w:val="true"/>
        </w:rPr>
        <w:footnoteReference w:id="1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به معنای نسخ احکام است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الذِّکْری تَنْفَعُ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پند ده، که مؤمنان را پند سود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اندازه‌گیری اشیاء و حوادث و موجودات و محو و اثبات و تغییر آن طبق مصالح و حکم الهی در الواح آسمانی که این آیه به این معنا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یُعَمّرُ مِنْ مُعَمّرٍ وَ لا یُنْقَصُ مِنْ عُمُرِهِ</w:t>
      </w:r>
      <w:r>
        <w:rPr>
          <w:rFonts w:eastAsia="IRNazanin" w:cs="IRNazanin"/>
          <w:color w:val="111111"/>
          <w:sz w:val="28"/>
          <w:szCs w:val="28"/>
          <w:rtl w:val="true"/>
          <w:lang w:bidi="fa-IR"/>
        </w:rPr>
        <w:t>»</w:t>
      </w:r>
      <w:r>
        <w:rPr>
          <w:rStyle w:val="FootnoteAnchor"/>
          <w:rtl w:val="true"/>
        </w:rPr>
        <w:footnoteReference w:id="1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سالخورده‌ای عمر دراز نمی‌یابد و از عمرش کاسته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که برای این معنا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معانی بداء همین معنای اخیر معروف است، چنان چه قبلاً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ممکن است بعضی از آیات گذشته را نیز بر همین معنا تطبیق نماییم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تقدیر حوادث و محو و اثبات آن باشد، نه به وجود آوردن چیزی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یقف اللّه قوماً یرجئهم لامره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جمله تفسیر بداء باشد، زیرا این نیز نوعی از بداء است، چون اولاً اندازه آنان که اهل عذاب یا اهل رحمتند آشکار نبوده و سپس برای مردم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کار دیگری باشد که آن ها منکر بودند و امام علیه السّلام به خاطر شبهات آن کار به بداء ذکر نموده و آیه‌ای را که بر آن دلالت می‌کند،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را این قول امام علیه السّلام تأیید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 و صفة مثل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حی را از صفات ذاتی قدیم دانسته نه از صفات فعل حادث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مثله يعايا أي تتكلم معه علي سبيل المباهتة و المغالطة قال الجوهري المعاياة أن تأتي بشي‌ء لا يهتدي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فأعاد عليه المسألة أي أعاد المروزي سؤال الحدوث و القدم عنه عليه السلام و يحتمل أن يكون المراد أنه عليه السلام أعاد السؤال السابق فأجاب المروزي بمثل جوابه سابقا فرد الإمام عليه السلام عليه و قال هي محدثة و يحتمل أن يكون فقال بيانا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 فبإرادته كان ذلك قال سليمان نعم كذا في أكثر نسخ الكتاب الثلاثة و في بعض نسخ التوحيد قال سليمان لا و هو الأظهر و علي ما في أكثر النسخ يكون حاصل جوابه عليه السلام أن ما ذكرت من كون حياته و سمعه و بصره محدثا مسبوقا بالإرادة معلوم الانتفاء كما أوضحه أخيرا و بينه بأنه يوجب التغير في ذاته تعالي و كونه محلا للحوادث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فأراكم ادعيتم علم ذلك لعل المعني أنك لما ادعيت أن ذلك علي خلاف ما يعقله الناس فلم يحصل لك من ذلك سوي احتمال أن يكون كذلك و لم تقم دليلا علي ذلك و محض الاحتمال لا يكفي في مقام الاستدلال أو المعني أنه إذا كان هذا الأمر علي خلاف ما يعقله الناس و يفهمونه فلا يمكن التصديق به إذ التصديق فرع تصور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الإرادة هي الإنشاء لعله كان مراده أنها عين المنشإ ثم اعلم أن ما نسبه المتكلمون إلي ضرار هو كون إرادته تعالي عين ذاته لا عين المخلوقات و لعله كان قائلا بأحدهما ثم رجع إلي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كقولنا مرة علم و مرة لم يعلم لعله أراد أن العلم أيضا يمكن نفيه قبل حصول المعلوم فأجاب عليه السلام ببطلان ذلك و يحتمل أن يكون أشار بذلك إلي ما في بعض الآيات من قوله لِنَعْلَمَ مَنْ يَتَّبِعُ الرَّسُولَ و أمثاله فأجاب عليه السلام بأنها مأولة بالعلم بعد الحصول و إلا فأصل العلم لا يتوقف علي الحصول و يحتمل أن يكون مراده أنه لا يمكن نفي الإرادة كما لا يمكن نفي العلم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 xml:space="preserve">قوله لأن صفته لم تزل الظاهر صنعته بدل صفته أي لا يتوقف صنعه و إيجاده إلا علي إرادته تعالي إيجاده فإذا كانت الإرادة قديمة كان المراد أيضا قديما </w:t>
      </w:r>
      <w:r>
        <w:rPr>
          <w:rStyle w:val="FootnoteAnchor"/>
          <w:rtl w:val="true"/>
        </w:rPr>
        <w:footnoteReference w:id="1359"/>
      </w:r>
      <w:r>
        <w:rPr>
          <w:rFonts w:ascii="Amiri" w:hAnsi="Amiri" w:eastAsia="Amiri" w:cs="Amiri"/>
          <w:color w:val="111111"/>
          <w:sz w:val="28"/>
          <w:sz w:val="28"/>
          <w:szCs w:val="28"/>
          <w:rtl w:val="true"/>
          <w:lang w:bidi="ar-SA"/>
        </w:rPr>
        <w:t>و لو كان صفته فالمراد أيضا ما ذكرنا بنوع من التكلف أي صفة إيجاده بإرجاع الضمير إلي الإنسان أو إلي الله تعالي فأجاب الخراساني بأن قدم الإرادة لا يستلزم قدم المراد إذ الإيجاد فعل فلعله مع وجود الإرادة لم يفعله فأجاب عليه السلام بأن إرادته تعالي لا يتخلف عن الإيجاد لقوله تعالي إِنَّما أَمْرُهُ إِذا أَرادَ شَيْئاً أَنْ يَقُولَ لَهُ كُنْ فَيَكُونُ ثم أجاب أخيرا بأن إيجاده تعالي ليس بمباشرة و مزاولة بل ليس إلا بمحض إرادته فإذا لم تكن الإرادة كافية في الإيجاد فعلي أي شي‌ء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حتي وصفها بالإرادة بما لا معني له أي كيف يعقل أن يقال إن الإرادة لا معني لها و الحال أن الله تعالي وصف نفسه بها و ذكرها في كتابه و هل يجوز أن يذكر الله شيئا لا معني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فلم يرد شيئا إذ الإرادة الأزلية إما أن يتعلق بقديم فالقديم لا يكون مسبوقا بالإرادة كما مر في الأخبار أو بحادث فيلزم تخلف المراد عن الإرادة و هو غير جائز كما مر في هذا الخبر أو هو بالتشديد من الرد أي لم يرد الخراساني جوابا فكلمة إن وصلية قوله ليس الأشياء إرادة و لم يرد شيئا أي ليست الأشياء عين الإرادة كما قال ضرار و لم يتعلق إرادته أيضا بشي‌ء و يحتمل أن يكون كلمة إلا استثناء كما في بعض النسخ أي ليس إلا شيئا واحدا أراده و هو أصل الخلق من غير تفصيل أو الإرادة فقال عليه السلام لقد وسوست علي بناء المجهول أي وسوس إليك الشيطان حتي تكلمت بذلك أو خبط الشيطان عقلك حيث تتكلم بهذه الخرافات ثم بين ضعف قوله بأنه علي قولك إنه أراد الإرادة القديمة و لم يرد غيرها أن يكون الإرادة متعلقة بأمر قديم لم يزل مع الله و تأثير الشي‌ء فيما يكون معه دائما لا يكون علي وجه الإرادة و الاختيار بل يكون علي وجه الاضطرار كإحراق النار و في بعض نسخ التوحيد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855" w:name="pg13899_136810"/>
    </w:p>
    <w:p>
      <w:pPr>
        <w:pStyle w:val="BookText"/>
        <w:rPr/>
      </w:pPr>
      <w:bookmarkEnd w:id="855"/>
      <w:r>
        <w:rPr>
          <w:rFonts w:ascii="Amiri" w:hAnsi="Amiri" w:eastAsia="Amiri" w:cs="Amiri"/>
          <w:color w:val="111111"/>
          <w:sz w:val="28"/>
          <w:sz w:val="28"/>
          <w:szCs w:val="28"/>
          <w:rtl w:val="true"/>
          <w:lang w:bidi="ar-SA"/>
        </w:rPr>
        <w:t>ما لم يرد خلقه و هو أظهر أي يلزم علي قولك أن يكون صدور الأشياء عنه تعالي بغير إرادة و هذه صفة من لا يدري ما فعل كالنار في إحراقه تعالي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إلا فمعه غيره أي يلزم تعدد القدماء قوله لأن إرادته علمه أي ما نسب إلي نفسه بلفظ الإرادة أراد به العلم و الظاهر أن اللام زيد من النساخ و السائل رجع عن كلامه السابق لعجزه عن جواب ما يرد عليه إلي كلام آخر قوله فإن ذلك إثبات للشي‌ء أي في الأزل إنما قال ذلك ظنا منه أن العلم بالشي‌ء يستلزم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شرح بعض أجزاء الخبر في كتاب التوحيد </w:t>
      </w:r>
      <w:r>
        <w:rPr>
          <w:rStyle w:val="FootnoteAnchor"/>
          <w:rtl w:val="true"/>
        </w:rPr>
        <w:footnoteReference w:id="1360"/>
      </w:r>
      <w:r>
        <w:rPr>
          <w:rFonts w:ascii="Amiri" w:hAnsi="Amiri" w:eastAsia="Amiri" w:cs="Amiri"/>
          <w:color w:val="111111"/>
          <w:sz w:val="28"/>
          <w:sz w:val="28"/>
          <w:szCs w:val="28"/>
          <w:rtl w:val="true"/>
          <w:lang w:bidi="ar-SA"/>
        </w:rPr>
        <w:t xml:space="preserve">و قال الصدوق رحمة الله عليه في الكتابين بعد إيراد هذا الخبر كان المأمون يجلب علي الرضا عليه السلام من متكلمي الفرق و أهل الأهواء المضلة كل من سمع به حرصا علي انقطاع الرضا عليه السلام من الحجة مع واحد منهم و ذلك حسدا منه له و لمنزلته من العلم فكان لا يكلمه أحد إلا أقر له بالفضل و التزم الحجة له عليه لأن الله تعالي ذكره يأبي إلا أن يعلي كلمته و يتم نوره و ينصر حجته و هكذا وعد تبارك و تعالي في كتابه فقال إِنَّا لَنَنْصُرُ رُسُلَنا وَ الَّذِينَ آمَنُوا فِي الْحَياةِ الدُّنْيا يعني بالذين آمنوا الأئمة الهداة عليهم السلام و أتباعهم العارفين بهم و الآخذين عنهم ينصرهم بالحجة علي مخالفيهم ما داموا في الدنيا و كذلك يفعل بهم في الآخرة و إن الله لا يخلف وعده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6" w:name="__RefHeading___Toc4158614_1468164448"/>
      <w:bookmarkStart w:id="857" w:name="_Toc377"/>
      <w:bookmarkEnd w:id="856"/>
      <w:r>
        <w:rPr>
          <w:rtl w:val="true"/>
        </w:rPr>
        <w:t>«</w:t>
      </w:r>
      <w:r>
        <w:rPr/>
        <w:t>3</w:t>
      </w:r>
      <w:r>
        <w:rPr>
          <w:rtl w:val="true"/>
        </w:rPr>
        <w:t>»</w:t>
      </w:r>
      <w:bookmarkEnd w:id="857"/>
    </w:p>
    <w:p>
      <w:pPr>
        <w:pStyle w:val="BookText"/>
        <w:rPr/>
      </w:pPr>
      <w:r>
        <w:rPr>
          <w:rFonts w:ascii="Amiri" w:hAnsi="Amiri" w:eastAsia="Amiri" w:cs="Amiri"/>
          <w:color w:val="111111"/>
          <w:sz w:val="28"/>
          <w:sz w:val="28"/>
          <w:szCs w:val="28"/>
          <w:rtl w:val="true"/>
          <w:lang w:bidi="ar-SA"/>
        </w:rPr>
        <w:t xml:space="preserve">ن، عيون أخبار الرضا عليه السلام الْهَمْدَانِيُّ وَ الْمُكَتِّبُ </w:t>
      </w:r>
      <w:r>
        <w:rPr>
          <w:rStyle w:val="FootnoteAnchor"/>
          <w:rtl w:val="true"/>
        </w:rPr>
        <w:footnoteReference w:id="1362"/>
      </w:r>
      <w:r>
        <w:rPr>
          <w:rFonts w:ascii="Amiri" w:hAnsi="Amiri" w:eastAsia="Amiri" w:cs="Amiri"/>
          <w:color w:val="111111"/>
          <w:sz w:val="28"/>
          <w:sz w:val="28"/>
          <w:szCs w:val="28"/>
          <w:rtl w:val="true"/>
          <w:lang w:bidi="ar-SA"/>
        </w:rPr>
        <w:t>وَ الْوَرَّاقُ عَنْ أَبِيهِ عَنْ عَلِيٍّ عَنْ صَفْوَانَ بْنِ يَحْيَي صَاحِبِ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 صَاحِبُ الْجَاثَلِيقِ أَنْ أُوصِلَهُ إِلَي الرِّضَا عليه السلام فَاسْتَأْذَنْتُهُ فِي ذَلِكَ فَقَالَ أَدْخِلْهُ عَلَيَّ فَلَمَّا دَخَلَ عَلَيْهِ قَبَّلَ بِسَاطَهُ وَ قَالَ هَكَذَا عَلَيْنَا فِي دِينِنَا أَنْ نَفْعَلَ بِأَشْرَافِ أَهْلِ زَمَانِنَا ثُمَّ قَالَ لَهُ أَصْلَحَكَ اللَّهُ مَا تَقُولُ فِي فِرْقَةٍ ادَّعَتْ دَعْوَي فَشَهِدَتْ لَهُمْ فِرْقَةٌ أُخْرَي مُعَدِّلُونَ قَالَ الدَّعْوَي لَهُمْ قَالَ فَادَّعَتْ فِرْقَةٌ أُخْرَي دَعْوَي فَلَمْ يَجِدُوا شُهُوداً مِنْ غَيْرِهِمْ قَالَ لَا شَيْ‌ءَ لَهُمْ قَالَ فَإِنَّا نَحْنُ ادَّعَيْنَا أَنَّ عِيسَي رُوحُ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هی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امام علیه السّلام این باشد که اراده خود شیء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 که آن چه متکلمان به ضرار نسبت می‌دهند، بودن اراده خداوند عین ذات او می‌باشد نه عین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ضرار قائل به یکی از آن دو بوده که به دیگری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بعضی از اجزا و خبر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علیه الرحمه در هر دو کتاب خود بعد از ذکر این خبر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به این خاطر نسبت به مقام علمی امام رضا علیه السّلام حسادت می‌ورزید که هیچ کسی با آن بزرگوار سخن نمی‌گفت، مگر این که به فضل ایشان اقرار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گروهی از متکلمان فرقه‌های مختلف و صاحبان آرای گمراه کننده‌ای را که در عالم شنیده وجود داشت، برای مقابله با امام رضا علیه السّلام و خالی نمودن دست آن حضرت از حجت و دلیل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جمع آوری دانشمندان کلام از گروه‌های مختلف، به خاطر حسادت مأمون با امام رضا علیه السّلام بود که می‌خواست حجت و دلیل را از دست امام رضا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خدای متعال گفتار خود را بالا می‌برد و نورش را کامل و حجت خود را یاری می‌کند، چنان چه در قرآن وعده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w:t>
      </w:r>
      <w:r>
        <w:rPr>
          <w:rFonts w:eastAsia="IRNazanin" w:cs="IRNazanin"/>
          <w:color w:val="111111"/>
          <w:sz w:val="28"/>
          <w:szCs w:val="28"/>
          <w:rtl w:val="true"/>
          <w:lang w:bidi="fa-IR"/>
        </w:rPr>
        <w:t>»</w:t>
      </w:r>
      <w:r>
        <w:rPr>
          <w:rStyle w:val="FootnoteAnchor"/>
          <w:rtl w:val="true"/>
        </w:rPr>
        <w:footnoteReference w:id="1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فرستادگان خود و کسانی را که گرویده‌اند، در زندگی دنیا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ایمان آوردند که مراد ائمه معصومین و پیروان آگاه ایشان و اخذ کنندگان از آن ها باشد که با حجت بر مخالفانشان یاری دهد تا وقتی که در دنیا هستند و همچنان در آخرت نیز آنان را یاری خواهند داد و قطعاً خداوند خلف وعده نخواهد کرد</w:t>
      </w:r>
      <w:r>
        <w:rPr>
          <w:rFonts w:eastAsia="IRNazanin" w:cs="IRNazanin"/>
          <w:color w:val="111111"/>
          <w:sz w:val="28"/>
          <w:szCs w:val="28"/>
          <w:rtl w:val="true"/>
          <w:lang w:bidi="fa-IR"/>
        </w:rPr>
        <w:t>.</w:t>
      </w:r>
      <w:r>
        <w:rPr>
          <w:rStyle w:val="FootnoteAnchor"/>
          <w:rtl w:val="true"/>
        </w:rPr>
        <w:footnoteReference w:id="1364"/>
      </w:r>
    </w:p>
    <w:p>
      <w:pPr>
        <w:pStyle w:val="Heading5"/>
        <w:numPr>
          <w:ilvl w:val="4"/>
          <w:numId w:val="1"/>
        </w:numPr>
        <w:rPr/>
      </w:pPr>
      <w:bookmarkStart w:id="858" w:name="__RefHeading___Toc4158616_1468164448"/>
      <w:bookmarkStart w:id="859" w:name="_Toc378"/>
      <w:bookmarkEnd w:id="858"/>
      <w:r>
        <w:rPr>
          <w:rtl w:val="true"/>
        </w:rPr>
        <w:t xml:space="preserve">روایت </w:t>
      </w:r>
      <w:r>
        <w:rPr/>
        <w:t>3</w:t>
      </w:r>
      <w:bookmarkEnd w:id="859"/>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زیاد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مذکور در متن، از صفوان ابن یحیی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دوست جاثلیق از من خواست که او را به مجلس حضرت رضا علیه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اذن طلبیدم،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آن بزرگوار وارد شد، فرش زیر پای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دین ما این است که با اشراف اهل زمان خود چنین رفتار کنیم، خدای شما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بفرمایید که نظر شما درباره فرقه‌ای که ادعایی دارد و فرقه دیگری از غیر ایشان که خود به عدالت معرّفی شده‌اند، آنان را در ادّعایشان تصدیق می کنند چیست؟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ادّعایشان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دیگری ادعایی دارند و شاهدی پیدا نمی‌کنند که آنان را تصدیق کند، مگر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ادعایشان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ما و شما؛ ما ادّعا می کنیم که عیسی روح اللَّه </w:t>
      </w:r>
      <w:bookmarkStart w:id="860" w:name="pg13899_136811"/>
    </w:p>
    <w:p>
      <w:pPr>
        <w:pStyle w:val="BookText"/>
        <w:rPr/>
      </w:pPr>
      <w:bookmarkEnd w:id="860"/>
      <w:r>
        <w:rPr>
          <w:rFonts w:ascii="Amiri" w:hAnsi="Amiri" w:eastAsia="Amiri" w:cs="Amiri"/>
          <w:color w:val="111111"/>
          <w:sz w:val="28"/>
          <w:sz w:val="28"/>
          <w:szCs w:val="28"/>
          <w:rtl w:val="true"/>
          <w:lang w:bidi="ar-SA"/>
        </w:rPr>
        <w:t xml:space="preserve">وَ كَلِمَتُهُ </w:t>
      </w:r>
      <w:r>
        <w:rPr>
          <w:rStyle w:val="FootnoteAnchor"/>
          <w:rtl w:val="true"/>
        </w:rPr>
        <w:footnoteReference w:id="1365"/>
      </w:r>
      <w:r>
        <w:rPr>
          <w:rFonts w:ascii="Amiri" w:hAnsi="Amiri" w:eastAsia="Amiri" w:cs="Amiri"/>
          <w:color w:val="111111"/>
          <w:sz w:val="28"/>
          <w:sz w:val="28"/>
          <w:szCs w:val="28"/>
          <w:rtl w:val="true"/>
          <w:lang w:bidi="ar-SA"/>
        </w:rPr>
        <w:t xml:space="preserve">فَوَافَقَنَا عَلَي ذَلِكَ الْمُسْلِمُونَ وَ ادَّعَي الْمُسْلِمُونَ أَنَّ مُحَمَّداً نَبِيٌّ فَلَمْ نُتَابِعْهُمْ عَلَيْهِ وَ مَا أَجْمَعْنَا عَلَيْهِ خَيْرٌ مِمَّا افْتَرَقْنَا فِيهِ فَقَالَ لَهُ الرِّضَا عليه السلام مَا اسْمُكَ قَالَ يُوحَنَّا قَالَ يَا يُوحَنَّا إِنَّا آمَنَّا بِعِيسَي رُوحِ اللَّهِ وَ كَلِمَتِهِ الَّذِي كَانَ يُؤْمِنُ بِمُحَمَّدٍ وَ يُبَشِّرُ بِهِ وَ يُقِرُّ عَلَي نَفْسِهِ أَنَّهُ عَبْدٌ مَرْبُوبٌ فَإِنْ كَانَ عِيسَي الَّذِي هُوَ عِنْدَكَ رُوحُ اللَّهِ وَ كَلِمَتُهُ لَيْسَ هُوَ الَّذِي آمَنَ بِمُحَمَّدٍ وَ بَشَّرَ بِهِ وَ لَا هُوَ الَّذِي أَقَرَّ لِلَّهِ بِالْعُبُودِيَّةِ وَ الرُّبُوبِيَّةِ فَنَحْنُ مِنْهُ بِرَاءٌ فَأَيْنَ اجْتَمَعْنَا فَقَامَ فَقَالَ لِصَفْوَانَ بْنِ يَحْيَي قُمْ فَمَا كَانَ أَغْنَانَا عَنْ هَذَا الْمَجْلِسِ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4158618_1468164448"/>
      <w:bookmarkStart w:id="862" w:name="_Toc379"/>
      <w:bookmarkEnd w:id="861"/>
      <w:r>
        <w:rPr>
          <w:rtl w:val="true"/>
        </w:rPr>
        <w:t>«</w:t>
      </w:r>
      <w:r>
        <w:rPr/>
        <w:t>4</w:t>
      </w:r>
      <w:r>
        <w:rPr>
          <w:rtl w:val="true"/>
        </w:rPr>
        <w:t>»</w:t>
      </w:r>
      <w:bookmarkEnd w:id="862"/>
    </w:p>
    <w:p>
      <w:pPr>
        <w:pStyle w:val="BookText"/>
        <w:rPr/>
      </w:pPr>
      <w:r>
        <w:rPr>
          <w:rFonts w:ascii="Amiri" w:hAnsi="Amiri" w:eastAsia="Amiri" w:cs="Amiri"/>
          <w:color w:val="111111"/>
          <w:sz w:val="28"/>
          <w:sz w:val="28"/>
          <w:szCs w:val="28"/>
          <w:rtl w:val="true"/>
          <w:lang w:bidi="ar-SA"/>
        </w:rPr>
        <w:t>ن، عيون أخبار الرضا عليه السلام تَمِيمُ بْنُ عَبْدِ اللَّهِ بْنِ تَمِيمٍ الْقُرَشِيُّ عَنْ أَبِيهِ عَنْ أَحْمَدَ بْنِ عَلِيٍّ الْأَنْصَارِيِّ عَنْ أَبِي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مَأْمُونٌ أَبَا الْحَسَنِ عَلِيَّ بْنَ مُوسَي الرِّضَا عليهما السلام عَنْ‌قَوْلِ اللَّهِ عَزَّ وَ جَلَّ وَ هُوَ الَّذِي خَلَقَ السَّماواتِ وَ الْأَرْضَ فِي سِتَّةِ أَيَّامٍ وَ كانَ عَرْشُهُ عَلَي الْماءِ لِيَبْلُوَكُمْ أَيُّكُمْ أَحْسَنُ عَمَلًا فَقَالَ إِنَّ اللَّهَ تَبَارَكَ وَ تَعَالَي خَلَقَ الْعَرْشَ وَ الْمَاءَ وَ الْمَلَائِكَةَ قَبْلَ خَلْقِ السَّمَاوَاتِ وَ الْأَرْضِ فَكَانَتِ الْمَلَائِكَةُ تَسْتَدِلُّ بِأَنْفُسِهَا وَ بِالْعَرْشِ وَ الْمَاءِ عَلَي اللَّهِ عَزَّ وَ جَلَّ ثُمَّ جَعَلَ عَرْشَهُ عَلَي الْمَاءِ لِيُظْهِرَ بِذَلِكَ قُدْرَتَهُ لِلْمَلَائِكَةِ فَتَعْلَمَ أَنَّهُ عَلَي كُلِّ شَيْ‌ءٍ قَدِيرٌ ثُمَّ رَفَعَ الْعَرْشَ بِقُدْرَتِهِ وَ نَقَلَهُ فَجَعَلَهُ فَوْقَ السَّمَاوَاتِ السَّبْعِ ثُمَّ خَلَقَ السَّمَاوَاتِ وَ الْأَرْضَ فِي سِتَّةِ أَيَّامٍ وَ هُوَ مُسْتَوْلٍ عَلَي عَرْشِهِ وَ كَانَ قَادِراً عَلَي أَنْ يَخْلُقَهَا فِي طَرْفَةِ عَيْنٍ وَ لَكِنَّهُ عَزَّ وَ جَلَّ خَلَقَهَا فِي سِتَّةِ أَيَّامٍ لِيُظْهِرَ لِلْمَلَائِكَةِ مَا يَخْلُقُهُ مِنْهَا شَيْئاً بَعْدَ شَيْ‌ءٍ فَتَسْتَدِلَّ بِحُدُوثِ مَا يَحْدُثُ عَلَي اللَّهِ تَعَالَي ذِكْرُهُ مَرَّةً بَعْدَ مَرَّةٍ وَ لَمْ يَخْلُقِ اللَّهُ الْعَرْشَ لِحَاجَةٍ بِهِ إِلَيْهِ لِأَنَّهُ غَنِيٌّ عَنِ الْعَرْشِ وَ عَنْ جَمِيعِ مَا خَلَقَ لَا يُوصَفُ بِالْكَوْنِ عَلَي الْعَرْشِ لِأَنَّهُ لَيْسَ بِجِسْمٍ تَعَالَي عَنْ صِفَةِ خَلْقِهِ عُلُوّاً كَبِيراً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عَزَّ وَ جَلَّ لِيَبْلُوَكُمْ أَيُّكُمْ أَحْسَنُ عَمَلًا فَإِنَّهُ عَزَّ وَ جَلَّ خَلَقَ خَلْقَهُ لِيَبْلُوَهُمْ بِتَكْلِيفِ طَاعَتِهِ وَ عِبَادَتِهِ لَا عَلَي سَبِيلِ الِامْتِحَانِ وَ التَّجْرِبَةِ لِأَنَّهُ لَمْ يَزَلْ عَلِيماً بِكُلِّ شَيْ‌ءٍ فَقَالَ الْمَأْمُونُ فَرَّجْتَ عَنِّي يَا أَبَا الْحَسَنِ فَرَّجَ اللَّهُ عَنْكَ ثُمَّ قَالَ لَهُ يَا ابْنَ</w:t>
      </w:r>
    </w:p>
    <w:p>
      <w:pPr>
        <w:pStyle w:val="BookText"/>
        <w:rPr/>
      </w:pPr>
      <w:r>
        <w:rPr>
          <w:rFonts w:ascii="IRNazanin" w:hAnsi="IRNazanin" w:eastAsia="IRNazanin"/>
          <w:color w:val="111111"/>
          <w:sz w:val="28"/>
          <w:sz w:val="28"/>
          <w:szCs w:val="28"/>
          <w:rtl w:val="true"/>
          <w:lang w:bidi="fa-IR"/>
        </w:rPr>
        <w:t>و کلمه اوست که به مریم القاء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ما در این ادّعا موافقند و ما را تصدیق می‌کنند، ولی مسلمانان مدعی آنند که محمّد پیامبر و فرستاده خدا است و ما آنان را تصدیق نمی‌کنیم، و آن چه را که هر دو فرقه موافقند، بر آن چه که فقط یک فرقه ادّعا می‌کنند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عیسی بن مریم و روح اللَّه و کلمه خدایی ایمان داریم که به محمّد صلی اللَّه علیه و آله ایمان داشته و مژده آمدن او را داده است و خود اقرار کرده باشد که بنده است و پروردگاری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عیسایی که تو به او اقرار داری این چنین نیست که به محمد ایمان آورده باشد و اقرار به عبودیّت کرده و خدا را پروردگار خود بداند، ما از چنین عیسایی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بر آن اجماع داریم؟ ابو قرّه برخاست و به صفوان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ما را بی‌نیاز نکرد و ما به سود و نفع خود از آن بهره نبردیم و برای ما ثمر بخش نبود</w:t>
      </w:r>
      <w:r>
        <w:rPr>
          <w:rFonts w:eastAsia="IRNazanin" w:cs="IRNazanin"/>
          <w:color w:val="111111"/>
          <w:sz w:val="28"/>
          <w:szCs w:val="28"/>
          <w:rtl w:val="true"/>
          <w:lang w:bidi="fa-IR"/>
        </w:rPr>
        <w:t>.</w:t>
      </w:r>
      <w:r>
        <w:rPr>
          <w:rStyle w:val="FootnoteAnchor"/>
          <w:rtl w:val="true"/>
        </w:rPr>
        <w:footnoteReference w:id="1368"/>
      </w:r>
    </w:p>
    <w:p>
      <w:pPr>
        <w:pStyle w:val="Heading5"/>
        <w:numPr>
          <w:ilvl w:val="4"/>
          <w:numId w:val="1"/>
        </w:numPr>
        <w:rPr/>
      </w:pPr>
      <w:bookmarkStart w:id="863" w:name="__RefHeading___Toc4158620_1468164448"/>
      <w:bookmarkStart w:id="864" w:name="_Toc380"/>
      <w:bookmarkEnd w:id="863"/>
      <w:r>
        <w:rPr>
          <w:rtl w:val="true"/>
        </w:rPr>
        <w:t xml:space="preserve">روایت </w:t>
      </w:r>
      <w:r>
        <w:rPr/>
        <w:t>4</w:t>
      </w:r>
      <w:bookmarkEnd w:id="864"/>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درباره این آیه از امام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السَّماواتِ وَ الْأَرْضَ فِی سِتَّةِ أَیَّامٍ وَ کانَ عَرْشُهُ عَلَی الْماءِ لِیَبْلُوَکُمْ أَیُّکُمْ أَحْسَنُ عَمَلًا</w:t>
      </w:r>
      <w:r>
        <w:rPr>
          <w:rFonts w:eastAsia="IRNazanin" w:cs="IRNazanin"/>
          <w:color w:val="111111"/>
          <w:sz w:val="28"/>
          <w:szCs w:val="28"/>
          <w:rtl w:val="true"/>
          <w:lang w:bidi="fa-IR"/>
        </w:rPr>
        <w:t>»</w:t>
      </w:r>
      <w:r>
        <w:rPr>
          <w:rStyle w:val="FootnoteAnchor"/>
          <w:rtl w:val="true"/>
        </w:rPr>
        <w:footnoteReference w:id="1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آسمان‌ها و زمین را در شش هنگام آفرید و عرش او بر آب بود، تا شما را بیازماید که کدام یک نیکوکارترید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پادشاهی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و ملائکه را قبل از خلقت آسمان‌ها و زمین آفرید و ملائکه با توجّه نمودن به خود و عرش و آب، بر وجود خداوند استدلال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عرش خود را بر روی آب قرار داد تا بدین وسیله قدرت خود را به ملائکه نشان بدهد، تا ملائکه بفهمند که خداوند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قدرت و توانایی خویش، عرش را بلند کرده و بر فراز آسمان‌های هفتگانه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حالی که بر عرش خود تسلّط و استیلا داشت، آسمان‌ها و زمین را در شش روز آفرید، هر چند توانایی داشت که در یک چشم بر هم زدن این کار را انجام دهد، لکن آن ها را در شش روز آفرید تا با این کار، آن چه را که از آسمان‌ها و زمین می‌آفریند، کم کم و یکی یکی به ملائکه نشان دهد تا به وجود آمدن هر یک از آن ها در هر مرتبه، برای ملائکه، دلیلی باشد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عرش را به خاطر نیاز، نیافریده است، زیرا او از عرش و تمام مخلوقات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ذات اقدس او نمی‌توان گفت که بر روی عرش نشسته است، زیرا او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بسیار برتر و والاتر از صفات مخلوقین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این قسمت از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را بیازماید و ببیند عمل کدام یک از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خداوند آن ها را آفرید تا با طاعت و عبادت و تکالیف خود، آن ها را بیازماید، امّا نه به عنوان امتحان و آزمایش، زیرا او همیشه همه چیز را می‌دانسته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آسوده خاطر کردی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آسودگی خاطر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ادامه داد</w:t>
      </w:r>
      <w:r>
        <w:rPr>
          <w:rFonts w:eastAsia="IRNazanin" w:cs="IRNazanin"/>
          <w:color w:val="111111"/>
          <w:sz w:val="28"/>
          <w:szCs w:val="28"/>
          <w:rtl w:val="true"/>
          <w:lang w:bidi="fa-IR"/>
        </w:rPr>
        <w:t xml:space="preserve">: </w:t>
      </w:r>
      <w:bookmarkStart w:id="865" w:name="pg13899_136812"/>
    </w:p>
    <w:p>
      <w:pPr>
        <w:pStyle w:val="BookText"/>
        <w:rPr/>
      </w:pPr>
      <w:bookmarkEnd w:id="865"/>
      <w:r>
        <w:rPr>
          <w:rFonts w:ascii="Amiri" w:hAnsi="Amiri" w:eastAsia="Amiri" w:cs="Amiri"/>
          <w:color w:val="111111"/>
          <w:sz w:val="28"/>
          <w:sz w:val="28"/>
          <w:szCs w:val="28"/>
          <w:rtl w:val="true"/>
          <w:lang w:bidi="ar-SA"/>
        </w:rPr>
        <w:t xml:space="preserve">رَسُولِ اللَّهِ فَمَا مَعْنَي قَوْلِ اللَّهِ جَلَّ ثَنَاؤُهُ وَ لَوْ شاءَ رَبُّكَ لَآمَنَ مَنْ فِي الْأَرْضِ كُلُّهُمْ جَمِيعاً أَ فَأَنْتَ تُكْرِهُ النَّاسَ حَتَّي يَكُونُوا مُؤْمِنِينَ وَ ما كانَ لِنَفْسٍ أَنْ تُؤْمِنَ إِلَّا بِإِذْنِ اللَّهِ فَقَالَ الرِّضَا عليه السلام حَدَّثَنِي أَبِي مُوسَي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جَعْفَرِ بْنِ مُحَمَّدٍ عَنْ أَبِيهِ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عَلِيِّ بْنِ الْحُسَيْنِ عَنْ أَبِيهِ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عَلِيِّ بْنِ أَبِي طَالِبٍ عَلَيْهِمُ السَّلَامُ قَالَ إِنَّ الْمُسْلِمِينَ قَالُوا لِرَسُولِ اللَّهِ صلي الله عليه و آله لَوْ أَكْرَهْتَ يَا رَسُولَ اللَّهِ مَنْ قَدَرْتَ عَلَيْهِ مِنَ النَّاسِ عَلَي الْإِسْلَامِ لَكَثُرَ عَدَدُنَا وَ قَوِينَا عَلَي عَدُوِّنَا فَقَالَ رَسُولُ اللَّهِ مَا كُنْتُ لِأَلْقَي اللَّهَ عَزَّ وَ جَلَّ بِبِدْعَةٍ لَمْ يُحَدِّثْ إِلَيَّ فِيهَا شَيْئاً وَ ما أَنَا مِنَ الْمُتَكَلِّفِينَ فَأَنْزَلَ اللَّهُ عَزَّ وَ جَلَّ عَلَيْهِ يَا مُحَمَّدُ وَ لَوْ شاءَ رَبُّكَ لَآمَنَ مَنْ فِي الْأَرْضِ كُلُّهُمْ جَمِيعاً عَلَي سَبِيلِ الْإِلْجَاءِ وَ الِاضْطِرَارِ فِي الدُّنْيَا كَمَا يُؤْمِنُونَ عِنْدَ الْمُعَايَنَةِ وَ رُؤْيَةِ الْبَأْسِ فِي الْآخِرَةِ </w:t>
      </w:r>
      <w:r>
        <w:rPr>
          <w:rStyle w:val="FootnoteAnchor"/>
          <w:rtl w:val="true"/>
        </w:rPr>
        <w:footnoteReference w:id="1370"/>
      </w:r>
      <w:r>
        <w:rPr>
          <w:rFonts w:ascii="Amiri" w:hAnsi="Amiri" w:eastAsia="Amiri" w:cs="Amiri"/>
          <w:color w:val="111111"/>
          <w:sz w:val="28"/>
          <w:sz w:val="28"/>
          <w:szCs w:val="28"/>
          <w:rtl w:val="true"/>
          <w:lang w:bidi="ar-SA"/>
        </w:rPr>
        <w:t>وَ لَوْ فَعَلْتُ ذَلِكَ بِهِمْ لَمْ يَسْتَحِقُّوا مِنِّي ثَوَاباً وَ لَا مَدْحاً وَ لَكِنِّي أُرِيدُ مِنْهُمْ أَنْ يُؤْمِنُوا مُخْتَارِينَ غَيْرَ مُضْطَرِّينَ لِيَسْتَحِقُّوا مِنِّي الزُّلْفَي وَ الْكَرَامَةَ وَ دَوَامَ الْخُلُودِ فِي جَنَّةِ الْخُلْدِ أَ فَأَنْتَ تُكْرِهُ النَّاسَ حَتَّي يَكُونُوا مُؤْمِنِينَ وَ أَمَّا قَوْلُهُ عَزَّ وَ جَلَّ وَ ما كانَ لِنَفْسٍ أَنْ تُؤْمِنَ إِلَّا بِإِذْنِ اللَّهِ فَلَيْسَ ذَلِكَ عَلَي سَبِيلِ تَحْرِيمِ الْإِيمَانِ عَلَيْهَا وَ لَكِنْ عَلَي مَعْنَي أَنَّهَا مَا كَانَتْ لِتُؤْمِنَ إِلَّا بِإِذْنِ اللَّهِ وَ إِذْنُهُ أَمْرُهُ لَهَا بِالْإِيمَانِ مَا كَانَتْ مُكَلَّفَةً مُتَعَبَّدَةً وَ إِلْجَاؤُهُ إِيَّاهَا إِلَي الْإِيمَانِ عِنْدَ زَوَالِ التَّكْلِيفِ وَ التَّعَبُّدِ عَنْهَا فَقَالَ الْمَأْمُونُ فَرَّجْتَ عَنِّي يَا أَبَا الْحَسَنِ فَرَّجَ اللَّهُ عَنْكَ فَأَخْبِرْنِي عَنْ قَوْلِ اللَّهِ عَزَّ وَ جَلَّ الَّذِينَ كانَتْ أَعْيُنُهُمْ فِي غِطاءٍ عَنْ ذِكْرِي وَ كانُوا لا يَسْتَطِيعُونَ سَمْعاً فَقَالَ إِنَّ غِطَاءَ الْعَيْنِ لَا يَمْنَعُ مِنَ الذِّكْرِ الذِّكْرُ لَا يُرَي بِالْعَيْنِ وَ لَكِنَّ اللَّهَ عَزَّ وَ جَلَّ شَبَّهَ الْكَافِرِينَ بِوَلَايَةِ عَلِيِّ بْنِ أَبِي طَالِبٍ عليهما السلام بِالْعُمْيَانِ لِأَنَّهُمْ كَانُوا يَسْتَثْقِلُونَ قَوْلَ النَّبِيِّ صلي الله عليه و آله فِيهِ وَ لَا يَسْتَطِيعُونَ لَهُ سَمْعاً فَقَالَ الْمَأْمُونُ فَرَّجْتَ عَنِّي فَرَّجَ اللَّهُ عَنْكَ</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الإحتجاج الهروي مثله</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6" w:name="__RefHeading___Toc4158622_1468164448"/>
      <w:bookmarkStart w:id="867" w:name="_Toc381"/>
      <w:bookmarkEnd w:id="866"/>
      <w:r>
        <w:rPr>
          <w:rtl w:val="true"/>
        </w:rPr>
        <w:t>«</w:t>
      </w:r>
      <w:r>
        <w:rPr/>
        <w:t>5</w:t>
      </w:r>
      <w:r>
        <w:rPr>
          <w:rtl w:val="true"/>
        </w:rPr>
        <w:t>»</w:t>
      </w:r>
      <w:bookmarkEnd w:id="867"/>
    </w:p>
    <w:p>
      <w:pPr>
        <w:pStyle w:val="BookText"/>
        <w:rPr/>
      </w:pPr>
      <w:r>
        <w:rPr>
          <w:rFonts w:ascii="Amiri" w:hAnsi="Amiri" w:eastAsia="Amiri" w:cs="Amiri"/>
          <w:color w:val="111111"/>
          <w:sz w:val="28"/>
          <w:sz w:val="28"/>
          <w:szCs w:val="28"/>
          <w:rtl w:val="true"/>
          <w:lang w:bidi="ar-SA"/>
        </w:rPr>
        <w:t>ج، الإحتجاج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 الْمُحَدِّثُ صَاحِبُ شُبْرُمَةَ أَنْ</w:t>
      </w:r>
    </w:p>
    <w:p>
      <w:pPr>
        <w:pStyle w:val="BookText"/>
        <w:rPr/>
      </w:pPr>
      <w:r>
        <w:rPr>
          <w:rFonts w:ascii="IRNazanin" w:hAnsi="IRNazanin" w:eastAsia="IRNazanin"/>
          <w:color w:val="111111"/>
          <w:sz w:val="28"/>
          <w:sz w:val="28"/>
          <w:szCs w:val="28"/>
          <w:rtl w:val="true"/>
          <w:lang w:bidi="fa-IR"/>
        </w:rPr>
        <w:t>معنی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لَآمَنَ مَنْ فِی الْأَرْضِ کُلُّهُمْ جَمِیعاً أَ فَأَنْتَ تُکْرِهُ النَّاسَ حَتَّی یَکُونُوا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لِنَفْسٍ أَنْ تُؤْمِنَ إِلَّا بِإِذْنِ اللَّهِ</w:t>
      </w:r>
      <w:r>
        <w:rPr>
          <w:rFonts w:eastAsia="IRNazanin" w:cs="IRNazanin"/>
          <w:color w:val="111111"/>
          <w:sz w:val="28"/>
          <w:szCs w:val="28"/>
          <w:rtl w:val="true"/>
          <w:lang w:bidi="fa-IR"/>
        </w:rPr>
        <w:t>»</w:t>
      </w:r>
      <w:r>
        <w:rPr>
          <w:rStyle w:val="FootnoteAnchor"/>
          <w:rtl w:val="true"/>
        </w:rPr>
        <w:footnoteReference w:id="1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پروردگارت می‌خواست تمام کسانی که بر روی زمین زندگی می‌کنند، همگی ایمان می‌آوردند، آیا تو می‌خواهی مردم را مجبور کنی تا مؤمن شوند؟ در حالی که هیچ کس ایمان نمی‌آورد مگر با اذن و اجازه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از پدرش جعفر بن محمّد و او از پدرش محمّد بن علی و او از پدرش علی بن الحسین و او از پدرش حسین بن علی و او از پدرش علی بن أبی طالب علیهم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پیامبر اکرم صلی اللَّه علیه و آله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کسانی را که بر آن ها قدرت داشتی مجبور می‌کردی مسلمان شوند، تعداد ما زیاد می‌شد و در مقابل دشمنان نیرومند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نمی‌خواهم با بدعتی که خداوند در مورد آن دستوری به من نداده است، خداوند را ملاقات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مِنَ الْمُتَکَلِّفِین</w:t>
      </w:r>
      <w:r>
        <w:rPr>
          <w:rFonts w:eastAsia="IRNazanin" w:cs="IRNazanin"/>
          <w:color w:val="111111"/>
          <w:sz w:val="28"/>
          <w:szCs w:val="28"/>
          <w:rtl w:val="true"/>
          <w:lang w:bidi="fa-IR"/>
        </w:rPr>
        <w:t>»</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از کسانی نیستم که چیزی از خود بسازم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نسبت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آیه فوق را نازل فرمود و معنی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همه را مجبور می‌کرد که در دنیا ایمان آورند، همان طور که در موقع دیدن سختی‌ها، در آخرت، ایمان می‌آورند، و اگر این کار را با آن ها انجام می‌دادم، دیگر مستحقّ مدح و ثواب از جانب من نبودند، لکن من می‌خواهم از روی اختیار و بدون اجبار ایمان آورند تا مستحقّ احترام و اکرام و نزدیکی به من و جاودانگی در بهشت جاودان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فَأَنْتَ تُکْرِهُ النَّاسَ حَتَّی یَکُونُوا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می‌خواهی مردم را مجبور کنی که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قسمت از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تُؤْمِنَ إِلَّا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نمی‌تواند ایمان آورد مگر با اذن و اجازه و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نیست که انسان‌ها از ایمان آوردن محروم هستند، بلکه به این معنی است که بدون خواست خدا نمی‌توانند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و خواست خدا،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فرمان او به ایمان آوردن مردم در دنیا که دار تکلیف و تعبّد است، و مجبور نمودن مردم به ایمان در موقعی است که تکلیف از آن ها 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مرگ و هنگام دیدن عذاب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مأمون مجدّدا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را آسوده کردی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خاطرت را آسوده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درباره این آیه برایم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کانَتْ أَعْیُنُهُمْ فِی</w:t>
      </w:r>
    </w:p>
    <w:p>
      <w:pPr>
        <w:pStyle w:val="BookText"/>
        <w:rPr/>
      </w:pPr>
      <w:r>
        <w:rPr>
          <w:rFonts w:ascii="Amiri" w:hAnsi="Amiri" w:eastAsia="Amiri" w:cs="Amiri"/>
          <w:color w:val="111111"/>
          <w:sz w:val="28"/>
          <w:sz w:val="28"/>
          <w:szCs w:val="28"/>
          <w:rtl w:val="true"/>
          <w:lang w:bidi="ar-SA"/>
        </w:rPr>
        <w:t>غِطاءٍ عَنْ ذِکْرِی وَ کانُوا لا یَسْتَطِیعُونَ سَمْعاً</w:t>
      </w:r>
      <w:r>
        <w:rPr>
          <w:rFonts w:eastAsia="Amiri" w:cs="Amiri" w:ascii="Amiri" w:hAnsi="Amiri"/>
          <w:color w:val="111111"/>
          <w:sz w:val="28"/>
          <w:szCs w:val="28"/>
          <w:rtl w:val="true"/>
          <w:lang w:bidi="ar-SA"/>
        </w:rPr>
        <w:t>»</w:t>
      </w:r>
      <w:r>
        <w:rPr>
          <w:rStyle w:val="FootnoteAnchor"/>
          <w:rtl w:val="true"/>
        </w:rPr>
        <w:footnoteReference w:id="1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از یاد من در پرده بود، و توانایی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و توجّه قلبی ممانعت نمی‌کند و یاد و توجّه با چشم دیده نمی‌شود، و لیکن خداوند کسانی را که ولایت علی بن أبی طالب علیه السّلام قبول ندارند، به افراد نابینا تشبیه نموده است، زیرا گفتار پیامبر صلی اللَّه علیه و آله بر آن ها سنگین و دشوار می‌آمد و نمی‌توانستند به آن سخنان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مجدّدا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را آسوده نمودی، خداوند آسوده خاطرت کند</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مثل حدیث فوق آمده است</w:t>
      </w:r>
      <w:r>
        <w:rPr>
          <w:rFonts w:eastAsia="IRNazanin" w:cs="IRNazanin"/>
          <w:color w:val="111111"/>
          <w:sz w:val="28"/>
          <w:szCs w:val="28"/>
          <w:rtl w:val="true"/>
          <w:lang w:bidi="fa-IR"/>
        </w:rPr>
        <w:t>.</w:t>
      </w:r>
      <w:r>
        <w:rPr>
          <w:rStyle w:val="FootnoteAnchor"/>
          <w:rtl w:val="true"/>
        </w:rPr>
        <w:footnoteReference w:id="1377"/>
      </w:r>
    </w:p>
    <w:p>
      <w:pPr>
        <w:pStyle w:val="Heading5"/>
        <w:numPr>
          <w:ilvl w:val="4"/>
          <w:numId w:val="1"/>
        </w:numPr>
        <w:rPr/>
      </w:pPr>
      <w:bookmarkStart w:id="868" w:name="__RefHeading___Toc4158624_1468164448"/>
      <w:bookmarkStart w:id="869" w:name="_Toc382"/>
      <w:bookmarkEnd w:id="868"/>
      <w:r>
        <w:rPr>
          <w:rtl w:val="true"/>
        </w:rPr>
        <w:t xml:space="preserve">روایت </w:t>
      </w:r>
      <w:r>
        <w:rPr/>
        <w:t>5</w:t>
      </w:r>
      <w:bookmarkEnd w:id="86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قرّه محدّث رفیق شبرمه </w:t>
      </w:r>
    </w:p>
    <w:p>
      <w:pPr>
        <w:pStyle w:val="BookText"/>
        <w:rPr/>
      </w:pPr>
      <w:r>
        <w:rPr>
          <w:rFonts w:ascii="Amiri" w:hAnsi="Amiri" w:eastAsia="Amiri" w:cs="Amiri"/>
          <w:color w:val="111111"/>
          <w:sz w:val="28"/>
          <w:sz w:val="28"/>
          <w:szCs w:val="28"/>
          <w:rtl w:val="true"/>
          <w:lang w:bidi="ar-SA"/>
        </w:rPr>
        <w:t xml:space="preserve">أُدْخِلَهُ إِلَي أَبِي الْحَسَنِ الرِّضَا عليه السلام فَاسْتَأْذَنْتُهُ فَأَذِنَ لَهُ فَدَخَلَ فَسَأَلَهُ عَنْ أَشْيَاءَ مِنَ الْحَلَالِ وَ الْحَرَامِ وَ الْفَرَائِضِ وَ الْأَحْكَامِ حَتَّي بَلَغَ سُؤَالُهُ إِلَي التَّوْحِيدِ فَقَالَ لَهُ أَخْبِرْنِي جَعَلَنِيَ اللَّهُ فِدَاكَ عَنْ كَلَامِ اللَّهِ لِمُوسَي فَقَالَ اللَّهُ أَعْلَمُ بِأَيِّ لِسَانٍ كَلَّمَهُ بِالسُّرْيَانِيَّةِ أَمْ بِالْعِبْرَانِيَّةِ فَأَخَذَ أَبُو قُرَّةَ بِلِسَانِهِ فَقَالَ إِنَّمَا أَسْأَلُكَ عَنْ هَذَا اللِّسَانِ فَقَالَ أَبُو الْحَسَنِ عليه السلام سُبْحَانَ اللَّهِ عَمَّا تَقُولُ وَ مَعَاذَ اللَّهِ أَنْ يُشْبِهَ خَلْقَهُ أَوْ يَتَكَلَّمَ بِمِثْلِ مَا هُمْ مُتَكَلِّمُونَ وَ </w:t>
      </w:r>
      <w:r>
        <w:rPr>
          <w:rStyle w:val="FootnoteAnchor"/>
          <w:rtl w:val="true"/>
        </w:rPr>
        <w:footnoteReference w:id="1378"/>
      </w:r>
      <w:r>
        <w:rPr>
          <w:rFonts w:ascii="Amiri" w:hAnsi="Amiri" w:eastAsia="Amiri" w:cs="Amiri"/>
          <w:color w:val="111111"/>
          <w:sz w:val="28"/>
          <w:sz w:val="28"/>
          <w:szCs w:val="28"/>
          <w:rtl w:val="true"/>
          <w:lang w:bidi="ar-SA"/>
        </w:rPr>
        <w:t xml:space="preserve">لَكِنَّهُ تَبَارَكَ وَ تَعَالَي لَيْسَ كَمِثْلِهِ شَيْ‌ءٌ وَ لَا كَمِثْلِهِ قَائِلٌ فَاعِلٌ قَالَ كَيْفَ ذَلِكَ قَالَ كَلَامُ الْخَالِقِ لِمَخْلُوقٍ لَيْسَ كَكَلَامِ الْمَخْلُوقِ لِمَخْلُوقٍ وَ لَا يَلْفَظُ بِشِقِّ فَمٍ وَ لَا لِسَانٍ وَ لَكِنْ يَقُولُ لَهُ كُنْ فَكَانَ بِمَشِيَّتِهِ مَا خَاطَبَ بِهِ مُوسَي مِنَ الْأَمْرِ وَ النَّهْيِ مِنْ غَيْرِ تَرَدُّدٍ فِي نَفَسٍ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قُرَّةَ فَمَا تَقُولُ فِي الْكُتُبِ فَقَالَ أَبُو الْحَسَنِ عليه السلام التَّوْرَاةُ وَ الْإِنْجِيلُ وَ الزَّبُورُ وَ الْفُرْقَانُ وَ كُلُّ كِتَابٍ أُنْزِلَ كَانَ كَلَامَ اللَّهِ تَعَالَي أَنْزَلَهُ لِلْعَالَمِينَ نُوراً وَ هُدًي وَ هِيَ كُلُّهَا مُحْدَثَةٌ وَ هِيَ غَيْرُ اللَّهِ حَيْثُ يَقُولُ أَوْ يُحْدِثُ لَهُمْ ذِكْراً وَ قَالَ ما يَأْتِيهِمْ مِنْ ذِكْرٍ مِنْ رَبِّهِمْ مُحْدَثٍ إِلَّا اسْتَمَعُوهُ وَ هُمْ يَلْعَبُونَ وَ اللَّهُ أَحْدَثَ الْكُتُبَ كُلَّهَا الَّتِي أَنْزَلَهَا فَقَالَ أَبُو قُرَّةَ فَهَلْ يَفْنَي فَقَالَ أَبُو الْحَسَنِ عليه السلام أَجْمَعَ الْمُسْلِمُونَ عَلَي أَنَّ مَا سِوَي اللَّهِ فَانٍ وَ مَا سِوَي اللَّهِ فِعْلُ اللَّهِ وَ التَّوْرَاةُ وَ الْإِنْجِيلُ وَ الزَّبُورُ وَ الْفُرْقَانُ فِعْلُ اللَّهِ تَعَالَي أَ لَمْ تَسْمَعِ النَّاسَ يَقُولُونَ رَبُّ الْقُرْآنِ وَ إِنَّ الْقُرْآنَ يَقُولُ يَوْمَ الْقِيَامَةِ يَا رَبِّ هَذَا فُلَانٌ وَ هُوَ أَعْرَفُ بِهِ قَدْ أَظْمَأْتُ نَهَارَهُ وَ أَسْهَرْتُ لَيْلَهُ فَشَفِّعْنِي فِيهِ وَ كَذَلِكَ التَّوْرَاةُ وَ الْإِنْجِيلُ وَ الزَّبُورُ كُلُّهَا مُحْدَثَةٌ مَرْبُوبَةٌ أَحْدَثَهَا مَنْ لَيْسَ كَمِثْلِهِ شَيْ‌ءٌ هُدًي لِقَوْمٍ يَعْقِلُونَ فَمَنْ زَعَمَ أَنَّهُنَّ لَمْ يَزَلْنَ </w:t>
      </w:r>
      <w:r>
        <w:rPr>
          <w:rStyle w:val="FootnoteAnchor"/>
          <w:rtl w:val="true"/>
        </w:rPr>
        <w:footnoteReference w:id="1380"/>
      </w:r>
      <w:r>
        <w:rPr>
          <w:rFonts w:ascii="Amiri" w:hAnsi="Amiri" w:eastAsia="Amiri" w:cs="Amiri"/>
          <w:color w:val="111111"/>
          <w:sz w:val="28"/>
          <w:sz w:val="28"/>
          <w:szCs w:val="28"/>
          <w:rtl w:val="true"/>
          <w:lang w:bidi="ar-SA"/>
        </w:rPr>
        <w:t>فَقَدْ أَظْهَرَ أَنَّ اللَّهَ لَيْسَ بِأَوَّلِ قَدِيمٍ وَ لَا وَاحِدٍ وَ أَنَّ الْكَلَامَ لَمْ يَزَلْ مَعَهُ وَ لَيْسَ لَهُ بَدْءٌ وَ لَيْسَ بِإِلَهٍ قَالَ أَبُو قُرَّةَ وَ إِنَّا رُوِّينَا أَنَّ الْكُتُبَ كُلَّهَا تَجِي‌ءُ يَوْمَ الْقِيَامَةِ وَ النَّاسُ فِي صَعِيدٍ وَاحِدٍ صُفُوفٌ قِيَامٌ لِرَبِّ الْعَالَمِينَ يَنْظُرُونَ حَتَّي تَرْجِعَ فِيهِ لِأَنَّهَا مِنْهُ وَ هِيَ جُزْءٌ مِنْهُ فَإِلَيْهِ تَصِيرُ قَالَ أَبُو الْحَسَنِ عليه السلام فَهَكَذَا قَالَتِ النَّصَارَي</w:t>
      </w:r>
    </w:p>
    <w:p>
      <w:pPr>
        <w:pStyle w:val="BookText"/>
        <w:rPr/>
      </w:pPr>
      <w:r>
        <w:rPr>
          <w:rFonts w:ascii="IRNazanin" w:hAnsi="IRNazanin" w:eastAsia="IRNazanin"/>
          <w:color w:val="111111"/>
          <w:sz w:val="28"/>
          <w:sz w:val="28"/>
          <w:szCs w:val="28"/>
          <w:rtl w:val="true"/>
          <w:lang w:bidi="fa-IR"/>
        </w:rPr>
        <w:t>از من خواست تا ترتیب ملاقات او را با امام رضا علیه السّلام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اذن دخول گرفتم و آن حضرت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داخل شد و از امام علیه السّلام مسائلی در حلال و حرام و فرایض و احکام پرسید، تا این که رسید به پرسش‌های توحیدی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کلام خداوند با موسی را توضیح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 که به چه زبانی با او سخن راند، به زبان سریانی یا عبرانی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با اشاره به زبان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این زبان از شما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از این طرز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بر خدا در شباهت او به خلق، یا تکلّم حضرت حقّ همچون سخنرانان، و لیکن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گوینده و نه عمل‌کننده‌ای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آفریننده به مخلوق همچون کلام مخلوق با مخلوق نیست، و نه با حرکت لب و زبان، بلکه بدو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حضرت حقّ با موسی، بنا بر مشیّت او از امر و نهی بود، بدون آنکه تردّدی در نفس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زبور و فرقان و هر کتابی که نازل شده، همه و همه کلام خداوند است که آن ها را برای روشنایی و هدایت جهانیان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 ها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آن غیر خود خداوند است،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یُحْدِثُ لَهُمْ ذِکْراً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تازه برای آنان بیاورد</w:t>
      </w:r>
      <w:r>
        <w:rPr>
          <w:rFonts w:eastAsia="IRNazanin" w:cs="IRNazanin"/>
          <w:color w:val="111111"/>
          <w:sz w:val="28"/>
          <w:szCs w:val="28"/>
          <w:rtl w:val="true"/>
          <w:lang w:bidi="fa-IR"/>
        </w:rPr>
        <w:t>.}</w:t>
      </w:r>
      <w:r>
        <w:rPr>
          <w:rStyle w:val="FootnoteAnchor"/>
          <w:rtl w:val="true"/>
        </w:rPr>
        <w:footnoteReference w:id="1381"/>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یَأْتیهِمْ مِنْ ذِکْرٍ مِنْ رَبِّهِمْ مُحْدَثٍ إِلاَّ اسْتَمَعُوهُ وَ هُمْ یَلْعَبُون</w:t>
      </w:r>
      <w:r>
        <w:rPr>
          <w:rFonts w:eastAsia="Amiri" w:cs="Amiri" w:ascii="Amiri" w:hAnsi="Amiri"/>
          <w:color w:val="111111"/>
          <w:sz w:val="28"/>
          <w:szCs w:val="28"/>
          <w:rtl w:val="true"/>
          <w:lang w:bidi="ar-SA"/>
        </w:rPr>
        <w:t>»</w:t>
      </w:r>
      <w:r>
        <w:rPr>
          <w:rStyle w:val="FootnoteAnchor"/>
          <w:rtl w:val="true"/>
        </w:rPr>
        <w:footnoteReference w:id="1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پند تازه‌ای از پروردگارشان نیامد، مگر این که بازی‌کنان آن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خداوند سبب تمام کتاب‌هایی می‌باشد که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فنا و نابود نمی‌شوند؟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مسلمین است که هر چه جز خدا نابود می‌شود، و همه چیز جز خدا فعل او است، و تورات و انجیل و زبور و فرقان نیز فعل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قرآن در روز قیامت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که ربّ او را از خودش بهتر 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 عطشان و شبش بیدار بود، شفاعت مرا درباره او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است کار تورات و انجیل و زبور، و همه آن ها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کسی است که هیچ کس مانند او نیست، و مایه هدایت برای عاقلان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می‌پندارد پیوسته با او بوده‌اند، در اصل می‌گوید که خداوند نخست قدیم و یکتا نیست، و کلام پیوسته با او بوده و ابتدایی ندارد و معبود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 کتب روز قیامت می‌آیند، در حالی که همه مردمان در زمین بلندی در صفی واحد در برابر ربّ العالمین ایستاده‌اند و نظاره می‌کنند تا همه آن کتاب‌ها از صحنه قیامت مراجعت به حضرت حقّ کنند، زیرا آن ها از خدا هستند و جزئی از او می‌باشند، پس به سوی حضرت حقّ می‌روند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مانند عقیده مسیحیان درباره </w:t>
      </w:r>
    </w:p>
    <w:p>
      <w:pPr>
        <w:pStyle w:val="BookText"/>
        <w:rPr/>
      </w:pPr>
      <w:r>
        <w:rPr>
          <w:rFonts w:ascii="Amiri" w:hAnsi="Amiri" w:eastAsia="Amiri" w:cs="Amiri"/>
          <w:color w:val="111111"/>
          <w:sz w:val="28"/>
          <w:sz w:val="28"/>
          <w:szCs w:val="28"/>
          <w:rtl w:val="true"/>
          <w:lang w:bidi="ar-SA"/>
        </w:rPr>
        <w:t>فِي الْمَسِيحِ إِنَّهُ رُوحُهُ جُزْءٌ مِنْهُ وَ يَرْجِعُ فِيهِ وَ كَذَلِكَ قَالَتِ الْمَجُوسُ فِي النَّارِ وَ الشَّمْسِ إِنَّهُمَا جُزْءٌ مِنْهُ يَرْجِعُ فِيهِ تَعَالَي رَبُّنَا أَنْ يَكُونَ مُتَجَزِّئاً أَوْ مُخْتَلِفاً وَ إِنَّمَا يَخْتَلِفُ وَ يَأْتَلِفُ الْمُتَجَزِّي لِأَنَّ كُلَّ مُتَجَزِّئٍ مُتَوَهَّمٌ وَ الْقِلَّةُ وَ الْكَثْرَةُ مَخْلُوقَةٌ دَالَّةٌ عَلَي خَالِقٍ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قُرَّةَ </w:t>
      </w:r>
      <w:r>
        <w:rPr>
          <w:rStyle w:val="FootnoteAnchor"/>
          <w:rtl w:val="true"/>
        </w:rPr>
        <w:footnoteReference w:id="1383"/>
      </w:r>
      <w:r>
        <w:rPr>
          <w:rFonts w:ascii="Amiri" w:hAnsi="Amiri" w:eastAsia="Amiri" w:cs="Amiri"/>
          <w:color w:val="111111"/>
          <w:sz w:val="28"/>
          <w:sz w:val="28"/>
          <w:szCs w:val="28"/>
          <w:rtl w:val="true"/>
          <w:lang w:bidi="ar-SA"/>
        </w:rPr>
        <w:t xml:space="preserve">فَإِنَّا رُوِّينَا أَنَّ اللَّهَ قَسَّمَ الرُّؤْيَةَ وَ الْكَلَامَ بَيْنَ نَبِيَّيْنِ فَقَسَّمَ لِمُوسَي الْكَلَامَ وَ لِمُحَمَّدٍ صلي الله عليه و آله الرُّؤْيَةَ فَقَالَ أَبُو الْحَسَنِ عليه السلام فَمَنِ الْمُبَلِّغُ عَنِ اللَّهِ إِلَي الثَّقَلَيْنِ مِنَ الْجِنِّ وَ الْإِنْسِ أَنَّهُ لا تُدْرِكُهُ الْأَبْصارُ وَ لا يُحِيطُونَ بِهِ عِلْماً وَ لَيْسَ كَمِثْلِهِ شَيْ‌ءٌ أَ لَيْسَ مُحَمَّدٌ قَالَ بَلَي قَالَ أَبُو الْحَسَنِ عليه السلام فَكَيْفَ يَجِي‌ءُ رَجُلٌ إِلَي الْخَلْقِ جَمِيعاً فَيُخْبِرُهُمْ أَنَّهُ جَاءَ مِنْ عِنْدِ اللَّهِ وَ أَنَّهُ يَدْعُوهُمْ إِلَي اللَّهِ بِأَمْرِ اللَّهِ وَ يَقُولُ إِنَّهُ لا تُدْرِكُهُ الْأَبْصارُ وَ لا يُحِيطُونَ بِهِ عِلْماً وَ لَيْسَ كَمِثْلِهِ شَيْ‌ءٌ ثُمَّ يَقُولُ أَنَا رَأَيْتُهُ بِعَيْنِي وَ أَحَطْتُ بِهِ عِلْماً وَ هُوَ عَلَي صُورَةِ الْبَشَرِ أَ مَا تَسْتَحْيُونَ مَا قَدَرَتِ الزَّنَادِقَةُ أَنْ تَرْمِيَهُ بِهَذَا أَنْ يَكُونَ أَتَي عَنِ اللَّهِ بِأَمْرٍ ثُمَّ يَأْتِي بِخِلَافِهِ مِنْ وَجْهٍ آخَرَ فَقَالَ أَبُو قُرَّةَ فَإِنَّهُ يَقُولُ وَ لَقَدْ رَآهُ نَزْلَةً أُخْري فَقَالَ أَبُو الْحَسَنِ عليه السلام إِنَّ بَعْدَ هَذِهِ الْآيَةِ مَا يَدُلُّ عَلَي مَا رَأَي حَيْثُ يَقُولُ ما كَذَبَ الْفُؤادُ ما رَأي يَقُولُ مَا كَذَبَ فُؤَادُ مُحَمَّدٍ صلي الله عليه و آله مَا رَأَتْ عَيْنَاهُ ثُمَّ أَخْبَرَ بِمَا رَأَتْ عَيْنَاهُ فَقَالَ لَقَدْ رَأي مِنْ آياتِ رَبِّهِ الْكُبْري فَآيَاتُ اللَّهِ غَيْرُ اللَّهِ وَ قَالَ وَ لا يُحِيطُونَ بِهِ عِلْماً فَإِذَا رَأَتْهُ الْأَبْصَارُ فَقَدْ أَحَاطَتْ بِهِ الْعِلْمَ وَ وَقَعَتِ الْمَعْرِفَةُ فَقَالَ أَبُو قُرَّةَ فَتُكَذِّبُ بِالرِّوَايَةِ </w:t>
      </w:r>
      <w:r>
        <w:rPr>
          <w:rStyle w:val="FootnoteAnchor"/>
          <w:rtl w:val="true"/>
        </w:rPr>
        <w:footnoteReference w:id="1384"/>
      </w:r>
      <w:r>
        <w:rPr>
          <w:rFonts w:ascii="Amiri" w:hAnsi="Amiri" w:eastAsia="Amiri" w:cs="Amiri"/>
          <w:color w:val="111111"/>
          <w:sz w:val="28"/>
          <w:sz w:val="28"/>
          <w:szCs w:val="28"/>
          <w:rtl w:val="true"/>
          <w:lang w:bidi="ar-SA"/>
        </w:rPr>
        <w:t>فَقَالَ أَبُو الْحَسَنِ عليه السلام إِذَا كَانَتِ الرِّوَايَةُ مُخَالِفَةً لِلْقُرْآنِ كَذَّبْتُهَا وَ مَا أَجْمَعَ الْمُسْلِمُونَ عَلَيْهِ أَنَّهُ لَا يُحَاطُ بِهِ عِلْماً وَ لا تُدْرِكُهُ الْأَبْصارُ وَ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عَنْ‌قَوْلِ اللَّهِ سُبْحانَ الَّذِي أَسْري بِعَبْدِهِ لَيْلًا مِنَ الْمَسْجِدِ الْحَرامِ </w:t>
      </w:r>
      <w:r>
        <w:rPr>
          <w:rStyle w:val="FootnoteAnchor"/>
          <w:rtl w:val="true"/>
        </w:rPr>
        <w:footnoteReference w:id="1385"/>
      </w:r>
      <w:r>
        <w:rPr>
          <w:rFonts w:ascii="Amiri" w:hAnsi="Amiri" w:eastAsia="Amiri" w:cs="Amiri"/>
          <w:color w:val="111111"/>
          <w:sz w:val="28"/>
          <w:sz w:val="28"/>
          <w:szCs w:val="28"/>
          <w:rtl w:val="true"/>
          <w:lang w:bidi="ar-SA"/>
        </w:rPr>
        <w:t>فَقَالَ أَبُو الْحَسَنِ قَدْ أَخْبَرَ اللَّهُ تَعَالَي أَنَّهُ أَسْرَي بِهِ ثُمَّ أَخْبَرَ لِمَ أَسْرَي بِهِ فَقَالَ لِنُرِيَهُ مِنْ</w:t>
      </w:r>
    </w:p>
    <w:p>
      <w:pPr>
        <w:pStyle w:val="BookText"/>
        <w:rPr/>
      </w:pPr>
      <w:r>
        <w:rPr>
          <w:rFonts w:ascii="IRNazanin" w:hAnsi="IRNazanin" w:eastAsia="IRNazanin"/>
          <w:color w:val="111111"/>
          <w:sz w:val="28"/>
          <w:sz w:val="28"/>
          <w:szCs w:val="28"/>
          <w:rtl w:val="true"/>
          <w:lang w:bidi="fa-IR"/>
        </w:rPr>
        <w:t>مسیح است که می‌گویند او روح او است و جزئی از او می‌باشد و در او باز می‌گردد، و همین گونه که مجوس درباره آتش و خورشید معتقدند که آن دو، جزئی از خدا بوده و در آن مراجعت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بسی برتر از آن است که جزء جزء شود یا مختلف باشد، و تنها گوناگونی و تألیف از صفات متجزّی است، زیرا هر جزء جزء شده‌ای در توهّم آید، و کثرت و قلّت مخلوقی است که دلالت بر خالقی می‌کند که آن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دیدار و هم سخنی خود را میان دو تن از پیامبران تقسیم فرمود، صحبت را به موسی علیه السّلام و رؤیت را به محمّد صلّی اللَّه علیه و آله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که از طرف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 و انس رسانید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دیده‌ها او را درک نکند، علم مخلوق به او احاطه نیابد، چیزی 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جز محمّد صلّی اللَّه علیه و آله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مردی به سوی تمام مخلوق آید و به ایشان گوید که از جانب خدا آمده و آنان را به فرمان خدا به سوی خدا خوانده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دیده‌ها خدا را در نیابند و علمشان به او احاطه نکند و چیزی مانندش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چشمم خدا را دیدم و به او احاطه علمی پیدا کردم و او به شکل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نتوانستند چنین نسبتی به او دهند که او چیزی از جانب خدا آورد، آن گاه از راه دیگر خلاف آن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بار دیگری هم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آیه، آیه‌ای است که دلالت بر آن چه پیغمبر دیده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آن چه را دید دروغ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محمّد آن چه را چشمش دید، دروغ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آن چه را که محمّد دیده خبر دهد 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w:t>
      </w:r>
      <w:r>
        <w:rPr>
          <w:rStyle w:val="FootnoteAnchor"/>
          <w:rtl w:val="true"/>
        </w:rPr>
        <w:footnoteReference w:id="1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از آیات بسیار بزرگ پروردگارش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خدا غیر خود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w:t>
      </w:r>
      <w:r>
        <w:rPr>
          <w:rStyle w:val="FootnoteAnchor"/>
          <w:rtl w:val="true"/>
        </w:rPr>
        <w:footnoteReference w:id="1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احاطه علمی به خدا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دیدگان او را بینند، علمشان به او احاطه کرده و معرفت او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را تکذیب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روایات مخالف قرآن باشند، تکذیبشان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مسلمین بر آن اتّفاق دارند این است که احاطه علمی به او پیدا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 لَیْسَ کَمِثْلِهِ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دیدگان او را ادراک نکنند و چیزی 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از آن حضرت علیه السّلام درباره این آیه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w:t>
      </w:r>
      <w:r>
        <w:rPr>
          <w:rFonts w:eastAsia="IRNazanin" w:cs="IRNazanin"/>
          <w:color w:val="111111"/>
          <w:sz w:val="28"/>
          <w:szCs w:val="28"/>
          <w:rtl w:val="true"/>
          <w:lang w:bidi="fa-IR"/>
        </w:rPr>
        <w:t>»</w:t>
      </w:r>
      <w:r>
        <w:rPr>
          <w:rStyle w:val="FootnoteAnchor"/>
          <w:rtl w:val="true"/>
        </w:rPr>
        <w:footnoteReference w:id="1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بنده‌اش را شبانگاهی از مسجدالحرام به سوی مسجد الأقصی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پیرامون آن را برکت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فرموده که او را برده، سپس علّت آن را فرموده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آياتِنا فَآيَاتُ اللَّهِ غَيْرُ اللَّهِ لَقَدْ أَعْذَرَ وَ بَيَّنَ لِمَ فَعَلَ بِهِ ذَلِكَ وَ مَا رَآهُ فَقَالَ فَبِأَيِّ حَدِيثٍ بَعْدَ اللَّهِ وَ آياتِهِ يُؤْمِنُونَ فَأَخْبَرَ أَنَّهُ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 فَأَيْنَ اللَّهُ فَقَالَ أَبُو الْحَسَنِ عليه السلام الْأَيْنُ مَكَانٌ وَ هَذِهِ مَسْأَلَةُ شَاهِدٍ عَنْ غَائِبٍ وَ اللَّهُ تَعَالَي لَيْسَ بِغَائِبٍ وَ لَا يَقْدَمُهُ قَادِمٌ وَ هُوَ بِكُلِّ مَكَانٍ مَوْجُودٌ مُدَبِّرٌ صَانِعٌ حَافِظٌ مُمْسِكُ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 أَ لَيْسَ هُوَ فَوْقَ السَّمَاءِ دُونَ مَا سِوَاهَا فَقَالَ أَبُو الْحَسَنِ عليه السلام هُوَ اللَّهُ فِي السَّماواتِ وَ فِي الْأَرْضِ وَ هُوَ الَّذِي فِي السَّماءِ إِلهٌ وَ فِي الْأَرْضِ إِلهٌ وَ هُوَ الَّذِي يُصَوِّرُكُمْ فِي الْأَرْحامِ كَيْفَ يَشاءُ وَ هُوَ مَعَكُمْ أَيْنَ ما كُنْتُمْ وَ هُوَ الَّذِي اسْتَوي إِلَي السَّماءِ وَ هِيَ دُخانٌ وَ هُوَ الَّذِي اسْتَوي إِلَي السَّماءِ فَسَوَّاهُنَّ سَبْعَ سَماواتٍ وَ هُوَ الَّذِي اسْتَوي عَلَي الْعَرْشِ قَدْ كَانَ وَ لَا خَلْقَ وَ هُوَ كَمَا كَانَ إِذْ لَا خَلْقَ لَمْ يَنْتَقِلْ مَعَ الْمُنْتَقِلِينَ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قُرَّةَ فَمَا بَالُكُمْ </w:t>
      </w:r>
      <w:r>
        <w:rPr>
          <w:rStyle w:val="FootnoteAnchor"/>
          <w:rtl w:val="true"/>
        </w:rPr>
        <w:footnoteReference w:id="1389"/>
      </w:r>
      <w:r>
        <w:rPr>
          <w:rFonts w:ascii="Amiri" w:hAnsi="Amiri" w:eastAsia="Amiri" w:cs="Amiri"/>
          <w:color w:val="111111"/>
          <w:sz w:val="28"/>
          <w:sz w:val="28"/>
          <w:szCs w:val="28"/>
          <w:rtl w:val="true"/>
          <w:lang w:bidi="ar-SA"/>
        </w:rPr>
        <w:t xml:space="preserve">إِذَا دَعَوْتُمْ رَفَعْتُمْ أَيْدِيَكُمْ إِلَي السَّمَاءِ فَقَالَ أَبُو الْحَسَنِ عليه السلام إِنَّ اللَّهَ اسْتَعْبَدَ خَلْقَهُ بِضُرُوبٍ مِنَ الْعِبَادَةِ وَ لِلَّهِ مَفَازِعُ يَفْزَعُونَ إِلَيْهِ وَ يُسْتَعْبَدُ </w:t>
      </w:r>
      <w:r>
        <w:rPr>
          <w:rStyle w:val="FootnoteAnchor"/>
          <w:rtl w:val="true"/>
        </w:rPr>
        <w:footnoteReference w:id="1390"/>
      </w:r>
      <w:r>
        <w:rPr>
          <w:rFonts w:ascii="Amiri" w:hAnsi="Amiri" w:eastAsia="Amiri" w:cs="Amiri"/>
          <w:color w:val="111111"/>
          <w:sz w:val="28"/>
          <w:sz w:val="28"/>
          <w:szCs w:val="28"/>
          <w:rtl w:val="true"/>
          <w:lang w:bidi="ar-SA"/>
        </w:rPr>
        <w:t xml:space="preserve">فَاسْتَعْبَدَ عِبَادَهُ بِالْقَوْلِ وَ الْعِلْمِ وَ الْعَمَلِ وَ التَّوْجِيهِ </w:t>
      </w:r>
      <w:r>
        <w:rPr>
          <w:rStyle w:val="FootnoteAnchor"/>
          <w:rtl w:val="true"/>
        </w:rPr>
        <w:footnoteReference w:id="1391"/>
      </w:r>
      <w:r>
        <w:rPr>
          <w:rFonts w:ascii="Amiri" w:hAnsi="Amiri" w:eastAsia="Amiri" w:cs="Amiri"/>
          <w:color w:val="111111"/>
          <w:sz w:val="28"/>
          <w:sz w:val="28"/>
          <w:szCs w:val="28"/>
          <w:rtl w:val="true"/>
          <w:lang w:bidi="ar-SA"/>
        </w:rPr>
        <w:t>وَ نَحْوِ ذَلِكَ اسْتَعْبَدَهُمْ بِتَوْجِيهِ الصَّلَاةِ إِلَي الْكَعْبَةِ وَ وَجَّهَ إِلَيْهَا الْحَجَّ وَ الْعُمْرَةَ وَ اسْتَعْبَدَ خَلْقَهُ عِنْدَ الدُّعَاءِ وَ الطَّلَبِ وَ التَّضَرُّعِ بِبَسْطِ الْأَيْدِي وَ رَفْعِهَا إِلَي السَّمَاءِ لِحَالِ الِاسْتِكَانَةِ وَ عَلَامَةِ الْعُبُودِيَّةِ وَ التَّذَلُّلِ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 فَمَنْ أَقْرَبُ إِلَي اللَّهِ الْمَلَائِكَةُ أَوْ أَهْلُ الْأَرْضِ قَالَ أَبُو الْحَسَنِ عليه السلام إِنْ كُنْتَ تَقُولُ بِالشِّبْرِ وَ الذِّرَاعِ فَإِنَّ الْأَشْيَاءَ كُلَّهَا بَابٌ وَاحِدٌ هِيَ فِعْلُهُ لَا يَشْتَغِلُ بِبَعْضِهَا عَنْ بَعْضٍ يُدَبِّرُ أَعْلَي الْخَلْقِ مِنْ حَيْثُ يُدَبِّرُ أَسْفَلَهُ وَ يُدَبِّرُ أَوَّلَهُ مِنْ حَيْثُ يُدَبِّرُ آخِرَهُ مِنْ غَيْرِ عَنَاءٍ وَ لَا كُلْفَةٍ وَ لَا مَئُونَةٍ وَ لَا مُشَاوَرَةٍ وَ لَا نَصَبٍ وَ إِنْ كُنْتَ تَقُولُ مَنْ أَقْرَبُ إِلَيْهِ فِي الْوَسِيلَةِ فَأَطْوَعُهُمْ لَهُ وَ أَنْتُمْ تَرْوُونَ أَنَّ أَقْرَبَ مَا يَكُونُ الْعَبْدُ إِلَي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برخی از نشانه‌های خویش را به او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خدا غیر از خدا است، پس عذر خود واضح بیان داشته که چرا این کار را انجام داده، و چرا نشان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حَدیثٍ بَعْدَ اللَّهِ وَ آیاتِهِ یُؤْمِنُون</w:t>
      </w:r>
      <w:r>
        <w:rPr>
          <w:rFonts w:eastAsia="IRNazanin" w:cs="IRNazanin"/>
          <w:color w:val="111111"/>
          <w:sz w:val="28"/>
          <w:szCs w:val="28"/>
          <w:rtl w:val="true"/>
          <w:lang w:bidi="fa-IR"/>
        </w:rPr>
        <w:t>»</w:t>
      </w:r>
      <w:r>
        <w:rPr>
          <w:rStyle w:val="FootnoteAnchor"/>
          <w:rtl w:val="true"/>
        </w:rPr>
        <w:footnoteReference w:id="1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خدا و نشانه‌های او به کدام سخن خواهند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داده که آن غیر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است، و این پرسش حاضر از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غایب نیست، و هیچ کس بر او وارد نشده، و او به هر مکانی موجود، مدبّر، صانع، حافظ، نگه دارنده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جدای از همه، بالای آسمان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فِی السَّماواتِ وَ فِی الْأَرْضِ وَ هُوَ الَّذِی فِی السَّماءِ إِلهٌ وَ فِی الْأَرْضِ إِلهٌ</w:t>
      </w:r>
      <w:r>
        <w:rPr>
          <w:rFonts w:eastAsia="IRNazanin" w:cs="IRNazanin"/>
          <w:color w:val="111111"/>
          <w:sz w:val="28"/>
          <w:szCs w:val="28"/>
          <w:rtl w:val="true"/>
          <w:lang w:bidi="fa-IR"/>
        </w:rPr>
        <w:t>»</w:t>
      </w:r>
      <w:r>
        <w:rPr>
          <w:rStyle w:val="FootnoteAnchor"/>
          <w:rtl w:val="true"/>
        </w:rPr>
        <w:footnoteReference w:id="1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 آسمان‌ها و زمین است، او کسی است که در آسمان معبود است و در زمین معبود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اوست کسی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یُصَوِّرُکُمْ فِی الْأَرْحامِ کَیْفَ یَشاءُ وَ هُوَ مَعَکُمْ أَیْنَ ما کُنْتُم</w:t>
      </w:r>
      <w:r>
        <w:rPr>
          <w:rFonts w:eastAsia="Amiri" w:cs="Amiri" w:ascii="Amiri" w:hAnsi="Amiri"/>
          <w:color w:val="111111"/>
          <w:sz w:val="28"/>
          <w:szCs w:val="28"/>
          <w:rtl w:val="true"/>
          <w:lang w:bidi="ar-SA"/>
        </w:rPr>
        <w:t>»</w:t>
      </w:r>
      <w:r>
        <w:rPr>
          <w:rStyle w:val="FootnoteAnchor"/>
          <w:rtl w:val="true"/>
        </w:rPr>
        <w:footnoteReference w:id="1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در زهدان‌ها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خواهد می‌نگارد، و او هر جا که باشید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إِلَی السَّماءِ وَ هِیَ دُخان</w:t>
      </w:r>
      <w:r>
        <w:rPr>
          <w:rFonts w:eastAsia="IRNazanin" w:cs="IRNazanin"/>
          <w:color w:val="111111"/>
          <w:sz w:val="28"/>
          <w:szCs w:val="28"/>
          <w:rtl w:val="true"/>
          <w:lang w:bidi="fa-IR"/>
        </w:rPr>
        <w:t>»</w:t>
      </w:r>
      <w:r>
        <w:rPr>
          <w:rStyle w:val="FootnoteAnchor"/>
          <w:rtl w:val="true"/>
        </w:rPr>
        <w:footnoteReference w:id="1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پرداخت و آن دودی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إِلَی السَّماءِ فَسَوَّاهُنَّ سَبْعَ سَماوات</w:t>
      </w:r>
      <w:r>
        <w:rPr>
          <w:rFonts w:eastAsia="IRNazanin" w:cs="IRNazanin"/>
          <w:color w:val="111111"/>
          <w:sz w:val="28"/>
          <w:szCs w:val="28"/>
          <w:rtl w:val="true"/>
          <w:lang w:bidi="fa-IR"/>
        </w:rPr>
        <w:t>»</w:t>
      </w:r>
      <w:r>
        <w:rPr>
          <w:rStyle w:val="FootnoteAnchor"/>
          <w:rtl w:val="true"/>
        </w:rPr>
        <w:footnoteReference w:id="1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پرداخت و هفت آسمان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w:t>
      </w:r>
      <w:r>
        <w:rPr>
          <w:rStyle w:val="FootnoteAnchor"/>
          <w:rtl w:val="true"/>
        </w:rPr>
        <w:footnoteReference w:id="1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استیلا و تدبیر امور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و خلق نبود، و او همان گونه بود و آفرینشی در کار نبود، همچون دیگر منتقلین انتقال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 دعا دست‌های خود را به آسمان بالا می‌برید؟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کدام از بندگان را به نوعی از عبادت استعباد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پناهگاه و مکان‌هایی برای عبادت است که بدان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خود را ملزم به رعایت گفتار، علم و عمل و توجّه و مانند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در نماز به کعبه نمود و حجّ و عمره را برایش توجیه فرمود، و مخلوق خود را هنگام دعا و طلب و تضرّع ملزم به باز کردن دستان و بالا بردن به سمت آسمان فرمود تا نشان از حال استکانت و بندگی و خواری در برابر او باشد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به خداوند نزدیک‌ترند یا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تو از نزدیکی، وجب و ذراع باشد که تمام اشیاء همگی فعل خداوند می‌باشند، هیچ کدام او را از دیگری باز نمی‌دارد، همان طور که بالاترین مخلوق را تدبیر می‌کند، پایین‌ترینشان را نیز اداره می‌کند، و بی‌هیچ سختی و زحمت و بی‌نیاز از هر مشاوره و رنجی اول و آخرشان را یکسان اداره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مرادت این است که کدام یک در وسیله به او نزدیک‌ترند، پس مطیع‌ترین آنان به اللَّه مقرّب‌ترین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خود روایت کرده‌اید که نزدیک‌ترین حالی که بنده به خداوند دارد، </w:t>
      </w:r>
      <w:bookmarkStart w:id="870" w:name="pg13899_136816"/>
    </w:p>
    <w:p>
      <w:pPr>
        <w:pStyle w:val="BookText"/>
        <w:rPr/>
      </w:pPr>
      <w:bookmarkEnd w:id="870"/>
      <w:r>
        <w:rPr>
          <w:rFonts w:ascii="Amiri" w:hAnsi="Amiri" w:eastAsia="Amiri" w:cs="Amiri"/>
          <w:color w:val="111111"/>
          <w:sz w:val="28"/>
          <w:sz w:val="28"/>
          <w:szCs w:val="28"/>
          <w:rtl w:val="true"/>
          <w:lang w:bidi="ar-SA"/>
        </w:rPr>
        <w:t xml:space="preserve">وَ هُوَ سَاجِدٌ وَ رَوَيْتُمْ أَنَّ أَرْبَعَةَ أَمْلَاكٍ الْتَقَوْا أَحَدُهُمْ مِنْ أَعْلَي الْخَلْقِ وَ أَحَدُهُمْ مِنْ أَسْفَلِ الْخَلْقِ وَ أَحَدُهُمْ مِنْ شَرْقِ الْخَلْقِ وَ أَحَدُهُمْ مِنْ غَرْبِ الْخَلْقِ فَسَأَلَ بَعْضُهُمْ بَعْضاً فَكُلُّهُمْ قَالَ مِنْ عِنْدِ اللَّهِ أَرْسَلَنِي بِكَذَا وَ كَذَا فَفِي هَذَا دَلِيلٌ عَلَي أَنَّ ذَلِكَ فِي الْمَنْزِلَةِ دُونَ التَّشْبِيهِ وَ التَّمْثِيلِ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قُرَّةَ أَ تُقِرُّ أَنَّ اللَّهَ تَعَالَي مَحْمُولٌ فَقَالَ أَبُو الْحَسَنِ عليه السلام كُلُّ مَحْمُولٍ مَفْعُولٌ وَ مُضَافٌ إِلَي غَيْرِهِ مُحْتَاجٌ فَالْمَحْمُولُ اسْمُ نَقْصٍ فِي اللَّفْظِ وَ الْحَامِلُ فَاعِلٌ وَ هُوَ اللَّفْظُ فِي مَمْدُوحٍ وَ كَذَلِكَ قَوْلُ الْقَائِلِ فَوْقٌ وَ تَحْتٌ وَ أَعْلَي وَ أَسْفَلُ وَ قَدْ قَالَ اللَّهُ تَعَالَي وَ لِلَّهِ الْأَسْماءُ الْحُسْني فَادْعُوهُ بِها وَ لَمْ يَقُلْ فِي شَيْ‌ءٍ مِنْ كُتُبِهِ إِنَّهُ مَحْمُولٌ بَلْ هُوَ الْحَامِلُ فِي الْبَرِّ وَ الْبَحْرِ وَ الْمُمْسِكُ لِلسَّمَاوَاتِ وَ الْأَرْضِ وَ الْمَحْمُولُ مَا سِوَي اللَّهِ وَ لَمْ نَسْمَعْ أَحَداً آمَنَ بِاللَّهِ وَ عَظَّمَهُ قَطُّ قَالَ فِي دُعَائِهِ يَا 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قُرَّةَ أَ فَتُكَذِّبُ بِالرِّوَايَةِ إِنَّ اللَّهَ إِذَا غَضِبَ إِنَّمَا يُعْرَفُ غَضَبُهُ أَنَّ الْمَلَائِكَةَ الَّذِينَ يَحْمِلُونَ الْعَرْشَ يَجِدُونَ ثِقْلَهُ عَلَي كَوَاهِلِهِمْ فَيَخِرُّونَ سُجَّداً فَإِذَا ذَهَبَ الْغَضَبُ خَفَّ فَرَجَعُوا إِلَي مَوَاقِفِهِمْ </w:t>
      </w:r>
      <w:r>
        <w:rPr>
          <w:rStyle w:val="FootnoteAnchor"/>
          <w:rtl w:val="true"/>
        </w:rPr>
        <w:footnoteReference w:id="1399"/>
      </w:r>
      <w:r>
        <w:rPr>
          <w:rFonts w:ascii="Amiri" w:hAnsi="Amiri" w:eastAsia="Amiri" w:cs="Amiri"/>
          <w:color w:val="111111"/>
          <w:sz w:val="28"/>
          <w:sz w:val="28"/>
          <w:szCs w:val="28"/>
          <w:rtl w:val="true"/>
          <w:lang w:bidi="ar-SA"/>
        </w:rPr>
        <w:t xml:space="preserve">فَقَالَ عليه السلام أَخْبِرْنِي عَنِ اللَّهِ تَبَارَكَ وَ تَعَالَي مُنْذُ لَعَنَ إِبْلِيسَ إِلَي يَوْمِكَ هَذَا وَ إِلَي يَوْمِ الْقِيَامَةِ غَضْبَانُ هُوَ عَلَي إِبْلِيسَ وَ أَوْلِيَائِهِ أَوْ رَاضٍ عَنْهُمْ فَقَالَ نَعَمْ هُوَ غَضْبَانُ عَلَيْهِ قَالَ فَمَتَي رَضِيَ فَخَفَّفَ وَ هُوَ فِي صِفَتِكَ لَمْ يَزَلْ غَضْبَانَ عَلَيْهِ </w:t>
      </w:r>
      <w:r>
        <w:rPr>
          <w:rStyle w:val="FootnoteAnchor"/>
          <w:rtl w:val="true"/>
        </w:rPr>
        <w:footnoteReference w:id="1400"/>
      </w:r>
      <w:r>
        <w:rPr>
          <w:rFonts w:ascii="Amiri" w:hAnsi="Amiri" w:eastAsia="Amiri" w:cs="Amiri"/>
          <w:color w:val="111111"/>
          <w:sz w:val="28"/>
          <w:sz w:val="28"/>
          <w:szCs w:val="28"/>
          <w:rtl w:val="true"/>
          <w:lang w:bidi="ar-SA"/>
        </w:rPr>
        <w:t xml:space="preserve">وَ عَلَي أَتْبَاعِهِ ثُمَّ قَالَ وَيْحَكَ كَيْفَ تَجْتَرِي أَنْ تَصِفَ رَبَّكَ بِالتَّغَيُّرِ مِنْ حَالٍ إِلَي حَالٍ وَ أَنَّهُ يَجْرِي عَلَيْهِ مَا يَجْرِي عَلَي الْمَخْلُوقِينَ سُبْحَانَهُ لَمْ يَزَلْ مَعَ الزَّائِلِينَ وَ لَمْ يَتَغَيَّرْ مَعَ الْمُتَغَيِّرِينَ قَالَ صَفْوَانُ فَتَحَيَّرَ أَبُو قُرَّةَ وَ لَمْ يُحِرْ جَوَاباً حَتَّي قَامَ وَ خَرَجَ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1" w:name="__RefHeading___Toc4158626_1468164448"/>
      <w:bookmarkStart w:id="872" w:name="_Toc383"/>
      <w:bookmarkEnd w:id="871"/>
      <w:r>
        <w:rPr>
          <w:rtl w:val="true"/>
        </w:rPr>
        <w:t>بيان</w:t>
      </w:r>
      <w:bookmarkEnd w:id="872"/>
    </w:p>
    <w:p>
      <w:pPr>
        <w:pStyle w:val="BookText"/>
        <w:rPr/>
      </w:pPr>
      <w:r>
        <w:rPr>
          <w:rFonts w:ascii="Amiri" w:hAnsi="Amiri" w:eastAsia="Amiri" w:cs="Amiri"/>
          <w:color w:val="111111"/>
          <w:sz w:val="28"/>
          <w:sz w:val="28"/>
          <w:szCs w:val="28"/>
          <w:rtl w:val="true"/>
          <w:lang w:bidi="ar-SA"/>
        </w:rPr>
        <w:t>قوله و ليس له بدء أي ليس للكلام علة لأن القديم غير مصنوع و ليس بإله أي و الحال أن الكلام ليس بإله حتي لا يحتاج إلي الصانع أو الصانع</w:t>
      </w:r>
    </w:p>
    <w:p>
      <w:pPr>
        <w:pStyle w:val="BookText"/>
        <w:rPr/>
      </w:pPr>
      <w:r>
        <w:rPr>
          <w:rFonts w:ascii="IRNazanin" w:hAnsi="IRNazanin" w:eastAsia="IRNazanin"/>
          <w:color w:val="111111"/>
          <w:sz w:val="28"/>
          <w:sz w:val="28"/>
          <w:szCs w:val="28"/>
          <w:rtl w:val="true"/>
          <w:lang w:bidi="fa-IR"/>
        </w:rPr>
        <w:t>حالت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فرشته که در چهار سمت خلق؛ بالا و پایین و شرق و غرب آنان می‌باشند، روزی با هم برخورد کرده و هر کدام از دیگری پرسید و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خدا است، مرا برای فلان مقصود ارسال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نشان از آن دارد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 است نه تشبیه و 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دارید که خداوند محمول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محمولی مفعول است، و اضافه‌شده بر دیگری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محمول اسم نقصی در لفظ و حامل فاعل است و آن در لفظ مورد مدح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کلام گوینده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و زیر و بالا و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این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w:t>
      </w:r>
      <w:r>
        <w:rPr>
          <w:rStyle w:val="FootnoteAnchor"/>
          <w:rtl w:val="true"/>
        </w:rPr>
        <w:footnoteReference w:id="1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نام‌های نیکو به خدا اختصاص دارد، پس او را با آن 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قسمت از کتاب‌های خود نامش را محمول نخواند، بلکه او در خشکی و دریا حامل است، و نگهدارنده آسمان‌ها و زمین است، و هر چه جز خدا است همه محمول است، و تا حال نشنیده‌ایم کسی که ایمان به خدا داشته و او را تعظیم نموده در دعایش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روایت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غضب می‌کند فرشتگان حامل عرش متوجّه خشم خدا شده و سنگینی آن را بر دوش خود در می‌یابند و سجده کنان در افتند، و چون غضب او فروکش کند عرش سبک شده و به همان جای قبلی خود مراجعت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می‌شمارید؟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ببینم، آیا خداوند از آن زمان که بر ابلیس لعن نمود تا امروز و تا روز قیامت از ابلیس و یارانش خشنود است یا غضبناک؟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بر همه آنان غضبناک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زمان خشنود می‌شود تا بار عرش بر دوش آنان سبک گردد، در حالی که او در صفت غضب پیوسته بر شیطان و اتباعش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جرأت می‌کنی پروردگار خود را به تغیّر از حالی به حالی دیگر وصف کنی و همان را که بر مخلوقین جاری می‌شود، بر حضرت حقّ جاری سازی؟ پاک و منزّه است که مخلوق زوال پذیر باشد و محلّ تغییر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از پاسخ‌های آن حضرت متحیّر شد و از دادن هر جوابی واماند و برخاست و رفت</w:t>
      </w:r>
      <w:r>
        <w:rPr>
          <w:rFonts w:eastAsia="IRNazanin" w:cs="IRNazanin"/>
          <w:color w:val="111111"/>
          <w:sz w:val="28"/>
          <w:szCs w:val="28"/>
          <w:rtl w:val="true"/>
          <w:lang w:bidi="fa-IR"/>
        </w:rPr>
        <w:t>.</w:t>
      </w:r>
      <w:r>
        <w:rPr>
          <w:rStyle w:val="FootnoteAnchor"/>
          <w:rtl w:val="true"/>
        </w:rPr>
        <w:footnoteReference w:id="1403"/>
      </w:r>
    </w:p>
    <w:p>
      <w:pPr>
        <w:pStyle w:val="Heading5"/>
        <w:numPr>
          <w:ilvl w:val="4"/>
          <w:numId w:val="1"/>
        </w:numPr>
        <w:rPr/>
      </w:pPr>
      <w:bookmarkStart w:id="873" w:name="__RefHeading___Toc4158628_1468164448"/>
      <w:bookmarkStart w:id="874" w:name="_Toc384"/>
      <w:bookmarkEnd w:id="873"/>
      <w:r>
        <w:rPr>
          <w:rtl w:val="true"/>
        </w:rPr>
        <w:t>توضیح</w:t>
      </w:r>
      <w:bookmarkEnd w:id="87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بدؤ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علت ندارد، زیرا قدیم مخلوق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بإلة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خدا نیست تا نیازمند خالق نباشد، یا لازم می‌آید که صانع </w:t>
      </w:r>
      <w:bookmarkStart w:id="875" w:name="pg13899_136817"/>
    </w:p>
    <w:p>
      <w:pPr>
        <w:pStyle w:val="BookText"/>
        <w:rPr/>
      </w:pPr>
      <w:bookmarkEnd w:id="875"/>
      <w:r>
        <w:rPr>
          <w:rFonts w:ascii="Amiri" w:hAnsi="Amiri" w:eastAsia="Amiri" w:cs="Amiri"/>
          <w:color w:val="111111"/>
          <w:sz w:val="28"/>
          <w:sz w:val="28"/>
          <w:szCs w:val="28"/>
          <w:rtl w:val="true"/>
          <w:lang w:bidi="ar-SA"/>
        </w:rPr>
        <w:t>يلزم أن لا يكون إلها لوجود الشريك معه في القدم و في بعض النسخ و ليس بآلة بالتاء أي يلزم أن لا يكون الكلام آلة للتفهيم و ليس في بعض النسخ قوله و ليس له بدء و الأظهر حينئذ كون الضمير راجعا إلي الصانع كما مر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لأن كل متجزئ متوهم كأنه علي سبيل القلب أي كل ما يتوهم فيه العقل الاختلاف و الائتلاف يكون متجزئا أو المعني أن كل متجزئ يتوهم فيه العقل القلة و الكثرة و الزيادة و النقصان و هذه صفات الإمكان و المخلوقية قوله و ما أجمع المسلمون معطوف علي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شرح أجزاء الخبر في كتاب التوحيد</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4158630_1468164448"/>
      <w:bookmarkStart w:id="877" w:name="_Toc385"/>
      <w:bookmarkEnd w:id="876"/>
      <w:r>
        <w:rPr>
          <w:rtl w:val="true"/>
        </w:rPr>
        <w:t>«</w:t>
      </w:r>
      <w:r>
        <w:rPr/>
        <w:t>6</w:t>
      </w:r>
      <w:r>
        <w:rPr>
          <w:rtl w:val="true"/>
        </w:rPr>
        <w:t>»</w:t>
      </w:r>
      <w:bookmarkEnd w:id="877"/>
    </w:p>
    <w:p>
      <w:pPr>
        <w:pStyle w:val="BookText"/>
        <w:rPr/>
      </w:pPr>
      <w:r>
        <w:rPr>
          <w:rFonts w:ascii="Amiri" w:hAnsi="Amiri" w:eastAsia="Amiri" w:cs="Amiri"/>
          <w:color w:val="111111"/>
          <w:sz w:val="28"/>
          <w:sz w:val="28"/>
          <w:szCs w:val="28"/>
          <w:rtl w:val="true"/>
          <w:lang w:bidi="ar-SA"/>
        </w:rPr>
        <w:t xml:space="preserve">قب، المناقب لابن شهرآشوب رَوَي ابْنُ جَرِيرِ بْنِ رُسْتُمَ الطَّبَرِيُّ عَنْ أَحْمَدَ الطُّوسِيِّ عَنْ أَشْيَاخِهِ فِي حَدِيثٍ أَنَّهُ انْتُدِبَ لِلرِّضَا عليه السلام قَوْمٌ يُنَاظِرُونَ فِي الْإِمَامَةِ عِنْدَ الْمَأْمُونِ فَأَذِنَ لَهُمْ فَاخْتَارُوا يَحْيَي بْنَ الضَّحَّاكِ السَّمَرْقَنْدِيَّ فَقَالَ سَلْ يَا يَحْيَي فَقَالَ يَحْيَي بَلْ سَلْ أَنْتَ يَا ابْنَ رَسُولِ اللَّهِ لِتُشَرِّفَنِي بِذَلِكَ فَقَالَ عليه السلام يَا يَحْيَي مَا تَقُولُ فِي رَجُلٍ ادَّعَي الصِّدْقَ لِنَفْسِهِ وَ كَذَّبَ الصَّادِقِينَ أَ يَكُونُ صَادِقاً مُحِقّاً فِي دِينِهِ أَمْ كَاذِباً فَلَمْ يُحِرْ جَوَاباً سَاعَةً فَقَالَ الْمَأْمُونُ أَجِبْهُ يَا يَحْيَي فَقَالَ قَطَعَنِي يَا أَمِيرَ الْمُؤْمِنِينَ فَالْتَفَتَ إِلَي الرِّضَا عليه السلام فَقَالَ مَا هَذِهِ الْمَسْأَلَةُ الَّتِي أَقَرَّ يَحْيَي بِالانْقِطَاعِ فِيهَا فَقَالَ عليه السلام إِنْ زَعَمَ يَحْيَي أَنَّهُ صَدَّقَ الصَّادِقِينَ فَلَا إِمَامَةَ لِمَنْ شَهِدَ بِالْعَجْزِ عَلَي نَفْسِهِ فَقَالَ عَلَي مِنْبَرِ الرَّسُولِ وُلِّيتُكُمْ وَ لَسْتُ بِخَيْرِكُمْ وَ الْأَمِيرُ خَيْرٌ مِنَ الرَّعِيَّةِ وَ إِنْ زَعَمَ يَحْيَي أَنَّهُ صَدَّقَ الصَّادِقِينَ فَلَا إِمَامَةَ لِمَنْ أَقَرَّ عَلَي نَفْسِهِ عَلَي مِنْبَرِ الرَّسُولِ صلي الله عليه و آله أَنَّ لِي شَيْطَاناً يَعْتَرِينِي </w:t>
      </w:r>
      <w:r>
        <w:rPr>
          <w:rStyle w:val="FootnoteAnchor"/>
          <w:rtl w:val="true"/>
        </w:rPr>
        <w:footnoteReference w:id="1404"/>
      </w:r>
      <w:r>
        <w:rPr>
          <w:rFonts w:ascii="Amiri" w:hAnsi="Amiri" w:eastAsia="Amiri" w:cs="Amiri"/>
          <w:color w:val="111111"/>
          <w:sz w:val="28"/>
          <w:sz w:val="28"/>
          <w:szCs w:val="28"/>
          <w:rtl w:val="true"/>
          <w:lang w:bidi="ar-SA"/>
        </w:rPr>
        <w:t xml:space="preserve">وَ الْإِمَامُ لَا يَكُونُ فِيهِ الشَّيْطَانُ وَ إِنْ زَعَمَ يَحْيَي أَنَّهُ صَدَّقَ الصَّادِقِينَ فَلَا إِمَامَةَ لِمَنْ أَقَرَّ عَلَيْهِ صَاحِبُهُ فَقَالَ كَانَتْ إِمَامَةُ أَبِي بَكْرٍ فَلْتَةً </w:t>
      </w:r>
      <w:r>
        <w:rPr>
          <w:rStyle w:val="FootnoteAnchor"/>
          <w:rtl w:val="true"/>
        </w:rPr>
        <w:footnoteReference w:id="1405"/>
      </w:r>
      <w:r>
        <w:rPr>
          <w:rFonts w:ascii="Amiri" w:hAnsi="Amiri" w:eastAsia="Amiri" w:cs="Amiri"/>
          <w:color w:val="111111"/>
          <w:sz w:val="28"/>
          <w:sz w:val="28"/>
          <w:szCs w:val="28"/>
          <w:rtl w:val="true"/>
          <w:lang w:bidi="ar-SA"/>
        </w:rPr>
        <w:t xml:space="preserve">وَقَي اللَّهُ شَرَّهَا فَمَنْ عَادَ إِلَي مِثْلِهَا فَاقْتُلُوهُ فَصَاحَ الْمَأْمُونُ عَلَيْهِمْ فَتَفَرَّقُوا ثُمَّ الْتَفَتَ إِلَي بَنِي هَاشِمٍ فَقَالَ لَهُمْ أَ لَمْ أَقُلْ لَكُمْ أَنْ لَا تُفَاتِحُوهُ وَ لَا تَجْمَعُوا عَلَيْهِ فَإِنَّ هَؤُلَاءِ عِلْمُهُمْ مِنْ عِلْمِ رَسُولِ اللَّهِ صلي الله عليه و آله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حقیقی خدا نباشد به خاطر وجود شریک قدیم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لازم می‌آید که کلام وسیله تفهیم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بدؤ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در این هنگام ظاهر‌تر آن است که ضمیر به صانع برگردد، آن طوری که در وجه دوم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متجزء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باب قلب است، یعنی هرآن چه که عقل در آن توهم اختلاف و اتحاد نماید، متجزی و دارای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چنین است که هر چیزی که دارای جزء است، عقل در آن کمی و بسیاری زیاده و نقصان را احتمال می‌دهد و این ها صفات اشیای ممکن و مخلوقات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اجمع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عطف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اجزای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878" w:name="__RefHeading___Toc4158632_1468164448"/>
      <w:bookmarkStart w:id="879" w:name="_Toc386"/>
      <w:bookmarkEnd w:id="878"/>
      <w:r>
        <w:rPr>
          <w:rtl w:val="true"/>
        </w:rPr>
        <w:t xml:space="preserve">روایت </w:t>
      </w:r>
      <w:r>
        <w:rPr/>
        <w:t>6</w:t>
      </w:r>
      <w:bookmarkEnd w:id="87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طوسی در حدیثی از مشایخ خود نقل کرد که گروهی اجتماع نمودند تا با حضرت رضا علیه السّلام در مسأله امامت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بین خود یحیی بن ضحاک سمرقندی را نائب گرفتند تا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در پاسخ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سؤال بفرمایید تا مرا به این سؤال مفتخر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درباره مردی که ادعای راستگویی درباره خود بنماید، ولی راستگویان را تکذیب کند؟ آیا او در دین خود راستگو و حقیقت‌جو است یا دروغگو است؟ یحیی نتوانست جواب بدهد و ساعتی فرو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مغلوب نمود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 به حضرت رضا علیه السّلام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سؤالی بود که یحیی خود اعتراف می‌نماید که از جواب آن فرو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یحیی بپذیرد که راستگویان را تصدیق نموده، در این صورت امامت برای کسی که خود اعتراف به عجز نماید صحیح نیست، که خود بالای منبر پیامبر صلی الله علیه و آله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فرمانروای شما شده‌ام، اما بهترین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امیر باید بهتر از رعیت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یحیی بپذیرد که تصدیق صادقین را نموده، باز امامت صلاح نیست برای کسی که اقرار نماید در منبر پیامبر صلی الله علیه و آله نسبت به خود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شیطانی است که دچارم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نباید شیطان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یحیی تصدیق صادقین باشد، در این صورت امامت شخصی که دوستش به ضرر او اقرار نمود صحیح نیست، زیرا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با ابوبکر کار عجولانه‌ای بود که خداوند شر این بیعت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مبادرت به چنین کاری بنماید او را بکشید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مأمون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روی به بنی هاشم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نگفتم باب مناظره را نگشایید و مردم را جمع نکنید؟ این‌ها علمشان از علم پیامبر اکرم صلی الله علیه و آله است</w:t>
      </w:r>
      <w:r>
        <w:rPr>
          <w:rFonts w:eastAsia="IRNazanin" w:cs="IRNazanin"/>
          <w:color w:val="111111"/>
          <w:sz w:val="28"/>
          <w:szCs w:val="28"/>
          <w:rtl w:val="true"/>
          <w:lang w:bidi="fa-IR"/>
        </w:rPr>
        <w:t>.</w:t>
      </w:r>
      <w:r>
        <w:rPr>
          <w:rStyle w:val="FootnoteAnchor"/>
          <w:rtl w:val="true"/>
        </w:rPr>
        <w:footnoteReference w:id="1407"/>
      </w:r>
      <w:bookmarkStart w:id="880" w:name="pg13899_136818"/>
    </w:p>
    <w:p>
      <w:pPr>
        <w:pStyle w:val="Heading5"/>
        <w:numPr>
          <w:ilvl w:val="4"/>
          <w:numId w:val="1"/>
        </w:numPr>
        <w:rPr/>
      </w:pPr>
      <w:bookmarkStart w:id="881" w:name="__RefHeading___Toc4158634_1468164448"/>
      <w:bookmarkStart w:id="882" w:name="_Toc387"/>
      <w:bookmarkEnd w:id="880"/>
      <w:bookmarkEnd w:id="881"/>
      <w:r>
        <w:rPr>
          <w:rtl w:val="true"/>
        </w:rPr>
        <w:t>«</w:t>
      </w:r>
      <w:r>
        <w:rPr/>
        <w:t>7</w:t>
      </w:r>
      <w:r>
        <w:rPr>
          <w:rtl w:val="true"/>
        </w:rPr>
        <w:t>»</w:t>
      </w:r>
      <w:bookmarkEnd w:id="882"/>
    </w:p>
    <w:p>
      <w:pPr>
        <w:pStyle w:val="BookText"/>
        <w:rPr/>
      </w:pPr>
      <w:r>
        <w:rPr>
          <w:rFonts w:ascii="Amiri" w:hAnsi="Amiri" w:eastAsia="Amiri" w:cs="Amiri"/>
          <w:color w:val="111111"/>
          <w:sz w:val="28"/>
          <w:sz w:val="28"/>
          <w:szCs w:val="28"/>
          <w:rtl w:val="true"/>
          <w:lang w:bidi="ar-SA"/>
        </w:rPr>
        <w:t xml:space="preserve">وَ فِي كِتَابِ الصَّفْوَانِيِّ أَنَّهُ قَالَ الرِّضَا عليه السلام لِابْنِ قُرَّةَ النَّصْرَانِيِّ مَا تَقُولُ فِي الْمَسِيحِ قَالَ يَا سَيِّدِي إِنَّهُ مِنَ اللَّهِ فَقَالَ وَ مَا تُرِيدُ بِقَوْلِكَ مِنْ وَ مِنْ عَلَي أَرْبَعَةِ أَوْجُهٍ لَا خَامِسَ لَهَا أَ تُرِيدُ بِقَوْلِكَ مِنْ كَالْبَعْضِ مِنَ الْكُلِّ فَيَكُونَ مُبَعَّضاً أَوْ كَالْخَلِّ مِنَ الْخَمْرِ فَيَكُونَ عَلَي سَبِيلِ الِاسْتِحَالَةِ أَوْ كَالْوَلَدِ مِنَ الْوَالِدِ فَيَكُونَ عَلَي سَبِيلِ الْمُنَاكَحَةِ أَوْ كَالصَّنْعَةِ مِنَ الصَّانِعِ فَيَكُونَ عَلَي سَبِيلِ الْمَخْلُوقِ مِنَ الْخَالِقِ أَوْ عِنْدَكَ وَجْهٌ آخَرُ فَتُعَرِّفَنَاهُ فَانْقَطَعَ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4158636_1468164448"/>
      <w:bookmarkStart w:id="884" w:name="_Toc388"/>
      <w:bookmarkEnd w:id="883"/>
      <w:r>
        <w:rPr>
          <w:rtl w:val="true"/>
        </w:rPr>
        <w:t>«</w:t>
      </w:r>
      <w:r>
        <w:rPr/>
        <w:t>8</w:t>
      </w:r>
      <w:r>
        <w:rPr>
          <w:rtl w:val="true"/>
        </w:rPr>
        <w:t>»</w:t>
      </w:r>
      <w:bookmarkEnd w:id="884"/>
    </w:p>
    <w:p>
      <w:pPr>
        <w:pStyle w:val="BookText"/>
        <w:rPr/>
      </w:pPr>
      <w:r>
        <w:rPr>
          <w:rFonts w:ascii="Amiri" w:hAnsi="Amiri" w:eastAsia="Amiri" w:cs="Amiri"/>
          <w:color w:val="111111"/>
          <w:sz w:val="28"/>
          <w:sz w:val="28"/>
          <w:szCs w:val="28"/>
          <w:rtl w:val="true"/>
          <w:lang w:bidi="ar-SA"/>
        </w:rPr>
        <w:t xml:space="preserve">أَبُو إِسْحَاقَ الْمَوْصِلِيُّ إِنَّ قَوْماً مِنْ مَا وَرَاءَ النَّهَرِ سَأَلُوا الرِّضَا عليه السلام عَنِ الْحُورِ الْعِينِ مِمَّ خُلِقْنَ وَ عَنْ أَهْلِ الْجَنَّةِ إِذَا دَخَلُوهَا مَا أَوَّلُ مَا يَأْكُلُونَ وَ عَنْ مُعْتَمَدِ رَبِّ الْعَالَمِينَ أَيْنَ كَانَ وَ كَيْفَ كَانَ إِذْ لَا أَرْضَ وَ لَا سَمَاءَ وَ لَا شَيْ‌ءَ فَقَالَ عليه السلام أَمَّا الْحُورُ الْعِينُ فَإِنَّهُنَّ خُلِقْنَ مِنَ الزَّعْفَرَانِ وَ التُّرَابِ لَا يَفْنَيْنَ وَ أَمَّا أَوَّلُ مَا يَأْكُلُونَ أَهْلُ الْجَنَّةِ فَإِنَّهُمْ يَأْكُلُونَ أَوَّلَ مَا يَدْخُلُونَهَا مِنْ كَبِدِ الْحُوتِ الَّتِي عَلَيْهَا الْأَرْضُ وَ أَمَّا مُعْتَمَدُ الرَّبِّ عَزَّ وَ جَلَّ فَإِنَّهُ أَيَّنَ الْأَيْنَ وَ كَيَّفَ الْكَيْفَ وَ إِنَّ رَبِّي بِلَا أَيْنٍ وَ لَا كَيْفٍ وَ كَانَ مُعْتَمَدُهُ عَلَي قُدْرَتِهِ سُبْحَانَهُ وَ تَعَالَي </w:t>
      </w:r>
      <w:r>
        <w:rPr>
          <w:rStyle w:val="FootnoteAnchor"/>
          <w:rtl w:val="true"/>
        </w:rPr>
        <w:footnoteReference w:id="1409"/>
      </w:r>
    </w:p>
    <w:p>
      <w:pPr>
        <w:pStyle w:val="Heading5"/>
        <w:numPr>
          <w:ilvl w:val="4"/>
          <w:numId w:val="1"/>
        </w:numPr>
        <w:rPr/>
      </w:pPr>
      <w:bookmarkStart w:id="885" w:name="__RefHeading___Toc4158638_1468164448"/>
      <w:bookmarkStart w:id="886" w:name="_Toc389"/>
      <w:bookmarkEnd w:id="885"/>
      <w:r>
        <w:rPr>
          <w:rtl w:val="true"/>
        </w:rPr>
        <w:t>«</w:t>
      </w:r>
      <w:r>
        <w:rPr/>
        <w:t>9</w:t>
      </w:r>
      <w:r>
        <w:rPr>
          <w:rtl w:val="true"/>
        </w:rPr>
        <w:t>»</w:t>
      </w:r>
      <w:bookmarkEnd w:id="886"/>
    </w:p>
    <w:p>
      <w:pPr>
        <w:pStyle w:val="BookText"/>
        <w:rPr/>
      </w:pPr>
      <w:r>
        <w:rPr>
          <w:rFonts w:ascii="Amiri" w:hAnsi="Amiri" w:eastAsia="Amiri" w:cs="Amiri"/>
          <w:color w:val="111111"/>
          <w:sz w:val="28"/>
          <w:sz w:val="28"/>
          <w:szCs w:val="28"/>
          <w:rtl w:val="true"/>
          <w:lang w:bidi="ar-SA"/>
        </w:rPr>
        <w:t>أَقُولُ وَ رَوَي السَّيِّدُ الْمُرْتَضَي رَضِيَ اللَّهُ عَنْهُ فِي كِتَابِ الْفُصُولِ، عَنْ شَيْخِهِ الْمُفِيدِ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سَارَ الْمَأْمُونُ إِلَي خُرَاسَانَ وَ كَانَ مَعَهُ الرِّضَا عَلِيُّ بْنُ مُوسَي عليهما السلام فَبَيْنَا هُمَا يَسِيرَانِ إِذْ قَالَ لَهُ الْمَأْمُونُ يَا أَبَا الْحَسَنِ إِنِّي فَكَّرْتُ فِي شَيْ‌ءٍ فَنَتَجَ لِيَ الْفِكْرُ الصَّوَابَ فِيهِ فَكَّرْتُ فِي أَمْرِنَا وَ أَمْرِكُمْ وَ نَسَبِنَا وَ نَسَبِكُمْ فَوَجَدْتُ الْفَضِيلَةَ فِيهِ وَاحِدَةً وَ رَأَيْتُ اخْتِلَافَ شِيعَتِنَا فِي ذَلِكَ مَحْمُولًا عَلَي الْهَوَي وَ الْعَصَبِيَّةِ فَقَالَ لَهُ أَبُو الْحَسَنِ عليه السلام إِنَّ لِهَذَا الْكَلَامِ جَوَاباً إِنْ شِئْتَ ذَكَرْتُهُ لَكَ وَ إِنْ شِئْتَ أَمْسَكْتُ فَقَالَ لَهُ الْمَأْمُونُ إِنِّي لَمْ أَقُلْهُ إِلَّا لِأَعْلَمَ مَا عِنْدَكَ فِيهِ قَالَ لَهُ الرِّضَا عليه السلام أَنْشُدُكَ اللَّهَ يَا أَمِيرَ الْمُؤْمِنِينَ لَوْ أَنَّ اللَّهَ بَعَثَ نَبِيَّهُ مُحَمَّداً صلي الله عليه و آله فَخَرَجَ عَلَيْنَا مِنْ وَرَاءِ أَكَمَةٍ </w:t>
      </w:r>
      <w:r>
        <w:rPr>
          <w:rStyle w:val="FootnoteAnchor"/>
          <w:rtl w:val="true"/>
        </w:rPr>
        <w:footnoteReference w:id="1410"/>
      </w:r>
      <w:r>
        <w:rPr>
          <w:rFonts w:ascii="Amiri" w:hAnsi="Amiri" w:eastAsia="Amiri" w:cs="Amiri"/>
          <w:color w:val="111111"/>
          <w:sz w:val="28"/>
          <w:sz w:val="28"/>
          <w:szCs w:val="28"/>
          <w:rtl w:val="true"/>
          <w:lang w:bidi="ar-SA"/>
        </w:rPr>
        <w:t>مِنْ هَذِهِ الْآكَامِ يَخْطُبُ إِلَيْكَ ابْنَتَكَ كُنْتَ مُزَوِّجَهُ إِيَّاهَا فَقَالَ يَا سُبْحَانَ اللَّهِ وَ هَلْ يَرْغَبُ أَحَدٌ</w:t>
      </w:r>
    </w:p>
    <w:p>
      <w:pPr>
        <w:pStyle w:val="Heading5"/>
        <w:numPr>
          <w:ilvl w:val="4"/>
          <w:numId w:val="1"/>
        </w:numPr>
        <w:rPr/>
      </w:pPr>
      <w:bookmarkStart w:id="887" w:name="__RefHeading___Toc4158640_1468164448"/>
      <w:bookmarkStart w:id="888" w:name="_Toc390"/>
      <w:bookmarkEnd w:id="887"/>
      <w:r>
        <w:rPr>
          <w:rtl w:val="true"/>
        </w:rPr>
        <w:t xml:space="preserve">روایت </w:t>
      </w:r>
      <w:r>
        <w:rPr/>
        <w:t>7</w:t>
      </w:r>
      <w:bookmarkEnd w:id="888"/>
    </w:p>
    <w:p>
      <w:pPr>
        <w:pStyle w:val="BookText"/>
        <w:rPr/>
      </w:pPr>
      <w:r>
        <w:rPr>
          <w:rFonts w:ascii="IRNazanin" w:hAnsi="IRNazanin" w:eastAsia="IRNazanin"/>
          <w:color w:val="111111"/>
          <w:sz w:val="28"/>
          <w:sz w:val="28"/>
          <w:szCs w:val="28"/>
          <w:rtl w:val="true"/>
          <w:lang w:bidi="fa-IR"/>
        </w:rPr>
        <w:t>کتاب 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ابو قره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مسیح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خدا است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 است که پنجمی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منظورت جزء از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را تجزیه‌پذیر دانسته‌ای، یا مانند سرکه است که از شراب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تغییر ماهیت و استحاله است؛ یا مانند فرزند که از پدر به وجود می‌آید، باز از راه آمیزش جنسی است؛ یا چون مصنوع که از صنعتگر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چون مخلوق است که از خالق پدید آید، یا تو اگر وجه دیگری، داری برای ما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جوابی بدهد و فرو ماند</w:t>
      </w:r>
      <w:r>
        <w:rPr>
          <w:rFonts w:eastAsia="IRNazanin" w:cs="IRNazanin"/>
          <w:color w:val="111111"/>
          <w:sz w:val="28"/>
          <w:szCs w:val="28"/>
          <w:rtl w:val="true"/>
          <w:lang w:bidi="fa-IR"/>
        </w:rPr>
        <w:t>.</w:t>
      </w:r>
      <w:r>
        <w:rPr>
          <w:rStyle w:val="FootnoteAnchor"/>
          <w:rtl w:val="true"/>
        </w:rPr>
        <w:footnoteReference w:id="1411"/>
      </w:r>
    </w:p>
    <w:p>
      <w:pPr>
        <w:pStyle w:val="Heading5"/>
        <w:numPr>
          <w:ilvl w:val="4"/>
          <w:numId w:val="1"/>
        </w:numPr>
        <w:rPr/>
      </w:pPr>
      <w:bookmarkStart w:id="889" w:name="__RefHeading___Toc4158642_1468164448"/>
      <w:bookmarkStart w:id="890" w:name="_Toc391"/>
      <w:bookmarkEnd w:id="889"/>
      <w:r>
        <w:rPr>
          <w:rtl w:val="true"/>
        </w:rPr>
        <w:t xml:space="preserve">روایت </w:t>
      </w:r>
      <w:r>
        <w:rPr/>
        <w:t>8</w:t>
      </w:r>
      <w:bookmarkEnd w:id="890"/>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موصلی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ماوراء النهر از حضرت رضا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بهشتی را خداوند از چه آفریده است، و این که اهل بهشت وقتی وارد بهشت می‌شوند، اول چیزی که می‌خورند چیست، و تکیه‌گاه خدای جهان کجا بود، وقتی که زمین و آسمانی وجود نداشت؟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بهشتی از زعفران و خاک آفریده شده‌اند که فناناپذیر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بهشتیان می‌خورند از کبد ماهی است که زمین روی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تکیه‌گاه خدا، او خود جا را به وجود آورده و کیفیت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نه جا دارد و نه کیفیت و تکیه‌گاه او قدرتش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متعال</w:t>
      </w:r>
      <w:r>
        <w:rPr>
          <w:rFonts w:eastAsia="IRNazanin" w:cs="IRNazanin"/>
          <w:color w:val="111111"/>
          <w:sz w:val="28"/>
          <w:szCs w:val="28"/>
          <w:rtl w:val="true"/>
          <w:lang w:bidi="fa-IR"/>
        </w:rPr>
        <w:t>.</w:t>
      </w:r>
      <w:r>
        <w:rPr>
          <w:rStyle w:val="FootnoteAnchor"/>
          <w:rtl w:val="true"/>
        </w:rPr>
        <w:footnoteReference w:id="1412"/>
      </w:r>
    </w:p>
    <w:p>
      <w:pPr>
        <w:pStyle w:val="Heading5"/>
        <w:numPr>
          <w:ilvl w:val="4"/>
          <w:numId w:val="1"/>
        </w:numPr>
        <w:rPr/>
      </w:pPr>
      <w:bookmarkStart w:id="891" w:name="__RefHeading___Toc4158644_1468164448"/>
      <w:bookmarkStart w:id="892" w:name="_Toc392"/>
      <w:bookmarkEnd w:id="891"/>
      <w:r>
        <w:rPr>
          <w:rtl w:val="true"/>
        </w:rPr>
        <w:t xml:space="preserve">روایت </w:t>
      </w:r>
      <w:r>
        <w:rPr/>
        <w:t>9</w:t>
      </w:r>
      <w:bookmarkEnd w:id="89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رضوان الله علیه در کتاب فصول از استاد خود شیخ مفید نقل می‌کند که در بین راه حرکت مأمون به جانب خراسان که حضرت رضا علیه السّلام نیز حضور داشت، روزی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موضوعی فکر کرده‌ام و بالاخره مطلب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درباره‌اش فکر کردم مربوط به ما و شما و نژادمان بود که بالاخره به این نتیجه رسیدم که ما هر دو از نظر امتیاز نژادی برابریم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پیروان ما جز هواپرستی و تعصب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جوابی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بخواهم جواب آن را می‌دهم، وگرنه سکوت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مطرح نکردم، مگر این که بدانم 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اگر خداوند پیامبرش را بفرستد و از پشت این تپه‌ها بیرون آید و دختر تو را خواستگاری کند، آیا تو این ازدواج را می‌پذیری؟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از ازدواج با پیامبر صلی الله علیه و آله سر باز زند؟ </w:t>
      </w:r>
      <w:bookmarkStart w:id="893" w:name="pg13899_136819"/>
    </w:p>
    <w:p>
      <w:pPr>
        <w:pStyle w:val="BookText"/>
        <w:rPr/>
      </w:pPr>
      <w:bookmarkEnd w:id="893"/>
      <w:r>
        <w:rPr>
          <w:rFonts w:ascii="Amiri" w:hAnsi="Amiri" w:eastAsia="Amiri" w:cs="Amiri"/>
          <w:color w:val="111111"/>
          <w:sz w:val="28"/>
          <w:sz w:val="28"/>
          <w:szCs w:val="28"/>
          <w:rtl w:val="true"/>
          <w:lang w:bidi="ar-SA"/>
        </w:rPr>
        <w:t>عَنْ رَسُولِ اللَّهِ صلي الله عليه و آله فَقَالَ لَهُ الرِّضَا عليه السلام أَ فَتَرَاهُ كَانَ يَحِلُّ لَهُ أَنْ يَخْطُبَ إِلَيَّ قَالَ فَسَكَتَ الْمَأْمُونُ هُنَيْئَةً ثُمَّ قَالَ أَنْتُمْ وَ اللَّهِ أَمَسُّ بِرَسُولِ اللَّهِ صلي الله عليه و آله 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و إنما المعني في هذا الكلام أن ولد عباس يحلون لرسول الله صلي الله عليه و آله كما تحل له البعداء في النسب منه و أن ولد أمير المؤمنين عليه السلام من فاطمة عليها السلام و من أمامة بنت زينب ابنة رسول الله صلي الله عليه و آله يحرمن عليه لأنهن من ولده في الحقيقة فالولد ألصق بالوالد و أقرب و أحرز للفضل من ولد العم بلا ارتياب بين أهل الدين و كيف يصح مع ذلك أن يتساووا في الفضل بقرابة رسول الله صلي الله عليه و آله فنبه الرضا عليه السلام علي هذا المعني و أوضحه له </w:t>
      </w:r>
      <w:r>
        <w:rPr>
          <w:rStyle w:val="FootnoteAnchor"/>
          <w:rtl w:val="true"/>
        </w:rPr>
        <w:footnoteReference w:id="1413"/>
      </w:r>
    </w:p>
    <w:p>
      <w:pPr>
        <w:pStyle w:val="Heading5"/>
        <w:numPr>
          <w:ilvl w:val="4"/>
          <w:numId w:val="1"/>
        </w:numPr>
        <w:rPr/>
      </w:pPr>
      <w:bookmarkStart w:id="894" w:name="__RefHeading___Toc4158646_1468164448"/>
      <w:bookmarkStart w:id="895" w:name="_Toc393"/>
      <w:bookmarkEnd w:id="894"/>
      <w:r>
        <w:rPr>
          <w:rtl w:val="true"/>
        </w:rPr>
        <w:t>«</w:t>
      </w:r>
      <w:r>
        <w:rPr/>
        <w:t>10</w:t>
      </w:r>
      <w:r>
        <w:rPr>
          <w:rtl w:val="true"/>
        </w:rPr>
        <w:t>»</w:t>
      </w:r>
      <w:bookmarkEnd w:id="895"/>
    </w:p>
    <w:p>
      <w:pPr>
        <w:pStyle w:val="BookText"/>
        <w:rPr/>
      </w:pPr>
      <w:r>
        <w:rPr>
          <w:rFonts w:ascii="Amiri" w:hAnsi="Amiri" w:eastAsia="Amiri" w:cs="Amiri"/>
          <w:color w:val="111111"/>
          <w:sz w:val="28"/>
          <w:sz w:val="28"/>
          <w:szCs w:val="28"/>
          <w:rtl w:val="true"/>
          <w:lang w:bidi="ar-SA"/>
        </w:rPr>
        <w:t>قَالَ وَ حَدَّثَنِي الشَّيْخُ أَدَامَ اللَّهُ عِزَّهُ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يَوْماً لِلرِّضَا عليه السلام أَخْبِرْنِي بِأَكْبَرِ فَضِيلَةٍ لِأَمِيرِ الْمُؤْمِنِينَ عليه السلام يَدُلُّ عَلَيْهَا الْقُرْآنُ قَالَ فَقَالَ لَهُ الرِّضَا عليه السلام فَضِيلَةٌ فِي الْمُبَاهَلَةِ قَالَ اللَّهُ جَلَّ جَلَالُهُ فَمَنْ حَاجَّكَ فِيهِ مِنْ بَعْدِ ما جاءَكَ مِنَ الْعِلْمِ فَقُلْ تَعالَوْا نَدْعُ أَبْناءَنا وَ أَبْناءَكُمْ وَ نِساءَنا وَ نِساءَكُمْ وَ أَنْفُسَنا وَ أَنْفُسَكُمْ ثُمَّ نَبْتَهِلْ فَنَجْعَلْ لَعْنَتَ اللَّهِ عَلَي الْكاذِبِينَ فَدَعَا رَسُولُ اللَّهِ صلي الله عليه و آله الْحَسَنَ وَ الْحُسَيْنَ عليهما السلام فَكَانَا ابْنَيْهِ وَ دَعَا فَاطِمَةَ عليها السلام فَكَانَتْ فِي هَذَا الْمَوْضِعِ نِسَاءَهُ وَ دَعَا أَمِيرَ الْمُؤْمِنِينَ عليه السلام فَكَانَ نَفْسَهُ بِحُكْمِ اللَّهِ عَزَّ وَ جَلَّ فَقَدْ ثَبَتَ أَنَّهُ لَيْسَ أَحَدٌ مِنْ خَلْقِ اللَّهِ تَعَالَي أَجَلَّ مِنْ رَسُولِ اللَّهِ صلي الله عليه و آله وَ أَفْضَلَ فَوَجَبَ أَنْ لَا يَكُونَ أَحَدٌ أَفْضَلَ مِنْ نَفْسِ رَسُولِ اللَّهِ صلي الله عليه و آله بِحُكْمِ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الْمَأْمُونُ أَ لَيْسَ قَدْ ذَكَرَ اللَّهُ تَعَالَي الْأَبْنَاءَ بِلَفْظِ الْجَمْعِ وَ إِنَّمَا دَعَا رَسُولُ اللَّهِ ابْنَيْهِ خَاصَّةً وَ ذَكَرَ النِّسَاءَ بِلَفْظِ الْجَمْعِ وَ إِنَّمَا دَعَا رَسُولُ اللَّهِ صلي الله عليه و آله ابْنَتَهُ وَحْدَهَا فَأَلَّا جَازَ أَنْ </w:t>
      </w:r>
      <w:r>
        <w:rPr>
          <w:rStyle w:val="FootnoteAnchor"/>
          <w:rtl w:val="true"/>
        </w:rPr>
        <w:footnoteReference w:id="1414"/>
      </w:r>
      <w:r>
        <w:rPr>
          <w:rFonts w:ascii="Amiri" w:hAnsi="Amiri" w:eastAsia="Amiri" w:cs="Amiri"/>
          <w:color w:val="111111"/>
          <w:sz w:val="28"/>
          <w:sz w:val="28"/>
          <w:szCs w:val="28"/>
          <w:rtl w:val="true"/>
          <w:lang w:bidi="ar-SA"/>
        </w:rPr>
        <w:t>يُذْكَرَ الدُّعَاءُ لِمَنْ هُوَ نَفْسُهُ وَ يَكُونَ الْمُرَادُ نَفْسَهُ فِي الْحَقِيقَةِ دُونَ غَيْرِهِ فَلَا يَكُونُ لِأَمِيرِ الْمُؤْمِنِينَ عليه السلام مَا ذَكَرْتَ مِنَ الْفَضْلِ قَالَ فَقَالَ لَهُ الرِّضَا عليه السلام لَيْسَ يَصِحُّ مَا ذَكَرْتَ يَا أَمِيرَ الْمُؤْمِنِينَ وَ ذَلِكَ أَنَّ الدَّاعِيَ إِنَّمَا يَكُونُ دَاعِياً لِغَيْرِهِ كَمَا أَنَّ الْآمِرَ آمِرٌ لِغَيْرِهِ وَ لَا يَصِحُّ أَنْ يَكُونَ دَاعِياً لِنَفْسِهِ فِي الْحَقِيقَةِ كَمَا لَا يَكُونُ آمِراً لَهَا فِي الْحَقِيقَةِ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آیا حلال است برای پیامبر اکرم صلی الله علیه و آله که تقاضای چنین ازدواج را از من بکند؟ مأمون مدتی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به پیامبر اکرم از ما نزدیک‌ترید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علیه السّلام این است که فرزندان عباس برای پیامبر اکرم صلی الله علیه و آله حلال هستند، همان طوری که ازدواج با سایر مردم که ارتباط نژادی با پیغمبر صلی الله علیه و آله ندارند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فرزندان امیرالمؤمنین از فاطمه زهرا علیها السّلام و از امامه دختر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دیگر پیامبر</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حرام هستند، زیرا آن ها واقعا فرزند خود پیامبر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 تمام متدینین، انتساب فرزند نزدیک‌تر است به پدر و امتیاز بیشتری دارد از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چطور ممکن است با هم در فضیلت نژادی برابر باشند؟ امام علیه السّلام همین مطلب را برای او توضیح داد</w:t>
      </w:r>
      <w:r>
        <w:rPr>
          <w:rFonts w:eastAsia="IRNazanin" w:cs="IRNazanin"/>
          <w:color w:val="111111"/>
          <w:sz w:val="28"/>
          <w:szCs w:val="28"/>
          <w:rtl w:val="true"/>
          <w:lang w:bidi="fa-IR"/>
        </w:rPr>
        <w:t>.</w:t>
      </w:r>
      <w:r>
        <w:rPr>
          <w:rStyle w:val="FootnoteAnchor"/>
          <w:rtl w:val="true"/>
        </w:rPr>
        <w:footnoteReference w:id="1415"/>
      </w:r>
    </w:p>
    <w:p>
      <w:pPr>
        <w:pStyle w:val="Heading5"/>
        <w:numPr>
          <w:ilvl w:val="4"/>
          <w:numId w:val="1"/>
        </w:numPr>
        <w:rPr/>
      </w:pPr>
      <w:bookmarkStart w:id="896" w:name="__RefHeading___Toc4158648_1468164448"/>
      <w:bookmarkStart w:id="897" w:name="_Toc394"/>
      <w:bookmarkEnd w:id="896"/>
      <w:r>
        <w:rPr>
          <w:rtl w:val="true"/>
        </w:rPr>
        <w:t xml:space="preserve">روایت </w:t>
      </w:r>
      <w:r>
        <w:rPr/>
        <w:t>10</w:t>
      </w:r>
      <w:bookmarkEnd w:id="897"/>
    </w:p>
    <w:p>
      <w:pPr>
        <w:pStyle w:val="BookText"/>
        <w:rPr/>
      </w:pPr>
      <w:r>
        <w:rPr>
          <w:rFonts w:ascii="IRNazanin" w:hAnsi="IRNazanin" w:eastAsia="IRNazanin"/>
          <w:color w:val="111111"/>
          <w:sz w:val="28"/>
          <w:sz w:val="28"/>
          <w:szCs w:val="28"/>
          <w:rtl w:val="true"/>
          <w:lang w:bidi="fa-IR"/>
        </w:rPr>
        <w:t>سید مرتضی رحمة الله علیه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شیخ مفید نقل کرد که مأمون روزی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امتیاز امیرالمؤمنین علیه السّلام را که شاهدی از قرآن بر آن دلالت کند، برایم توضیح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رضا علیه السّلام امتیاز مباهله را که خداوند در قرآن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Style w:val="FootnoteAnchor"/>
          <w:rtl w:val="true"/>
        </w:rPr>
        <w:footnoteReference w:id="1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برای مباهله، امام حسن و امام حسین که فرزندانش بودند و فاطمه زهرا علیها السّلام را آورد که در این جا تعبیر زنانمان در آیه شده و امیرالمؤمنین را نیز آورد که او طبق آیه قرآن نفس پیامبر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ثابت شد که احدی از جهانیان با ارزش‌تر از پیامبر اکرم صلی الله علیه و آله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طبق آیه قرآن، احدی از جهانیان نیز با ارزش‌تر از نفس پیامبر اکرم صلی الله علیه و آله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این آیه خداوند ابناء را به تلفظ جمع ذکر نکرده؟ اما پیامبر اکرم صلی الله علیه و آله فقط دو فرزندش را آورد و نساء را نیز به لفظ جمع فرموده و پیامبر اکرم صلی الله علیه و آله فقط فاطمه علیها السّلام را تنها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نمی‌توان مدعی شد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نفس خود پیامبر اکرم صلی الله علیه و آله باشد نه دیگری؟ در نتیجه فضیلتی که شما از آیه استفاده کردید برای امیرالمؤمنین علیه السّلام ثابت نخواهد 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تو صحیح نیست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دیگری را می‌خواند و صدا می‌زند نه خود را، چنان چه امرکننده به دیگری امر می‌کند نه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صحیح نیست که واقعا خود را صدا زده باشد، چنان چه نمی‌شود امر به خود بکند</w:t>
      </w:r>
      <w:r>
        <w:rPr>
          <w:rFonts w:eastAsia="IRNazanin" w:cs="IRNazanin"/>
          <w:color w:val="111111"/>
          <w:sz w:val="28"/>
          <w:szCs w:val="28"/>
          <w:rtl w:val="true"/>
          <w:lang w:bidi="fa-IR"/>
        </w:rPr>
        <w:t xml:space="preserve">. </w:t>
      </w:r>
      <w:bookmarkStart w:id="898" w:name="pg13899_136820"/>
    </w:p>
    <w:p>
      <w:pPr>
        <w:pStyle w:val="BookText"/>
        <w:rPr/>
      </w:pPr>
      <w:bookmarkEnd w:id="898"/>
      <w:r>
        <w:rPr>
          <w:rFonts w:ascii="Amiri" w:hAnsi="Amiri" w:eastAsia="Amiri" w:cs="Amiri"/>
          <w:color w:val="111111"/>
          <w:sz w:val="28"/>
          <w:sz w:val="28"/>
          <w:szCs w:val="28"/>
          <w:rtl w:val="true"/>
          <w:lang w:bidi="ar-SA"/>
        </w:rPr>
        <w:t xml:space="preserve">وَ إِذَا لَمْ يَدْعُ رَسُولُ اللَّهِ صلي الله عليه و آله رَجُلًا فِي الْمُبَاهَلَةِ إِلَّا أَمِيرَ الْمُؤْمِنِينَ عليه السلام فَقَدْ ثَبَتَ أَنَّهُ نَفْسُهُ الَّتِي عَنَاهَا اللَّهُ سُبْحَانَهُ فِي كِتَابِهِ وَ جَعَلَ حُكْمَهُ ذَلِكَ فِي تَنْزِيلِهِ </w:t>
      </w:r>
      <w:r>
        <w:rPr>
          <w:rStyle w:val="FootnoteAnchor"/>
          <w:rtl w:val="true"/>
        </w:rPr>
        <w:footnoteReference w:id="1417"/>
      </w:r>
      <w:r>
        <w:rPr>
          <w:rFonts w:ascii="Amiri" w:hAnsi="Amiri" w:eastAsia="Amiri" w:cs="Amiri"/>
          <w:color w:val="111111"/>
          <w:sz w:val="28"/>
          <w:sz w:val="28"/>
          <w:szCs w:val="28"/>
          <w:rtl w:val="true"/>
          <w:lang w:bidi="ar-SA"/>
        </w:rPr>
        <w:t xml:space="preserve">قَالَ فَقَالَ الْمَأْمُونُ إِذَا وَرَدَ الْجَوَابُ سَقَطَ السُّؤَالُ </w:t>
      </w:r>
      <w:r>
        <w:rPr>
          <w:rStyle w:val="FootnoteAnchor"/>
          <w:rtl w:val="true"/>
        </w:rPr>
        <w:footnoteReference w:id="1418"/>
      </w:r>
    </w:p>
    <w:p>
      <w:pPr>
        <w:pStyle w:val="Heading5"/>
        <w:numPr>
          <w:ilvl w:val="4"/>
          <w:numId w:val="1"/>
        </w:numPr>
        <w:rPr/>
      </w:pPr>
      <w:bookmarkStart w:id="899" w:name="__RefHeading___Toc4158650_1468164448"/>
      <w:bookmarkStart w:id="900" w:name="_Toc395"/>
      <w:bookmarkEnd w:id="899"/>
      <w:r>
        <w:rPr>
          <w:rtl w:val="true"/>
        </w:rPr>
        <w:t>«</w:t>
      </w:r>
      <w:r>
        <w:rPr/>
        <w:t>11</w:t>
      </w:r>
      <w:r>
        <w:rPr>
          <w:rtl w:val="true"/>
        </w:rPr>
        <w:t>»</w:t>
      </w:r>
      <w:bookmarkEnd w:id="900"/>
    </w:p>
    <w:p>
      <w:pPr>
        <w:pStyle w:val="BookText"/>
        <w:rPr/>
      </w:pPr>
      <w:r>
        <w:rPr>
          <w:rFonts w:ascii="Amiri" w:hAnsi="Amiri" w:eastAsia="Amiri" w:cs="Amiri"/>
          <w:color w:val="111111"/>
          <w:sz w:val="28"/>
          <w:sz w:val="28"/>
          <w:szCs w:val="28"/>
          <w:rtl w:val="true"/>
          <w:lang w:bidi="ar-SA"/>
        </w:rPr>
        <w:t>الدُّرَّةُ الْبَاهِرَةُ مِنَ الْأَصْدَافِ الطَّاهِرَةِ، قَالَ لِلرِّضَا عليه السلام الصُّوفِيَّةُ إِنَّ الْمَأْمُونَ قَدْ رَدَّ إِلَيْكَ هَذَا الْأَمْرَ وَ أَنْتَ أَحَقُّ النَّاسِ بِهِ إِلَّا أَنَّهُ تَحْتَاجُ أَنْ تَلْبَسَ الصُّوفَ وَ مَا يَحْسُنُ لُبْسُهُ فَقَالَ عليه السلام وَيْحَكُمْ إِنَّمَا يُرَادُ مِنَ الْإِمَامِ قِسْطُهُ وَ عَدْلُهُ إِذَا قَالَ صَدَقَ وَ إِذَا حَكَمَ عَدَلَ وَ إِذَا وَعَدَ أَنْجَزَ قَالَ اللَّهُ تَعَالَي قُلْ مَنْ حَرَّمَ زِينَةَ اللَّهِ الَّتِي أَخْرَجَ لِعِبادِهِ وَ الطَّيِّباتِ مِنَ الرِّزْقِ إِنَّ يُوسُفَ عليه السلام لَبِسَ الدِّيبَاجَ الْمَنْسُوجَ بِالذَّهَبِ وَ جَلَسَ عَلَي مُتَّكَآتِ آلِ فِرْعَوْنَ</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4158652_1468164448"/>
      <w:bookmarkStart w:id="902" w:name="_Toc396"/>
      <w:bookmarkEnd w:id="901"/>
      <w:r>
        <w:rPr>
          <w:rtl w:val="true"/>
        </w:rPr>
        <w:t>«</w:t>
      </w:r>
      <w:r>
        <w:rPr/>
        <w:t>12</w:t>
      </w:r>
      <w:r>
        <w:rPr>
          <w:rtl w:val="true"/>
        </w:rPr>
        <w:t>»</w:t>
      </w:r>
      <w:bookmarkEnd w:id="902"/>
    </w:p>
    <w:p>
      <w:pPr>
        <w:pStyle w:val="BookText"/>
        <w:rPr/>
      </w:pPr>
      <w:r>
        <w:rPr>
          <w:rFonts w:ascii="Amiri" w:hAnsi="Amiri" w:eastAsia="Amiri" w:cs="Amiri"/>
          <w:color w:val="111111"/>
          <w:sz w:val="28"/>
          <w:sz w:val="28"/>
          <w:szCs w:val="28"/>
          <w:rtl w:val="true"/>
          <w:lang w:bidi="ar-SA"/>
        </w:rPr>
        <w:t>وَ أَرَادَ الْمَأْمُونُ قَتْلَ رَجُلٍ فَقَالَ لَهُ مَا تَقُولُ يَا أَبَا الْحَسَنِ فَقَالَ إِنَّ اللَّهَ لَا يَزِيدُ لِحُسْنِ الْعَفْوِ إِلَّا عِزّاً فَعَفَا عَنْهُ</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4158654_1468164448"/>
      <w:bookmarkStart w:id="904" w:name="_Toc397"/>
      <w:bookmarkEnd w:id="903"/>
      <w:r>
        <w:rPr>
          <w:rtl w:val="true"/>
        </w:rPr>
        <w:t>«</w:t>
      </w:r>
      <w:r>
        <w:rPr/>
        <w:t>13</w:t>
      </w:r>
      <w:r>
        <w:rPr>
          <w:rtl w:val="true"/>
        </w:rPr>
        <w:t>»</w:t>
      </w:r>
      <w:bookmarkEnd w:id="904"/>
    </w:p>
    <w:p>
      <w:pPr>
        <w:pStyle w:val="BookText"/>
        <w:rPr/>
      </w:pPr>
      <w:r>
        <w:rPr>
          <w:rFonts w:ascii="Amiri" w:hAnsi="Amiri" w:eastAsia="Amiri" w:cs="Amiri"/>
          <w:color w:val="111111"/>
          <w:sz w:val="28"/>
          <w:sz w:val="28"/>
          <w:szCs w:val="28"/>
          <w:rtl w:val="true"/>
          <w:lang w:bidi="ar-SA"/>
        </w:rPr>
        <w:t xml:space="preserve">وَ أُتِيَ الْمَأْمُونُ بِنَصْرَانِيٍّ زَنَي بِهَاشِمِيَّةٍ فَلَمَّا رَآهُ أَسْلَمَ فَقَالَ الْفُقَهَاءُ أَهْدَرَ الْإِسْلَامُ مَا قَبْلَهُ فَسَأَلَ الرِّضَا عليه السلام فَقَالَ اقْتُلْهُ فَإِنَّهُ مَا أَسْلَمَ حَتَّي رَأَي الْبَأْسَ قَالَ اللَّهُ تَعَالَي فَلَمَّا رَأَوْا بَأْسَنا الْآيَتَانِ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پیامبر اکرم صلی الله علیه و آله در مباهله مردی جز امیرالمؤمنین علیه السّلام را شرکت نداد، می‌فهمیم که نفس پیامبر در این آیه، امیرالمؤمنین علیه السّلام است و این امتیاز را در قرآن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جواب آمد، سؤال از بین می‌رود</w:t>
      </w:r>
      <w:r>
        <w:rPr>
          <w:rFonts w:eastAsia="IRNazanin" w:cs="IRNazanin"/>
          <w:color w:val="111111"/>
          <w:sz w:val="28"/>
          <w:szCs w:val="28"/>
          <w:rtl w:val="true"/>
          <w:lang w:bidi="fa-IR"/>
        </w:rPr>
        <w:t>.</w:t>
      </w:r>
      <w:r>
        <w:rPr>
          <w:rStyle w:val="FootnoteAnchor"/>
          <w:rtl w:val="true"/>
        </w:rPr>
        <w:footnoteReference w:id="1420"/>
      </w:r>
    </w:p>
    <w:p>
      <w:pPr>
        <w:pStyle w:val="Heading5"/>
        <w:numPr>
          <w:ilvl w:val="4"/>
          <w:numId w:val="1"/>
        </w:numPr>
        <w:rPr/>
      </w:pPr>
      <w:bookmarkStart w:id="905" w:name="__RefHeading___Toc4158656_1468164448"/>
      <w:bookmarkStart w:id="906" w:name="_Toc398"/>
      <w:bookmarkEnd w:id="905"/>
      <w:r>
        <w:rPr>
          <w:rtl w:val="true"/>
        </w:rPr>
        <w:t xml:space="preserve">روایت </w:t>
      </w:r>
      <w:r>
        <w:rPr/>
        <w:t>11</w:t>
      </w:r>
      <w:bookmarkEnd w:id="906"/>
    </w:p>
    <w:p>
      <w:pPr>
        <w:pStyle w:val="BookText"/>
        <w:rPr/>
      </w:pPr>
      <w:r>
        <w:rPr>
          <w:rFonts w:ascii="IRNazanin" w:hAnsi="IRNazanin" w:eastAsia="IRNazanin"/>
          <w:color w:val="111111"/>
          <w:sz w:val="28"/>
          <w:sz w:val="28"/>
          <w:szCs w:val="28"/>
          <w:rtl w:val="true"/>
          <w:lang w:bidi="fa-IR"/>
        </w:rPr>
        <w:t>درة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صوفیان و پشمینه پوشان به حضرت رضا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این مقام را به تو رد کرد، زیرا شما شایسته‌ترین مردم به این مقام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که لباس پشمینه پوشی و لباسی که شایسته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امام اجرای قسط و عدالت است، حرف راست بگوید و به عدالت حکم کند و خلاف وعده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w:t>
      </w:r>
      <w:r>
        <w:rPr>
          <w:rStyle w:val="FootnoteAnchor"/>
          <w:rtl w:val="true"/>
        </w:rPr>
        <w:footnoteReference w:id="1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دیبای طلاباف می‌پوشید و تکیه بر اریکه و تخت آل فرعون می‌زد</w:t>
      </w:r>
      <w:r>
        <w:rPr>
          <w:rFonts w:eastAsia="IRNazanin" w:cs="IRNazanin"/>
          <w:color w:val="111111"/>
          <w:sz w:val="28"/>
          <w:szCs w:val="28"/>
          <w:rtl w:val="true"/>
          <w:lang w:bidi="fa-IR"/>
        </w:rPr>
        <w:t>.</w:t>
      </w:r>
      <w:r>
        <w:rPr>
          <w:rStyle w:val="FootnoteAnchor"/>
          <w:rtl w:val="true"/>
        </w:rPr>
        <w:footnoteReference w:id="1422"/>
      </w:r>
    </w:p>
    <w:p>
      <w:pPr>
        <w:pStyle w:val="Heading5"/>
        <w:numPr>
          <w:ilvl w:val="4"/>
          <w:numId w:val="1"/>
        </w:numPr>
        <w:rPr/>
      </w:pPr>
      <w:bookmarkStart w:id="907" w:name="__RefHeading___Toc4158658_1468164448"/>
      <w:bookmarkStart w:id="908" w:name="_Toc399"/>
      <w:bookmarkEnd w:id="907"/>
      <w:r>
        <w:rPr>
          <w:rtl w:val="true"/>
        </w:rPr>
        <w:t xml:space="preserve">روایت </w:t>
      </w:r>
      <w:r>
        <w:rPr/>
        <w:t>12</w:t>
      </w:r>
      <w:bookmarkEnd w:id="908"/>
    </w:p>
    <w:p>
      <w:pPr>
        <w:pStyle w:val="BookText"/>
        <w:rPr/>
      </w:pPr>
      <w:r>
        <w:rPr>
          <w:rFonts w:ascii="IRNazanin" w:hAnsi="IRNazanin" w:eastAsia="IRNazanin"/>
          <w:color w:val="111111"/>
          <w:sz w:val="28"/>
          <w:sz w:val="28"/>
          <w:szCs w:val="28"/>
          <w:rtl w:val="true"/>
          <w:lang w:bidi="fa-IR"/>
        </w:rPr>
        <w:t>درة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تصمیم گرفت مردی را بکشد و در این مورد با حضرت رضا علیه السّلام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 آن کس که عفو شایسته بنماید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بخشید</w:t>
      </w:r>
      <w:r>
        <w:rPr>
          <w:rFonts w:eastAsia="IRNazanin" w:cs="IRNazanin"/>
          <w:color w:val="111111"/>
          <w:sz w:val="28"/>
          <w:szCs w:val="28"/>
          <w:rtl w:val="true"/>
          <w:lang w:bidi="fa-IR"/>
        </w:rPr>
        <w:t>.</w:t>
      </w:r>
      <w:r>
        <w:rPr>
          <w:rStyle w:val="FootnoteAnchor"/>
          <w:rtl w:val="true"/>
        </w:rPr>
        <w:footnoteReference w:id="1423"/>
      </w:r>
    </w:p>
    <w:p>
      <w:pPr>
        <w:pStyle w:val="Heading5"/>
        <w:numPr>
          <w:ilvl w:val="4"/>
          <w:numId w:val="1"/>
        </w:numPr>
        <w:rPr/>
      </w:pPr>
      <w:bookmarkStart w:id="909" w:name="__RefHeading___Toc4158660_1468164448"/>
      <w:bookmarkStart w:id="910" w:name="_Toc400"/>
      <w:bookmarkEnd w:id="909"/>
      <w:r>
        <w:rPr>
          <w:rtl w:val="true"/>
        </w:rPr>
        <w:t xml:space="preserve">روایت </w:t>
      </w:r>
      <w:r>
        <w:rPr/>
        <w:t>13</w:t>
      </w:r>
      <w:bookmarkEnd w:id="91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درة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نصرانی را پیش مأمون آوردند که با زنی از بنی هاشم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او به مأمون افتاد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جرائم قبل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او را بکشی، زیرا وقتی مسلمان شد که خویشتن را در چنگال عدالت دید و بیم از خطر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رَأَوْا بَأْسَنا</w:t>
      </w:r>
      <w:r>
        <w:rPr>
          <w:rFonts w:eastAsia="IRNazanin" w:cs="IRNazanin"/>
          <w:color w:val="111111"/>
          <w:sz w:val="28"/>
          <w:szCs w:val="28"/>
          <w:rtl w:val="true"/>
          <w:lang w:bidi="fa-IR"/>
        </w:rPr>
        <w:t>»</w:t>
      </w:r>
      <w:r>
        <w:rPr>
          <w:rStyle w:val="FootnoteAnchor"/>
          <w:rtl w:val="true"/>
        </w:rPr>
        <w:footnoteReference w:id="1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w:t>
      </w:r>
      <w:r>
        <w:rPr>
          <w:rFonts w:eastAsia="IRNazanin" w:cs="IRNazanin"/>
          <w:color w:val="111111"/>
          <w:sz w:val="28"/>
          <w:szCs w:val="28"/>
          <w:rtl w:val="true"/>
          <w:lang w:bidi="fa-IR"/>
        </w:rPr>
        <w:t>.}</w:t>
      </w:r>
      <w:r>
        <w:rPr>
          <w:rStyle w:val="FootnoteAnchor"/>
          <w:rtl w:val="true"/>
        </w:rPr>
        <w:footnoteReference w:id="1425"/>
      </w:r>
      <w:bookmarkStart w:id="911" w:name="pg13899_136821"/>
    </w:p>
    <w:p>
      <w:pPr>
        <w:pStyle w:val="Heading3"/>
        <w:numPr>
          <w:ilvl w:val="2"/>
          <w:numId w:val="1"/>
        </w:numPr>
        <w:rPr/>
      </w:pPr>
      <w:bookmarkStart w:id="912" w:name="__RefHeading___Toc4158662_1468164448"/>
      <w:bookmarkStart w:id="913" w:name="_Toc401"/>
      <w:bookmarkEnd w:id="911"/>
      <w:bookmarkEnd w:id="912"/>
      <w:r>
        <w:rPr>
          <w:rtl w:val="true"/>
        </w:rPr>
        <w:t xml:space="preserve">باب </w:t>
      </w:r>
      <w:r>
        <w:rPr/>
        <w:t>20</w:t>
      </w:r>
      <w:r>
        <w:rPr>
          <w:rtl w:val="true"/>
        </w:rPr>
        <w:t xml:space="preserve"> </w:t>
      </w:r>
      <w:r>
        <w:rPr>
          <w:rtl w:val="true"/>
        </w:rPr>
        <w:t>ما كتبه صلوات الله عليه للمأمون من محض الإسلام و شرائع الدين و سائر ما روي عنه عليه السلام من جوامع العلوم‌</w:t>
      </w:r>
      <w:bookmarkEnd w:id="913"/>
    </w:p>
    <w:p>
      <w:pPr>
        <w:pStyle w:val="Heading4"/>
        <w:numPr>
          <w:ilvl w:val="3"/>
          <w:numId w:val="1"/>
        </w:numPr>
        <w:rPr/>
      </w:pPr>
      <w:bookmarkStart w:id="914" w:name="__RefHeading___Toc4158664_1468164448"/>
      <w:bookmarkStart w:id="915" w:name="_Toc402"/>
      <w:bookmarkEnd w:id="914"/>
      <w:r>
        <w:rPr>
          <w:rtl w:val="true"/>
        </w:rPr>
        <w:t>الأخبار</w:t>
      </w:r>
      <w:bookmarkEnd w:id="915"/>
    </w:p>
    <w:p>
      <w:pPr>
        <w:pStyle w:val="Heading5"/>
        <w:numPr>
          <w:ilvl w:val="4"/>
          <w:numId w:val="1"/>
        </w:numPr>
        <w:rPr/>
      </w:pPr>
      <w:bookmarkStart w:id="916" w:name="__RefHeading___Toc4158666_1468164448"/>
      <w:bookmarkStart w:id="917" w:name="_Toc403"/>
      <w:bookmarkEnd w:id="916"/>
      <w:r>
        <w:rPr>
          <w:rtl w:val="true"/>
        </w:rPr>
        <w:t>«</w:t>
      </w:r>
      <w:r>
        <w:rPr/>
        <w:t>1</w:t>
      </w:r>
      <w:r>
        <w:rPr>
          <w:rtl w:val="true"/>
        </w:rPr>
        <w:t>»</w:t>
      </w:r>
      <w:bookmarkEnd w:id="917"/>
    </w:p>
    <w:p>
      <w:pPr>
        <w:pStyle w:val="BookText"/>
        <w:rPr/>
      </w:pPr>
      <w:r>
        <w:rPr>
          <w:rFonts w:ascii="Amiri" w:hAnsi="Amiri" w:eastAsia="Amiri" w:cs="Amiri"/>
          <w:color w:val="111111"/>
          <w:sz w:val="28"/>
          <w:sz w:val="28"/>
          <w:szCs w:val="28"/>
          <w:rtl w:val="true"/>
          <w:lang w:bidi="ar-SA"/>
        </w:rPr>
        <w:t>ن، عيون أخبار الرضا عليه السلام حَدَّثَنَا عَبْدُ الْوَاحِدِ بْنُ مُحَمَّدِ بْنِ عُبْدُوسٍ النَّيْسَابُورِيُّ رَضِيَ اللَّهُ عَنْهُ بِنَيْسَابُورَ فِي شَعْبَانَ سَنَةَ اثْنَتَيْنِ وَ خَمْسِينَ وَ ثَلَاثِمِائَةٍ قَالَ حَدَّثَنَا عَلِيُّ بْنُ مُحَمَّدِ بْنِ قُتَيْبَةَ النَّيْسَابُورِيِّ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عَلِيَّ بْنَ مُوسَي الرِّضَا عليهما السلام أَنْ يَكْتُبَ لَهُ مَحْضَ الْإِسْلَامِ عَلَي الْإِيجَازِ وَ الِاخْتِصَارِ فَكَتَبَ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مَحْضَ الْإِسْلَامِ شَهَادَةُ أَنْ لَا إِلَهَ إِلَّا اللَّهُ وَحْدَهُ لَا شَرِيكَ لَهُ إِلَهاً وَاحِداً أَحَداً صَمَداً </w:t>
      </w:r>
      <w:r>
        <w:rPr>
          <w:rStyle w:val="FootnoteAnchor"/>
          <w:rtl w:val="true"/>
        </w:rPr>
        <w:footnoteReference w:id="1426"/>
      </w:r>
      <w:r>
        <w:rPr>
          <w:rFonts w:ascii="Amiri" w:hAnsi="Amiri" w:eastAsia="Amiri" w:cs="Amiri"/>
          <w:color w:val="111111"/>
          <w:sz w:val="28"/>
          <w:sz w:val="28"/>
          <w:szCs w:val="28"/>
          <w:rtl w:val="true"/>
          <w:lang w:bidi="ar-SA"/>
        </w:rPr>
        <w:t xml:space="preserve">قَيُّوماً سَمِيعاً بَصِيراً قَدِيراً قَدِيماً بَاقِياً </w:t>
      </w:r>
      <w:r>
        <w:rPr>
          <w:rStyle w:val="FootnoteAnchor"/>
          <w:rtl w:val="true"/>
        </w:rPr>
        <w:footnoteReference w:id="1427"/>
      </w:r>
      <w:r>
        <w:rPr>
          <w:rFonts w:ascii="Amiri" w:hAnsi="Amiri" w:eastAsia="Amiri" w:cs="Amiri"/>
          <w:color w:val="111111"/>
          <w:sz w:val="28"/>
          <w:sz w:val="28"/>
          <w:szCs w:val="28"/>
          <w:rtl w:val="true"/>
          <w:lang w:bidi="ar-SA"/>
        </w:rPr>
        <w:t xml:space="preserve">عَالِماً لَا يَجْهَلُ قَادِراً لَا يَعْجِزُ غَنِيّاً لَا يَحْتَاجُ عَدْلًا لَا يَجُورُ وَ أَنَّهُ خالِقُ كُلِّ شَيْ‌ءٍ وَ لَيْسَ كَمِثْلِهِ شَيْ‌ءٌ لَا شِبْهَ لَهُ وَ لَا ضِدَّ لَهُ وَ لَا كُفْوَ لَهُ </w:t>
      </w:r>
      <w:r>
        <w:rPr>
          <w:rStyle w:val="FootnoteAnchor"/>
          <w:rtl w:val="true"/>
        </w:rPr>
        <w:footnoteReference w:id="1428"/>
      </w:r>
      <w:r>
        <w:rPr>
          <w:rFonts w:ascii="Amiri" w:hAnsi="Amiri" w:eastAsia="Amiri" w:cs="Amiri"/>
          <w:color w:val="111111"/>
          <w:sz w:val="28"/>
          <w:sz w:val="28"/>
          <w:szCs w:val="28"/>
          <w:rtl w:val="true"/>
          <w:lang w:bidi="ar-SA"/>
        </w:rPr>
        <w:t xml:space="preserve">وَ أَنَّهُ الْمَقْصُودُ بِالْعِبَادَةِ وَ الدُّعَاءِ وَ الرَّغْبَةِ وَ الرَّهْبَةِ وَ أَنَّ مُحَمَّداً صلي الله عليه و آله عَبْدُهُ وَ رَسُولُهُ وَ أَمِينُهُ وَ صَفِيُّهُ وَ صَفْوَتُهُ مِنْ خَلْقِهِ وَ سَيِّدُ الْمُرْسَلِينَ وَ خَاتَمُ النَّبِيِّينَ وَ أَفْضَلُ الْعَالَمِينَ لَا نَبِيَّ بَعْدَهُ وَ لَا تَبْدِيلَ لِمِلَّتِهِ وَ لَا تَغْيِيرَ لِشَرِيعَتِهِ وَ أَنَّ جَمِيعَ مَا جَاءَ بِهِ مُحَمَّدُ بْنُ عَبْدِ اللَّهِ هُوَ الْحَقُّ الْمُبِينُ وَ التَّصْدِيقُ بِهِ وَ بِجَمِيعِ مَنْ مَضَي قَبْلَهُ مِنْ رُسُلِ اللَّهِ وَ أَنْبِيَائِهِ وَ حُجَجِهِ وَ التَّصْدِيقُ بِكِتَابِهِ الصَّادِقِ الْعَزِيزِ الَّذِي لا يَأْتِيهِ الْباطِلُ مِنْ بَيْنِ يَدَيْهِ وَ لا مِنْ خَلْفِهِ تَنْزِيلٌ مِنْ حَكِيمٍ حَمِيدٍ وَ أَنَّهُ الْمُهَيْمِنُ </w:t>
      </w:r>
      <w:r>
        <w:rPr>
          <w:rStyle w:val="FootnoteAnchor"/>
          <w:rtl w:val="true"/>
        </w:rPr>
        <w:footnoteReference w:id="1429"/>
      </w:r>
      <w:r>
        <w:rPr>
          <w:rFonts w:ascii="Amiri" w:hAnsi="Amiri" w:eastAsia="Amiri" w:cs="Amiri"/>
          <w:color w:val="111111"/>
          <w:sz w:val="28"/>
          <w:sz w:val="28"/>
          <w:szCs w:val="28"/>
          <w:rtl w:val="true"/>
          <w:lang w:bidi="ar-SA"/>
        </w:rPr>
        <w:t>عَلَي الْكُتُبِ كُلِّهَا</w:t>
      </w:r>
    </w:p>
    <w:p>
      <w:pPr>
        <w:pStyle w:val="Heading3"/>
        <w:numPr>
          <w:ilvl w:val="2"/>
          <w:numId w:val="1"/>
        </w:numPr>
        <w:rPr/>
      </w:pPr>
      <w:bookmarkStart w:id="918" w:name="__RefHeading___Toc4158668_1468164448"/>
      <w:bookmarkStart w:id="919" w:name="_Toc404"/>
      <w:bookmarkEnd w:id="918"/>
      <w:r>
        <w:rPr>
          <w:rtl w:val="true"/>
        </w:rPr>
        <w:t>باب بیستم</w:t>
      </w:r>
      <w:r>
        <w:rPr>
          <w:rtl w:val="true"/>
        </w:rPr>
        <w:t xml:space="preserve">: </w:t>
      </w:r>
      <w:r>
        <w:rPr>
          <w:rtl w:val="true"/>
        </w:rPr>
        <w:t>دستورالعمل‌هایی که حضرت رضا علیه السّلام از اسلام واقعی و دستورات دین و مطالب دیگری از جوامع علوم برای مأمون نوشت</w:t>
      </w:r>
      <w:bookmarkEnd w:id="919"/>
    </w:p>
    <w:p>
      <w:pPr>
        <w:pStyle w:val="Heading4"/>
        <w:numPr>
          <w:ilvl w:val="3"/>
          <w:numId w:val="1"/>
        </w:numPr>
        <w:rPr/>
      </w:pPr>
      <w:bookmarkStart w:id="920" w:name="__RefHeading___Toc4158670_1468164448"/>
      <w:bookmarkStart w:id="921" w:name="_Toc405"/>
      <w:bookmarkEnd w:id="920"/>
      <w:r>
        <w:rPr>
          <w:rtl w:val="true"/>
        </w:rPr>
        <w:t>روایات</w:t>
      </w:r>
      <w:bookmarkEnd w:id="921"/>
    </w:p>
    <w:p>
      <w:pPr>
        <w:pStyle w:val="Heading5"/>
        <w:numPr>
          <w:ilvl w:val="4"/>
          <w:numId w:val="1"/>
        </w:numPr>
        <w:rPr/>
      </w:pPr>
      <w:bookmarkStart w:id="922" w:name="__RefHeading___Toc4158672_1468164448"/>
      <w:bookmarkStart w:id="923" w:name="_Toc406"/>
      <w:bookmarkEnd w:id="922"/>
      <w:r>
        <w:rPr>
          <w:rtl w:val="true"/>
        </w:rPr>
        <w:t xml:space="preserve">روایت </w:t>
      </w:r>
      <w:r>
        <w:rPr/>
        <w:t>1</w:t>
      </w:r>
      <w:bookmarkEnd w:id="923"/>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بن محمّد بن عبدوس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بن قتیبه، از فضل بن شاذان برایم حدیث کرد که مأمون از علی بن موسی علیهما السّلام درخواست کرد که به طور اجمال و خلاصه، اسلام خالص و یکدست را برای او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محض، شهادت به یکتایی معبود است که خدایی جز او نیست؛ نظیر ندارد؛ معبودی است واحد و یگانه؛ مثل و مانند ندارد؛ بی‌نیاز و ابدی است؛ آغاز ندارد و قائم به ذات خود است؛ شنوا و بینا و صاحب قدرت است؛ ازلی و سرمدی است؛ عالم و آگاهی است که هیچ چیز بر او پوشیده نیست؛ توانایی است که عجز در او راه ندارد؛ بی‌نیاز و غنیّ بالذّاتی است که احتیاج و نیاز را بر او راهی نیست؛ عادلی است که ستم از او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آفریننده همه چیز است؛ همتا و نظیر و مانند و مثل و شبیه ندارد؛ همکار و شریک و انباز ندارد؛ و اوست مقصود و مطلوب در عبادت و دعا و سؤال و رجاء و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محمّد بنده و فرستاده و رسول او است، و امین و برگزیده و منتخب او است از میان خلقش، و سیّد و سالار پیمبران و فرستادگان از جانب حقّ، و ختم‌کننده انبیای الهی و بهترین خلق عالم است، و پیامبری پس از او نخواهد بود، و احکامش تغییر و تبدیل پذیر نیست، شریعتش عوض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آن چه محمّد بن عبداللَّه آورده است، جملگی حقّ آشکار است، و تصدیق به او و قبول جمیع انبیایی که پیش از او بوده‌اند از پیمبران الهی و پیشوایان معصوم حقّ است، و تصدیق به کتاب او که راست و صحیح و عزیز است، آن کتابی که باطل را در آن راهی نیست، نه پیش روی و نه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w:t>
      </w:r>
      <w:r>
        <w:rPr>
          <w:rStyle w:val="FootnoteAnchor"/>
          <w:rtl w:val="true"/>
        </w:rPr>
        <w:footnoteReference w:id="1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پیش روی آن و از پشت سرش باطل به سویش نمی‌آید؛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از حکیمی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فرستاده‌ای است از نزد خداوندی که به همه امور و بر مصالح خلق دانا، و ستوده و پسندیده است به نعمت‌هایی که بر مخلوقاتش ارزانی داشته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بردارنده همه کتبی است که پیش از آن نازل گشته، و آن از آغاز تا انجامش، </w:t>
      </w:r>
    </w:p>
    <w:p>
      <w:pPr>
        <w:pStyle w:val="BookText"/>
        <w:rPr/>
      </w:pPr>
      <w:r>
        <w:rPr>
          <w:rFonts w:ascii="Amiri" w:hAnsi="Amiri" w:eastAsia="Amiri" w:cs="Amiri"/>
          <w:color w:val="111111"/>
          <w:sz w:val="28"/>
          <w:sz w:val="28"/>
          <w:szCs w:val="28"/>
          <w:rtl w:val="true"/>
          <w:lang w:bidi="ar-SA"/>
        </w:rPr>
        <w:t>وَ أَنَّهُ حَقٌّ مِنْ فَاتِحَتِهِ إِلَي خَاتِمَتِهِ نُؤْمِنُ بِمُحْكَمِهِ وَ مُتَشَابِهِهِ وَ خَاصِّهِ وَ عَامِّهِ وَ وَعْدِهِ وَ وَعِيدِهِ وَ نَاسِخِهِ وَ مَنْسُوخِهِ وَ قِصَصِهِ وَ أَخْبَارِهِ لَا يَقْدِرُ أَحَدٌ مِنَ الْمَخْلُوقِينَ أَنْ يَأْتِيَ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الدَّلِيلَ بَعْدَهُ وَ الْحُجَّةَ عَلَي الْمُؤْمِنِينَ وَ الْقَائِمَ بِأَمْرِ الْمُسْلِمِينَ وَ النَّاطِقَ عَنِ الْقُرْآنِ وَ الْعَالِمَ بِأَحْكَامِهِ أَخُوهُ وَ خَلِيفَتُهُ وَ وَصِيُّهُ وَ وَلِيُّهُ الَّذِي كَانَ مِنْهُ بِمَنْزِلَةِ هَارُونَ مِنْ مُوسَي عَلِيُّ بْنُ أَبِي طَالِبٍ عليهما السلام أَمِيرُ الْمُؤْمِنِينَ وَ إِمَامُ الْمُتَّقِينَ وَ قَائِدُ الْغُرِّ الْمُحَجَّلِينَ وَ أَفْضَلُ الْوَصِيِّينَ وَ وَارِثُ عِلْمِ النَّبِيِّينَ وَ الْمُرْسَلِينَ وَ بَعْدَهُ الْحَسَنُ وَ الْحُسَيْنُ سَيِّدَا شَبَابِ أَهْلِ الْجَنَّةِ ثُمَّ عَلِيُّ بْنُ الْحُسَيْنِ زَيْنُ الْعَابِدِينَ ثُمَّ مُحَمَّدُ بْنُ عَلِيٍّ بَاقِرُ عِلْمِ الْأَوَّلِينَ ثُمَّ جَعْفَرُ بْنُ مُحَمَّدٍ الصَّادِقُ وَارِثُ عِلْمِ الْوَصِيِّينَ ثُمَّ مُوسَي بْنُ جَعْفَرٍ الْكَاظِمُ ثُمَّ عَلِيُّ بْنُ مُوسَي الرِّضَا ثُمَّ مُحَمَّدُ بْنُ عَلِيٍّ ثُمَّ عَلِيُّ بْنُ مُحَمَّدٍ ثُمَّ الْحَسَنُ بْنُ عَلِيٍّ ثُمَّ الْحُجَّةُ الْقَائِمُ الْمُنْتَظَرُ وَلَدُهُ صَلَوَاتُ اللَّهِ عَلَيْهِمْ أَجْمَعِينَ أَشْهَدُ لَهُمْ بِالْوَصِيَّةِ وَ الْإِمَامَةِ وَ أَنَّ الْأَرْضَ لَا تَخْلُو مِنْ حُجَّةِ اللَّهِ تَعَالَي عَلَي خَلْقِهِ كُلَّ عَصْرٍ وَ أَوَانٍ وَ أَنَّهُمُ الْعُرْوَةُ الْوُثْقَي وَ أَئِمَّةُ الْهُدَي وَ الْحُجَّةُ عَلَي أَهْلِ الدُّنْيَا إِلَي أَنْ يَرِثَ اللَّهُ الْأَرْضَ وَ 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كُلَّ مَنْ خَالَفَهُمْ ضَالٌّ مُضِلٌّ تَارِكٌ لِلْحَقِّ وَ الْهُدَي وَ أَنَّهُمُ الْمُعَبِّرُونَ عَنِ الْقُرْآنِ </w:t>
      </w:r>
      <w:r>
        <w:rPr>
          <w:rStyle w:val="FootnoteAnchor"/>
          <w:rtl w:val="true"/>
        </w:rPr>
        <w:footnoteReference w:id="1431"/>
      </w:r>
      <w:r>
        <w:rPr>
          <w:rFonts w:ascii="Amiri" w:hAnsi="Amiri" w:eastAsia="Amiri" w:cs="Amiri"/>
          <w:color w:val="111111"/>
          <w:sz w:val="28"/>
          <w:sz w:val="28"/>
          <w:szCs w:val="28"/>
          <w:rtl w:val="true"/>
          <w:lang w:bidi="ar-SA"/>
        </w:rPr>
        <w:t xml:space="preserve">وَ النَّاطِقُونَ عَنِ الرَّسُولِ صلي الله عليه و آله بِالْبَيَانِ مَنْ مَاتَ وَ لَمْ يَعْرِفْهُمْ مَاتَ </w:t>
      </w:r>
      <w:r>
        <w:rPr>
          <w:rStyle w:val="FootnoteAnchor"/>
          <w:rtl w:val="true"/>
        </w:rPr>
        <w:footnoteReference w:id="1432"/>
      </w:r>
      <w:r>
        <w:rPr>
          <w:rFonts w:ascii="Amiri" w:hAnsi="Amiri" w:eastAsia="Amiri" w:cs="Amiri"/>
          <w:color w:val="111111"/>
          <w:sz w:val="28"/>
          <w:sz w:val="28"/>
          <w:szCs w:val="28"/>
          <w:rtl w:val="true"/>
          <w:lang w:bidi="ar-SA"/>
        </w:rPr>
        <w:t>مِيتَةً جَاهِلِيَّةً وَ أَنَّ مِنْ دِينِهِمُ الْوَرَعَ وَ الْعِفَّةَ وَ الصِّدْقَ وَ الصَّلَاحَ وَ الِاسْتِقَامَةَ وَ الِاجْتِهَادَ وَ أَدَاءَ الْأَمَانَةِ إِلَي الْبَرِّ وَ الْفَاجِرِ وَ طُولَ السُّجُودِ وَ صِيَامَ النَّهَارِ وَ قِيَامَ اللَّيْلِ وَ اجْتِنَابَ الْمَحَارِمِ وَ انْتِظَارَ الْفَرَجِ بِالصَّبْرِ وَ حُسْنَ الْعَزَاءِ وَ كَرَمَ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الْوُضُوءُ كَمَا أَمَرَ اللَّهُ عَزَّ وَ جَلَّ فِي كِتَابِهِ غَسْلُ الْوَجْهِ وَ الْيَدَيْنِ إِلَي الْمِرْفَقَيْنِ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فاتحه تا خاتمه حقّ و درست است، و ما ایمان داریم به آیات آن، چه محکمش و چه متشابهش، چه خاصّش و چه عامّش، چه وعدش و چه وعیدش، چه بشارتش و چه زنهارش، چه ناسخش و چه منسوخش، چه قصص و چه اخبارش، به همه آن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مخلوقات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نتواند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دلیل کاروان بشریّت و راهنمای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محمّد 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سرپرست و امام مسلمانان، و بیان‌کننده قرآن و عالم به احکام آن، برادر و وصیّ او و متصدّی امر خاندانش می‌باشد؛ آن کس که نسبتش بدو همچون نسبت هارون است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علی بن ابی طالب امیر مؤمنان علیه السّلام است که امام تقواپیشگان، و پیشرو و جلودار کسانی است که با گرفتن وضو، سر و روی خود را نورانی کرده‌اند و در قیامت، با صورت و دست و پاهای نورانی وارد محشر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و بالاترین اوصیاء و وارث علم و دانش همه پیامبران و فرستادگان خدا 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وی حسن و حسین که هر دو آقا و سرور جوانان بهشتی هستند، سپس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خدا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او محمد بن علی شکافنده معضلات علوم انبیاء، سپس جعفر بن محمّد الصّادق وارث علم اوصیاء، آن گاه موسی بن جعفر الکاظم فرو برنده خشم، آن گاه علی بن موسی، بعد از وی محمّد بن علی، و بعد او علی بن محمّد، سپس حسن بن علی، و آن گاه حجّت قائم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بر همگی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اینان جملگی وصی و امام و پیشوایان 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زمین از حجّت خدا خالی نخواهد ماند و مردم در هیچ عصر و روزگار بدون حجّت نباشند، و آنانند که دستاویز محکم خدایند برای خلق، و پیشوایان راه حقّ و برهان و سند و ملاکند بر اهل دنیا، تا روزی که دنیا آخر شود و به خداوند باز گردد میراث زمین و اهل زمین آنان که در آن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هر کس با ایشان مخالفت نماید، گمراه و گمراه‌کننده و رهاکننده حقّ و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ایشانند که آن چه بگویند، اساسش قرآن است و تفسیر و تعبیر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اینانند که گفتارشان گفته رسول خدا صلّی اللَّه علیه و آله است با توضیح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بمیرد و آنان را نشناسد، او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آیین ایشان است خداشناسی و پرهیزگاری، و پاکدامنی و راستگویی، و نیکی و درستی و پایداری، و کوشش، و بازگرداندن امانات مردم، و حقّ را به صاحب حقّ رساندن؛ خواه نیکوکار باشد خواه فاجر و گناهکار، و طول دادن سجده، و روزه‌دار بودن روزها و شب‌زنده‌داری، و دوری گزیدن از محرّمات، و انتظار فرج با صبر و پایداری و مقاومت و کوشش در تحقق آن، و خویشتنداری و شکیبایی در مصیبت، و حسن رفتار با دوست و رفیق</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گرفتن وضو، آن طور که خداوند در کتاب خود امر فرموده، شستن روی و دو دست از آرنج‌ها تا سر انگشتان، </w:t>
      </w:r>
    </w:p>
    <w:p>
      <w:pPr>
        <w:pStyle w:val="BookText"/>
        <w:rPr/>
      </w:pPr>
      <w:r>
        <w:rPr>
          <w:rFonts w:ascii="Amiri" w:hAnsi="Amiri" w:eastAsia="Amiri" w:cs="Amiri"/>
          <w:color w:val="111111"/>
          <w:sz w:val="28"/>
          <w:sz w:val="28"/>
          <w:szCs w:val="28"/>
          <w:rtl w:val="true"/>
          <w:lang w:bidi="ar-SA"/>
        </w:rPr>
        <w:t xml:space="preserve">وَ مَسْحُ الرَّأْسِ وَ الرِّجْلَيْنِ مَرَّةً وَاحِدَةً وَ لَا يَنْقُضُ الْوُضُوءَ إِلَّا غَائِطٌ أَوْ بَوْلٌ أَوْ رِيحٌ أَوْ نَوْمٌ أَوْ جَنَابَةٌ وَ إِنْ مَسَحَ عَلَي الْخُفَّيْنِ </w:t>
      </w:r>
      <w:r>
        <w:rPr>
          <w:rStyle w:val="FootnoteAnchor"/>
          <w:rtl w:val="true"/>
        </w:rPr>
        <w:footnoteReference w:id="1433"/>
      </w:r>
      <w:r>
        <w:rPr>
          <w:rFonts w:ascii="Amiri" w:hAnsi="Amiri" w:eastAsia="Amiri" w:cs="Amiri"/>
          <w:color w:val="111111"/>
          <w:sz w:val="28"/>
          <w:sz w:val="28"/>
          <w:szCs w:val="28"/>
          <w:rtl w:val="true"/>
          <w:lang w:bidi="ar-SA"/>
        </w:rPr>
        <w:t>فَقَدْ خَالَفَ اللَّهَ تَعَالَي وَ رَسُولَهُ صلي الله عليه و آله وَ تَرَكَ فَرِيضَتَهُ وَ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 يَوْمِ الْجُمُعَةِ سُنَّةٌ وَ غُسْلُ الْعِيدَيْنِ وَ غُسْلُ دُخُولِ مَكَّةَ وَ الْمَدِينَةِ وَ غُسْلُ الزِّيَارَةِ وَ غُسْلُ الْإِحْرَامِ وَ أَوَّلِ لَيْلَةٍ مِنْ شَهْرِ رَمَضَانَ وَ لَيْلَةِ سَبْعَةَ عَشَرَ وَ لَيْلَةِ تِسْعَةَ عَشَرَ وَ لَيْلَةِ إِحْدَي وَ عِشْرِينَ وَ لَيْلَةِ ثَلَاثٍ وَ عِشْرِينَ مِنْ شَهْرِ رَمَضَانَ هَذِهِ الْأَغْسَالُ سُنَّةٌ وَ غُسْلُ الْجَنَابَةِ فَرِيضَةٌ وَ غُسْلُ الْحَيْضِ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الْفَرِيضَةُ الظُّهْرُ أَرْبَعُ رَكَعَاتٍ وَ الْعَصْرُ أَرْبَعُ رَكَعَاتٍ وَ الْمَغْرِبُ ثَلَاثُ رَكَعَاتٍ وَ الْعِشَاءُ الْآخِرَةُ أَرْبَعُ رَكَعَاتٍ وَ الْغَدَاةُ رَكْعَتَانِ هَذِهِ سَبْعَ عَشْرَةَ رَكْعَةً وَ السُّنَّةُ أَرْبَعٌ وَ ثَلَاثُونَ رَكْعَةً ثَمَانُ رَكَعَاتٍ قَبْلَ فَرِيضَةِ الظُّهْرِ وَ ثَمَانُ رَكَعَاتٍ قَبْلَ الْعَصْرِ وَ أَرْبَعُ رَكَعَاتٍ بَعْدَ الْمَغْرِبِ وَ رَكْعَتَانِ مِنْ جُلُوسٍ بَعْدَ الْعَتَمَةِ تُعَدَّانِ بِرَكْعَةٍ </w:t>
      </w:r>
      <w:r>
        <w:rPr>
          <w:rStyle w:val="FootnoteAnchor"/>
          <w:rtl w:val="true"/>
        </w:rPr>
        <w:footnoteReference w:id="1434"/>
      </w:r>
      <w:r>
        <w:rPr>
          <w:rFonts w:ascii="Amiri" w:hAnsi="Amiri" w:eastAsia="Amiri" w:cs="Amiri"/>
          <w:color w:val="111111"/>
          <w:sz w:val="28"/>
          <w:sz w:val="28"/>
          <w:szCs w:val="28"/>
          <w:rtl w:val="true"/>
          <w:lang w:bidi="ar-SA"/>
        </w:rPr>
        <w:t>وَ ثَمَانُ رَكَعَاتٍ فِي السَّحَرِ وَ الشَّفْعُ وَ الْوَتْرُ ثَلَاثُ رَكَعَاتٍ تُسَلِّمُ بَعْدَ الرَّكْعَتَيْنِ وَ رَكْعَتَا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فِي أَوَّلِ الْوَقْتِ </w:t>
      </w:r>
      <w:r>
        <w:rPr>
          <w:rStyle w:val="FootnoteAnchor"/>
          <w:rtl w:val="true"/>
        </w:rPr>
        <w:footnoteReference w:id="1435"/>
      </w:r>
      <w:r>
        <w:rPr>
          <w:rFonts w:ascii="Amiri" w:hAnsi="Amiri" w:eastAsia="Amiri" w:cs="Amiri"/>
          <w:color w:val="111111"/>
          <w:sz w:val="28"/>
          <w:sz w:val="28"/>
          <w:szCs w:val="28"/>
          <w:rtl w:val="true"/>
          <w:lang w:bidi="ar-SA"/>
        </w:rPr>
        <w:t xml:space="preserve">وَ فَضْلُ الْجَمَاعَةِ عَلَي الْفَرْدِ أَرْبَعٌ وَ عِشْرُونَ وَ لَا صَلَاةَ خَلْفَ الْفَاجِرِ وَ لَا يُقْتَدَي إِلَّا بِأَهْلِ الْوَلَايَةِ وَ لَا تُصَلَّي فِي جُلُودِ السِّبَاعِ </w:t>
      </w:r>
      <w:r>
        <w:rPr>
          <w:rStyle w:val="FootnoteAnchor"/>
          <w:rtl w:val="true"/>
        </w:rPr>
        <w:footnoteReference w:id="1436"/>
      </w:r>
      <w:r>
        <w:rPr>
          <w:rFonts w:ascii="Amiri" w:hAnsi="Amiri" w:eastAsia="Amiri" w:cs="Amiri"/>
          <w:color w:val="111111"/>
          <w:sz w:val="28"/>
          <w:sz w:val="28"/>
          <w:szCs w:val="28"/>
          <w:rtl w:val="true"/>
          <w:lang w:bidi="ar-SA"/>
        </w:rPr>
        <w:t xml:space="preserve">وَ لَا يَجُوزُ أَنْ تَقُولَ فِي التَّشَهُّدِ الْأَوَّلِ السَّلَامُ عَلَيْنَا وَ عَلَي عِبَادِ اللَّهِ الصَّالِحِينَ لِأَنَّ تَحْلِيلَ الصَّلَاةِ التَّسْلِيمُ فَإِذَا قُلْتَ هَذَا فَقَدْ سَلَّمْتَ وَ التَّقْصِيرُ فِي ثَمَانِيَةِ فَرَاسِخَ وَ مَا زَادَ وَ إِذَا قَصَّرْتَ أَفْطَرْتَ وَ مَنْ لَمْ يُفْطِرْ لَمْ يُجْزِ عَنْهُ صَوْمُهُ فِي السَّفَرِ وَ عَلَيْهِ الْقَضَاءُ لِأَنَّهُ لَيْسَ عَلَيْهِ صَوْمٌ فِي السَّفَرِ وَ الْقُنُوتُ سُنَّةٌ وَاجِبَةٌ فِي الْغَدَاةِ وَ الظُّهْرِ وَ الْعَصْرِ وَ الْمَغْرِبِ وَ الْعِشَاءِ الْآخِرَةِ وَ الصَّلَاةُ عَلَي الْمَيِّتِ خَمْسُ تَكْبِيرَاتٍ فَمَنْ نَقَصَ فَقَدْ خَالَفَ </w:t>
      </w:r>
      <w:r>
        <w:rPr>
          <w:rStyle w:val="FootnoteAnchor"/>
          <w:rtl w:val="true"/>
        </w:rPr>
        <w:footnoteReference w:id="1437"/>
      </w:r>
      <w:r>
        <w:rPr>
          <w:rFonts w:ascii="Amiri" w:hAnsi="Amiri" w:eastAsia="Amiri" w:cs="Amiri"/>
          <w:color w:val="111111"/>
          <w:sz w:val="28"/>
          <w:sz w:val="28"/>
          <w:szCs w:val="28"/>
          <w:rtl w:val="true"/>
          <w:lang w:bidi="ar-SA"/>
        </w:rPr>
        <w:t xml:space="preserve">وَ الْمَيِّتُ يُسَلُّ </w:t>
      </w:r>
      <w:r>
        <w:rPr>
          <w:rStyle w:val="FootnoteAnchor"/>
          <w:rtl w:val="true"/>
        </w:rPr>
        <w:footnoteReference w:id="1438"/>
      </w:r>
      <w:r>
        <w:rPr>
          <w:rFonts w:ascii="Amiri" w:hAnsi="Amiri" w:eastAsia="Amiri" w:cs="Amiri"/>
          <w:color w:val="111111"/>
          <w:sz w:val="28"/>
          <w:sz w:val="28"/>
          <w:szCs w:val="28"/>
          <w:rtl w:val="true"/>
          <w:lang w:bidi="ar-SA"/>
        </w:rPr>
        <w:t>مِنْ قِبَلِ رِجْلَيْهِ</w:t>
      </w:r>
    </w:p>
    <w:p>
      <w:pPr>
        <w:pStyle w:val="BookText"/>
        <w:rPr/>
      </w:pPr>
      <w:r>
        <w:rPr>
          <w:rFonts w:ascii="IRNazanin" w:hAnsi="IRNazanin" w:eastAsia="IRNazanin"/>
          <w:color w:val="111111"/>
          <w:sz w:val="28"/>
          <w:sz w:val="28"/>
          <w:szCs w:val="28"/>
          <w:rtl w:val="true"/>
          <w:lang w:bidi="fa-IR"/>
        </w:rPr>
        <w:t>و مسح کردن سر و روی دو پا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وضو را جز غائط یا بول یا رها شدن باد از معده یا خواب یا جنابت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هر کس مسح پاها را بر بشره و پوست نکشد و روی کفش خود را مسح کند، پس به راستی که خدا و رسولش را مخالفت نموده است، و واجب او را ترک کرده و کتابش را عمل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غسل روز جمعه سنّت است، و همچنین غسل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وارد شدن به مکه یا مدینه، و غسل زیارت و غسل احرام، و غسل شب اول ماه رمضان، و شب هفدهم و شب نوزدهم و شب بیست و یکم و شب بیست و سوم آن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همه این شب‌ها سنّت و مستحب است، و غسل جنابت فریضه و واجب است، و همچنین غسل حیض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چهار رکعت و عصر چهار رکعت، و مغرب سه رکعت، و عشای آخر شب چهار رکعت، و نماز صبح دو رکعت، و این‌ها هفده رکعت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نماز سنّت که در شبانه روز مستحبّ است، سی و چهار رکعت است؛ هشت رکعت قبل از نماز واجب ظهر، و هشت رکعت قبل از نماز عصر، و چهار رکعت پس از نماز مغرب، و دو رکعت نشسته پس از نماز عشاء که یک رکعت محسوب می‌شود، و هشت رکعت در هنگام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طلوع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رکعت نماز شفع و یک رکعت وتر، روی هم سه رکعت که پس از رکعت دوم سلام داده می‌شود، و دو رکعت نافله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در اول وقت افضل است، و ثواب نماز جماعت بیست و چهار برابر نماز فرادی است، و نماز به جماعت با امام فاجر نماز محسوب نمی‌شود، و جز به کسانی که اهل ولایت و طرفداران و هم مذهبان علی علیه السّلام می‌باشند، اقتدا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اقتدای به مخالفان علی علیه السّلام جایز 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پوست حیوان مرده نماز خوانده نمی‌شود، و همچنین در پوست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نیست در تشهد اول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خروج از نماز به گفتن سلام است، و چون این سلام گفتی، از نماز خارج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نماز شکسته رفتن هشت فرسخ است و زیادتر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روز تمام با وسایل آن روز، شخص در 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مسافرت کنی و نماز را شکسته بخوانی، روزه‌ات را باید افطار کنی، و هر کس مسافرتش شرعی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 و افطار نکرد، روزه‌اش باطل است و باید آن را در حضر قضا کند، زیرا روزه در سفر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قنوت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ظهر و عصر و مغرب و عشاء سنّت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الامکان باید آن را بخواند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نماز بر میّت پنج تکبیر است، پس هر کس کم کند، یعنی کمتر از پنج تکبیر بگوید، با سنّت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میّت را به گور سرازیر می‌کنند، باید ابتدا از پایش آرام آرام داخل قبر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يُرْفَقُ بِهِ إِذَا أُدْخِلَ قَبْرَهُ وَ الْإِجْهَارُ بِبِسْمِ اللَّهِ الرَّحْمنِ الرَّحِيمِ فِي جَمِيعِ الصَّلَوَاتِ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الزَّكَاةُ الْفَرِيضَةُ فِي كُلِّ مِائَتَيْ دِرْهَمٍ خَمْسَةُ دَرَاهِمَ وَ لَا يَجِبُ فِيمَا دُونَ ذَلِكَ شَيْ‌ءٌ وَ لَا تَجِبُ الزَّكَاةُ عَلَي الْمَالِ حَتَّي يَحُولَ عَلَيْهِ الْحَوْلُ وَ لَا يَجُوزُ أَنْ يُعْطَي الزَّكَاةُ غَيْرَ أَهْلِ الْوَلَايَةِ الْمَعْرُوفِينَ وَ الْعُشْرُ مِنَ الْحِنْطَةِ وَ الشَّعِيرِ وَ التَّمْرِ وَ الزَّبِيبِ إِذَا بَلَغَ خَمْسَةَ أَوْسَاقٍ وَ الْوَسْقُ سِتُّونَ صَاعاً وَ الصَّاعُ أَرْبَعَةُ أَمْدَادٍ وَ زَكَاةُ الْفِطْرِ فَرِيضَةٌ عَلَي كُلِّ رَأْسٍ صَغِيرٍ أَوْ كَبِيرٍ حُرٍّ أَوْ عَبْدٍ ذَكَرٍ أَوْ أُنْثَي مِنَ الْحِنْطَةِ وَ الشَّعِيرِ وَ التَّمْرِ وَ الزَّبِيبِ صَاعٌ وَ هُوَ أَرْبَعَةُ أَمْدَادٍ وَ لَا يَجُوزُ دَفْعُهَا إِلَّا عَلَي 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الْحَيْضِ عَشَرَةُ أَيَّامٍ وَ أَقَلُّهُ ثَلَاثَةُ أَيَّامٍ وَ الْمُسْتَحَاضَةُ تَحْتَشِي وَ تَغْتَسِلُ وَ تُصَلِّي وَ الْحَائِضُ تَتْرُكُ الصَّلَاةَ وَ لَا تَقْضِي وَ تَتْرُكُ الصَّوْمَ وَ تَقْضِي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صِيَامُ شَهْرِ رَمَضَانَ فَرِيضَةٌ يُصَامُ لِلرُّؤْيَةِ وَ يُفْطَرُ لِلرُّؤْيَةِ وَ لَا يَجُوزُ أَنْ يُصَلَّي تطوع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الْجَمَاعَةِ </w:t>
      </w:r>
      <w:r>
        <w:rPr>
          <w:rStyle w:val="FootnoteAnchor"/>
          <w:rtl w:val="true"/>
        </w:rPr>
        <w:footnoteReference w:id="1439"/>
      </w:r>
      <w:r>
        <w:rPr>
          <w:rFonts w:ascii="Amiri" w:hAnsi="Amiri" w:eastAsia="Amiri" w:cs="Amiri"/>
          <w:color w:val="111111"/>
          <w:sz w:val="28"/>
          <w:sz w:val="28"/>
          <w:szCs w:val="28"/>
          <w:rtl w:val="true"/>
          <w:lang w:bidi="ar-SA"/>
        </w:rPr>
        <w:t>لِأَنَّ ذَلِكَ بِدْعَةٌ وَ كُلُّ بِدْعَةٍ ضَلَالَةٌ وَ كُلُّ ضَلَالَةٍ فِي النَّارِ وَ صَوْمُ ثَلَاثَةِ أَيَّامٍ فِي كُلِّ شَهْرِ سُنَّةٌ فِي كُلِّ عَشَرَةِ أَيَّامٍ يَوْمٌ أَرْبِعَاءُ بَيْنَ خَمِيسَيْنِ وَ صَوْمُ شَعْبَانَ حَسَنٌ لِمَنْ صَامَهُ وَ إِنْ قَضَيْتَ فَوَائِتَ شَهْرِ رَمَضَانَ مُتَفَرِّقاً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 الْبَيْتِ فَرِيضَةٌ عَلَي مَنِ اسْتَطَاعَ إِلَيْهِ سَبِيلًا وَ السَّبِيلُ الزَّادُ وَ الرَّاحِلَةُ مَعَ الصِّحَّةِ وَ لَا يَجُوزُ الْحَجُّ إِلَّا تَمَتَّعاً وَ لَا يَجُوزُ الْقِرَانُ وَ الْإِفْرَادُ الَّذِي يَسْتَعْمِلُهُ الْعَامَّةُ إِلَّا لِأَهْلِ مَكَّةَ وَ حَاضِرِيهَا وَ لَا يَجُوزُ الْإِحْرَامُ دُونَ الْمِيقَاتِ قَالَ اللَّهُ عَزَّ وَ جَلَّ وَ أَتِمُّوا الْحَجَّ وَ الْعُمْرَةَ لِلَّهِ وَ لَا يَجُوزُ أَنْ يُضَحَّي بِالْخَصِيِّ لِأَنَّهُ نَاقِصٌ وَ يَجُوزُ الْوَجِي‌ءُ </w:t>
      </w:r>
      <w:r>
        <w:rPr>
          <w:rStyle w:val="FootnoteAnchor"/>
          <w:rtl w:val="true"/>
        </w:rPr>
        <w:footnoteReference w:id="1440"/>
      </w:r>
      <w:r>
        <w:rPr>
          <w:rFonts w:ascii="Amiri" w:hAnsi="Amiri" w:eastAsia="Amiri" w:cs="Amiri"/>
          <w:color w:val="111111"/>
          <w:sz w:val="28"/>
          <w:sz w:val="28"/>
          <w:szCs w:val="28"/>
          <w:rtl w:val="true"/>
          <w:lang w:bidi="ar-SA"/>
        </w:rPr>
        <w:t xml:space="preserve">وَ الْجِهَادُ وَاجِبٌ مَعَ الْإِمَامِ الْعَادِلِ </w:t>
      </w:r>
      <w:r>
        <w:rPr>
          <w:rStyle w:val="FootnoteAnchor"/>
          <w:rtl w:val="true"/>
        </w:rPr>
        <w:footnoteReference w:id="1441"/>
      </w:r>
      <w:r>
        <w:rPr>
          <w:rFonts w:ascii="Amiri" w:hAnsi="Amiri" w:eastAsia="Amiri" w:cs="Amiri"/>
          <w:color w:val="111111"/>
          <w:sz w:val="28"/>
          <w:sz w:val="28"/>
          <w:szCs w:val="28"/>
          <w:rtl w:val="true"/>
          <w:lang w:bidi="ar-SA"/>
        </w:rPr>
        <w:t>وَ مَنْ قُتِلَ دُونَ مَالِهِ فَهُوَ شَهِيدٌ وَ لَا يَجُوزُ قَتْلُ أَحَدٍ مِنَ الْكُفَّارِ وَ النُّصَّابِ فِي دَارِ التَّقِيَّةِ إِلَّا قَاتِلٍ أَوْ سَاعٍ فِي فَسَادٍ وَ ذَلِكَ إِذَا لَمْ تَخَفْ عَلَي نَفْسِكَ وَ عَلَي أَصْحَابِكَ وَ التَّقِيَّةُ فِي دَارِ التَّقِيَّةِ وَاجِبَةٌ وَ لَا حِنْثَ عَلَي مَنْ حَلَفَ تَقِيَّةً يَدْفَعُ بِهَا ظُلْماً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نمازها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واجب در هر دویست درهم، پنج درهم است و در کمتر از آن زکاتی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بر مال تعلّق نمی‌گیرد، مگر پس از این که سال بر او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وارد ماه دوازدهم 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نیست که زکات را به غیر اثنی عشری مذهب داد، یا به غیر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به تشیّع معروفند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عشریّه زکات گندم و جو و خرما و مویز چون به پنج وسق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شصت صاع است و هر صاع چهار 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زکات تعلّق می‌گیرد، 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فطره بر هر فردی چه کوچک و چه بزرگ، چه آزاد و چه برده، چه مرد و چه زن، واجب می‌باشد که آن عبارت است از گندم و جو و خرما و مویز، یک صاع که آن چهار 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به غیر شیعه امامی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آخرین حدّ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است و کمترش سه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به خود پنبه بردارد تا مانع از آمدن خون باشد و غسل می‌کند و نماز می‌خواند، و امّا حائض نماز را ترک می‌کند و قضا هم ندارد، و روزه را ترک می‌کند، امّا آن را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روزه ماه رمضان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رؤیت هلال روزه گرفته می‌شود و با رؤیت هلال،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مستحبّی را نمی‌توان به جماعت بجای آورد، زیرا آن بدعت است و گمراهی و هر گمراهی سرانجامش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سه روز در هر ماه در هر دهه یک روز پنجشنبه اول و پنجشنبه آخر و چهارشنبه وسط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ماه شعبان بسیار نیکوست برای آن شخص که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روزه‌های قضاشده ماه رمضان را می‌توان متفرّقا بجای آورد و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خانه خدا بر کسی که مستطیع باشد و راهی به آن داشته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استطاعت و راه داشتن، دارای زاد و راحله بودن و صحت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برای غیر اهل مکّه، حجّ تمتّع است، و حجّ قرآن و افرادی که سنّی‌ها بجا می‌آورند درست نیست، مگر برای کسانی که از اهل مکّه‌اند و منزلشان در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احرام قبل از رسیدن به میقات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به نذر بر خود واجب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w:t>
      </w:r>
      <w:r>
        <w:rPr>
          <w:rStyle w:val="FootnoteAnchor"/>
          <w:rtl w:val="true"/>
        </w:rPr>
        <w:footnoteReference w:id="1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حجّ و عمره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گوسفند اخته را قربانی کرد و پذیرفته نمی‌شود، زیرا که آن ناقص است و همچنین گوسفندی که بیضه‌های او در اثر ضربه‌ای از کار افتاده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جهاد به دستور امام عادل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بهه جهت حفظ مال خود کشته شود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نیست احدی از کافران یا ناصبیان را در زمان تقیّه کشت، مگر این که قاتل باشد یا ماجراجو و مفسد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ستمکار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هم در صورتی است که بر خود و اصحاب و یاران خود از کشته شدن نهراسی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بیم آن باشد که طرفداران آن کافر یا ناصبی دست به خونریزی و کشتار اهل حقّ زنند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 کردن در زمان تقیّه یا محلّ تقیّه واجب است، و کسی که برای دفع ظلم از خود از روی تقیّه سوگند به دروغ یاد کند، کفّاره ندارد و گناه نکرده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الطَّلَاقُ لِلسُّنَّةِ عَلَي مَا ذَكَرَهُ اللَّهُ عَزَّ وَ جَلَّ فِي كِتَابِهِ وَ سُنَّةِ رَسُولِهِ صلي الله عليه و آله وَ لَا يَكُونُ طَلَاقٌ لِغَيْرِ السُّنَّةِ وَ كُلُّ طَلَاقٍ يُخَالِفُ الْكِتَابَ فَلَيْسَ بِطَلَاقٍ كَمَا أَنَّ كُلَّ نِكَاحٍ يُخَالِفُ الْكِتَابَ فَلَيْسَ بِنِكَاحٍ وَ لَا يَجُوزُ الْجَمْعُ بَيْنَ أَكْثَرَ مِنْ أَرْبَعِ حَرَائِرَ وَ إِذَا طُلِّقَتِ الْمَرْأَةُ لِلْعِدَّةِ ثَلَاثَ مَرَّاتٍ لَمْ تَحِلَّ لِزَوْجِهَا حَتَّي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أَمِيرُ الْمُؤْمِنِينَ عليه السلام اتَّقُوا تَزْوِيجَ الْمُطَلَّقَاتِ ثَلَاثاً فِي مَوْضِعٍ وَاحِدٍ فَإِنَّهُنَّ ذَوَاتُ أَزْوَاجٍ وَ الصَّلَاةُ عَلَي النَّبِيِّ وَ آلِهِ عليهم السلام وَاجِبَةٌ فِي كُلِّ مَوْطِنٍ وَ عِنْدَ الْعُطَاسِ وَ الذَّبَائِحِ </w:t>
      </w:r>
      <w:r>
        <w:rPr>
          <w:rStyle w:val="FootnoteAnchor"/>
          <w:rtl w:val="true"/>
        </w:rPr>
        <w:footnoteReference w:id="1443"/>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 أَوْلِيَاءِ اللَّهِ عَزَّ وَ جَلَّ وَاجِبٌ وَ كَذَلِكَ بُغْضُ أَعْدَاءِ اللَّهِ وَ الْبَرَاءَةُ مِنْهُمْ وَ مِنْ أَئِمَّتِهِمْ وَ بِرُّ الْوَالِدَيْنِ وَاجِبٌ وَ إِنْ كَانَا مُشْرِكَيْنِ وَ لَا طَاعَةَ لَهُمَا فِي مَعْصِيَةِ الْخَالِقِ وَ لَا لِغَيْرِهِمَا فَإِنَّهُ لَا طَاعَةَ لِمَخْلُوقٍ فِي مَعْصِيَةِ الْخَالِقِ وَ ذَكَاةُ الْجَنِينِ ذَكَاةُ أُمِّهِ إِذَا أَشْعَرَ وَ أَوْبَرَ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تَحْلِيلُ الْمُتْعَتَيْنِ اللَّتَيْنِ أَنْزَلَهُمَا اللَّهُ عَزَّ وَ جَلَّ فِي كِتَابِهِ وَ سَنَّهُمَا رَسُولُ اللَّهِ عَلَيْهِ وَ عَلَي آلِهِ السَّلَامُ مُتْعَةُ النِّسَاءِ وَ 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الْفَرَائِضُ عَلَي مَا أَنْزَلَ اللَّهُ عَزَّ وَ جَلَّ فِي كِتَابِهِ </w:t>
      </w:r>
      <w:r>
        <w:rPr>
          <w:rStyle w:val="FootnoteAnchor"/>
          <w:rtl w:val="true"/>
        </w:rPr>
        <w:footnoteReference w:id="1444"/>
      </w:r>
      <w:r>
        <w:rPr>
          <w:rFonts w:ascii="Amiri" w:hAnsi="Amiri" w:eastAsia="Amiri" w:cs="Amiri"/>
          <w:color w:val="111111"/>
          <w:sz w:val="28"/>
          <w:sz w:val="28"/>
          <w:szCs w:val="28"/>
          <w:rtl w:val="true"/>
          <w:lang w:bidi="ar-SA"/>
        </w:rPr>
        <w:t xml:space="preserve">وَ لَا عَوْلَ فِيهَا وَ لَا يَرِثُ مَعَ الْوَلَدِ وَ الْوَالِدَيْنِ أَحَدٌ إِلَّا الزَّوْجُ وَ الْمَرْأَةُ وَ ذُو السَّهْمِ أَحَقُّ مِمَّنْ لَا سَهْمَ لَهُ وَ لَيْسَتِ الْعَصَبَةُ </w:t>
      </w:r>
      <w:r>
        <w:rPr>
          <w:rStyle w:val="FootnoteAnchor"/>
          <w:rtl w:val="true"/>
        </w:rPr>
        <w:footnoteReference w:id="1445"/>
      </w:r>
      <w:r>
        <w:rPr>
          <w:rFonts w:ascii="Amiri" w:hAnsi="Amiri" w:eastAsia="Amiri" w:cs="Amiri"/>
          <w:color w:val="111111"/>
          <w:sz w:val="28"/>
          <w:sz w:val="28"/>
          <w:szCs w:val="28"/>
          <w:rtl w:val="true"/>
          <w:lang w:bidi="ar-SA"/>
        </w:rPr>
        <w:t>مِنْ دِينِ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الْعَقِيقَةُ عَنِ الْمَوْلُودِ الذَّكَرِ وَ الْأُنْثَي وَاجِبَةٌ وَ كَذَلِكَ تَسْمِيَتُهُ وَ حَلْقُ رَأْسِهِ يَوْمَ السَّابِعِ وَ يُتَصَدَّقُ بِوَزْنِ الشَّعْرِ ذَهَباً أَوْ فِضَّةً وَ الْخِتَانُ سُنَّةٌ وَاجِبَةٌ لِلرِّجَالِ وَ مَكْرُمَةٌ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تَبَارَكَ وَ تَعَالَي لَا يُكَلِّفُ نَفْساً إِلَّا وُسْعَهَا وَ إِنَّ أَفْعَالَ الْعِبَادِ مَخْلُوقَةٌ لِلَّهِ خَلْقَ تَقْدِيرٍ لَا خَلْقَ تَكْوِينٍ </w:t>
      </w:r>
      <w:r>
        <w:rPr>
          <w:rStyle w:val="FootnoteAnchor"/>
          <w:rtl w:val="true"/>
        </w:rPr>
        <w:footnoteReference w:id="1446"/>
      </w:r>
      <w:r>
        <w:rPr>
          <w:rFonts w:ascii="Amiri" w:hAnsi="Amiri" w:eastAsia="Amiri" w:cs="Amiri"/>
          <w:color w:val="111111"/>
          <w:sz w:val="28"/>
          <w:sz w:val="28"/>
          <w:szCs w:val="28"/>
          <w:rtl w:val="true"/>
          <w:lang w:bidi="ar-SA"/>
        </w:rPr>
        <w:t>وَ اللَّهُ خَالِقُ كُلِّ شَيْ‌ءٍ وَ لَا يَقُولُ بِالْجَبْرِ وَ التَّفْوِيضِ وَ لَا يَأْخُذُ</w:t>
      </w:r>
    </w:p>
    <w:p>
      <w:pPr>
        <w:pStyle w:val="BookText"/>
        <w:rPr/>
      </w:pPr>
      <w:r>
        <w:rPr>
          <w:rFonts w:ascii="IRNazanin" w:hAnsi="IRNazanin" w:eastAsia="IRNazanin"/>
          <w:color w:val="111111"/>
          <w:sz w:val="28"/>
          <w:sz w:val="28"/>
          <w:szCs w:val="28"/>
          <w:rtl w:val="true"/>
          <w:lang w:bidi="fa-IR"/>
        </w:rPr>
        <w:t>و طلاق بنا به روش و سنت رسول خدا صلّی اللَّه علیه و آله، آن روشی که خداوند تعالی در کتاب خود فرموده و در سنّت رسول است صحیح است و در غیر آن روش و شرایط، طلاق مخالف کتاب است و درست نیست، چنان که نکاح نیز اگر با کتاب خدا مخالف بود نکاح نیست و رابطه و علقه زوجیّت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نیست مرد بیش از چهار زن آزاد را به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زن سه بار طلاق عدّی داده شد، دیگر بدان مرد باز نمی‌گردد، مگر آنکه شوهری به عقد دوام اختیار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چه او مرد یا طلاق داد، محلّل واقع شده و بر شوهر اول حلال می‌شود و می‌تواند به عقد نکاح او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ازدواج با زنانی که در یک مجلس سه بار طلاق داده شده‌اند، زیرا که اینان دارای شوهرند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بر پیغمبر در همه جا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عطسه کردن، یا در وقت ذبح کردن حیوانات حلال گوشت و غیر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صَلُّوا عَلَیْهِ 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اختصاص به تشهّد نماز ندارد، بلکه عمومیّت دارد و در تشهّد ترکش جایز نیست و نماز را ناقص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با دوستان خدا، و دشمنی با دشمنان خدا و بیزاری جستن از آن ها و از پیشوایانشان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به پدر و مادر واجب است، هر چند مشرک باشند، امّا طاعتشان در امری که معصیت خدای عزوجل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پدر و مادر، بلکه اطاعت هیچ کس در معصیت پروردگار جایز نیست، چرا که مخلوقی را در نافرمانی و معصیت خالق اطاعت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ذبح برّه تو دلی که از شکم مذبوح در وقت ذبح مادرش مرده به دنیا آید، در صورتی که مو و کلک داشته باشد، همان ذبح مادرش می‌باشد و در صورتی که زنده به دنیا آید، باید آن را سر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بودن آن دو متعه که خداوند در کتابش نازل فرموده و پیامبر صلّی اللَّه علیه و آله آن را سنّت نهاده است، یکی متعه زوجه و عقد انقطاعی و به مدت معیّن است، و دیگری متعه حجّ؛ یعنی تمتّع در حجّ</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فرایض و میراث همان نحوی است که خداوند تعالی در کتابش مقرّر فرموده، و نباید از آن حدود تعدّی کرد و حقّ پاره‌ای را زیاد داد که به دیگران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فرزند و پدر و مادر، احدی از اقوام ارث نمی‌برند، مگر شوهر یا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کتاب خدا سهمی برای ایشان ذکر شده است، به میراث سزاوارترند از کسانی که حقّی بر ایشان ذکر نشده است، و عصبه</w:t>
      </w:r>
      <w:r>
        <w:rPr>
          <w:rStyle w:val="FootnoteAnchor"/>
          <w:rtl w:val="true"/>
        </w:rPr>
        <w:footnoteReference w:id="1447"/>
      </w:r>
      <w:r>
        <w:rPr>
          <w:rFonts w:ascii="IRNazanin" w:hAnsi="IRNazanin" w:eastAsia="IRNazanin"/>
          <w:color w:val="111111"/>
          <w:sz w:val="28"/>
          <w:sz w:val="28"/>
          <w:szCs w:val="28"/>
          <w:rtl w:val="true"/>
          <w:lang w:bidi="fa-IR"/>
        </w:rPr>
        <w:t>از دین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عقیقه کردن از برای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همچنین نامگذاری و تراشیدن موی سرش در روز هفتم میلادش و به وزن موی او طلا یا نقره 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ختنه کردن برای مردان واجب، و خیر است برای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تبارک و تعالی کسی را به اندازه طاقتش مکلّف نمی‌سازد،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Style w:val="FootnoteAnchor"/>
          <w:rtl w:val="true"/>
        </w:rPr>
        <w:footnoteReference w:id="1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را مکلّف نمی‌سازد، مگر در حدی که کاملا و با کمال راحتی بتواند تکلیف خود را انجام دهد و در سعه باشد نه در منتهای طاقت و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افعال بندگان مخلوق خدا است، امّا به خلق تقدیری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خواسته است مختار باشند و بتوانند انجام دهند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خلق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اختیار نداشته باشند و بدون دخالت و هیچ گونه تصرّف مانند ابزار کارگر، عملی از آن ها سربزند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البتّه خالق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نه به جبر قائلیم و نه به تفویض، </w:t>
      </w:r>
    </w:p>
    <w:p>
      <w:pPr>
        <w:pStyle w:val="BookText"/>
        <w:rPr/>
      </w:pPr>
      <w:r>
        <w:rPr>
          <w:rFonts w:ascii="Amiri" w:hAnsi="Amiri" w:eastAsia="Amiri" w:cs="Amiri"/>
          <w:color w:val="111111"/>
          <w:sz w:val="28"/>
          <w:sz w:val="28"/>
          <w:szCs w:val="28"/>
          <w:rtl w:val="true"/>
          <w:lang w:bidi="ar-SA"/>
        </w:rPr>
        <w:t>اللَّهُ عَزَّ وَ جَلَّ الْبَرِي‌ءَ بِالسَّقِيمِ وَ لَا يُعَذِّبُ اللَّهُ تَعَالَي الْأَطْفَالَ بِذُنُوبِ الْآبَاءِ وَ لا تَزِرُ وازِرَةٌ وِزْرَ أُخْري وَ أَنْ لَيْسَ لِلْإِنْسانِ إِلَّا ما سَعي وَ لِلَّهِ عَزَّ وَ جَلَّ أَنْ يَعْفُوَ وَ يَتَفَضَّلَ وَ لَا يَجُورَ وَ لَا يَظْلِمَ لِأَنَّهُ تَعَالَي مُنَزَّهٌ عَنْ ذَلِكَ وَ لَا يَفْرِضُ اللَّهُ تَعَالَي طَاعَةَ مَنْ يَعْلَمُ أَنَّهُ يُضِلُّهُمْ وَ يُغْوِيهِمْ وَ لَا يَخْتَارُ لِرِسَالَتِهِ وَ لَا يَصْطَفِي مِنْ عِبَادِهِ مَنْ يَعْلَمُ أَنَّهُ يَكْفُرُ بِهِ وَ بِعِبَادَتِهِ وَ يَعْبُدُ الشَّيْطَانَ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الْإِسْلَامَ غَيْرُ الْإِيمَانِ وَ كُلُّ مُؤْمِنٍ مُسْلِمٌ وَ لَيْسَ كُلُّ مُسْلِمٍ مُؤْمِناً وَ لَا يَسْرِقُ السَّارِقُ حِينَ يَسْرِقُ وَ هُوَ مُؤْمِنٌ وَ لَا يَزْنِي الزَّانِي حِينَ يَزْنِي وَ هُوَ مُؤْمِنٌ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و هو مصدق بما جاء فيه من النهي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ان يصرف إلي المستحل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توجيه آخر و هو انه وعيد يقصد به الروع،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ايمان لمن لا أمانة له، و المسلم من سلم المسلمون من يده و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الهوي يغطي الايمان، فصاحب الهوي لا يري إلّا هواه و لا ينظر إلي ايمانه الناهي له عن ارتكاب الفاحشة، فكان الايمان في تلك الحالة منعدم؛ و يمكن أن يحمل علي المقاربة و المشارفة، بمعني ان الزاني حال حصوله في حالة مقاربة لحالة الكفر مشارفة له فاطلق عليه الاسم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الْحُدُودِ مُسْلِمُونَ لَا مُؤْمِنُونَ وَ لَا كَافِرُونَ وَ اللَّهُ عَزَّ وَ جَلَّ لَا يُدْخِلُ النَّارَ مُؤْمِناً وَ قَدْ وَعَدَهُ الْجَنَّةَ وَ لَا يُخْرِجُ مِنَ النَّارِ كَافِراً وَ قَدْ أَوْعَدَهُ النَّارَ وَ الْخُلُودَ فِيهَا وَ لَا يَغْفِرُ أَنْ يُشْرَكَ بِهِ وَ يَغْفِرُ مَا دُونَ ذَلِكَ لِمَنْ يَشَاءُ وَ مُذْنِبُو أَهْلِ التَّوْحِيدِ يُدْخَلُونَ فِي النَّارِ وَ يُخْرَجُونَ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الشَّفَاعَةُ جَائِزَةٌ لَهُمْ وَ إِنَّ الدَّارَ الْيَوْمَ دَارُ تَقِيَّةٍ وَ هِيَ دَارُ الْإِسْلَامِ لَا دَارُ كُفْرٍ وَ لَا دَارُ إِيمَانٍ وَ الْأَمْرُ بِالْمَعْرُوفِ وَ النَّهْيُ عَنِ الْمُنْكَرِ وَاجِبَانِ إِذَا أَمْكَنَ وَ لَمْ يَكُنْ خِيفَةٌ عَلَي النَّفْسِ وَ الْإِيمَانُ هُوَ أَدَاءُ الْأَمَانَةِ وَ اجْتِنَابُ جَمِيعِ الْكَبَائِرِ وَ هُوَ مَعْرِفَةٌ بِالْقَلْبِ وَ إِقْرَارٌ بِاللِّسَانِ وَ 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التَّكْبِيرُ فِي الْعِيدَيْنِ وَاجِبٌ فِي الْفِطْرِ فِي دُبُرِ خَمْسِ صَلَوَاتٍ وَ يُبْدَأُ بِهِ فِي دُبُرِ صَلَاةِ الْمَغْرِبِ لَيْلَةَ الْفِطْرِ وَ فِي الْأَضْحَي فِي دُبُرِ عَشْرِ صَلَوَاتٍ يُبْدَأُ بِهِ مِنْ صَلَاةِ الظُّهْرِ يَوْمَ النَّحْرِ وَ بِمِنًي فِي دُبُرِ خَمْسَ عَشْرَةَ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بی‌تقصیر را به جای مجرم و تقصیرکار مؤاخذه نمی‌کند، و کودکان را به گناه پدران عذاب نمی‌نماید، و هیچ کس بار دیگری را نخواهد کشید، و برای شخص نیست، مگر آن چه را که خود به کوشش به دست آورده، و بر خداوند است که بگذرد و عفو کند و به فضل و کرمش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و جور و ظلم از او صادر نمی‌شود، زیرا که منزّه و مبرّای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فرمانبری کسی را که می‌داند او مردم را گمراه می‌کند و از صراط حقّ دور می‌سازد، واجب نساخته است و برای رسالتش این چنین کسی را برنگزیده است، و از بندگانش آن کس را که می‌داند که وی به او و به عبادتش کافر خواهد شد و پیروی شیطان را خواهد کرد، انتخاب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اسلام غیر از ایمان است، و هر مؤمنی مسلمان است، ولی هر مسلمانی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دزد در هنگام دزدی ایمان ندارد، و همچنین زانی در هنگام زنا کردن ایمان از او سلب شده و در آن حال مؤمن نیست، چرا که اگر مؤمن بود زنا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حدود یعنی کسانی که مستحقّ کیفر حدّ هستند نه از مؤمنانند و نه از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کس را از مؤمنین که وعده بهشت به او داده، به دوزخ داخل نمی‌کند، و کافری را که وعده خلود ابدی در آتش به او داده، از آتش بیرون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نمی‌آمرزد کسی را که مشرک بوده و برایش انباز و شریکی قائل می‌شده است، و به غیر از شرک را می‌آمرزد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 کسی را که خود صلاح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گناهکاران موحّدان را در آتش دوزخ مخلّد نمی‌دارد و روزی نجات خواهند یافت و از آتش خارجشان خواهند کرد، و شفاعت در حقّ ایشان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روزگار، روزگار تقیّه است در این مرز و بوم، که آن سرزمین اسلام است نه سرزمین کفر و نه سرزمین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 هر دو واجب و از واجبات است، در صورت امکان که بیمی بر جان 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به ادای امانت و پرهیز از جمیع گناهان کبیره است، و آن شناخت و معرفت خدا و رسول است به دل و صمیم قلب و اقرار نمودن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صریحا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آن اعتقاد، عمل کردن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تکبیر در روز عید فطر و قربان واجب است، و در عید فطر در تعقیب پنج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ابتدای آن ها بعد از نماز مغرب شب 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عید قربان بعد از ده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ابتدای آن عقب نماز ظهر است در روز قربانی و عید اضحی که دهم ماه ذی حجّه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در منی حاضر باشد بعد از پانزده نماز واجب است، یعنی ترکش زیان آور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النُّفَسَاءُ لَا تَقْعُدُ عَنِ الصَّلَاةِ أَكْثَرَ مِنْ ثَمَانِيَةَ عَشَرَ يَوْماً </w:t>
      </w:r>
      <w:r>
        <w:rPr>
          <w:rStyle w:val="FootnoteAnchor"/>
          <w:rtl w:val="true"/>
        </w:rPr>
        <w:footnoteReference w:id="1450"/>
      </w:r>
      <w:r>
        <w:rPr>
          <w:rFonts w:ascii="Amiri" w:hAnsi="Amiri" w:eastAsia="Amiri" w:cs="Amiri"/>
          <w:color w:val="111111"/>
          <w:sz w:val="28"/>
          <w:sz w:val="28"/>
          <w:szCs w:val="28"/>
          <w:rtl w:val="true"/>
          <w:lang w:bidi="ar-SA"/>
        </w:rPr>
        <w:t>فَإِنْ طَهُرَتْ قَبْلَ ذَلِكَ صَلَّتْ وَ إِنْ لَمْ تَطْهُرْ حَتَّي تَجَاوَزَتْ ثَمَانِيَةَ عَشَرَ يَوْماً اغْتَسَلَتْ وَ صَلَّتْ وَ عَمِلَتْ مَا تَعْمَلُ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تُؤْمِنُ بِعَذَابِ الْقَبْرِ وَ مُنْكَرٍ وَ نَكِيرٍ وَ الْبَعْثِ بَعْدَ الْمَوْتِ وَ الْمِيزَانِ وَ الصِّرَاطِ وَ الْبَرَاءَةُ مِنَ الَّذِينَ ظَلَمُوا آلَ مُحَمَّدٍ عليهم السلام وَ هَمُّوا بِإِخْرَاجِهِمْ وَ سَنُّوا ظُلْمَهُمْ وَ غَيَّرُوا سُنَّةَ نَبِيِّهِمْ صلي الله عليه و آله وَ الْبَرَاءَةُ مِنَ النَّاكِثِينَ وَ الْقَاسِطِينَ وَ الْمَارِقِينَ الَّذِينَ هَتَكُوا حِجَابَ رَسُولِ اللَّهِ صلي الله عليه و آله وَ نَكَثُوا بَيْعَةَ إِمَامِهِمْ وَ أَخْرَجُوا الْمَرْأَةَ وَ حَارَبُوا أَمِيرَ الْمُؤْمِنِينَ عليه السلام وَ قَتَلُوا الشِّيعَةَ رَحْمَةُ اللَّهِ عَلَيْهِمْ </w:t>
      </w:r>
      <w:r>
        <w:rPr>
          <w:rStyle w:val="FootnoteAnchor"/>
          <w:rtl w:val="true"/>
        </w:rPr>
        <w:footnoteReference w:id="1451"/>
      </w:r>
      <w:r>
        <w:rPr>
          <w:rFonts w:ascii="Amiri" w:hAnsi="Amiri" w:eastAsia="Amiri" w:cs="Amiri"/>
          <w:color w:val="111111"/>
          <w:sz w:val="28"/>
          <w:sz w:val="28"/>
          <w:szCs w:val="28"/>
          <w:rtl w:val="true"/>
          <w:lang w:bidi="ar-SA"/>
        </w:rPr>
        <w:t xml:space="preserve">وَاجِبَةٌ وَ الْبَرَاءَةُ مِمَّنْ نَفَي الْأَخْيَارَ وَ شَرَّدَهُمْ وَ آوَي الطُّرَدَاءَ اللُّعَنَاءَ وَ جَعَلَ الْأَمْوَالَ دُولَةً بَيْنَ الْأَغْنِيَاءِ وَ اسْتَعْمَلَ السُّفَهَاءَ مِثْلَ مُعَاوِيَةَ وَ عَمْرِو بْنِ الْعَاصِ لَعِينَيْ رَسُولِ اللَّهِ صلي الله عليه و آله وَ الْبَرَاءَةُ مِنْ أَشْيَاعِهِمُ الَّذِينَ حَارَبُوا أَمِيرَ الْمُؤْمِنِينَ عليه السلام وَ قَتَلُوا الْأَنْصَارَ وَ الْمُهَاجِرِينَ وَ أَهْلَ الْفَضْلِ وَ الصَّلَاحِ مِنَ السَّابِقِينَ وَ الْبَرَاءَةُ مِنْ أَهْلِ الِاسْتِئْثَارِ وَ مِنْ أَبِي مُوسَي الْأَشْعَرِيِّ وَ أَهْلِ وَلَايَتِهِ الَّذِينَ ضَلَّ سَعْيُهُمْ فِي الْحَياةِ الدُّنْيا وَ هُمْ يَحْسَبُونَ أَنَّهُمْ يُحْسِنُونَ صُنْعاً أُولئِكَ الَّذِينَ كَفَرُوا بِآياتِ رَبِّهِمْ بِوَلَايَةِ أَمِيرِ الْمُؤْمِنِينَ وَ لِقائِهِ عليه السلام كَفَرُوا بِأَنْ لَقُوا اللَّهَ بِغَيْرِ إِمَامَتِهِ فَحَبِطَتْ أَعْمالُهُمْ فَلا نُقِيمُ لَهُمْ يَوْمَ الْقِيامَةِ وَزْناً فَهُمْ كِلَابُ أَهْلِ النَّارِ وَ الْبَرَاءَةُ مِنَ الْأَنْصَابِ وَ الْأَزْلَامِ أَئِمَّةِ الضَّلَالِ وَ قَادَةِ الْجَوْرِ كُلِّهِمْ أَوَّلِهِمْ وَ آخِرِهِمْ وَ الْبَرَاءَةُ مِنْ أَشْبَاهِ عَاقِرِي النَّاقَةِ </w:t>
      </w:r>
      <w:r>
        <w:rPr>
          <w:rStyle w:val="FootnoteAnchor"/>
          <w:rtl w:val="true"/>
        </w:rPr>
        <w:footnoteReference w:id="1452"/>
      </w:r>
      <w:r>
        <w:rPr>
          <w:rFonts w:ascii="Amiri" w:hAnsi="Amiri" w:eastAsia="Amiri" w:cs="Amiri"/>
          <w:color w:val="111111"/>
          <w:sz w:val="28"/>
          <w:sz w:val="28"/>
          <w:szCs w:val="28"/>
          <w:rtl w:val="true"/>
          <w:lang w:bidi="ar-SA"/>
        </w:rPr>
        <w:t>أَشْقِيَاءِ الْأَوَّلِينَ وَ الْآخِرِينَ وَ مِمَّنْ يَتَوَلَّاهُمْ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الْوَلَايَةُ لِأَمِيرِ الْمُؤْمِنِينَ وَ الَّذِينَ مَضَوْا عَلَي مِنْهَاجِ نَبِيِّهِمْ صلي الله عليه و آله وَ لَمْ يُغَيِّرُوا وَ لَمْ يُبَدِّلُوا مِثْلِ سَلْمَانَ الْفَارِسِيِّ وَ أَبِي ذَرٍّ الْغِفَارِيِّ وَ الْمِقْدَادِ بْنِ الْأَسْوَدِ وَ عَمَّارِ بْنِ يَاسِرٍ وَ حُذَيْفَةَ بْنِ الْيَمَانِ وَ أَبِي الْهَيْثَمِ بْنِ التَّيِّهَانِ وَ سَهْلِ بْنِ حُنَيْفٍ وَ عِبَادَةِ بْنِ الصَّامِتِ وَ أَبِي أَيُّوبَ الْأَنْصَارِيِّ وَ خُزَيْمَةَ بْنِ ثَابِتٍ ذِي الشَّهَادَتَيْنِ وَ أَبِي سَعِيدٍ</w:t>
      </w:r>
    </w:p>
    <w:p>
      <w:pPr>
        <w:pStyle w:val="BookText"/>
        <w:rPr/>
      </w:pPr>
      <w:r>
        <w:rPr>
          <w:rFonts w:ascii="IRNazanin" w:hAnsi="IRNazanin" w:eastAsia="IRNazanin"/>
          <w:color w:val="111111"/>
          <w:sz w:val="28"/>
          <w:sz w:val="28"/>
          <w:szCs w:val="28"/>
          <w:rtl w:val="true"/>
          <w:lang w:bidi="fa-IR"/>
        </w:rPr>
        <w:t xml:space="preserve">و زن در حالت بعد از زایمان و نفاس، بیش از هجده روز ترک نماز نمی‌کند، پس اگر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 نماز بخواند، ولی اگر از هجده روز گذشت و خون بند نیامد، پس غسل می‌کند و نماز گزارد و عمل مستحاضه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عذاب قبر و عالم برزخ، و به منکر و نکیر ایمان داشتن، و نیز به برانگیخته شدن پس از مرگ در روز رستاخیز، و به میزان و پل صراط، و بیزاری از کسانی که در حقّ آل محمّد علیهم السّلام ظلم کردند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رؤسا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خانه‌نشین نمودند، از بلاد و زادگاه خود بیرون راندند، یا قصد آن را داشتند، و ستم و ناروایی را بر آنان سنّت نهادند، و سنّت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و رو کرده و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بیزاری از پیمان‌شکنان که اصحاب جمل باشند و قاسطین که معاویه و اتباع اویند، و مارقین که خوارج نهروانند، از اینانند که هتک حجاب رسول خدا صلّی اللَّه علیه و آله کردند و بیعت با امامشان را شکستند و آن زنگ را سوار شتر کرده و به بصره آوردند، و با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قتال پرداختند، و شیعیان باتقوا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بیزاری جستن از آن کس که صحابه نیکوکار و اخیار را نفی بلد کرد و آنان را به غربت فرستاد، و آن ها را که رسول خدا صلّی اللَّه علیه و آله طرد کرده بود به مرکز اسلام آورد، و ملعونان را پناه داد، و اموال مسلمین را در میان توانگران پخش کرد و فقرا را محروم ساخت و به ضعفا چیزی از حقّشان نپرداخت، مگر اندکی، و بی‌خردان را از عمّال و کارگزاران مملکت اسلامی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معاویه و عمرو بن عاص که هر دو مورد لعن رسول خدا صلّی اللَّه علیه و آله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بیزاری جستن از دوستان ایشان که با امیر مؤمنان به محاربه برخاستند، انصار و مهاجرین را کشتند، و اهل فضل و صلاح را از پیشینیان به 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بیزاری از اهل شوری، و ابو موسی اشعریّ و دوستانش که اینان کسانی هستند که اهل این آیه‌اند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ضَلَّ سَعْیُهُمْ فِی الْحَیاةِ الدُّنْیا وَ هُمْ یَحْسَبُونَ أَنَّهُمْ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کَفَرُوا بِآیاتِ رَبِّهِمْ</w:t>
      </w:r>
      <w:r>
        <w:rPr>
          <w:rFonts w:eastAsia="IRNazanin" w:cs="IRNazanin"/>
          <w:color w:val="111111"/>
          <w:sz w:val="28"/>
          <w:szCs w:val="28"/>
          <w:rtl w:val="true"/>
          <w:lang w:bidi="fa-IR"/>
        </w:rPr>
        <w:t>»</w:t>
      </w:r>
      <w:r>
        <w:rPr>
          <w:rStyle w:val="FootnoteAnchor"/>
          <w:rtl w:val="true"/>
        </w:rPr>
        <w:footnoteReference w:id="1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زیانکارترین مردمند که گم شد و ضایع گردید کوشش‌های ایشان به انجام کارهای نیک در این دنیا، و می‌پندارند که کار نیکو انجام می‌دهند، و اینانند که به آیات و نشانه‌های پروردگارشان کافر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ولایت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لقای پروردگار کافر شدند، یعنی خدا را ملاقات خواهند کرد و می‌میرند بدون ولایت علی علیه السّلام و اعمالشان یکسر تباه و حبط و نابود می‌شود، و روز رستاخیز ترازویی برای ایشان بپا نخواهیم کرد که بدان عمل خیر ایشان سنجیده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فَحَبِطَتْ أَعْمالُهُمْ فَلا نُقِیمُ لَهُمْ یَوْمَ الْقِیامَةِ وَزْنا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نتیجه اعمالشان تباه گردید، و روز قیامت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نخواهیم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سگان اهل دوزخند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واجب است بیزاری از بت‌های ساختگی که پیشوایان ضلالت و گمراهی و جلوداران جور و ستم بر رعیّت بودند، جملگی از اولین و آخرینشان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بیزاری از کسانی که همکار پی‌کنندگان ناقه صالح بودند که از اشقیای اولین است، و اینان اشقیاء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کس که با آنان طرح دوستی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دوستی و موالات با علی علیه السّلام و زیر پرچم او بودن، و تحت پرچم کسانی که در صراط و منهاج و راه و روش پیغمبرشان صلوات اللَّه علیه گام برداشتند، و سلوک نمودند، و چیزی از سنّت او را تغییر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سنّت و عمل به بدعت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سلمان فارسی، ابوذر غفاری، مقداد بن اسود، عمّار یاسر، حذیفة بن الیمان، ابو هیثم بن تیّهان، سهل بن حنیف، عبادة بن صامت، ابو ایّوب امسیحیان، خزیمة بن ثابت ذو الشّهادتین، ابو سعید </w:t>
      </w:r>
    </w:p>
    <w:p>
      <w:pPr>
        <w:pStyle w:val="BookText"/>
        <w:rPr/>
      </w:pPr>
      <w:r>
        <w:rPr>
          <w:rFonts w:ascii="Amiri" w:hAnsi="Amiri" w:eastAsia="Amiri" w:cs="Amiri"/>
          <w:color w:val="111111"/>
          <w:sz w:val="28"/>
          <w:sz w:val="28"/>
          <w:szCs w:val="28"/>
          <w:rtl w:val="true"/>
          <w:lang w:bidi="ar-SA"/>
        </w:rPr>
        <w:t>الْخُدْرِيِّ وَ أَمْثَالِهِمْ رَضِيَ اللَّهُ عَنْهُمْ وَ الْوَلَايَةُ لِأَتْبَاعِهِمْ وَ أَشْيَاعِهِمْ وَ الْمُهْتَدِينَ بِهُدَاهُمْ السَّالِكِينَ مِنْهَاجَهُمْ رِضْوَانُ اللَّهِ عَلَيْهِمْ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تَحْرِيمُ الْخَمْرِ قَلِيلِهَا وَ كَثِيرِهَا وَ تَحْرِيمُ كُلِّ شَرَابٍ مُسْكِرٍ قَلِيلِهِ وَ كَثِيرِهِ وَ مَا أَسْكَرَ كَثِيرُهُ فَقَلِيلُهُ حَرَامٌ وَ الْمُضْطَرُّ لَا يَشْرَبُ الْخَمْرَ لِأَنَّهَا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تَحْرِيمُ كُلِّ ذِي نَابٍ مِنَ السِّبَاعِ وَ كُلِّ ذِي مِخْلَبٍ مِنَ الطَّيْرِ وَ تَحْرِيمُ الطِّحَالِ فَإِنَّهُ دَمٌ وَ تَحْرِيمُ الْجِرِّيِّ وَ السَّمَكِ الطَّافِي وَ الْمَارْمَاهِي وَ الزِّمِّيرِ وَ كُلِّ سَمَكٍ لَا يَكُونُ لَهُ فَلْسٌ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اجْتِنَابُ الْكَبَائِرِ وَ هِيَ قَتْلُ النَّفْسِ الَّتِي حَرَّمَ اللَّهُ عَزَّ وَ جَلَّ وَ الزِّنَا وَ السَّرِقَةُ وَ شُرْبُ الْخَمْرِ وَ عُقُوقُ الْوَالِدَيْنِ وَ الْفِرَارُ مِنَ الزَّحْفِ </w:t>
      </w:r>
      <w:r>
        <w:rPr>
          <w:rStyle w:val="FootnoteAnchor"/>
          <w:rtl w:val="true"/>
        </w:rPr>
        <w:footnoteReference w:id="1455"/>
      </w:r>
      <w:r>
        <w:rPr>
          <w:rFonts w:ascii="Amiri" w:hAnsi="Amiri" w:eastAsia="Amiri" w:cs="Amiri"/>
          <w:color w:val="111111"/>
          <w:sz w:val="28"/>
          <w:sz w:val="28"/>
          <w:szCs w:val="28"/>
          <w:rtl w:val="true"/>
          <w:lang w:bidi="ar-SA"/>
        </w:rPr>
        <w:t xml:space="preserve">وَ أَكْلُ مَالِ الْيَتِيمِ ظُلْماً وَ أَكْلُ الْمَيْتَةِ وَ الدَّمِ وَ لَحْمِ الْخِنْزِيرِ وَ مَا أُهِلَّ لِغَيْرِ اللَّهِ بِهِ مِنْ غَيْرِ ضَرُورَةٍ وَ أَكْلُ الرِّبَا بَعْدَ الْبَيِّنَةِ وَ السُّحْتِ وَ الْمَيْسِرُ وَ هُوَ الْقِمَارُ وَ الْبَخْسُ فِي الْمِكْيَالِ وَ الْمِيزَانِ وَ قَذْفُ الْمُحْصَنَاتِ وَ اللِّوَاطُ وَ شَهَادَةُ الزُّورِ وَ الْيَأْسُ مِنْ رَوْحِ اللَّهِ وَ الْأَمْنُ مِنْ مَكْرِ اللَّهِ وَ الْقُنُوطُ مِنْ رَحْمَةِ اللَّهِ وَ مَعُونَةُ الظَّالِمِينَ وَ الرُّكُونُ إِلَيْهِمْ وَ الْيَمِينُ الْغَمُوسُ </w:t>
      </w:r>
      <w:r>
        <w:rPr>
          <w:rStyle w:val="FootnoteAnchor"/>
          <w:rtl w:val="true"/>
        </w:rPr>
        <w:footnoteReference w:id="1456"/>
      </w:r>
      <w:r>
        <w:rPr>
          <w:rFonts w:ascii="Amiri" w:hAnsi="Amiri" w:eastAsia="Amiri" w:cs="Amiri"/>
          <w:color w:val="111111"/>
          <w:sz w:val="28"/>
          <w:sz w:val="28"/>
          <w:szCs w:val="28"/>
          <w:rtl w:val="true"/>
          <w:lang w:bidi="ar-SA"/>
        </w:rPr>
        <w:t>وَ حَبْسُ الْحُقُوقِ مِنْ غَيْرِ عُسْرٍ وَ الْكَذِبُ وَ الْكِبْرُ وَ الْإِسْرَافُ وَ التَّبْذِيرُ وَ الْخِيَانَةُ وَ الِاسْتِخْفَافُ بِالْحَجِّ وَ الْمُحَارَبَةُ لِأَوْلِيَاءِ اللَّهِ تَعَالَي وَ الِاشْتِغَالُ بِالْمَلَاهِي وَ الْإِصْرَارُ عَلَي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بِذَلِكَ حَمْزَةُ بْنُ مُحَمَّدِ بْنِ أَبِي جَعْفَرِ بْنِ مُحَمَّدِ </w:t>
      </w:r>
      <w:r>
        <w:rPr>
          <w:rStyle w:val="FootnoteAnchor"/>
          <w:rtl w:val="true"/>
        </w:rPr>
        <w:footnoteReference w:id="1457"/>
      </w:r>
      <w:r>
        <w:rPr>
          <w:rFonts w:ascii="Amiri" w:hAnsi="Amiri" w:eastAsia="Amiri" w:cs="Amiri"/>
          <w:color w:val="111111"/>
          <w:sz w:val="28"/>
          <w:sz w:val="28"/>
          <w:szCs w:val="28"/>
          <w:rtl w:val="true"/>
          <w:lang w:bidi="ar-SA"/>
        </w:rPr>
        <w:t>بْنِ زَيْدِ بْنِ عَلِيِّ بْنِ الْحُسَيْنِ بْنِ عَلِيِّ بْنِ أَبِي طَالِبٍ عليهما السلام قَالَ حَدَّثَنِي أَبُو نَصْرٍ قَنْبَرُ بْنُ عَلِيِّ بْنِ شَاذَانَ عَنْ أَبِيهِ عَنِ الْفَضْلِ بْنِ شَاذَانَ عَنِ الرِّضَا عليه السلام إِلَّا أَنَّهُ لَمْ يَذْكُرْ فِي حَدِيثِهِ أَنَّهُ كَتَبَ ذَلِكَ إِلَي</w:t>
      </w:r>
    </w:p>
    <w:p>
      <w:pPr>
        <w:pStyle w:val="BookText"/>
        <w:rPr/>
      </w:pPr>
      <w:r>
        <w:rPr>
          <w:rFonts w:ascii="IRNazanin" w:hAnsi="IRNazanin" w:eastAsia="IRNazanin"/>
          <w:color w:val="111111"/>
          <w:sz w:val="28"/>
          <w:sz w:val="28"/>
          <w:szCs w:val="28"/>
          <w:rtl w:val="true"/>
          <w:lang w:bidi="fa-IR"/>
        </w:rPr>
        <w:t>الخدری و امثال اینان که خداوند از آنان راضی بود و رحمت و رضوانش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تابعان و هم عقیده‌ها و پیروانشان، و هدایت یافتگان به راهنمایی و تعلیم ایشان، و کسانی که در راه آنان قدم برداشتند و به روش آنان سلوک کردند، خداوند از ایشان خشنود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آیین اسلام است حرمت خمر و مسکرات؛ چه اندک و چه بسیار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هر مست‌کننده‌ای اندک یا بسیارش، و هر چه بسیارش مستی آورد، اندکش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مضطرّ به آن نباید شراب بخورد، زیرا او را خواهد کشت، و از اسلام است حرمت هر حیوان درّنده‌ای که دارای دندان‌های 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صاحب چنگالی از پرندگان، و نیز حرمت اسپرز؛ چون خون بسته است، و حرمت جرّی و ماهی مرده روی آب، و مار ماهی، و زمّیر و هر ماهی که فلس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اجتناب و دوری گزیدن از گناهان کبیره مانند قتل نفس، که خداوند آن را حرام فرموده، و زنا و دزدی و خوردن مسکرات و فراهم کردن نارضایتی والدین، و فرار از میدان نبرد، و خوردن مال یتیم از راه ستم و زور، و خوردن مردار و خون و گوشت خوک، و ذبایحی که نام غیر خدا بر آن برده شده است یا نام خدا بر آن برده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 این 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حال ضرورت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رباخواری پس از دانستن آن، و مال حرام و قمار، و کم فروشی در کیل و وزن، و تهمت به زنان پاکدامن زدن، و عمل قوم لوط، و به دروغ شهادت دادن، و یأس از رحمت خداوند، و امن از عقوبت خداوندی، و قطع امید از رحمت پروردگار، و یاری ظالمان و ستمگران، و گرویدن به آن ها، و سوگند به دروغ یاد کردن، و حقوق و طلب مردم را با داشتن مال نپرداختن، و دروغ گفتن و تکبّر کردن، و اسراف و تبذیر و خیانت، و کوچک شمردن حجّ خانه کعبه، و نبرد با اولیای حقّ تعالی، و سرگرم ساز و آواز طرب شدن، و اصرار بر گناهان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بن محمّد علویّ که از احفاد زید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من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بن علی بن شاذان از پدرش، از فضل بن شاذان، از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کتاب را نقل کرده است، الّا این که نگفته است که حضرت برای مأمون نوشت</w:t>
      </w:r>
      <w:r>
        <w:rPr>
          <w:rFonts w:eastAsia="IRNazanin" w:cs="IRNazanin"/>
          <w:color w:val="111111"/>
          <w:sz w:val="28"/>
          <w:szCs w:val="28"/>
          <w:rtl w:val="true"/>
          <w:lang w:bidi="fa-IR"/>
        </w:rPr>
        <w:t xml:space="preserve">. </w:t>
      </w:r>
      <w:bookmarkStart w:id="924" w:name="pg13899_136829"/>
    </w:p>
    <w:p>
      <w:pPr>
        <w:pStyle w:val="BookText"/>
        <w:rPr/>
      </w:pPr>
      <w:bookmarkEnd w:id="924"/>
      <w:r>
        <w:rPr>
          <w:rFonts w:ascii="Amiri" w:hAnsi="Amiri" w:eastAsia="Amiri" w:cs="Amiri"/>
          <w:color w:val="111111"/>
          <w:sz w:val="28"/>
          <w:sz w:val="28"/>
          <w:szCs w:val="28"/>
          <w:rtl w:val="true"/>
          <w:lang w:bidi="ar-SA"/>
        </w:rPr>
        <w:t xml:space="preserve">الْمَأْمُونِ وَ ذَكَرَ فِيهِ الْفِطْرَةَ مُدَّيْنِ مِنْ حِنْطَةٍ وَ صاع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الشَّعِيرِ وَ التَّمْرِ وَ الزَّبِيبِ وَ ذَكَرَ فِيهِ أَنَّ الْوُضُوءَ مَرَّةً مَرَّةً فَرِيضَةٌ وَ اثْنَتَانِ إِسْبَاغٌ وَ ذَكَرَ فِيهِ أَنَّ ذُنُوبَ الْأَنْبِيَاءِ عليهم السلام صِغَارُهُمْ مَوْهُوبَةٌ وَ ذَكَرَ فِيهِ أَنَّ الزَّكَاةَ عَلَي تِسْعَةِ أَشْيَاءَ عَلَي الْحِنْطَةِ وَ الشَّعِيرِ وَ التَّمْرِ وَ الزَّبِيبِ وَ الْإِبِلِ وَ الْبَقَرِ وَ الْغَنَمِ وَ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عبد الواحد بن محمد بن عبدوس رضي الله عنه عندي أصح و لا قوة إلا بالله و حدثنا الحاكم أبو محمد جعفر بن شاذان رضي الله عنه عن عمه أبي عبد الله محمد بن شاذان عن الفضل بن شاذان عن الرضا عليه السلام مثل حديث عبد الواحد بن محمد بن عبدوس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5" w:name="__RefHeading___Toc4158674_1468164448"/>
      <w:bookmarkStart w:id="926" w:name="_Toc407"/>
      <w:bookmarkEnd w:id="925"/>
      <w:r>
        <w:rPr>
          <w:rtl w:val="true"/>
        </w:rPr>
        <w:t>بيان</w:t>
      </w:r>
      <w:bookmarkEnd w:id="926"/>
    </w:p>
    <w:p>
      <w:pPr>
        <w:pStyle w:val="BookText"/>
        <w:rPr/>
      </w:pPr>
      <w:r>
        <w:rPr>
          <w:rFonts w:ascii="Amiri" w:hAnsi="Amiri" w:eastAsia="Amiri" w:cs="Amiri"/>
          <w:color w:val="111111"/>
          <w:sz w:val="28"/>
          <w:sz w:val="28"/>
          <w:szCs w:val="28"/>
          <w:rtl w:val="true"/>
          <w:lang w:bidi="ar-SA"/>
        </w:rPr>
        <w:t>قوله عليه السلام من أهل الاستئثار أي الاستبداد بالخلافة من غير استحقاق و إنما أجمل ذلك تقية و في بعض النسخ من أهل الاستثارة من أبي موسي بدون الواو فالمراد البراءة من أبي موسي و أتباعه الذين طلبوا إثارة الفتنة بالتحكيم فكلمة من للبيان</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4158676_1468164448"/>
      <w:bookmarkStart w:id="928" w:name="_Toc408"/>
      <w:bookmarkEnd w:id="927"/>
      <w:r>
        <w:rPr>
          <w:rtl w:val="true"/>
        </w:rPr>
        <w:t>«</w:t>
      </w:r>
      <w:r>
        <w:rPr/>
        <w:t>2</w:t>
      </w:r>
      <w:r>
        <w:rPr>
          <w:rtl w:val="true"/>
        </w:rPr>
        <w:t>»</w:t>
      </w:r>
      <w:bookmarkEnd w:id="928"/>
    </w:p>
    <w:p>
      <w:pPr>
        <w:pStyle w:val="BookText"/>
        <w:rPr/>
      </w:pPr>
      <w:r>
        <w:rPr>
          <w:rFonts w:ascii="Amiri" w:hAnsi="Amiri" w:eastAsia="Amiri" w:cs="Amiri"/>
          <w:color w:val="111111"/>
          <w:sz w:val="28"/>
          <w:sz w:val="28"/>
          <w:szCs w:val="28"/>
          <w:rtl w:val="true"/>
          <w:lang w:bidi="ar-SA"/>
        </w:rPr>
        <w:t>ف، تحف العقول رُوِيَ أَنَّ الْمَأْمُونَ بَعَثَ الْفَضْلَ بْنَ سَهْلٍ ذَا الرِّئَاسَتَيْنِ إِلَي الرِّضَا عليه السلام فَقَالَ لَهُ إِنِّي أُحِبُّ أَنْ تَجْمَعَ لِي مِنَ الْحَلَالِ وَ الْحَرَامِ وَ الْفَرَائِضِ وَ السُّنَنِ فَإِنَّكَ حُجَّةُ اللَّهِ عَلَي خَلْقِهِ وَ مَعْدِنُ الْعِلْمِ فَدَعَا الرِّضَا عليه السلام بِدَوَاةٍ وَ قِرْطَاسٍ وَ قَالَ لِلْفَضْلِ 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حَسْبُنَا شَهَادَةُ أَنْ لَا إِلَهَ إِلَّا اللَّهُ أَحَداً صَمَداً لَمْ يَتَّخِذْ صَاحِبَةً وَ لَا وَلَداً قَيُّوماً سَمِيعاً بَصِيراً قَوِيّاً قَائِماً بَاقِياً نُوراً عَالِماً لَا يَجْهَلُ قَادِراً لَا يَعْجِزُ غَنِيّاً لَا يَحْتَاجُ عَدْلًا لَا يَجُورُ خَلَقَ كُلَّ شَيْ‌ءٍ لَيْسَ كَمِثْلِهِ شَيْ‌ءٌ لَا شِبْهَ لَهُ وَ لَا ضِدَّ وَ لَا نِدَّ وَ لَا كُفْوَ وَ أَنَّ مُحَمَّداً عَبْدُهُ وَ رَسُولُهُ وَ أَمِينُهُ وَ صَفْوَتُهُ مِنْ خَلْقِهِ سَيِّدُ الْمُرْسَلِينَ وَ خَاتَمُ النَّبِيِّينَ وَ أَفْضَلُ الْعَالَمِينَ لَا نَبِيَّ بَعْدَهُ وَ لَا تَبْدِيلَ لِمِلَّتِهِ وَ لَا تَغْيِيرَ وَ أَنَّ جَمِيعَ مَا جَاءَ بِهِ مُحَمَّدٌ صلي الله عليه و آله هُوَ الْحَقُّ الْمُبِينُ نُصَدِّقُ بِهِ وَ بِجَمِيعِ مَنْ مَضَي قَبْلَهُ مِنْ رُسُلِ اللَّهِ وَ أَنْبِيَائِهِ وَ حُجَجِهِ وَ نُصَدِّقُ بِكِتَابِهِ الصَّادِقِ الَّذِي لا يَأْتِيهِ الْباطِلُ مِنْ بَيْنِ</w:t>
      </w:r>
    </w:p>
    <w:p>
      <w:pPr>
        <w:pStyle w:val="BookText"/>
        <w:rPr/>
      </w:pPr>
      <w:r>
        <w:rPr>
          <w:rFonts w:ascii="IRNazanin" w:hAnsi="IRNazanin" w:eastAsia="IRNazanin"/>
          <w:color w:val="111111"/>
          <w:sz w:val="28"/>
          <w:sz w:val="28"/>
          <w:szCs w:val="28"/>
          <w:rtl w:val="true"/>
          <w:lang w:bidi="fa-IR"/>
        </w:rPr>
        <w:t xml:space="preserve">و در حدیث او نامه این اضافه را دارد که زکات فطره را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و 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 خرما و مویز گفته، و وضو را شستن یک بار یک بار را فریضه، و دو بار دو بار را نیکو بجای آوردن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 پیمبران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صغایر بخشوده گفته است، و نیز زکات را در نُه چیز معیّن کرده که گندم و جو و خرما و مویز و شتر و گاو و گوسفند، و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عبدالواحد بن محمّد بن عبدوس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صحیح‌تر است،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ابو محمّد جعفر بن نعیم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عمویش محمّد بن شاذان، از فضل بن شاذان، از حضرت رضا علیه السّلام آن را مانند حدیث عبدالواحد بن محمّد بن عبدوس برایم روایت کرد</w:t>
      </w:r>
      <w:r>
        <w:rPr>
          <w:rFonts w:eastAsia="IRNazanin" w:cs="IRNazanin"/>
          <w:color w:val="111111"/>
          <w:sz w:val="28"/>
          <w:szCs w:val="28"/>
          <w:rtl w:val="true"/>
          <w:lang w:bidi="fa-IR"/>
        </w:rPr>
        <w:t>.</w:t>
      </w:r>
      <w:r>
        <w:rPr>
          <w:rStyle w:val="FootnoteAnchor"/>
          <w:rtl w:val="true"/>
        </w:rPr>
        <w:footnoteReference w:id="1459"/>
      </w:r>
    </w:p>
    <w:p>
      <w:pPr>
        <w:pStyle w:val="Heading5"/>
        <w:numPr>
          <w:ilvl w:val="4"/>
          <w:numId w:val="1"/>
        </w:numPr>
        <w:rPr/>
      </w:pPr>
      <w:bookmarkStart w:id="929" w:name="__RefHeading___Toc4158678_1468164448"/>
      <w:bookmarkStart w:id="930" w:name="_Toc409"/>
      <w:bookmarkEnd w:id="929"/>
      <w:r>
        <w:rPr>
          <w:rtl w:val="true"/>
        </w:rPr>
        <w:t>توضیح</w:t>
      </w:r>
      <w:bookmarkEnd w:id="9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الاستیثار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استبداد خلافت بدون استحقاق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این جمله را از باب تقیه مجمل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الاستثاره من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واو آمده است که مقصود برائت و بیزاری از ابو موسی و پیروانش است آنان که با پیشنهاد حکمیت آتش فتنه را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w:t>
      </w:r>
      <w:r>
        <w:rPr>
          <w:rFonts w:eastAsia="IRNazanin" w:cs="IRNazanin"/>
          <w:color w:val="111111"/>
          <w:sz w:val="28"/>
          <w:szCs w:val="28"/>
          <w:rtl w:val="true"/>
          <w:lang w:bidi="fa-IR"/>
        </w:rPr>
        <w:t>.</w:t>
      </w:r>
    </w:p>
    <w:p>
      <w:pPr>
        <w:pStyle w:val="Heading5"/>
        <w:numPr>
          <w:ilvl w:val="4"/>
          <w:numId w:val="1"/>
        </w:numPr>
        <w:rPr/>
      </w:pPr>
      <w:bookmarkStart w:id="931" w:name="__RefHeading___Toc4158680_1468164448"/>
      <w:bookmarkStart w:id="932" w:name="_Toc410"/>
      <w:bookmarkEnd w:id="931"/>
      <w:r>
        <w:rPr>
          <w:rtl w:val="true"/>
        </w:rPr>
        <w:t xml:space="preserve">روایت </w:t>
      </w:r>
      <w:r>
        <w:rPr/>
        <w:t>2</w:t>
      </w:r>
      <w:bookmarkEnd w:id="932"/>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ذوالرّیاستین را با این پیام به سوی حضرت رضا علیه السّلام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که کلّیاتی از حلال و حرام و واجبات و مستحبّات را برایم فراهم سازی، چرا که تو حجّت خدایی بر خلق او، و بنیاد و سرچشمه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علیه السّلام دوات و کاغذی حاضر ساخته و به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وحدانیت خدای یکتا و بی‌نیاز ما را کافی است، نه همسری گرفته و نه فرزندی دارد، پاینده است و بسیار شنوا و بینا، قائم است و باقی و نور، دانایی است که جهل در او راه ندارد، توانایی است عاری از عجز و درماندگی، توانگری است از احتیاج به دور، دادگری است که بیداد نکند، همه چیز را آفریده و چیزی همانند او نیست، نه او را مانندی است و نه ضدّی، و نه شریکی دارد و نه همتایی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محمّد بنده و فرستاده و امین خدا و برگزیده و منتخب از خلق او است؛ او سرور و سالار پیمبران مرسل و ختم‌کننده انبیای الهی و بهترین خلق عالم است، نه پیامبری پس از او آید و نه آیینش تغییر و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تمام آن چه که محمّد صلّی اللَّه علیه و اله و سلّم آورده، حقّ آشکار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رسولان و پیامبران و پیشوایان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او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می‌کنیم، و کتاب صادقش را باور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یَأْتیهِ الْباطِلُ مِنْ بَیْنِ </w:t>
      </w:r>
    </w:p>
    <w:p>
      <w:pPr>
        <w:pStyle w:val="BookText"/>
        <w:rPr/>
      </w:pPr>
      <w:r>
        <w:rPr>
          <w:rFonts w:ascii="Amiri" w:hAnsi="Amiri" w:eastAsia="Amiri" w:cs="Amiri"/>
          <w:color w:val="111111"/>
          <w:sz w:val="28"/>
          <w:sz w:val="28"/>
          <w:szCs w:val="28"/>
          <w:rtl w:val="true"/>
          <w:lang w:bidi="ar-SA"/>
        </w:rPr>
        <w:t xml:space="preserve">يَدَيْهِ وَ لا مِنْ خَلْفِهِ تَنْزِيلٌ مِنْ حَكِيمٍ حَمِيدٍ </w:t>
      </w:r>
      <w:r>
        <w:rPr>
          <w:rStyle w:val="FootnoteAnchor"/>
          <w:rtl w:val="true"/>
        </w:rPr>
        <w:footnoteReference w:id="1460"/>
      </w:r>
      <w:r>
        <w:rPr>
          <w:rFonts w:ascii="Amiri" w:hAnsi="Amiri" w:eastAsia="Amiri" w:cs="Amiri"/>
          <w:color w:val="111111"/>
          <w:sz w:val="28"/>
          <w:sz w:val="28"/>
          <w:szCs w:val="28"/>
          <w:rtl w:val="true"/>
          <w:lang w:bidi="ar-SA"/>
        </w:rPr>
        <w:t xml:space="preserve">وَ أَنَّهُ كِتَابُهُ الْمُهَيْمِنُ عَلَي الْكُتُبِ كُلِّهَا وَ أَنَّهُ حَقٌّ مِنْ فَاتِحَتِهِ إِلَي خَاتِمَتِهِ نُؤْمِنُ بِمُحْكَمِهِ وَ مُتَشَابِهِهِ وَ خَاصِّهِ وَ عَامِّهِ وَ وَعْدِهِ وَ وَعِيدِهِ وَ نَاسِخِهِ وَ مَنْسُوخِهِ وَ قِصَصِهِ وَ أَخْبَارِهِ لَا يَقْدِرُ وَاحِدٌ مِنَ الْمَخْلُوقِينَ أَنْ يَأْتِيَ بِمِثْلِهِ وَ أَنَّ الدَّلِيلَ وَ الْحُجَّةَ مِنْ بَعْدِهِ عَلِيٌّ أَمِيرُ الْمُؤْمِنِينَ وَ الْقَائِمُ بِأُمُورِ الْمُسْلِمِينَ وَ النَّاطِقُ عَنِ الْقُرْآنِ وَ الْعَالِمُ بِأَحْكَامِهِ أَخُوهُ وَ خَلِيفَتُهُ وَ وَصِيُّهُ وَ الَّذِي كَانَ مِنْهُ بِمَنْزِلَةِ هَارُونَ مِنْ مُوسَي عَلِيُّ بْنُ أَبِي طَالِبٍ أَمِيرُ الْمُؤْمِنِينَ وَ إِمَامُ الْمُتَّقِينَ وَ قَائِدُ الْغُرِّ الْمُحَجَّلِينَ وَ يَعْسُوبُ الْمُؤْمِنِينَ وَ أَفْضَلُ الْوَصِيِّينَ بَعْدَ النَّبِيِّينَ وَ بَعْدَهُ الْحَسَنُ وَ الْحُسَيْنُ عليهما السلام وَاحِدٌ بَعْدَ وَاحِدٍ </w:t>
      </w:r>
      <w:r>
        <w:rPr>
          <w:rStyle w:val="FootnoteAnchor"/>
          <w:rtl w:val="true"/>
        </w:rPr>
        <w:footnoteReference w:id="1461"/>
      </w:r>
      <w:r>
        <w:rPr>
          <w:rFonts w:ascii="Amiri" w:hAnsi="Amiri" w:eastAsia="Amiri" w:cs="Amiri"/>
          <w:color w:val="111111"/>
          <w:sz w:val="28"/>
          <w:sz w:val="28"/>
          <w:szCs w:val="28"/>
          <w:rtl w:val="true"/>
          <w:lang w:bidi="ar-SA"/>
        </w:rPr>
        <w:t xml:space="preserve">إِلَي يَوْمِنَا هَذَا عِتْرَةُ الرَّسُولِ وَ أَعْلَمُهُمْ بِالْكِتَابِ وَ السُّنَّةِ وَ أَعْدَلُهُمْ بِالْقَضِيَّةِ وَ أَوْلَاهُمْ بِالْإِمَامَةِ كُلَّ عَصْرٍ وَ زَمَانٍ وَ أَنَّهُمْ الْعُرْوَةُ الْوُثْقَي وَ أَئِمَّةُ الْهُدَي وَ الْحُجَّةُ عَلَي أَهْلِ الدُّنْيَا حَتَّي </w:t>
      </w:r>
      <w:r>
        <w:rPr>
          <w:rStyle w:val="FootnoteAnchor"/>
          <w:rtl w:val="true"/>
        </w:rPr>
        <w:footnoteReference w:id="1462"/>
      </w:r>
      <w:r>
        <w:rPr>
          <w:rFonts w:ascii="Amiri" w:hAnsi="Amiri" w:eastAsia="Amiri" w:cs="Amiri"/>
          <w:color w:val="111111"/>
          <w:sz w:val="28"/>
          <w:sz w:val="28"/>
          <w:szCs w:val="28"/>
          <w:rtl w:val="true"/>
          <w:lang w:bidi="ar-SA"/>
        </w:rPr>
        <w:t xml:space="preserve">أَنْ يَرِثَ اللَّهُ الْأَرْضَ وَ مَنْ عَلَيْهَا وَ هُوَ خَيْرُ الْوَارِثِينَ وَ أَنَّ كُلَّ مَنْ خَالَفَهُمْ ضَالٌّ مُضِلٌّ تَارِكٌ لِلْحَقِّ وَ الْهُدَي وَ أَنَّهُمُ الْمُعَبِّرُونَ عَنِ الْقُرْآنِ النَّاطِقُونَ عَنِ الرُّسُلِ بِالْبَيَانِ </w:t>
      </w:r>
      <w:r>
        <w:rPr>
          <w:rStyle w:val="FootnoteAnchor"/>
          <w:rtl w:val="true"/>
        </w:rPr>
        <w:footnoteReference w:id="1463"/>
      </w:r>
      <w:r>
        <w:rPr>
          <w:rFonts w:ascii="Amiri" w:hAnsi="Amiri" w:eastAsia="Amiri" w:cs="Amiri"/>
          <w:color w:val="111111"/>
          <w:sz w:val="28"/>
          <w:sz w:val="28"/>
          <w:szCs w:val="28"/>
          <w:rtl w:val="true"/>
          <w:lang w:bidi="ar-SA"/>
        </w:rPr>
        <w:t>مَنْ مَاتَ لَا يَعْرِفُهُمْ وَ لَا يَتَوَلَّاهُمْ بِأَسْمَائِهِمْ وَ أَسْمَاءِ آبَائِهِمْ مَاتَ مِيتَةً جَاهِلِيَّةً وَ أَنَّ مِنْ دِينِهِمُ الْوَرَعَ وَ الْعِفَّةَ وَ الصِّدْقَ وَ الصَّلَاحَ وَ الِاجْتِهَادَ وَ أَدَاءَ الْأَمَانَةِ إِلَي الْبَرِّ وَ الْفَاجِرِ وَ طُولَ السُّجُودِ وَ الْقِيَامَ بِاللَّيْلِ وَ اجْتِنَابَ الْمَحَارِمِ وَ انْتِظَارَ الْفَرَجِ بِالصَّبْرِ وَ حُسْنَ الصُّحْبَةِ وَ حُسْنَ الْجِوَارِ وَ بَذْلَ الْمَعْرُوفِ وَ كَفَّ الْأَذَي وَ بَسْطَ الْوَجْهِ وَ النَّصِيحَةَ وَ الرَّحْمَةَ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الْوُضُوءُ كَمَا أَمَرَ اللَّهُ تَعَالَي فِي كِتَابِهِ غَسْلُ الْوَجْهِ وَ الْيَدَيْنِ وَ مَسْحُ الرَّأْسِ وَ الرِّجْلَيْنِ وَاحِدٌ فَرِيضَةٌ وَ اثْنَانِ إِسْبَاغٌ وَ مَنْ زَادَ أَثِمَ وَ لَمْ يُؤْجَرْ وَ لَا يَنْقُضُ الْوُضُوءَ إِلَّا الرِّيحُ وَ الْبَوْلُ وَ الْغَائِطُ وَ النَّوْمُ وَ الْجَنَابَةُ وَ مَنْ مَسَحَ عَلَي الْخُفَّيْنِ فَقَدْ خَالَفَ اللَّهَ وَ رَسُولَهُ وَ كِتَابَهُ وَ لَمْ يُجْزِ عَنْهُ وُضُوؤُهُ وَ ذَلِكَ أَنَّ عَلِيّاً خَالَفَ الْقَوْمَ فِي الْمَسْحِ عَلَي الْخُفَّيْنِ فَقَالَ لَهُ عُمَرُ رَأَيْتُ النَّبِيَّ صلي الله عليه و آله يَمْسَحُ فَقَالَ عَلِيٌّ عليه السلام قَبْلَ نُزُولِ سُورَةِ</w:t>
      </w:r>
    </w:p>
    <w:p>
      <w:pPr>
        <w:pStyle w:val="BookText"/>
        <w:rPr/>
      </w:pPr>
      <w:r>
        <w:rPr>
          <w:rFonts w:ascii="IRNazanin" w:hAnsi="IRNazanin" w:eastAsia="IRNazanin"/>
          <w:color w:val="111111"/>
          <w:sz w:val="28"/>
          <w:sz w:val="28"/>
          <w:szCs w:val="28"/>
          <w:rtl w:val="true"/>
          <w:lang w:bidi="fa-IR"/>
        </w:rPr>
        <w:t>یَدَیْهِ وَ لا مِنْ خَلْفِهِ تَنْزیلٌ مِنْ حَکیمٍ 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پیش روی آن و از پشت سرش باطل به سویش نمی‌آید؛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از حکیمی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این کتاب در بردارنده همه کتب آسمانی است، و آن از آغاز تا انجامش حقّ و درست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متشابه، خاصّ و عامّ، وعد و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و زنهار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ناسخ و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موقّت و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 اخبارش که هیچ یک از مخلوقین مانند آن نتواند آورد،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راهنما و حجّت بر اهل ایمان و سرپرست مسلمانان پس از پیامبر، و بیان‌کننده قرآن و دانای به احکام آن، برادر و جانشین و وصیّ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نسبتش به پیامبر همچون نسبت هارون است به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است؛ همو که امیرالمؤمنین، پیشوای پرهیزگاران، جلودار جماعت پیشانی سفید، دست و پا درخشان، پادشاه اهل ایمان، و بهترین و برترین اوصیای پس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حسن و حسین علیهما السّلام یکی پس از دیگری تا امروز خاندان رسولند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داناترین ایشان به قرآن و سنّت، و عادل‌ترین در قضا و داوری، و بهترین و سزاوارترین آنان در هر دوره و عصری به امامتند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همان دستاویز محکم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هدایت و حجّت بر مردمند تا روزی که خداوند وارث زمین و اهل آن شود، و او بهترین وارثان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هر کس که با ایشان مخالفت کند، گمراه و گمراه‌کننده و دور از حقّ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همان کسانند که اساس گفتارشان قرآن و تفسیر و تعبیر آن است و آن چه بگویند و بر زبان آورند، همان گفته پیامبر صلّی اللَّه علیه و اله و سلّم همراه با توضیح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در حالی که نه ایشان را به نام و نشان شناخته باشد و نه پیروی آنان را کرده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آیین و دین ایشان پرهیزگاری، پاکدامنی، راستی و خوبی، کوشش، بازگرداندن امانت به 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نیکوکار باشد و خواه فاجر و گناهکار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سجده، شب‌زنده‌داری، دوری گزیدن از محرّمات، انتظار فرج با صبر و پایداری، خوش‌صحبتی و خوش همسایگی، احسان، بی‌آزاری و گشاده‌رویی، خیرخواهی و مهربانی به مؤمنان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خدا در کتابش دستور داده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دو شستن و دو مسح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روی و دو دست، و مسح کردن سر و روی دو پا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واجب است و دو بار تکمیل می‌نماید، و هر کس بر دو بار بیفزاید، گناه کرده و ثوابی هم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که موجب بطلان وضو می‌گردد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باد از معده، بول، غائط، خواب و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مسح دو پا را بر روی کفش انجام دهد، بی‌شکّ خدا و پیامبر و قرآن را مخالفت نموده و نیز وضویش از او کفایت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وضویش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امیرالمؤمنین علیه السّلام در مورد مسح کردن بر روی کفش با دیگران مخالفت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دیدم که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می‌کرد، و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نزول سوره </w:t>
      </w:r>
    </w:p>
    <w:p>
      <w:pPr>
        <w:pStyle w:val="BookText"/>
        <w:rPr/>
      </w:pPr>
      <w:r>
        <w:rPr>
          <w:rFonts w:ascii="Amiri" w:hAnsi="Amiri" w:eastAsia="Amiri" w:cs="Amiri"/>
          <w:color w:val="111111"/>
          <w:sz w:val="28"/>
          <w:sz w:val="28"/>
          <w:szCs w:val="28"/>
          <w:rtl w:val="true"/>
          <w:lang w:bidi="ar-SA"/>
        </w:rPr>
        <w:t>الْمَائِدَةِ أَوْ بَعْدَهَا قَالَ لَا أَدْرِي قَالَ عَلِيٌّ عليه السلام لَكِنَّنِي أَدْرِي أَنَّ رَسُولَ اللَّهِ صلي الله عليه و آله لَمْ يَمْسَحْ عَلَي خُفَّيْهِ مُنْذُ نَزَلَتْ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الِاغْتِسَالُ مِنَ الْجَنَابَةِ وَ الِاحْتِلَامِ وَ الْحَيْضِ وَ غُسْلُ مَنْ غَسَّلَ الْمَيِّتَ فَرْضٌ وَ الْغُسْلُ يَوْمَ الْجُمُعَةِ وَ الْعِيدَيْنِ وَ دُخُولِ مَكَّةَ وَ الْمَدِينَةِ وَ غُسْلُ الزِّيَارَةِ وَ غُسْلُ الْإِحْرَامِ وَ يَوْمِ عَرَفَةَ وَ أَوَّلِ لَيْلَةٍ مِنْ شَهْرِ رَمَضَانَ وَ لَيْلَةِ تِسْعَ عَشْرَةَ مِنْهُ وَ إِحْدَي وَ عِشْرِينَ وَ ثَلَاثٍ وَ عِشْرِينَ مِنْهُ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صَلَاةُ الْفَرِيضَةِ الظُّهْرُ أَرْبَعُ رَكَعَاتٍ وَ الْعَصْرُ أَرْبَعُ رَكَعَاتٍ وَ الْمَغْرِبُ ثَلَاثُ رَكَعَاتٍ وَ الْعِشَاءُ الْآخِرَةُ أَرْبَعُ رَكَعَاتٍ وَ الْفَجْرُ رَكْعَتَانِ فَذَلِكَ سَبْعَ عَشْرَةَ رَكْعَةً وَ السُّنَّةُ أَرْبَعٌ وَ ثَلَاثُونَ رَكْعَةً مِنْهَا ثَمَانٌ قَبْلَ الظُّهْرِ وَ ثَمَانٌ بَعْدَهَا وَ أَرْبَعٌ بَعْدَ الْمَغْرِبِ وَ رَكْعَتَانِ مِنْ جُلُوسٍ بَعْدَ الْعِشَاءِ الْآخِرَةِ تُعَدَّانِ بِوَاحِدَةٍ وَ ثَمَانٌ فِي السَّحَرِ وَ الْوَتْرُ ثَلَاثُ رَكَعَاتٍ وَ رَكْعَتَانِ بَعْدَ الْوَتْرِ وَ الصَّلَاةُ فِي أَوَّلِ الْأَوْقَاتِ وَ فُضِّلَ الْجَمَاعَةُ عَلَي الْفَرْدِ بِكُلِّ رَكْعَةٍ أَلْفَيْ رَكْعَةٍ وَ لَا تُصَلِّ خَلْفَ فَاجِرٍ لَا تَقْتَدِي إِلَّا بِأَهْلِ الْوَلَايَةِ وَ لَا تُصَلِّ فِي جُلُودِ الْمَيْتَةِ وَ لَا جُلُودِ السِّبَاعِ وَ التَّقْصِيرُ فِي أَرْبَعِ فَرَاسِخَ بُرَيْدٌ ذَاهِبٌ وَ بُرَيْدٌ جَاءٍ اثْنَا عَشَرَ مِيلًا وَ إِذَا قَصَّرْتَ أَفْطَرْتَ وَ الْقُنُوتُ فِي أَرْبَعِ صَلَوَاتٍ فِي الْغَدَاةِ وَ الْمَغْرِبِ وَ الْعَتَمَةِ وَ يَوْمِ الْجُمُعَةِ صَلَاةِ الظُّهْرِ </w:t>
      </w:r>
      <w:r>
        <w:rPr>
          <w:rStyle w:val="FootnoteAnchor"/>
          <w:rtl w:val="true"/>
        </w:rPr>
        <w:footnoteReference w:id="1464"/>
      </w:r>
      <w:r>
        <w:rPr>
          <w:rFonts w:ascii="Amiri" w:hAnsi="Amiri" w:eastAsia="Amiri" w:cs="Amiri"/>
          <w:color w:val="111111"/>
          <w:sz w:val="28"/>
          <w:sz w:val="28"/>
          <w:szCs w:val="28"/>
          <w:rtl w:val="true"/>
          <w:lang w:bidi="ar-SA"/>
        </w:rPr>
        <w:t xml:space="preserve">وَ كُلُّ الْقُنُوتِ قَبْلَ الرُّكُوعِ وَ بَعْدَ الْقِرَاءَةِ وَ الصَّلَاةُ عَلَي الْمَيِّتِ خَمْسُ تَكْبِيرَاتٍ وَ لَيْسَ فِي صَلَاةِ الْجَنَائِزِ تَسْلِيمٌ لِأَنَّ التَّسْلِيمَ فِي صَلَاةِ الرُّكُوعِ وَ السُّجُودِ وَ لَيْسَ لِصَلَاةِ الْجِنَازَةِ رُكُوعٌ وَ لَا سُجُودٌ وَ يُرَبَّعُ قَبْرُ الْمَيِّتِ وَ لَا يُسَنَّمُ </w:t>
      </w:r>
      <w:r>
        <w:rPr>
          <w:rStyle w:val="FootnoteAnchor"/>
          <w:rtl w:val="true"/>
        </w:rPr>
        <w:footnoteReference w:id="1465"/>
      </w:r>
      <w:r>
        <w:rPr>
          <w:rFonts w:ascii="Amiri" w:hAnsi="Amiri" w:eastAsia="Amiri" w:cs="Amiri"/>
          <w:color w:val="111111"/>
          <w:sz w:val="28"/>
          <w:sz w:val="28"/>
          <w:szCs w:val="28"/>
          <w:rtl w:val="true"/>
          <w:lang w:bidi="ar-SA"/>
        </w:rPr>
        <w:t>وَ الْجَهْرُ بِ بِسْمِ اللَّهِ الرَّحْمنِ الرَّحِيمِ فِي الصَّلَاةِ مَعَ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الزَّكَاةُ الْمَفْرُوضَةُ مِنْ كُلِّ مِائَتَيْ دِرْهَمٍ خَمْسَةُ دَرَاهِمَ وَ لَا تَجِبُ فِيمَا دُونَ ذَلِكَ وَ فِيمَا زَادَ فِي كُلِّ أَرْبَعِينَ دِرْهَماً دِرْهَمٌ وَ لَا يَجِبُ فِيمَا دُونَ الْأَرْبَعِينَاتِ شَيْ‌ءٌ وَ لَا تَجِبُ حَتَّي يَحُولَ الْحَوْلُ وَ لَا تُعْطَي إِلَّا أَهْلَ الْوَلَايَةِ وَ الْمَعْرِفَةِ وَ فِي كُلِّ عِشْرِينَ دِينَاراً نِصْفُ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الْخُمُسُ مِنْ جَمِيعِ الْمَالِ مَرَّةٌ وَاحِدَةٌ وَ الْعُشْرُ مِنَ الْحِنْطَةِ وَ الشَّعِيرِ وَ التَّمْرِ</w:t>
      </w:r>
    </w:p>
    <w:p>
      <w:pPr>
        <w:pStyle w:val="BookText"/>
        <w:rPr/>
      </w:pPr>
      <w:r>
        <w:rPr>
          <w:rFonts w:ascii="IRNazanin" w:hAnsi="IRNazanin" w:eastAsia="IRNazanin"/>
          <w:color w:val="111111"/>
          <w:sz w:val="28"/>
          <w:sz w:val="28"/>
          <w:szCs w:val="28"/>
          <w:rtl w:val="true"/>
          <w:lang w:bidi="fa-IR"/>
        </w:rPr>
        <w:t>مائده یا پس از آن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بر این مطلب نیک واقفم که رسول خدا صلّی اللَّه علیه و اله و سلّم از زمانی که سوره مائده نازل شد، بر کفش خود مسح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غسل‌های واجب غسل از جنابت و احتلام و حیض است، و غسل کسی که مرده‌ای را 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غسل‌های مستحبّ غسل روز جمعه، غسل دو عید قربان و فطر، غسل ورود به مکّه و مدینه، غسل زیارت، غسل احرام و روز عرفه، و غسل شب اول، و نوزده؛ و بیست و یک؛ و بیست و سوم ماه رمضان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نمازهای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چهار رکعت، نماز عصر چهار رکعت، نماز مغرب سه رکعت، و نماز عشاء آخر چهار رکعت، و نماز صبح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هفده رکعت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 مستحبّی یا نوافل سی و چهار رکعتند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رکعت آن پیش از ظهر، و هشت رکعت پس از آن، و چهار رکعت پس از مغرب، و دو رکعت نماز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رکعت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عشای آخر، و هشت رکعت در سحر، و نماز وتر که سه رکعت است، و دو رکعت، پس از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نافله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اول وقت باید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یک رکعت نماز جماعت، همچون دو هزار رکعت نماز فرادی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رکعت نماز جماعت، بر دو هزار رکعت نماز فرادی مزیّت 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پشت سر فرد تبهکار نماز بخوانی، و جز به افراد امامی مذهب اقتدا نشود، نه در پوست حیوانات مرده نماز بخوان و نه پوست حیوانات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تقصیر و شکسته شدن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فرسخ رفتن و چهار فرسخ برگشتن است که دوازده 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را شکسته خواندی، باید افطار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قنوت در چهار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صبح، و مغرب، و عشاء، و نماز جمعه و نماز ظهر، و تمام قنوت‌ها پیش از رکوع و پس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بر میّت پنج تکبیر است و سلام ندارد، زیرا سلام در نمازی است که رکوع و سجود داشته باشد، و نماز میّت عاری از رکوع و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قبر میّت چهار گوش و مسطّح باشد نه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سوره حمد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واجب در هر دویست سکّه نقره، پنج سکّه است، و در کمتر از آن زکاتی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در بیشتر از چهل سکّه طلا، یک 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 از حدّ نصاب غلّات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خرما و مویز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 زکات جز با گذشت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به ماه دوازدهم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جز به افراد امامی مذهب و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زکات هر بیست سکّه طلا، نیم سکّه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پرداخت یک پنجم از تمام منفعت برده شده از مال، یک مرتبه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واجب گندم، جو، خرما، </w:t>
      </w:r>
    </w:p>
    <w:p>
      <w:pPr>
        <w:pStyle w:val="BookText"/>
        <w:rPr/>
      </w:pPr>
      <w:r>
        <w:rPr>
          <w:rFonts w:ascii="Amiri" w:hAnsi="Amiri" w:eastAsia="Amiri" w:cs="Amiri"/>
          <w:color w:val="111111"/>
          <w:sz w:val="28"/>
          <w:sz w:val="28"/>
          <w:szCs w:val="28"/>
          <w:rtl w:val="true"/>
          <w:lang w:bidi="ar-SA"/>
        </w:rPr>
        <w:t xml:space="preserve">وَ الزَّبِيبِ وَ كُلِّ شَيْ‌ءٍ يَخْرُجُ مِنَ الْأَرْضِ مِنَ الْحُبُوبِ إِذَا بَلَغَتْ خَمْسَةَ أَوْسُقٍ فَفِيهِ الْعُشْرُ إِنْ كَانَ يُسْقَي سَيْحاً وَ إِنْ كَانَ يُسْقَي بِالدَّوَالِي فَفِيهَا نِصْفُ الْعُشْرِ لِلْمُعْسِرِ وَ الْمُوسِرِ وَ يُخْرَجُ مِنَ الْحُبُوبِ الْقَبْضَةُ وَ الْقَبْضَتَانِ لِأَنَّ اللَّهَ لَا يُكَلِّفُ نَفْساً إِلَّا وُسْعَهَا وَ لَا يُكَلِّفُ الْعَبْدَ فَوْقَ طَاقَتِهِ وَ الْوَسْقُ سِتُّونَ صَاعاً وَ الصَّاعُ سِتَّةُ أَرْطَالٍ وَ هُوَ أَرْبَعَةُ أَمْدَادٍ وَ الْمُدُّ رِطْلٌ وَ رُبُعٌ بِرِطْلِ الْعِرَاقِيِّ </w:t>
      </w:r>
      <w:r>
        <w:rPr>
          <w:rStyle w:val="FootnoteAnchor"/>
          <w:rtl w:val="true"/>
        </w:rPr>
        <w:footnoteReference w:id="1466"/>
      </w:r>
      <w:r>
        <w:rPr>
          <w:rFonts w:ascii="Amiri" w:hAnsi="Amiri" w:eastAsia="Amiri" w:cs="Amiri"/>
          <w:color w:val="111111"/>
          <w:sz w:val="28"/>
          <w:sz w:val="28"/>
          <w:szCs w:val="28"/>
          <w:rtl w:val="true"/>
          <w:lang w:bidi="ar-SA"/>
        </w:rPr>
        <w:t>وَ قَالَ الصَّادِقُ عليه السلام هِيَ تِسْعَةُ أَرْطَالٍ بِالْعِرَاقِيِّ وَ سِتَّةُ أَرْطَالٍ بِالْمَدَنِيِّ وَ زَكَاةُ الْفِطْرِ فَرِيضَةٌ عَلَي رَأْسِ كُلِّ صَغِيرٍ أَوْ كَبِيرٍ حُرٍّ أَوْ عَبْدٍ مِنَ الْحِنْطَةِ نِصْفُ صَاعٍ وَ مِنَ التَّمْرِ وَ الزَّبِيبِ صَاعٌ وَ لَا يَجُوزُ أَنْ تُعْطَي غَيْرَ أَهْلِ الْوَلَايَةِ لِأَنَّهَا فَرِيضَةٌ وَ أَكْثَرُ الْحَيْضِ عَشَرَةُ أَيَّامٍ وَ أَقَلُّهُ ثَلَاثَةُ أَيَّامٍ وَ الْمُسْتَحَاضَةُ تَغْتَسِلُ وَ تُصَلِّي وَ الْحَائِضُ تَتْرُكُ الصَّلَاةَ وَ لَا تَقْضِي وَ تَتْرُكُ الصِّيَامَ وَ تَقْضِيهِ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يُصَامُ شَهْرُ رَمَضَانَ لِرُؤْيَتِهِ وَ يُفْطَرُ لِرُؤْيَتِهِ وَ لَا يَجُوزُ التَّرَاوِيحُ </w:t>
      </w:r>
      <w:r>
        <w:rPr>
          <w:rStyle w:val="FootnoteAnchor"/>
          <w:rtl w:val="true"/>
        </w:rPr>
        <w:footnoteReference w:id="1467"/>
      </w:r>
      <w:r>
        <w:rPr>
          <w:rFonts w:ascii="Amiri" w:hAnsi="Amiri" w:eastAsia="Amiri" w:cs="Amiri"/>
          <w:color w:val="111111"/>
          <w:sz w:val="28"/>
          <w:sz w:val="28"/>
          <w:szCs w:val="28"/>
          <w:rtl w:val="true"/>
          <w:lang w:bidi="ar-SA"/>
        </w:rPr>
        <w:t xml:space="preserve">فِي جَمَاعَةٍ وَ صَوْمُ ثَلَاثَةِ أَيَّامٍ فِي كُلِّ شَهْرٍ مِنْ كُلِّ عَشَرَةِ أَشْهُرٍ شَهْرٌ خَمِيسٌ مِنَ الْعَشْرِ الْأُوَلِ </w:t>
      </w:r>
      <w:r>
        <w:rPr>
          <w:rStyle w:val="FootnoteAnchor"/>
          <w:rtl w:val="true"/>
        </w:rPr>
        <w:footnoteReference w:id="1468"/>
      </w:r>
      <w:r>
        <w:rPr>
          <w:rFonts w:ascii="Amiri" w:hAnsi="Amiri" w:eastAsia="Amiri" w:cs="Amiri"/>
          <w:color w:val="111111"/>
          <w:sz w:val="28"/>
          <w:sz w:val="28"/>
          <w:szCs w:val="28"/>
          <w:rtl w:val="true"/>
          <w:lang w:bidi="ar-SA"/>
        </w:rPr>
        <w:t xml:space="preserve">وَ الْأَرْبِعَاءُ مِنَ الْعَشْرِ الْأَوْسَطِ وَ الْخَمِيسُ مِنَ الْعَشْرِ الْآخِرِ وَ صَوْمُ شَعْبَانَ حَسَنٌ وَ هُوَ سُنَّةٌ قَالَ رَسُولُ اللَّهِ صلي الله عليه و آله شَعْبَانُ شَهْرِي وَ شَهْرُ رَمَضَانَ شَهْرُ اللَّهِ وَ إِنْ قَضَيْتَ فَائِتَ شَهْرِ رَمَضَانَ مُتَفَرِّقاً أَجْزَأَكَ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 الْبَيْتِ مَنِ اسْتَطاعَ إِلَيْهِ سَبِيلًا وَ السَّبِيلُ زَادٌ وَ رَاحِلَةٌ وَ لَا يَجُوزُ الْحَجُّ إِلَّا مُتَمَتِّعاً وَ لَا يَجُوزُ الْإِفْرَادُ وَ الْقِرَانُ الَّذِي يَعْمَلُهُ الْعَامَّةُ وَ الْإِحْرَامُ دُونَ الْمِيقَاتِ لَا يَجُوزُ قَالَ اللَّهُ وَ أَتِمُّوا الْحَجَّ وَ الْعُمْرَةَ لِلَّهِ وَ لَا يَجُوزُ فِي النُّسُكِ الْخَصِيُّ لِأَنَّهُ نَاقِصٌ وَ يَجُوزُ الْمَوْجُوءُ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مویز و هر چه از حبوبات که از زمین می‌روید، چون مقدارش به پنج وسق برسد، در صورتی که آبیاری آن بی‌زحمت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آب باران یا رودخانه مشروب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دهم است، و اگر آبیاری آن توأم با زحمت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حمل آب توسّط گاو یا شتر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تهیدست و توانگر یک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سایر حبوبات یک یا دو مشت است، چرا که خداوند هیچ کس را جز در حدّ توانش و نیز هیچ بنده‌ای را بیش از طاقتش تکلیف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وسق، شصت صاع و هر یک صاع، شش رطل است و هر یک رطل، چهار مدّ است و هر یک مدّ، دو رطل و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صاع، نُه رطل عراقی و شش رطل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زکات فطره بر هر فردی، چه کوچک و چه بزرگ، چه آزاد و چه برده واجب است، و حدّ نصاب آن از گندم نیم صاع و از خرما و مویز یک صاع می‌باشد، و جایز نیست به غیر شیعه امامی داده شود، چون از صدقات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بیشترین دوره ایّام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و کمترش سه روز می‌باشد، و زن مستحاضه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پنبه بردارد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حائض نه نماز گزارد و نه آن را قضا کند، و روزه ماه رمضان نگیرد، ولی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 رمضان با رؤیت هلال روزه گرفته شود و با رؤیت هلال افطار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تراویح نباید به جماعت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سه روز در هر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دهه 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دهه اول، و چهارشنبه دهه وسط، و پنجشنبه دهه آخر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ماه شعبان بسیار نیکو و مستحبّ است و رسول خدا صلّی اللَّه علیه و اله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شعبان ماه من، و ماه رمضان ماه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روزه‌های قضاشده ماه رمضان را اگر متفرّقا هم بجای آوری از تو کفایت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الْبَیْتِ مَنِ اسْتَطاعَ إِلَیْهِ سَبِیلا</w:t>
      </w:r>
      <w:r>
        <w:rPr>
          <w:rFonts w:eastAsia="Amiri" w:cs="Amiri" w:ascii="Amiri" w:hAnsi="Amiri"/>
          <w:color w:val="111111"/>
          <w:sz w:val="28"/>
          <w:szCs w:val="28"/>
          <w:rtl w:val="true"/>
          <w:lang w:bidi="ar-SA"/>
        </w:rPr>
        <w:t>»</w:t>
      </w:r>
      <w:r>
        <w:rPr>
          <w:rStyle w:val="FootnoteAnchor"/>
          <w:rtl w:val="true"/>
        </w:rPr>
        <w:footnoteReference w:id="1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خانه خدا بر کسی که مستطیع بوده و راهی به ادای آن داشته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راه، توشه و مرکب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برای غیر اهل مکّه حجّ تمتّع است، و آن حجّ قران و افرادی که معمول اهل سنّت می‌باشد درست نیست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احرام پیش از رسیدن به میقات جایز 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خدا حجّ و عمره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گوسفند اخته را قربانی کرد، زیرا که آن ناقص است، ولی موجوء مانعی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الْجِهَادُ مَعَ إِمَامٍ عَادِلٍ وَ مَنْ قَاتَلَ فَقُتِلَ دُونَ مَالِهِ وَ رَحْلِهِ وَ نَفْسِهِ فَهُوَ شَهِيدٌ وَ لَا يَحِلُّ قَتْلُ أَحَدٍ مِنَ الْكُفَّارِ فِي دَارِ التَّقِيَّةِ إِلَّا قَاتِلٍ أَوْ بَاغٍ ذَلِكَ إِذَا لَمْ تَحْذَرْ عَلَي نَفْسِكَ </w:t>
      </w:r>
      <w:r>
        <w:rPr>
          <w:rStyle w:val="FootnoteAnchor"/>
          <w:rtl w:val="true"/>
        </w:rPr>
        <w:footnoteReference w:id="1471"/>
      </w:r>
      <w:r>
        <w:rPr>
          <w:rFonts w:ascii="Amiri" w:hAnsi="Amiri" w:eastAsia="Amiri" w:cs="Amiri"/>
          <w:color w:val="111111"/>
          <w:sz w:val="28"/>
          <w:sz w:val="28"/>
          <w:szCs w:val="28"/>
          <w:rtl w:val="true"/>
          <w:lang w:bidi="ar-SA"/>
        </w:rPr>
        <w:t>وَ لَا أَكْلُ أَمْوَالِ النَّاسِ مِنَ الْمُخَالِفِينَ وَ غَيْرِهِمْ وَ التَّقِيَّةُ فِي دَارِ التَّقِيَّةِ وَاجِبَةٌ وَ لَا حِنْثَ عَلَي مَنْ حَلَفَ تَقِيَّةً يَدْفَعُ بِهَا ظُلْماً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الطَّلَاقُ بِالسُّنَّةِ عَلَي مَا ذَكَرَ اللَّهُ جَلَّ وَ عَزَّ وَ سَنَّهُ نَبِيُّهُ وَ لَا يَكُونُ طَلَاقٌ بِغَيْرِ سُنَّةٍ وَ كُلُّ طَلَاقٍ يُخَالِفُ الْكِتَابَ فَلَيْسَ بِطَلَاقٍ وَ كُلُّ نِكَاحٍ يُخَالِفُ السُّنَّةَ فَلَيْسَ بِنِكَاحٍ وَ لَا تُجْمَعُ بَيْنَ أَكْثَرَ مِنْ أَرْبَعِ حَرَائِرَ وَ إِذَا طُلِّقَتِ الْمَرْأَةُ ثَلَاثَ مَرَّاتٍ لِلسُّنَّةِ لَمْ تَحِلَّ لَهُ حَتَّي تَنْكِحَ زَوْجاً غَيْرَهُ وَ قَالَ أَمِيرُ الْمُؤْمِنِينَ عليه السلام اتَّقُوا الْمُطَلَّقَاتِ ثَلَاثاً فَإِنَّهُنَّ ذَوَاتُ 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عَلَي النَّبِيِّ صلي الله عليه و آله فِي كُلِّ الْمَوَاطِنِ عِنْدَ الرِّيَاحِ وَ الْعُطَاسِ وَ غَيْرِ ذَلِكَ وَ حُبُّ أَوْلِيَاءِ اللَّهِ وَ أَوْلِيَائِهِمْ وَ بُغْضُ أَعْدَائِهِ وَ الْبَرَاءَةُ مِنْهُمْ وَ مِنْ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 الْوَالِدَيْنِ </w:t>
      </w:r>
      <w:r>
        <w:rPr>
          <w:rStyle w:val="FootnoteAnchor"/>
          <w:rtl w:val="true"/>
        </w:rPr>
        <w:footnoteReference w:id="1472"/>
      </w:r>
      <w:r>
        <w:rPr>
          <w:rFonts w:ascii="Amiri" w:hAnsi="Amiri" w:eastAsia="Amiri" w:cs="Amiri"/>
          <w:color w:val="111111"/>
          <w:sz w:val="28"/>
          <w:sz w:val="28"/>
          <w:szCs w:val="28"/>
          <w:rtl w:val="true"/>
          <w:lang w:bidi="ar-SA"/>
        </w:rPr>
        <w:t>وَ إِنْ كَانَا مُشْرِكَيْنَ فَلا تُطِعْهُما وَ صاحِبْهُما فِي الدُّنْيا مَعْرُوفاً لِأَنَّ اللَّهَ يَقُولُ اشْكُرْ لِي وَ لِوالِدَيْكَ إِلَيَّ الْمَصِيرُ وَ إِنْ جاهَداكَ عَلي أَنْ تُشْرِكَ بِي ما لَيْسَ لَكَ بِهِ عِلْمٌ فَلا تُطِعْهُما قَالَ أَمِيرُ الْمُؤْمِنِينَ عليه السلام مَا صَامُوا لَهُمْ وَ لَا صَلَّوْا وَ لَكِنْ أَمَرُوهُمْ بِمَعْصِيَةِ اللَّهِ فَأَطَاعُوهُمْ ثُمَّ قَالَ سَمِعْتُ رَسُولَ اللَّهِ صلي الله عليه و آله يَقُولُ مَنْ أَطَاعَ مَخْلُوقاً فِي غَيْرِ طَاعَةِ اللَّهِ عَزَّ وَ جَلَّ فَقَدْ كَفَرَ وَ اتَّخَذَ إِلَهاً مِنْ دُونِ اللَّهِ وَ ذَكَاةُ الْجَنِينِ ذَكَاةُ أُمِّهِ وَ ذُنُوبُ الْأَنْبِيَاءِ عليهم السلام صِغَارٌ مَوْهُوبَةٌ لَهُمْ بِالنُّبُوَّةِ وَ الْفَرَائِضُ عَلَي مَا أَمَرَ اللَّهُ لَا عَوْلَ فِيهَا وَ لَا يَرِثُ مَعَ الْوَالِدَيْنِ وَ الْوَلَدِ أَحَدٌ إِلَّا الزَّوْجُ وَ الْمَرْأَةُ وَ ذُو السَّهْمِ أَحَقُّ مِمَّنْ لَا سَهْمَ لَهُ وَ لَيْسَتِ الْعَصَبَةُ مِنْ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الْعَقِيقَةُ عَنِ الْمَوْلُودِ الذَّكَرِ وَ الْأُنْثَي يَوْمَ السَّابِعِ وَ يُحْلَقُ رَأْسُهُ يَوْمَ السَّابِعِ وَ يُسَمَّي يَوْمَ السَّابِعِ وَ يُتَصَدَّقُ بِوَزْنِ شَعْرِهِ ذَهَباً أَوْ فِضَّةً يَوْمَ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أَفْعَالَ الْعِبَادِ مَخْلُوقَةٌ خَلْقَ تَقْدِيرٍ لَا خَلْقَ تَكْوِينٍ وَ لَا تَقُلْ بِالْجَبْرِ وَ لَا</w:t>
      </w:r>
    </w:p>
    <w:p>
      <w:pPr>
        <w:pStyle w:val="BookText"/>
        <w:rPr/>
      </w:pPr>
      <w:r>
        <w:rPr>
          <w:rFonts w:ascii="IRNazanin" w:hAnsi="IRNazanin" w:eastAsia="IRNazanin"/>
          <w:color w:val="111111"/>
          <w:sz w:val="28"/>
          <w:sz w:val="28"/>
          <w:szCs w:val="28"/>
          <w:rtl w:val="true"/>
          <w:lang w:bidi="fa-IR"/>
        </w:rPr>
        <w:t>و جهاد به دستور و در رکاب امام عادل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خاطر حفظ مال و مرکب و جانش بجنگد تا کشته شود،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 هیچ یک از کافران در روزگار تقیّه جایز نیست، مگر این که آن فرد قاتل یا ماجراجو و شورشی باشد، و این در صورتی است که هیچ هراسی از کشته شدن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خوردن مال مخالفان و دیگران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 نمودن در جای خود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برای دفع ستم از خود از روی تقیّه سوگندی دروغ بخورد، کفّاره‌ای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طلاق قانونی در اسلام همان است که خدای جلیل و عزیز فرموده، و بر اساس سنّت پیامبر صلّی اللَّه علیه و اله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عاری از سنّت صحیح نمی‌باشد، و طلاقی که مخالف قرآن باشد طلاق نیست، همچنان که ازدواج مخالف سنّت ازدواج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 از چهار زن آزاد را به زوجیّت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مردی همسرش را بیش از 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دهد، تا زمانی که آن زن شوهری به عقد دوام اختیار نکند، دیگر بدان مرد باز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چه او درگذشت یا زن را طلاق داد، خود محلّل واقع شده و آن زن بر شوهر اول حلال می‌شود و می‌تواند به عقد دائم او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ازدواج با زنانی که در یک مجلس سه بار طلاق داده شده‌اند اجتناب کنید، زیرا اینان شوهر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مخالفان این است که می‌توان در یک مجلس، سه بار همسر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فرستادن بر پیامبر صلّی اللَّه علیه و اله و سلّم در همه جا، هنگام وزیدن باد و عطسه کردن و غیر این‌ها مستحبّ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دوستی با دوستان خدا، و دوستان ایشان، و دشمنی با دشمنان خدا و بیزاری از آنان و سرکرده و امر ایشان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نیکی به پدر و مادر واجب است، پس اگر آن دو مشرک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تُطِعْهُما وَ صاحِبْهُما فِی الدُّنْیا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فرمانشان را مبر، ولی به طریقی خوش و نیکو با آن دو معاشرت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اشْکُرْ لِی وَ لِوالِدَیْکَ إِلَیَّ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جاهَداکَ عَلی أَنْ تُشْرِکَ بِی ما لَیْسَ لَکَ بِهِ عِلْمٌ فَلا تُطِعْهُما</w:t>
      </w:r>
      <w:r>
        <w:rPr>
          <w:rFonts w:eastAsia="IRNazanin" w:cs="IRNazanin"/>
          <w:color w:val="111111"/>
          <w:sz w:val="28"/>
          <w:szCs w:val="28"/>
          <w:rtl w:val="true"/>
          <w:lang w:bidi="fa-IR"/>
        </w:rPr>
        <w:t>»</w:t>
      </w:r>
      <w:r>
        <w:rPr>
          <w:rStyle w:val="FootnoteAnchor"/>
          <w:rtl w:val="true"/>
        </w:rPr>
        <w:footnoteReference w:id="1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او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شکرگزارِ من و پدر و مادرت باش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وادارند تا درباره چیزی که تو را بدان دانشی نیست به من شرک ورزی، از آنان فرمان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فرمانبری از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خدا آنان نه روزه گرفتند و نه نماز گزاردند،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دستور به نافرمانی خدای عزیز و جلیل دادند و آنان نیز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مخلوقی را جز در طاعت خداوند عزیز و جلیل فرمان برد کافر شده، و معبودی جز خدا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ذبح بره تودلی همان ذبح مادر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مکروه پیامبران به حرمت نبوّتشان به آنان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ارث بر اساس دستورات خداوند بوده و عول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اقوام با وجود پدر و مادر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نمی‌برند، مگر شوهر یا زوجه، و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از سهمند، سزاوارتر از کسانی هستند که فاقد سهمند و سهمی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عقیقه نمودن برای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پسر و چه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تراشیدن موی سر و نامگذاری‌اش در روز هفتم تولّدش انجام می‌شود، و در همان روز هفتم نیز هم‌وزن موی سرش طلا یا نقره صدقه داده 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افعال بندگان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به خلق تقدیری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مختار بودن ایشان خواست خداست و این که کاری را به فعلیّت برسانند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خلق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قائل به جبر باش و نه </w:t>
      </w:r>
    </w:p>
    <w:p>
      <w:pPr>
        <w:pStyle w:val="BookText"/>
        <w:rPr/>
      </w:pPr>
      <w:r>
        <w:rPr>
          <w:rFonts w:ascii="Amiri" w:hAnsi="Amiri" w:eastAsia="Amiri" w:cs="Amiri"/>
          <w:color w:val="111111"/>
          <w:sz w:val="28"/>
          <w:sz w:val="28"/>
          <w:szCs w:val="28"/>
          <w:rtl w:val="true"/>
          <w:lang w:bidi="ar-SA"/>
        </w:rPr>
        <w:t xml:space="preserve">بِالتَّفْوِيضِ وَ لَا يَأْخُذُ اللَّهُ الْبَرِي‌ءَ بِجُرْمِ السَّقِيمِ وَ لَا يُعَذِّبُ اللَّهُ الْأَبْنَاءَ الْأَطْفَالَ بِذُنُوبِ الْآبَاءِ وَ إِنَّهُ قَالَ وَ لا تَزِرُ وازِرَةٌ وِزْرَ أُخْري وَ أَنْ لَيْسَ لِلْإِنْسانِ إِلَّا ما سَعي وَ اللَّهُ يَغْفِرُ وَ لَا يَظْلِمُ وَ لَا يَفْرِضُ اللَّهُ عَلَي الْعِبَادِ طَاعَةَ مَنْ يَعْلَمُ أَنَّهُ يَظْلِمُهُمْ وَ يُغْوِيهِمْ وَ لَا يَخْتَارُ لِرِسَالَتِهِ وَ يَصْطَفِي </w:t>
      </w:r>
      <w:r>
        <w:rPr>
          <w:rStyle w:val="FootnoteAnchor"/>
          <w:rtl w:val="true"/>
        </w:rPr>
        <w:footnoteReference w:id="1474"/>
      </w:r>
      <w:r>
        <w:rPr>
          <w:rFonts w:ascii="Amiri" w:hAnsi="Amiri" w:eastAsia="Amiri" w:cs="Amiri"/>
          <w:color w:val="111111"/>
          <w:sz w:val="28"/>
          <w:sz w:val="28"/>
          <w:szCs w:val="28"/>
          <w:rtl w:val="true"/>
          <w:lang w:bidi="ar-SA"/>
        </w:rPr>
        <w:t>عِبَادَهُ مَنْ يَعْلَمُ أَنَّهُ يَكْفُرُ وَ يَعْبُدُ الشَّيْطَانَ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الْإِسْلَامَ غَيْرُ الْإِيمَانِ كُلُّ مُؤْمِنٍ مُسْلِمٌ وَ لَيْسَ كُلُّ مُسْلِمٍ مُؤْمِناً لَا يَسْرِقُ السَّارِقُ حِينَ يَسْرِقُ وَ هُوَ مُؤْمِنٌ وَ لَا يَشْرَبُ الشَّارِبُ حِينَ يَشْرَبُ الْخَمْرَ وَ هُوَ مُؤْمِنٌ وَ لَا يُقْتَلُ النَّفْسُ الَّتِي حَرَّمَ اللَّهُ بِغَيْرِ الْحَقِّ وَ هُوَ مُؤْمِنٌ وَ أَصْحَابُ الْحُدُودِ لَا مُؤْمِنُونَ وَ لَا كَافِرُونَ </w:t>
      </w:r>
      <w:r>
        <w:rPr>
          <w:rStyle w:val="FootnoteAnchor"/>
          <w:rtl w:val="true"/>
        </w:rPr>
        <w:footnoteReference w:id="1475"/>
      </w:r>
      <w:r>
        <w:rPr>
          <w:rFonts w:ascii="Amiri" w:hAnsi="Amiri" w:eastAsia="Amiri" w:cs="Amiri"/>
          <w:color w:val="111111"/>
          <w:sz w:val="28"/>
          <w:sz w:val="28"/>
          <w:szCs w:val="28"/>
          <w:rtl w:val="true"/>
          <w:lang w:bidi="ar-SA"/>
        </w:rPr>
        <w:t xml:space="preserve">وَ إِنَّ اللَّهَ لَا يُدْخِلُ النَّارَ مُؤْمِناً وَ قَدْ وَعَدَهُ الْجَنَّةَ وَ الْخُلُودَ فِيهَا وَ مَنْ وَجَبَتْ لَهُ النَّارُ بِنِفَاقٍ أَوْ فِسْقٍ أَوْ كَبِيرَةٍ مِنَ الْكَبَائِرِ لَمْ يُبْعَثْ مَعَ الْمُؤْمِنِينَ وَ لَا مِنْهُمْ وَ لَا تُحِيطُ جَهَنَّمُ إِلَّا بِالْكَافِرِينَ وَ كُلُّ إِثْمٍ دَخَلَ صَاحِبُهُ بِلُزُومِهِ النَّارَ فَهُوَ فَاسِقٌ </w:t>
      </w:r>
      <w:r>
        <w:rPr>
          <w:rStyle w:val="FootnoteAnchor"/>
          <w:rtl w:val="true"/>
        </w:rPr>
        <w:footnoteReference w:id="1476"/>
      </w:r>
      <w:r>
        <w:rPr>
          <w:rFonts w:ascii="Amiri" w:hAnsi="Amiri" w:eastAsia="Amiri" w:cs="Amiri"/>
          <w:color w:val="111111"/>
          <w:sz w:val="28"/>
          <w:sz w:val="28"/>
          <w:szCs w:val="28"/>
          <w:rtl w:val="true"/>
          <w:lang w:bidi="ar-SA"/>
        </w:rPr>
        <w:t>وَ مَنْ أَشْرَكَ أَوْ كَفَرَ أَوْ نَافَقَ أَوْ أَتَي كَبِيرَةً مِنَ الْكَبَائِرِ وَ الشَّفَاعَةُ جَائِزَةٌ لِلْمُسْتَضْعَفِينَ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بِالْمَعْرُوفِ وَ النَّهْيُ عَنِ الْمُنْكَرِ بِاللِّسَانِ وَاجِبٌ وَ الْإِيمَانُ أَدَاءُ الْفَرَائِضِ وَ اجْتِنَابُ الْمَحَارِمِ وَ الْإِيمَانُ هُوَ مَعْرِفَةٌ بِالْقَلْبِ وَ إِقْرَارٌ بِاللِّسَانِ وَ عَمَلٌ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التَّكْبِيرُ فِي الْأَضْحَي خَلْفَ عَشْرِ صَلَوَاتٍ يُبْتَدَأُ مِنْ صَلَاةِ الظُّهْرِ مِنْ يَوْمِ النَّحْرِ وَ فِي الْفِطْرِ فِي خَمْسِ صَلَوَاتٍ يُبْتَدَأُ بِصَلَاةِ الْمَغْرِبِ مِنْ لَيْلَةِ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النُّفَسَاءُ تَقْعُدُ عِشْرِينَ يَوْماً لَا أَكْثَرَ مِنْهَا فَإِنْ طَهُرَتْ قَبْلَ ذَلِكَ صَلَّتْ وَ إِلَّا فَإِلَي عِشْرِينَ يَوْماً ثُمَّ تَغْتَسِلُ وَ تُصَلِّي وَ تَعْمَلُ عَمَلَ الْمُسْتَحَاضَةِ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تُؤْمِنُ بِعَذَابِ الْقَبْرِ وَ مُنْكَرٍ وَ نَكِيرٍ وَ الْبَعْثِ بَعْدَ الْمَوْتِ وَ الْحِسَابِ وَ الْمِيزَانِ وَ الصِّرَاطِ وَ الْبَرَاءَةِ مِنْ أَئِمَّةِ الضَّلَالِ وَ أَتْبَاعِهِمْ وَ الْمُوَالاةِ لِأَوْلِيَاءِ اللَّهِ وَ تَحْرِيمِ الْخَمْرِ قَلِيلِهَا وَ كَثِيرِهَا وَ كُلُّ مُسْكِرٍ خَمْرٌ وَ كُلُّ مَا أَسْكَرَ كَثِيرُهُ فَقَلِيلُهُ حَرَامٌ وَ الْمُضْطَرُّ لَا يَشْرَبُ الْخَمْرَ فَإِنَّهَا تَقْتُلُهُ وَ تَحْرِيمِ كُلِّ ذِي نَابٍ مِنَ السِّبَاعِ وَ كُلَّ ذِي مِخْلَبٍ مِنَ الطَّيْرِ وَ تَحْرِيمِ الطِّحَالِ</w:t>
      </w:r>
    </w:p>
    <w:p>
      <w:pPr>
        <w:pStyle w:val="BookText"/>
        <w:rPr/>
      </w:pPr>
      <w:r>
        <w:rPr>
          <w:rFonts w:ascii="IRNazanin" w:hAnsi="IRNazanin" w:eastAsia="IRNazanin"/>
          <w:color w:val="111111"/>
          <w:sz w:val="28"/>
          <w:sz w:val="28"/>
          <w:szCs w:val="28"/>
          <w:rtl w:val="true"/>
          <w:lang w:bidi="fa-IR"/>
        </w:rPr>
        <w:t>معتقد به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عزیز و جلیل نه فرد بی‌تقصیر را به جرم فرد تقصیرکار مؤاخذه کند و نه فرزندان و کودکان را به گناه پدران عذاب نماید، با این که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w:t>
      </w:r>
      <w:r>
        <w:rPr>
          <w:rStyle w:val="FootnoteAnchor"/>
          <w:rtl w:val="true"/>
        </w:rPr>
        <w:footnoteReference w:id="1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باربرداری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لَیْسَ لِلْإِنْسانِ إِلَّا ما سَعی</w:t>
      </w:r>
      <w:r>
        <w:rPr>
          <w:rFonts w:eastAsia="IRNazanin" w:cs="IRNazanin"/>
          <w:color w:val="111111"/>
          <w:sz w:val="28"/>
          <w:szCs w:val="28"/>
          <w:rtl w:val="true"/>
          <w:lang w:bidi="fa-IR"/>
        </w:rPr>
        <w:t>»</w:t>
      </w:r>
      <w:r>
        <w:rPr>
          <w:rStyle w:val="FootnoteAnchor"/>
          <w:rtl w:val="true"/>
        </w:rPr>
        <w:footnoteReference w:id="1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برای انسان جز حاصل تلاش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می‌آمرزد و ستم نمی کند، و همو اطاعت کسی را که می‌داند بر بندگان ستم می‌کند و گمراهشان می‌سازد بر ایشان واجب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بندگان خود آن کس را که می‌داند بدو کافر می‌گردد و پیروی شیطان می‌کند، هرگز برای رسالت و مأموریّت خود انتخاب نکرده و برنگزیند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بی‌شکّ اسلام غیر از ایمان است، و هر مؤمنی مسلمان است، امّا هر مسلمانی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دزد هنگام دزدی مؤمن نیست، و همچنین شارب خمر هنگام نوشیدن مسکر، و قاتل نفس محترمه نیز هنگام کشتن، و اصحاب حدود نه مؤمنند و نه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فقط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خداوند هیچ فرد مؤمنی که بدو بشارت به بهشت و جاودانگی در آن را داده است، به دوزخ داخل نمی‌کند، و افرادی که به جهت نفاق یا فسق یا گناه کبیره مستوجب دوزخ شده باشند، نه با اهل ایمان مبعوث گردند و نه از اهل ایمان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جز کافران را در بر نگیرد، و هر گناهی که به جهت آن صاحب و عاملش دوزخی گردد، آن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شرک آورد، یا کفر ورزد، یا نفاق کند، یا مرتکب گناه کبیره شود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شفاعت برای شفاعت خواهان جایز و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نیکی و کارهای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از کارهای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ایمان، انجام واجبات و پرهیز و دوری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شناخت و معرفت به دل، و اعتراف به زبان، و عمل با اعضا و جوارح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تکبیر در روز عید قربان بعد از ده نماز است، که ابتدای آن عقب نماز ظهر در 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ماه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تکبیر در روز عید فطر، بعد از پنج نماز است که ابتدای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شب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پس از زایمان تا بیست روز ترک نماز می‌کند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پیش از این ایّام پاک شد نماز بخواند، وگرنه تا بیست روز صبر کند، سپس غسل کرده و نماز گزارد و چون زن مستحاضه عمل کند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اعتقاد داشتن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قبر، و منکر، و نکیر، و زنده شدن پس از مرگ، و حساب، و میزان، و صراط، و بیزاری از سرکردگان گمراهی و پیروانشان، و دوست داشتن دوستان خدا، و حرمت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 مست‌کننده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اندک و چه بسیار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بسیار آن مست کند، اندک آن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فرد مضطرّ شراب بنوشد، زیرا او را خواهد کشت، و ممنوعیّت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حیوان درنده‌ای که دارای دندان نیش است، و هر صاحب چنگالی از پرندگان، و نیز ممنوعیّت و حرمت خوردن اسپرز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bookmarkStart w:id="933" w:name="pg13899_136835"/>
    </w:p>
    <w:p>
      <w:pPr>
        <w:pStyle w:val="BookText"/>
        <w:rPr/>
      </w:pPr>
      <w:bookmarkEnd w:id="933"/>
      <w:r>
        <w:rPr>
          <w:rFonts w:ascii="Amiri" w:hAnsi="Amiri" w:eastAsia="Amiri" w:cs="Amiri"/>
          <w:color w:val="111111"/>
          <w:sz w:val="28"/>
          <w:sz w:val="28"/>
          <w:szCs w:val="28"/>
          <w:rtl w:val="true"/>
          <w:lang w:bidi="ar-SA"/>
        </w:rPr>
        <w:t xml:space="preserve">فَإِنَّهُ دَمٌ وَ الْجِرِّيِّ وَ الطَّافِي وَ الْمَارْمَاهِي وَ الزِّمِّيرِ </w:t>
      </w:r>
      <w:r>
        <w:rPr>
          <w:rStyle w:val="FootnoteAnchor"/>
          <w:rtl w:val="true"/>
        </w:rPr>
        <w:footnoteReference w:id="1480"/>
      </w:r>
      <w:r>
        <w:rPr>
          <w:rFonts w:ascii="Amiri" w:hAnsi="Amiri" w:eastAsia="Amiri" w:cs="Amiri"/>
          <w:color w:val="111111"/>
          <w:sz w:val="28"/>
          <w:sz w:val="28"/>
          <w:szCs w:val="28"/>
          <w:rtl w:val="true"/>
          <w:lang w:bidi="ar-SA"/>
        </w:rPr>
        <w:t xml:space="preserve">وَ كُلِّ شَيْ‌ءٍ لَا يَكُونُ لَهُ قُشُورٌ وَ مِنَ الطَّيْرِ مَا لَا يَكُونُ قَانِصَةٌ لَهُ وَ مِنَ الْبَيْضِ كُلُّ مَا اخْتَلَفَ طَرَفَاهُ فَحَلَالٌ أَكْلُهُ وَ مَا اسْتَوَي طَرَفَاهُ فَحَرَامٌ أَكْلُهُ وَ اجْتِنَابِ الْكَبَائِرِ وَ هِيَ قَتْلُ النَّفْسِ الَّتِي حَرَّمَ اللَّهُ وَ شُرْبُ الْخَمْرِ وَ عُقُوقُ الْوَالِدَيْنِ وَ الْفِرَارُ مِنَ الزَّحْفِ وَ أَكْلُ مَالِ الْيَتَامَي ظُلْماً وَ أَكْلُ الْمَيْتَةِ وَ الدَّمِ وَ لَحْمِ الْخِنْزِيرِ وَ مَا أُهِلَّ لِغَيْرِ اللَّهِ بِهِ مِنْ غَيْرِ ضَرُورَةٍ بِهِ وَ أَكْلُ الرِّبَا وَ السُّحْتِ بَعْدَ الْبَيِّنَةِ وَ الْمَيْسِرُ وَ الْبَخْسُ فِي الْمِيزَانِ وَ الْمِكْيَالِ وَ قَذْفُ الْمُحْصَنَاتِ وَ الزِّنَا وَ اللِّوَاطُ وَ شَهَادَاتُ الزُّورِ وَ الْيَأْسُ مِنْ رَوْحِ اللَّهِ وَ الْأَمْنُ لِمَكْرِ اللَّهِ </w:t>
      </w:r>
      <w:r>
        <w:rPr>
          <w:rStyle w:val="FootnoteAnchor"/>
          <w:rtl w:val="true"/>
        </w:rPr>
        <w:footnoteReference w:id="1481"/>
      </w:r>
      <w:r>
        <w:rPr>
          <w:rFonts w:ascii="Amiri" w:hAnsi="Amiri" w:eastAsia="Amiri" w:cs="Amiri"/>
          <w:color w:val="111111"/>
          <w:sz w:val="28"/>
          <w:sz w:val="28"/>
          <w:szCs w:val="28"/>
          <w:rtl w:val="true"/>
          <w:lang w:bidi="ar-SA"/>
        </w:rPr>
        <w:t xml:space="preserve">وَ الْقُنُوطُ مِنْ رَحْمَةِ اللَّهِ وَ مُعَاوَنَةُ الظَّالِمِينَ وَ الرُّكُونُ إِلَيْهِمْ وَ الْيَمِينُ الْغَمُوسُ وَ حَبْسُ الْحُقُوقِ مِنْ غَيْرِ عُسْرٍ وَ الْمَكْرُ </w:t>
      </w:r>
      <w:r>
        <w:rPr>
          <w:rStyle w:val="FootnoteAnchor"/>
          <w:rtl w:val="true"/>
        </w:rPr>
        <w:footnoteReference w:id="1482"/>
      </w:r>
      <w:r>
        <w:rPr>
          <w:rFonts w:ascii="Amiri" w:hAnsi="Amiri" w:eastAsia="Amiri" w:cs="Amiri"/>
          <w:color w:val="111111"/>
          <w:sz w:val="28"/>
          <w:sz w:val="28"/>
          <w:szCs w:val="28"/>
          <w:rtl w:val="true"/>
          <w:lang w:bidi="ar-SA"/>
        </w:rPr>
        <w:t xml:space="preserve">وَ الْكُفْرُ وَ الْإِسْرَافُ وَ التَّبْذِيرُ وَ الْخِيَانَةُ وَ كِتْمَانُ الشَّهَادَةِ وَ الْمَلَاهِي الَّتِي تَصُدُّ عَنْ ذِكْرِ اللَّهِ مِثْلُ الْغِنَاءِ وَ ضَرْبُ الْأَوْتَارِ وَ الْإِصْرَارُ عَلَي الصَّغَائِرِ مِنَ الذُّنُوبِ فَهَذَا أُصُولُ الدِّينِ وَ الْحَمْدُ لِلَّهِ رَبِّ الْعالَمِينَ وَ صَلَّي اللَّهُ عَلَي نَبِيِّهِ وَ آلِهِ وَ سَلَّمَ تَسْلِيماً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هذا الخبر برواية أخري عن أبي علي محمد بن الحسين بن الفضل عن أحمد بن علي بن حاتم عن أبيه عن علي بن جعفر عن علي بن أحمد بن حماد و الفضل بن سنان الهاشمي عن محمد بن يقطين و إبراهيم بن محمد رووا كلهم عن الرضا عليه السلام و جمع بين الروايتين و إن كانت بالأخيرة أوفق تركناها حذرا من التكرار و أول الرواية هكذا أما بعد أول الفرائض شهادة أن لا إله إلا الله</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4158682_1468164448"/>
      <w:bookmarkStart w:id="935" w:name="_Toc411"/>
      <w:bookmarkEnd w:id="934"/>
      <w:r>
        <w:rPr>
          <w:rtl w:val="true"/>
        </w:rPr>
        <w:t>«</w:t>
      </w:r>
      <w:r>
        <w:rPr/>
        <w:t>3</w:t>
      </w:r>
      <w:r>
        <w:rPr>
          <w:rtl w:val="true"/>
        </w:rPr>
        <w:t>»</w:t>
      </w:r>
      <w:bookmarkEnd w:id="935"/>
    </w:p>
    <w:p>
      <w:pPr>
        <w:pStyle w:val="BookText"/>
        <w:rPr/>
      </w:pPr>
      <w:r>
        <w:rPr>
          <w:rFonts w:ascii="Amiri" w:hAnsi="Amiri" w:eastAsia="Amiri" w:cs="Amiri"/>
          <w:color w:val="111111"/>
          <w:sz w:val="28"/>
          <w:sz w:val="28"/>
          <w:szCs w:val="28"/>
          <w:rtl w:val="true"/>
          <w:lang w:bidi="ar-SA"/>
        </w:rPr>
        <w:t>وَ أَقُولُ وَجَدْتُ بِخَطِّ الشَّيْخِ مُحَمَّدِ بْنِ عَلِيٍّ الْجُبَّائِيِّ نَقْلًا مِنْ خَطِّ الشَّيْخِ الشَّهِيدِ مُحَمَّدِ بْنِ مَكِّيٍّ قَدَّسَ اللَّهُ رُوحَهُمَا مَا 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السَّيِّدُ الْفَقِيهُ الْأَدِيبُ النَّسَّابَةُ شَمْسُ الدِّينِ أَبُو عَلِيٍّ فَخَارُ بْنُ مَعْدٍ جُزْءاً فِيهِ أَحَادِيثُ مُسْنَدَةٌ </w:t>
      </w:r>
      <w:r>
        <w:rPr>
          <w:rStyle w:val="FootnoteAnchor"/>
          <w:rtl w:val="true"/>
        </w:rPr>
        <w:footnoteReference w:id="1484"/>
      </w:r>
      <w:r>
        <w:rPr>
          <w:rFonts w:ascii="Amiri" w:hAnsi="Amiri" w:eastAsia="Amiri" w:cs="Amiri"/>
          <w:color w:val="111111"/>
          <w:sz w:val="28"/>
          <w:sz w:val="28"/>
          <w:szCs w:val="28"/>
          <w:rtl w:val="true"/>
          <w:lang w:bidi="ar-SA"/>
        </w:rPr>
        <w:t>عَنْ عَلِيِّ بْنِ مُوسَي الرِّضَا الْإِمَامِ الْمَعْصُومِ عَلَيْهِ الصَّلَاةُ وَ السَّلَامُ</w:t>
      </w:r>
    </w:p>
    <w:p>
      <w:pPr>
        <w:pStyle w:val="BookText"/>
        <w:rPr/>
      </w:pPr>
      <w:r>
        <w:rPr>
          <w:rFonts w:ascii="IRNazanin" w:hAnsi="IRNazanin" w:eastAsia="IRNazanin"/>
          <w:color w:val="111111"/>
          <w:sz w:val="28"/>
          <w:sz w:val="28"/>
          <w:szCs w:val="28"/>
          <w:rtl w:val="true"/>
          <w:lang w:bidi="fa-IR"/>
        </w:rPr>
        <w:t>زیرا که آن خونی بسته و منجمد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خوردن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ماهی مرده روی آب، و مارماهی، و زمّیر و به طور کلّی هر نوع ماهی که فاقد فلس است، و از میان پرندگان آن دسته که چینه‌دان ندارند، و از تخم پرندگان آنکه دو طرفش با هم تفاوت دارد حلال، و آنکه دو سویش با هم یکسان است خوردنش حرام است، و اعتقاد داشتن به اجتناب از گناهان کبیره‌ای همچون قتل نفس محترمه‌ای که خدا آن را حرام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نوشیدن مست‌کننده، و فراهم کردن نارضایتی والدین، و گریز از میدان جنگ، و خوردن مال یتیم از راه ستم و زور، و خوردن مردار و خون و گوشت خوک، و آن 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غیر خدا بر آن خوانده شود در غیر حال ضرورت و ناچاری، و خوردن مال ربوی و مال حرام پس از دانستن آن، و قمار، و کم‌فروشی در ترازو یا پیمانه، و تهمت به زنان پاکدامن، و زنا، و عمل قوم لوط، و شهادت دروغ دادن، و ناامیدی از رحمت خداوند، و آسودگی از عقوبت او، و قطع امید از رحمت پروردگار، و یاری ستمگران، و اعتماد و پشتگرمی بدیشان، و سوگند به دروغ خوردن، و عدم پرداخت بدهی به مردم با داشتن مال، و تکبّر، و کفر، و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تبذیر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ریخت و پاش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خیانت و دغلی، و کتمان شهادت، و سرگرمی‌هایی همچون آواز و موسیقی و تار زدن که یاد خدا را از دل می‌زداید، و اصرار و پافشاری بر گناهان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تمامشان معصیت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اصول احکام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و صلّی اللَّه علی نبیّه و اله و سلّم تسلیما</w:t>
      </w:r>
      <w:r>
        <w:rPr>
          <w:rFonts w:eastAsia="IRNazanin" w:cs="IRNazanin"/>
          <w:color w:val="111111"/>
          <w:sz w:val="28"/>
          <w:szCs w:val="28"/>
          <w:rtl w:val="true"/>
          <w:lang w:bidi="fa-IR"/>
        </w:rPr>
        <w:t>.»</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به روایت دیگر از راویان متعدد دیدم که از امام رضا علیه السّلام نقل کرده‌اند، و جمع بین هر دو روایت گرچه بهتر بود، ولی به خاطر ترس از تکرار آن را رها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روایت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اول الفرائض شهادة ان لا اله الا الله </w:t>
      </w:r>
      <w:r>
        <w:rPr>
          <w:rFonts w:eastAsia="IRNazanin" w:cs="IRNazanin"/>
          <w:color w:val="111111"/>
          <w:sz w:val="28"/>
          <w:szCs w:val="28"/>
          <w:rtl w:val="true"/>
          <w:lang w:bidi="fa-IR"/>
        </w:rPr>
        <w:t>...»</w:t>
      </w:r>
    </w:p>
    <w:p>
      <w:pPr>
        <w:pStyle w:val="Heading5"/>
        <w:numPr>
          <w:ilvl w:val="4"/>
          <w:numId w:val="1"/>
        </w:numPr>
        <w:rPr/>
      </w:pPr>
      <w:bookmarkStart w:id="936" w:name="__RefHeading___Toc4158684_1468164448"/>
      <w:bookmarkStart w:id="937" w:name="_Toc412"/>
      <w:bookmarkEnd w:id="936"/>
      <w:r>
        <w:rPr>
          <w:rtl w:val="true"/>
        </w:rPr>
        <w:t xml:space="preserve">روایت </w:t>
      </w:r>
      <w:r>
        <w:rPr/>
        <w:t>3</w:t>
      </w:r>
      <w:bookmarkEnd w:id="93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شیخ محمد بن علی جبایی دیدم که از خط شیخ محمد بن مکی به این صورت نقل می‌کند که سید فقیه ادیب نسابه شمس الدین ابو علی فخار بن معد، جزوه‌ای به من داد که در آن احادیثی مسند از حضرت علی بن موسی الرضا علیه السّلام وجود داشت </w:t>
      </w:r>
      <w:bookmarkStart w:id="938" w:name="pg13899_136836"/>
    </w:p>
    <w:p>
      <w:pPr>
        <w:pStyle w:val="BookText"/>
        <w:rPr/>
      </w:pPr>
      <w:bookmarkEnd w:id="938"/>
      <w:r>
        <w:rPr>
          <w:rFonts w:ascii="Amiri" w:hAnsi="Amiri" w:eastAsia="Amiri" w:cs="Amiri"/>
          <w:color w:val="111111"/>
          <w:sz w:val="28"/>
          <w:sz w:val="28"/>
          <w:szCs w:val="28"/>
          <w:rtl w:val="true"/>
          <w:lang w:bidi="ar-SA"/>
        </w:rPr>
        <w:t xml:space="preserve">قِرَاءَةً عَلَي الشَّيْخِ أَبِي طَالِبٍ عَبْدِ الرَّحْمَنِ بْنِ مُحَمَّدِ بْنِ عَبْدِ السَّمِيعِ الْهَاشِمِيِّ الْوَاسِطِيِّ وَ أَنْهَاهُ فِي ذِي الْحِجَّةِ سَنَةَ أَرْبَعَ عَشْرَةَ وَ سِتِّمِائَةٍ فِي مَنْزِلِ الشَّيْخِ بِقُرَي وَاسِطٍ وَ رَأَيْتُ خَطَّهُ لَهُ بِالْإِجَازَةِ وَ إِسْنَادِ الشَّيْخِ عَنْ أَبِي الْحَسَنِ عَلِيِّ بْنِ أَبِي سَعْدٍ مُحَمَّدِ بْنِ إِبْرَاهِيمَ الْخَبَّازِ الْأَزْجِيِّ </w:t>
      </w:r>
      <w:r>
        <w:rPr>
          <w:rStyle w:val="FootnoteAnchor"/>
          <w:rtl w:val="true"/>
        </w:rPr>
        <w:footnoteReference w:id="1486"/>
      </w:r>
      <w:r>
        <w:rPr>
          <w:rFonts w:ascii="Amiri" w:hAnsi="Amiri" w:eastAsia="Amiri" w:cs="Amiri"/>
          <w:color w:val="111111"/>
          <w:sz w:val="28"/>
          <w:sz w:val="28"/>
          <w:szCs w:val="28"/>
          <w:rtl w:val="true"/>
          <w:lang w:bidi="ar-SA"/>
        </w:rPr>
        <w:t>بِقِرَاءَتِهِ عَلَيْهِ عَاشِرَ صَفَرٍ سَنَةَ سَبْعٍ وَ خَمْسِينَ وَ خَمْسِمِائَةٍ عَنِ الشَّيْخِ أَبِي عَبْدِ اللَّهِ الْحُسَيْنِ بْنِ عَبْدِ الْمَلِكِ بْنِ الْحُسَيْنِ الْخَلَّالِ بِقِرَاءَةِ غَيْرِهِ عَلَيْهِ وَ هُوَ يَسْمَعُ فِي يَوْمِ الْجُمُعَةِ رَابِعَ صَفَرٍ سَنَةَ ثَلَاثَ عَشْرَةَ وَ خَمْسِمِائَةٍ عَنِ الشَّيْخِ أَبِي أَحْمَدَ حَمْزَةَ بْنِ فَضَالَةَ بْنِ مُحَمَّدٍ الْهَرَوِيِّ بِهَرَاةَ عَنِ الشَّيْخِ أَبِي إِسْحَاقَ إِبْرَاهِيمَ بْنِ مُحَمَّدِ بْنِ عَبْدِ اللَّهِ بْنِ يَزْدَادَ بْنِ عَلِيِّ بْنِ عَبْدِ اللَّهِ الرَّازِيِّ ثُمَّ الْبُخَارِيِّ بِبُخَارَي قُرِئَ عَلَيْهِ فِي دَارِهِ فِي صَفَرٍ سَنَةَ سَبْعٍ وَ تِسْعِينَ وَ ثَلَاثِمِائَةٍ قَالَ حَدَّثَنَا أَبُو الْحَسَنِ عَلِيُّ بْنُ مُحَمَّدِ بْنِ مَهْرَوَيْهِ الْقَزْوِينِيُّ بِقَزْوِينَ قَالَ حَدَّثَنَا دَاوُدُ بْنُ سُلَيْمَانَ بْنِ يُوسُفَ بْنِ أَحْمَدَ الْغَازِي قَالَ حَدَّثَنِي عَلِيُّ بْنُ مُوسَي الرِّضَا عليهما السلام عَنْ أَبِيهِ عَنْ آبَائِهِ عليهم السلام بِأَسْمَائِهِمْ فِي كُلِّ سَنَدٍ إِلَي رَسُولِ اللَّهِ صلي الله عليه و آله الْإِيمَانُ إِقْرَارٌ بِاللِّسَانِ وَ مَعْرِفَةٌ بِالْقَلْبِ وَ 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مهرويه قال أبو حاتم محمد بن إدريس الرازي قال أبو الصلت عبد السلام بن صالح الهروي لو قرئ هذا الإسناد علي مجنون لأفاق قال الشيخ أبو إسحاق سمعت عبد الرحمن بن أبي حاتم الرازي يقول كنت مع أبي بالشام فرأيت رجلا مصروعا فذكرت هذا الإسناد فقلت أجرب هذا فقرأت عليه هذا الإسناد فقام الرجل ينفض ثيابه و مر</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4158686_1468164448"/>
      <w:bookmarkStart w:id="940" w:name="_Toc413"/>
      <w:bookmarkEnd w:id="939"/>
      <w:r>
        <w:rPr>
          <w:rtl w:val="true"/>
        </w:rPr>
        <w:t>«</w:t>
      </w:r>
      <w:r>
        <w:rPr/>
        <w:t>4</w:t>
      </w:r>
      <w:r>
        <w:rPr>
          <w:rtl w:val="true"/>
        </w:rPr>
        <w:t>»</w:t>
      </w:r>
      <w:bookmarkEnd w:id="940"/>
    </w:p>
    <w:p>
      <w:pPr>
        <w:pStyle w:val="BookText"/>
        <w:rPr/>
      </w:pPr>
      <w:r>
        <w:rPr>
          <w:rFonts w:ascii="Amiri" w:hAnsi="Amiri" w:eastAsia="Amiri" w:cs="Amiri"/>
          <w:color w:val="111111"/>
          <w:sz w:val="28"/>
          <w:sz w:val="28"/>
          <w:szCs w:val="28"/>
          <w:rtl w:val="true"/>
          <w:lang w:bidi="ar-SA"/>
        </w:rPr>
        <w:t>وَ بِهَذَا الْإِسْنَادِ قَالَ رَسُولُ اللَّهِ صلي الله عليه و آله لَيْسَ مِنَّا مَنْ غَشَّ مُسْلِماً أَوْ ضَرَّهُ أَوْ مَاكَرَهُ</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4158688_1468164448"/>
      <w:bookmarkStart w:id="942" w:name="_Toc414"/>
      <w:bookmarkEnd w:id="941"/>
      <w:r>
        <w:rPr>
          <w:rtl w:val="true"/>
        </w:rPr>
        <w:t>«</w:t>
      </w:r>
      <w:r>
        <w:rPr/>
        <w:t>5</w:t>
      </w:r>
      <w:r>
        <w:rPr>
          <w:rtl w:val="true"/>
        </w:rPr>
        <w:t>»</w:t>
      </w:r>
      <w:bookmarkEnd w:id="942"/>
    </w:p>
    <w:p>
      <w:pPr>
        <w:pStyle w:val="BookText"/>
        <w:rPr/>
      </w:pPr>
      <w:r>
        <w:rPr>
          <w:rFonts w:ascii="Amiri" w:hAnsi="Amiri" w:eastAsia="Amiri" w:cs="Amiri"/>
          <w:color w:val="111111"/>
          <w:sz w:val="28"/>
          <w:sz w:val="28"/>
          <w:szCs w:val="28"/>
          <w:rtl w:val="true"/>
          <w:lang w:bidi="ar-SA"/>
        </w:rPr>
        <w:t xml:space="preserve">وَ بِهَذَا الْإِسْنَادِ قَالَ رَسُولُ اللَّهِ صلي الله عليه و آله أَتَانِي جَبْرَئِيلُ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تَعَالَي فَيَقُولُ رَبِّي يُقْرِئُكَ السَّلَامَ وَ يَقُولُ لَكَ يَا مُحَمَّدُ بَشِّرِ الْمُؤْمِنِينَ الَّذِينَ يَعْمَلُونَ الصَّالِحاتِ وَ يُؤْمِنُونَ بِكَ وَ بِأَهْلِ بَيْتِكَ بِالْجَنَّةِ فَلَهُمْ عِنْدِي جَزَاءً الْحُسْنَي وَ سَيَدْخُلُونَ الْجَنَّةَ</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4158690_1468164448"/>
      <w:bookmarkStart w:id="944" w:name="_Toc415"/>
      <w:bookmarkEnd w:id="943"/>
      <w:r>
        <w:rPr>
          <w:rtl w:val="true"/>
        </w:rPr>
        <w:t>«</w:t>
      </w:r>
      <w:r>
        <w:rPr/>
        <w:t>6</w:t>
      </w:r>
      <w:r>
        <w:rPr>
          <w:rtl w:val="true"/>
        </w:rPr>
        <w:t>»</w:t>
      </w:r>
      <w:bookmarkEnd w:id="944"/>
    </w:p>
    <w:p>
      <w:pPr>
        <w:pStyle w:val="BookText"/>
        <w:rPr/>
      </w:pPr>
      <w:r>
        <w:rPr>
          <w:rFonts w:ascii="Amiri" w:hAnsi="Amiri" w:eastAsia="Amiri" w:cs="Amiri"/>
          <w:color w:val="111111"/>
          <w:sz w:val="28"/>
          <w:sz w:val="28"/>
          <w:szCs w:val="28"/>
          <w:rtl w:val="true"/>
          <w:lang w:bidi="ar-SA"/>
        </w:rPr>
        <w:t>وَ بِهَذَا الْإِسْنَادِ قَالَ رَسُولُ اللَّهِ صلي الله عليه و آله مَثَلُ الْمُؤْمِنِ عِنْدَ اللَّهِ كَمَثَلِ مَلَكٍ مُقَرَّبٍ وَ إِنَّ الْمُؤْمِنَ أَعْلَي عِنْدَ اللَّهِ مِنْ مَلَكٍ مُقَرَّبٍ وَ لَيْسَ أَحَدٌ أَحَبَّ إِلَي اللَّهِ مِنْ تَائِبٍ مُؤْمِنٍ أَوْ مُؤْمِنَةٍ تَائِبَةٍ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سلسله این نقل را می‌رساند به یوسف بن احمد غازی که می‌گوید حضرت رضا علیه السّلام مرا حدیث کرد از پدرش، از آباء گرام خود که نام یکایک آن ها را می‌برد تا پیامبر اکرم صلی الله علیه و آله که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اقرار به زبان و معرفت با دل و عمل به ارکان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مهرویه گفت که ابو حاتم محمد بن ادریس رازی از ابا صلت هروی نقل کرد که این سند اگر بر دیوانه خوانده شود، به هوش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ابی حاتم رازی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در شام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غش کرده و یادم از آن سند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همین را تجربه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سند را بر او خواندم، به هوش آمد و در حالی که گرد و خاک از لباس خود می‌تکاند، رفت</w:t>
      </w:r>
      <w:r>
        <w:rPr>
          <w:rFonts w:eastAsia="IRNazanin" w:cs="IRNazanin"/>
          <w:color w:val="111111"/>
          <w:sz w:val="28"/>
          <w:szCs w:val="28"/>
          <w:rtl w:val="true"/>
          <w:lang w:bidi="fa-IR"/>
        </w:rPr>
        <w:t>.</w:t>
      </w:r>
      <w:r>
        <w:rPr>
          <w:rStyle w:val="FootnoteAnchor"/>
          <w:rtl w:val="true"/>
        </w:rPr>
        <w:footnoteReference w:id="1487"/>
      </w:r>
    </w:p>
    <w:p>
      <w:pPr>
        <w:pStyle w:val="Heading5"/>
        <w:numPr>
          <w:ilvl w:val="4"/>
          <w:numId w:val="1"/>
        </w:numPr>
        <w:rPr/>
      </w:pPr>
      <w:bookmarkStart w:id="945" w:name="__RefHeading___Toc4158692_1468164448"/>
      <w:bookmarkStart w:id="946" w:name="_Toc416"/>
      <w:bookmarkEnd w:id="945"/>
      <w:r>
        <w:rPr>
          <w:rtl w:val="true"/>
        </w:rPr>
        <w:t xml:space="preserve">روایت </w:t>
      </w:r>
      <w:r>
        <w:rPr/>
        <w:t>4</w:t>
      </w:r>
      <w:bookmarkEnd w:id="946"/>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با مسلمانی غش بزند یا به او زیان رساند یا با او به حیله رفتار نماید</w:t>
      </w:r>
      <w:r>
        <w:rPr>
          <w:rFonts w:eastAsia="IRNazanin" w:cs="IRNazanin"/>
          <w:color w:val="111111"/>
          <w:sz w:val="28"/>
          <w:szCs w:val="28"/>
          <w:rtl w:val="true"/>
          <w:lang w:bidi="fa-IR"/>
        </w:rPr>
        <w:t>.</w:t>
      </w:r>
      <w:r>
        <w:rPr>
          <w:rStyle w:val="FootnoteAnchor"/>
          <w:rtl w:val="true"/>
        </w:rPr>
        <w:footnoteReference w:id="1488"/>
      </w:r>
    </w:p>
    <w:p>
      <w:pPr>
        <w:pStyle w:val="Heading5"/>
        <w:numPr>
          <w:ilvl w:val="4"/>
          <w:numId w:val="1"/>
        </w:numPr>
        <w:rPr/>
      </w:pPr>
      <w:bookmarkStart w:id="947" w:name="__RefHeading___Toc4158694_1468164448"/>
      <w:bookmarkStart w:id="948" w:name="_Toc417"/>
      <w:bookmarkEnd w:id="947"/>
      <w:r>
        <w:rPr>
          <w:rtl w:val="true"/>
        </w:rPr>
        <w:t xml:space="preserve">روایت </w:t>
      </w:r>
      <w:r>
        <w:rPr/>
        <w:t>5</w:t>
      </w:r>
      <w:bookmarkEnd w:id="948"/>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 پیام آورد که پروردگارت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الْمُؤْمِنِینَ الَّذِینَ یَعْمَلُونَ الصَّالِحات</w:t>
      </w:r>
      <w:r>
        <w:rPr>
          <w:rFonts w:eastAsia="IRNazanin" w:cs="IRNazanin"/>
          <w:color w:val="111111"/>
          <w:sz w:val="28"/>
          <w:szCs w:val="28"/>
          <w:rtl w:val="true"/>
          <w:lang w:bidi="fa-IR"/>
        </w:rPr>
        <w:t>»</w:t>
      </w:r>
      <w:r>
        <w:rPr>
          <w:rStyle w:val="FootnoteAnchor"/>
          <w:rtl w:val="true"/>
        </w:rPr>
        <w:footnoteReference w:id="1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مؤمنینی را که عمل صالح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تو و اهل بیتت دارند، به بهشت بشارت بده، بهترین پاداش را در نزد من خواهند داشت و به زودی وارد بهشت می‌شوند</w:t>
      </w:r>
      <w:r>
        <w:rPr>
          <w:rFonts w:eastAsia="IRNazanin" w:cs="IRNazanin"/>
          <w:color w:val="111111"/>
          <w:sz w:val="28"/>
          <w:szCs w:val="28"/>
          <w:rtl w:val="true"/>
          <w:lang w:bidi="fa-IR"/>
        </w:rPr>
        <w:t>.</w:t>
      </w:r>
      <w:r>
        <w:rPr>
          <w:rStyle w:val="FootnoteAnchor"/>
          <w:rtl w:val="true"/>
        </w:rPr>
        <w:footnoteReference w:id="1490"/>
      </w:r>
    </w:p>
    <w:p>
      <w:pPr>
        <w:pStyle w:val="Heading5"/>
        <w:numPr>
          <w:ilvl w:val="4"/>
          <w:numId w:val="1"/>
        </w:numPr>
        <w:rPr/>
      </w:pPr>
      <w:bookmarkStart w:id="949" w:name="__RefHeading___Toc4158696_1468164448"/>
      <w:bookmarkStart w:id="950" w:name="_Toc418"/>
      <w:bookmarkEnd w:id="949"/>
      <w:r>
        <w:rPr>
          <w:rtl w:val="true"/>
        </w:rPr>
        <w:t xml:space="preserve">روایت </w:t>
      </w:r>
      <w:r>
        <w:rPr/>
        <w:t>6</w:t>
      </w:r>
      <w:bookmarkEnd w:id="95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 نزد خدا، مانند ملک مقرب است و مؤمن در نزد خداوند برتر از ملک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محبوب‌تر از مرد مؤمن توبه‌کننده و یا زن مؤمن توبه‌کننده نزد خدا نیست</w:t>
      </w:r>
      <w:r>
        <w:rPr>
          <w:rFonts w:eastAsia="IRNazanin" w:cs="IRNazanin"/>
          <w:color w:val="111111"/>
          <w:sz w:val="28"/>
          <w:szCs w:val="28"/>
          <w:rtl w:val="true"/>
          <w:lang w:bidi="fa-IR"/>
        </w:rPr>
        <w:t xml:space="preserve">. </w:t>
      </w:r>
      <w:bookmarkStart w:id="951" w:name="pg13899_136837"/>
    </w:p>
    <w:p>
      <w:pPr>
        <w:pStyle w:val="Heading5"/>
        <w:numPr>
          <w:ilvl w:val="4"/>
          <w:numId w:val="1"/>
        </w:numPr>
        <w:rPr/>
      </w:pPr>
      <w:bookmarkStart w:id="952" w:name="__RefHeading___Toc4158698_1468164448"/>
      <w:bookmarkStart w:id="953" w:name="_Toc419"/>
      <w:bookmarkEnd w:id="951"/>
      <w:bookmarkEnd w:id="952"/>
      <w:r>
        <w:rPr>
          <w:rtl w:val="true"/>
        </w:rPr>
        <w:t>«</w:t>
      </w:r>
      <w:r>
        <w:rPr/>
        <w:t>7</w:t>
      </w:r>
      <w:r>
        <w:rPr>
          <w:rtl w:val="true"/>
        </w:rPr>
        <w:t>»</w:t>
      </w:r>
      <w:bookmarkEnd w:id="953"/>
    </w:p>
    <w:p>
      <w:pPr>
        <w:pStyle w:val="BookText"/>
        <w:rPr/>
      </w:pPr>
      <w:r>
        <w:rPr>
          <w:rFonts w:ascii="Amiri" w:hAnsi="Amiri" w:eastAsia="Amiri" w:cs="Amiri"/>
          <w:color w:val="111111"/>
          <w:sz w:val="28"/>
          <w:sz w:val="28"/>
          <w:szCs w:val="28"/>
          <w:rtl w:val="true"/>
          <w:lang w:bidi="ar-SA"/>
        </w:rPr>
        <w:t>وَ بِهَذَا الْإِسْنَادِ قَالَ رَسُولُ اللَّهِ صلي الله عليه و آله إِيَّاكُمْ وَ مُخَالَطَةَ السُّلْطَانِ فَإِنَّهُ ذَهَابُ الدِّينِ وَ إِيَّاكُمْ وَ مَعُونَتَهُ فَإِنَّكُمْ لَا تَحْمَدُونَ أَمْرَهُ</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4158700_1468164448"/>
      <w:bookmarkStart w:id="955" w:name="_Toc420"/>
      <w:bookmarkEnd w:id="954"/>
      <w:r>
        <w:rPr>
          <w:rtl w:val="true"/>
        </w:rPr>
        <w:t>«</w:t>
      </w:r>
      <w:r>
        <w:rPr/>
        <w:t>8</w:t>
      </w:r>
      <w:r>
        <w:rPr>
          <w:rtl w:val="true"/>
        </w:rPr>
        <w:t>»</w:t>
      </w:r>
      <w:bookmarkEnd w:id="955"/>
    </w:p>
    <w:p>
      <w:pPr>
        <w:pStyle w:val="BookText"/>
        <w:rPr/>
      </w:pPr>
      <w:r>
        <w:rPr>
          <w:rFonts w:ascii="Amiri" w:hAnsi="Amiri" w:eastAsia="Amiri" w:cs="Amiri"/>
          <w:color w:val="111111"/>
          <w:sz w:val="28"/>
          <w:sz w:val="28"/>
          <w:szCs w:val="28"/>
          <w:rtl w:val="true"/>
          <w:lang w:bidi="ar-SA"/>
        </w:rPr>
        <w:t>وَ بِهَذَا الْإِسْنَادِ قَالَ رَسُولُ اللَّهِ صلي الله عليه و آله مَنْ مَرَّ عَلَي الْمَقَابِرِ وَ قَرَأَ قُلْ هُوَ اللَّهُ أَحَدٌ إِحْدَي عَشْرَةَ مَرَّةً ثُمَّ وَهَبَ أَجْرَهُ لِلْأَمْوَاتِ أُعْطِيَ أَجْرَهُ بِعَدَدِ الْأَمْوَاتِ</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4158702_1468164448"/>
      <w:bookmarkStart w:id="957" w:name="_Toc421"/>
      <w:bookmarkEnd w:id="956"/>
      <w:r>
        <w:rPr>
          <w:rtl w:val="true"/>
        </w:rPr>
        <w:t>«</w:t>
      </w:r>
      <w:r>
        <w:rPr/>
        <w:t>9</w:t>
      </w:r>
      <w:r>
        <w:rPr>
          <w:rtl w:val="true"/>
        </w:rPr>
        <w:t>»</w:t>
      </w:r>
      <w:bookmarkEnd w:id="957"/>
    </w:p>
    <w:p>
      <w:pPr>
        <w:pStyle w:val="BookText"/>
        <w:rPr/>
      </w:pPr>
      <w:r>
        <w:rPr>
          <w:rFonts w:ascii="Amiri" w:hAnsi="Amiri" w:eastAsia="Amiri" w:cs="Amiri"/>
          <w:color w:val="111111"/>
          <w:sz w:val="28"/>
          <w:sz w:val="28"/>
          <w:szCs w:val="28"/>
          <w:rtl w:val="true"/>
          <w:lang w:bidi="ar-SA"/>
        </w:rPr>
        <w:t>وَ بِهَذَا الْإِسْنَادِ كَانَ النَّبِيُّ صلي الله عليه و آله إِذَا أَصَابَهُ صُدَاعٌ أَوْ غَيْرُ ذَلِكَ بَسَطَ يَدَيْهِ وَ قَرَأَ الْفَاتِحَةَ وَ الْمُعَوِّذَتَيْنِ وَ مَسَحَ بِهِمَا وَجْهَهُ فَيَذْهَبُ عَنْهُ مَا كَانَ يَجِدُ</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4158704_1468164448"/>
      <w:bookmarkStart w:id="959" w:name="_Toc422"/>
      <w:bookmarkEnd w:id="958"/>
      <w:r>
        <w:rPr>
          <w:rtl w:val="true"/>
        </w:rPr>
        <w:t>«</w:t>
      </w:r>
      <w:r>
        <w:rPr/>
        <w:t>10</w:t>
      </w:r>
      <w:r>
        <w:rPr>
          <w:rtl w:val="true"/>
        </w:rPr>
        <w:t>»</w:t>
      </w:r>
      <w:bookmarkEnd w:id="959"/>
    </w:p>
    <w:p>
      <w:pPr>
        <w:pStyle w:val="BookText"/>
        <w:rPr/>
      </w:pPr>
      <w:r>
        <w:rPr>
          <w:rFonts w:ascii="Amiri" w:hAnsi="Amiri" w:eastAsia="Amiri" w:cs="Amiri"/>
          <w:color w:val="111111"/>
          <w:sz w:val="28"/>
          <w:sz w:val="28"/>
          <w:szCs w:val="28"/>
          <w:rtl w:val="true"/>
          <w:lang w:bidi="ar-SA"/>
        </w:rPr>
        <w:t>وَ بِهَذَا الْإِسْنَادِ قَالَ رَسُولُ اللَّهِ صلي الله عليه و آله النَّظَرُ فِي ثَلَاثَةِ أَشْيَاءَ عِبَادَةٌ النَّظَرُ فِي وَجْهِ الْوَالِدَيْنِ وَ فِي الْمُصْحَفِ وَ فِي الْبَحْرِ</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4158706_1468164448"/>
      <w:bookmarkStart w:id="961" w:name="_Toc423"/>
      <w:bookmarkEnd w:id="960"/>
      <w:r>
        <w:rPr>
          <w:rtl w:val="true"/>
        </w:rPr>
        <w:t>«</w:t>
      </w:r>
      <w:r>
        <w:rPr/>
        <w:t>11</w:t>
      </w:r>
      <w:r>
        <w:rPr>
          <w:rtl w:val="true"/>
        </w:rPr>
        <w:t>»</w:t>
      </w:r>
      <w:bookmarkEnd w:id="961"/>
    </w:p>
    <w:p>
      <w:pPr>
        <w:pStyle w:val="BookText"/>
        <w:rPr/>
      </w:pPr>
      <w:r>
        <w:rPr>
          <w:rFonts w:ascii="Amiri" w:hAnsi="Amiri" w:eastAsia="Amiri" w:cs="Amiri"/>
          <w:color w:val="111111"/>
          <w:sz w:val="28"/>
          <w:sz w:val="28"/>
          <w:szCs w:val="28"/>
          <w:rtl w:val="true"/>
          <w:lang w:bidi="ar-SA"/>
        </w:rPr>
        <w:t>وَ بِهَذَا الْإِسْنَادِ قَالَ رَسُولُ اللَّهِ صلي الله عليه و آله مَنْ تَرَكَ مَعْصِيَةً مَخَافَةً مِنَ اللَّهِ أَرْضَاهُ اللَّهُ يَوْمَ الْقِيَامَةِ</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4158708_1468164448"/>
      <w:bookmarkStart w:id="963" w:name="_Toc424"/>
      <w:bookmarkEnd w:id="962"/>
      <w:r>
        <w:rPr>
          <w:rtl w:val="true"/>
        </w:rPr>
        <w:t>«</w:t>
      </w:r>
      <w:r>
        <w:rPr/>
        <w:t>12</w:t>
      </w:r>
      <w:r>
        <w:rPr>
          <w:rtl w:val="true"/>
        </w:rPr>
        <w:t>»</w:t>
      </w:r>
      <w:bookmarkEnd w:id="963"/>
    </w:p>
    <w:p>
      <w:pPr>
        <w:pStyle w:val="BookText"/>
        <w:rPr/>
      </w:pPr>
      <w:r>
        <w:rPr>
          <w:rFonts w:ascii="Amiri" w:hAnsi="Amiri" w:eastAsia="Amiri" w:cs="Amiri"/>
          <w:color w:val="111111"/>
          <w:sz w:val="28"/>
          <w:sz w:val="28"/>
          <w:szCs w:val="28"/>
          <w:rtl w:val="true"/>
          <w:lang w:bidi="ar-SA"/>
        </w:rPr>
        <w:t>وَ بِهَذَا الْإِسْنَادِ قَالَ رَسُولُ اللَّهِ صلي الله عليه و آله الْوَلَدُ الصَّالِحُ رَيْحَانٌ مِنْ رَيَاحِينِ الْجَنَّةِ</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4158710_1468164448"/>
      <w:bookmarkStart w:id="965" w:name="_Toc425"/>
      <w:bookmarkEnd w:id="964"/>
      <w:r>
        <w:rPr>
          <w:rtl w:val="true"/>
        </w:rPr>
        <w:t>«</w:t>
      </w:r>
      <w:r>
        <w:rPr/>
        <w:t>13</w:t>
      </w:r>
      <w:r>
        <w:rPr>
          <w:rtl w:val="true"/>
        </w:rPr>
        <w:t>»</w:t>
      </w:r>
      <w:bookmarkEnd w:id="965"/>
    </w:p>
    <w:p>
      <w:pPr>
        <w:pStyle w:val="BookText"/>
        <w:rPr/>
      </w:pPr>
      <w:r>
        <w:rPr>
          <w:rFonts w:ascii="Amiri" w:hAnsi="Amiri" w:eastAsia="Amiri" w:cs="Amiri"/>
          <w:color w:val="111111"/>
          <w:sz w:val="28"/>
          <w:sz w:val="28"/>
          <w:szCs w:val="28"/>
          <w:rtl w:val="true"/>
          <w:lang w:bidi="ar-SA"/>
        </w:rPr>
        <w:t>وَ بِهَذَا الْإِسْنَادِ قَالَ رَسُولُ اللَّهِ صلي الله عليه و آله الْعِلْمُ خَزَائِنُ وَ مَفَاتِحُهُ السُّؤَالُ فَاسْأَلُوا يَرْحَمْكُمُ اللَّهُ فَإِنَّهُ يُؤْجِرُ أَرْبَعَةً السَّائِلَ وَ الْمُعَلِّمَ وَ الْمُسْتَمِعَ وَ الْمُحِبَّ لَهُمْ</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4158712_1468164448"/>
      <w:bookmarkStart w:id="967" w:name="_Toc426"/>
      <w:bookmarkEnd w:id="966"/>
      <w:r>
        <w:rPr>
          <w:rtl w:val="true"/>
        </w:rPr>
        <w:t>«</w:t>
      </w:r>
      <w:r>
        <w:rPr/>
        <w:t>14</w:t>
      </w:r>
      <w:r>
        <w:rPr>
          <w:rtl w:val="true"/>
        </w:rPr>
        <w:t>»</w:t>
      </w:r>
      <w:bookmarkEnd w:id="967"/>
    </w:p>
    <w:p>
      <w:pPr>
        <w:pStyle w:val="BookText"/>
        <w:rPr/>
      </w:pPr>
      <w:r>
        <w:rPr>
          <w:rFonts w:ascii="Amiri" w:hAnsi="Amiri" w:eastAsia="Amiri" w:cs="Amiri"/>
          <w:color w:val="111111"/>
          <w:sz w:val="28"/>
          <w:sz w:val="28"/>
          <w:szCs w:val="28"/>
          <w:rtl w:val="true"/>
          <w:lang w:bidi="ar-SA"/>
        </w:rPr>
        <w:t>وَ بِهَذَا الْإِسْنَادِ قَالَ رَسُولُ اللَّهِ صلي الله عليه و آله إِنَّ اللَّهَ يُبْغِضُ الرَّجُلَ يُدْخَلُ عَلَيْهِ بَيْتَهُ فَلَا يُقَاتِلُ</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4158714_1468164448"/>
      <w:bookmarkStart w:id="969" w:name="_Toc427"/>
      <w:bookmarkEnd w:id="968"/>
      <w:r>
        <w:rPr>
          <w:rtl w:val="true"/>
        </w:rPr>
        <w:t>«</w:t>
      </w:r>
      <w:r>
        <w:rPr/>
        <w:t>15</w:t>
      </w:r>
      <w:r>
        <w:rPr>
          <w:rtl w:val="true"/>
        </w:rPr>
        <w:t>»</w:t>
      </w:r>
      <w:bookmarkEnd w:id="969"/>
    </w:p>
    <w:p>
      <w:pPr>
        <w:pStyle w:val="BookText"/>
        <w:rPr/>
      </w:pPr>
      <w:r>
        <w:rPr>
          <w:rFonts w:ascii="Amiri" w:hAnsi="Amiri" w:eastAsia="Amiri" w:cs="Amiri"/>
          <w:color w:val="111111"/>
          <w:sz w:val="28"/>
          <w:sz w:val="28"/>
          <w:szCs w:val="28"/>
          <w:rtl w:val="true"/>
          <w:lang w:bidi="ar-SA"/>
        </w:rPr>
        <w:t>وَ بِهَذَا الْإِسْنَادِ عَنْ عَلِيٍّ عليه السلام لَوْ رَأَي الْعَبْدُ أَجَلَهُ وَ سُرْعَتَهُ إِلَيْهِ لَأَبْغَضَ الْأَمَلَ وَ طَلَبَ الدُّنْيَا</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4158716_1468164448"/>
      <w:bookmarkStart w:id="971" w:name="_Toc428"/>
      <w:bookmarkEnd w:id="970"/>
      <w:r>
        <w:rPr>
          <w:rtl w:val="true"/>
        </w:rPr>
        <w:t>«</w:t>
      </w:r>
      <w:r>
        <w:rPr/>
        <w:t>16</w:t>
      </w:r>
      <w:r>
        <w:rPr>
          <w:rtl w:val="true"/>
        </w:rPr>
        <w:t>»</w:t>
      </w:r>
      <w:bookmarkEnd w:id="971"/>
    </w:p>
    <w:p>
      <w:pPr>
        <w:pStyle w:val="BookText"/>
        <w:rPr/>
      </w:pPr>
      <w:r>
        <w:rPr>
          <w:rFonts w:ascii="Amiri" w:hAnsi="Amiri" w:eastAsia="Amiri" w:cs="Amiri"/>
          <w:color w:val="111111"/>
          <w:sz w:val="28"/>
          <w:sz w:val="28"/>
          <w:szCs w:val="28"/>
          <w:rtl w:val="true"/>
          <w:lang w:bidi="ar-SA"/>
        </w:rPr>
        <w:t>وَ بِهَذَا الْإِسْنَادِ عَنْ رَسُولِ اللَّهِ صلي الله عليه و آله ثَلَاثٌ أَخَافُهُنَّ عَلَي أُمَّتِي مِنْ بَعْدِي الضَّلَالَةُ بَعْدَ الْمَعْرِفَةِ وَ مَضَلَّاتُ الْفِتَنِ وَ شَهْوَةُ الْبَطْنِ وَ الْفَرْجِ</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4158718_1468164448"/>
      <w:bookmarkStart w:id="973" w:name="_Toc429"/>
      <w:bookmarkEnd w:id="972"/>
      <w:r>
        <w:rPr>
          <w:rtl w:val="true"/>
        </w:rPr>
        <w:t>«</w:t>
      </w:r>
      <w:r>
        <w:rPr/>
        <w:t>17</w:t>
      </w:r>
      <w:r>
        <w:rPr>
          <w:rtl w:val="true"/>
        </w:rPr>
        <w:t>»</w:t>
      </w:r>
      <w:bookmarkEnd w:id="973"/>
    </w:p>
    <w:p>
      <w:pPr>
        <w:pStyle w:val="BookText"/>
        <w:rPr/>
      </w:pPr>
      <w:r>
        <w:rPr>
          <w:rFonts w:ascii="Amiri" w:hAnsi="Amiri" w:eastAsia="Amiri" w:cs="Amiri"/>
          <w:color w:val="111111"/>
          <w:sz w:val="28"/>
          <w:sz w:val="28"/>
          <w:szCs w:val="28"/>
          <w:rtl w:val="true"/>
          <w:lang w:bidi="ar-SA"/>
        </w:rPr>
        <w:t>وَ بِهَذَا الْإِسْنَادِ قَالَ رَسُولُ اللَّهِ صلي الله عليه و آله أَرْبَعَةٌ أَنَا شَفِيعٌ لَهُمْ يَوْمَ الْقِيَامَةِ وَ لَوْ أَتَوْا بِذُنُوبِ أَهْلِ الْأَرْضِ الضَّارِبُ بِسَيْفِهِ أَمَامَ ذُرِّيَّتِي وَ الْقَاضِي لَهُمْ حَوَائِجَهُمْ وَ السَّاعِي لَهُمْ فِي حَوَائِجِهِمْ عِنْدَ مَا اضْطُرُّوا إِلَيْهِ وَ الْمُحِبُّ لَهُمْ بِقَلْبِهِ وَ لِسَانِهِ</w:t>
      </w:r>
      <w:r>
        <w:rPr>
          <w:rFonts w:eastAsia="Amiri" w:cs="Amiri" w:ascii="Amiri" w:hAnsi="Amiri"/>
          <w:color w:val="111111"/>
          <w:sz w:val="28"/>
          <w:szCs w:val="28"/>
          <w:rtl w:val="true"/>
          <w:lang w:bidi="ar-SA"/>
        </w:rPr>
        <w:t>.</w:t>
      </w:r>
    </w:p>
    <w:p>
      <w:pPr>
        <w:pStyle w:val="Heading5"/>
        <w:numPr>
          <w:ilvl w:val="4"/>
          <w:numId w:val="1"/>
        </w:numPr>
        <w:rPr/>
      </w:pPr>
      <w:bookmarkStart w:id="974" w:name="__RefHeading___Toc4158720_1468164448"/>
      <w:bookmarkStart w:id="975" w:name="_Toc430"/>
      <w:bookmarkEnd w:id="974"/>
      <w:r>
        <w:rPr>
          <w:rtl w:val="true"/>
        </w:rPr>
        <w:t>«</w:t>
      </w:r>
      <w:r>
        <w:rPr/>
        <w:t>18</w:t>
      </w:r>
      <w:r>
        <w:rPr>
          <w:rtl w:val="true"/>
        </w:rPr>
        <w:t>»</w:t>
      </w:r>
      <w:bookmarkEnd w:id="975"/>
    </w:p>
    <w:p>
      <w:pPr>
        <w:pStyle w:val="BookText"/>
        <w:rPr/>
      </w:pPr>
      <w:r>
        <w:rPr>
          <w:rFonts w:ascii="Amiri" w:hAnsi="Amiri" w:eastAsia="Amiri" w:cs="Amiri"/>
          <w:color w:val="111111"/>
          <w:sz w:val="28"/>
          <w:sz w:val="28"/>
          <w:szCs w:val="28"/>
          <w:rtl w:val="true"/>
          <w:lang w:bidi="ar-SA"/>
        </w:rPr>
        <w:t>وَ بِهَذَا الْإِسْنَادِ قَالَ رَسُولُ اللَّهِ صلي الله عليه و آله يَا عَلِيُّ إِذَا كَانَ يَوْمُ الْقِيَامَةِ تَعَلَّقْتُ</w:t>
      </w:r>
    </w:p>
    <w:p>
      <w:pPr>
        <w:pStyle w:val="Heading5"/>
        <w:numPr>
          <w:ilvl w:val="4"/>
          <w:numId w:val="1"/>
        </w:numPr>
        <w:rPr/>
      </w:pPr>
      <w:bookmarkStart w:id="976" w:name="__RefHeading___Toc4158722_1468164448"/>
      <w:bookmarkStart w:id="977" w:name="_Toc431"/>
      <w:bookmarkEnd w:id="976"/>
      <w:r>
        <w:rPr>
          <w:rtl w:val="true"/>
        </w:rPr>
        <w:t xml:space="preserve">روایت </w:t>
      </w:r>
      <w:r>
        <w:rPr/>
        <w:t>7</w:t>
      </w:r>
      <w:bookmarkEnd w:id="977"/>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رفت و آمد با سلطان که دین را از میان می‌برد، و از کمک به او پرهیز نمایید که در کار سلطان، شما را مورد ستایش قرار نمی‌دهند</w:t>
      </w:r>
      <w:r>
        <w:rPr>
          <w:rFonts w:eastAsia="IRNazanin" w:cs="IRNazanin"/>
          <w:color w:val="111111"/>
          <w:sz w:val="28"/>
          <w:szCs w:val="28"/>
          <w:rtl w:val="true"/>
          <w:lang w:bidi="fa-IR"/>
        </w:rPr>
        <w:t>.</w:t>
      </w:r>
      <w:r>
        <w:rPr>
          <w:rStyle w:val="FootnoteAnchor"/>
          <w:rtl w:val="true"/>
        </w:rPr>
        <w:footnoteReference w:id="1491"/>
      </w:r>
    </w:p>
    <w:p>
      <w:pPr>
        <w:pStyle w:val="Heading5"/>
        <w:numPr>
          <w:ilvl w:val="4"/>
          <w:numId w:val="1"/>
        </w:numPr>
        <w:rPr/>
      </w:pPr>
      <w:bookmarkStart w:id="978" w:name="__RefHeading___Toc4158724_1468164448"/>
      <w:bookmarkStart w:id="979" w:name="_Toc432"/>
      <w:bookmarkEnd w:id="978"/>
      <w:r>
        <w:rPr>
          <w:rtl w:val="true"/>
        </w:rPr>
        <w:t xml:space="preserve">روایت </w:t>
      </w:r>
      <w:r>
        <w:rPr/>
        <w:t>8</w:t>
      </w:r>
      <w:bookmarkEnd w:id="979"/>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قبرستان گذر کند و یازده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ثواب آن را به مرده‌ها ببخشد، به تعداد اموات به او اجر می‌دهند</w:t>
      </w:r>
      <w:r>
        <w:rPr>
          <w:rFonts w:eastAsia="IRNazanin" w:cs="IRNazanin"/>
          <w:color w:val="111111"/>
          <w:sz w:val="28"/>
          <w:szCs w:val="28"/>
          <w:rtl w:val="true"/>
          <w:lang w:bidi="fa-IR"/>
        </w:rPr>
        <w:t>.</w:t>
      </w:r>
      <w:r>
        <w:rPr>
          <w:rStyle w:val="FootnoteAnchor"/>
          <w:rtl w:val="true"/>
        </w:rPr>
        <w:footnoteReference w:id="1492"/>
      </w:r>
    </w:p>
    <w:p>
      <w:pPr>
        <w:pStyle w:val="Heading5"/>
        <w:numPr>
          <w:ilvl w:val="4"/>
          <w:numId w:val="1"/>
        </w:numPr>
        <w:rPr/>
      </w:pPr>
      <w:bookmarkStart w:id="980" w:name="__RefHeading___Toc4158726_1468164448"/>
      <w:bookmarkStart w:id="981" w:name="_Toc433"/>
      <w:bookmarkEnd w:id="980"/>
      <w:r>
        <w:rPr>
          <w:rtl w:val="true"/>
        </w:rPr>
        <w:t xml:space="preserve">روایت </w:t>
      </w:r>
      <w:r>
        <w:rPr/>
        <w:t>9</w:t>
      </w:r>
      <w:bookmarkEnd w:id="981"/>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پیامبر اکرم صلی الله علیه و آله مبتلا به سر درد یا چیز دیگر می‌شد، دو دست می‌گشاد و سوره حمد را با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با آن دو دست به صورت خود می‌کشید، ناراحتی‌اش برطرف می‌شد</w:t>
      </w:r>
      <w:r>
        <w:rPr>
          <w:rFonts w:eastAsia="IRNazanin" w:cs="IRNazanin"/>
          <w:color w:val="111111"/>
          <w:sz w:val="28"/>
          <w:szCs w:val="28"/>
          <w:rtl w:val="true"/>
          <w:lang w:bidi="fa-IR"/>
        </w:rPr>
        <w:t>.</w:t>
      </w:r>
      <w:r>
        <w:rPr>
          <w:rStyle w:val="FootnoteAnchor"/>
          <w:rtl w:val="true"/>
        </w:rPr>
        <w:footnoteReference w:id="1493"/>
      </w:r>
    </w:p>
    <w:p>
      <w:pPr>
        <w:pStyle w:val="Heading5"/>
        <w:numPr>
          <w:ilvl w:val="4"/>
          <w:numId w:val="1"/>
        </w:numPr>
        <w:rPr/>
      </w:pPr>
      <w:bookmarkStart w:id="982" w:name="__RefHeading___Toc4158728_1468164448"/>
      <w:bookmarkStart w:id="983" w:name="_Toc434"/>
      <w:bookmarkEnd w:id="982"/>
      <w:r>
        <w:rPr>
          <w:rtl w:val="true"/>
        </w:rPr>
        <w:t xml:space="preserve">روایت </w:t>
      </w:r>
      <w:r>
        <w:rPr/>
        <w:t>10</w:t>
      </w:r>
      <w:bookmarkEnd w:id="983"/>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سه چیز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صورت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شفقت ومهربانی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کردن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کردن به دریا</w:t>
      </w:r>
      <w:r>
        <w:rPr>
          <w:rFonts w:eastAsia="IRNazanin" w:cs="IRNazanin"/>
          <w:color w:val="111111"/>
          <w:sz w:val="28"/>
          <w:szCs w:val="28"/>
          <w:rtl w:val="true"/>
          <w:lang w:bidi="fa-IR"/>
        </w:rPr>
        <w:t>.</w:t>
      </w:r>
      <w:r>
        <w:rPr>
          <w:rStyle w:val="FootnoteAnchor"/>
          <w:rtl w:val="true"/>
        </w:rPr>
        <w:footnoteReference w:id="1494"/>
      </w:r>
    </w:p>
    <w:p>
      <w:pPr>
        <w:pStyle w:val="Heading5"/>
        <w:numPr>
          <w:ilvl w:val="4"/>
          <w:numId w:val="1"/>
        </w:numPr>
        <w:rPr/>
      </w:pPr>
      <w:bookmarkStart w:id="984" w:name="__RefHeading___Toc4158730_1468164448"/>
      <w:bookmarkStart w:id="985" w:name="_Toc435"/>
      <w:bookmarkEnd w:id="984"/>
      <w:r>
        <w:rPr>
          <w:rtl w:val="true"/>
        </w:rPr>
        <w:t xml:space="preserve">روایت </w:t>
      </w:r>
      <w:r>
        <w:rPr/>
        <w:t>11</w:t>
      </w:r>
      <w:bookmarkEnd w:id="985"/>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معصیتی را از ترس خدا ترک کند، خداوند او را در روز قیامت خشنود می‌کند</w:t>
      </w:r>
      <w:r>
        <w:rPr>
          <w:rFonts w:eastAsia="IRNazanin" w:cs="IRNazanin"/>
          <w:color w:val="111111"/>
          <w:sz w:val="28"/>
          <w:szCs w:val="28"/>
          <w:rtl w:val="true"/>
          <w:lang w:bidi="fa-IR"/>
        </w:rPr>
        <w:t>.</w:t>
      </w:r>
    </w:p>
    <w:p>
      <w:pPr>
        <w:pStyle w:val="Heading5"/>
        <w:numPr>
          <w:ilvl w:val="4"/>
          <w:numId w:val="1"/>
        </w:numPr>
        <w:rPr/>
      </w:pPr>
      <w:bookmarkStart w:id="986" w:name="__RefHeading___Toc4158732_1468164448"/>
      <w:bookmarkStart w:id="987" w:name="_Toc436"/>
      <w:bookmarkEnd w:id="986"/>
      <w:r>
        <w:rPr>
          <w:rtl w:val="true"/>
        </w:rPr>
        <w:t xml:space="preserve">روایت </w:t>
      </w:r>
      <w:r>
        <w:rPr/>
        <w:t>12</w:t>
      </w:r>
      <w:bookmarkEnd w:id="987"/>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گیاهی خوشبو از گیاه‌های بهشت است</w:t>
      </w:r>
      <w:r>
        <w:rPr>
          <w:rFonts w:eastAsia="IRNazanin" w:cs="IRNazanin"/>
          <w:color w:val="111111"/>
          <w:sz w:val="28"/>
          <w:szCs w:val="28"/>
          <w:rtl w:val="true"/>
          <w:lang w:bidi="fa-IR"/>
        </w:rPr>
        <w:t>.</w:t>
      </w:r>
      <w:r>
        <w:rPr>
          <w:rStyle w:val="FootnoteAnchor"/>
          <w:rtl w:val="true"/>
        </w:rPr>
        <w:footnoteReference w:id="1495"/>
      </w:r>
    </w:p>
    <w:p>
      <w:pPr>
        <w:pStyle w:val="Heading5"/>
        <w:numPr>
          <w:ilvl w:val="4"/>
          <w:numId w:val="1"/>
        </w:numPr>
        <w:rPr/>
      </w:pPr>
      <w:bookmarkStart w:id="988" w:name="__RefHeading___Toc4158734_1468164448"/>
      <w:bookmarkStart w:id="989" w:name="_Toc437"/>
      <w:bookmarkEnd w:id="988"/>
      <w:r>
        <w:rPr>
          <w:rtl w:val="true"/>
        </w:rPr>
        <w:t xml:space="preserve">روایت </w:t>
      </w:r>
      <w:r>
        <w:rPr/>
        <w:t>13</w:t>
      </w:r>
      <w:bookmarkEnd w:id="989"/>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گنجینه‌هایی است که کلیدهای آن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سؤال کنید که چهار نفر در پرسش شما اجر می‌برند سئوال‌کننده؛ معلم؛ شنونده؛ دوستدار آن ها</w:t>
      </w:r>
      <w:r>
        <w:rPr>
          <w:rFonts w:eastAsia="IRNazanin" w:cs="IRNazanin"/>
          <w:color w:val="111111"/>
          <w:sz w:val="28"/>
          <w:szCs w:val="28"/>
          <w:rtl w:val="true"/>
          <w:lang w:bidi="fa-IR"/>
        </w:rPr>
        <w:t>.</w:t>
      </w:r>
      <w:r>
        <w:rPr>
          <w:rStyle w:val="FootnoteAnchor"/>
          <w:rtl w:val="true"/>
        </w:rPr>
        <w:footnoteReference w:id="1496"/>
      </w:r>
    </w:p>
    <w:p>
      <w:pPr>
        <w:pStyle w:val="Heading5"/>
        <w:numPr>
          <w:ilvl w:val="4"/>
          <w:numId w:val="1"/>
        </w:numPr>
        <w:rPr/>
      </w:pPr>
      <w:bookmarkStart w:id="990" w:name="__RefHeading___Toc4158736_1468164448"/>
      <w:bookmarkStart w:id="991" w:name="_Toc438"/>
      <w:bookmarkEnd w:id="990"/>
      <w:r>
        <w:rPr>
          <w:rtl w:val="true"/>
        </w:rPr>
        <w:t xml:space="preserve">روایت </w:t>
      </w:r>
      <w:r>
        <w:rPr/>
        <w:t>14</w:t>
      </w:r>
      <w:bookmarkEnd w:id="991"/>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خشم دارد بر مردی که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زندگی خود نمی‌کند</w:t>
      </w:r>
      <w:r>
        <w:rPr>
          <w:rFonts w:eastAsia="IRNazanin" w:cs="IRNazanin"/>
          <w:color w:val="111111"/>
          <w:sz w:val="28"/>
          <w:szCs w:val="28"/>
          <w:rtl w:val="true"/>
          <w:lang w:bidi="fa-IR"/>
        </w:rPr>
        <w:t>.)</w:t>
      </w:r>
      <w:r>
        <w:rPr>
          <w:rStyle w:val="FootnoteAnchor"/>
          <w:rtl w:val="true"/>
        </w:rPr>
        <w:footnoteReference w:id="1497"/>
      </w:r>
    </w:p>
    <w:p>
      <w:pPr>
        <w:pStyle w:val="Heading5"/>
        <w:numPr>
          <w:ilvl w:val="4"/>
          <w:numId w:val="1"/>
        </w:numPr>
        <w:rPr/>
      </w:pPr>
      <w:bookmarkStart w:id="992" w:name="__RefHeading___Toc4158738_1468164448"/>
      <w:bookmarkStart w:id="993" w:name="_Toc439"/>
      <w:bookmarkEnd w:id="992"/>
      <w:r>
        <w:rPr>
          <w:rtl w:val="true"/>
        </w:rPr>
        <w:t xml:space="preserve">روایت </w:t>
      </w:r>
      <w:r>
        <w:rPr/>
        <w:t>15</w:t>
      </w:r>
      <w:bookmarkEnd w:id="993"/>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سرعت و شتاب اجل خود را ببیند، دشمن آرزو و طلب دنیا می‌شود</w:t>
      </w:r>
      <w:r>
        <w:rPr>
          <w:rFonts w:eastAsia="IRNazanin" w:cs="IRNazanin"/>
          <w:color w:val="111111"/>
          <w:sz w:val="28"/>
          <w:szCs w:val="28"/>
          <w:rtl w:val="true"/>
          <w:lang w:bidi="fa-IR"/>
        </w:rPr>
        <w:t>.</w:t>
      </w:r>
      <w:r>
        <w:rPr>
          <w:rStyle w:val="FootnoteAnchor"/>
          <w:rtl w:val="true"/>
        </w:rPr>
        <w:footnoteReference w:id="1498"/>
      </w:r>
    </w:p>
    <w:p>
      <w:pPr>
        <w:pStyle w:val="Heading5"/>
        <w:numPr>
          <w:ilvl w:val="4"/>
          <w:numId w:val="1"/>
        </w:numPr>
        <w:rPr/>
      </w:pPr>
      <w:bookmarkStart w:id="994" w:name="__RefHeading___Toc4158740_1468164448"/>
      <w:bookmarkStart w:id="995" w:name="_Toc440"/>
      <w:bookmarkEnd w:id="994"/>
      <w:r>
        <w:rPr>
          <w:rtl w:val="true"/>
        </w:rPr>
        <w:t xml:space="preserve">روایت </w:t>
      </w:r>
      <w:r>
        <w:rPr/>
        <w:t>16</w:t>
      </w:r>
      <w:bookmarkEnd w:id="995"/>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بر امت پس از خود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بعد از معرفت؛ فتنه‌های گمراه‌کننده؛ شهوت شکم و فرج</w:t>
      </w:r>
      <w:r>
        <w:rPr>
          <w:rFonts w:eastAsia="IRNazanin" w:cs="IRNazanin"/>
          <w:color w:val="111111"/>
          <w:sz w:val="28"/>
          <w:szCs w:val="28"/>
          <w:rtl w:val="true"/>
          <w:lang w:bidi="fa-IR"/>
        </w:rPr>
        <w:t>.</w:t>
      </w:r>
      <w:r>
        <w:rPr>
          <w:rStyle w:val="FootnoteAnchor"/>
          <w:rtl w:val="true"/>
        </w:rPr>
        <w:footnoteReference w:id="1499"/>
      </w:r>
    </w:p>
    <w:p>
      <w:pPr>
        <w:pStyle w:val="Heading5"/>
        <w:numPr>
          <w:ilvl w:val="4"/>
          <w:numId w:val="1"/>
        </w:numPr>
        <w:rPr/>
      </w:pPr>
      <w:bookmarkStart w:id="996" w:name="__RefHeading___Toc4158742_1468164448"/>
      <w:bookmarkStart w:id="997" w:name="_Toc441"/>
      <w:bookmarkEnd w:id="996"/>
      <w:r>
        <w:rPr>
          <w:rtl w:val="true"/>
        </w:rPr>
        <w:t xml:space="preserve">روایت </w:t>
      </w:r>
      <w:r>
        <w:rPr/>
        <w:t>17</w:t>
      </w:r>
      <w:bookmarkEnd w:id="997"/>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را من در روز قیامت شفاعت می‌کنم، گرچه با گناهان اهل زمین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دفاع‌کننده با شمشیر پیشاپیش ذریه‌ام؛ برآورنده حاجات آن ها؛ کوشش‌کننده در حاجات آن ها هنگام اضطرار؛ و دوستدار آن ها به قلب و زبان</w:t>
      </w:r>
      <w:r>
        <w:rPr>
          <w:rFonts w:eastAsia="IRNazanin" w:cs="IRNazanin"/>
          <w:color w:val="111111"/>
          <w:sz w:val="28"/>
          <w:szCs w:val="28"/>
          <w:rtl w:val="true"/>
          <w:lang w:bidi="fa-IR"/>
        </w:rPr>
        <w:t>.</w:t>
      </w:r>
      <w:r>
        <w:rPr>
          <w:rStyle w:val="FootnoteAnchor"/>
          <w:rtl w:val="true"/>
        </w:rPr>
        <w:footnoteReference w:id="1500"/>
      </w:r>
    </w:p>
    <w:p>
      <w:pPr>
        <w:pStyle w:val="Heading5"/>
        <w:numPr>
          <w:ilvl w:val="4"/>
          <w:numId w:val="1"/>
        </w:numPr>
        <w:rPr/>
      </w:pPr>
      <w:bookmarkStart w:id="998" w:name="__RefHeading___Toc4158744_1468164448"/>
      <w:bookmarkStart w:id="999" w:name="_Toc442"/>
      <w:bookmarkEnd w:id="998"/>
      <w:r>
        <w:rPr>
          <w:rtl w:val="true"/>
        </w:rPr>
        <w:t xml:space="preserve">روایت </w:t>
      </w:r>
      <w:r>
        <w:rPr/>
        <w:t>18</w:t>
      </w:r>
      <w:bookmarkEnd w:id="99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من چنگ </w:t>
      </w:r>
      <w:bookmarkStart w:id="1000" w:name="pg13899_136838"/>
    </w:p>
    <w:p>
      <w:pPr>
        <w:pStyle w:val="BookText"/>
        <w:rPr/>
      </w:pPr>
      <w:bookmarkEnd w:id="1000"/>
      <w:r>
        <w:rPr>
          <w:rFonts w:ascii="Amiri" w:hAnsi="Amiri" w:eastAsia="Amiri" w:cs="Amiri"/>
          <w:color w:val="111111"/>
          <w:sz w:val="28"/>
          <w:sz w:val="28"/>
          <w:szCs w:val="28"/>
          <w:rtl w:val="true"/>
          <w:lang w:bidi="ar-SA"/>
        </w:rPr>
        <w:t xml:space="preserve">بِحُجْزَةِ اللَّهِ </w:t>
      </w:r>
      <w:r>
        <w:rPr>
          <w:rStyle w:val="FootnoteAnchor"/>
          <w:rtl w:val="true"/>
        </w:rPr>
        <w:footnoteReference w:id="1501"/>
      </w:r>
      <w:r>
        <w:rPr>
          <w:rFonts w:ascii="Amiri" w:hAnsi="Amiri" w:eastAsia="Amiri" w:cs="Amiri"/>
          <w:color w:val="111111"/>
          <w:sz w:val="28"/>
          <w:sz w:val="28"/>
          <w:szCs w:val="28"/>
          <w:rtl w:val="true"/>
          <w:lang w:bidi="ar-SA"/>
        </w:rPr>
        <w:t>وَ أَنْتَ مُتَعَلِّقٌ بِحُجْزَتِي وَ وُلْدُكَ مُتَعَلِّقُونَ بِحُجْزَتِكَ وَ شِيعَةُ وُلْدِكَ مُتَعَلِّقُونَ بِحُجْزَتِهِمْ فَتَرَي أَيْنَ يُؤْمَرُ بِنَا</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4158746_1468164448"/>
      <w:bookmarkStart w:id="1002" w:name="_Toc443"/>
      <w:bookmarkEnd w:id="1001"/>
      <w:r>
        <w:rPr>
          <w:rtl w:val="true"/>
        </w:rPr>
        <w:t>«</w:t>
      </w:r>
      <w:r>
        <w:rPr/>
        <w:t>19</w:t>
      </w:r>
      <w:r>
        <w:rPr>
          <w:rtl w:val="true"/>
        </w:rPr>
        <w:t>»</w:t>
      </w:r>
      <w:bookmarkEnd w:id="1002"/>
    </w:p>
    <w:p>
      <w:pPr>
        <w:pStyle w:val="BookText"/>
        <w:rPr/>
      </w:pPr>
      <w:r>
        <w:rPr>
          <w:rFonts w:ascii="Amiri" w:hAnsi="Amiri" w:eastAsia="Amiri" w:cs="Amiri"/>
          <w:color w:val="111111"/>
          <w:sz w:val="28"/>
          <w:sz w:val="28"/>
          <w:szCs w:val="28"/>
          <w:rtl w:val="true"/>
          <w:lang w:bidi="ar-SA"/>
        </w:rPr>
        <w:t>وَ بِهَذَا الْإِسْنَادِ قَالَ رَسُولُ اللَّهِ صلي الله عليه و آله كَأَنِّي قَدْ دُعِيتُ فَأَجَبْتُ وَ إِنِّي تَارِكٌ فِيكُمُ الثَّقَلَيْنِ أَحَدُهُمَا أَعْظَمُ مِنَ الْآخَرِ كِتَابُ اللَّهِ حَبْلٌ مَمْدُودٌ مِنَ السَّمَاءِ إِلَي الْأَرْضِ وَ عِتْرَتِي أَهْلُ بَيْتِي فَانْظُرُوا كَيْفَ تَخْلُفُونِّي فِيهِمْ</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4158748_1468164448"/>
      <w:bookmarkStart w:id="1004" w:name="_Toc444"/>
      <w:bookmarkEnd w:id="1003"/>
      <w:r>
        <w:rPr>
          <w:rtl w:val="true"/>
        </w:rPr>
        <w:t>«</w:t>
      </w:r>
      <w:r>
        <w:rPr/>
        <w:t>20</w:t>
      </w:r>
      <w:r>
        <w:rPr>
          <w:rtl w:val="true"/>
        </w:rPr>
        <w:t>»</w:t>
      </w:r>
      <w:bookmarkEnd w:id="1004"/>
    </w:p>
    <w:p>
      <w:pPr>
        <w:pStyle w:val="BookText"/>
        <w:rPr/>
      </w:pPr>
      <w:r>
        <w:rPr>
          <w:rFonts w:ascii="Amiri" w:hAnsi="Amiri" w:eastAsia="Amiri" w:cs="Amiri"/>
          <w:color w:val="111111"/>
          <w:sz w:val="28"/>
          <w:sz w:val="28"/>
          <w:szCs w:val="28"/>
          <w:rtl w:val="true"/>
          <w:lang w:bidi="ar-SA"/>
        </w:rPr>
        <w:t>وَ بِهَذَا الْإِسْنَادِ قَالَ رَسُولُ اللَّهِ صلي الله عليه و آله عَلَيْكُمْ بِحُسْنِ الْخُلُقِ فَإِنَّ حُسْنَ الْخُلُقِ فِي الْجَنَّةِ لَا مَحَالَةَ وَ إِيَّاكُمْ وَ سُوءَ الْخُلُقِ فَإِنَّ سُوءَ الْخُلُقِ فِي النَّارِ لَا مَحَالَةَ</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4158750_1468164448"/>
      <w:bookmarkStart w:id="1006" w:name="_Toc445"/>
      <w:bookmarkEnd w:id="1005"/>
      <w:r>
        <w:rPr>
          <w:rtl w:val="true"/>
        </w:rPr>
        <w:t>«</w:t>
      </w:r>
      <w:r>
        <w:rPr/>
        <w:t>21</w:t>
      </w:r>
      <w:r>
        <w:rPr>
          <w:rtl w:val="true"/>
        </w:rPr>
        <w:t>»</w:t>
      </w:r>
      <w:bookmarkEnd w:id="1006"/>
    </w:p>
    <w:p>
      <w:pPr>
        <w:pStyle w:val="BookText"/>
        <w:rPr/>
      </w:pPr>
      <w:r>
        <w:rPr>
          <w:rFonts w:ascii="Amiri" w:hAnsi="Amiri" w:eastAsia="Amiri" w:cs="Amiri"/>
          <w:color w:val="111111"/>
          <w:sz w:val="28"/>
          <w:sz w:val="28"/>
          <w:szCs w:val="28"/>
          <w:rtl w:val="true"/>
          <w:lang w:bidi="ar-SA"/>
        </w:rPr>
        <w:t>وَ بِهَذَا الْإِسْنَادِ قَالَ رَسُولُ اللَّهِ صلي الله عليه و آله لَوْ يَعْلَمُ الْعَبْدُ مَا فِي حُسْنِ الْخُلُقِ لَعَلِمَ أَنَّهُ مُحْتَاجٌ أَنْ يَكُونَ لَهُ خُلُقٌ حَسَنٌ</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4158752_1468164448"/>
      <w:bookmarkStart w:id="1008" w:name="_Toc446"/>
      <w:bookmarkEnd w:id="1007"/>
      <w:r>
        <w:rPr>
          <w:rtl w:val="true"/>
        </w:rPr>
        <w:t>«</w:t>
      </w:r>
      <w:r>
        <w:rPr/>
        <w:t>22</w:t>
      </w:r>
      <w:r>
        <w:rPr>
          <w:rtl w:val="true"/>
        </w:rPr>
        <w:t>»</w:t>
      </w:r>
      <w:bookmarkEnd w:id="1008"/>
    </w:p>
    <w:p>
      <w:pPr>
        <w:pStyle w:val="BookText"/>
        <w:rPr/>
      </w:pPr>
      <w:r>
        <w:rPr>
          <w:rFonts w:ascii="Amiri" w:hAnsi="Amiri" w:eastAsia="Amiri" w:cs="Amiri"/>
          <w:color w:val="111111"/>
          <w:sz w:val="28"/>
          <w:sz w:val="28"/>
          <w:szCs w:val="28"/>
          <w:rtl w:val="true"/>
          <w:lang w:bidi="ar-SA"/>
        </w:rPr>
        <w:t>وَ بِهَذَا الْإِسْنَادِ قَالَ رَسُولُ اللَّهِ صلي الله عليه و آله مَنْ قَالَ حِينَ يَدْخُلُ السُّوقَ سُبْحَانَ اللَّهِ وَ الْحَمْدُ لِلَّهِ وَ لَا إِلَهَ إِلَّا اللَّهُ وَحْدَهُ لَا شَرِيكَ لَهُ لَهُ الْمُلْكُ وَ لَهُ الْحَمْدُ يُحْيِي وَ يُمِيتُ وَ هُوَ حَيٌّ لَا يَمُوتُ بِيَدِهِ الْخَيْرُ وَ هُوَ عَلي كُلِّ شَيْ‌ءٍ قَدِيرٌ أُعْطِيَ مِنَ الْأَجْرِ بِعَدَدِ مَا خَلَقَ اللَّهُ يَوْمَ الْقِيَامَةِ</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4158754_1468164448"/>
      <w:bookmarkStart w:id="1010" w:name="_Toc447"/>
      <w:bookmarkEnd w:id="1009"/>
      <w:r>
        <w:rPr>
          <w:rtl w:val="true"/>
        </w:rPr>
        <w:t>«</w:t>
      </w:r>
      <w:r>
        <w:rPr/>
        <w:t>23</w:t>
      </w:r>
      <w:r>
        <w:rPr>
          <w:rtl w:val="true"/>
        </w:rPr>
        <w:t>»</w:t>
      </w:r>
      <w:bookmarkEnd w:id="1010"/>
    </w:p>
    <w:p>
      <w:pPr>
        <w:pStyle w:val="BookText"/>
        <w:rPr/>
      </w:pPr>
      <w:r>
        <w:rPr>
          <w:rFonts w:ascii="Amiri" w:hAnsi="Amiri" w:eastAsia="Amiri" w:cs="Amiri"/>
          <w:color w:val="111111"/>
          <w:sz w:val="28"/>
          <w:sz w:val="28"/>
          <w:szCs w:val="28"/>
          <w:rtl w:val="true"/>
          <w:lang w:bidi="ar-SA"/>
        </w:rPr>
        <w:t>بِهَذَا الْإِسْنَادِ قَالَ رَسُولُ اللَّهِ صلي الله عليه و آله حَافِظُوا عَلَي الصَّلَوَاتِ الْخَمْسِ فَإِنَّ اللَّهَ تَبَارَكَ وَ تَعَالَي إِذَا كَانَ يَوْمُ الْقِيَامَةِ يَدْعُو بِالْعَبْدِ فَأَوَّلُ شَيْ‌ءٍ يَسْأَلُهُ عَنْهُ الصَّلَاةُ فَإِنْ جَاءَ بِهَا تَامّاً وَ إِلَّا زُخَّ فِي النَّارِ</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4158756_1468164448"/>
      <w:bookmarkStart w:id="1012" w:name="_Toc448"/>
      <w:bookmarkEnd w:id="1011"/>
      <w:r>
        <w:rPr>
          <w:rtl w:val="true"/>
        </w:rPr>
        <w:t>«</w:t>
      </w:r>
      <w:r>
        <w:rPr/>
        <w:t>24</w:t>
      </w:r>
      <w:r>
        <w:rPr>
          <w:rtl w:val="true"/>
        </w:rPr>
        <w:t>»</w:t>
      </w:r>
      <w:bookmarkEnd w:id="1012"/>
    </w:p>
    <w:p>
      <w:pPr>
        <w:pStyle w:val="BookText"/>
        <w:rPr/>
      </w:pPr>
      <w:r>
        <w:rPr>
          <w:rFonts w:ascii="Amiri" w:hAnsi="Amiri" w:eastAsia="Amiri" w:cs="Amiri"/>
          <w:color w:val="111111"/>
          <w:sz w:val="28"/>
          <w:sz w:val="28"/>
          <w:szCs w:val="28"/>
          <w:rtl w:val="true"/>
          <w:lang w:bidi="ar-SA"/>
        </w:rPr>
        <w:t>وَ بِهَذَا الْإِسْنَادِ قَالَ رَسُولُ اللَّهِ صلي الله عليه و آله مَا يُقْلَبُ جَنَاحُ طَائِرٍ فِي الْهَوَاءِ إِلَّا لَهُ عِنْدَنَا فِيهِ عِلْمٌ</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4158758_1468164448"/>
      <w:bookmarkStart w:id="1014" w:name="_Toc449"/>
      <w:bookmarkEnd w:id="1013"/>
      <w:r>
        <w:rPr>
          <w:rtl w:val="true"/>
        </w:rPr>
        <w:t>بيان</w:t>
      </w:r>
      <w:bookmarkEnd w:id="1014"/>
    </w:p>
    <w:p>
      <w:pPr>
        <w:pStyle w:val="BookText"/>
        <w:rPr/>
      </w:pPr>
      <w:r>
        <w:rPr>
          <w:rFonts w:ascii="Amiri" w:hAnsi="Amiri" w:eastAsia="Amiri" w:cs="Amiri"/>
          <w:color w:val="111111"/>
          <w:sz w:val="28"/>
          <w:sz w:val="28"/>
          <w:szCs w:val="28"/>
          <w:rtl w:val="true"/>
          <w:lang w:bidi="ar-SA"/>
        </w:rPr>
        <w:t>في النهاية زخ به في النار أي دفع و 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لطف خدا می‌زنم و تو چنگ به دامن من و فرزندانت چنگ به دامن تو و شیعیانت چنگ به دامن فرزندانت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 ما را به کجا خواهند برد؟</w:t>
      </w:r>
      <w:r>
        <w:rPr>
          <w:rFonts w:eastAsia="IRNazanin" w:cs="IRNazanin"/>
          <w:color w:val="111111"/>
          <w:sz w:val="28"/>
          <w:szCs w:val="28"/>
          <w:rtl w:val="true"/>
          <w:lang w:bidi="fa-IR"/>
        </w:rPr>
        <w:t>!</w:t>
      </w:r>
      <w:r>
        <w:rPr>
          <w:rStyle w:val="FootnoteAnchor"/>
          <w:rtl w:val="true"/>
        </w:rPr>
        <w:footnoteReference w:id="1502"/>
      </w:r>
    </w:p>
    <w:p>
      <w:pPr>
        <w:pStyle w:val="Heading5"/>
        <w:numPr>
          <w:ilvl w:val="4"/>
          <w:numId w:val="1"/>
        </w:numPr>
        <w:rPr/>
      </w:pPr>
      <w:bookmarkStart w:id="1015" w:name="__RefHeading___Toc4158760_1468164448"/>
      <w:bookmarkStart w:id="1016" w:name="_Toc450"/>
      <w:bookmarkEnd w:id="1015"/>
      <w:r>
        <w:rPr>
          <w:rtl w:val="true"/>
        </w:rPr>
        <w:t xml:space="preserve">روایت </w:t>
      </w:r>
      <w:r>
        <w:rPr/>
        <w:t>19</w:t>
      </w:r>
      <w:bookmarkEnd w:id="1016"/>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صلای کوچ داده‌اند و پذیرفته‌ام و در میان شما دو چیز گران نهاده‌ام که یکی از آن دو گران‌تر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این ریسمان پیوسته از آسمان تا زمین، و عترت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بعد از من چگونه با آن ها رفتار می‌کنید</w:t>
      </w:r>
      <w:r>
        <w:rPr>
          <w:rFonts w:eastAsia="IRNazanin" w:cs="IRNazanin"/>
          <w:color w:val="111111"/>
          <w:sz w:val="28"/>
          <w:szCs w:val="28"/>
          <w:rtl w:val="true"/>
          <w:lang w:bidi="fa-IR"/>
        </w:rPr>
        <w:t>.</w:t>
      </w:r>
      <w:r>
        <w:rPr>
          <w:rStyle w:val="FootnoteAnchor"/>
          <w:rtl w:val="true"/>
        </w:rPr>
        <w:footnoteReference w:id="1503"/>
      </w:r>
    </w:p>
    <w:p>
      <w:pPr>
        <w:pStyle w:val="Heading5"/>
        <w:numPr>
          <w:ilvl w:val="4"/>
          <w:numId w:val="1"/>
        </w:numPr>
        <w:rPr/>
      </w:pPr>
      <w:bookmarkStart w:id="1017" w:name="__RefHeading___Toc4158762_1468164448"/>
      <w:bookmarkStart w:id="1018" w:name="_Toc451"/>
      <w:bookmarkEnd w:id="1017"/>
      <w:r>
        <w:rPr>
          <w:rtl w:val="true"/>
        </w:rPr>
        <w:t xml:space="preserve">روایت </w:t>
      </w:r>
      <w:r>
        <w:rPr/>
        <w:t>20</w:t>
      </w:r>
      <w:bookmarkEnd w:id="1018"/>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می‌کنم به حسن خلق، زیرا خوش اخلاق بدون شک در بهشت است و از بد اخلاقی بپرهیزید که بد اخلاق بدون شک در جهنم است</w:t>
      </w:r>
      <w:r>
        <w:rPr>
          <w:rFonts w:eastAsia="IRNazanin" w:cs="IRNazanin"/>
          <w:color w:val="111111"/>
          <w:sz w:val="28"/>
          <w:szCs w:val="28"/>
          <w:rtl w:val="true"/>
          <w:lang w:bidi="fa-IR"/>
        </w:rPr>
        <w:t>.</w:t>
      </w:r>
      <w:r>
        <w:rPr>
          <w:rStyle w:val="FootnoteAnchor"/>
          <w:rtl w:val="true"/>
        </w:rPr>
        <w:footnoteReference w:id="1504"/>
      </w:r>
    </w:p>
    <w:p>
      <w:pPr>
        <w:pStyle w:val="Heading5"/>
        <w:numPr>
          <w:ilvl w:val="4"/>
          <w:numId w:val="1"/>
        </w:numPr>
        <w:rPr/>
      </w:pPr>
      <w:bookmarkStart w:id="1019" w:name="__RefHeading___Toc4158764_1468164448"/>
      <w:bookmarkStart w:id="1020" w:name="_Toc452"/>
      <w:bookmarkEnd w:id="1019"/>
      <w:r>
        <w:rPr>
          <w:rtl w:val="true"/>
        </w:rPr>
        <w:t xml:space="preserve">روایت </w:t>
      </w:r>
      <w:r>
        <w:rPr/>
        <w:t>21</w:t>
      </w:r>
      <w:bookmarkEnd w:id="1020"/>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بداند حسن خلق چه ارزشی دارد، خواهد فهمید که به اخلاق نیکو نیازمند است</w:t>
      </w:r>
      <w:r>
        <w:rPr>
          <w:rFonts w:eastAsia="IRNazanin" w:cs="IRNazanin"/>
          <w:color w:val="111111"/>
          <w:sz w:val="28"/>
          <w:szCs w:val="28"/>
          <w:rtl w:val="true"/>
          <w:lang w:bidi="fa-IR"/>
        </w:rPr>
        <w:t>.</w:t>
      </w:r>
      <w:r>
        <w:rPr>
          <w:rStyle w:val="FootnoteAnchor"/>
          <w:rtl w:val="true"/>
        </w:rPr>
        <w:footnoteReference w:id="1505"/>
      </w:r>
    </w:p>
    <w:p>
      <w:pPr>
        <w:pStyle w:val="Heading5"/>
        <w:numPr>
          <w:ilvl w:val="4"/>
          <w:numId w:val="1"/>
        </w:numPr>
        <w:rPr/>
      </w:pPr>
      <w:bookmarkStart w:id="1021" w:name="__RefHeading___Toc4158766_1468164448"/>
      <w:bookmarkStart w:id="1022" w:name="_Toc453"/>
      <w:bookmarkEnd w:id="1021"/>
      <w:r>
        <w:rPr>
          <w:rtl w:val="true"/>
        </w:rPr>
        <w:t xml:space="preserve">روایت </w:t>
      </w:r>
      <w:r>
        <w:rPr/>
        <w:t>22</w:t>
      </w:r>
      <w:bookmarkEnd w:id="1022"/>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وقتی وارد بازار می‌شود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وحده لا شریک له، له الملک و له الحمد، یحیی و یمیت و یمیت و یحیی و هو حی لا یموت، بیده الخیر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و سپاس برای خداوند است و معبودی جز او نیست، یگانه است و انبازی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از آن اوست و برای اوست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کند و می میراند و می میراند و زنده می کند و اوست زنده ای که میرایی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به دست اوست و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اندازه تعداد خلق خدا به او پاداش می‌دهد</w:t>
      </w:r>
      <w:r>
        <w:rPr>
          <w:rFonts w:eastAsia="IRNazanin" w:cs="IRNazanin"/>
          <w:color w:val="111111"/>
          <w:sz w:val="28"/>
          <w:szCs w:val="28"/>
          <w:rtl w:val="true"/>
          <w:lang w:bidi="fa-IR"/>
        </w:rPr>
        <w:t>.</w:t>
      </w:r>
      <w:r>
        <w:rPr>
          <w:rStyle w:val="FootnoteAnchor"/>
          <w:rtl w:val="true"/>
        </w:rPr>
        <w:footnoteReference w:id="1506"/>
      </w:r>
    </w:p>
    <w:p>
      <w:pPr>
        <w:pStyle w:val="Heading5"/>
        <w:numPr>
          <w:ilvl w:val="4"/>
          <w:numId w:val="1"/>
        </w:numPr>
        <w:rPr/>
      </w:pPr>
      <w:bookmarkStart w:id="1023" w:name="__RefHeading___Toc4158768_1468164448"/>
      <w:bookmarkStart w:id="1024" w:name="_Toc454"/>
      <w:bookmarkEnd w:id="1023"/>
      <w:r>
        <w:rPr>
          <w:rtl w:val="true"/>
        </w:rPr>
        <w:t xml:space="preserve">روایت </w:t>
      </w:r>
      <w:r>
        <w:rPr/>
        <w:t>23</w:t>
      </w:r>
      <w:bookmarkEnd w:id="1024"/>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نمازهای پنجگانه محافظت داشته باشید، زیرا خداوند تبارک و تعالی روز قیامت بنده را می‌خواند و اول چیزی که می‌پرسد نماز است، اگر کامل آن را به جا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صورت در آتش افکنده می‌شود</w:t>
      </w:r>
      <w:r>
        <w:rPr>
          <w:rFonts w:eastAsia="IRNazanin" w:cs="IRNazanin"/>
          <w:color w:val="111111"/>
          <w:sz w:val="28"/>
          <w:szCs w:val="28"/>
          <w:rtl w:val="true"/>
          <w:lang w:bidi="fa-IR"/>
        </w:rPr>
        <w:t>.</w:t>
      </w:r>
      <w:r>
        <w:rPr>
          <w:rStyle w:val="FootnoteAnchor"/>
          <w:rtl w:val="true"/>
        </w:rPr>
        <w:footnoteReference w:id="1507"/>
      </w:r>
    </w:p>
    <w:p>
      <w:pPr>
        <w:pStyle w:val="Heading5"/>
        <w:numPr>
          <w:ilvl w:val="4"/>
          <w:numId w:val="1"/>
        </w:numPr>
        <w:rPr/>
      </w:pPr>
      <w:bookmarkStart w:id="1025" w:name="__RefHeading___Toc4158770_1468164448"/>
      <w:bookmarkStart w:id="1026" w:name="_Toc455"/>
      <w:bookmarkEnd w:id="1025"/>
      <w:r>
        <w:rPr>
          <w:rtl w:val="true"/>
        </w:rPr>
        <w:t xml:space="preserve">روایت </w:t>
      </w:r>
      <w:r>
        <w:rPr/>
        <w:t>24</w:t>
      </w:r>
      <w:bookmarkEnd w:id="1026"/>
    </w:p>
    <w:p>
      <w:pPr>
        <w:pStyle w:val="BookText"/>
        <w:rPr/>
      </w:pP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در هوا پر نمی‌زند، مگر این که در مورد آن پر زدن در نزد ما دانش و علمی است</w:t>
      </w:r>
      <w:r>
        <w:rPr>
          <w:rFonts w:eastAsia="IRNazanin" w:cs="IRNazanin"/>
          <w:color w:val="111111"/>
          <w:sz w:val="28"/>
          <w:szCs w:val="28"/>
          <w:rtl w:val="true"/>
          <w:lang w:bidi="fa-IR"/>
        </w:rPr>
        <w:t>.</w:t>
      </w:r>
      <w:r>
        <w:rPr>
          <w:rStyle w:val="FootnoteAnchor"/>
          <w:rtl w:val="true"/>
        </w:rPr>
        <w:footnoteReference w:id="1508"/>
      </w:r>
    </w:p>
    <w:p>
      <w:pPr>
        <w:pStyle w:val="Heading5"/>
        <w:numPr>
          <w:ilvl w:val="4"/>
          <w:numId w:val="1"/>
        </w:numPr>
        <w:rPr/>
      </w:pPr>
      <w:bookmarkStart w:id="1027" w:name="__RefHeading___Toc4158772_1468164448"/>
      <w:bookmarkStart w:id="1028" w:name="_Toc456"/>
      <w:bookmarkEnd w:id="1027"/>
      <w:r>
        <w:rPr>
          <w:rtl w:val="true"/>
        </w:rPr>
        <w:t>توضیح</w:t>
      </w:r>
      <w:bookmarkEnd w:id="102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 به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آتش انداخت و به سوی آتش دفع کرد</w:t>
      </w:r>
      <w:r>
        <w:rPr>
          <w:rFonts w:eastAsia="IRNazanin" w:cs="IRNazanin"/>
          <w:color w:val="111111"/>
          <w:sz w:val="28"/>
          <w:szCs w:val="28"/>
          <w:rtl w:val="true"/>
          <w:lang w:bidi="fa-IR"/>
        </w:rPr>
        <w:t>.</w:t>
      </w:r>
      <w:r>
        <w:rPr>
          <w:rStyle w:val="FootnoteAnchor"/>
          <w:rtl w:val="true"/>
        </w:rPr>
        <w:footnoteReference w:id="1509"/>
      </w:r>
      <w:bookmarkStart w:id="1029" w:name="pg13899_136839"/>
    </w:p>
    <w:p>
      <w:pPr>
        <w:pStyle w:val="Heading3"/>
        <w:numPr>
          <w:ilvl w:val="2"/>
          <w:numId w:val="1"/>
        </w:numPr>
        <w:rPr/>
      </w:pPr>
      <w:bookmarkStart w:id="1030" w:name="__RefHeading___Toc4158774_1468164448"/>
      <w:bookmarkStart w:id="1031" w:name="_Toc457"/>
      <w:bookmarkEnd w:id="1029"/>
      <w:bookmarkEnd w:id="1030"/>
      <w:r>
        <w:rPr>
          <w:rtl w:val="true"/>
        </w:rPr>
        <w:t xml:space="preserve">باب </w:t>
      </w:r>
      <w:r>
        <w:rPr/>
        <w:t>21</w:t>
      </w:r>
      <w:r>
        <w:rPr>
          <w:rtl w:val="true"/>
        </w:rPr>
        <w:t xml:space="preserve"> </w:t>
      </w:r>
      <w:r>
        <w:rPr>
          <w:rtl w:val="true"/>
        </w:rPr>
        <w:t>مناظرات أصحابه و أهل زمانه صلوات الله عليه‌</w:t>
      </w:r>
      <w:bookmarkEnd w:id="1031"/>
    </w:p>
    <w:p>
      <w:pPr>
        <w:pStyle w:val="Heading4"/>
        <w:numPr>
          <w:ilvl w:val="3"/>
          <w:numId w:val="1"/>
        </w:numPr>
        <w:rPr/>
      </w:pPr>
      <w:bookmarkStart w:id="1032" w:name="__RefHeading___Toc4158776_1468164448"/>
      <w:bookmarkStart w:id="1033" w:name="_Toc458"/>
      <w:bookmarkEnd w:id="1032"/>
      <w:r>
        <w:rPr>
          <w:rtl w:val="true"/>
        </w:rPr>
        <w:t>الأخبار</w:t>
      </w:r>
      <w:bookmarkEnd w:id="1033"/>
    </w:p>
    <w:p>
      <w:pPr>
        <w:pStyle w:val="Heading5"/>
        <w:numPr>
          <w:ilvl w:val="4"/>
          <w:numId w:val="1"/>
        </w:numPr>
        <w:rPr/>
      </w:pPr>
      <w:bookmarkStart w:id="1034" w:name="__RefHeading___Toc4158778_1468164448"/>
      <w:bookmarkStart w:id="1035" w:name="_Toc459"/>
      <w:bookmarkEnd w:id="1034"/>
      <w:r>
        <w:rPr>
          <w:rtl w:val="true"/>
        </w:rPr>
        <w:t>«</w:t>
      </w:r>
      <w:r>
        <w:rPr/>
        <w:t>1</w:t>
      </w:r>
      <w:r>
        <w:rPr>
          <w:rtl w:val="true"/>
        </w:rPr>
        <w:t>»</w:t>
      </w:r>
      <w:bookmarkEnd w:id="1035"/>
    </w:p>
    <w:p>
      <w:pPr>
        <w:pStyle w:val="BookText"/>
        <w:rPr/>
      </w:pPr>
      <w:r>
        <w:rPr>
          <w:rFonts w:ascii="Amiri" w:hAnsi="Amiri" w:eastAsia="Amiri" w:cs="Amiri"/>
          <w:color w:val="111111"/>
          <w:sz w:val="28"/>
          <w:sz w:val="28"/>
          <w:szCs w:val="28"/>
          <w:rtl w:val="true"/>
          <w:lang w:bidi="ar-SA"/>
        </w:rPr>
        <w:t xml:space="preserve">قال السيد المرتضي رحمه الله في كتاب الفصول، سأل علي بن ميثم </w:t>
      </w:r>
      <w:r>
        <w:rPr>
          <w:rStyle w:val="FootnoteAnchor"/>
          <w:rtl w:val="true"/>
        </w:rPr>
        <w:footnoteReference w:id="1510"/>
      </w:r>
      <w:r>
        <w:rPr>
          <w:rFonts w:ascii="Amiri" w:hAnsi="Amiri" w:eastAsia="Amiri" w:cs="Amiri"/>
          <w:color w:val="111111"/>
          <w:sz w:val="28"/>
          <w:sz w:val="28"/>
          <w:szCs w:val="28"/>
          <w:rtl w:val="true"/>
          <w:lang w:bidi="ar-SA"/>
        </w:rPr>
        <w:t xml:space="preserve">رحمه الله أبا الهذيل العلاف </w:t>
      </w:r>
      <w:r>
        <w:rPr>
          <w:rStyle w:val="FootnoteAnchor"/>
          <w:rtl w:val="true"/>
        </w:rPr>
        <w:footnoteReference w:id="1511"/>
      </w:r>
      <w:r>
        <w:rPr>
          <w:rFonts w:ascii="Amiri" w:hAnsi="Amiri" w:eastAsia="Amiri" w:cs="Amiri"/>
          <w:color w:val="111111"/>
          <w:sz w:val="28"/>
          <w:sz w:val="28"/>
          <w:szCs w:val="28"/>
          <w:rtl w:val="true"/>
          <w:lang w:bidi="ar-SA"/>
        </w:rPr>
        <w:t>فقال أ لست تعلم أن إبليس ينهي عن الخير كله و يأمر بالشر كله فقال بلي قال فيجوز أن يأمر بالشر كله و هو لا يعرفه و ينهي عن الخير كله و هو لا يعرفه قال لا فقال له أبو الحسن فقد ثبت أن إبليس يعلم الشر و الخير كله قال أبو الهذيل أجل قال فأخبرني عن إمامك الذي تأتم به بعد الرسول صلي الله عليه و آله هل</w:t>
      </w:r>
    </w:p>
    <w:p>
      <w:pPr>
        <w:pStyle w:val="Heading3"/>
        <w:numPr>
          <w:ilvl w:val="2"/>
          <w:numId w:val="1"/>
        </w:numPr>
        <w:rPr/>
      </w:pPr>
      <w:bookmarkStart w:id="1036" w:name="__RefHeading___Toc4158780_1468164448"/>
      <w:bookmarkStart w:id="1037" w:name="_Toc460"/>
      <w:bookmarkEnd w:id="1036"/>
      <w:r>
        <w:rPr>
          <w:rtl w:val="true"/>
        </w:rPr>
        <w:t>باب بیست و یکم</w:t>
      </w:r>
      <w:r>
        <w:rPr>
          <w:rtl w:val="true"/>
        </w:rPr>
        <w:t xml:space="preserve">: </w:t>
      </w:r>
      <w:r>
        <w:rPr>
          <w:rtl w:val="true"/>
        </w:rPr>
        <w:t>مناظرات اصحاب و اهل زمان امام علی بن موسی الرضا علیه السّلام</w:t>
      </w:r>
      <w:bookmarkEnd w:id="1037"/>
    </w:p>
    <w:p>
      <w:pPr>
        <w:pStyle w:val="Heading4"/>
        <w:numPr>
          <w:ilvl w:val="3"/>
          <w:numId w:val="1"/>
        </w:numPr>
        <w:rPr/>
      </w:pPr>
      <w:bookmarkStart w:id="1038" w:name="__RefHeading___Toc4158782_1468164448"/>
      <w:bookmarkStart w:id="1039" w:name="_Toc461"/>
      <w:bookmarkEnd w:id="1038"/>
      <w:r>
        <w:rPr>
          <w:rtl w:val="true"/>
        </w:rPr>
        <w:t>روایات</w:t>
      </w:r>
      <w:bookmarkEnd w:id="1039"/>
    </w:p>
    <w:p>
      <w:pPr>
        <w:pStyle w:val="Heading5"/>
        <w:numPr>
          <w:ilvl w:val="4"/>
          <w:numId w:val="1"/>
        </w:numPr>
        <w:rPr/>
      </w:pPr>
      <w:bookmarkStart w:id="1040" w:name="__RefHeading___Toc4158784_1468164448"/>
      <w:bookmarkStart w:id="1041" w:name="_Toc462"/>
      <w:bookmarkEnd w:id="1040"/>
      <w:r>
        <w:rPr>
          <w:rtl w:val="true"/>
        </w:rPr>
        <w:t xml:space="preserve">روایت </w:t>
      </w:r>
      <w:r>
        <w:rPr/>
        <w:t>1</w:t>
      </w:r>
      <w:bookmarkEnd w:id="1041"/>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نقل کرده است 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میثم رحمه اللَّه که از طایفه امامیّه است، از ابوالهذیل علاف که از اهل سنت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شیطان از همه خیرات نهی می‌کند و به جمیع بدی‌ها امر می‌کند؟ ابوالهذیل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امر کند به همه بدی‌ها و نداند بدی‌ها را، و نهی کند از همه خوبی‌ها و نداند آن ها را؟ ابوالهذیل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ثابت شد که شیطان می‌داند خیر و شر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ده مرا از امامی که بعد از رسول صلّی اللَّه علیه و آله اعتقاد به او داری که آیا </w:t>
      </w:r>
      <w:bookmarkStart w:id="1042" w:name="pg13899_136840"/>
    </w:p>
    <w:p>
      <w:pPr>
        <w:pStyle w:val="BookText"/>
        <w:rPr/>
      </w:pPr>
      <w:bookmarkEnd w:id="1042"/>
      <w:r>
        <w:rPr>
          <w:rFonts w:ascii="Amiri" w:hAnsi="Amiri" w:eastAsia="Amiri" w:cs="Amiri"/>
          <w:color w:val="111111"/>
          <w:sz w:val="28"/>
          <w:sz w:val="28"/>
          <w:szCs w:val="28"/>
          <w:rtl w:val="true"/>
          <w:lang w:bidi="ar-SA"/>
        </w:rPr>
        <w:t xml:space="preserve">يعلم الخير كله و الشر كله قال لا قال له فإبليس أعلم من إمامك إذا فانقطع أبو الهذيل </w:t>
      </w:r>
      <w:r>
        <w:rPr>
          <w:rStyle w:val="FootnoteAnchor"/>
          <w:rtl w:val="true"/>
        </w:rPr>
        <w:footnoteReference w:id="1512"/>
      </w:r>
    </w:p>
    <w:p>
      <w:pPr>
        <w:pStyle w:val="Heading5"/>
        <w:numPr>
          <w:ilvl w:val="4"/>
          <w:numId w:val="1"/>
        </w:numPr>
        <w:rPr/>
      </w:pPr>
      <w:bookmarkStart w:id="1043" w:name="__RefHeading___Toc4158786_1468164448"/>
      <w:bookmarkStart w:id="1044" w:name="_Toc463"/>
      <w:bookmarkEnd w:id="1043"/>
      <w:r>
        <w:rPr>
          <w:rtl w:val="true"/>
        </w:rPr>
        <w:t>«</w:t>
      </w:r>
      <w:r>
        <w:rPr/>
        <w:t>2</w:t>
      </w:r>
      <w:r>
        <w:rPr>
          <w:rtl w:val="true"/>
        </w:rPr>
        <w:t>»</w:t>
      </w:r>
      <w:bookmarkEnd w:id="1044"/>
    </w:p>
    <w:p>
      <w:pPr>
        <w:pStyle w:val="BookText"/>
        <w:rPr/>
      </w:pPr>
      <w:r>
        <w:rPr>
          <w:rFonts w:ascii="Amiri" w:hAnsi="Amiri" w:eastAsia="Amiri" w:cs="Amiri"/>
          <w:color w:val="111111"/>
          <w:sz w:val="28"/>
          <w:sz w:val="28"/>
          <w:szCs w:val="28"/>
          <w:rtl w:val="true"/>
          <w:lang w:bidi="ar-SA"/>
        </w:rPr>
        <w:t>و قال أبو الحسن علي بن ميثم يوما آخر لأبي الهذيل أخبرني عمن أقر علي نفسه بالكذب و شهادة الزور هل يجوز شهادته في ذلك المقام علي آخر فقال أبو الهذيل لا يجوز ذلك قال أبو الحسن أ فلست تعلم أن الأنصار ادعت الإمرة لنفسها ثم أكذبت نفسها في ذلك المقام و شهدت بالزور ثم أقرت بها لأبي بكر و شهدت بها له فكيف تجوز شهادة قوم أكذبوا أنفسهم و شهدوا عليها بالزور مع ما أخذنا رهنك من القول في ذلك؟</w:t>
      </w:r>
    </w:p>
    <w:p>
      <w:pPr>
        <w:pStyle w:val="BookText"/>
        <w:rPr/>
      </w:pPr>
      <w:r>
        <w:rPr>
          <w:rFonts w:ascii="Amiri" w:hAnsi="Amiri" w:eastAsia="Amiri" w:cs="Amiri"/>
          <w:color w:val="111111"/>
          <w:sz w:val="28"/>
          <w:sz w:val="28"/>
          <w:szCs w:val="28"/>
          <w:rtl w:val="true"/>
          <w:lang w:bidi="ar-SA"/>
        </w:rPr>
        <w:t xml:space="preserve">و قال لي الشيخ أدام الله حراسته هذا كلام موجز في البيان و المعني فيه علي الإيضاح أنه إذا كان الدليل عند من خالفنا علي إمامة أبي بكر إجماع المهاجرين عليه فيما زعمه و الأنصار و كان معترفا ببطلان شهادة الأنصار له من حيث أقرت علي نفسها بباطل ما ادعته من استحقاق الإمامة فقد صار وجود شهادتهم كعدمها و حصل الشاهد بإمامة أبي بكر بعض الأمة </w:t>
      </w:r>
      <w:r>
        <w:rPr>
          <w:rStyle w:val="FootnoteAnchor"/>
          <w:rtl w:val="true"/>
        </w:rPr>
        <w:footnoteReference w:id="1513"/>
      </w:r>
      <w:r>
        <w:rPr>
          <w:rFonts w:ascii="Amiri" w:hAnsi="Amiri" w:eastAsia="Amiri" w:cs="Amiri"/>
          <w:color w:val="111111"/>
          <w:sz w:val="28"/>
          <w:sz w:val="28"/>
          <w:szCs w:val="28"/>
          <w:rtl w:val="true"/>
          <w:lang w:bidi="ar-SA"/>
        </w:rPr>
        <w:t xml:space="preserve">لا كلها و بطل ما ادعوه من الإجماع عليها و لا خلاف بيننا و بين خصومنا أن إجماع بعض الأمة ليس بحجة فيما ادعاه و أن الغلط جائز عليه و في ذلك فساد الاستدلال علي إمامة أبي بكر بما ادعاه القوم و عدم البرهان عليها من جميع الوجوه </w:t>
      </w:r>
      <w:r>
        <w:rPr>
          <w:rStyle w:val="FootnoteAnchor"/>
          <w:rtl w:val="true"/>
        </w:rPr>
        <w:footnoteReference w:id="1514"/>
      </w:r>
    </w:p>
    <w:p>
      <w:pPr>
        <w:pStyle w:val="Heading5"/>
        <w:numPr>
          <w:ilvl w:val="4"/>
          <w:numId w:val="1"/>
        </w:numPr>
        <w:rPr/>
      </w:pPr>
      <w:bookmarkStart w:id="1045" w:name="__RefHeading___Toc4158788_1468164448"/>
      <w:bookmarkStart w:id="1046" w:name="_Toc464"/>
      <w:bookmarkEnd w:id="1045"/>
      <w:r>
        <w:rPr>
          <w:rtl w:val="true"/>
        </w:rPr>
        <w:t>«</w:t>
      </w:r>
      <w:r>
        <w:rPr/>
        <w:t>3</w:t>
      </w:r>
      <w:r>
        <w:rPr>
          <w:rtl w:val="true"/>
        </w:rPr>
        <w:t>»</w:t>
      </w:r>
      <w:bookmarkEnd w:id="1046"/>
    </w:p>
    <w:p>
      <w:pPr>
        <w:pStyle w:val="BookText"/>
        <w:rPr/>
      </w:pPr>
      <w:r>
        <w:rPr>
          <w:rFonts w:ascii="Amiri" w:hAnsi="Amiri" w:eastAsia="Amiri" w:cs="Amiri"/>
          <w:color w:val="111111"/>
          <w:sz w:val="28"/>
          <w:sz w:val="28"/>
          <w:szCs w:val="28"/>
          <w:rtl w:val="true"/>
          <w:lang w:bidi="ar-SA"/>
        </w:rPr>
        <w:t>قال و أخبرني الشيخ أيضا قال جاء ضرار إلي أبي الحسن علي بن ميثم رحمه الله فقال له يا أبا الحسن قد جئتك مناظرا فقال له أبو الحسن و فيم تناظرني قال في الإمامة قال ما جئتني و الله مناظرا و لكنك جئت متحكما قال ضرار و من أين لك ذلك قال أبو الحسن علي البيان عنه أنت تعلم أن المناظرة ربما انتهت إلي حد يغمض فيه الكلام فيتوجه الحجة علي الخصم فيجهل ذلك أو يعاند و إن لم يشعر بذلك منه أكثر مستمعيه بل كلهم و لكنني أدعوك إلي منصفة في القول اختر</w:t>
      </w:r>
    </w:p>
    <w:p>
      <w:pPr>
        <w:pStyle w:val="BookText"/>
        <w:rPr/>
      </w:pPr>
      <w:r>
        <w:rPr>
          <w:rFonts w:ascii="IRNazanin" w:hAnsi="IRNazanin" w:eastAsia="IRNazanin"/>
          <w:color w:val="111111"/>
          <w:sz w:val="28"/>
          <w:sz w:val="28"/>
          <w:szCs w:val="28"/>
          <w:rtl w:val="true"/>
          <w:lang w:bidi="fa-IR"/>
        </w:rPr>
        <w:t>می‌داند همه خیر و شر را؟ علّاف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اعلم است از امام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ابوالهذیل ساکت شد</w:t>
      </w:r>
      <w:r>
        <w:rPr>
          <w:rFonts w:eastAsia="IRNazanin" w:cs="IRNazanin"/>
          <w:color w:val="111111"/>
          <w:sz w:val="28"/>
          <w:szCs w:val="28"/>
          <w:rtl w:val="true"/>
          <w:lang w:bidi="fa-IR"/>
        </w:rPr>
        <w:t>.</w:t>
      </w:r>
      <w:r>
        <w:rPr>
          <w:rStyle w:val="FootnoteAnchor"/>
          <w:rtl w:val="true"/>
        </w:rPr>
        <w:footnoteReference w:id="1515"/>
      </w:r>
    </w:p>
    <w:p>
      <w:pPr>
        <w:pStyle w:val="Heading5"/>
        <w:numPr>
          <w:ilvl w:val="4"/>
          <w:numId w:val="1"/>
        </w:numPr>
        <w:rPr/>
      </w:pPr>
      <w:bookmarkStart w:id="1047" w:name="__RefHeading___Toc4158790_1468164448"/>
      <w:bookmarkStart w:id="1048" w:name="_Toc465"/>
      <w:bookmarkEnd w:id="1047"/>
      <w:r>
        <w:rPr>
          <w:rtl w:val="true"/>
        </w:rPr>
        <w:t xml:space="preserve">روایت </w:t>
      </w:r>
      <w:r>
        <w:rPr/>
        <w:t>2</w:t>
      </w:r>
      <w:bookmarkEnd w:id="1048"/>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میثم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به ابوالهذیل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کسی که اقرار کرده باشد بر نفس خویش به کذب و شهادت دروغ، آیا جایز است شهادت او در آن واقعه بر دیگری؟ پس ابوالهذیل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عالم به این نیستی که انصار امارت را از برای خود دعوی کردند و بعد از آن تکذیب کردند خویش را در این واقعه و شهادت دادند بر خود به این که دروغ می‌گفتند، باز اقرار کردند به امارت از برای ابوبکر و شهادت دادند به امارت از برای او؟ پس چگونه جایز است شهادت قومی که تکذیب کردند نفوس خود را و به دروغ شهادت دادند بر خویش، با آن چیزی که ما از مذهب تو در این باب اخذ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رحمه اللَّه به من گفت این کلامی است مختصر در بیان، و معنی این بر سبیل ایضاح این است که هر گاه بوده باشد دلیل کسی که با ما مخالفت می‌کند بر امامت ابوبکر اجماع مهاجرین و انصار بر امامت وی به گمان ابوالهذیل و سایر اهل سنت و حال آنکه او اعتراف کرده است به بطلان شهادت انصار از برای ابوبکر، از جهت آنکه اقرار کردند انصار بر نفس خویش به بطلان آن چیزی که دعوی کردند که آن استحقاق امامت ایشان است، پس به تحقیق گردیده وجود شهادت انصار مثل عدمش یعنی لغو و بی‌فائده و باقی ماند شاهد بر امامت ابوبکر بعضی امت نه همه ایشان و باطل شد آن چه دعوی کردند اهل سنت از اجماع بر امامت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خلافی میان ما و خصوم ما که قول بعض امت حجت نیست بر آن چیزی که دعوی کنند و این که غلط جایز است بر امت و در این که گفتم بطلان استدلال است بر امامت ابوبکر به آن چیزی که دعوی کردند آن را قوم که آن اجماع است و عدم برهان بر امامت وی از جمیع وجوه</w:t>
      </w:r>
      <w:r>
        <w:rPr>
          <w:rFonts w:eastAsia="IRNazanin" w:cs="IRNazanin"/>
          <w:color w:val="111111"/>
          <w:sz w:val="28"/>
          <w:szCs w:val="28"/>
          <w:rtl w:val="true"/>
          <w:lang w:bidi="fa-IR"/>
        </w:rPr>
        <w:t>.</w:t>
      </w:r>
      <w:r>
        <w:rPr>
          <w:rStyle w:val="FootnoteAnchor"/>
          <w:rtl w:val="true"/>
        </w:rPr>
        <w:footnoteReference w:id="1516"/>
      </w:r>
    </w:p>
    <w:p>
      <w:pPr>
        <w:pStyle w:val="Heading5"/>
        <w:numPr>
          <w:ilvl w:val="4"/>
          <w:numId w:val="1"/>
        </w:numPr>
        <w:rPr/>
      </w:pPr>
      <w:bookmarkStart w:id="1049" w:name="__RefHeading___Toc4158792_1468164448"/>
      <w:bookmarkStart w:id="1050" w:name="_Toc466"/>
      <w:bookmarkEnd w:id="1049"/>
      <w:r>
        <w:rPr>
          <w:rtl w:val="true"/>
        </w:rPr>
        <w:t xml:space="preserve">روایت </w:t>
      </w:r>
      <w:r>
        <w:rPr/>
        <w:t>3</w:t>
      </w:r>
      <w:bookmarkEnd w:id="1050"/>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نزد ابوالحسن علی بن میثم رحمه اللَّه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من نزد تو آمدم برای آنکه با تو مناظره و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امری با من گفتگو می‌کنی؟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تو برای مناظره پیش من نیامدی، بلکه برای تحکّم کردن و زور گفتن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از کجا دانستی؟ 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بیان کردن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مناظره بسا باشد که به حدی منتهی شود که خفی و مشکل شود در او کلام و متوجه شود دلیل بر خصم، پس نداند آن را یا عناد کند و اگر چه شعور نداشته باشد به این از او اکثر مستمعین بلکه همه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من تو را به حمل انصاف در کلام می‌خوانم</w:t>
      </w:r>
      <w:r>
        <w:rPr>
          <w:rFonts w:eastAsia="IRNazanin" w:cs="IRNazanin"/>
          <w:color w:val="111111"/>
          <w:sz w:val="28"/>
          <w:szCs w:val="28"/>
          <w:rtl w:val="true"/>
          <w:lang w:bidi="fa-IR"/>
        </w:rPr>
        <w:t xml:space="preserve">. </w:t>
      </w:r>
      <w:bookmarkStart w:id="1051" w:name="pg13899_136841"/>
    </w:p>
    <w:p>
      <w:pPr>
        <w:pStyle w:val="BookText"/>
        <w:rPr/>
      </w:pPr>
      <w:bookmarkEnd w:id="1051"/>
      <w:r>
        <w:rPr>
          <w:rFonts w:ascii="Amiri" w:hAnsi="Amiri" w:eastAsia="Amiri" w:cs="Amiri"/>
          <w:color w:val="111111"/>
          <w:sz w:val="28"/>
          <w:sz w:val="28"/>
          <w:szCs w:val="28"/>
          <w:rtl w:val="true"/>
          <w:lang w:bidi="ar-SA"/>
        </w:rPr>
        <w:t xml:space="preserve">أحد الأمرين إما أن تقبل قولي في صاحبي و أقبل قولك في صاحبك فهذه واحدة فقال ضرار لا أفعل ذلك قال له أبو الحسن و لم لا تفعل قال لأنني إذا قبلت قولك في صاحبك قلت لي إنه كان وصي رسول الله صلي الله عليه و آله و أفضل من خلفه و خليفته علي قومه و سيد المسلمين فلا ينفعني بعد ذلك مثل أن أقول إن صاحبي كان صديقا </w:t>
      </w:r>
      <w:r>
        <w:rPr>
          <w:rStyle w:val="FootnoteAnchor"/>
          <w:rtl w:val="true"/>
        </w:rPr>
        <w:footnoteReference w:id="1517"/>
      </w:r>
      <w:r>
        <w:rPr>
          <w:rFonts w:ascii="Amiri" w:hAnsi="Amiri" w:eastAsia="Amiri" w:cs="Amiri"/>
          <w:color w:val="111111"/>
          <w:sz w:val="28"/>
          <w:sz w:val="28"/>
          <w:szCs w:val="28"/>
          <w:rtl w:val="true"/>
          <w:lang w:bidi="ar-SA"/>
        </w:rPr>
        <w:t xml:space="preserve">و اختاره المسلمون إماما لأن الذي قبلته منك يفسد علي هذا قال أبو الحسن فاقبل قولي في صاحبك و أقبل قولك في صاحبي قال ضرار و هذا لا يمكن أيضا لأني إذا قبلت قولك في صاحبي قلت لي كان ضالا مضلا ظالما لآل محمد صلي الله عليه و آله قعد غير مجلسه </w:t>
      </w:r>
      <w:r>
        <w:rPr>
          <w:rStyle w:val="FootnoteAnchor"/>
          <w:rtl w:val="true"/>
        </w:rPr>
        <w:footnoteReference w:id="1518"/>
      </w:r>
      <w:r>
        <w:rPr>
          <w:rFonts w:ascii="Amiri" w:hAnsi="Amiri" w:eastAsia="Amiri" w:cs="Amiri"/>
          <w:color w:val="111111"/>
          <w:sz w:val="28"/>
          <w:sz w:val="28"/>
          <w:szCs w:val="28"/>
          <w:rtl w:val="true"/>
          <w:lang w:bidi="ar-SA"/>
        </w:rPr>
        <w:t xml:space="preserve">و دفع الإمام عن حقه و كان في عصر النبي صلي الله عليه و آله منافقا فلا ينفعني قبولك قولي فيه إنه كان خيرا فاضلا </w:t>
      </w:r>
      <w:r>
        <w:rPr>
          <w:rStyle w:val="FootnoteAnchor"/>
          <w:rtl w:val="true"/>
        </w:rPr>
        <w:footnoteReference w:id="1519"/>
      </w:r>
      <w:r>
        <w:rPr>
          <w:rFonts w:ascii="Amiri" w:hAnsi="Amiri" w:eastAsia="Amiri" w:cs="Amiri"/>
          <w:color w:val="111111"/>
          <w:sz w:val="28"/>
          <w:sz w:val="28"/>
          <w:szCs w:val="28"/>
          <w:rtl w:val="true"/>
          <w:lang w:bidi="ar-SA"/>
        </w:rPr>
        <w:t xml:space="preserve">و صاحبا أمينا لأنه قد انتقض بقبولي قولك فيه إنه كان ضالا مضلا </w:t>
      </w:r>
      <w:r>
        <w:rPr>
          <w:rStyle w:val="FootnoteAnchor"/>
          <w:rtl w:val="true"/>
        </w:rPr>
        <w:footnoteReference w:id="1520"/>
      </w:r>
      <w:r>
        <w:rPr>
          <w:rFonts w:ascii="Amiri" w:hAnsi="Amiri" w:eastAsia="Amiri" w:cs="Amiri"/>
          <w:color w:val="111111"/>
          <w:sz w:val="28"/>
          <w:sz w:val="28"/>
          <w:szCs w:val="28"/>
          <w:rtl w:val="true"/>
          <w:lang w:bidi="ar-SA"/>
        </w:rPr>
        <w:t xml:space="preserve">فقال أبو الحسن رحمه الله و إذا كنت لا تقبل قولك في صاحبك و لا قولي فيه </w:t>
      </w:r>
      <w:r>
        <w:rPr>
          <w:rStyle w:val="FootnoteAnchor"/>
          <w:rtl w:val="true"/>
        </w:rPr>
        <w:footnoteReference w:id="1521"/>
      </w:r>
      <w:r>
        <w:rPr>
          <w:rFonts w:ascii="Amiri" w:hAnsi="Amiri" w:eastAsia="Amiri" w:cs="Amiri"/>
          <w:color w:val="111111"/>
          <w:sz w:val="28"/>
          <w:sz w:val="28"/>
          <w:szCs w:val="28"/>
          <w:rtl w:val="true"/>
          <w:lang w:bidi="ar-SA"/>
        </w:rPr>
        <w:t xml:space="preserve">فما جئتني إلا متحكما و لم تأتني مناظرا </w:t>
      </w:r>
      <w:r>
        <w:rPr>
          <w:rStyle w:val="FootnoteAnchor"/>
          <w:rtl w:val="true"/>
        </w:rPr>
        <w:footnoteReference w:id="1522"/>
      </w:r>
    </w:p>
    <w:p>
      <w:pPr>
        <w:pStyle w:val="Heading5"/>
        <w:numPr>
          <w:ilvl w:val="4"/>
          <w:numId w:val="1"/>
        </w:numPr>
        <w:rPr/>
      </w:pPr>
      <w:bookmarkStart w:id="1052" w:name="__RefHeading___Toc4158794_1468164448"/>
      <w:bookmarkStart w:id="1053" w:name="_Toc467"/>
      <w:bookmarkEnd w:id="1052"/>
      <w:r>
        <w:rPr>
          <w:rtl w:val="true"/>
        </w:rPr>
        <w:t>«</w:t>
      </w:r>
      <w:r>
        <w:rPr/>
        <w:t>4</w:t>
      </w:r>
      <w:r>
        <w:rPr>
          <w:rtl w:val="true"/>
        </w:rPr>
        <w:t>»</w:t>
      </w:r>
      <w:bookmarkEnd w:id="1053"/>
    </w:p>
    <w:p>
      <w:pPr>
        <w:pStyle w:val="BookText"/>
        <w:rPr/>
      </w:pPr>
      <w:r>
        <w:rPr>
          <w:rFonts w:ascii="Amiri" w:hAnsi="Amiri" w:eastAsia="Amiri" w:cs="Amiri"/>
          <w:color w:val="111111"/>
          <w:sz w:val="28"/>
          <w:sz w:val="28"/>
          <w:szCs w:val="28"/>
          <w:rtl w:val="true"/>
          <w:lang w:bidi="ar-SA"/>
        </w:rPr>
        <w:t xml:space="preserve">قال و أخبرني الشيخ أيده الله قال قال أبو الحسن علي بن ميثم رحمه الله لرجل نصراني لم علقت الصليب في عنقك قال لأنه شبه الشي‌ء الذي صلب عليه عيسي عليه السلام قال أبو الحسن أ فكان عليه السلام يحب أن يمثل به </w:t>
      </w:r>
      <w:r>
        <w:rPr>
          <w:rStyle w:val="FootnoteAnchor"/>
          <w:rtl w:val="true"/>
        </w:rPr>
        <w:footnoteReference w:id="1523"/>
      </w:r>
      <w:r>
        <w:rPr>
          <w:rFonts w:ascii="Amiri" w:hAnsi="Amiri" w:eastAsia="Amiri" w:cs="Amiri"/>
          <w:color w:val="111111"/>
          <w:sz w:val="28"/>
          <w:sz w:val="28"/>
          <w:szCs w:val="28"/>
          <w:rtl w:val="true"/>
          <w:lang w:bidi="ar-SA"/>
        </w:rPr>
        <w:t xml:space="preserve">قال لا قال فأخبرني عن عيسي أ كان يركب الحمار و يمضي عليه في حوائجه قال نعم قال أ فكان يحب بقاء الحمار حتي يبلغ عليه حاجته قال نعم قال فتركت ما كان يحب عيسي بقاءه و ما كان يركبه في حياته بمحبة منه و عمدت إلي ما حمل عليه عيسي عليه السلام بالكره و أركبه بالبغض له </w:t>
      </w:r>
      <w:r>
        <w:rPr>
          <w:rStyle w:val="FootnoteAnchor"/>
          <w:rtl w:val="true"/>
        </w:rPr>
        <w:footnoteReference w:id="1524"/>
      </w:r>
      <w:r>
        <w:rPr>
          <w:rFonts w:ascii="Amiri" w:hAnsi="Amiri" w:eastAsia="Amiri" w:cs="Amiri"/>
          <w:color w:val="111111"/>
          <w:sz w:val="28"/>
          <w:sz w:val="28"/>
          <w:szCs w:val="28"/>
          <w:rtl w:val="true"/>
          <w:lang w:bidi="ar-SA"/>
        </w:rPr>
        <w:t xml:space="preserve">فعلقته في عنقك فقد كان ينبغي علي هذا القياس أن تعلق الحمار في عنقك و تطرح الصليب و إلا فقد تجاهلت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یکی از این دو امر را اختیار کن؛ یا حرف مرا در شأن صاحب من قبول کن و یا من حرف تو را در شأن صاحب تو قبول کنم، پس این یکی از آن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نمی‌کنی؟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من هر گاه حرف تو را در صاحب تو قبول کنم، به من می‌گویی که او وصی رسول صلّی اللَّه علیه و آله بود و افضل مردم که بعد از آن حضرت بودند و خلیفه آن حضرت بر قوم وی و سیّد مسلمانان، پس نفع نمی‌کند به من بعد از آنکه این را قبول کردم آنکه بگویم مثلا صاحب من صدیق و دوست آن حضرت بود و اختیار کردند او را مسلمانان از برای امامت، از برای آنکه چیزی که قبول کردم از تو فاسد می‌سازد این قول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کن حرف مرا در صاحب تو و قبول می‌کنم قول تو را در صاحب من و این امر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ممکن نیست، برای آنکه من هر گاه قول تو را در صاحب من قبول کنم، به من می‌گویی که او گمراه‌کننده و ظالم به آل محمد بود، در غیر مجلس خود نشسته بود و امام را از حقش بازداشته بود و در عصر نبی صلّی اللَّه علیه و آله منافق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نفع نمی‌کند قبول تو قول مرا در صاحب من که بود صاحب خیر و فاضل و صالح و صاحب امین، برای آنکه این شکسته شد به سبب قبول من قول تو را در حق وی که گمراه و گمراه‌کننده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ابوالحسن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تو قبول نمی‌کنی قول خود را در صاحب خود و نه قول مرا در حق وی، پس تو مگر برای تحکّم کردن و زور گفتن، نه از برای مناظره و گفتگو کردن پیش من نیامدی</w:t>
      </w:r>
      <w:r>
        <w:rPr>
          <w:rFonts w:eastAsia="IRNazanin" w:cs="IRNazanin"/>
          <w:color w:val="111111"/>
          <w:sz w:val="28"/>
          <w:szCs w:val="28"/>
          <w:rtl w:val="true"/>
          <w:lang w:bidi="fa-IR"/>
        </w:rPr>
        <w:t>.</w:t>
      </w:r>
      <w:r>
        <w:rPr>
          <w:rStyle w:val="FootnoteAnchor"/>
          <w:rtl w:val="true"/>
        </w:rPr>
        <w:footnoteReference w:id="1526"/>
      </w:r>
    </w:p>
    <w:p>
      <w:pPr>
        <w:pStyle w:val="Heading5"/>
        <w:numPr>
          <w:ilvl w:val="4"/>
          <w:numId w:val="1"/>
        </w:numPr>
        <w:rPr/>
      </w:pPr>
      <w:bookmarkStart w:id="1054" w:name="__RefHeading___Toc4158796_1468164448"/>
      <w:bookmarkStart w:id="1055" w:name="_Toc468"/>
      <w:bookmarkEnd w:id="1054"/>
      <w:r>
        <w:rPr>
          <w:rtl w:val="true"/>
        </w:rPr>
        <w:t xml:space="preserve">روایت </w:t>
      </w:r>
      <w:r>
        <w:rPr/>
        <w:t>4</w:t>
      </w:r>
      <w:bookmarkEnd w:id="1055"/>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ابوالحسن علی بن میثم به مرد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برگردنت این صلیب را انداختی؟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آنکه شبیه آن چیزی است که عیسی را بر آن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علیه السّلام دوست می‌داشت بر دار آویخته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علیه السّلام سوار خر می‌شد و می‌رفت در تحصیل کاری که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بقای خر را دوست می‌داشت تا به مطلب خود برسد؟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ترک کردی آن چیزی را که عیسی علیه السّلام بقای آن را دوست می‌داشت و در حیات خود سوار 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که عیسی علیه السّلام به کراهت بر آن حمل شد و با دشمنی و بغض به آن بالا برده شد اختیار کردی و آن را در گردن خود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قیاس، بهتر و سزاوارتر این است که خر را در گردنت بیاویزی و صلیب را ترک کنی، وگرنه جهالت کرده‌ای و به خلاف آن چه می‌باید عمل نموده‌ای</w:t>
      </w:r>
      <w:r>
        <w:rPr>
          <w:rFonts w:eastAsia="IRNazanin" w:cs="IRNazanin"/>
          <w:color w:val="111111"/>
          <w:sz w:val="28"/>
          <w:szCs w:val="28"/>
          <w:rtl w:val="true"/>
          <w:lang w:bidi="fa-IR"/>
        </w:rPr>
        <w:t>!</w:t>
      </w:r>
      <w:r>
        <w:rPr>
          <w:rStyle w:val="FootnoteAnchor"/>
          <w:rtl w:val="true"/>
        </w:rPr>
        <w:footnoteReference w:id="1527"/>
      </w:r>
      <w:bookmarkStart w:id="1056" w:name="pg13899_136842"/>
    </w:p>
    <w:p>
      <w:pPr>
        <w:pStyle w:val="Heading5"/>
        <w:numPr>
          <w:ilvl w:val="4"/>
          <w:numId w:val="1"/>
        </w:numPr>
        <w:rPr/>
      </w:pPr>
      <w:bookmarkStart w:id="1057" w:name="__RefHeading___Toc4158798_1468164448"/>
      <w:bookmarkStart w:id="1058" w:name="_Toc469"/>
      <w:bookmarkEnd w:id="1056"/>
      <w:bookmarkEnd w:id="1057"/>
      <w:r>
        <w:rPr>
          <w:rtl w:val="true"/>
        </w:rPr>
        <w:t>«</w:t>
      </w:r>
      <w:r>
        <w:rPr/>
        <w:t>5</w:t>
      </w:r>
      <w:r>
        <w:rPr>
          <w:rtl w:val="true"/>
        </w:rPr>
        <w:t>»</w:t>
      </w:r>
      <w:bookmarkEnd w:id="1058"/>
    </w:p>
    <w:p>
      <w:pPr>
        <w:pStyle w:val="BookText"/>
        <w:rPr/>
      </w:pPr>
      <w:r>
        <w:rPr>
          <w:rFonts w:ascii="Amiri" w:hAnsi="Amiri" w:eastAsia="Amiri" w:cs="Amiri"/>
          <w:color w:val="111111"/>
          <w:sz w:val="28"/>
          <w:sz w:val="28"/>
          <w:szCs w:val="28"/>
          <w:rtl w:val="true"/>
          <w:lang w:bidi="ar-SA"/>
        </w:rPr>
        <w:t xml:space="preserve">قال و أخبرني الشيخ أدام الله عزه قال سئل أبو الحسن علي بن ميثم رحمه الله </w:t>
      </w:r>
      <w:r>
        <w:rPr>
          <w:rStyle w:val="FootnoteAnchor"/>
          <w:rtl w:val="true"/>
        </w:rPr>
        <w:footnoteReference w:id="1528"/>
      </w:r>
      <w:r>
        <w:rPr>
          <w:rFonts w:ascii="Amiri" w:hAnsi="Amiri" w:eastAsia="Amiri" w:cs="Amiri"/>
          <w:color w:val="111111"/>
          <w:sz w:val="28"/>
          <w:sz w:val="28"/>
          <w:szCs w:val="28"/>
          <w:rtl w:val="true"/>
          <w:lang w:bidi="ar-SA"/>
        </w:rPr>
        <w:t xml:space="preserve">فقيل له لم صلي أمير المؤمنين عليه السلام خلف القوم قال جعلهم بمثل سواري المسجد قال السائل فلم ضرب الوليد بن عقبة الحد بين يدي عثمان فقال لأن الحد له و إليه فإذا أمكنه إقامته أقامه بكل حيلة قال فلم أشار علي أبي بكر و عمر قال طلبا منه أن يحيي أحكام الله و يكون دينه القيم كما أشار يوسف علي ملك مصر نظرا منه للخلق و لأن الأرض و الحكم فيها إليه فإذا أمكنه أن يظهر مصالح الخلق فعل و إذا لم يمكنه ذلك بنفسه توصل إليه علي يدي من يمكنه طلبا منه لإحياء أمر الله تعالي قال فلم قعد عن قتالهم قال كما قعد هارون بن عمران عليه السلام عن السامري و أصحابه و قد عبدوا العجل قال أ فكان ضعيفا قال كان كهارون حيث يقول يا ابْنَ أُمَّ إِنَّ الْقَوْمَ اسْتَضْعَفُونِي وَ كادُوا يَقْتُلُونَنِي و كان كنوح عليه السلام إذ قال أَنِّي مَغْلُوبٌ فَانْتَصِرْ و كان كلوط عليه السلام إذ قال لَوْ أَنَّ لِي بِكُمْ قُوَّةً أَوْ آوِي إِلي رُكْنٍ شَدِيدٍ و كان كهارون و موسي عليه السلام إذ قال رَبِّ إِنِّي لا أَمْلِكُ إِلَّا نَفْسِي وَ أَخِي قال فلم قعد في الشوري قال اقتدارا منه علي الحجة و علما منه بأن القوم إن ناظروه و أنصفوه كان هو الغالب و لو لم يفعل وجبت الحجة عليه لأنه من كان له حق فدعي إلي أن يناظر فيه فإن ثبت له الحجة أعطيه فلم يفعل بطل حقه </w:t>
      </w:r>
      <w:r>
        <w:rPr>
          <w:rStyle w:val="FootnoteAnchor"/>
          <w:rtl w:val="true"/>
        </w:rPr>
        <w:footnoteReference w:id="1529"/>
      </w:r>
      <w:r>
        <w:rPr>
          <w:rFonts w:ascii="Amiri" w:hAnsi="Amiri" w:eastAsia="Amiri" w:cs="Amiri"/>
          <w:color w:val="111111"/>
          <w:sz w:val="28"/>
          <w:sz w:val="28"/>
          <w:szCs w:val="28"/>
          <w:rtl w:val="true"/>
          <w:lang w:bidi="ar-SA"/>
        </w:rPr>
        <w:t xml:space="preserve">و أدخل بذلك الشبهة علي الخلق و قد قال يومئذ اليوم أدخلت في باب إن أنصفت فيه وصلت إلي حقي يعني أن أبا بكر استبد بها يوم السقيفة و لم يشاور </w:t>
      </w:r>
      <w:r>
        <w:rPr>
          <w:rStyle w:val="FootnoteAnchor"/>
          <w:rtl w:val="true"/>
        </w:rPr>
        <w:footnoteReference w:id="1530"/>
      </w:r>
      <w:r>
        <w:rPr>
          <w:rFonts w:ascii="IRNazanin" w:hAnsi="IRNazanin" w:eastAsia="IRNazanin"/>
          <w:color w:val="111111"/>
          <w:sz w:val="28"/>
          <w:sz w:val="28"/>
          <w:szCs w:val="28"/>
          <w:rtl w:val="true"/>
          <w:lang w:bidi="fa-IR"/>
        </w:rPr>
        <w:t xml:space="preserve">قال فلم زوج عمر بن الخطاب ابنته </w:t>
      </w:r>
      <w:r>
        <w:rPr>
          <w:rStyle w:val="FootnoteAnchor"/>
          <w:rtl w:val="true"/>
        </w:rPr>
        <w:footnoteReference w:id="1531"/>
      </w:r>
      <w:r>
        <w:rPr>
          <w:rFonts w:ascii="Amiri" w:hAnsi="Amiri" w:eastAsia="Amiri" w:cs="Amiri"/>
          <w:color w:val="111111"/>
          <w:sz w:val="28"/>
          <w:sz w:val="28"/>
          <w:szCs w:val="28"/>
          <w:rtl w:val="true"/>
          <w:lang w:bidi="ar-SA"/>
        </w:rPr>
        <w:t xml:space="preserve">قال لإظهاره الشهادتين و إقراره بفضل رسول الله صلي الله عليه و آله و أراد بذلك استصلاحه و كفه عنه و قد عرض لوط عليه السلام بناته علي قومه و هم كفار ليردهم عن ضلالهم فقال هؤُلاءِ بَناتِي هُنَّ أَطْهَرُ لَكُمْ فَاتَّقُوا اللَّهَ وَ لا تُخْزُونِ فِي ضَيْفِي أَ لَيْسَ مِنْكُمْ رَجُلٌ رَشِيدٌ </w:t>
      </w:r>
      <w:r>
        <w:rPr>
          <w:rStyle w:val="FootnoteAnchor"/>
          <w:rtl w:val="true"/>
        </w:rPr>
        <w:footnoteReference w:id="1532"/>
      </w:r>
    </w:p>
    <w:p>
      <w:pPr>
        <w:pStyle w:val="Heading5"/>
        <w:numPr>
          <w:ilvl w:val="4"/>
          <w:numId w:val="1"/>
        </w:numPr>
        <w:rPr/>
      </w:pPr>
      <w:bookmarkStart w:id="1059" w:name="__RefHeading___Toc4158800_1468164448"/>
      <w:bookmarkStart w:id="1060" w:name="_Toc470"/>
      <w:bookmarkEnd w:id="1059"/>
      <w:r>
        <w:rPr>
          <w:rtl w:val="true"/>
        </w:rPr>
        <w:t xml:space="preserve">روایت </w:t>
      </w:r>
      <w:r>
        <w:rPr/>
        <w:t>5</w:t>
      </w:r>
      <w:bookmarkEnd w:id="1060"/>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ابوالحسن علی بن اسماعیل بن میثم رحمه اللَّه سؤال شد که چرا امیرالمؤمنین علیه السّلام در عقب قوم نماز کرد؟ پس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ایشان را مثل ستون‌های مسجد گردانیده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حضرت علیحده نماز می‌کرد و اقتدا به ایشان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را جمادی چند فرض کرده بود که در مقابل نماز نصب کرده شده باشند، مثل ستون‌های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حضرت ولید بن عقبه را پیش عثمان و به رخصت وی حدّ زده؟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حد زدن برای آن حضرت است و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ممکن باشد، وی اقامت حد جاری می‌سازد آن را به هر حیله‌ای که باشد، اگرچه به گفته عثمان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حضرت ابوبکر و عمر را به بعضی امرها امر کرد؟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آن حضرت طلب می‌کرد که احکام خدا را احیاء کند و دین او 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یوسف علیه السّلام امر می‌کرد پادشاه مصر را برای نظر او به جانب خلق و رعایت حال ایشان و از برای آنکه زمین و حکم در آن به آن حضرت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ممکن او باشد که مصلحت‌های خلق را ظاهر کند، می‌کند و اگر او را این به تنهایی ممکن نباشد، وسیله بجوید به سوی آن به دست کسی که ممکنش باشد به خاطر احیای امر خدا و اجرای آن به هر طریق که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قتال ایشان نشست و با ایشان جنگ نکرد؟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مفسده ندارد، چنان که هارون بن عمران علیه السّلام از قتال با سامری و اصحاب وی نشست، حال آنکه ایشان عبادت گوساله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آن حضرت ضعیف بود که جنگ نکرد؟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هارون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أُمَّ إِنَّ الْقَوْمَ اسْتَضْعَفُونِی وَ کادُوا یَقْتُلُونَنِی</w:t>
      </w:r>
      <w:r>
        <w:rPr>
          <w:rFonts w:eastAsia="IRNazanin" w:cs="IRNazanin"/>
          <w:color w:val="111111"/>
          <w:sz w:val="28"/>
          <w:szCs w:val="28"/>
          <w:rtl w:val="true"/>
          <w:lang w:bidi="fa-IR"/>
        </w:rPr>
        <w:t>»</w:t>
      </w:r>
      <w:r>
        <w:rPr>
          <w:rStyle w:val="FootnoteAnchor"/>
          <w:rtl w:val="true"/>
        </w:rPr>
        <w:footnoteReference w:id="1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مادرم، این قوم، مرا ناتوان یافتند و چیزی نمانده بود که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نوح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مَغْلُوبٌ فَانْتَصِرْ</w:t>
      </w:r>
      <w:r>
        <w:rPr>
          <w:rFonts w:eastAsia="IRNazanin" w:cs="IRNazanin"/>
          <w:color w:val="111111"/>
          <w:sz w:val="28"/>
          <w:szCs w:val="28"/>
          <w:rtl w:val="true"/>
          <w:lang w:bidi="fa-IR"/>
        </w:rPr>
        <w:t>»</w:t>
      </w:r>
      <w:r>
        <w:rPr>
          <w:rStyle w:val="FootnoteAnchor"/>
          <w:rtl w:val="true"/>
        </w:rPr>
        <w:footnoteReference w:id="1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پروردگارش را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مغلوب شدم؛ به داد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لوط بود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لِی بِکُمْ قُوَّةً أَوْ آوِی إِلی رُکْنٍ شَدِیدٍ</w:t>
      </w:r>
      <w:r>
        <w:rPr>
          <w:rFonts w:eastAsia="IRNazanin" w:cs="IRNazanin"/>
          <w:color w:val="111111"/>
          <w:sz w:val="28"/>
          <w:szCs w:val="28"/>
          <w:rtl w:val="true"/>
          <w:lang w:bidi="fa-IR"/>
        </w:rPr>
        <w:t>»</w:t>
      </w:r>
      <w:r>
        <w:rPr>
          <w:rStyle w:val="FootnoteAnchor"/>
          <w:rtl w:val="true"/>
        </w:rPr>
        <w:footnoteReference w:id="1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برای مقابله با شما قدرتی داشتم یا به تکیه‌گاهی استوار پناه می‌جستم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هارون و موسی علیه السّلام بود،، وقتی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إِنِّی لا أَمْلِکُ إِلاَّ نَفْسی وَ أَخی فَافْرُقْ بَیْنَنا وَ بَیْنَ الْقَوْمِ الْفاسِقین</w:t>
      </w:r>
      <w:r>
        <w:rPr>
          <w:rFonts w:eastAsia="IRNazanin" w:cs="IRNazanin"/>
          <w:color w:val="111111"/>
          <w:sz w:val="28"/>
          <w:szCs w:val="28"/>
          <w:rtl w:val="true"/>
          <w:lang w:bidi="fa-IR"/>
        </w:rPr>
        <w:t>»</w:t>
      </w:r>
      <w:r>
        <w:rPr>
          <w:rStyle w:val="FootnoteAnchor"/>
          <w:rtl w:val="true"/>
        </w:rPr>
        <w:footnoteReference w:id="1536"/>
      </w:r>
      <w:r>
        <w:rPr>
          <w:rFonts w:ascii="IRNazanin" w:hAnsi="IRNazanin" w:eastAsia="IRNazanin"/>
          <w:color w:val="111111"/>
          <w:sz w:val="28"/>
          <w:sz w:val="28"/>
          <w:szCs w:val="28"/>
          <w:rtl w:val="true"/>
          <w:lang w:bidi="fa-IR"/>
        </w:rPr>
        <w:t>موسی علیه السّلام از روی عجز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اختیار شخص خود و برادرم را ندارم پس میان ما و میان این قوم نافرمان جدایی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حضرت در شورا نشست؟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در حجت بر ایشان قوی باشد و برای آنکه علم داشت به این که اگر قوم با او مناظره کنند و به او انصاف دهند هر آینه او غالب می‌شود، و اگر به شوری نرود غلبه ایشان بر وی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این شک و شبهه بر خلق در امامت آن حضرت داخل می‌شود؛ زیرا اگر بوده باشد برای کسی حقی و طلب کنند او را یا مناظره کنند با او در آن باب، پس اگر ثابت شود برای او دلیلی ببخشند آن حق را به وی پس اگر نیاید آن کس و مناظره نکند حق او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آن حضرت در روز شوری فرموده است که امروز داخل شدم در بابی که اگر در آن انصاف داده شوم، هر آینه به حق خود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در روز 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مشورت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دلیل نص و تنزیل عمل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حضرت دختر خود را به زنی به عمر بن خطّاب داد؟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عمر به حسب ظاهر شهادتین می‌کرد و به فضیلت رسول صلّی اللَّه علیه و آله اقرار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اراده کرد شاید او به سبب این قرابت، به صلاح آید و از این اعتقاد باز ایستد و خلافت را تسلیم وی کند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لوط علیه السّلام دختران خود را بر قوم خویش عرضه کرد و حال آنکه آن ها کافر بودند، تا این که ایشان را از گمراهی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 چنان که قرآن به آن ناطق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بَناتِی هُنَّ أَطْهَرُ لَکُمْ فَاتَّقُوا اللَّهَ وَ لا تُخْزُونِ فِی ضَیْفِی أَ لَیْسَ مِنْکُمْ رَجُلٌ رَشِیدٌ</w:t>
      </w:r>
      <w:r>
        <w:rPr>
          <w:rFonts w:eastAsia="IRNazanin" w:cs="IRNazanin"/>
          <w:color w:val="111111"/>
          <w:sz w:val="28"/>
          <w:szCs w:val="28"/>
          <w:rtl w:val="true"/>
          <w:lang w:bidi="fa-IR"/>
        </w:rPr>
        <w:t>»</w:t>
      </w:r>
      <w:r>
        <w:rPr>
          <w:rStyle w:val="FootnoteAnchor"/>
          <w:rtl w:val="true"/>
        </w:rPr>
        <w:footnoteReference w:id="1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اینان دختران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مرا در کار مهمانانم رسوا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آدمی عقل‌رس پیدا نمی‌شود؟</w:t>
      </w:r>
      <w:r>
        <w:rPr>
          <w:rFonts w:eastAsia="IRNazanin" w:cs="IRNazanin"/>
          <w:color w:val="111111"/>
          <w:sz w:val="28"/>
          <w:szCs w:val="28"/>
          <w:rtl w:val="true"/>
          <w:lang w:bidi="fa-IR"/>
        </w:rPr>
        <w:t>»}</w:t>
      </w:r>
      <w:r>
        <w:rPr>
          <w:rStyle w:val="FootnoteAnchor"/>
          <w:rtl w:val="true"/>
        </w:rPr>
        <w:footnoteReference w:id="1538"/>
      </w:r>
      <w:bookmarkStart w:id="1061" w:name="pg13899_136843"/>
    </w:p>
    <w:p>
      <w:pPr>
        <w:pStyle w:val="Heading5"/>
        <w:numPr>
          <w:ilvl w:val="4"/>
          <w:numId w:val="1"/>
        </w:numPr>
        <w:rPr/>
      </w:pPr>
      <w:bookmarkStart w:id="1062" w:name="__RefHeading___Toc4158802_1468164448"/>
      <w:bookmarkStart w:id="1063" w:name="_Toc471"/>
      <w:bookmarkEnd w:id="1061"/>
      <w:bookmarkEnd w:id="1062"/>
      <w:r>
        <w:rPr>
          <w:rtl w:val="true"/>
        </w:rPr>
        <w:t>«</w:t>
      </w:r>
      <w:r>
        <w:rPr/>
        <w:t>6</w:t>
      </w:r>
      <w:r>
        <w:rPr>
          <w:rtl w:val="true"/>
        </w:rPr>
        <w:t>»</w:t>
      </w:r>
      <w:bookmarkEnd w:id="1063"/>
    </w:p>
    <w:p>
      <w:pPr>
        <w:pStyle w:val="BookText"/>
        <w:rPr/>
      </w:pPr>
      <w:r>
        <w:rPr>
          <w:rFonts w:ascii="Amiri" w:hAnsi="Amiri" w:eastAsia="Amiri" w:cs="Amiri"/>
          <w:color w:val="111111"/>
          <w:sz w:val="28"/>
          <w:sz w:val="28"/>
          <w:szCs w:val="28"/>
          <w:rtl w:val="true"/>
          <w:lang w:bidi="ar-SA"/>
        </w:rPr>
        <w:t xml:space="preserve">قال و أخبرني الشيخ أدام الله عزه أيضا قال دخل أبو الحسن علي بن ميثم رحمه الله علي الحسن بن سهل و إلي جانبه ملحد قد عظمه و الناس حوله فقال لقد رأيت ببابك عجبا قال و ما هو قال رأيت سفينة تعبر بالناس من جانب إلي جانب بلا ملاح و لا ماصر </w:t>
      </w:r>
      <w:r>
        <w:rPr>
          <w:rStyle w:val="FootnoteAnchor"/>
          <w:rtl w:val="true"/>
        </w:rPr>
        <w:footnoteReference w:id="1539"/>
      </w:r>
      <w:r>
        <w:rPr>
          <w:rFonts w:ascii="Amiri" w:hAnsi="Amiri" w:eastAsia="Amiri" w:cs="Amiri"/>
          <w:color w:val="111111"/>
          <w:sz w:val="28"/>
          <w:sz w:val="28"/>
          <w:szCs w:val="28"/>
          <w:rtl w:val="true"/>
          <w:lang w:bidi="ar-SA"/>
        </w:rPr>
        <w:t xml:space="preserve">فقال له صاحبه الملحد و كان بحضرته إن هذا أصلحك الله لمجنون قال قلت و كيف ذلك قال خشب جماد لا حيلة له و لا قوة و لا حياة فيه و لا عقل كيف تعبر بالناس قال فقال أبو الحسن و أيما أعجب هذا أو هذا الماء الذي يجري علي وجه الأرض يمنة و يسرة بلا روح و لا حيلة و لا قوي و هذا النبات الذي يخرج من الأرض و المطر الذي ينزل من السماء تزعم أنت أنه لا مدبر لهذا كله و تنكر أن تكون سفينة تتحرك بلا مدبر و تعبر بالناس قال فبهت الملحد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4" w:name="__RefHeading___Toc4158804_1468164448"/>
      <w:bookmarkStart w:id="1065" w:name="_Toc472"/>
      <w:bookmarkEnd w:id="1064"/>
      <w:r>
        <w:rPr>
          <w:rtl w:val="true"/>
        </w:rPr>
        <w:t>«</w:t>
      </w:r>
      <w:r>
        <w:rPr/>
        <w:t>7</w:t>
      </w:r>
      <w:r>
        <w:rPr>
          <w:rtl w:val="true"/>
        </w:rPr>
        <w:t>»</w:t>
      </w:r>
      <w:bookmarkEnd w:id="1065"/>
    </w:p>
    <w:p>
      <w:pPr>
        <w:pStyle w:val="BookText"/>
        <w:rPr/>
      </w:pPr>
      <w:r>
        <w:rPr>
          <w:rFonts w:ascii="Amiri" w:hAnsi="Amiri" w:eastAsia="Amiri" w:cs="Amiri"/>
          <w:color w:val="111111"/>
          <w:sz w:val="28"/>
          <w:sz w:val="28"/>
          <w:szCs w:val="28"/>
          <w:rtl w:val="true"/>
          <w:lang w:bidi="ar-SA"/>
        </w:rPr>
        <w:t xml:space="preserve">قال و أخبرني الشيخ أدام الله عزه قال سأل أبو الهذيل العلاف علي بن ميثم رحمه الله عند علي بن رياح فقال له ما الدليل علي أن عليا عليه السلام كان أولي بالإمامة من أبي بكر فقال له الدليل علي ذلك إجماع أهل القبلة علي أن عليا عليه السلام كان عند وفاة رسول الله صلي الله عليه و آله مؤمنا عالما كافيا و لم يجمعوا بذلك علي أبي بكر فقال له أبو الهذيل و من لم يجمع عليه عافاك الله قال له أبو الحسن أنا و أسلافي من قبل و أصحابي الآن قال له أبو الهذيل فأنت و أصحابك ضلال تائهون فقال له أبو الحسن ليس جواب هذا الكلام إلا السباب و اللطام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6" w:name="__RefHeading___Toc4158806_1468164448"/>
      <w:bookmarkStart w:id="1067" w:name="_Toc473"/>
      <w:bookmarkEnd w:id="1066"/>
      <w:r>
        <w:rPr>
          <w:rtl w:val="true"/>
        </w:rPr>
        <w:t>«</w:t>
      </w:r>
      <w:r>
        <w:rPr/>
        <w:t>8</w:t>
      </w:r>
      <w:r>
        <w:rPr>
          <w:rtl w:val="true"/>
        </w:rPr>
        <w:t>»</w:t>
      </w:r>
      <w:bookmarkEnd w:id="1067"/>
    </w:p>
    <w:p>
      <w:pPr>
        <w:pStyle w:val="BookText"/>
        <w:rPr/>
      </w:pPr>
      <w:r>
        <w:rPr>
          <w:rFonts w:ascii="Amiri" w:hAnsi="Amiri" w:eastAsia="Amiri" w:cs="Amiri"/>
          <w:color w:val="111111"/>
          <w:sz w:val="28"/>
          <w:sz w:val="28"/>
          <w:szCs w:val="28"/>
          <w:rtl w:val="true"/>
          <w:lang w:bidi="ar-SA"/>
        </w:rPr>
        <w:t>و قال رضي الله عنه و من حكايات الشيخ أدام الله عزه قال سئل أبو محمد الفضل بن شاذان النيشابوري أبوه من أصحاب يونس و روي عن ابي جعفر الثاني عليه السلام أيضا، و للفضل مصنّفات كثيرة تبلغ مائة و ثمانين كتابا، أورد عدة منها الطوسيّ و النجاشيّ في فهرستيهما،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علي الحسن البصري في التفضيل، كتاب النقض علي الاسكافي، كتاب الرد علي أهل التعطيل، كتاب الرد علي الثنوية، كتاب الرد علي المنانية، كتاب الرد علي الغالية المحمدية، كتاب الرد علي محمّد بن كرام، كتاب الرد علي الأصمّ، كتاب الرد علي الفلاسفة، كتاب الرد علي الباطنية و القرامطة، كتاب الرد علي يزيد بن بزيع الخارجي، كتاب الرد علي المرجئة، كتاب تبيان اهل الضلالة، كتاب الرد علي الحشوية، كتاب الاعراض و الجواهر، كتاب العلل، كتاب السنن، كتاب الفرائض الكبير، كتاب الفرائض الاوسط، كتاب الفرائض الصغير، كتاب مسائل البلدان، كتاب الإمامة الكبيرة و غير ذلك</w:t>
      </w:r>
      <w:r>
        <w:rPr>
          <w:rFonts w:eastAsia="Amiri" w:cs="Amiri" w:ascii="Amiri" w:hAnsi="Amiri"/>
          <w:color w:val="111111"/>
          <w:sz w:val="28"/>
          <w:szCs w:val="28"/>
          <w:rtl w:val="true"/>
          <w:lang w:bidi="ar-SA"/>
        </w:rPr>
        <w:t>.</w:t>
      </w:r>
      <w:r>
        <w:rPr>
          <w:rStyle w:val="FootnoteAnchor"/>
          <w:rtl w:val="true"/>
        </w:rPr>
        <w:footnoteReference w:id="1542"/>
      </w:r>
      <w:r>
        <w:rPr>
          <w:rFonts w:ascii="Amiri" w:hAnsi="Amiri" w:eastAsia="Amiri" w:cs="Amiri"/>
          <w:color w:val="111111"/>
          <w:sz w:val="28"/>
          <w:sz w:val="28"/>
          <w:szCs w:val="28"/>
          <w:rtl w:val="true"/>
          <w:lang w:bidi="ar-SA"/>
        </w:rPr>
        <w:t>رحمه الله فقيل له ما الدليل علي إمامة أمير المؤمنين علي بن أبي طالب عليهما السلام فقال الدليل علي ذلك من كتاب الله عز و جل و من سنة نبيه صلي الله عليه و آله و من إجماع المسلمين</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4158808_1468164448"/>
      <w:bookmarkStart w:id="1069" w:name="_Toc474"/>
      <w:bookmarkEnd w:id="1068"/>
      <w:r>
        <w:rPr>
          <w:rtl w:val="true"/>
        </w:rPr>
        <w:t xml:space="preserve">روایت </w:t>
      </w:r>
      <w:r>
        <w:rPr/>
        <w:t>6</w:t>
      </w:r>
      <w:bookmarkEnd w:id="1069"/>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حراسته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که ابوالحسن علی بن میثم رحمه اللَّه بر حسن بن سهل داخل شد و در جانب او ملحدی بود که حسن بن سهل او را تعظیم کرده بود و مردم در کنار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تو چیزی عجیب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آن؟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کشتی‌ای را دیدم که بی‌ملّاح و ماصر</w:t>
      </w:r>
      <w:r>
        <w:rPr>
          <w:rStyle w:val="FootnoteAnchor"/>
          <w:rtl w:val="true"/>
        </w:rPr>
        <w:footnoteReference w:id="1543"/>
      </w:r>
      <w:r>
        <w:rPr>
          <w:rFonts w:ascii="IRNazanin" w:hAnsi="IRNazanin" w:eastAsia="IRNazanin"/>
          <w:color w:val="111111"/>
          <w:sz w:val="28"/>
          <w:sz w:val="28"/>
          <w:szCs w:val="28"/>
          <w:rtl w:val="true"/>
          <w:lang w:bidi="fa-IR"/>
        </w:rPr>
        <w:t>، با مردم از جانبی به جانب دیگر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مصاحب ملحد حسن بن سهل که پیش وی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ابوالحسن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چوبی جماد که نه حیله‌ای دارد و نه قوّتی و نه حیاتی در اوست و نه عقلی، چگونه جایز است با مردم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عجب‌تر است؛ این کشتی یا این آب که بر روی زمین از جانب راست و چپ جاری است بی‌روح و حیله و بی‌قوتی، و این علف که از زمین بیرون می‌آید و باران که از آسمان فرود می‌آید؟ تو گمان داری کسی نیست که همه این‌ها را تدبیر کند و باعث وجود این‌ها باشد، و انگار کشتی حرکت کند و با مردم عبور نماید بدون آن که کسی تدبیر آن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ملحد ساکت شد</w:t>
      </w:r>
      <w:r>
        <w:rPr>
          <w:rFonts w:eastAsia="IRNazanin" w:cs="IRNazanin"/>
          <w:color w:val="111111"/>
          <w:sz w:val="28"/>
          <w:szCs w:val="28"/>
          <w:rtl w:val="true"/>
          <w:lang w:bidi="fa-IR"/>
        </w:rPr>
        <w:t>.</w:t>
      </w:r>
      <w:r>
        <w:rPr>
          <w:rStyle w:val="FootnoteAnchor"/>
          <w:rtl w:val="true"/>
        </w:rPr>
        <w:footnoteReference w:id="1544"/>
      </w:r>
    </w:p>
    <w:p>
      <w:pPr>
        <w:pStyle w:val="Heading5"/>
        <w:numPr>
          <w:ilvl w:val="4"/>
          <w:numId w:val="1"/>
        </w:numPr>
        <w:rPr/>
      </w:pPr>
      <w:bookmarkStart w:id="1070" w:name="__RefHeading___Toc4158810_1468164448"/>
      <w:bookmarkStart w:id="1071" w:name="_Toc475"/>
      <w:bookmarkEnd w:id="1070"/>
      <w:r>
        <w:rPr>
          <w:rtl w:val="true"/>
        </w:rPr>
        <w:t xml:space="preserve">روایت </w:t>
      </w:r>
      <w:r>
        <w:rPr/>
        <w:t>7</w:t>
      </w:r>
      <w:bookmarkEnd w:id="1071"/>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ابوالهذیل علاف از ابوالحسن علی بن میثم رحمه اللَّه در حضور علی بن ریاح سؤال کرد که چه چیز است دلیل بر این که امیرالمؤمنین علیه السّلام از ابوبکر اولی به امامت بود؟</w:t>
      </w:r>
    </w:p>
    <w:p>
      <w:pPr>
        <w:pStyle w:val="BookText"/>
        <w:rPr/>
      </w:pPr>
      <w:r>
        <w:rPr>
          <w:rFonts w:ascii="IRNazanin" w:hAnsi="IRNazanin" w:eastAsia="IRNazanin"/>
          <w:color w:val="111111"/>
          <w:sz w:val="28"/>
          <w:sz w:val="28"/>
          <w:szCs w:val="28"/>
          <w:rtl w:val="true"/>
          <w:lang w:bidi="fa-IR"/>
        </w:rPr>
        <w:t>علی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این است که اهل قبله اجماع کردند بر این که امیرالمؤمنین علیه السّلام وقت وفات رسول صلّی اللَّه علیه و آله مؤمن بود و عالم و کافی و اجماع نکردند به این برای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اجماع نکرده است بر این؟ علی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اصحاب من که پیش از من بودند و اصحابی که حالا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 تو ضال و گمراهید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جواب این کلام مگر دشنام و بعد سیلی</w:t>
      </w:r>
      <w:r>
        <w:rPr>
          <w:rFonts w:eastAsia="IRNazanin" w:cs="IRNazanin"/>
          <w:color w:val="111111"/>
          <w:sz w:val="28"/>
          <w:szCs w:val="28"/>
          <w:rtl w:val="true"/>
          <w:lang w:bidi="fa-IR"/>
        </w:rPr>
        <w:t>.</w:t>
      </w:r>
      <w:r>
        <w:rPr>
          <w:rStyle w:val="FootnoteAnchor"/>
          <w:rtl w:val="true"/>
        </w:rPr>
        <w:footnoteReference w:id="1545"/>
      </w:r>
    </w:p>
    <w:p>
      <w:pPr>
        <w:pStyle w:val="Heading5"/>
        <w:numPr>
          <w:ilvl w:val="4"/>
          <w:numId w:val="1"/>
        </w:numPr>
        <w:rPr/>
      </w:pPr>
      <w:bookmarkStart w:id="1072" w:name="__RefHeading___Toc4158812_1468164448"/>
      <w:bookmarkStart w:id="1073" w:name="_Toc476"/>
      <w:bookmarkEnd w:id="1072"/>
      <w:r>
        <w:rPr>
          <w:rtl w:val="true"/>
        </w:rPr>
        <w:t xml:space="preserve">روایت </w:t>
      </w:r>
      <w:r>
        <w:rPr/>
        <w:t>8</w:t>
      </w:r>
      <w:bookmarkEnd w:id="107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محمد فضل بن شاذان نیشابوری رحمه اللَّه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امامت امیرالمؤمنین علی بن ابی طالب علیه السّلام چه چیز است؟ گفت دلیل بر این، کتاب خدای عزوجل است و سنت رسول وی صلّی اللَّه علیه و آله و اجماع مسلمانان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فأما كتاب الله تبارك و تعالي فقوله عز و جل يا أَيُّهَا الَّذِينَ آمَنُوا أَطِيعُوا اللَّهَ وَ أَطِيعُوا الرَّسُولَ وَ أُولِي الْأَمْرِ مِنْكُمْ فدعانا سبحانه إلي طاعة أولي الأمر كما دعانا إلي طاعة نفسه و طاعة رسوله فاحتجنا إلي معرفة أولي الأمر كما وجبت علينا معرفة الله تعالي و معرفة الرسول عليه و آله السلام فنظرنا في أقاويل الأمة فوجدناهم قد اختلفوا في أولي الأمر و أجمعوا في الآية علي ما يوجب كونها في علي بن أبي طالب عليهما السلام فقال بعضهم أولي الأمر هم أمراء السرايا و قال بعضهم هم العلماء و قال بعضهم هم القوام علي الناس و الآمرون بالمعروف و الناهون عن المنكر و قال بعضهم هم أمير المؤمنين علي بن أبي طالب و الأئمة من ذريته عليه السلام فسألنا الفرقة الأولة فقلنا لهم أ ليس علي بن أبي طالب عليهما السلام من أمراء السرايا فقالوا بلي فقلنا للثانية أ لم يكن عليه السلام من العلماء قالوا بلي فقلنا للثالثة أ ليس علي عليه السلام قد كان من القوام علي الناس بالأمر بالمعروف و النهي عن المنكر فقالوا بلي فصار أمير المؤمنين عليه السلام معينا بالآية باتفاق الأمة و اجتماعها و تيقنا ذلك بإقرار المخالف لنا في الإمامة </w:t>
      </w:r>
      <w:r>
        <w:rPr>
          <w:rStyle w:val="FootnoteAnchor"/>
          <w:rtl w:val="true"/>
        </w:rPr>
        <w:footnoteReference w:id="1546"/>
      </w:r>
      <w:r>
        <w:rPr>
          <w:rFonts w:ascii="Amiri" w:hAnsi="Amiri" w:eastAsia="Amiri" w:cs="Amiri"/>
          <w:color w:val="111111"/>
          <w:sz w:val="28"/>
          <w:sz w:val="28"/>
          <w:szCs w:val="28"/>
          <w:rtl w:val="true"/>
          <w:lang w:bidi="ar-SA"/>
        </w:rPr>
        <w:t>و الموافق عليها فوجب أن يكون إماما بهذه الآية لوجود الاتفاق علي أنه معني بها و لم يجب العدول إلي غيره و الاعتراف بإمامته لوجود الاختلاف في ذلك و عدم الاتفاق و ما يقوم مقامه من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فإنا وجدنا النبي صلي الله عليه و آله استقضي عليا عليه السلام علي اليمن و أمره</w:t>
      </w:r>
    </w:p>
    <w:p>
      <w:pPr>
        <w:pStyle w:val="BookText"/>
        <w:rPr/>
      </w:pPr>
      <w:r>
        <w:rPr>
          <w:rFonts w:ascii="IRNazanin" w:hAnsi="IRNazanin" w:eastAsia="IRNazanin"/>
          <w:color w:val="111111"/>
          <w:sz w:val="28"/>
          <w:sz w:val="28"/>
          <w:szCs w:val="28"/>
          <w:rtl w:val="true"/>
          <w:lang w:bidi="fa-IR"/>
        </w:rPr>
        <w:t>و اما کتاب خدای تعالی؛ 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1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 که ایمان آورده‌اید، خدا را اطاعت کنید و رسول را طاعت کنید و صاحبان امر را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ما را امر کرده است به اطاعت صاحبان امر، چنان که امر کرده است به طاعت خودش و طاعت رسول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محتاج شدیم ما به شناختن صاحبان امر، چنان که واجب است برما شناختن خدای تعالی و شناختن رسول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نظر می‌کنیم در اقوال امت، درمی‌یابیم که در تفسیر صاحبان امر اختلاف کرده‌اند و در تفسیر این آیه به چیزی اجماع کرده‌اند که باعث این می‌شود که نازل شده باشد در شأن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بعضی گفته‌اند که مراد از صاحبان امر، امرای لشکراند، و بعضی گفته‌اند که مراد، علما هستند، و بعضی گفته‌اند که ایشان جمعی‌اند که حاکمند بر مردم و امر به معروف و نهی از منکر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 مراد از ایشان، امیرالمؤمنین علیه السّلام است و ائمه از اولاد وی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می‌کنم از فرقه اول که آیا امیرالمؤمنین علیه السّلام از امرای لشکر نیست؟</w:t>
      </w:r>
    </w:p>
    <w:p>
      <w:pPr>
        <w:pStyle w:val="BookText"/>
        <w:rPr/>
      </w:pPr>
      <w:r>
        <w:rPr>
          <w:rFonts w:ascii="IRNazanin" w:hAnsi="IRNazanin" w:eastAsia="IRNazanin"/>
          <w:color w:val="111111"/>
          <w:sz w:val="28"/>
          <w:sz w:val="28"/>
          <w:szCs w:val="28"/>
          <w:rtl w:val="true"/>
          <w:lang w:bidi="fa-IR"/>
        </w:rPr>
        <w:t>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فرقه دوم می‌گویم که آیا او از علما 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فرقه سوم می‌گویم که آیا او از جمعی نیست که حاکمند بر مردم به امر به معروف و نهی از منکر؟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 علیه السّلام به اتفاق امّت و اجماع ایشان مقصود به آیه گردید، و یقین حاصل کردیم به این به اقرار مخالف ما در امامت به موافقت ما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شد که او امام باشد به دلالت این آیه به سبب اتّفاق بر این که مراد به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عدول و اعتراف به امامت آن غیر به سبب اختلاف در آن و عدم اتفاق یا چیزی که قائم مقام او باشد از دلیل و برهان، واجب نیست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سنت، پس این است که ما یافتیم نبی صلّی اللَّه علیه و آله او را بر یمن قاضی گردانیده است </w:t>
      </w:r>
    </w:p>
    <w:p>
      <w:pPr>
        <w:pStyle w:val="BookText"/>
        <w:rPr/>
      </w:pPr>
      <w:r>
        <w:rPr>
          <w:rFonts w:ascii="Amiri" w:hAnsi="Amiri" w:eastAsia="Amiri" w:cs="Amiri"/>
          <w:color w:val="111111"/>
          <w:sz w:val="28"/>
          <w:sz w:val="28"/>
          <w:szCs w:val="28"/>
          <w:rtl w:val="true"/>
          <w:lang w:bidi="ar-SA"/>
        </w:rPr>
        <w:t>علي الجيوش و ولاه الأموال و أمره بأدائها إلي بني جذيمة الذين قتلهم خالد بن الوليد ظلما و اختاره لأداء رسالات الله سبحانه و الإبلاغ عنه في سورة براءة و استخلفه عند غيبته علي من خلف و لم نجد النبي صلي الله عليه و آله سن هذه السنن في أحد غيره و لا اجتمعت هذه السنن في أحد بعد النبي صلي الله عليه و آله كما اجتمعت في علي عليه السلام و سنة رسول الله صلي الله عليه و آله بعد موته واجبة كوجوبها في حياته و إنما يحتاج الأمة إلي الإمام بهذه الخصال التي ذكرناها فإذا وجدناها في رجل قد سنها الرسول صلي الله عليه و آله فيه كان أولي بالإمامة ممن لم يسن النبي فيه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الإجماع فإن إمامته ثبتت من جهته من وجوه منها أنهم قد أجمعوا جميعا أن عليا عليه السلام قد كان إماما و لو يوما واحدا و لم يختلف في ذلك أصناف أهل الإمامة </w:t>
      </w:r>
      <w:r>
        <w:rPr>
          <w:rStyle w:val="FootnoteAnchor"/>
          <w:rtl w:val="true"/>
        </w:rPr>
        <w:footnoteReference w:id="1548"/>
      </w:r>
      <w:r>
        <w:rPr>
          <w:rFonts w:ascii="Amiri" w:hAnsi="Amiri" w:eastAsia="Amiri" w:cs="Amiri"/>
          <w:color w:val="111111"/>
          <w:sz w:val="28"/>
          <w:sz w:val="28"/>
          <w:szCs w:val="28"/>
          <w:rtl w:val="true"/>
          <w:lang w:bidi="ar-SA"/>
        </w:rPr>
        <w:t xml:space="preserve">ثم اختلفوا فقالت طائفة كان إماما في وقت كذا و كذا </w:t>
      </w:r>
      <w:r>
        <w:rPr>
          <w:rStyle w:val="FootnoteAnchor"/>
          <w:rtl w:val="true"/>
        </w:rPr>
        <w:footnoteReference w:id="1549"/>
      </w:r>
      <w:r>
        <w:rPr>
          <w:rFonts w:ascii="Amiri" w:hAnsi="Amiri" w:eastAsia="Amiri" w:cs="Amiri"/>
          <w:color w:val="111111"/>
          <w:sz w:val="28"/>
          <w:sz w:val="28"/>
          <w:szCs w:val="28"/>
          <w:rtl w:val="true"/>
          <w:lang w:bidi="ar-SA"/>
        </w:rPr>
        <w:t>و قالت طائفة بل كان إماما بعد النبي صلي الله عليه و آله في جميع أوقاته و لم يجمع الأمة علي غيره أنه كان إماما في الحقيقة طرفة عين و الإجماع أحق أن يتبع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أنهم أجمعوا جميعا علي أن عليا عليه السلام كان يصلح للإمامة و أن الإمامة تصلح لبني هاشم و اختلفوا في غيره و قالت طائفة لم يكن تصلح لغير علي بن أبي طالب عليهما السلام و لا تصلح لغير بني هاشم و الإجماع حق لا شبهة فيه و الاختلاف لا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أنهم أجمعوا علي أن عليا عليه السلام كان بعد النبي صلي الله عليه و آله ظاهر العدالة واجبة له الولاية ثم اختلفوا فقال قوم كان مع ذلك معصوما </w:t>
      </w:r>
      <w:r>
        <w:rPr>
          <w:rStyle w:val="FootnoteAnchor"/>
          <w:rtl w:val="true"/>
        </w:rPr>
        <w:footnoteReference w:id="1550"/>
      </w:r>
      <w:r>
        <w:rPr>
          <w:rFonts w:ascii="Amiri" w:hAnsi="Amiri" w:eastAsia="Amiri" w:cs="Amiri"/>
          <w:color w:val="111111"/>
          <w:sz w:val="28"/>
          <w:sz w:val="28"/>
          <w:szCs w:val="28"/>
          <w:rtl w:val="true"/>
          <w:lang w:bidi="ar-SA"/>
        </w:rPr>
        <w:t>من الكبائر و الضلال و قال آخرون لم يك معصوما و لكن كان عدلا برا تقيا علي الظاهر لا يشوب ظاهره الشوائب فحصل الإجماع علي عدالته عليه السلام و اختلفوا في نفي العصمة عنه عليه السلام ثم أجمعوا جميعا علي أن أبا بكر لم يكن معصوما و اختلفوا في عدالته فقالت طائفة</w:t>
      </w:r>
    </w:p>
    <w:p>
      <w:pPr>
        <w:pStyle w:val="BookText"/>
        <w:rPr/>
      </w:pPr>
      <w:r>
        <w:rPr>
          <w:rFonts w:ascii="IRNazanin" w:hAnsi="IRNazanin" w:eastAsia="IRNazanin"/>
          <w:color w:val="111111"/>
          <w:sz w:val="28"/>
          <w:sz w:val="28"/>
          <w:szCs w:val="28"/>
          <w:rtl w:val="true"/>
          <w:lang w:bidi="fa-IR"/>
        </w:rPr>
        <w:t>و او را بر لشکرها امیر گردانیده است و او را بر اموالی والی کرده که امر کرده بود بدهد آن ها را به بنی جذیمه که کشت خالد بن ولید ایشان را به ظلم، و اختیار کرده است او را در ادا و ابلاغ رسالت خدای تعالی به کافران در سوره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وقت غیبت خود بر جمعی که باقی مانده بودند در مدینه طیبه خلیفه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ندیدیم که نبی صلّی اللَّه علیه و آله این‌ها را در باب احدی غیر آن حضرت کرده باشد و بعد از نبی صلّی اللَّه علیه و آله این صفات در احدی جمع نشد، چنان که جمع شد در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امت رسول صلّی اللَّه علیه و آله بعد از رحلت او واجب است، چنان که واجب بود در حیات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امت به امامی محتاجند که این صفات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ما این صفات را در مردی بیابیم که تهذیب کرده باشد رسول صلّی اللَّه علیه و آله او را به آن ها، او از کسی که رسول صلّی اللَّه علیه و آله در باب وی هیچ چیز از آن ها را نکرده باشد، به امامت اولی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اجماع؛ پس امامت آن حضرت به آن ثابت شده است، از چند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جمیع امت بر امامت آن حضرت اجماع کردند اگر چه یک روز باشد و اصناف اهل امت در این اختلاف نکردند و بعد از آن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طایفه‌ای گفتند که امام بود در فلان وقت و طایفه‌ای گفتند که امام بود بعد از نبی صلّی اللَّه علیه و آله در جمیع اوقات حیات وی و در حقیقت امت بر این که کسی غیر او امام بود یک لحظه اجماع نکردند و اجماع احق است به عمل به آن از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اجماع کردند جمیع امت بر این که آن حضرت صلاحیت امامت داشت و این که بنی هاشم قائل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کردند در غیر آن حضرت و طایفه گفتند که صلاحیت امامت نداشت غیر آن حضرت و قابل آن نبود غیر بنی هاشم و اجماع حق است و شبهه در آن نیست و اختلاف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اجماع کردند بر این که آن حضرت بعد از نبی صلّی اللَّه علیه و آله در ظاهر عادل بود و واجب بود برای او ولایت و بعد از آن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جمعی گفتند که با وجود عدالت، معصوم نیز بود از کبایر و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گفتند که معصوم نبود، لیکن در ظاهر عادل و نیکوکار و با تقوا بود و ظاهرا او به چیز بد آلوده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شد اجماع بر عدالت آن حضرت و اختلاف در عصمت او</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اجماع کردند جمیع امت بر این که ابوبکر معصوم نبود و اختلاف کردند در عدالتش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طایفه‌ای گفتند </w:t>
      </w:r>
      <w:bookmarkStart w:id="1074" w:name="pg13899_136846"/>
    </w:p>
    <w:p>
      <w:pPr>
        <w:pStyle w:val="BookText"/>
        <w:rPr/>
      </w:pPr>
      <w:bookmarkEnd w:id="1074"/>
      <w:r>
        <w:rPr>
          <w:rFonts w:ascii="Amiri" w:hAnsi="Amiri" w:eastAsia="Amiri" w:cs="Amiri"/>
          <w:color w:val="111111"/>
          <w:sz w:val="28"/>
          <w:sz w:val="28"/>
          <w:szCs w:val="28"/>
          <w:rtl w:val="true"/>
          <w:lang w:bidi="ar-SA"/>
        </w:rPr>
        <w:t xml:space="preserve">كان عدلا و قال آخرون لم يكن عدلا لأنه أخذ ما ليس له فمن أجمعوا علي عدالته و اختلفوا في عصمته أولي بالإمامة و أحق ممن اختلفوا في عدالته و أجمعوا علي نفي العصمة عنه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5" w:name="__RefHeading___Toc4158814_1468164448"/>
      <w:bookmarkStart w:id="1076" w:name="_Toc477"/>
      <w:bookmarkEnd w:id="1075"/>
      <w:r>
        <w:rPr>
          <w:rtl w:val="true"/>
        </w:rPr>
        <w:t>«</w:t>
      </w:r>
      <w:r>
        <w:rPr/>
        <w:t>9</w:t>
      </w:r>
      <w:r>
        <w:rPr>
          <w:rtl w:val="true"/>
        </w:rPr>
        <w:t>»</w:t>
      </w:r>
      <w:bookmarkEnd w:id="1076"/>
    </w:p>
    <w:p>
      <w:pPr>
        <w:pStyle w:val="BookText"/>
        <w:rPr/>
      </w:pPr>
      <w:r>
        <w:rPr>
          <w:rFonts w:ascii="Amiri" w:hAnsi="Amiri" w:eastAsia="Amiri" w:cs="Amiri"/>
          <w:color w:val="111111"/>
          <w:sz w:val="28"/>
          <w:sz w:val="28"/>
          <w:szCs w:val="28"/>
          <w:rtl w:val="true"/>
          <w:lang w:bidi="ar-SA"/>
        </w:rPr>
        <w:t>ثُمَّ قَالَ وَ مِنْ حِكَايَاتِ الشَّيْخِ وَ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الْفَضْلُ بْنُ شَاذَانَ رَحِمَهُ اللَّهُ عَمَّا رَوَتْهُ النَّاصِبَةُ عَنْ أَمِيرِ الْمُؤْمِنِينَ عليه السلام أَنَّهُ قَالَ لَا أُوتِيَ بِرَجُلٍ يُفَضِّلُنِي عَلَي أَبِي بَكْرٍ وَ عُمَرَ إِلَّا جَلَدْتُهُ حَدَّ الْمُفْتَرِي فَقَالَ إِنَّمَا رَوَي هَذَا الْحَدِيثَ سُوَيْدُ بْنُ غَفَلَةَ وَ قَدْ أَجْمَعَ أَهْلُ الْآثَارِ عَلَي أَنَّهُ كَانَ كَثِيرَ الْغَلَطِ وَ بَعْدُ فَإِنَّ نَفْسَ الْحَدِيثِ مُتَنَاقِضٌ لِأَنَّ الْأُمَّةَ مُجْمِعَةٌ عَلَي أَنَّ عَلِيّاً عليه السلام كَانَ عَدْلًا فِي قَضِيَّتِهِ وَ لَيْسَ مِنَ الْعَدْلِ أَنْ يَجْلِدَ حَدَّ الْمُفْتَرِي مَنْ لَمْ يَفْتَرِ لِأَنَّ هَذَا جَوْرٌ عَلَي لِسَانِ الْأُمَّةِ كُلِّهَا وَ عَلِيُّ بْنُ أَبِي طَالِبٍ عليهما السلام عِنْدَنَا بَرِي‌ءٌ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أدام الله عزه و أقول إن هذا الحديث إن صح عن أمير المؤمنين عليه السلام و لن يصح بأدلة أذكرها بعد فإن الوجه فيه أن الفاضل بينه و بين الرجلين </w:t>
      </w:r>
      <w:r>
        <w:rPr>
          <w:rStyle w:val="FootnoteAnchor"/>
          <w:rtl w:val="true"/>
        </w:rPr>
        <w:footnoteReference w:id="1552"/>
      </w:r>
      <w:r>
        <w:rPr>
          <w:rFonts w:ascii="Amiri" w:hAnsi="Amiri" w:eastAsia="Amiri" w:cs="Amiri"/>
          <w:color w:val="111111"/>
          <w:sz w:val="28"/>
          <w:sz w:val="28"/>
          <w:szCs w:val="28"/>
          <w:rtl w:val="true"/>
          <w:lang w:bidi="ar-SA"/>
        </w:rPr>
        <w:t xml:space="preserve">إنما وجب عليه حد المفتري من حيث أوجب لهما بالمفاضلة ما لا يستحقانه من الفضل لأن المفاضلة لا يكون إلا بين مقاربين في الفضل </w:t>
      </w:r>
      <w:r>
        <w:rPr>
          <w:rStyle w:val="FootnoteAnchor"/>
          <w:rtl w:val="true"/>
        </w:rPr>
        <w:footnoteReference w:id="1553"/>
      </w:r>
      <w:r>
        <w:rPr>
          <w:rFonts w:ascii="Amiri" w:hAnsi="Amiri" w:eastAsia="Amiri" w:cs="Amiri"/>
          <w:color w:val="111111"/>
          <w:sz w:val="28"/>
          <w:sz w:val="28"/>
          <w:szCs w:val="28"/>
          <w:rtl w:val="true"/>
          <w:lang w:bidi="ar-SA"/>
        </w:rPr>
        <w:t xml:space="preserve">و بعد أن يكون في المفضول فضل و إذا كانت الدلائل علي أن من لا طاعة معه لا فضل له في الدين و أن المرتد عن الإسلام ليس فيه شي‌ء من الفضل الديني و كان الرجلان بجحدهما النص قبل قد خرجا عن الإيمان بطل أن يكون لهما فضل في الإسلام فكيف يحصل لهما من الفضل ما يقارب فضل أمير المؤمنين عليه السلام و متي فضل إنسان أمير المؤمنين عليه السلام عليهما فقد أوجب لهما فضلا في الدين فإنما استحق حد المفتري الذي هو كاذب دون المفتري الذي هو راجم بالقبيح لأنه افتري بالتفضيل لأمير المؤمنين عليه السلام عليهما من حيث كذب في إثبات فضل لهما في الدين و يجري في هذا الباب مجري من فضل البر التقي </w:t>
      </w:r>
      <w:r>
        <w:rPr>
          <w:rStyle w:val="FootnoteAnchor"/>
          <w:rtl w:val="true"/>
        </w:rPr>
        <w:footnoteReference w:id="1554"/>
      </w:r>
      <w:r>
        <w:rPr>
          <w:rFonts w:ascii="Amiri" w:hAnsi="Amiri" w:eastAsia="Amiri" w:cs="Amiri"/>
          <w:color w:val="111111"/>
          <w:sz w:val="28"/>
          <w:sz w:val="28"/>
          <w:szCs w:val="28"/>
          <w:rtl w:val="true"/>
          <w:lang w:bidi="ar-SA"/>
        </w:rPr>
        <w:t>علي الكافر</w:t>
      </w:r>
    </w:p>
    <w:p>
      <w:pPr>
        <w:pStyle w:val="BookText"/>
        <w:rPr/>
      </w:pPr>
      <w:r>
        <w:rPr>
          <w:rFonts w:ascii="IRNazanin" w:hAnsi="IRNazanin" w:eastAsia="IRNazanin"/>
          <w:color w:val="111111"/>
          <w:sz w:val="28"/>
          <w:sz w:val="28"/>
          <w:szCs w:val="28"/>
          <w:rtl w:val="true"/>
          <w:lang w:bidi="fa-IR"/>
        </w:rPr>
        <w:t>که عادل بود و باقی گفتند که عادل نبود، زیرا اخذ کرده است چیزی را که حق او نبود، یعنی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اجماع کردند بر عدالت وی و اختلاف کردند در عصمتش، اولی و احقّ است به امامت از کسی که اختلاف کردند در عدالتش و اجماع بر نفی عصمتش</w:t>
      </w:r>
      <w:r>
        <w:rPr>
          <w:rFonts w:eastAsia="IRNazanin" w:cs="IRNazanin"/>
          <w:color w:val="111111"/>
          <w:sz w:val="28"/>
          <w:szCs w:val="28"/>
          <w:rtl w:val="true"/>
          <w:lang w:bidi="fa-IR"/>
        </w:rPr>
        <w:t>.</w:t>
      </w:r>
      <w:r>
        <w:rPr>
          <w:rStyle w:val="FootnoteAnchor"/>
          <w:rtl w:val="true"/>
        </w:rPr>
        <w:footnoteReference w:id="1555"/>
      </w:r>
    </w:p>
    <w:p>
      <w:pPr>
        <w:pStyle w:val="Heading5"/>
        <w:numPr>
          <w:ilvl w:val="4"/>
          <w:numId w:val="1"/>
        </w:numPr>
        <w:rPr/>
      </w:pPr>
      <w:bookmarkStart w:id="1077" w:name="__RefHeading___Toc4158816_1468164448"/>
      <w:bookmarkStart w:id="1078" w:name="_Toc478"/>
      <w:bookmarkEnd w:id="1077"/>
      <w:r>
        <w:rPr>
          <w:rtl w:val="true"/>
        </w:rPr>
        <w:t xml:space="preserve">روایت </w:t>
      </w:r>
      <w:r>
        <w:rPr/>
        <w:t>9</w:t>
      </w:r>
      <w:bookmarkEnd w:id="1078"/>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رحمه اللَّه سؤال کردند از آن چه که عامّه از امیرالمؤمنین علیه السّلام روایت کرده‌اند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نمی‌آورند پیش من کسی را که تفضیل دهد مرا بر ابوبکر و عمر، مگر این که بزنم او را حد کسی که افترا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این حدیث را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کرده‌اند اهل اخبار بر این که او کثیر الخطا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می‌گوییم که نفس این حدیث متناقض است؛ زیرا امت اجماع کرده‌اند بر این که امیرالمؤمنین علیه السّلام در هر حکمی که می‌کرد عادل بود و از شأن عادل نیست که بزند حد کسی که افترا گفته باشد بر کسی که افترا نگفته باشد، زیرا به اعتقاد جمیع امت این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علیه السّلام به اعتقاد ما بری است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اگر این حدیث از آن حضرت صحیح باشد و قطع نظر کنیم از دلایلی که بعد از این بر عدم صحت آن ذکر می‌کنم، پس معنی آن این است که بر مفاضله کننده میان آن حضرت و ابوبکر و عمر حد مفتری واجب شده است، زیرا واجب ساخته است به سبب مفاضله فضیلتی را برای ایشان که مستحق آن نیستند؛ زیرا مفاضله نمی‌باشد مگر میان دو کس که نزدیک باشند در فضیلت و بعد در مفضول فضلی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دلایلی بوده باشد بر این که کسی را که طاعتی نیست فضیلتی ندارد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مرتد از اسلام، چیزی از فضایل دینی نیست و این دو مرد به سبب انکار نص از ایمان بیرون رفته باشند، این که برای ایشان فضیلتی در اسلام بوده باشد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حاصل است برای ایشان فضیلتی که نزدیک باشد به فضیلت امیرالمؤمنین علیه السّلام؟ و هر گاه شخصی آن حضرت را بر ایشان تفضیل دهد، برای ایشان فضیلتی عظیم را در دین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مستحق شده است حد مفتری را که کاذب باشد نه مفتری که دشنام دهد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افترای او در تفضیل آن حضرت بر ایشان، به سبب این است که کاذب است در اثبات فضل دینی برای ایشان و او مثل کسی است که تفضیل دهد مردی نیکوکار و پرهیزکار را بر مردی کافر </w:t>
      </w:r>
    </w:p>
    <w:p>
      <w:pPr>
        <w:pStyle w:val="BookText"/>
        <w:rPr/>
      </w:pPr>
      <w:r>
        <w:rPr>
          <w:rFonts w:ascii="Amiri" w:hAnsi="Amiri" w:eastAsia="Amiri" w:cs="Amiri"/>
          <w:color w:val="111111"/>
          <w:sz w:val="28"/>
          <w:sz w:val="28"/>
          <w:szCs w:val="28"/>
          <w:rtl w:val="true"/>
          <w:lang w:bidi="ar-SA"/>
        </w:rPr>
        <w:t xml:space="preserve">المرتد الخارج عن الدين و مجري من فضل جبرئيل عليه السلام علي إبليس و رسول الله صلي الله عليه و آله علي أبي جهل بن هشام في أن المفاضلة بين من ذكرناه يوجب لمن لا فضل له علي وجه فضلا مقاربا لفضل العظماء عند الله تعالي و هذا بين لمن تأمله مع أنه لو كان هذا الحديث صحيحا و تأويله علي ما ظنه القوم يوجب أن يكون حد المفتري واجبا علي الرسول صلي الله عليه و آله و حاشا له من ذلك لأن رسول الله صلي الله عليه و آله قد فضل أمير المؤمنين عليه السلام علي سائر الخلق و آخي بينه و بين نفسه و جعله بحكم الله في المباهلة نفسه و سد أبواب القوم إلا بابه و رد أكثر الصحابة </w:t>
      </w:r>
      <w:r>
        <w:rPr>
          <w:rStyle w:val="FootnoteAnchor"/>
          <w:rtl w:val="true"/>
        </w:rPr>
        <w:footnoteReference w:id="1556"/>
      </w:r>
      <w:r>
        <w:rPr>
          <w:rFonts w:ascii="Amiri" w:hAnsi="Amiri" w:eastAsia="Amiri" w:cs="Amiri"/>
          <w:color w:val="111111"/>
          <w:sz w:val="28"/>
          <w:sz w:val="28"/>
          <w:szCs w:val="28"/>
          <w:rtl w:val="true"/>
          <w:lang w:bidi="ar-SA"/>
        </w:rPr>
        <w:t xml:space="preserve">عن إنكاحهم ابنته سيدة نساء العالمين عليه السلام و أنكحه و قدمه في الولايات كلها و لم يؤخره و أخبر أنه يحب الله و رسوله و يحبه الله و رسوله و أنه أحب الخلق إلي الله تعالي و أنه مولي من كان مولاه من الأنام و أنه منه بمنزلة هارون من موسي بن عمران و أنه أفضل من سيدي شباب أهل الجنة و أن حربه حربه و سلمه سلمه و غير ذلك مما يطول شرحه إن ذكرناه </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و كان أيضا يجب أن يكون عليه السلام قد أوجب الحد علي نفسه إذ أبان فضله علي سائر أصحاب الرسول صلي الله عليه و آله حيث يقول أنا عبد الله و أخو رسول الله لم يقلها أحد قبلي و لا يقولها أحد بعدي إلا مفتر كذاب صليت قبلهم سبع سنين و في قوله لعثمان و قد قال له أبو بكر و عمر خير منك فقال بل أنا خير منك و منهما عبدت الله عز و جل قبلهما و عبدته بعدهما و كان أيضا قد أوجب الحد علي ابنه الحسن و جميع ذريته و أشياعه و أنصاره و أهل بيته فإنه لا ريب في اعتقادهم فضله علي سائر الصحابة و قد قال الحسن عليه السلام صبيحة الليلة التي قبض فيها أمير المؤمنين عليه السلام لقد قبض الليلة رجل </w:t>
      </w:r>
      <w:r>
        <w:rPr>
          <w:rStyle w:val="FootnoteAnchor"/>
          <w:rtl w:val="true"/>
        </w:rPr>
        <w:footnoteReference w:id="1558"/>
      </w:r>
      <w:r>
        <w:rPr>
          <w:rFonts w:ascii="Amiri" w:hAnsi="Amiri" w:eastAsia="Amiri" w:cs="Amiri"/>
          <w:color w:val="111111"/>
          <w:sz w:val="28"/>
          <w:sz w:val="28"/>
          <w:szCs w:val="28"/>
          <w:rtl w:val="true"/>
          <w:lang w:bidi="ar-SA"/>
        </w:rPr>
        <w:t>ما سبقه الأولون بعمل و لا أدركه الآخرون و هذه المقالة متهافتة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أيده الله و لست أمنع العبارة بأن أمير المؤمنين عليه السلام كان أفضل من أبي بكر و عمر علي معني تسليم فضلهما من طريق الجدل أو علي معتقد</w:t>
      </w:r>
    </w:p>
    <w:p>
      <w:pPr>
        <w:pStyle w:val="BookText"/>
        <w:rPr/>
      </w:pPr>
      <w:r>
        <w:rPr>
          <w:rFonts w:ascii="IRNazanin" w:hAnsi="IRNazanin" w:eastAsia="IRNazanin"/>
          <w:color w:val="111111"/>
          <w:sz w:val="28"/>
          <w:sz w:val="28"/>
          <w:szCs w:val="28"/>
          <w:rtl w:val="true"/>
          <w:lang w:bidi="fa-IR"/>
        </w:rPr>
        <w:t>مرتد خارج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کسی که تفضیل دهد جبرئیل را بر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تفضیل رسول صلّی اللَّه علیه و آله را بر ابوجهل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مفاضله میان این جمعی که ذکر کردیم واجب می‌سازد برای کسی که در اصل فضیلتی ندارد فضیلتی را که نزدیک باشد به فضیلت بزرگان نزد خدای تعالی و این ظاهر است برای کسی که تأمل کند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اگر این حدیث صحیح باشد و معنی آن چنان باشد که قوم توهّم کرده‌اند واجب می‌شود که حد مفتری به رسول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منزّه و پاکیزه است آن حضرت از امثال این معنی، زیرا حضرت رسول صلّی اللَّه علیه و آله امیرالمؤمنین علیه السّلام را بر جمیع خلق تفضیل داد و میان خود و او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حکم خدای تعالی در مباهله نفس خویش گردانید و درب خانه‌های جمیع اصحاب را بست الّا درب خانه آن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کرد کبراء اصحاب را از نکاح دختر خود سیده نساء العالمین علیها السّلام و نکاح کرد او را برای وی و مقدم گردانید او را در جمیع تولیت‌ها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 که او خدا و رسولش را دوست می‌دارد و خدا و رسول وی نیز دوست می‌دارند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که او دوستترین خلق است نزد خدای تعالی و این که او مولای کسی است از خلایق که رسول خود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او نسبت به رسول صلّی اللَّه علیه و آله مثل هارون است نسبت به موسی بن عمران و این که او علیه السّلام افضل است از دو کس که سید جوانان اهل بهشت‌اند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و امام 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جنگ با وی جنگ با رسول صلّی اللَّه علیه و آله است و صلح با وی صلح با او و غیر این‌ها از آن چه طول می‌کشد ذکر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واجب می‌شود که آن حضرت واجب کرده باشد حد بر خود وقتی که ظاهر می‌گردانید فضیلت خود را بر جمیع اصحاب 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و برادر رسول اویم، و نگفته است این کلام را احدی پیش از من و نخواهد گفت کسی بعد از من، مگر مفتری کذاب؛ هفت سال پیش از همه مسلمانان نماز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می‌فرمود به عثمان چون او گفته بود که ابوبکر و عمر بهتر از تو هستند، فرمود که چنین نیست، بلکه من بهتر از توام و بهتر از ایشان عبادت کرده‌ام خدای عزوجل را پیش از ایشان و بعد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لازم می‌آید که واجب کرده باشد حد بر پسر خود امام حسن علیه السّلام و بر جمیع ذریت خود و بر همه اشیاع و انصار و اهل بیت خویش، زیرا شکی نیست در این که ایشان به تفضیل حضرت بر جمیع صحابه اعتقاد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حسن علیه السّلام در صبح آن شبی که امیرالمؤمنین علیه السّلام رحلت نموده،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وفات کرده است مردی که سبقت نگرفته‌اند بر او اولون در عمل نیکی و نمی‌رسند آخرون در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 به وجوب حد بر اشیاع و اتباع آن حضرت یا نسبت دادن این حدیث به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ساقط و باطل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نمی‌کنم من این عبارت را که امیرالمؤمنین علیه السّلام افضل است از ابوبکر و عمر بنا بر تسلیم فضیلت ایشان به طریق جدل ما بنا بر اعتقاد </w:t>
      </w:r>
      <w:bookmarkStart w:id="1079" w:name="pg13899_136848"/>
    </w:p>
    <w:p>
      <w:pPr>
        <w:pStyle w:val="BookText"/>
        <w:rPr/>
      </w:pPr>
      <w:bookmarkEnd w:id="1079"/>
      <w:r>
        <w:rPr>
          <w:rFonts w:ascii="Amiri" w:hAnsi="Amiri" w:eastAsia="Amiri" w:cs="Amiri"/>
          <w:color w:val="111111"/>
          <w:sz w:val="28"/>
          <w:sz w:val="28"/>
          <w:szCs w:val="28"/>
          <w:rtl w:val="true"/>
          <w:lang w:bidi="ar-SA"/>
        </w:rPr>
        <w:t>الخصوم في أن لهما فضلا في الدين و أما علي تحقيق القول في المفاضلة فإنه غلط 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وَ شَاهِدُ مَا أَطْلَقْتُ مِنَ الْقَوْلِ وَ نَظِيرُهُ قَوْلُ أَمِيرِ الْمُؤْمِنِينَ عليه السلام فِي أَهْلِ الْكُوفَةِ اللَّهُمَّ إِنِّي قَدْ مَلِلْتُهُمْ وَ مَلُّونِي وَ سَئِمْتُهُمْ وَ سَئِمُونِي اللَّهُمَّ فَأَبْدِلْنِي بِهِمْ خَيْراً مِنْهُمْ وَ أَبْدِلْهُمْ بِي شَرّاً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في أمير المؤمنين عليه السلام شر و إنما أخرج الكلام علي اعتقادهم فيه و مثله قول حسان بن ثابت و هو يعني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تهجوه و لست له بكفو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فخيركما لشركما الفداء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يكن في رسول الله صلي الله عليه و آله شر و إنما أخرج الكلام علي معتقد الهاجي فيه و قوله تعالي وَ إِنَّا أَوْ إِيَّاكُمْ لَعَلي هُديً أَوْ فِي ضَلالٍ مُبِينٍ و لم يكن الرسول علي ضلال</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4158818_1468164448"/>
      <w:bookmarkStart w:id="1081" w:name="_Toc479"/>
      <w:bookmarkEnd w:id="1080"/>
      <w:r>
        <w:rPr>
          <w:rtl w:val="true"/>
        </w:rPr>
        <w:t>«</w:t>
      </w:r>
      <w:r>
        <w:rPr/>
        <w:t>10</w:t>
      </w:r>
      <w:r>
        <w:rPr>
          <w:rtl w:val="true"/>
        </w:rPr>
        <w:t>»</w:t>
      </w:r>
      <w:bookmarkEnd w:id="1081"/>
    </w:p>
    <w:p>
      <w:pPr>
        <w:pStyle w:val="BookText"/>
        <w:rPr/>
      </w:pPr>
      <w:r>
        <w:rPr>
          <w:rFonts w:ascii="Amiri" w:hAnsi="Amiri" w:eastAsia="Amiri" w:cs="Amiri"/>
          <w:color w:val="111111"/>
          <w:sz w:val="28"/>
          <w:sz w:val="28"/>
          <w:szCs w:val="28"/>
          <w:rtl w:val="true"/>
          <w:lang w:bidi="ar-SA"/>
        </w:rPr>
        <w:t xml:space="preserve">ثم قال رضي الله عنه و من حكايات الشيخ و كلامه قال الشيخ أيده الله و قد كان الفضل بن شاذان رحمه الله استدل علي إمامة أمير المؤمنين عليه السلام بقول الله تعالي وَ أُولُوا الْأَرْحامِ بَعْضُهُمْ أَوْلي بِبَعْضٍ فِي كِتابِ اللَّهِ مِنَ الْمُؤْمِنِينَ وَ الْمُهاجِرِينَ قال و إذا أوجب الله تعالي للأقرب برسول الله صلي الله عليه و آله الولاية و حكم بأنه أولي به من غيره وجب أن أمير المؤمنين عليه السلام كان أولي بمقام رسول الله صلي الله عليه و آله من كل أحد قال الفضل فإن قال قائل فإن العباس كان أقرب إلي رسول الله صلي الله عليه و آله من علي عليه السلام قيل له إن الله تعالي لم يذكر الأقرب بالنبي صلي الله عليه و آله دون أن علقه بوصف فقال النَّبِيُّ أَوْلي بِالْمُؤْمِنِينَ مِنْ أَنْفُسِهِمْ وَ أَزْواجُهُ أُمَّهاتُهُمْ وَ أُولُوا الْأَرْحامِ بَعْضُهُمْ أَوْلي بِبَعْضٍ فِي كِتابِ اللَّهِ مِنَ الْمُؤْمِنِينَ وَ الْمُهاجِرِينَ فشرط في الأولي بالرسول الإيمان و الهجرة و لم يكن العباس من المهاجرين و لا كانت له هجرة باتفاق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رحمه الله و أقول إن أمير المؤمنين عليه السلام كان أقرب إلي رسول الله</w:t>
      </w:r>
    </w:p>
    <w:p>
      <w:pPr>
        <w:pStyle w:val="BookText"/>
        <w:rPr/>
      </w:pPr>
      <w:r>
        <w:rPr>
          <w:rFonts w:ascii="IRNazanin" w:hAnsi="IRNazanin" w:eastAsia="IRNazanin"/>
          <w:color w:val="111111"/>
          <w:sz w:val="28"/>
          <w:sz w:val="28"/>
          <w:szCs w:val="28"/>
          <w:rtl w:val="true"/>
          <w:lang w:bidi="fa-IR"/>
        </w:rPr>
        <w:t>مخالفین در این که ایشان در دین فضیلتی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 تحقیق قول در مفاضله این عبارت غلط و باطل است و شاهد بر آن چه تجویز کردم از قول، و نظیر آن قول امیرالمؤمنین علیه السّلام است که در باب اهل کوفه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ملول کردم ایشان را و ایشان ملول کردند مرا و من دلگیر ایشان را و ایشان دلگیر کردند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عوض کن ایشان را برای من به بهتری از ایشان و عوض کن مرا برای ایشان به بدتری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نبود در امیرالمؤمنین علیه السّلام بدی، لیکن بنا بر اعتقاد ایشان، این کلام در شأن وی از وی صادر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است قول حسان بن ثابت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ابو سفیان که رسول صلّی اللَّه علیه و آله هجو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هجو می‌کنی تو او را و حال آنکه تو کفو او و مثل وی در فضیلت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شما که بد باشد فدای آن دیگری شود که خوب است</w:t>
      </w:r>
    </w:p>
    <w:p>
      <w:pPr>
        <w:pStyle w:val="BookText"/>
        <w:rPr/>
      </w:pPr>
      <w:r>
        <w:rPr>
          <w:rFonts w:ascii="IRNazanin" w:hAnsi="IRNazanin" w:eastAsia="IRNazanin"/>
          <w:color w:val="111111"/>
          <w:sz w:val="28"/>
          <w:sz w:val="28"/>
          <w:szCs w:val="28"/>
          <w:rtl w:val="true"/>
          <w:lang w:bidi="fa-IR"/>
        </w:rPr>
        <w:t>و رسول اللَّه بد نبود، لیکن این کلام را بنا بر اعتقاد کسی که آن حضرت را هجو کرده است گفته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نظیر این است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 إِیَّاکُمْ لَعَلی هُدیً أَوْ فِی ضَلالٍ مُبِینٍ</w:t>
      </w:r>
      <w:r>
        <w:rPr>
          <w:rFonts w:eastAsia="IRNazanin" w:cs="IRNazanin"/>
          <w:color w:val="111111"/>
          <w:sz w:val="28"/>
          <w:szCs w:val="28"/>
          <w:rtl w:val="true"/>
          <w:lang w:bidi="fa-IR"/>
        </w:rPr>
        <w:t>»</w:t>
      </w:r>
      <w:r>
        <w:rPr>
          <w:rStyle w:val="FootnoteAnchor"/>
          <w:rtl w:val="true"/>
        </w:rPr>
        <w:footnoteReference w:id="1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ما با شما در راه راستیم یا در ضلالت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مؤمنین بر راه راستیم و شما کافرین در ضلالت یا برعکس و رسول صلّی اللَّه علیه و آله بر ضلالت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بنا بر اعتقاد کافرین است</w:t>
      </w:r>
      <w:r>
        <w:rPr>
          <w:rFonts w:eastAsia="IRNazanin" w:cs="IRNazanin"/>
          <w:color w:val="111111"/>
          <w:sz w:val="28"/>
          <w:szCs w:val="28"/>
          <w:rtl w:val="true"/>
          <w:lang w:bidi="fa-IR"/>
        </w:rPr>
        <w:t>.)</w:t>
      </w:r>
      <w:r>
        <w:rPr>
          <w:rStyle w:val="FootnoteAnchor"/>
          <w:rtl w:val="true"/>
        </w:rPr>
        <w:footnoteReference w:id="1562"/>
      </w:r>
    </w:p>
    <w:p>
      <w:pPr>
        <w:pStyle w:val="Heading5"/>
        <w:numPr>
          <w:ilvl w:val="4"/>
          <w:numId w:val="1"/>
        </w:numPr>
        <w:rPr/>
      </w:pPr>
      <w:bookmarkStart w:id="1082" w:name="__RefHeading___Toc4158820_1468164448"/>
      <w:bookmarkStart w:id="1083" w:name="_Toc480"/>
      <w:bookmarkEnd w:id="1082"/>
      <w:r>
        <w:rPr>
          <w:rtl w:val="true"/>
        </w:rPr>
        <w:t xml:space="preserve">روایت </w:t>
      </w:r>
      <w:r>
        <w:rPr/>
        <w:t>10</w:t>
      </w:r>
      <w:bookmarkEnd w:id="1083"/>
    </w:p>
    <w:p>
      <w:pPr>
        <w:pStyle w:val="BookText"/>
        <w:rPr/>
      </w:pPr>
      <w:r>
        <w:rPr>
          <w:rFonts w:ascii="Amiri" w:hAnsi="Amiri" w:eastAsia="Amiri" w:cs="Amiri"/>
          <w:color w:val="111111"/>
          <w:sz w:val="28"/>
          <w:sz w:val="28"/>
          <w:szCs w:val="28"/>
          <w:rtl w:val="true"/>
          <w:lang w:bidi="ar-SA"/>
        </w:rPr>
        <w:t>فصول المختاره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شاذان رحمه اللَّه استدلال کرده است بر امامت امیرالمؤمنین علیه السّلام به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 مِنَ الْمُؤْمِنِینَ وَ الْمُهاجِرِینَ</w:t>
      </w:r>
      <w:r>
        <w:rPr>
          <w:rFonts w:eastAsia="Amiri" w:cs="Amiri" w:ascii="Amiri" w:hAnsi="Amiri"/>
          <w:color w:val="111111"/>
          <w:sz w:val="28"/>
          <w:szCs w:val="28"/>
          <w:rtl w:val="true"/>
          <w:lang w:bidi="ar-SA"/>
        </w:rPr>
        <w:t>»</w:t>
      </w:r>
      <w:r>
        <w:rPr>
          <w:rStyle w:val="FootnoteAnchor"/>
          <w:rtl w:val="true"/>
        </w:rPr>
        <w:footnoteReference w:id="1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اولویّت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استدلال گفته است هر گاه خدای تعالی ولایت رسول صلّی اللَّه علیه و آله را برای اقرب به آن حضرت واجب ساخته باشد و حکم کرده باشد به این که او اولی است به آن حضرت از غیر وی، واجب می‌شود که امیرالمؤمنین علیه السّلام، از جمیع مردم به مقام رسول صلّی اللَّه علیه و آله اولی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اگر کسی بگوید عباس اقرب بود به رسول صلّی اللَّه علیه و آله از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عبّاس عمّ وی بود و امیرالمؤمنین علیه السّلام پسر عمّ و عمّ اقرب است از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می‌گوییم که خدای تعالی ذکر نکرده است اقرب به رسول صلّی اللَّه علیه و آله مگر با وصفی و آن این است که از مؤمنین و مهاجرین باشد و عباس از مهاجرین نبود و به اتفاق مسلمانان هجرت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این آیه بیرون می‌رود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که امیرالمؤمنین علیه السّلام اقرب بود به رسول صلّی اللَّه علیه و آله </w:t>
      </w:r>
    </w:p>
    <w:p>
      <w:pPr>
        <w:pStyle w:val="BookText"/>
        <w:rPr/>
      </w:pPr>
      <w:r>
        <w:rPr>
          <w:rFonts w:ascii="IRNazanin" w:hAnsi="IRNazanin" w:eastAsia="IRNazanin"/>
          <w:color w:val="111111"/>
          <w:sz w:val="28"/>
          <w:sz w:val="28"/>
          <w:szCs w:val="28"/>
          <w:rtl w:val="true"/>
          <w:lang w:bidi="fa-IR"/>
        </w:rPr>
        <w:t xml:space="preserve">صلی الله علیه و آله و سلم من العباس و أولي بمقامه منه إن ثبت أن المقام موروث و ذلك أن عليا عليه السلام كان ابن عم رسول الله لأبيه و أمه و العباس رحمه الله عمه لأبيه </w:t>
      </w:r>
      <w:r>
        <w:rPr>
          <w:rStyle w:val="FootnoteAnchor"/>
          <w:rtl w:val="true"/>
        </w:rPr>
        <w:footnoteReference w:id="1564"/>
      </w:r>
      <w:r>
        <w:rPr>
          <w:rFonts w:ascii="Amiri" w:hAnsi="Amiri" w:eastAsia="Amiri" w:cs="Amiri"/>
          <w:color w:val="111111"/>
          <w:sz w:val="28"/>
          <w:sz w:val="28"/>
          <w:szCs w:val="28"/>
          <w:rtl w:val="true"/>
          <w:lang w:bidi="ar-SA"/>
        </w:rPr>
        <w:t>و من تقرب بسببين كان أقرب ممن يتقرب بسبب واحد و أقول إنه لو لم تكن فاطمة عليها السلام موجودة بعد رسول الله صلي الله عليه و آله لكان أمير المؤمنين أحق بتركته من العباس رحمه الله و لو ورث مع الولد أحد غير الأبوين و الزوج و الزوجة لكان أمير المؤمنين أحق بميراثه صلي الله عليه و آله مع فاطمة عليها السلام من العباس بما قدمت من انتظامه القرابة من جهتين و اختصاص العباس بها من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أيده الله و لست أعلم بين أهل العلم خلافا في أن عليا عليه السلام ابن عم رسول الله صلي الله عليه و آله لأبيه و أمه و أن العباس رضي الله عنه كان عمه لأبيه خاصة و يدل علي ذلك ما رواه نقلة الآثار و هو أن أبا طالب رحمه الله مر علي رسول الله صلي الله عليه و آله و علي عليه السلام إلي جنبه فلما سلم قال ما هذا يا ابن أخ فقال له رسول الله صلي الله عليه و آله شي‌ء أمرني به ربي يقربني إليه </w:t>
      </w:r>
      <w:r>
        <w:rPr>
          <w:rStyle w:val="FootnoteAnchor"/>
          <w:rtl w:val="true"/>
        </w:rPr>
        <w:footnoteReference w:id="1565"/>
      </w:r>
      <w:r>
        <w:rPr>
          <w:rFonts w:ascii="Amiri" w:hAnsi="Amiri" w:eastAsia="Amiri" w:cs="Amiri"/>
          <w:color w:val="111111"/>
          <w:sz w:val="28"/>
          <w:sz w:val="28"/>
          <w:szCs w:val="28"/>
          <w:rtl w:val="true"/>
          <w:lang w:bidi="ar-SA"/>
        </w:rPr>
        <w:t xml:space="preserve">فقال لابنه جعفر يا بني صل جناح ابن عمك فصلي رسول الله صلي الله عليه و آله بعلي و جعفر عليهما السلام يومئذ </w:t>
      </w:r>
      <w:r>
        <w:rPr>
          <w:rStyle w:val="FootnoteAnchor"/>
          <w:rtl w:val="true"/>
        </w:rPr>
        <w:footnoteReference w:id="1566"/>
      </w:r>
      <w:r>
        <w:rPr>
          <w:rFonts w:ascii="Amiri" w:hAnsi="Amiri" w:eastAsia="Amiri" w:cs="Amiri"/>
          <w:color w:val="111111"/>
          <w:sz w:val="28"/>
          <w:sz w:val="28"/>
          <w:szCs w:val="28"/>
          <w:rtl w:val="true"/>
          <w:lang w:bidi="ar-SA"/>
        </w:rPr>
        <w:t>فكانت أول صلاة جماعة في الإسلام ثم أنشأ أبو 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و 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 الكرب</w:t>
      </w:r>
    </w:p>
    <w:p>
      <w:pPr>
        <w:pStyle w:val="BookText"/>
        <w:rPr/>
      </w:pPr>
      <w:r>
        <w:rPr>
          <w:rFonts w:ascii="Amiri" w:hAnsi="Amiri" w:eastAsia="Amiri" w:cs="Amiri"/>
          <w:color w:val="111111"/>
          <w:sz w:val="28"/>
          <w:sz w:val="28"/>
          <w:szCs w:val="28"/>
          <w:rtl w:val="true"/>
          <w:lang w:bidi="ar-SA"/>
        </w:rPr>
        <w:t xml:space="preserve">و الله لا أخذل النبي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 xml:space="preserve">لا تخذلا و 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 أبي</w:t>
      </w:r>
    </w:p>
    <w:p>
      <w:pPr>
        <w:pStyle w:val="BookText"/>
        <w:rPr/>
      </w:pPr>
      <w:r>
        <w:rPr>
          <w:rFonts w:ascii="Amiri" w:hAnsi="Amiri" w:eastAsia="Amiri" w:cs="Amiri"/>
          <w:color w:val="111111"/>
          <w:sz w:val="28"/>
          <w:sz w:val="28"/>
          <w:szCs w:val="28"/>
          <w:rtl w:val="true"/>
          <w:lang w:bidi="ar-SA"/>
        </w:rPr>
        <w:t>وَ مِنْ ذَلِكَ مَا رَوَاهُ جَابِرُ بْنُ عَبْدِ اللَّهِ الْأَنْصَارِيُّ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يُنْشِدُ وَ رَسُولُ اللَّهِ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أَخُو الْمُصْطَفَي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رُبِّيتُ وَ سبطا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وَلَدِي</w:t>
      </w:r>
    </w:p>
    <w:p>
      <w:pPr>
        <w:pStyle w:val="BookText"/>
        <w:rPr/>
      </w:pPr>
      <w:r>
        <w:rPr>
          <w:rFonts w:ascii="Amiri" w:hAnsi="Amiri" w:eastAsia="Amiri" w:cs="Amiri"/>
          <w:color w:val="111111"/>
          <w:sz w:val="28"/>
          <w:sz w:val="28"/>
          <w:szCs w:val="28"/>
          <w:rtl w:val="true"/>
          <w:lang w:bidi="ar-SA"/>
        </w:rPr>
        <w:t xml:space="preserve">جَدِّي وَ جَدُّ رَسُولِ اللَّهِ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زَوْجَتِي لَا قَوْلُ ذِي فَنَدٍ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عباس و از وی به مقام آن حضرت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مقام موروثی می‌باشد، زیرا امیرالمؤمنین علیه السّلام پسر عم رسول صلّی اللَّه علیه و آله از طرف پدر و مادر، یعنی ابی طالب و عبداللَّه از یک پدر و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رحمه اللَّه عمّ آن حضرت است از طرف پدر و بس، یعنی برادر پدری عبداللَّه است و کسی که نزدیک باشد به دو سبب، اقرب است از کسی که نزدیک باشد به یک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می‌گویم که اگر فاطمه علیها السّلام بعد از رسول صلّی اللَّه علیه و آله موجود نبود، هر آینه امیرالمؤمنین علیه السّلام احقّ بود به ترکه آن حضرت از عباس رحمه اللَّه و اگر میراث می‌برد با ولد احدی غیر از پدر و مادر و زن و شوهر، هر آینه امیرالمؤمنین علیه السّلام احقّ بود به میراث آن حضرت با فاطمه علیها السّلام از عباس رحمه اللَّه به قرابت از یک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اهل علم خلافی نمی‌بینم در این که امیرالمؤمنین علیه السّلام از طرف پدر و مادر پسر عم رسول صلّی اللَّه علیه و آله بود و عباس عمّ وی بود از طرف پدر و آن چه که ناقلان اخبار روایت کرده‌اند، بر این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ابی طالب رحمه اللَّه به رسول صلّی اللَّه علیه و آله گذر کرد و دید که نماز می‌کند و علی علیه السّلام در پهلوی وی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سلام کرد و فارغ شد،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تو می‌گویی پسر برادر من؟</w:t>
      </w:r>
    </w:p>
    <w:p>
      <w:pPr>
        <w:pStyle w:val="BookText"/>
        <w:rPr/>
      </w:pPr>
      <w:r>
        <w:rPr>
          <w:rFonts w:ascii="IRNazanin" w:hAnsi="IRNazanin" w:eastAsia="IRNazanin"/>
          <w:color w:val="111111"/>
          <w:sz w:val="28"/>
          <w:sz w:val="28"/>
          <w:szCs w:val="28"/>
          <w:rtl w:val="true"/>
          <w:lang w:bidi="fa-IR"/>
        </w:rPr>
        <w:t>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ربّ من مرا به آن امر کرده است و مقرّب می‌سازد مرا به سبب این به جانب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ابی طالب به پسرش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کن عقب پسر 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کرد رسول صلّی اللَّه علیه و آله با علی و جعفر علیهما السّلام در آن روز و آن اول نماز جماعتی بود که در اسلام کرده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ابی طالب این ابیات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علی و جعفر معتمد و پناه منند نزد حوادث روزگار وسختی ها و غم‌ها</w:t>
      </w:r>
    </w:p>
    <w:p>
      <w:pPr>
        <w:pStyle w:val="BookText"/>
        <w:rPr/>
      </w:pPr>
      <w:r>
        <w:rPr>
          <w:rFonts w:ascii="IRNazanin" w:hAnsi="IRNazanin" w:eastAsia="IRNazanin"/>
          <w:color w:val="111111"/>
          <w:sz w:val="28"/>
          <w:sz w:val="28"/>
          <w:szCs w:val="28"/>
          <w:rtl w:val="true"/>
          <w:lang w:bidi="fa-IR"/>
        </w:rPr>
        <w:t>قسم به خدا من خوار نمی‌کنم نبی را و خوار نمی‌کنند او را از پسران من هر کدام که شرافتی داشته باشند</w:t>
      </w:r>
    </w:p>
    <w:p>
      <w:pPr>
        <w:pStyle w:val="BookText"/>
        <w:rPr/>
      </w:pPr>
      <w:r>
        <w:rPr>
          <w:rFonts w:ascii="IRNazanin" w:hAnsi="IRNazanin" w:eastAsia="IRNazanin"/>
          <w:color w:val="111111"/>
          <w:sz w:val="28"/>
          <w:sz w:val="28"/>
          <w:szCs w:val="28"/>
          <w:rtl w:val="true"/>
          <w:lang w:bidi="fa-IR"/>
        </w:rPr>
        <w:t>خوار مکنید و نصرت دهید ای علی و جعفر پسر عم خود را آنچنان عمی که او در میان برادران برادر من بود از طرف پدر و مادر هر دو</w:t>
      </w:r>
    </w:p>
    <w:p>
      <w:pPr>
        <w:pStyle w:val="BookText"/>
        <w:rPr/>
      </w:pPr>
      <w:r>
        <w:rPr>
          <w:rFonts w:ascii="IRNazanin" w:hAnsi="IRNazanin" w:eastAsia="IRNazanin"/>
          <w:color w:val="111111"/>
          <w:sz w:val="28"/>
          <w:sz w:val="28"/>
          <w:szCs w:val="28"/>
          <w:rtl w:val="true"/>
          <w:lang w:bidi="fa-IR"/>
        </w:rPr>
        <w:t>و همچنین دلالت می‌کند بر آن چه که جابر بن عبداللَّه امسیحیان رحمه اللَّه روایت کرده است و آن این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این ابیات را می‌خواند و رسول صلّی اللَّه علیه و آله گوش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برادر رسولم و شکی نیست در نسب من با او تربیت کرده شدم و بزرگ شدم و دو سبط او پسرهای منند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من و جد رسول یک شخص است و فاطمه زن من است و این که گفتم صدق است و قول دروغگویی نیست </w:t>
      </w:r>
      <w:bookmarkStart w:id="1084" w:name="pg13899_136850"/>
    </w:p>
    <w:p>
      <w:pPr>
        <w:pStyle w:val="BookText"/>
        <w:rPr/>
      </w:pPr>
      <w:bookmarkEnd w:id="1084"/>
      <w:r>
        <w:rPr>
          <w:rFonts w:ascii="Amiri" w:hAnsi="Amiri" w:eastAsia="Amiri" w:cs="Amiri"/>
          <w:color w:val="111111"/>
          <w:sz w:val="28"/>
          <w:sz w:val="28"/>
          <w:szCs w:val="28"/>
          <w:rtl w:val="true"/>
          <w:lang w:bidi="ar-SA"/>
        </w:rPr>
        <w:t xml:space="preserve">فَالْحَمْدُ لِلَّهِ شُكْراً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بِالْعَبْدِ وَ الْبَاقِي بِلَا أَمَدٍ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صدقته و جميع الناس في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 الاشراك و الكند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و سكونها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البهيم،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بهيم أي لا ضوء فيه إلي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كفران النعمة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فَتَبَسَّمَ رَسُولُ اللَّهِ صلي الله عليه و آله وَ قَالَ لَهُ صَدَقْتَ يَا عَلِيُّ و في ذلك أيضا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رسول الله جداه</w:t>
      </w:r>
    </w:p>
    <w:p>
      <w:pPr>
        <w:pStyle w:val="BookText"/>
        <w:rPr/>
      </w:pPr>
      <w:r>
        <w:rPr>
          <w:rFonts w:ascii="Amiri" w:hAnsi="Amiri" w:eastAsia="Amiri" w:cs="Amiri"/>
          <w:color w:val="111111"/>
          <w:sz w:val="28"/>
          <w:sz w:val="28"/>
          <w:szCs w:val="28"/>
          <w:rtl w:val="true"/>
          <w:lang w:bidi="ar-SA"/>
        </w:rPr>
        <w:t xml:space="preserve">أبو علي و أبو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طينة طيبها الله </w:t>
      </w:r>
      <w:r>
        <w:rPr>
          <w:rStyle w:val="FootnoteAnchor"/>
          <w:rtl w:val="true"/>
        </w:rPr>
        <w:footnoteReference w:id="1569"/>
      </w:r>
    </w:p>
    <w:p>
      <w:pPr>
        <w:pStyle w:val="Heading3"/>
        <w:numPr>
          <w:ilvl w:val="2"/>
          <w:numId w:val="1"/>
        </w:numPr>
        <w:rPr/>
      </w:pPr>
      <w:bookmarkStart w:id="1085" w:name="__RefHeading___Toc4158822_1468164448"/>
      <w:bookmarkStart w:id="1086" w:name="_Toc481"/>
      <w:bookmarkEnd w:id="1085"/>
      <w:r>
        <w:rPr>
          <w:rtl w:val="true"/>
        </w:rPr>
        <w:t xml:space="preserve">باب </w:t>
      </w:r>
      <w:r>
        <w:rPr/>
        <w:t>22</w:t>
      </w:r>
      <w:r>
        <w:rPr>
          <w:rtl w:val="true"/>
        </w:rPr>
        <w:t xml:space="preserve"> </w:t>
      </w:r>
      <w:r>
        <w:rPr>
          <w:rtl w:val="true"/>
        </w:rPr>
        <w:t>احتجاجات أبي جعفر الجواد و مناظراته صلوات الله عليه‌</w:t>
      </w:r>
      <w:bookmarkEnd w:id="1086"/>
    </w:p>
    <w:p>
      <w:pPr>
        <w:pStyle w:val="Heading4"/>
        <w:numPr>
          <w:ilvl w:val="3"/>
          <w:numId w:val="1"/>
        </w:numPr>
        <w:rPr/>
      </w:pPr>
      <w:bookmarkStart w:id="1087" w:name="__RefHeading___Toc4158824_1468164448"/>
      <w:bookmarkStart w:id="1088" w:name="_Toc482"/>
      <w:bookmarkEnd w:id="1087"/>
      <w:r>
        <w:rPr>
          <w:rtl w:val="true"/>
        </w:rPr>
        <w:t>الأخبار</w:t>
      </w:r>
      <w:bookmarkEnd w:id="1088"/>
    </w:p>
    <w:p>
      <w:pPr>
        <w:pStyle w:val="Heading5"/>
        <w:numPr>
          <w:ilvl w:val="4"/>
          <w:numId w:val="1"/>
        </w:numPr>
        <w:rPr/>
      </w:pPr>
      <w:bookmarkStart w:id="1089" w:name="__RefHeading___Toc4158826_1468164448"/>
      <w:bookmarkStart w:id="1090" w:name="_Toc483"/>
      <w:bookmarkEnd w:id="1089"/>
      <w:r>
        <w:rPr>
          <w:rtl w:val="true"/>
        </w:rPr>
        <w:t>«</w:t>
      </w:r>
      <w:r>
        <w:rPr/>
        <w:t>1</w:t>
      </w:r>
      <w:r>
        <w:rPr>
          <w:rtl w:val="true"/>
        </w:rPr>
        <w:t>»</w:t>
      </w:r>
      <w:bookmarkEnd w:id="1090"/>
    </w:p>
    <w:p>
      <w:pPr>
        <w:pStyle w:val="BookText"/>
        <w:rPr/>
      </w:pPr>
      <w:r>
        <w:rPr>
          <w:rFonts w:ascii="Amiri" w:hAnsi="Amiri" w:eastAsia="Amiri" w:cs="Amiri"/>
          <w:color w:val="111111"/>
          <w:sz w:val="28"/>
          <w:sz w:val="28"/>
          <w:szCs w:val="28"/>
          <w:rtl w:val="true"/>
          <w:lang w:bidi="ar-SA"/>
        </w:rPr>
        <w:t>فس، تفسير القمي مُحَمَّدُ بْنُ الْحَسَنِ عَنْ مُحَمَّدِ بْنِ عَوْنٍ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الْمَأْمُونُ أَنْ يُزَوِّجَ أَبَا جَعْفَرٍ مُحَمَّدَ بْنَ عَلِيِّ بْنِ مُوسَي عليهما السلام ابْنَتَهُ أُمَّ الْفَضْلِ اجْتَمَعَ عَلَيْهِ أَهْلُ بَيْتِهِ الْأَدْنَيْنَ مِنْهُ فَقَالُوا يَا أَمِيرَ الْمُؤْمِنِينَ نَنْشُدُكَ اللَّهَ أَنْ تُخْرِجَ عَنَّا أَمْراً قَدْ مَلِكْنَاهُ وَ تَنْزِعَ عَنَّا عِزّاً قَدْ أَلْبَسَنَا اللَّهُ فَقَدْ عَرَفْتَ الْأَمْرَ الَّذِي بَيْنَنَا وَ بَيْنَ آلِ عَلِيٍّ عليهم السلام قَدِيماً وَ حَدِيثاً فَقَالَ الْمَأْمُونُ اسْكُتُوا فَوَ اللَّهِ لَا قَبِلْتُ مِنْ أَحَدٍ مِنْكُمْ فِي أَمْرِهِ فَقَالُوا يَا أَمِيرَ الْمُؤْمِنِينَ أَ فَتُزَوِّجُ قُرَّةَ عَيْنِكَ صَبِيّاً لَمْ يَتَفَقَّهْ فِي دِينِ اللَّهِ وَ لَا يَعْرِفُ فَرِيضَةً مِنْ سُنَّةٍ وَ لَا يَمِيزُ بَيْنَ الْحَقِّ وَ الْبَاطِلِ وَ لِأَبِي جَعْفَرٍ عليه السلام يَوْمَئِذٍ عَشْرُ سِنِينَ أَوْ إِحْدَي عَشْرَةَ سَنَةً فَلَوْ صَبَرْتَ عَلَيْهِ حَتَّي يَتَأَدَّبَ وَ يَقْرَأَ الْقُرْآنَ وَ يَعْرِفَ فَرْضاً مِنْ سُنَّةٍ فَقَالَ لَهُمُ الْمَأْمُونُ وَ اللَّهِ إِنَّهُ أَفْقَهُ مِنْكُمْ وَ أَعْلَمُ بِاللَّهِ وَ بِرَسُولِهِ وَ فَرَائِضِهِ وَ سُنَنِهِ وَ أَحْكَامِهِ وَ أَقْرَأُ لِكِتَابِ اللَّهِ وَ أَعْلَمُ بِمُحْكَمِهِ وَ مُتَشَابِهِهِ وَ خَاصِّهِ وَ عَامِّهِ وَ نَاسِخِهِ وَ مَنْسُوخِهِ وَ تَنْزِيلِهِ وَ تَأْوِيلِهِ مِنْكُمْ فَاسْأَلُوهُ فَإِنْ كَانَ الْأَمْرُ كَمَا قُلْتُمْ قَبِلْتُ مِنْكُمْ فِي أَمْرِهِ وَ إِنْ كَانَ كَمَا قُلْتُ عَلِمْتُمْ أَنَّ الرَّجُلَ خَيْرٌ مِنْكُمْ</w:t>
      </w:r>
    </w:p>
    <w:p>
      <w:pPr>
        <w:pStyle w:val="BookText"/>
        <w:rPr/>
      </w:pPr>
      <w:r>
        <w:rPr>
          <w:rFonts w:ascii="IRNazanin" w:hAnsi="IRNazanin" w:eastAsia="IRNazanin"/>
          <w:color w:val="111111"/>
          <w:sz w:val="28"/>
          <w:sz w:val="28"/>
          <w:szCs w:val="28"/>
          <w:rtl w:val="true"/>
          <w:lang w:bidi="fa-IR"/>
        </w:rPr>
        <w:t>پس حمد و شکر مر خدای را که شریک ندارد و نیکویی می‌کند به بندگان و باقی است و هرگز زایل نمی‌شود</w:t>
      </w:r>
    </w:p>
    <w:p>
      <w:pPr>
        <w:pStyle w:val="BookText"/>
        <w:rPr/>
      </w:pPr>
      <w:r>
        <w:rPr>
          <w:rFonts w:ascii="IRNazanin" w:hAnsi="IRNazanin" w:eastAsia="IRNazanin"/>
          <w:color w:val="111111"/>
          <w:sz w:val="28"/>
          <w:sz w:val="28"/>
          <w:szCs w:val="28"/>
          <w:rtl w:val="true"/>
          <w:lang w:bidi="fa-IR"/>
        </w:rPr>
        <w:t>و 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صلّی اللَّه علیه و آله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راست گفتی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نیز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دو جدّ رسول صلّی اللَّه علیه و آله جدّ علی بن ابی طالب نیز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دو جدّ، پدر پدر و پدر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علی و پدر مصطفی از یک طینتند که طیّب گردانیده است خدای تعالی آن طینت را</w:t>
      </w:r>
      <w:r>
        <w:rPr>
          <w:rStyle w:val="FootnoteAnchor"/>
          <w:rtl w:val="true"/>
        </w:rPr>
        <w:footnoteReference w:id="1570"/>
      </w:r>
    </w:p>
    <w:p>
      <w:pPr>
        <w:pStyle w:val="Heading3"/>
        <w:numPr>
          <w:ilvl w:val="2"/>
          <w:numId w:val="1"/>
        </w:numPr>
        <w:rPr/>
      </w:pPr>
      <w:bookmarkStart w:id="1091" w:name="__RefHeading___Toc4158828_1468164448"/>
      <w:bookmarkStart w:id="1092" w:name="_Toc484"/>
      <w:bookmarkEnd w:id="1091"/>
      <w:r>
        <w:rPr>
          <w:rtl w:val="true"/>
        </w:rPr>
        <w:t>باب بیست و دوم</w:t>
      </w:r>
      <w:r>
        <w:rPr>
          <w:rtl w:val="true"/>
        </w:rPr>
        <w:t xml:space="preserve">: </w:t>
      </w:r>
      <w:r>
        <w:rPr>
          <w:rtl w:val="true"/>
        </w:rPr>
        <w:t>مناظرات و احتجاج های امام جواد علیه السلام</w:t>
      </w:r>
      <w:bookmarkEnd w:id="1092"/>
    </w:p>
    <w:p>
      <w:pPr>
        <w:pStyle w:val="Heading4"/>
        <w:numPr>
          <w:ilvl w:val="3"/>
          <w:numId w:val="1"/>
        </w:numPr>
        <w:rPr/>
      </w:pPr>
      <w:bookmarkStart w:id="1093" w:name="__RefHeading___Toc4158830_1468164448"/>
      <w:bookmarkStart w:id="1094" w:name="_Toc485"/>
      <w:bookmarkEnd w:id="1093"/>
      <w:r>
        <w:rPr>
          <w:rtl w:val="true"/>
        </w:rPr>
        <w:t>روایات</w:t>
      </w:r>
      <w:bookmarkEnd w:id="1094"/>
    </w:p>
    <w:p>
      <w:pPr>
        <w:pStyle w:val="Heading5"/>
        <w:numPr>
          <w:ilvl w:val="4"/>
          <w:numId w:val="1"/>
        </w:numPr>
        <w:rPr/>
      </w:pPr>
      <w:bookmarkStart w:id="1095" w:name="__RefHeading___Toc4158832_1468164448"/>
      <w:bookmarkStart w:id="1096" w:name="_Toc486"/>
      <w:bookmarkEnd w:id="1095"/>
      <w:r>
        <w:rPr>
          <w:rtl w:val="true"/>
        </w:rPr>
        <w:t xml:space="preserve">روایت </w:t>
      </w:r>
      <w:r>
        <w:rPr/>
        <w:t>1</w:t>
      </w:r>
      <w:bookmarkEnd w:id="1096"/>
    </w:p>
    <w:p>
      <w:pPr>
        <w:pStyle w:val="BookText"/>
        <w:rPr/>
      </w:pP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تصمیم گرفت دختر خود ام الفضل را به ازدواج حضرت جواد درآورد، خویشاوندان نزدیک او پیش مأمون آمدند و اظهار داشتند که تو را به خدا سوگند می‌دهیم که این خلافت را که خداوند به ما داده، از خاندان ما خارج نکنی و عزت خدادادی را از ما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اختلاف بین ما و اولاد علی بن ابی طالب را بهتر می‌دانی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هیچ کدام از شما را درباره او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دختر خود را به پسر بچه‌ای بدهی که هنوز معلومات دینی ندارد و بین واجب و مستحب فرق نمی‌گذارد و خوب و بد را تمیز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امام جواد علیه السّلام ده یا یازده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 اقلا ادب بیاموزد و قرآن فرا گیرد و فرق بین واجب و مستحب بگذارد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از شما فقیه‌تر است و بهتر از شما خدا و پیامبر را می‌شناسد و فرق بین واجب و مستحب می‌گذارد و کتاب خدا را از شما بهتر می‌خواند و داناتر به محکم و متشابه و خاص و عام و ناسخ و منسوخ و تنزیل و تأویل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آزمایش کنید، اگر حرف شما صحیح بود نظرتان را می‌پذیرم، اگر حرف من درست بود، خواهید فهمید که او از شما 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فَخَرَجُوا مِنْ عِنْدِهِ وَ بَعَثُوا إِلَي يَحْيَي بْنِ أَكْثَمَ وَ أَطْمَعُوهُ فِي هَدَايَا أَنْ يَحْتَالَ عَلَي أَبِي جَعْفَرٍ عليه السلام بِمَسْأَلَةٍ لَا يَدْرِي كَيْفَ الْجَوَابُ فِيهَا عِنْدَ الْمَأْمُونِ إِذَا اجْتَمَعُوا لِلتَّزْوِيجِ فَلَمَّا حَضَرُوا وَ حَضَرَ أَبُو جَعْفَرٍ عليه السلام قَالُوا يَا أَمِيرَ الْمُؤْمِنِينَ هَذَا يَحْيَي بْنُ أَكْثَمَ إِنْ أَذِنْتَ لَهُ سَأَلَ أَبَا جَعْفَرٍ عليه السلام عَنْ مَسْأَلَةٍ فَقَالَ الْمَأْمُونُ يَا يَحْيَي سَلْ أَبَا جَعْفَرٍ عَنْ مَسْأَلَةٍ فِي الْفِقْهِ لِنَنْظُرَ كَيْفَ 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يَحْيَي يَا أَبَا جَعْفَرٍ أَصْلَحَكَ اللَّهُ مَا تَقُولُ فِي مُحْرِمٍ قَتَلَ صَيْداً فَقَالَ أَبُو جَعْفَرٍ عليه السلام قَتَلَهُ فِي حِلٍّ أَوْ فِي حَرَمٍ عَالِماً أَوْ جَاهِلًا عَمْداً أَوْ خَطَأً عَبْداً أَوْ حُرّاً صَغِيراً أَوْ كَبِيراً مُبْدِئاً أَوْ مُعِيداً مِنْ ذَوَاتِ الطَّيْرِ أَوْ غَيْرِهَا مِنْ صِغَارِ الصَّيْدِ أَوْ مِنْ كِبَارِهَا مُصِرّاً عَلَيْهَا أَوْ نَادِماً بِاللَّيْلِ فِي وَكْرِهَا </w:t>
      </w:r>
      <w:r>
        <w:rPr>
          <w:rStyle w:val="FootnoteAnchor"/>
          <w:rtl w:val="true"/>
        </w:rPr>
        <w:footnoteReference w:id="1571"/>
      </w:r>
      <w:r>
        <w:rPr>
          <w:rFonts w:ascii="Amiri" w:hAnsi="Amiri" w:eastAsia="Amiri" w:cs="Amiri"/>
          <w:color w:val="111111"/>
          <w:sz w:val="28"/>
          <w:sz w:val="28"/>
          <w:szCs w:val="28"/>
          <w:rtl w:val="true"/>
          <w:lang w:bidi="ar-SA"/>
        </w:rPr>
        <w:t>أَوْ بِالنَّهَارِ عِيَاناً مُحْرِماً لِلْحَجِّ أَوْ لِلْعُمْرَةِ قَالَ فَانْقَطَعَ يَحْيَي بْنُ أَكْثَمَ انْقِطَاعاً لَمْ يَخْفَ عَلَي أَهْلِ الْمَجْلِسِ وَ كَثُرَ النَّاسُ تَعَجُّباً مِنْ جَوَابِهِ وَ نَشَطَ الْمَأْمُونُ فَقَالَ تَخْطُبُ يَا أَبَا جَعْفَرٍ فَقَالَ أَبُو جَعْفَرٍ عليه السلام نَعَمْ يَا أَمِيرَ الْمُؤْمِنِينَ فَقَالَ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إِقْرَاراً بِنِعْمَتِهِ وَ لَا إِلَهَ إِلَّا اللَّهُ إِخْلَاصاً لِعَظَمَتِهِ وَ صَلَّي اللَّهُ عَلَي مُحَمَّدٍ عِنْدَ ذِكْرِهِ وَ قَدْ كَانَ مِنْ فَضْلِ اللَّهِ عَلَي الْأَنَامِ أَنْ أَغْنَاهُمْ بِالْحَلَالِ عَنِ الْحَرَامِ فَقَالَ وَ أَنْكِحُوا الْأَيامي مِنْكُمْ وَ الصَّالِحِينَ مِنْ عِبادِكُمْ وَ إِمائِكُمْ إِنْ يَكُونُوا فُقَراءَ يُغْنِهِمُ اللَّهُ مِنْ فَضْلِهِ وَ اللَّهُ واسِعٌ عَلِيمٌ ثُمَّ إِنَّ مُحَمَّدَ بْنَ عَلِيٍّ ذَكَرَ أَمَّ الْفَضْلِ بِنْتَ عَبْدِ اللَّهِ وَ بَذَلَ لَهَا مِنَ الصَّدَاقِ خَمْسَمِائَةِ دِرْهَمٍ وَ قَدْ زَوَّجْتُ فَهَلْ قَبِلْتَ يَا أَبَا جَعْفَرٍ فَقَالَ أَبُو جَعْفَرٍ عليه السلام نَعَمْ يَا أَمِيرَ الْمُؤْمِنِينَ قَدْ قَبِلْتُ هَذَا التَّزْوِيجَ بِهَذَا الصَّدَاقِ ثُمَّ أَوْلَمَ </w:t>
      </w:r>
      <w:r>
        <w:rPr>
          <w:rStyle w:val="FootnoteAnchor"/>
          <w:rtl w:val="true"/>
        </w:rPr>
        <w:footnoteReference w:id="1572"/>
      </w:r>
      <w:r>
        <w:rPr>
          <w:rFonts w:ascii="Amiri" w:hAnsi="Amiri" w:eastAsia="Amiri" w:cs="Amiri"/>
          <w:color w:val="111111"/>
          <w:sz w:val="28"/>
          <w:sz w:val="28"/>
          <w:szCs w:val="28"/>
          <w:rtl w:val="true"/>
          <w:lang w:bidi="ar-SA"/>
        </w:rPr>
        <w:t xml:space="preserve">عَلَيْهِ الْمَأْمُونُ وَ جَاءَ النَّاسُ عَلَي مَرَاتِبِهِمْ فِي الْخَاصِّ وَ الْعَامِّ قَالَ فَبَيْنَا نَحْنُ كَذَلِكَ إِذْ سَمِعْنَا كَلَاماً كَأَنَّهُ كَلَامُ الْمَلَّاحِينَ فِي مُجَاوَبَاتِهِمْ فَإِذَا نَحْنُ بِالْخَدَمِ يُجْرُونَ سَفِينَةً مِنْ فِضَّةٍ فِيهَا نَسَائِجُ مِنْ إِبْرِيسَمٍ مَكَانَ الْقُلُوسِ وَ السَّفِينَةُ مَمْلُوءَةٌ غَالِيَةٌ فَضَمَّخُوا لِحَي أَهْلِ الْخَاصِّ بِهَا </w:t>
      </w:r>
      <w:r>
        <w:rPr>
          <w:rStyle w:val="FootnoteAnchor"/>
          <w:rtl w:val="true"/>
        </w:rPr>
        <w:footnoteReference w:id="1573"/>
      </w:r>
      <w:r>
        <w:rPr>
          <w:rFonts w:ascii="Amiri" w:hAnsi="Amiri" w:eastAsia="Amiri" w:cs="Amiri"/>
          <w:color w:val="111111"/>
          <w:sz w:val="28"/>
          <w:sz w:val="28"/>
          <w:szCs w:val="28"/>
          <w:rtl w:val="true"/>
          <w:lang w:bidi="ar-SA"/>
        </w:rPr>
        <w:t>ثُمَّ مَدُّوهَا إِلَي دَارِ الْعَامَّةِ فَطَيَّبُوهُمْ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ها از پیش مأمون خارج شدند و از پی یحیی بن اکثم فرستادند و او را به طمع انداختند و وعده‌هایی به او دادند تا سؤالی برای حضرت جواد ترتیب دهد که نتواند پاسخ آن را در حضور مأمون در مجلس ازدواج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آماده شد و همه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رو به مأمون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یحیی بن اکثم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می‌فرمایید از ابا جعفر علیه السّلام مسأله‌ای را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جعفر مسأله‌ای فقهی بپرس تا بفهمیم اطلاعات فقهی او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حکم شخص محرمی که صید و شکاری را کشته باشد چیست؟ 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را در حلّ کشته یا در حرم؟ عالم بوده یا جاهل؟ عمدا بوده یا اشتباه؟ عبد بوده یا آزاد؟ صغیر بوده یا کبیر؟ دفعه اول او بوده یا برای چندمین بار این کار را کرده؟ صید پرنده بود یا غیر پرنده؟ از شکارهای کوچک بوده یا بزرگ؟ هنوز اصرار بر این کار دارد یا پشیمان شده؟ شب در آشیانه او را گرفته یا در روز آشکار؟ احرام برای حج بسته بوده یا برای عمره؟</w:t>
      </w:r>
    </w:p>
    <w:p>
      <w:pPr>
        <w:pStyle w:val="BookText"/>
        <w:rPr/>
      </w:pPr>
      <w:r>
        <w:rPr>
          <w:rFonts w:ascii="IRNazanin" w:hAnsi="IRNazanin" w:eastAsia="IRNazanin"/>
          <w:color w:val="111111"/>
          <w:sz w:val="28"/>
          <w:sz w:val="28"/>
          <w:szCs w:val="28"/>
          <w:rtl w:val="true"/>
          <w:lang w:bidi="fa-IR"/>
        </w:rPr>
        <w:t xml:space="preserve">یحیی بن اکثم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توضیحاتی که امام جواد از او پرسید و شقوق مختلف مسأله گیج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 چیزی بگوید، به طوری که موقعیت درخواست‌کنندگان و انتظار آن ها را هیچ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جواب امام جواد علیه السّلام متعجب شدند، اما مأمون پر و بال گشود و شاد و خندان شده و روی به امام جواد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خواستگاری می‌کنی؟ آن جناب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اقرارا بنعمته و لا اله الا الله اخلاصا لعظمته و صلی الله علی محمد عند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برای خداوند است از جهت اقرار کردن به نعمت های او و معبودی جز او نیست از جهت ابراز اخلاص نسبت به بزرگی او و درود خداوند بر محمد صلی الله علیه و آله هر گاه نام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لطفی به مردم نموده و آن ها را با استفاده مشروع و حلال از نیروی جنسی، بی‌نیاز نموده که به حرام این نیرو را به کار برند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الْأَیامی مِنْکُمْ وَ الصَّالِحِینَ مِنْ عِبادِکُمْ وَ إِمائِکُمْ إِنْ یَکُونُوا فُقَراءَ یُغْنِهِمُ اللَّهُ مِنْ فَضْلِهِ وَ اللَّهُ واسِعٌ عَلِیمٌ</w:t>
      </w:r>
      <w:r>
        <w:rPr>
          <w:rFonts w:eastAsia="IRNazanin" w:cs="IRNazanin"/>
          <w:color w:val="111111"/>
          <w:sz w:val="28"/>
          <w:szCs w:val="28"/>
          <w:rtl w:val="true"/>
          <w:lang w:bidi="fa-IR"/>
        </w:rPr>
        <w:t>»</w:t>
      </w:r>
      <w:r>
        <w:rPr>
          <w:rStyle w:val="FootnoteAnchor"/>
          <w:rtl w:val="true"/>
        </w:rPr>
        <w:footnoteReference w:id="1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بی‌همسران خود، و غلامان و کنیزان درستکارتان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تنگدستند، خداوند آنان را از فضل خویش بی‌نیاز خواهد کرد، و خدا گشایشگر داناست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محمد بن علی، ام الفضل دختر عبدالله مأمون را خواستگاری می‌کند و مهر او را پانصد درهم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 الفضل را به ازدواج او در آوردم، آیا شما قبول می‌کنید یا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را با همین مهر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مأمون ولیمه داد و مردم از خواص و غیر خواص طبق منصب و موقعیتشان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خدمتکاران یک کشتی نقره‌ای را روی زمین می‌کشند که در داخل کشتی پارچه‌های ابریشمی را به جای طناب معمول در کشتی استفاده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پر از 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روی خواص را به وسیله آن عطرآگین کردند و بعد آن را به مجلسی که سایر مردم بودند بردند و آن ها را نیز معطر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تَفَرَّقَ النَّاسُ قَالَ الْمَأْمُونُ يَا أَبَا جَعْفَرٍ إِنْ رَأَيْتَ أَنْ تُبَيِّنَ لَنَا مَا الَّذِي يَجِبُ عَلَي كُلِّ صِنْفٍ مِنْ هَذِهِ الْأَصْنَافِ الَّتِي ذَكَرْتَ فِي قَتْلِ الصَّيْدِ فَقَالَ أَبُو جَعْفَرٍ عليه السلام نَعَمْ يَا أَمِيرَ الْمُؤْمِنِينَ إِنَّ الْمُحْرِمَ إِذَا قَتَلَ صَيْداً فِي الْحِلِّ وَ الصَّيْدُ مِنْ ذَوَاتِ الطَّيْرِ مِنْ كِبَارِهَا فَعَلَيْهِ شَاةٌ وَ إِذَا أَصَابَهُ فِي الْحَرَمِ فَعَلَيْهِ الْجَزَاءُ مُضَاعَفاً وَ إِذَا قَتَلَ فَرْخاً فِي الْحِلِّ فَعَلَيْهِ حَمَلٌ قَدْ فُطِمَ وَ لَيْسَ عَلَيْهِ قِيمَتُهُ لِأَنَّهُ لَيْسَ فِي الْحَرَمِ وَ إِذَا قَتَلَهُ فِي الْحَرَمِ فَعَلَيْهِ الْحَمَلُ وَ قِيمَتُهُ لِأَنَّهُ فِي الْحَرَمِ فَإِذَا كَانَ مِنَ الْوُحُوشِ فَعَلَيْهِ فِي حِمَارٍ وَحْشٍ بَدَنَةٌ </w:t>
      </w:r>
      <w:r>
        <w:rPr>
          <w:rStyle w:val="FootnoteAnchor"/>
          <w:rtl w:val="true"/>
        </w:rPr>
        <w:footnoteReference w:id="1575"/>
      </w:r>
      <w:r>
        <w:rPr>
          <w:rFonts w:ascii="Amiri" w:hAnsi="Amiri" w:eastAsia="Amiri" w:cs="Amiri"/>
          <w:color w:val="111111"/>
          <w:sz w:val="28"/>
          <w:sz w:val="28"/>
          <w:szCs w:val="28"/>
          <w:rtl w:val="true"/>
          <w:lang w:bidi="ar-SA"/>
        </w:rPr>
        <w:t xml:space="preserve">وَ كَذَلِكَ فِي النَّعَامَةِ فَإِنْ لَمْ يَقْدِرْ فَإِطْعَامُ سِتِّينَ مِسْكِيناً فَإِنْ لَمْ يَقْدِرْ فَصِيَامُ ثَمَانِيَةَ عَشَرَ يَوْماً وَ إِنْ كَانَتْ بَقَرَةً فَعَلَيْهِ بَقَرَةٌ فَإِنْ لَمْ يَقْدِرْ فَعَلَيْهِ إِطْعَامُ ثَلَاثِينَ مِسْكِيناً فَإِنْ لَمْ يَقْدِرْ فَلْيَصُمْ تِسْعَةَ أَيَّامٍ وَ إِنْ كَانَ ظَبْياً فَعَلَيْهِ شَاةٌ فَإِنْ لَمْ يَقْدِرْ فَعَلَيْهِ إِطْعَامُ عَشَرَةِ مَسَاكِينَ فَإِنْ لَمْ يَقْدِرْ فَصِيَامُ ثَلَاثَةِ أَيَّامٍ وَ إِنْ كَانَ فِي الْحَرَمِ فَعَلَيْهِ الْجَزَاءُ مُضَاعَفاً هَدْياً بالِغَ الْكَعْبَةِ حَقّاً وَاجِباً عَلَيْهِ أَنْ يَنْحَرَهُ فَإِنْ كَانَ فِي حَجٍّ بِمِنًي حَيْثُ يَنْحَرُ النَّاسُ وَ إِنْ كَانَ فِي عُمْرَةٍ يَنْحَرُهُ بِمَكَّةَ وَ يَتَصَدَّقُ بِمِثْلِ ثَمَنِهِ حَتَّي يَكُونَ مُضَاعَفاً وَ كَذَلِكَ إِذَا أَصَابَ أَرْنَباً فَعَلَيْهِ شَاةٌ وَ إِذَا قَتَلَ الْحَمَامَةَ تَصَدَّقَ بِدِرْهَمٍ أَوْ يَشْتَرِي بِهِ طَعَاماً لِحَمَامِ الْحَرَمِ وَ فِي الْفَرْخِ نِصْفُ دِرْهَمٍ وَ فِي الْبَيْضَةِ رُبُعُ دِرْهَمٍ وَ كُلُّ مَا أَتَي بِهِ الْمُحْرِمُ بِجَهَالَةٍ فَلَا شَيْ‌ءَ عَلَيْهِ فِيهِ إِلَّا الصَّيْدَ فَإِنَّ عَلَيْهِ الْفِدَاءَ بِجَهَالَةٍ كَانَ أَوْ بِعِلْمٍ بِخَطَإٍ كَانَ أَوْ بِعَمْدٍ وَ كُلُّ مَا أَتَي الْعَبْدُ </w:t>
      </w:r>
      <w:r>
        <w:rPr>
          <w:rStyle w:val="FootnoteAnchor"/>
          <w:rtl w:val="true"/>
        </w:rPr>
        <w:footnoteReference w:id="1576"/>
      </w:r>
      <w:r>
        <w:rPr>
          <w:rFonts w:ascii="Amiri" w:hAnsi="Amiri" w:eastAsia="Amiri" w:cs="Amiri"/>
          <w:color w:val="111111"/>
          <w:sz w:val="28"/>
          <w:sz w:val="28"/>
          <w:szCs w:val="28"/>
          <w:rtl w:val="true"/>
          <w:lang w:bidi="ar-SA"/>
        </w:rPr>
        <w:t>فَكَفَّارَتُهُ عَلَي صَاحِبِهِ بِمِثْلِ مَا يَلْزَمُ صَاحِبَهُ وَ كُلُّ مَا أَتَي بِهِ الصَّغِيرُ الَّذِي لَيْسَ بِبَالِغٍ فَلَا شَيْ‌ءَ عَلَيْهِ فِيهِ وَ إِنْ كَانَ مِمَّنْ عَادَ فَهُوَ مِمَّنْ يَنْتَقِمُ اللَّهُ مِنْهُ لَيْسَ عَلَيْهِ كَفَّارَةٌ وَ النَّقِمَةُ فِي الْآخِرَةِ وَ إِنْ دَلَّ عَلَي الصَّيْدِ وَ هُوَ مُحْرِمٌ فَقَتَلَ فَعَلَيْهِ الْفِدَاءُ وَ الْمُصِرُّ عَلَيْهِ يَلْزَمُهُ بَعْدَ الْفِدَاءِ عُقُوبَةٌ فِي الْآخِرَةِ وَ النَّادِمُ عَلَيْهِ لَا شَيْ‌ءَ عَلَيْهِ بَعْدَ الْفِدَاءِ وَ إِذَا أَصَابَ لَيْلًا فِي وَكْرِهَا خَطَأً فَلَا شَيْ‌ءَ عَلَيْهِ إِلَّا أَنْ يَتَعَمَّدَهُ فَإِنْ تَعَمَّدَ بِلَيْلٍ أَوْ نَهَارٍ فَعَلَيْهِ الْفِدَاءُ وَ الْمُحْرِمُ لِلْحَجِّ يَنْحَرُ الْفِدَاءَ بِمِنًي حَيْثُ يَنْحَرُ النَّاسُ وَ الْمُحْرِمُ لِلْعُمْرَةِ يَنْحَرُ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الْمَأْمُونُ أَنْ يُكْتَبَ ذَلِكَ كُلُّهُ عَنْ أَبِي جَعْفَرٍ عليه السلام قَالَ ثُمَّ دَعَا أَهْلَ بَيْتِهِ</w:t>
      </w:r>
    </w:p>
    <w:p>
      <w:pPr>
        <w:pStyle w:val="BookText"/>
        <w:rPr/>
      </w:pPr>
      <w:r>
        <w:rPr>
          <w:rFonts w:ascii="IRNazanin" w:hAnsi="IRNazanin" w:eastAsia="IRNazanin"/>
          <w:color w:val="111111"/>
          <w:sz w:val="28"/>
          <w:sz w:val="28"/>
          <w:szCs w:val="28"/>
          <w:rtl w:val="true"/>
          <w:lang w:bidi="fa-IR"/>
        </w:rPr>
        <w:t>وقتی مردم متفرق شدند، مأمون روی به امام جواد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برای ما توضیح بدهید که هر کدام از این شقوق مسأله که در صید حرم ذکر فرمودید چه حکمی دارد؟ 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محرم اگر شکاری را در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پرنده‌های بزرگ بکشد، باید یک گوسفند قربانی کند و اگر همین کار را در حرم کرد باید دو برابر جریمه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جوجه‌ای را بکشد باید یک بره از شیر گرفته بدهد، قیمتش را نباید بپردازد، چون در حرم نبوده، اما اگر در حرم بود باید یک بره به اضافه قیمت آن بپردازد چون در حرم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از وحوش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گورخر یک شتر و همچنین در مورد شتر مرغ، اگر قدرت مالی نداشت شصت نفر را طعام می‌دهد، در صورت نداشتن قدرت مالی هجده روز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وحشی بود باید یک گاو بکشد، اگر ندارد سی نفر را غذا بدهد، در صورتی که قدرت مالی نداشت نه روز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آهو بود باید یک گوسفند بکشد، اگر قدرت نداشت ده نفر را غذا می‌دهد در صورت عدم امکان سه روز روزه می‌گیرد و اگر در حرم چنین کرد، جریمه او دو برابر می‌شود و باید قربانی خود را به مکه بیاورد و واجب است آن را نحر نماید 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حج و منی بود در همان قربانگاهی که مردم قربانی می‌کنند قربانی خود را می‌کشد، اما اگر عمره انجام می‌داد، باید در مکه او را قربانی کند و معادل قیمت آن هم صدقه می‌دهد تا جریمه دو برابر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خرگوشی را صید کرد باید یک گوسفند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کبوتری را صید کرد، یک درهم صدقه می‌دهد یا به وسیله آن درهم برای کبوتران حرم غذا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جوجه کبوتر نصف درهم و در تخم کبوتر یک چهارم درهم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هر چه از روی نادانی انجام داد، چیزی بر او نیست به جز صید که باید فدا بدهد، چه عالم باشد و چه جاهل، خطا کرده باشد یا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بنده باشد، هر چه انجام دهد کفاره آن به گردن آقا و سید و صاحب اوست، معادل آن مقداری که صاحبش جریمه می‌شود، اگر صیدکننده صغیر باشد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تکرار صید، از کسانی خواهد بود که خدا از او انتقام می‌گیرد و کفاره‌ای نباید بپردازد، این انتقام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صید را در حال احرام نشان داده باشد و صید کشته شود، باید فدا بدهد و کسی که اصرار به این کار ورزد، علاوه بر فدا، عقوبت آخرت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و به صورت اشتباه میان آشیانه آن را پیدا کرده باشد، چیزی بر او نیست، مگر این که عمدا این کار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باشد، چه در شب و چه در روز باید فدا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برای انجام حج، فدا را در منی قربانی می‌کند، در همان قربانگاه مردم، ولی کسی که برای عمره احرام بسته در مکه می‌کشد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دستور داد تمام آن ها را از قول امام جواد علیه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خویشاوندان خود </w:t>
      </w:r>
      <w:bookmarkStart w:id="1097" w:name="pg13899_136853"/>
    </w:p>
    <w:p>
      <w:pPr>
        <w:pStyle w:val="BookText"/>
        <w:rPr/>
      </w:pPr>
      <w:bookmarkEnd w:id="1097"/>
      <w:r>
        <w:rPr>
          <w:rFonts w:ascii="Amiri" w:hAnsi="Amiri" w:eastAsia="Amiri" w:cs="Amiri"/>
          <w:color w:val="111111"/>
          <w:sz w:val="28"/>
          <w:sz w:val="28"/>
          <w:szCs w:val="28"/>
          <w:rtl w:val="true"/>
          <w:lang w:bidi="ar-SA"/>
        </w:rPr>
        <w:t xml:space="preserve">الَّذِينَ أَنْكَرُوا تَزْوِيجَهُ عَلَيْهِ فَقَالَ لَهُمْ هَلْ فِيكُمْ أَحَدٌ يُجِيبُ بِمِثْلِ هَذَا الْجَوَابِ قَالُوا لَا وَ اللَّهِ وَ لَا الْقَاضِي ثُمَّ قَالَ وَيْحَكُمْ أَهْلُ هَذَا الْبَيْتِ خِلْوٌ مِنْكُمْ وَ مِنْ هَذَا الْخَلْقِ أَ وَ مَا عَلِمْتُمْ أَنَّ رَسُولَ اللَّهِ صلي الله عليه و آله بَايَعَ الْحَسَنَ وَ الْحُسَيْنَ عليهما السلام وَ هُمَا صَبِيَّانِ غَيْرُ بَالِغَيْنِ وَ لَمْ يُبَايِعْ طِفْلًا غَيْرَهُمَا أَ وَ مَا عَلِمْتُمْ أَنَّ أَبَاهُ عَلِيّاً عليه السلام آمَنَ بِالنَّبِيِّ صلي الله عليه و آله وَ هُوَ ابْنُ عَشَرَةِ سَنَةٍ </w:t>
      </w:r>
      <w:r>
        <w:rPr>
          <w:rStyle w:val="FootnoteAnchor"/>
          <w:rtl w:val="true"/>
        </w:rPr>
        <w:footnoteReference w:id="1577"/>
      </w:r>
      <w:r>
        <w:rPr>
          <w:rFonts w:ascii="Amiri" w:hAnsi="Amiri" w:eastAsia="Amiri" w:cs="Amiri"/>
          <w:color w:val="111111"/>
          <w:sz w:val="28"/>
          <w:sz w:val="28"/>
          <w:szCs w:val="28"/>
          <w:rtl w:val="true"/>
          <w:lang w:bidi="ar-SA"/>
        </w:rPr>
        <w:t>وَ قَبِلَ اللَّهُ وَ رَسُولُهُ مِنْهُ إِيمَانَهُ وَ لَمْ يَقْبَلْ مِنْ طِفْلٍ غَيْرِهِ وَ لَا دَعَا رَسُولُ اللَّهِ صلي الله عليه و آله طِفْلًا غَيْرَهُ إِلَي الْإِيمَانِ أَ وَ مَا عَلِمْتُمْ أَنَّهَا ذُرِّيَّةً بَعْضُها مِنْ بَعْضٍ يَجْرِي لِآخِرِهِمْ مِثْلُ مَا يَجْرِي لِأَوَّلِهِمْ فَقَالُوا صَدَقْتَ يَا أَمِيرَ الْمُؤْمِنِينَ كُنْتَ أَنْتَ أَعْلَمَ 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أَمَرَ الْمَأْمُونُ أَنْ يُنْثَرَ عَلَي أَبِي جَعْفَرٍ عليه السلام ثَلَاثَةُ أَطْبَاقِ رِقَاعِ زَعْفَرَانٍ وَ مِسْكٍ مَعْجُونٍ بِمَاءِ الْوَرْدِ جَوْفُهَا رِقَاعٌ عَلَي طَبَقٍ رِقَاعُ عُمَالاتٍ وَ الثَّانِي ضِيَاعُ طُعْمَةٍ لِمَنْ أَخَذَهَا وَ الثَّالِثُ فِيهِ بِدَرٌ فَأَمَرَ أَنْ يُفَرَّقَ الطَّبَقُ الَّذِي عَلَيْهِ عُمَالاتٌ عَلَي بَنِي هَاشِمٍ خَاصَّةً وَ الَّذِي عَلَيْهِ ضِيَاعُ طُعْمَةٍ عَلَي الْوُزَرَاءِ وَ الَّذِي عَلَيْهِ الْبِدَرُ عَلَي الْقُوَّادِ وَ لَمْ يَزَلْ مُكْرِماً لِأَبِي جَعْفَرٍ عليه السلام أَيَّامَ حَيَاتِهِ حَتَّي كَانَ يُؤْثِرُهُ عَلَي وُلْدِهِ</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8" w:name="__RefHeading___Toc4158834_1468164448"/>
      <w:bookmarkStart w:id="1099" w:name="_Toc487"/>
      <w:bookmarkEnd w:id="1098"/>
      <w:r>
        <w:rPr>
          <w:rtl w:val="true"/>
        </w:rPr>
        <w:t>بيان</w:t>
      </w:r>
      <w:bookmarkEnd w:id="1099"/>
    </w:p>
    <w:p>
      <w:pPr>
        <w:pStyle w:val="BookText"/>
        <w:rPr/>
      </w:pPr>
      <w:r>
        <w:rPr>
          <w:rFonts w:ascii="Amiri" w:hAnsi="Amiri" w:eastAsia="Amiri" w:cs="Amiri"/>
          <w:color w:val="111111"/>
          <w:sz w:val="28"/>
          <w:sz w:val="28"/>
          <w:szCs w:val="28"/>
          <w:rtl w:val="true"/>
          <w:lang w:bidi="ar-SA"/>
        </w:rPr>
        <w:t>قال الجوهري القلس حبل ضخم من ليف أو خوص من قلوس السفن و البدر بكسر الباء و فتح الدال جمع بدرة التي يجعل فيها الدراهم و الدنانير</w:t>
      </w:r>
    </w:p>
    <w:p>
      <w:pPr>
        <w:pStyle w:val="BookText"/>
        <w:rPr/>
      </w:pPr>
      <w:r>
        <w:rPr>
          <w:rFonts w:ascii="IRNazanin" w:hAnsi="IRNazanin" w:eastAsia="IRNazanin"/>
          <w:color w:val="111111"/>
          <w:sz w:val="28"/>
          <w:sz w:val="28"/>
          <w:szCs w:val="28"/>
          <w:rtl w:val="true"/>
          <w:lang w:bidi="fa-IR"/>
        </w:rPr>
        <w:t xml:space="preserve">ف، تحف العقول مرسلا مثله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محمّد بن علي خطب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 الناس علي مراتبهم أهل الخاصّة و أهل العامّة و الاشراف و العمّال و أوصل إلي كل طبقة برا علي ما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قصة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قتله في الحرم فعليه الحمل و قيمة 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أصاب ارنبا او ثعلبا فعليه شاة، و يتصدق بمثل ثمن شاة، و إن قتل حماما من حمام الحرم فعليه درهم يتصدق به و درهم يشتري به علفا لحمام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 الإختصاص علي بن إبراهيم رفعه و ذكر مثله</w:t>
      </w:r>
      <w:r>
        <w:rPr>
          <w:rFonts w:eastAsia="Amiri" w:cs="Amiri" w:ascii="Amiri" w:hAnsi="Amiri"/>
          <w:color w:val="111111"/>
          <w:sz w:val="28"/>
          <w:szCs w:val="28"/>
          <w:rtl w:val="true"/>
          <w:lang w:bidi="ar-SA"/>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که مخالف این ازدواج بودند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میان شما هست که این پاسخ‌ها را بدهد؟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حتی قاضی هم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یحیی بن اکثم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از شما و تمام مردم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که پیامبر اکرم صلی الله علیه و آله با امام حسن و امام حسین بیعت کرد، در حالی که کودکی نابالغ بودند و جز آن دو با کودک دیگری بیعت نکرد؟ مگر نمی‌دانید که پدر آن ها علی علیه السّلام در سن ده سالگی به پیامبر اکرم صلی الله علیه و آله ایمان آورد؟ خدا و پیامبر اکرم صلی الله علیه و آله ایمان او را پذیرفتند و از کودک دیگری نپذیرفتند و جز او هیچ کودکی را به ایمان دعوت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تصدیق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از ما آن ها را می‌شناختی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دستور داد سه طبق بسته زعفران و مشک آمیخته با عطر گل که داخل آن ها رقعه‌هایی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طبق حکم فرمانداری شهرها و در طبق دوم سند مالکیت باغ‌ها بود به دست هر کس بیاید و در طبق سوم بدره‌های 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دستور داد طبقی را که حکم فرمانداری داشت تنها بر سر بنی هاشم نثار کنند و طبقی را که حکم و سند باغ و ملک داشت، بر سر وزرا و آنکه بدره زر داشت، بر سر فرماندهان سپاه نثار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امام جواد علیه السّلام را در طول زندگی خود احترام می‌کرد، به طوری که او را بر فرزند خویش نیز مقدم می‌داشت</w:t>
      </w:r>
      <w:r>
        <w:rPr>
          <w:rFonts w:eastAsia="IRNazanin" w:cs="IRNazanin"/>
          <w:color w:val="111111"/>
          <w:sz w:val="28"/>
          <w:szCs w:val="28"/>
          <w:rtl w:val="true"/>
          <w:lang w:bidi="fa-IR"/>
        </w:rPr>
        <w:t>.</w:t>
      </w:r>
      <w:r>
        <w:rPr>
          <w:rStyle w:val="FootnoteAnchor"/>
          <w:rtl w:val="true"/>
        </w:rPr>
        <w:footnoteReference w:id="1581"/>
      </w:r>
    </w:p>
    <w:p>
      <w:pPr>
        <w:pStyle w:val="Heading5"/>
        <w:numPr>
          <w:ilvl w:val="4"/>
          <w:numId w:val="1"/>
        </w:numPr>
        <w:rPr/>
      </w:pPr>
      <w:bookmarkStart w:id="1100" w:name="__RefHeading___Toc4158836_1468164448"/>
      <w:bookmarkStart w:id="1101" w:name="_Toc488"/>
      <w:bookmarkEnd w:id="1100"/>
      <w:r>
        <w:rPr>
          <w:rtl w:val="true"/>
        </w:rPr>
        <w:t>توضیح</w:t>
      </w:r>
      <w:bookmarkEnd w:id="1101"/>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درشتی از لیف خرما است یا فرو رفتن چشم به کاسه سر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قلوس السفن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در آن درهم و دینار را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مثل این حدیث به طور مرسل ذکر شده است</w:t>
      </w:r>
      <w:r>
        <w:rPr>
          <w:rFonts w:eastAsia="IRNazanin" w:cs="IRNazanin"/>
          <w:color w:val="111111"/>
          <w:sz w:val="28"/>
          <w:szCs w:val="28"/>
          <w:rtl w:val="true"/>
          <w:lang w:bidi="fa-IR"/>
        </w:rPr>
        <w:t>.</w:t>
      </w:r>
      <w:r>
        <w:rPr>
          <w:rStyle w:val="FootnoteAnchor"/>
          <w:rtl w:val="true"/>
        </w:rPr>
        <w:footnoteReference w:id="158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مثل این حدیث به طور مرسل ذکر شده است</w:t>
      </w:r>
      <w:r>
        <w:rPr>
          <w:rFonts w:eastAsia="IRNazanin" w:cs="IRNazanin"/>
          <w:color w:val="111111"/>
          <w:sz w:val="28"/>
          <w:szCs w:val="28"/>
          <w:rtl w:val="true"/>
          <w:lang w:bidi="fa-IR"/>
        </w:rPr>
        <w:t>.</w:t>
      </w:r>
      <w:r>
        <w:rPr>
          <w:rStyle w:val="FootnoteAnchor"/>
          <w:rtl w:val="true"/>
        </w:rPr>
        <w:footnoteReference w:id="1583"/>
      </w:r>
      <w:bookmarkStart w:id="1102" w:name="pg13899_136854"/>
    </w:p>
    <w:p>
      <w:pPr>
        <w:pStyle w:val="Heading5"/>
        <w:numPr>
          <w:ilvl w:val="4"/>
          <w:numId w:val="1"/>
        </w:numPr>
        <w:rPr/>
      </w:pPr>
      <w:bookmarkStart w:id="1103" w:name="__RefHeading___Toc4158838_1468164448"/>
      <w:bookmarkStart w:id="1104" w:name="_Toc489"/>
      <w:bookmarkEnd w:id="1102"/>
      <w:bookmarkEnd w:id="1103"/>
      <w:r>
        <w:rPr>
          <w:rtl w:val="true"/>
        </w:rPr>
        <w:t>«</w:t>
      </w:r>
      <w:r>
        <w:rPr/>
        <w:t>2</w:t>
      </w:r>
      <w:r>
        <w:rPr>
          <w:rtl w:val="true"/>
        </w:rPr>
        <w:t>»</w:t>
      </w:r>
      <w:bookmarkEnd w:id="1104"/>
    </w:p>
    <w:p>
      <w:pPr>
        <w:pStyle w:val="BookText"/>
        <w:rPr/>
      </w:pPr>
      <w:r>
        <w:rPr>
          <w:rFonts w:ascii="Amiri" w:hAnsi="Amiri" w:eastAsia="Amiri" w:cs="Amiri"/>
          <w:color w:val="111111"/>
          <w:sz w:val="28"/>
          <w:sz w:val="28"/>
          <w:szCs w:val="28"/>
          <w:rtl w:val="true"/>
          <w:lang w:bidi="ar-SA"/>
        </w:rPr>
        <w:t xml:space="preserve">ف، تحف العقول قَالَ الْمَأْمُونُ لِيَحْيَي بْنِ أَكْثَمَ اطْرَحْ عَلَي أَبِي جَعْفَرٍ مُحَمَّدِ بْنِ الرِّضَا عليهما السلام مَسْأَلَةً تَقْطَعُهُ فِيهَا فَقَالَ يَحْيَي يَا أَبَا جَعْفَرٍ مَا تَقُولُ فِي رَجُلٍ نَكَحَ امْرَأَةً عَلَي زِنًا أَ تَحِلُّ لَهُ أَنْ يَتَزَوَّجَهَا فَقَالَ عليه السلام يَدَعُهَا حَتَّي يَسْتَبْرِئَهَا مِنْ نُطْفَتِهِ وَ نُطْفَةِ غَيْرِهِ إِذْ لَا يُؤْمَنُ مِنْهَا أَنْ تَكُونَ قَدْ أَحْدَثَتْ مَعَ غَيْرِهِ حَدَثاً كَمَا أَحْدَثَتْ مَعَهُ ثُمَّ يَتَزَوَّجُ بِهَا إِنْ أَرَادَ فَإِنَّمَا مَثَلُهَا مَثَلُ نَخْلَةٍ أَكَلَ رَجُلٌ مِنْهَا حَرَاماً ثُمَّ اشْتَرَاهَا فَأَكَلَ مِنْهَا حَلَالًا فَانْقَطَعَ يَحْيَي فَقَالَ لَهُ أَبُو جَعْفَرٍ عليه السلام يَا أَبَا مُحَمَّدٍ مَا تَقُولُ فِي رَجُلٍ حَرُمَتْ عَلَيْهِ امْرَأَةٌ بِالْغَدَاةِ وَ حَلَّتْ لَهُ ارْتِفَاعَ النَّهَارِ وَ حَرُمَتْ عَلَيْهِ نِصْفَ النَّهَارِ ثُمَّ حَلَّتْ لَهُ الظُّهْرَ ثُمَّ حَرُمَتْ عَلَيْهِ الْعَصْرَ ثُمَّ حَلَّتْ لَهُ الْمَغْرِبَ ثُمَّ حَرُمَتْ عَلَيْهِ نِصْفَ اللَّيْلِ ثُمَّ حَلَّتْ لَهُ مَعَ الْفَجْرِ ثُمَّ حَرُمَتْ عَلَيْهِ ارْتِفَاعَ النَّهَارِ ثُمَّ حَلَّتْ لَهُ نِصْفَ النَّهَارِ فَبَقِيَ يَحْيَي وَ الْفُقَهَاءُ بُلْساً خُرْساً </w:t>
      </w:r>
      <w:r>
        <w:rPr>
          <w:rStyle w:val="FootnoteAnchor"/>
          <w:rtl w:val="true"/>
        </w:rPr>
        <w:footnoteReference w:id="1584"/>
      </w:r>
      <w:r>
        <w:rPr>
          <w:rFonts w:ascii="Amiri" w:hAnsi="Amiri" w:eastAsia="Amiri" w:cs="Amiri"/>
          <w:color w:val="111111"/>
          <w:sz w:val="28"/>
          <w:sz w:val="28"/>
          <w:szCs w:val="28"/>
          <w:rtl w:val="true"/>
          <w:lang w:bidi="ar-SA"/>
        </w:rPr>
        <w:t xml:space="preserve">فَقَالَ الْمَأْمُونُ يَا أَبَا جَعْفَرٍ أَعَزَّكَ اللَّهُ بَيِّنْ لَنَا هَذَا قَالَ هَذَا رَجُلٌ نَظَرَ إِلَي مَمْلُوكَةٍ لَا تَحِلُّ لَهُ فَاشْتَرَاهَا فَحَلَّتْ لَهُ ثُمَّ أَعْتَقَهَا فَحَرُمَتْ عَلَيْهِ ثُمَّ تَزَوَّجَهَا فَحَلَّتْ لَهُ فَظَاهَرَ مِنْهَا فَحَرُمَتْ عَلَيْهِ فَكَفَّرَ لِلظِّهَارِ فَحَلَّتْ لَهُ ثُمَّ طَلَّقَهَا تَطْلِيقَةً فَحَرُمَتْ عَلَيْهِ ثُمَّ رَاجَعَهَا فَحَلَّتْ لَهُ فَارْتَدَّ عَنِ الْإِسْلَامِ فَحَرُمَتْ عَلَيْهِ فَتَابَ وَ رَجَعَ إِلَي الْإِسْلَامِ فَحَلَّتْ لَهُ بِالنِّكَاحِ الْأَوَّلِ كَمَا أَقَرَّ رَسُولُ اللَّهِ صلي الله عليه و آله نِكَاحَ زَيْنَبَ مَعَ أَبِي الْعَاصِ بْنِ الرَّبِيعِ حَيْثُ أَسْلَمَ عَلَي النِّكَاحِ الْأَوَّلِ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4158840_1468164448"/>
      <w:bookmarkStart w:id="1106" w:name="_Toc490"/>
      <w:bookmarkEnd w:id="1105"/>
      <w:r>
        <w:rPr>
          <w:rtl w:val="true"/>
        </w:rPr>
        <w:t xml:space="preserve">روایت </w:t>
      </w:r>
      <w:r>
        <w:rPr/>
        <w:t>2</w:t>
      </w:r>
      <w:bookmarkEnd w:id="1106"/>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یحیی بن أکثم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 جعفر محمّد ابن الرّضا علیهما السّلام مسأله‌ای طرح کن تا در پاسخش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می‌تواند با زنی پس از این که با او زنا نموده ازدواج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وامی‌نهد تا از نطفه او و دیگری پاک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اطمینانی نیست نطفه‌ای را که از آمیزش او برداشته، از آمیزش با فرد دیگری نگرفته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طی این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با او ازدواج کند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مسأله او شبیه به درخت خرمایی است که مردی نخست به حرام از آن بهره جسته، سپس آن را خریده و به حلال از آن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شنیدن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ایراد هر سخنی واماند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جواد علیه السّلام خطاب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چه می‌گویی؟ زنی در بامداد به مردی حرام است، و چون روز بالا می‌آید بر او حلال شود، و نیمه آن روز بر او حرام گردد و وقت ظهر بر او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 عصر بر او حرام شود، آن گاه به وقت مغرب بر او حلال، و نیمه شب بر او حرام شود، و هنگام سپیده دم بر او حلال گشته و روز که برآمد بر او حرام گردد، و نیمه روز بر او حلال شود؟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یحیی و دیگر فقها گیج و وامانده شدند،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عزیز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را برای ما بیان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که به کنیزی می‌نگرد که بر او حرام است، و پس از خرید بر او حلال و مباح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آزادش می‌کند و بر او حرام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او ازدواج می‌کند و بر او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ظهارش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تو مانند پشت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حرام می‌گردد و چون کفّاره آن را بپردازد، بر او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طلاقش می‌دهد و در نتیجه بر او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 رجوع می‌نماید و بر او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مرتدّ می‌گردد و بر او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توبه کرده و به اسلام بازمی‌گردد، بنابراین آن زن بنا بر همان نکاح نخست بر او حلال می‌شود، همان گونه که رسول خدا صلّی اللَّه علیه و اله و سلّم نکاح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ابوالعاص بن ربیع که مسلمان شد، بر همان نکاح نخست مقرّر داشته تثبیت فرمود</w:t>
      </w:r>
      <w:r>
        <w:rPr>
          <w:rFonts w:eastAsia="IRNazanin" w:cs="IRNazanin"/>
          <w:color w:val="111111"/>
          <w:sz w:val="28"/>
          <w:szCs w:val="28"/>
          <w:rtl w:val="true"/>
          <w:lang w:bidi="fa-IR"/>
        </w:rPr>
        <w:t>.</w:t>
      </w:r>
      <w:r>
        <w:rPr>
          <w:rStyle w:val="FootnoteAnchor"/>
          <w:rtl w:val="true"/>
        </w:rPr>
        <w:footnoteReference w:id="1586"/>
      </w:r>
      <w:bookmarkStart w:id="1107" w:name="pg13899_136855"/>
    </w:p>
    <w:p>
      <w:pPr>
        <w:pStyle w:val="Heading3"/>
        <w:numPr>
          <w:ilvl w:val="2"/>
          <w:numId w:val="1"/>
        </w:numPr>
        <w:rPr/>
      </w:pPr>
      <w:bookmarkStart w:id="1108" w:name="__RefHeading___Toc4158842_1468164448"/>
      <w:bookmarkStart w:id="1109" w:name="_Toc491"/>
      <w:bookmarkEnd w:id="1107"/>
      <w:bookmarkEnd w:id="1108"/>
      <w:r>
        <w:rPr>
          <w:rtl w:val="true"/>
        </w:rPr>
        <w:t xml:space="preserve">باب </w:t>
      </w:r>
      <w:r>
        <w:rPr/>
        <w:t>23</w:t>
      </w:r>
      <w:r>
        <w:rPr>
          <w:rtl w:val="true"/>
        </w:rPr>
        <w:t xml:space="preserve"> </w:t>
      </w:r>
      <w:r>
        <w:rPr>
          <w:rtl w:val="true"/>
        </w:rPr>
        <w:t>احتجاجات أبي الحسن علي بن محمد النقي صلوات الله عليه و أصحابه و عشائره علي المخالفين و المعاندين‌</w:t>
      </w:r>
      <w:bookmarkEnd w:id="1109"/>
    </w:p>
    <w:p>
      <w:pPr>
        <w:pStyle w:val="Heading4"/>
        <w:numPr>
          <w:ilvl w:val="3"/>
          <w:numId w:val="1"/>
        </w:numPr>
        <w:rPr/>
      </w:pPr>
      <w:bookmarkStart w:id="1110" w:name="__RefHeading___Toc4158844_1468164448"/>
      <w:bookmarkStart w:id="1111" w:name="_Toc492"/>
      <w:bookmarkEnd w:id="1110"/>
      <w:r>
        <w:rPr>
          <w:rtl w:val="true"/>
        </w:rPr>
        <w:t>الأخبار</w:t>
      </w:r>
      <w:bookmarkEnd w:id="1111"/>
    </w:p>
    <w:p>
      <w:pPr>
        <w:pStyle w:val="Heading5"/>
        <w:numPr>
          <w:ilvl w:val="4"/>
          <w:numId w:val="1"/>
        </w:numPr>
        <w:rPr/>
      </w:pPr>
      <w:bookmarkStart w:id="1112" w:name="__RefHeading___Toc4158846_1468164448"/>
      <w:bookmarkStart w:id="1113" w:name="_Toc493"/>
      <w:bookmarkEnd w:id="1112"/>
      <w:r>
        <w:rPr>
          <w:rtl w:val="true"/>
        </w:rPr>
        <w:t>«</w:t>
      </w:r>
      <w:r>
        <w:rPr/>
        <w:t>1</w:t>
      </w:r>
      <w:r>
        <w:rPr>
          <w:rtl w:val="true"/>
        </w:rPr>
        <w:t>»</w:t>
      </w:r>
      <w:bookmarkEnd w:id="1113"/>
    </w:p>
    <w:p>
      <w:pPr>
        <w:pStyle w:val="BookText"/>
        <w:rPr/>
      </w:pPr>
      <w:r>
        <w:rPr>
          <w:rFonts w:ascii="Amiri" w:hAnsi="Amiri" w:eastAsia="Amiri" w:cs="Amiri"/>
          <w:color w:val="111111"/>
          <w:sz w:val="28"/>
          <w:sz w:val="28"/>
          <w:szCs w:val="28"/>
          <w:rtl w:val="true"/>
          <w:lang w:bidi="ar-SA"/>
        </w:rPr>
        <w:t>ف، تحف العقول قَالَ مُوسَي بْنُ مُحَمَّدِ بْنِ الرِّضَا لَقِيتُ يَحْيَي بْنَ أَكْثَمَ فِي دَارِ الْعَامَّةِ فَسَأَلَنِي عَنْ مَسَائِلَ فَجِئْتُ إِلَي أَخِي عَلِيِّ بْنِ مُحَمَّدٍ فَدَارَ بَيْنِي وَ بَيْنَهُ مِنَ الْمَوَاعِظِ مَا حَمَلَنِي وَ بَصَّرَنِي طَاعَتَهُ فَقُلْتُ لَهُ جُعِلْتُ فِدَاكَ إِنَّ ابْنَ أَكْثَمَ كَتَبَ يَسْأَلُنِي عَنْ مَسَائِلَ لِأُفْتِيَهُ فِيهَا فَضَحِكَ ثُمَّ قَالَ فَهَلْ أَفْتَيْتَهُ قُلْتُ لَا قَالَ وَ لِمَ قُلْتُ لَمْ أَعْرِفْهَا قَالَ وَ مَا هِيَ قُلْتُ كَتَبَ يَسْأَلُنِي عَنْ‌قَوْلِ اللَّهِ قالَ الَّذِي عِنْدَهُ عِلْمٌ مِنَ الْكِتابِ أَنَا آتِيكَ بِهِ قَبْلَ أَنْ يَرْتَدَّ إِلَيْكَ طَرْفُكَ نَبِيُّ اللَّهِ كَانَ مُحْتَاجاً إِلَي عِلْمِ آصَفَ؟</w:t>
      </w:r>
    </w:p>
    <w:p>
      <w:pPr>
        <w:pStyle w:val="BookText"/>
        <w:rPr/>
      </w:pPr>
      <w:r>
        <w:rPr>
          <w:rFonts w:ascii="Amiri" w:hAnsi="Amiri" w:eastAsia="Amiri" w:cs="Amiri"/>
          <w:color w:val="111111"/>
          <w:sz w:val="28"/>
          <w:sz w:val="28"/>
          <w:szCs w:val="28"/>
          <w:rtl w:val="true"/>
          <w:lang w:bidi="ar-SA"/>
        </w:rPr>
        <w:t>وَ عَنْ قَوْلِهِ تَعَالَي وَ رَفَعَ أَبَوَيْهِ عَلَي الْعَرْشِ وَ خَرُّوا لَهُ سُجَّداً أَ سَجَدَ يَعْقُوبُ وَ وُلْدُهُ لِيُوسُفَ وَ هُمْ أَنْبِيَاءُ وَ عَنْ قَوْلِهِ فَإِنْ كُنْتَ فِي شَكٍّ مِمَّا أَنْزَلْنا إِلَيْكَ فَسْئَلِ الَّذِينَ يَقْرَؤُنَ الْكِتابَ مَنِ الْمُخَاطَبُ بِالْآيَةِ فَإِنْ كَانَ الْمُخَاطَبُ النَّبِيَّ صلي الله عليه و آله فَقَدْ شَكَّ وَ إِنْ كَانَ الْمُخَاطَبُ غَيْرَهُ فَعَلَي مَنْ إِذاً أُنْزِلَ الْكِتَابُ؟</w:t>
      </w:r>
    </w:p>
    <w:p>
      <w:pPr>
        <w:pStyle w:val="BookText"/>
        <w:rPr/>
      </w:pPr>
      <w:r>
        <w:rPr>
          <w:rFonts w:ascii="Amiri" w:hAnsi="Amiri" w:eastAsia="Amiri" w:cs="Amiri"/>
          <w:color w:val="111111"/>
          <w:sz w:val="28"/>
          <w:sz w:val="28"/>
          <w:szCs w:val="28"/>
          <w:rtl w:val="true"/>
          <w:lang w:bidi="ar-SA"/>
        </w:rPr>
        <w:t>وَ عَنْ قَوْلِهِ تَعَالَي وَ لَوْ أَنَّ ما فِي الْأَرْضِ مِنْ شَجَرَةٍ أَقْلامٌ وَ الْبَحْرُ يَمُدُّهُ مِنْ بَعْدِهِ سَبْعَةُ أَبْحُرٍ ما نَفِدَتْ كَلِماتُ اللَّهِ مَا هَذِهِ الْأَبْحُرُ وَ أَيْنَ هِيَ وَ عَنْ قَوْلِهِ تَعَالَي فِيها ما تَشْتَهِيهِ الْأَنْفُسُ وَ تَلَذُّ الْأَعْيُنُ فَاشْتَهَتْ نَفْسُ آدَمَ أَكْلَ الْبُرِّ فَأَكَلَ وَ أَطْعَمَ فَكَيْفَ عُوقِبَ وَ عَنْ قَوْلِهِ أَوْ يُزَوِّجُهُمْ ذُكْراناً وَ إِناثاً يُزَوِّجُ اللَّهُ عِبَادَهُ الذُّكْرَانَ فَقَدْ عَاقَبَ قَوْماً فَعَلُوا ذَلِكَ؟</w:t>
      </w:r>
    </w:p>
    <w:p>
      <w:pPr>
        <w:pStyle w:val="BookText"/>
        <w:rPr/>
      </w:pPr>
      <w:r>
        <w:rPr>
          <w:rFonts w:ascii="Amiri" w:hAnsi="Amiri" w:eastAsia="Amiri" w:cs="Amiri"/>
          <w:color w:val="111111"/>
          <w:sz w:val="28"/>
          <w:sz w:val="28"/>
          <w:szCs w:val="28"/>
          <w:rtl w:val="true"/>
          <w:lang w:bidi="ar-SA"/>
        </w:rPr>
        <w:t>وَ عَنْ شَهَادَةِ الْمَرْأَةِ جَازَتْ وَحْدَهَا وَ قَدْ قَالَ اللَّهُ وَ أَشْهِدُوا ذَوَيْ عَدْلٍ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الْخُنْثَي وَ قَوْلِ عَلِيٍّ يُورَثُ مِنَ الْمَبَالِ فَمَنْ يَنْظُرُ إِذَا بَالَ إِلَيْهِ مَعَ أَنَّهُ عَسَي أَنْ يَكُونَ امْرَأَةً وَ قَدْ نَظَرَ إِلَيْهَا الرِّجَالُ أَوْ عَسَي أَنْ يَكُونَ رَجُلًا وَ قَدْ نَظَرَتْ إِلَيْهِ النِّسَاءُ وَ هَذَا مَا لَا يَحِلُ</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4158848_1468164448"/>
      <w:bookmarkStart w:id="1115" w:name="_Toc494"/>
      <w:bookmarkEnd w:id="1114"/>
      <w:r>
        <w:rPr>
          <w:rtl w:val="true"/>
        </w:rPr>
        <w:t>باب بیست و سوم</w:t>
      </w:r>
      <w:r>
        <w:rPr>
          <w:rtl w:val="true"/>
        </w:rPr>
        <w:t xml:space="preserve">: </w:t>
      </w:r>
      <w:r>
        <w:rPr>
          <w:rtl w:val="true"/>
        </w:rPr>
        <w:t>احتجاج‌های امام علی النقی صلوات الله علیه و یاران و بستگان آن جناب با مخالفین و معاندین</w:t>
      </w:r>
      <w:bookmarkEnd w:id="1115"/>
    </w:p>
    <w:p>
      <w:pPr>
        <w:pStyle w:val="Heading4"/>
        <w:numPr>
          <w:ilvl w:val="3"/>
          <w:numId w:val="1"/>
        </w:numPr>
        <w:rPr/>
      </w:pPr>
      <w:bookmarkStart w:id="1116" w:name="__RefHeading___Toc4158850_1468164448"/>
      <w:bookmarkStart w:id="1117" w:name="_Toc495"/>
      <w:bookmarkEnd w:id="1116"/>
      <w:r>
        <w:rPr>
          <w:rtl w:val="true"/>
        </w:rPr>
        <w:t>روایات</w:t>
      </w:r>
      <w:bookmarkEnd w:id="1117"/>
    </w:p>
    <w:p>
      <w:pPr>
        <w:pStyle w:val="Heading5"/>
        <w:numPr>
          <w:ilvl w:val="4"/>
          <w:numId w:val="1"/>
        </w:numPr>
        <w:rPr/>
      </w:pPr>
      <w:bookmarkStart w:id="1118" w:name="__RefHeading___Toc4158852_1468164448"/>
      <w:bookmarkStart w:id="1119" w:name="_Toc496"/>
      <w:bookmarkEnd w:id="1118"/>
      <w:r>
        <w:rPr>
          <w:rtl w:val="true"/>
        </w:rPr>
        <w:t xml:space="preserve">روایت </w:t>
      </w:r>
      <w:r>
        <w:rPr/>
        <w:t>1</w:t>
      </w:r>
      <w:bookmarkEnd w:id="1119"/>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محمّد نوه حضرت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العامّه به یحیی بن اکثم برخوردم و از من سؤالاتی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خدمت برادرم علی بن محمّد علیهما السّلام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آنکه میان من و او کلماتی در پند و اندرز گفتگو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اطاعت خود واداشت و بینایم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ابن اکثم طی ارسال نامه‌ای از من سؤالاتی کرده تا پاسخش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پس از تبسّمی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پاسخش گفتی؟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بود؟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نامه‌اش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w:t>
      </w:r>
      <w:r>
        <w:rPr>
          <w:rStyle w:val="FootnoteAnchor"/>
          <w:rtl w:val="true"/>
        </w:rPr>
        <w:footnoteReference w:id="1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پیش از آنکه چشم خود را بر هم زنی برایت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خدا محتاج دانش آصف بود؟ و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أَبَوَیْهِ عَلَی الْعَرْشِ وَ خَرُّوا لَهُ سُجَّداً</w:t>
      </w:r>
      <w:r>
        <w:rPr>
          <w:rFonts w:eastAsia="IRNazanin" w:cs="IRNazanin"/>
          <w:color w:val="111111"/>
          <w:sz w:val="28"/>
          <w:szCs w:val="28"/>
          <w:rtl w:val="true"/>
          <w:lang w:bidi="fa-IR"/>
        </w:rPr>
        <w:t>»</w:t>
      </w:r>
      <w:r>
        <w:rPr>
          <w:rStyle w:val="FootnoteAnchor"/>
          <w:rtl w:val="true"/>
        </w:rPr>
        <w:footnoteReference w:id="1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پدر و مادرش را به تخت برنشانید،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به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یعقوب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پیامبر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 سجده کردند؟ و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 مِمَّا أَنْزَلْنا إِلَیْکَ فَسْئَلِ الَّذِینَ یَقْرَؤُنَ الْکِتابَ</w:t>
      </w:r>
      <w:r>
        <w:rPr>
          <w:rFonts w:eastAsia="IRNazanin" w:cs="IRNazanin"/>
          <w:color w:val="111111"/>
          <w:sz w:val="28"/>
          <w:szCs w:val="28"/>
          <w:rtl w:val="true"/>
          <w:lang w:bidi="fa-IR"/>
        </w:rPr>
        <w:t>»</w:t>
      </w:r>
      <w:r>
        <w:rPr>
          <w:rStyle w:val="FootnoteAnchor"/>
          <w:rtl w:val="true"/>
        </w:rPr>
        <w:footnoteReference w:id="1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 چه به سوی تو نازل کرده‌ایم در تردیدی، از کسانی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آن کیست؟ اگر رسول خدا صلّی اللَّه علیه و اله و سلّم است، پس به راستی او دچار شکّ و تردید شده، و اگر غیر او است، پس قرآن بر چه کسی نازل شده؟ و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ما فِی الْأَرْضِ مِنْ شَجَرَةٍ أَقْلامٌ وَ الْبَحْرُ یَمُدُّهُ مِنْ بَعْدِهِ سَبْعَةُ أَبْحُرٍ ما نَفِدَتْ کَلِماتُ اللَّهِ</w:t>
      </w:r>
      <w:r>
        <w:rPr>
          <w:rFonts w:eastAsia="IRNazanin" w:cs="IRNazanin"/>
          <w:color w:val="111111"/>
          <w:sz w:val="28"/>
          <w:szCs w:val="28"/>
          <w:rtl w:val="true"/>
          <w:lang w:bidi="fa-IR"/>
        </w:rPr>
        <w:t>»</w:t>
      </w:r>
      <w:r>
        <w:rPr>
          <w:rStyle w:val="FootnoteAnchor"/>
          <w:rtl w:val="true"/>
        </w:rPr>
        <w:footnoteReference w:id="1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چه درخت در زمین است قلم باشد و دریا را هفت دریای دیگر به یاری آید، سخنان خدا پایان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دریاها چیست و در کجا واقعند؟و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ما تَشْتَهِیهِ الْأَنْفُسُ وَ تَلَذُّ الْأَعْیُنُ</w:t>
      </w:r>
      <w:r>
        <w:rPr>
          <w:rFonts w:eastAsia="IRNazanin" w:cs="IRNazanin"/>
          <w:color w:val="111111"/>
          <w:sz w:val="28"/>
          <w:szCs w:val="28"/>
          <w:rtl w:val="true"/>
          <w:lang w:bidi="fa-IR"/>
        </w:rPr>
        <w:t>»</w:t>
      </w:r>
      <w:r>
        <w:rPr>
          <w:rStyle w:val="FootnoteAnchor"/>
          <w:rtl w:val="true"/>
        </w:rPr>
        <w:footnoteReference w:id="1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آنجا آن چه دل‌ها آن را بخواهند و دیدگان را خوش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نیز دلش هوای خوردن گندم را نمود و آن را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است هر چه دل آرزو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چگونه و چرا مجازات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یُزَوِّجُهُمْ ذُکْراناً وَ إِناثاً</w:t>
      </w:r>
      <w:r>
        <w:rPr>
          <w:rFonts w:eastAsia="IRNazanin" w:cs="IRNazanin"/>
          <w:color w:val="111111"/>
          <w:sz w:val="28"/>
          <w:szCs w:val="28"/>
          <w:rtl w:val="true"/>
          <w:lang w:bidi="fa-IR"/>
        </w:rPr>
        <w:t>»</w:t>
      </w:r>
      <w:r>
        <w:rPr>
          <w:rStyle w:val="FootnoteAnchor"/>
          <w:rtl w:val="true"/>
        </w:rPr>
        <w:footnoteReference w:id="1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ها را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یکدیگر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پسرها را به زوجیّت بندگان در می‌آورد، در حالی که مردمی را که این عمل را نمودند مجازات کرده؟ و این مسأله که شهادت زن به تنهایی روا و جایز است، با این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أَشْهِدُوا ذَوَیْ عَدْلٍ مِنْکُمْ</w:t>
      </w:r>
      <w:r>
        <w:rPr>
          <w:rFonts w:eastAsia="IRNazanin" w:cs="IRNazanin"/>
          <w:color w:val="111111"/>
          <w:sz w:val="28"/>
          <w:szCs w:val="28"/>
          <w:rtl w:val="true"/>
          <w:lang w:bidi="fa-IR"/>
        </w:rPr>
        <w:t>»</w:t>
      </w:r>
      <w:r>
        <w:rPr>
          <w:rStyle w:val="FootnoteAnchor"/>
          <w:rtl w:val="true"/>
        </w:rPr>
        <w:footnoteReference w:id="1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را از میان خود گواه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فرد 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جنسیّت او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علی علیه السّلام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ناحیه‌ای که ادرار می‌کند ارثیه‌اش مشخّص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هنگام بول نمودن چه کسی به او نگاه کند؟ چه بسا که زن باشد و مردان بدو نگاه کنند، یا مرد باشد و زنان بدو نظر افکنند، که هیچ یک از آن دو جایز نیست، </w:t>
      </w:r>
    </w:p>
    <w:p>
      <w:pPr>
        <w:pStyle w:val="BookText"/>
        <w:rPr/>
      </w:pPr>
      <w:r>
        <w:rPr>
          <w:rFonts w:ascii="Amiri" w:hAnsi="Amiri" w:eastAsia="Amiri" w:cs="Amiri"/>
          <w:color w:val="111111"/>
          <w:sz w:val="28"/>
          <w:sz w:val="28"/>
          <w:szCs w:val="28"/>
          <w:rtl w:val="true"/>
          <w:lang w:bidi="ar-SA"/>
        </w:rPr>
        <w:t xml:space="preserve">وَ شَهَادَةُ الْجَارِّ إِلَي نَفْسِهِ لَا تُقْبَلُ وَ عَنْ رَجُلٍ أَتَي إِلَي قَطِيعِ غَنَمٍ فَرَأَي الرَّاعِيَ يَنْزُو </w:t>
      </w:r>
      <w:r>
        <w:rPr>
          <w:rStyle w:val="FootnoteAnchor"/>
          <w:rtl w:val="true"/>
        </w:rPr>
        <w:footnoteReference w:id="1594"/>
      </w:r>
      <w:r>
        <w:rPr>
          <w:rFonts w:ascii="Amiri" w:hAnsi="Amiri" w:eastAsia="Amiri" w:cs="Amiri"/>
          <w:color w:val="111111"/>
          <w:sz w:val="28"/>
          <w:sz w:val="28"/>
          <w:szCs w:val="28"/>
          <w:rtl w:val="true"/>
          <w:lang w:bidi="ar-SA"/>
        </w:rPr>
        <w:t xml:space="preserve">عَلَي شَاةٍ مِنْهَا فَلَمَّا بَصُرَ بِصَاحِبِهَا خَلَّي سَبِيلَهَا فَدَخَلَتْ بَيْنَ الْغَنَمِ كَيْفَ تُذْبَحُ وَ هَلْ يَجُوزُ أَكْلُهَا أَمْ لَا وَ عَنْ صَلَاةِ الْفَجْرِ لِمَ يُجْهَرُ فِيهَا بِالْقِرَاءَةِ وَ هِيَ مِنْ صَلَاةِ النَّهَارِ وَ إِنَّمَا يُجْهَرُ فِي صَلَاةِ اللَّيْلِ وَ عَنْ قَوْلِ عَلِيٍّ عليه السلام لِابْنِ جُرْمُوزٍ بَشِّرْ قَاتِلَ ابْنِ صَفِيَّةَ بِالنَّارِ فَلِمَ لَمْ يَقْتُلْهُ وَ هُوَ إِمَامٌ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عَنْ عَلِيٍّ عليه السلام لِمَ قَتَلَ أَهْلَ صِفِّينَ وَ أَمَرَ بِذَلِكَ مُقْبِلِينَ وَ مُدْبِرِينَ وَ أَجَازَ عَلَي الْجَرْحَي وَ كَانَ حُكْمُهُ يَوْمَ الْجَمَلِ أَنَّهُ لَمْ يَقْتُلْ مُوَلِّياً وَ لَمْ يُجِزْ عَلَي جَرِيحٍ وَ لَمْ يَأْمُرْ بِذَلِكَ وَ قَالَ مَنْ دَخَلَ دَارَهُ فَهُوَ آمِنٌ وَ مَنْ أَلْقَي سِلَاحَهُ فَهُوَ آمِنٌ لِمَ فَعَلَ ذَلِكَ فَإِنْ كَانَ الْحُكْمُ الْأَوَّلُ صَوَاباً فَالثَّانِي خَطَأٌ وَ أَخْبِرْنِي عَنْ رَجُلٍ أَقَرَّ بِاللِّوَاطِ عَلَي نَفْسِهِ أَ يُحَدُّ أَمْ يُدْرَأُ عَنْهُ الْحَدُّ؟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إِلَيْهِ قُلْتُ وَ مَا أَكْتُبُ قَالَ 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أَنْتَ فَأَلْهَمَكَ اللَّهُ الرُّشْدَ أَتَانِي كِتَابُكَ وَ مَا امْتَحَنْتَنَا بِهِ مِنْ تَعَنُّتِكَ لِتَجِدَ إِلَي الطَّعْنِ سَبِيلًا إِنْ قَصَرْنَا فِيهَا وَ اللَّهُ يُكَافِئُكَ عَلَي نِيَّتِكَ وَ قَدْ شَرَحْنَا مَسَائِلَكَ فَأَصْغِ إِلَيْهَا سَمْعَكَ وَ ذَلِّلْ لَهَا فَهْمَكَ وَ اشْغَلْ بِهَا قَلْبَكَ فَقَدْ لَزِمَتْكَ الْحُجَّةُ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عَنْ قَوْلِ اللَّهِ جَلَّ وَ عَزَّ قالَ الَّذِي عِنْدَهُ عِلْمٌ مِنَ الْكِتابِ فَهُوَ آصَفُ بْنُ بَرْخِيَا وَ لَمْ يَعْجِزْ سُلَيْمَانُ عَنْ مَعْرِفَةِ مَا عَرَفَ آصَفُ لَكِنَّهُ صَلَوَاتُ اللَّهِ عَلَيْهِ أَحَبَّ أَنْ يُعَرِّفَ أُمَّتَهُ مِنَ الْجِنِّ وَ الْإِنْسِ أَنَّهُ الْحُجَّةُ مِنْ بَعْدِهِ وَ ذَلِكَ مِنْ عِلْمِ سُلَيْمَانَ عليه السلام أَوْدَعَهُ آصَفَ بِأَمْرِ اللَّهِ فَفَهَّمَهُ ذَلِكَ لِئَلَّا يَخْتَلِفَ عَلَيْهِ فِي إِمَامَتِهِ وَ دَلَالَتِهِ كَمَا فُهِّمَ سُلَيْمَانُ فِي حَيَاةِ دَاوُدَ عليه السلام لِتُعْرَفَ نُبُوَّتُهُ وَ إِمَامَتُهُ مِنْ بَعْدِهِ لِتَأَكُّدِ الْحُجَّةِ عَلَي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سُجُودُ يَعْقُوبَ وَ وُلْدِهِ كَانَ طَاعَةً لِلَّهِ وَ مَحَبَّةً لِيُوسُفَ كَمَا أَنَّ السُّجُودَ مِنَ</w:t>
      </w:r>
    </w:p>
    <w:p>
      <w:pPr>
        <w:pStyle w:val="BookText"/>
        <w:rPr/>
      </w:pPr>
      <w:r>
        <w:rPr>
          <w:rFonts w:ascii="IRNazanin" w:hAnsi="IRNazanin" w:eastAsia="IRNazanin"/>
          <w:color w:val="111111"/>
          <w:sz w:val="28"/>
          <w:sz w:val="28"/>
          <w:szCs w:val="28"/>
          <w:rtl w:val="true"/>
          <w:lang w:bidi="fa-IR"/>
        </w:rPr>
        <w:t>و گواهی خود او هم چون ذی نفع است پذیرفته نیست، پس چه باید کرد؟</w:t>
      </w:r>
    </w:p>
    <w:p>
      <w:pPr>
        <w:pStyle w:val="BookText"/>
        <w:rPr/>
      </w:pPr>
      <w:r>
        <w:rPr>
          <w:rFonts w:ascii="IRNazanin" w:hAnsi="IRNazanin" w:eastAsia="IRNazanin"/>
          <w:color w:val="111111"/>
          <w:sz w:val="28"/>
          <w:sz w:val="28"/>
          <w:szCs w:val="28"/>
          <w:rtl w:val="true"/>
          <w:lang w:bidi="fa-IR"/>
        </w:rPr>
        <w:t xml:space="preserve">و از فردی پرسیده که بر گلّه‌ای گوسفند سر رسد و ببیند چوپانی بر یکی از گوسفندان جهیده و با دیدن او، گوسفند را رها نماید و آن به میان گلّه رود، حال چگونه آن گوسفند ذبح شود، و آیا خوردن گوشتش جایز است یا نه؟ و سؤال دیگر او از نماز صبح بود که چرا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 صدای بلند خوانده می‌شود، با این که از نمازهای روزانه به حساب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حمد و سوره تنها در نمازهای شبانه بلند خوانده می‌شود؟ و از این سخن علی علیه السّلام درباره ابن جرموز،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زبیر را به دوزخ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خود او امام و پیشوا بود ولی ابن جرموز را نکشت؟ و این که علی علیه السّلام در جنگ صفّین افراد مهاجم و فراری و نیز زخمی‌ها را تماما کشت و همه را این گونه فرمان داد و به هیچ یک امان نداد، ولی رفتار او در جنگ جمل غیر از این بود که نه فراری را کشت و نه بر زخمی تنگ گرفت و به همان شیوه فرمان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خاتمه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خانه‌اش رود در امان است، و هر کس سلاح خویش بر زمین نهد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این گونه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نخست صحیح بود پس باید حکم دوم غلط باشد؟ و در مورد کسی که خود به عمل لواطی که مرتکب شده اعتراف کند، آیا حدّ بر او جاری می‌شود یا نه؟</w:t>
      </w:r>
    </w:p>
    <w:p>
      <w:pPr>
        <w:pStyle w:val="BookText"/>
        <w:rPr/>
      </w:pPr>
      <w:r>
        <w:rPr>
          <w:rFonts w:ascii="IRNazanin" w:hAnsi="IRNazanin" w:eastAsia="IRNazanin"/>
          <w:color w:val="111111"/>
          <w:sz w:val="28"/>
          <w:sz w:val="28"/>
          <w:szCs w:val="28"/>
          <w:rtl w:val="true"/>
          <w:lang w:bidi="fa-IR"/>
        </w:rPr>
        <w:t>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تو را هدایت کند، نامه‌ات به من رسید، نامه‌ای که با عیبجویی در آن خواستی ما را بیازمایی که اگر در آن ها قصور نمودیم راهی برای طعن ما بیابی، و امیدوارم خداوند مناسب نیّت و قصد درونت جزایت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پرسش‌هایت را شرح و بیان داشتیم، پس بدان‌ها گوش سپار، و فهمت را مطیع و رام ساز و دلت را بدان بسپار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حواست را جمع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تحقیق حجّت بر تو تمام است،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دانشی از کتاب نزدش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بودی، او آصف بن برخیا بود، و سلیمان علیه السّلام از آگاهی و دانسته‌های آصف عاجز نشده بود، بلکه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بود که به امّت خود از جنّ و انس بفهماند که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آصف است، و آن قسمتی از دانش و علم سلیمان علیه السّلام بود که آن را به فرمان خدا به آصف سپرده بود، آن را بدو آموخت تا پس از او در امامت و راهنمایی وی اختلاف نکنند، همان طور که سلیمان در زمان حیات داود علیهما السّلام آموخته شد تا نبوّت و امامت او پس از پدر معلوم شود، و دیگر جای هیچ عذر و بهانه‌ای برای مردم باقی نماند و حجّت بر ایشان محقّق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پرسشت از سجده یعقوب و فرزندانش، باید بدانی که آن از سر طاعت خدا و محبّت به یوسف علیه السّلام بود، همان طور که سجده </w:t>
      </w:r>
    </w:p>
    <w:p>
      <w:pPr>
        <w:pStyle w:val="BookText"/>
        <w:rPr/>
      </w:pPr>
      <w:r>
        <w:rPr>
          <w:rFonts w:ascii="Amiri" w:hAnsi="Amiri" w:eastAsia="Amiri" w:cs="Amiri"/>
          <w:color w:val="111111"/>
          <w:sz w:val="28"/>
          <w:sz w:val="28"/>
          <w:szCs w:val="28"/>
          <w:rtl w:val="true"/>
          <w:lang w:bidi="ar-SA"/>
        </w:rPr>
        <w:t xml:space="preserve">الْمَلَائِكَةِ لِآدَمَ لَمْ يَكُنْ لِآدَمَ وَ إِنَّمَا كَانَ ذَلِكَ طَاعَةً لِلَّهِ وَ مَحَبَّةً مِنْهُمْ لِآدَمَ فَسَجَدَ يَعْقُوبُ عليه السلام وَ وُلْدُهُ وَ يُوسُفُ مَعَهُمْ شُكْراً لِلَّهِ </w:t>
      </w:r>
      <w:r>
        <w:rPr>
          <w:rStyle w:val="FootnoteAnchor"/>
          <w:rtl w:val="true"/>
        </w:rPr>
        <w:footnoteReference w:id="1596"/>
      </w:r>
      <w:r>
        <w:rPr>
          <w:rFonts w:ascii="Amiri" w:hAnsi="Amiri" w:eastAsia="Amiri" w:cs="Amiri"/>
          <w:color w:val="111111"/>
          <w:sz w:val="28"/>
          <w:sz w:val="28"/>
          <w:szCs w:val="28"/>
          <w:rtl w:val="true"/>
          <w:lang w:bidi="ar-SA"/>
        </w:rPr>
        <w:t>بِاجْتِمَاعِ شَمْلِهِمْ أَ لَمْ تَرَهُ يَقُولُ فِي شُكْرِهِ ذَلِكَ الْوَقْتَ رَبِّ قَدْ آتَيْتَنِي مِنَ الْمُلْكِ وَ عَلَّمْتَنِي مِنْ تَأْوِيلِ الْأَحادِيثِ إِلَي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فَإِنْ كُنْتَ فِي شَكٍّ مِمَّا أَنْزَلْنا إِلَيْكَ فَسْئَلِ الَّذِينَ يَقْرَؤُنَ الْكِتابَ فَإِنَّ الْمُخَاطَبَ بِهِ رَسُولُ اللَّهِ صلي الله عليه و آله وَ لَمْ يَكُنْ فِي شَكٍّ مِمَّا أُنْزِلَ إِلَيْهِ وَ لَكِنْ قَالَتِ الْجَهَلَةُ كَيْفَ لَمْ يَبْعَثِ اللَّهُ نَبِيّاً مِنَ الْمَلَائِكَةِ إِذْ لَمْ يُفَرِّقْ بَيْنَ نَبِيِّهِ وَ بَيْنَنَا فِي الِاسْتِغْنَاءِ عَنِ الْمَآكِلِ وَ الْمَشَارِبِ وَ الْمَشْيِ فِي الْأَسْوَاقِ فَأَوْحَي اللَّهُ تَعَالَي إِلَي نَبِيِّهِ فَسْئَلِ الَّذِينَ يَقْرَؤُنَ الْكِتابَ بِمَحْضَرِ الْجَهَلَةِ هَلْ بَعَثَ اللَّهُ رَسُولًا قَبْلَكَ إِلَّا وَ هُوَ يَأْكُلُ الطَّعَامَ وَ يَمْشِي فِي الْأَسْوَاقِ وَ لَكَ بِهِمْ أُسْوَةٌ وَ إِنَّمَا قَالَ فَإِنْ كُنْتَ فِي شَكٍّ وَ لَمْ يَكُنْ </w:t>
      </w:r>
      <w:r>
        <w:rPr>
          <w:rStyle w:val="FootnoteAnchor"/>
          <w:rtl w:val="true"/>
        </w:rPr>
        <w:footnoteReference w:id="1597"/>
      </w:r>
      <w:r>
        <w:rPr>
          <w:rFonts w:ascii="Amiri" w:hAnsi="Amiri" w:eastAsia="Amiri" w:cs="Amiri"/>
          <w:color w:val="111111"/>
          <w:sz w:val="28"/>
          <w:sz w:val="28"/>
          <w:szCs w:val="28"/>
          <w:rtl w:val="true"/>
          <w:lang w:bidi="ar-SA"/>
        </w:rPr>
        <w:t xml:space="preserve">وَ لَكِنْ لِلنَّصَفَةِ كَمَا قَالَ تَعَالَي تَعالَوْا نَدْعُ أَبْناءَنا وَ أَبْناءَكُمْ وَ نِساءَنا وَ نِساءَكُمْ وَ أَنْفُسَنا وَ أَنْفُسَكُمْ ثُمَّ نَبْتَهِلْ فَنَجْعَلْ لَعْنَتَ اللَّهِ عَلَي الْكاذِبِينَ وَ لَوْ قَالَ عَلَيْكُمْ </w:t>
      </w:r>
      <w:r>
        <w:rPr>
          <w:rStyle w:val="FootnoteAnchor"/>
          <w:rtl w:val="true"/>
        </w:rPr>
        <w:footnoteReference w:id="1598"/>
      </w:r>
      <w:r>
        <w:rPr>
          <w:rFonts w:ascii="Amiri" w:hAnsi="Amiri" w:eastAsia="Amiri" w:cs="Amiri"/>
          <w:color w:val="111111"/>
          <w:sz w:val="28"/>
          <w:sz w:val="28"/>
          <w:szCs w:val="28"/>
          <w:rtl w:val="true"/>
          <w:lang w:bidi="ar-SA"/>
        </w:rPr>
        <w:t>لَمْ يُجِيبُوا إِلَي الْمُبَاهَلَةِ وَ قَدْ عَلِمَ اللَّهُ أَنَّ نَبِيَّهُ يُؤَدِّي عَنْهُ رِسَالاتِهِ وَ مَا هُوَ مِنَ الْكَاذِبِينَ فَكَذَلِكَ عَرَفَ النَّبِيُّ صلي الله عليه و آله أَنَّهُ صَادِقٌ فِيمَا يَقُولُ وَ لَكِنْ أَحَبَّ أَنْ يُنْصِفَ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وَ لَوْ أَنَّ ما فِي الْأَرْضِ مِنْ شَجَرَةٍ أَقْلامٌ وَ الْبَحْرُ يَمُدُّهُ مِنْ بَعْدِهِ سَبْعَةُ أَبْحُرٍ ما نَفِدَتْ كَلِماتُ اللَّهِ فَهُوَ كَذَلِكَ لَوْ أَنَّ أَشْجَارَ الدُّنْيَا أَقْلَامٌ وَ الْبَحْرُ يَمُدُّهُ سَبْعَةُ أَبْحُرٍ وَ انْفَجَرَتِ الْأَرْضُ عُيُوناً لَنَفَدَتْ قَبْلَ أَنْ تَنْفَدَ كَلِمَاتُ اللَّهِ وَ هِيَ عَيْنُ الْكِبْرِيتِ وَ عَيْنُ النَّمِرِ </w:t>
      </w:r>
      <w:r>
        <w:rPr>
          <w:rStyle w:val="FootnoteAnchor"/>
          <w:rtl w:val="true"/>
        </w:rPr>
        <w:footnoteReference w:id="1599"/>
      </w:r>
      <w:r>
        <w:rPr>
          <w:rFonts w:ascii="Amiri" w:hAnsi="Amiri" w:eastAsia="Amiri" w:cs="Amiri"/>
          <w:color w:val="111111"/>
          <w:sz w:val="28"/>
          <w:sz w:val="28"/>
          <w:szCs w:val="28"/>
          <w:rtl w:val="true"/>
          <w:lang w:bidi="ar-SA"/>
        </w:rPr>
        <w:t xml:space="preserve">وَ عَيْنُ الْبَرَهُوتِ </w:t>
      </w:r>
      <w:r>
        <w:rPr>
          <w:rStyle w:val="FootnoteAnchor"/>
          <w:rtl w:val="true"/>
        </w:rPr>
        <w:footnoteReference w:id="1600"/>
      </w:r>
      <w:r>
        <w:rPr>
          <w:rFonts w:ascii="Amiri" w:hAnsi="Amiri" w:eastAsia="Amiri" w:cs="Amiri"/>
          <w:color w:val="111111"/>
          <w:sz w:val="28"/>
          <w:sz w:val="28"/>
          <w:szCs w:val="28"/>
          <w:rtl w:val="true"/>
          <w:lang w:bidi="ar-SA"/>
        </w:rPr>
        <w:t xml:space="preserve">وَ عَيْنُ طَبَرِيَّةَ وَ حَمَّةُ مَاسَبَذَانَ </w:t>
      </w:r>
      <w:r>
        <w:rPr>
          <w:rStyle w:val="FootnoteAnchor"/>
          <w:rtl w:val="true"/>
        </w:rPr>
        <w:footnoteReference w:id="1601"/>
      </w:r>
      <w:r>
        <w:rPr>
          <w:rFonts w:ascii="Amiri" w:hAnsi="Amiri" w:eastAsia="Amiri" w:cs="Amiri"/>
          <w:color w:val="111111"/>
          <w:sz w:val="28"/>
          <w:sz w:val="28"/>
          <w:szCs w:val="28"/>
          <w:rtl w:val="true"/>
          <w:lang w:bidi="ar-SA"/>
        </w:rPr>
        <w:t>وَ حَمَّةُ إِفْرِيقِيَةَ</w:t>
      </w:r>
    </w:p>
    <w:p>
      <w:pPr>
        <w:pStyle w:val="BookText"/>
        <w:rPr/>
      </w:pPr>
      <w:r>
        <w:rPr>
          <w:rFonts w:ascii="IRNazanin" w:hAnsi="IRNazanin" w:eastAsia="IRNazanin"/>
          <w:color w:val="111111"/>
          <w:sz w:val="28"/>
          <w:sz w:val="28"/>
          <w:szCs w:val="28"/>
          <w:rtl w:val="true"/>
          <w:lang w:bidi="fa-IR"/>
        </w:rPr>
        <w:t>فرشتگان به آدم علیه السّلام نه از برای او، که تنها از سر طاعت خدا و محبّت آنان به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سجده یعقوب و فرزندانش به همراه یوسف علیه السّلام، به شکرانه فراهم شدن پراکندگی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آن زمان در کلام شاکرانه‌اش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 وَ عَلَّمْتَنِی مِنْ تَأْوِیلِ الْأَحادِیثِ</w:t>
      </w:r>
      <w:r>
        <w:rPr>
          <w:rFonts w:eastAsia="IRNazanin" w:cs="IRNazanin"/>
          <w:color w:val="111111"/>
          <w:sz w:val="28"/>
          <w:szCs w:val="28"/>
          <w:rtl w:val="true"/>
          <w:lang w:bidi="fa-IR"/>
        </w:rPr>
        <w:t>»</w:t>
      </w:r>
      <w:r>
        <w:rPr>
          <w:rStyle w:val="FootnoteAnchor"/>
          <w:rtl w:val="true"/>
        </w:rPr>
        <w:footnoteReference w:id="1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به من دولت دادی و از تعبیر خوابها به من آموختی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 آن چه به تو فرو فرستادیم شکّ داری از آنان که کتاب پیش از تو را می‌خوانند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مخاطب در این آیه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 در این آیه، شخص رسول خدا صلّی اللَّه علیه و اله و سلّم است، بی‌آنکه در آن چه بر او وحی شده شکّی داشته باشد، بلکه مطلب از این قرار بود که افراد نادان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از میان فرشتگان؛ پیامبری مبعوث نداشت؟ چرا که هیچ تفاوتی میان ما و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بی‌نیازی از خوردن و نوشیدن و راه رفتن در کوی و برزن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جماعت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که کتاب را می‌خوانند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خداوند پیش از تو پیامبری مبعوث داشته که نه غذا خورد و نه در کوی و برزن راه رود که تو هم نظیر او باشی؟ و تنها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شکّ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شکّی در میان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رعایت انصاف در کلام بود، مانند آیه مباهله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w:t>
      </w:r>
      <w:r>
        <w:rPr>
          <w:rStyle w:val="FootnoteAnchor"/>
          <w:rtl w:val="true"/>
        </w:rPr>
        <w:footnoteReference w:id="1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تا ما و شما پسران خویش و زنان خویش و خودمان را و خودتان را فراخوانیم، آن گاه دعا و زاری کنیم و لعنت خدای را بر دروغگویان بگردانیم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را بر شما بگردانیم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آنان مباهله را نمی‌پذیرفتند، و به راستی خداوند بر این امر واقف است که رسول او مأموریّت‌هایش را انجام می‌دهد و دروغگو هم نیست، و نیز پیامبر خود خبر داده بود که در آن چه می‌گوید صادق است، ولی مایل بود از جانب خود رعایت انصاف را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هر چه درخت در زمین است قلم گردد و دریا مرکّب، و هفت دریای دیگر از پس آن بیفزایندش، کلمات خدا پایان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درختان دنیا تمامی قلم گردد و دریا مرکّب و هفت دریای دیگر بیفزایندش و همه چشمه‌ها از زمین جوشیدن گیرد، همه و همه تمام شوند و کلمات خدا پایان نیابد، و آن ها مانند چشمه کبریت، و چشمه نمر، و چشمه برهوت، و چشمه طبریّه، و چشمه آب گرم ماسبذان، و چشمه آب گرم افریقیّه </w:t>
      </w:r>
    </w:p>
    <w:p>
      <w:pPr>
        <w:pStyle w:val="BookText"/>
        <w:rPr/>
      </w:pPr>
      <w:r>
        <w:rPr>
          <w:rFonts w:ascii="Amiri" w:hAnsi="Amiri" w:eastAsia="Amiri" w:cs="Amiri"/>
          <w:color w:val="111111"/>
          <w:sz w:val="28"/>
          <w:sz w:val="28"/>
          <w:szCs w:val="28"/>
          <w:rtl w:val="true"/>
          <w:lang w:bidi="ar-SA"/>
        </w:rPr>
        <w:t xml:space="preserve">يُدْعَي لسان وَ عَيْنُ بحرون </w:t>
      </w:r>
      <w:r>
        <w:rPr>
          <w:rStyle w:val="FootnoteAnchor"/>
          <w:rtl w:val="true"/>
        </w:rPr>
        <w:footnoteReference w:id="1604"/>
      </w:r>
      <w:r>
        <w:rPr>
          <w:rFonts w:ascii="Amiri" w:hAnsi="Amiri" w:eastAsia="Amiri" w:cs="Amiri"/>
          <w:color w:val="111111"/>
          <w:sz w:val="28"/>
          <w:sz w:val="28"/>
          <w:szCs w:val="28"/>
          <w:rtl w:val="true"/>
          <w:lang w:bidi="ar-SA"/>
        </w:rPr>
        <w:t>وَ نَحْنُ كَلِمَاتُ اللَّهِ الَّتِي لَا تَنْفَدُ وَ لَا تُدْرَكُ فَضَائِلُنَا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الْجَنَّةُ فَإِنَّ فِيهَا مِنَ الْمَآكِلِ وَ الْمَشَارِبِ وَ الْمَلَاهِي مَا تَشْتَهِي الْأَنْفُسُ وَ تَلَذُّ الْأَعْيُنُ وَ أَبَاحَ اللَّهُ ذَلِكَ كُلَّهُ لِآدَمَ وَ الشَّجَرَةُ الَّتِي نَهَي اللَّهُ عَنْهَا آدَمَ وَ زَوْجَتَهُ أَنْ يَأْكُلَا مِنْهَا شَجَرَةُ الْحَسَدِ </w:t>
      </w:r>
      <w:r>
        <w:rPr>
          <w:rStyle w:val="FootnoteAnchor"/>
          <w:rtl w:val="true"/>
        </w:rPr>
        <w:footnoteReference w:id="1605"/>
      </w:r>
      <w:r>
        <w:rPr>
          <w:rFonts w:ascii="Amiri" w:hAnsi="Amiri" w:eastAsia="Amiri" w:cs="Amiri"/>
          <w:color w:val="111111"/>
          <w:sz w:val="28"/>
          <w:sz w:val="28"/>
          <w:szCs w:val="28"/>
          <w:rtl w:val="true"/>
          <w:lang w:bidi="ar-SA"/>
        </w:rPr>
        <w:t>عَهِدَ إِلَيْهِمَا أَنْ لَا يَنْظُرَا إِلَي مَنْ فَضَّلَ اللَّهُ عَلَي خَلَائِقِهِ بِعَيْنِ الْحَسَدِ فَنَسِيَ وَ نَظَرَ بِعَيْنِ الْحَسَدِ وَ لَمْ نَجِدْ لَهُ عَزْماً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أَوْ يُزَوِّجُهُمْ ذُكْراناً وَ إِناثاً أَيْ يُولَدُ لَهُ ذُكُورٌ وَ يُولَدُ لَهُ إِنَاثٌ يُقَالُ لِكُلِّ اثْنَيْنِ مُقْرِنَيْنِ زَوْجَانِ كُلُّ وَاحِدٍ مِنْهُمَا زَوْجٌ وَ مَعَاذَ اللَّهِ أَنْ يَكُونَ عَنَي الْجَلِيلُ مَا لَبَّسْتَ بِهِ عَلَي نَفْسِكَ </w:t>
      </w:r>
      <w:r>
        <w:rPr>
          <w:rStyle w:val="FootnoteAnchor"/>
          <w:rtl w:val="true"/>
        </w:rPr>
        <w:footnoteReference w:id="1606"/>
      </w:r>
      <w:r>
        <w:rPr>
          <w:rFonts w:ascii="Amiri" w:hAnsi="Amiri" w:eastAsia="Amiri" w:cs="Amiri"/>
          <w:color w:val="111111"/>
          <w:sz w:val="28"/>
          <w:sz w:val="28"/>
          <w:szCs w:val="28"/>
          <w:rtl w:val="true"/>
          <w:lang w:bidi="ar-SA"/>
        </w:rPr>
        <w:t>تَطْلُبُ الرُّخْصَ لِارْتِكَابِ الْمَآثِمِ وَ مَنْ يَفْعَلْ ذلِكَ يَلْقَ أَثاماً يُضاعَفْ لَهُ الْعَذابُ يَوْمَ الْقِيامَةِ وَ يَخْلُدْ فِيهِ مُهاناً إِنْ لَمْ يَتُبْ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شَهَادَةُ الْمَرْأَةِ وَحْدَهَا الَّتِي جَازَتْ فَهِيَ الْقَابِلَةُ جَازَتْ شَهَادَتُهَا مَعَ الرِّضَا فَإِنْ لَمْ يَكُنْ رِضًا فَلَا أَقَلَّ مِنِ امْرَأَتَيْنِ تَقُومُ الْمَرْأَةُ بَدَلَ الرَّجُلِ لِلضَّرُورَةِ لِأَنَّ الرَّجُلَ لَا يُمْكِنُهُ أَنْ يَقُومَ مَقَامَهَا فَإِنْ كَانَتْ وَحْدَهَا قُبِلَ قَوْلُهَا مَعَ يَمِينِهَا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عَلِيٍّ عليه السلام فِي الْخُنْثَي فَهِيَ كَمَا قَالَ يَنْظُرُ قَوْمٌ عُدُولٌ يَأْخُذُ كُلُّ وَاحِدٍ مِنْهُمْ مِرْآةً وَ يَقُومُ الْخُنْثَي خَلْفَهُمْ عُرْيَانَةً وَ يَنْظُرُونَ فِي الْمَرَايَا فَيَرَوْنَ الشَّبَحَ فَيَحْكُمُونَ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الرَّجُلُ النَّاظِرُ إِلَي الرَّاعِي وَ قَدْ نَزَا عَلَي شَاةٍ فَإِنْ عَرَفَهَا ذَبَحَهَا وَ أَحْرَقَهَا وَ إِنْ لَمْ يَعْرِفْهَا قَسَمَ الْغَنَمَ نِصْفَيْنِ وَ سَاهَمَ بَيْنَهُمَا </w:t>
      </w:r>
      <w:r>
        <w:rPr>
          <w:rStyle w:val="FootnoteAnchor"/>
          <w:rtl w:val="true"/>
        </w:rPr>
        <w:footnoteReference w:id="1607"/>
      </w:r>
      <w:r>
        <w:rPr>
          <w:rFonts w:ascii="Amiri" w:hAnsi="Amiri" w:eastAsia="Amiri" w:cs="Amiri"/>
          <w:color w:val="111111"/>
          <w:sz w:val="28"/>
          <w:sz w:val="28"/>
          <w:szCs w:val="28"/>
          <w:rtl w:val="true"/>
          <w:lang w:bidi="ar-SA"/>
        </w:rPr>
        <w:t>فَإِذَا وَقَعَ عَلَي أَحَدِ النِّصْفَيْنِ فَقَدْ نَجَا النِّصْفُ الْآخَرُ ثُمَّ يُفَرِّقُ النِّصْفَ الْآخَرَ فَلَا يَزَالُ كَذَلِكَ حَتَّي تَبْقَي شَاتَانِ فَيُقْرِعُ بَيْنَهُمَا فَأَيُّهَا وَقَعَ السَّهْمُ بِهَا ذُبِحَتْ وَ أُحْرِقَتْ وَ نَجَا سَائِرُ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صَلَاةُ الْفَجْرِ فَالْجَهْرُ فِيهَا بِالْقِرَاءَةِ لِأَنَّ النَّبِيَّ صلي الله عليه و آله كَانَ يُغَلِّسُ بِهَا </w:t>
      </w:r>
      <w:r>
        <w:rPr>
          <w:rStyle w:val="FootnoteAnchor"/>
          <w:rtl w:val="true"/>
        </w:rPr>
        <w:footnoteReference w:id="1608"/>
      </w:r>
      <w:r>
        <w:rPr>
          <w:rFonts w:ascii="Amiri" w:hAnsi="Amiri" w:eastAsia="Amiri" w:cs="Amiri"/>
          <w:color w:val="111111"/>
          <w:sz w:val="28"/>
          <w:sz w:val="28"/>
          <w:szCs w:val="28"/>
          <w:rtl w:val="true"/>
          <w:lang w:bidi="ar-SA"/>
        </w:rPr>
        <w:t>فَقِرَاءَتُهَا مِنَ اللَّيْلِ</w:t>
      </w:r>
    </w:p>
    <w:p>
      <w:pPr>
        <w:pStyle w:val="BookText"/>
        <w:rPr/>
      </w:pPr>
      <w:r>
        <w:rPr>
          <w:rFonts w:ascii="IRNazanin" w:hAnsi="IRNazanin" w:eastAsia="IRNazanin"/>
          <w:color w:val="111111"/>
          <w:sz w:val="28"/>
          <w:sz w:val="28"/>
          <w:szCs w:val="28"/>
          <w:rtl w:val="true"/>
          <w:lang w:bidi="fa-IR"/>
        </w:rPr>
        <w:t>مشهور به لسنان، و چشمه بحرون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آن کلمات خدا که نه پایان پذیریم و نه فضایلمان درک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بهشت، بی‌شکّ تمام خوردنی‌ها و نوشیدنی‌ها و سرگرمی‌هایی که دل بخواهد و دیده لذّت برد در آن هست، و خدا نیز تمام آن ها را برای آدم روا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درختی که آدم و همسرش را از آن نهی کرده بود درخت حسادت بود، و به آن دو سفارش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افرادی که خداوند بر مخلوقات دیگر فضیلتی داده به دیده حسد ننگرند، ولی آدم از یاد برد و بدان به چشم حسادت نگریست و در او عزم و آهنگی استوار نیافت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سؤالت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پسران و دختران به آن ها تزویج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پسر و دختر با هم متولّد شود، که به هر دو تایی که قرین هم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به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 پناه بر خدا که مراد خداوند جلیل نه آن باشد که تو خود را بدان فریفته‌ای، تا جوازی برای ارتکاب گناهت یابی، و هر کس آن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پنداشته‌ای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شود، کیفر گناه خویش ببیند و اگر توبه نکند، در روز قیامت عذابش دو چندان شود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خواری جاویدان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شهادت آن زن که به تنهایی جایز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اگر به او رضایت دهند، که در غیر این صورت کمتر از دو زن کفایت نمی‌کند، و در این جا به ضرورت دو زن به جای یک مرد می‌باشند، زیرا در این مورد به خصوص ممکن نیست که مرد کار زن را انجام دهد، بنابراین اگر تنها یک زن بود، شهادت و گواهی او همراه با سوگند پذیرفته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فرمایش علی علیه السّلام در مورد فرد خنثی همان گونه است که فرموده، البتّه بدین قرار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عادل هر کدام آینه‌ای به دست گرفته و فرد خنثی پشت سر آنان عریان می‌شود، و آن جماعت نیز به عکسی که در آینه افتاده نظر کرده و حکم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پاسخت در مورد مردی که چوپانی را دیده که بر گوسفندی جهیده،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را شناخت آن را سر ببرد و بسوزاند، و اگر نشناخت؛ گلّه را دو بخش کند و میان آن دو قرعه اندازد، پس چون قرعه به نام یکی از آن دو افتاد نیمه دیگر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نیمه باقی مانده را دو بخش کند و میان آن دو قرعه اندازد، و به همین ترتیب قرعه را ادامه داده تا دو گوسفند بماند، پس میان آن دو نیز قرعه اندازد، پس قرعه به هر کدام یک افتاد آن را ذبح کرده و بسوزانند، و بدین ترتیب گوسفندان دیگر نجات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بلند خوانده می‌شود، چرا که پیامبر صلّی اللَّه علیه و اله و سلّم به وقت تاریکی آن را می‌خواند، به همین خاطر قرائت آن از نمازهای شبانه به حساب 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قَوْلُ عَلِيٍّ عليه السلام بَشِّرْ قَاتِلَ ابْنِ صَفِيَّةَ بِالنَّارِ فَهُوَ لِقَوْلِ رَسُولِ اللَّهِ صلي الله عليه و آله وَ كَانَ مِمَّنْ خَرَجَ يَوْمَ النَّهْرِ فَلَمْ يَقْتُلْهُ أَمِيرُ الْمُؤْمِنِينَ عليه السلام بِالْبَصْرَةِ لِأَنَّهُ عَلِمَ أَنَّهُ يُقْتَلُ فِي فِتْنَةِ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إِنَّ عَلِيّاً قَتَلَ أَهْلَ صِفِّينَ مُقْبِلِينَ وَ مُدْبِرِينَ وَ أَجَازَ عَلَي جَرِيحِهِمْ وَ إِنَّهُ يَوْمَ الْجَمَلِ لَمْ يَتْبَعْ مُوَلِّياً وَ لَمْ يُجِزْ عَلَي جَرِيحٍ وَ مَنْ أَلْقَي سِلَاحَهُ آمَنَهُ وَ مَنْ دَخَلَ دَارَهُ آمَنَهُ فَإِنَّ أَهْلَ الْجَمَلِ قُتِلَ إِمَامُهُمْ وَ لَمْ تَكُنْ لَهُمْ فِئَةٌ يَرْجِعُونَ إِلَيْهَا وَ إِنَّمَا رَجَعَ الْقَوْمُ إِلَي مَنَازِلِهِمْ غَيْرَ مُحَارِبِينَ وَ لَا مُخَالِفِينَ وَ لَا مُنَابِذِينَ رَضُوا بِالْكَفِّ عَنْهُمْ فَكَانَ الْحُكْمُ فِيهِمْ رَفْعَ السَّيْفِ عَنْهُمْ وَ الْكَفَّ عَنْ أَذَاهُمْ إِذْ لَمْ يَطْلُبُوا عَلَيْهِ أَعْوَاناً وَ أَهْلُ صِفِّينَ كَانُوا يَرْجِعُونَ إِلَي فِئَةٍ مُسْتَعِدَّةٍ وَ إِمَامٍ يَجْمَعُ لَهُمُ السِّلَاحَ وَ الدُّرُوعَ وَ الرِّمَاحَ وَ السُّيُوفَ وَ يُسَنِّي لَهُمُ الْعَطَاءَ وَ يُهَيِّئُ لَهُمُ الْأَنْزَالَ </w:t>
      </w:r>
      <w:r>
        <w:rPr>
          <w:rStyle w:val="FootnoteAnchor"/>
          <w:rtl w:val="true"/>
        </w:rPr>
        <w:footnoteReference w:id="1609"/>
      </w:r>
      <w:r>
        <w:rPr>
          <w:rFonts w:ascii="Amiri" w:hAnsi="Amiri" w:eastAsia="Amiri" w:cs="Amiri"/>
          <w:color w:val="111111"/>
          <w:sz w:val="28"/>
          <w:sz w:val="28"/>
          <w:szCs w:val="28"/>
          <w:rtl w:val="true"/>
          <w:lang w:bidi="ar-SA"/>
        </w:rPr>
        <w:t xml:space="preserve">وَ يَعُودُ مَرِيضَهُمْ وَ يَجْبُرُ كَسِيرَهُمْ وَ يُدَاوِي جَرِيحَهُمْ وَ يَحْمِلُ رَاجِلَهُمْ وَ يَكْسُو حَاسِرَهُمْ </w:t>
      </w:r>
      <w:r>
        <w:rPr>
          <w:rStyle w:val="FootnoteAnchor"/>
          <w:rtl w:val="true"/>
        </w:rPr>
        <w:footnoteReference w:id="1610"/>
      </w:r>
      <w:r>
        <w:rPr>
          <w:rFonts w:ascii="Amiri" w:hAnsi="Amiri" w:eastAsia="Amiri" w:cs="Amiri"/>
          <w:color w:val="111111"/>
          <w:sz w:val="28"/>
          <w:sz w:val="28"/>
          <w:szCs w:val="28"/>
          <w:rtl w:val="true"/>
          <w:lang w:bidi="ar-SA"/>
        </w:rPr>
        <w:t xml:space="preserve">وَ يَرُدُّهُمْ فَيَرْجِعُونَ إِلَي مُحَارَبَتِهِمْ وَ قِتَالِهِمْ فَلَمْ يُسَاوِ بَيْنَ الْفَرِيقَيْنِ فِي الْحُكْمِ لِمَا عَرَفَ مِنَ الْحُكْمِ </w:t>
      </w:r>
      <w:r>
        <w:rPr>
          <w:rStyle w:val="FootnoteAnchor"/>
          <w:rtl w:val="true"/>
        </w:rPr>
        <w:footnoteReference w:id="1611"/>
      </w:r>
      <w:r>
        <w:rPr>
          <w:rFonts w:ascii="Amiri" w:hAnsi="Amiri" w:eastAsia="Amiri" w:cs="Amiri"/>
          <w:color w:val="111111"/>
          <w:sz w:val="28"/>
          <w:sz w:val="28"/>
          <w:szCs w:val="28"/>
          <w:rtl w:val="true"/>
          <w:lang w:bidi="ar-SA"/>
        </w:rPr>
        <w:t>فِي قِتَالِ أَهْلِ التَّوْحِيدِ لَكِنَّهُ شَرَحَ ذَلِكَ لَهُمْ فَمَنْ رَغِبَ عُرِضَ عَلَي السَّيْفِ أَوْ يَتُوبَ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الرَّجُلُ الَّذِي اعْتَرَفَ بِاللِّوَاطِ فَإِنَّهُ لَمْ تَقُمْ عَلَيْهِ بَيِّنَةٌ وَ إِنَّمَا تَطَوَّعَ بالإقدار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w:t>
      </w:r>
      <w:r>
        <w:rPr>
          <w:rStyle w:val="FootnoteAnchor"/>
          <w:rtl w:val="true"/>
        </w:rPr>
        <w:footnoteReference w:id="1612"/>
      </w:r>
      <w:r>
        <w:rPr>
          <w:rFonts w:ascii="Amiri" w:hAnsi="Amiri" w:eastAsia="Amiri" w:cs="Amiri"/>
          <w:color w:val="111111"/>
          <w:sz w:val="28"/>
          <w:sz w:val="28"/>
          <w:szCs w:val="28"/>
          <w:rtl w:val="true"/>
          <w:lang w:bidi="ar-SA"/>
        </w:rPr>
        <w:t xml:space="preserve">وَ إِذَا كَانَ لِلْإِمَامِ الَّذِي مِنَ اللَّهِ أَنْ يُعَاقِبَ عَنِ اللَّهِ كَانَ لَهُ أَنْ يَمُنَّ عَنِ اللَّهِ أَ مَا سَمِعْتَ قَوْلَ اللَّهِ هذا عَطاؤُنا الْآيَةَ قَدْ أَنْبَأْنَاكَ بِجَمِيعِ مَا سَأَلْتَنَاهُ فَاعْلَمْ ذَلِكَ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الإختصاص محمد بن عيسي بن عبيد البغدادي عن محمد بن موسي مثله </w:t>
      </w:r>
      <w:r>
        <w:rPr>
          <w:rStyle w:val="FootnoteAnchor"/>
          <w:rtl w:val="true"/>
        </w:rPr>
        <w:footnoteReference w:id="161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کلام علی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زبیر را به دوزخ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پیرو فرمایش رسول خدا صلّی اللَّه علیه و اله و سلّم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سرانجام قاتل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خوارج نهروان گشت، و امیر مؤمنان علیه السّلام او را در بصره نکشت، چون می‌دانست که وی در فتنه نهروان کشته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پاسخ به پرسشی که از دو شیوه متفاوت علی علیه السّلام در جنگ صفّین و جنگ جمل کرده بودی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جنگ جمل رهبر شورشیان کشته شده بود و دیگر آنان را سپاه و لشکری نبود که بدان باز گردند، و بی‌آنکه قصد جنگ و مخالفت و ستیزی داشته باشند تنها به خانه‌های خود بازمی‌گشتند و به همین راضی بودند که کسی با آنان کاری نداشته باشد، در نتیجه حکم و فرمان درباره ایشان برداشتن شمشیر و عدم آزارشان بود، زیرا دیگر در پی فراهم کردن سپاه و لشکری نبودند، در حالی که وضع در مورد جنگ صفّین فرق می‌کرد، آنان به پایگاهی مجهّز و به سوی سرکرده‌ای برمی‌گشتند که برای آنان اسلحه و زره و نیزه و شمشیر تهیّه می‌کرد، و بدیشان جایزه داده و حقوق می‌پرداخت، و از بیمارانشان عیادت و شکسته بندی کرده و به مداوای زخمیان می‌پرداخت، و بی‌مرکبان را مرکب؛ و برهنگان را جامه می‌داد، و پس از آن ایشان را رهسپار نبرد و میدان جنگ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امیر مؤمنان علیه السّلام میان دو فرقه یکسان حکم نکرد، زیرا به حکم و قانون جنگ در میان یکتاپرستان واقف بود، و لیکن آن را برای ایشان شرح و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آن را نمی‌پذیرفت، کشته می‌شد یا از آن توبه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آن مردی که به عمل لواط اقرار کرده بی‌آنکه شاهدی بر او باشد و داوطلبانه اقرار نموده، اگر اختیار به دست امامی معصوم بود که می‌توانست از جانب خدا عقوبت کند، این حقّ را هم دارد که از جانب خدا بر او منّت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آیه را نشنیده‌ای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w:t>
      </w:r>
      <w:r>
        <w:rPr>
          <w:rFonts w:eastAsia="IRNazanin" w:cs="IRNazanin"/>
          <w:color w:val="111111"/>
          <w:sz w:val="28"/>
          <w:szCs w:val="28"/>
          <w:rtl w:val="true"/>
          <w:lang w:bidi="fa-IR"/>
        </w:rPr>
        <w:t>»</w:t>
      </w:r>
      <w:r>
        <w:rPr>
          <w:rStyle w:val="FootnoteAnchor"/>
          <w:rtl w:val="true"/>
        </w:rPr>
        <w:footnoteReference w:id="1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پرسش‌های تو پاسخ گفتیم، پس آن را دریاب</w:t>
      </w:r>
      <w:r>
        <w:rPr>
          <w:rFonts w:eastAsia="IRNazanin" w:cs="IRNazanin"/>
          <w:color w:val="111111"/>
          <w:sz w:val="28"/>
          <w:szCs w:val="28"/>
          <w:rtl w:val="true"/>
          <w:lang w:bidi="fa-IR"/>
        </w:rPr>
        <w:t>.</w:t>
      </w:r>
      <w:r>
        <w:rPr>
          <w:rStyle w:val="FootnoteAnchor"/>
          <w:rtl w:val="true"/>
        </w:rPr>
        <w:footnoteReference w:id="161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 بغدادی از محمد بن موسی مثل این حدیث را در کتاب اختصاص نقل کرده است</w:t>
      </w:r>
      <w:r>
        <w:rPr>
          <w:rFonts w:eastAsia="IRNazanin" w:cs="IRNazanin"/>
          <w:color w:val="111111"/>
          <w:sz w:val="28"/>
          <w:szCs w:val="28"/>
          <w:rtl w:val="true"/>
          <w:lang w:bidi="fa-IR"/>
        </w:rPr>
        <w:t>.</w:t>
      </w:r>
      <w:r>
        <w:rPr>
          <w:rStyle w:val="FootnoteAnchor"/>
          <w:rtl w:val="true"/>
        </w:rPr>
        <w:footnoteReference w:id="1617"/>
      </w:r>
      <w:bookmarkStart w:id="1120" w:name="pg13899_136860"/>
    </w:p>
    <w:p>
      <w:pPr>
        <w:pStyle w:val="BookText"/>
        <w:rPr/>
      </w:pPr>
      <w:bookmarkEnd w:id="112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هذه الأجوبة بأدني تغيير في أبواب تاريخه عليه السلام و شرح أجزاء الخبر مفرق علي الأبواب المناسبة لها</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4158854_1468164448"/>
      <w:bookmarkStart w:id="1122" w:name="_Toc497"/>
      <w:bookmarkEnd w:id="1121"/>
      <w:r>
        <w:rPr>
          <w:rtl w:val="true"/>
        </w:rPr>
        <w:t>«</w:t>
      </w:r>
      <w:r>
        <w:rPr/>
        <w:t>2</w:t>
      </w:r>
      <w:r>
        <w:rPr>
          <w:rtl w:val="true"/>
        </w:rPr>
        <w:t>»</w:t>
      </w:r>
      <w:bookmarkEnd w:id="1122"/>
    </w:p>
    <w:p>
      <w:pPr>
        <w:pStyle w:val="BookText"/>
        <w:rPr/>
      </w:pPr>
      <w:r>
        <w:rPr>
          <w:rFonts w:ascii="Amiri" w:hAnsi="Amiri" w:eastAsia="Amiri" w:cs="Amiri"/>
          <w:color w:val="111111"/>
          <w:sz w:val="28"/>
          <w:sz w:val="28"/>
          <w:szCs w:val="28"/>
          <w:rtl w:val="true"/>
          <w:lang w:bidi="ar-SA"/>
        </w:rPr>
        <w:t xml:space="preserve">و روي السيد المرتضي رحمه الله عن شيخه المفيد رضي الله عنه قال دخل أبو هاشم داود بن القاسم الجعفري علي محمد بن طاهر بعد قتل يحيي بن عمر المقتول بشاهي فقال له أيها الأمير إنا قد جئناك لنهنئك بأمر لو كان رسول الله صلي الله عليه و آله حيا لعزيناه به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3" w:name="__RefHeading___Toc4158856_1468164448"/>
      <w:bookmarkStart w:id="1124" w:name="_Toc498"/>
      <w:bookmarkEnd w:id="1123"/>
      <w:r>
        <w:rPr>
          <w:rtl w:val="true"/>
        </w:rPr>
        <w:t>«</w:t>
      </w:r>
      <w:r>
        <w:rPr/>
        <w:t>3</w:t>
      </w:r>
      <w:r>
        <w:rPr>
          <w:rtl w:val="true"/>
        </w:rPr>
        <w:t>»</w:t>
      </w:r>
      <w:bookmarkEnd w:id="1124"/>
    </w:p>
    <w:p>
      <w:pPr>
        <w:pStyle w:val="BookText"/>
        <w:rPr/>
      </w:pPr>
      <w:r>
        <w:rPr>
          <w:rFonts w:ascii="Amiri" w:hAnsi="Amiri" w:eastAsia="Amiri" w:cs="Amiri"/>
          <w:color w:val="111111"/>
          <w:sz w:val="28"/>
          <w:sz w:val="28"/>
          <w:szCs w:val="28"/>
          <w:rtl w:val="true"/>
          <w:lang w:bidi="ar-SA"/>
        </w:rPr>
        <w:t>قَالَ السَّيِّدُ الْمُرْتَضَي رَضِيَ اللَّهُ عَنْهُ أَخْبَرَنِي الشَّيْخُ أَدَامَ اللَّهُ عِزَّهُ مُرْسَلًا عَنْ مُحَمَّدِ بْنِ عِيسَي بْنِ عُبَيْدٍ الْيَقْطِينِيِّ عَنْ سَعِيدِ بْنِ جَنَاحٍ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الْعَسْكَرِيُّ عليه السلام نُمْتُ وَ أَنَا أُفَكِّرُ فِي بَيْتِ ابْنِ أَبِي حَفْصَةَ</w:t>
      </w:r>
    </w:p>
    <w:p>
      <w:pPr>
        <w:pStyle w:val="BookText"/>
        <w:rPr/>
      </w:pPr>
      <w:r>
        <w:rPr>
          <w:rFonts w:ascii="Amiri" w:hAnsi="Amiri" w:eastAsia="Amiri" w:cs="Amiri"/>
          <w:color w:val="111111"/>
          <w:sz w:val="28"/>
          <w:sz w:val="28"/>
          <w:szCs w:val="28"/>
          <w:rtl w:val="true"/>
          <w:lang w:bidi="ar-SA"/>
        </w:rPr>
        <w:t xml:space="preserve">أَنَّي يَكُونُ وَ 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Amiri" w:hAnsi="Amiri" w:eastAsia="Amiri" w:cs="Amiri"/>
          <w:color w:val="111111"/>
          <w:sz w:val="28"/>
          <w:sz w:val="28"/>
          <w:szCs w:val="28"/>
          <w:rtl w:val="true"/>
          <w:lang w:bidi="ar-SA"/>
        </w:rPr>
        <w:t>فَإِذَا إِنْسَانٌ يَقُولُ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إِذْ نَزَلَ الْقُرْآنُ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مَضَي الْقَضَاءُ بِهِ مِنَ الْحُكَّامِ </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قد كان إذ نزل الكتاب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 القضاء به من الاحكام</w:t>
      </w:r>
    </w:p>
    <w:p>
      <w:pPr>
        <w:pStyle w:val="BookText"/>
        <w:rPr/>
      </w:pPr>
      <w:r>
        <w:rPr>
          <w:rFonts w:ascii="Amiri" w:hAnsi="Amiri" w:eastAsia="Amiri" w:cs="Amiri"/>
          <w:color w:val="111111"/>
          <w:sz w:val="28"/>
          <w:sz w:val="28"/>
          <w:szCs w:val="28"/>
          <w:rtl w:val="true"/>
          <w:lang w:bidi="ar-SA"/>
        </w:rPr>
        <w:t xml:space="preserve">أَنَّ ابْنَ فَاطِمَةَ الْمُنَوَّهَ بِاسْمِهِ </w:t>
      </w:r>
      <w:r>
        <w:rPr>
          <w:rStyle w:val="FootnoteAnchor"/>
          <w:rtl w:val="true"/>
        </w:rPr>
        <w:footnoteReference w:id="1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الْوِرَاثَةَ عَنْ بَنِي الْأَعْمَامِ</w:t>
      </w:r>
    </w:p>
    <w:p>
      <w:pPr>
        <w:pStyle w:val="BookText"/>
        <w:rPr/>
      </w:pPr>
      <w:r>
        <w:rPr>
          <w:rFonts w:ascii="Amiri" w:hAnsi="Amiri" w:eastAsia="Amiri" w:cs="Amiri"/>
          <w:color w:val="111111"/>
          <w:sz w:val="28"/>
          <w:sz w:val="28"/>
          <w:szCs w:val="28"/>
          <w:rtl w:val="true"/>
          <w:lang w:bidi="ar-SA"/>
        </w:rPr>
        <w:t xml:space="preserve">وَ بَقِيَ ابْنُ نَثْلَةَ وَاقِفاً مُتَحَيِّراً </w:t>
      </w:r>
      <w:r>
        <w:rPr>
          <w:rStyle w:val="FootnoteAnchor"/>
          <w:rtl w:val="true"/>
        </w:rPr>
        <w:footnoteReference w:id="1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 يُسْعِدُهُ ذَوُو الْأَرْحَامِ </w:t>
      </w:r>
      <w:r>
        <w:rPr>
          <w:rStyle w:val="FootnoteAnchor"/>
          <w:rtl w:val="true"/>
        </w:rPr>
        <w:footnoteReference w:id="1622"/>
      </w:r>
    </w:p>
    <w:p>
      <w:pPr>
        <w:pStyle w:val="Heading5"/>
        <w:numPr>
          <w:ilvl w:val="4"/>
          <w:numId w:val="1"/>
        </w:numPr>
        <w:rPr/>
      </w:pPr>
      <w:bookmarkStart w:id="1125" w:name="__RefHeading___Toc4158858_1468164448"/>
      <w:bookmarkStart w:id="1126" w:name="_Toc499"/>
      <w:bookmarkEnd w:id="1125"/>
      <w:r>
        <w:rPr>
          <w:rtl w:val="true"/>
        </w:rPr>
        <w:t>بيان</w:t>
      </w:r>
      <w:bookmarkEnd w:id="1126"/>
    </w:p>
    <w:p>
      <w:pPr>
        <w:pStyle w:val="BookText"/>
        <w:rPr/>
      </w:pPr>
      <w:r>
        <w:rPr>
          <w:rFonts w:ascii="Amiri" w:hAnsi="Amiri" w:eastAsia="Amiri" w:cs="Amiri"/>
          <w:color w:val="111111"/>
          <w:sz w:val="28"/>
          <w:sz w:val="28"/>
          <w:szCs w:val="28"/>
          <w:rtl w:val="true"/>
          <w:lang w:bidi="ar-SA"/>
        </w:rPr>
        <w:t>نثلة اسم أم العباس و يقال نثيلة و لعل المراد بابن فاطمة أمير المؤمنين عليه السلام و يحتمل أن يكون المراد بفاطمة البتول عليها السلام و بابنها جنس الابن أو القائم عليه السلام و الأول أظهر</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4158860_1468164448"/>
      <w:bookmarkStart w:id="1128" w:name="_Toc500"/>
      <w:bookmarkEnd w:id="1127"/>
      <w:r>
        <w:rPr>
          <w:rtl w:val="true"/>
        </w:rPr>
        <w:t>«</w:t>
      </w:r>
      <w:r>
        <w:rPr/>
        <w:t>4</w:t>
      </w:r>
      <w:r>
        <w:rPr>
          <w:rtl w:val="true"/>
        </w:rPr>
        <w:t>»</w:t>
      </w:r>
      <w:bookmarkEnd w:id="1128"/>
    </w:p>
    <w:p>
      <w:pPr>
        <w:pStyle w:val="BookText"/>
        <w:rPr/>
      </w:pPr>
      <w:r>
        <w:rPr>
          <w:rFonts w:ascii="Amiri" w:hAnsi="Amiri" w:eastAsia="Amiri" w:cs="Amiri"/>
          <w:color w:val="111111"/>
          <w:sz w:val="28"/>
          <w:sz w:val="28"/>
          <w:szCs w:val="28"/>
          <w:rtl w:val="true"/>
          <w:lang w:bidi="ar-SA"/>
        </w:rPr>
        <w:t>كِتَابُ الْإِسْتِدْرَاكِ،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الْمُتَوَكِّلُ يَوْماً كَاتِباً نَصْرَانِيّاً أَبَا نُوحٍ فَأَنْكَرُوا كُنَي الْكِتَابِيِّينَ فَاسْتَفْتَي فَاخْتُلِفَ عَلَيْهِ فَبَعَثَ إِلَي أَبِي الْحَسَنِ فَوَقَّعَ عليه السلام بِسْمِ اللَّهِ الرَّحْمنِ الرَّحِيمِ تَبَّتْ يَدا أَبِي لَهَبٍ فَعَلِمَ الْمُتَوَكِّلُ أَنَّهُ يَحِلُّ ذَلِكَ لِأَنَّ اللَّهَ قَدْ كَنَّي الْكَافِرَ </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ها را با اندک تغییر در ابواب تاریخ امام علی النقی علیه السّلام آورده ام و شرح فقرات این حدیث در باب‌های مناسب آن پراکنده است</w:t>
      </w:r>
      <w:r>
        <w:rPr>
          <w:rFonts w:eastAsia="IRNazanin" w:cs="IRNazanin"/>
          <w:color w:val="111111"/>
          <w:sz w:val="28"/>
          <w:szCs w:val="28"/>
          <w:rtl w:val="true"/>
          <w:lang w:bidi="fa-IR"/>
        </w:rPr>
        <w:t>.</w:t>
      </w:r>
    </w:p>
    <w:p>
      <w:pPr>
        <w:pStyle w:val="Heading5"/>
        <w:numPr>
          <w:ilvl w:val="4"/>
          <w:numId w:val="1"/>
        </w:numPr>
        <w:rPr/>
      </w:pPr>
      <w:bookmarkStart w:id="1129" w:name="__RefHeading___Toc4158862_1468164448"/>
      <w:bookmarkStart w:id="1130" w:name="_Toc501"/>
      <w:bookmarkEnd w:id="1129"/>
      <w:r>
        <w:rPr>
          <w:rtl w:val="true"/>
        </w:rPr>
        <w:t xml:space="preserve">روایت </w:t>
      </w:r>
      <w:r>
        <w:rPr/>
        <w:t>2</w:t>
      </w:r>
      <w:bookmarkEnd w:id="1130"/>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رحمة الله علیه از استاد خود شیخ مفید رحمة الله علیه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داود بن قاسم جعفری بعد از کشته شدن یحیی بن عمر که در شاهی کشته شد، بر محمد بن طاهر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به تو تهنیت بگوییم در مورد پیشامدی که اگر پیامبر اکرم صلی الله علیه و آله زنده بود، در مورد این واقعه به او تسلیت می‌گفتیم</w:t>
      </w:r>
      <w:r>
        <w:rPr>
          <w:rFonts w:eastAsia="IRNazanin" w:cs="IRNazanin"/>
          <w:color w:val="111111"/>
          <w:sz w:val="28"/>
          <w:szCs w:val="28"/>
          <w:rtl w:val="true"/>
          <w:lang w:bidi="fa-IR"/>
        </w:rPr>
        <w:t>.</w:t>
      </w:r>
      <w:r>
        <w:rPr>
          <w:rStyle w:val="FootnoteAnchor"/>
          <w:rtl w:val="true"/>
        </w:rPr>
        <w:footnoteReference w:id="1624"/>
      </w:r>
    </w:p>
    <w:p>
      <w:pPr>
        <w:pStyle w:val="Heading5"/>
        <w:numPr>
          <w:ilvl w:val="4"/>
          <w:numId w:val="1"/>
        </w:numPr>
        <w:rPr/>
      </w:pPr>
      <w:bookmarkStart w:id="1131" w:name="__RefHeading___Toc4158864_1468164448"/>
      <w:bookmarkStart w:id="1132" w:name="_Toc502"/>
      <w:bookmarkEnd w:id="1131"/>
      <w:r>
        <w:rPr>
          <w:rtl w:val="true"/>
        </w:rPr>
        <w:t xml:space="preserve">روایت </w:t>
      </w:r>
      <w:r>
        <w:rPr/>
        <w:t>3</w:t>
      </w:r>
      <w:bookmarkEnd w:id="1132"/>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از شیخ مفید، از سلیمان بن جعفر نقل می‌کند که حضرت امام علی النقی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بودم و در فکر این شعر ابن ابی حفضة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می‌شود و این شدنی نخواهد بود که دخترزاده‌ها به جای عموها ارث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شنیدم شخصی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پیش، تو را به فضل و مقام آن که ارث 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آیه مباهله و آیه تطهیر و آیه خاتم بخشی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و آن چه از احکام درباره او بود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فردی که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مشهور و زبانزد همگان است، او ارث نبوّت را می‌برد از عموزاده‌ها</w:t>
      </w:r>
    </w:p>
    <w:p>
      <w:pPr>
        <w:pStyle w:val="BookText"/>
        <w:rPr/>
      </w:pPr>
      <w:r>
        <w:rPr>
          <w:rFonts w:ascii="IRNazanin" w:hAnsi="IRNazanin" w:eastAsia="IRNazanin"/>
          <w:color w:val="111111"/>
          <w:sz w:val="28"/>
          <w:sz w:val="28"/>
          <w:szCs w:val="28"/>
          <w:rtl w:val="true"/>
          <w:lang w:bidi="fa-IR"/>
        </w:rPr>
        <w:t xml:space="preserve">امّا فرزند نثله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جناب، مادر عبّاس بن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متحیّر می‌ایستد و می‌گرید و خویشانش با وی همدلی می کنند</w:t>
      </w:r>
    </w:p>
    <w:p>
      <w:pPr>
        <w:pStyle w:val="Heading5"/>
        <w:numPr>
          <w:ilvl w:val="4"/>
          <w:numId w:val="1"/>
        </w:numPr>
        <w:rPr/>
      </w:pPr>
      <w:bookmarkStart w:id="1133" w:name="__RefHeading___Toc4158866_1468164448"/>
      <w:bookmarkStart w:id="1134" w:name="_Toc503"/>
      <w:bookmarkEnd w:id="1133"/>
      <w:r>
        <w:rPr>
          <w:rtl w:val="true"/>
        </w:rPr>
        <w:t>توضیح</w:t>
      </w:r>
      <w:bookmarkEnd w:id="1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 عباس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می‌شود و شاید مراد از ابن فاطمه، حضرت علی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مراد از فاطمه، فاطمه زهرا علیها السّلام باشد و مراد از پسر فاطمه، مطلق جنس فرزند باشد یا مراد فقط حضرت حجت علیه السّلام باشد و احتمال اول آشکارتر است</w:t>
      </w:r>
      <w:r>
        <w:rPr>
          <w:rFonts w:eastAsia="IRNazanin" w:cs="IRNazanin"/>
          <w:color w:val="111111"/>
          <w:sz w:val="28"/>
          <w:szCs w:val="28"/>
          <w:rtl w:val="true"/>
          <w:lang w:bidi="fa-IR"/>
        </w:rPr>
        <w:t>.</w:t>
      </w:r>
    </w:p>
    <w:p>
      <w:pPr>
        <w:pStyle w:val="Heading5"/>
        <w:numPr>
          <w:ilvl w:val="4"/>
          <w:numId w:val="1"/>
        </w:numPr>
        <w:rPr/>
      </w:pPr>
      <w:bookmarkStart w:id="1135" w:name="__RefHeading___Toc4158868_1468164448"/>
      <w:bookmarkStart w:id="1136" w:name="_Toc504"/>
      <w:bookmarkEnd w:id="1135"/>
      <w:r>
        <w:rPr>
          <w:rtl w:val="true"/>
        </w:rPr>
        <w:t xml:space="preserve">روایت </w:t>
      </w:r>
      <w:r>
        <w:rPr/>
        <w:t>4</w:t>
      </w:r>
      <w:bookmarkEnd w:id="1136"/>
    </w:p>
    <w:p>
      <w:p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روزی کاتبی نصرانی را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علامت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حاضر این عمل او را نپسندیدند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را نباید با کنیه نام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متوکل نظریه خواست و به اختلاف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برای امام علی النقی نوشت و از ایشان نظر خواست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علیه السّلام در جواب او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یَدا أَبِی لَهَبٍ</w:t>
      </w:r>
      <w:r>
        <w:rPr>
          <w:rFonts w:eastAsia="Amiri" w:cs="Amiri" w:ascii="Amiri" w:hAnsi="Amiri"/>
          <w:color w:val="111111"/>
          <w:sz w:val="28"/>
          <w:szCs w:val="28"/>
          <w:rtl w:val="true"/>
          <w:lang w:bidi="ar-SA"/>
        </w:rPr>
        <w:t>»</w:t>
      </w:r>
      <w:r>
        <w:rPr>
          <w:rStyle w:val="FootnoteAnchor"/>
          <w:rtl w:val="true"/>
        </w:rPr>
        <w:footnoteReference w:id="1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دو دست ابولهب، و 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فهمید که این کار حلال است و اشکالی ندارد، زیرا خداوند ابو لهب کافر را با کنیه نام برده است</w:t>
      </w:r>
      <w:r>
        <w:rPr>
          <w:rFonts w:eastAsia="IRNazanin" w:cs="IRNazanin"/>
          <w:color w:val="111111"/>
          <w:sz w:val="28"/>
          <w:szCs w:val="28"/>
          <w:rtl w:val="true"/>
          <w:lang w:bidi="fa-IR"/>
        </w:rPr>
        <w:t xml:space="preserve">. </w:t>
      </w:r>
      <w:bookmarkStart w:id="1137" w:name="pg13899_136861"/>
    </w:p>
    <w:p>
      <w:pPr>
        <w:pStyle w:val="Heading3"/>
        <w:numPr>
          <w:ilvl w:val="2"/>
          <w:numId w:val="1"/>
        </w:numPr>
        <w:rPr/>
      </w:pPr>
      <w:bookmarkStart w:id="1138" w:name="__RefHeading___Toc4158870_1468164448"/>
      <w:bookmarkStart w:id="1139" w:name="_Toc505"/>
      <w:bookmarkEnd w:id="1137"/>
      <w:bookmarkEnd w:id="1138"/>
      <w:r>
        <w:rPr>
          <w:rtl w:val="true"/>
        </w:rPr>
        <w:t xml:space="preserve">باب </w:t>
      </w:r>
      <w:r>
        <w:rPr/>
        <w:t>24</w:t>
      </w:r>
      <w:r>
        <w:rPr>
          <w:rtl w:val="true"/>
        </w:rPr>
        <w:t xml:space="preserve"> </w:t>
      </w:r>
      <w:r>
        <w:rPr>
          <w:rtl w:val="true"/>
        </w:rPr>
        <w:t>احتجاج أبي محمد الحسن بن علي العسكري ع‌</w:t>
      </w:r>
      <w:bookmarkEnd w:id="1139"/>
    </w:p>
    <w:p>
      <w:pPr>
        <w:pStyle w:val="Heading4"/>
        <w:numPr>
          <w:ilvl w:val="3"/>
          <w:numId w:val="1"/>
        </w:numPr>
        <w:rPr/>
      </w:pPr>
      <w:bookmarkStart w:id="1140" w:name="__RefHeading___Toc4158872_1468164448"/>
      <w:bookmarkStart w:id="1141" w:name="_Toc506"/>
      <w:bookmarkEnd w:id="1140"/>
      <w:r>
        <w:rPr>
          <w:rtl w:val="true"/>
        </w:rPr>
        <w:t>الأخبار</w:t>
      </w:r>
      <w:bookmarkEnd w:id="1141"/>
    </w:p>
    <w:p>
      <w:pPr>
        <w:pStyle w:val="Heading5"/>
        <w:numPr>
          <w:ilvl w:val="4"/>
          <w:numId w:val="1"/>
        </w:numPr>
        <w:rPr/>
      </w:pPr>
      <w:bookmarkStart w:id="1142" w:name="__RefHeading___Toc4158874_1468164448"/>
      <w:bookmarkStart w:id="1143" w:name="_Toc507"/>
      <w:bookmarkEnd w:id="1142"/>
      <w:r>
        <w:rPr>
          <w:rtl w:val="true"/>
        </w:rPr>
        <w:t>«</w:t>
      </w:r>
      <w:r>
        <w:rPr/>
        <w:t>1</w:t>
      </w:r>
      <w:r>
        <w:rPr>
          <w:rtl w:val="true"/>
        </w:rPr>
        <w:t>»</w:t>
      </w:r>
      <w:bookmarkEnd w:id="1143"/>
    </w:p>
    <w:p>
      <w:pPr>
        <w:pStyle w:val="BookText"/>
        <w:rPr/>
      </w:pPr>
      <w:r>
        <w:rPr>
          <w:rFonts w:ascii="Amiri" w:hAnsi="Amiri" w:eastAsia="Amiri" w:cs="Amiri"/>
          <w:color w:val="111111"/>
          <w:sz w:val="28"/>
          <w:sz w:val="28"/>
          <w:szCs w:val="28"/>
          <w:rtl w:val="true"/>
          <w:lang w:bidi="ar-SA"/>
        </w:rPr>
        <w:t xml:space="preserve">قب، المناقب لابن شهرآشوب أَبُو الْقَاسِمِ الْكُوفِيُّ فِي كِتَابِ التَّبْدِيلِ أَنَّ إِسْحَاقَ الْكِنْدِيَّ </w:t>
      </w:r>
      <w:r>
        <w:rPr>
          <w:rStyle w:val="FootnoteAnchor"/>
          <w:rtl w:val="true"/>
        </w:rPr>
        <w:footnoteReference w:id="1626"/>
      </w:r>
      <w:r>
        <w:rPr>
          <w:rFonts w:ascii="Amiri" w:hAnsi="Amiri" w:eastAsia="Amiri" w:cs="Amiri"/>
          <w:color w:val="111111"/>
          <w:sz w:val="28"/>
          <w:sz w:val="28"/>
          <w:szCs w:val="28"/>
          <w:rtl w:val="true"/>
          <w:lang w:bidi="ar-SA"/>
        </w:rPr>
        <w:t xml:space="preserve">كَانَ فَيْلَسُوفَ الْعِرَاقِ فِي زَمَانِهِ أَخَذَ فِي تَأْلِيفِ تَنَاقُضِ الْقُرْآنِ وَ شَغَلَ نَفْسَهُ بِذَلِكَ وَ تَفَرَّدَ بِهِ فِي مَنْزِلِهِ وَ أَنَّ بَعْضَ تَلَامِذَتِهِ دَخَلَ يَوْماً عَلَي الْإِمَامِ الْحَسَنِ الْعَسْكَرِيِّ عليه السلام فَقَالَ لَهُ أَبُو مُحَمَّدٍ عليه السلام أَ مَا فِيكُمْ رَجُلٌ رَشِيدٌ يَرْدَعُ أُسْتَاذَكُمُ الْكِنْدِيَّ عَمَّا أَخَذَ فِيهِ مِنْ تَشَاغُلِهِ بِالْقُرْآنِ فَقَالَ التِّلْمِيذُ نَحْنُ مِنْ تَلَامِذَتِهِ كَيْفَ يَجُوزُ مِنَّا الِاعْتِرَاضُ عَلَيْهِ فِي هَذَا أَوْ فِي غَيْرِهِ فَقَالَ لَهُ أَبُو مُحَمَّدٍ عليه السلام أَ تُؤَدِّي إِلَيْهِ مَا أُلْقِيهِ إِلَيْكَ قَالَ نَعَمْ قَالَ فَصِرْ إِلَيْهِ وَ تَلَطَّفْ فِي مُؤَانَسَتِهِ وَ مَعُونَتِهِ عَلَي مَا هُوَ بِسَبِيلِهِ فَإِذَا وَقَعَتِ الْمُؤَانَسَةُ فِي ذَلِكَ فَقُلْ قَدْ حَضَرَتْنِي مَسْأَلَةٌ أَسْأَلُكَ عَنْهَا فَإِنَّهُ يَسْتَدْعِي ذَلِكَ مِنْكَ فَقُلْ لَهُ إِنْ أَتَاكَ هَذَا الْمُتَكَلِّمُ بِهَذَا الْقُرْآنِ هَلْ يَجُوزُ أَنْ يَكُونَ مُرَادُهُ بِمَا تَكَلَّمَ بِهِ مِنْهُ غَيْرَ الْمَعَانِي الَّتِي قَدْ ظَنَنْتَهَا أَنَّكَ ذَهَبْتَ إِلَيْهَا فَإِنَّهُ سَيَقُولُ إِنَّهُ مِنَ الْجَائِزِ لِأَنَّهُ رَجُلٌ يَفْهَمُ إِذَا سَمِعَ فَإِذَا أَوْجَبَ ذَلِكَ فَقُلْ لَهُ فَمَا يُدْرِيكَ لَعَلَّهُ قَدْ أَرَادَ غَيْرَ الَّذِي ذَهَبْتَ أَنْتَ إِلَيْهِ فَتَكُونُ وَاضِعاً لِغَيْرِ مَعَانِيهِ فَصَارَ الرَّجُلُ إِلَي الْكِنْدِيِّ وَ تَلَطَّفَ إِلَي أَنْ أَلْقَي عَلَيْهِ هَذِهِ الْمَسْأَلَةَ فَقَالَ لَهُ أَعِدْ عَلَيَّ فَأَعَادَ عَلَيْهِ فَتَفَكَّرَ فِي نَفْسِهِ وَ رَأَي ذَلِكَ مُحْتَمِلًا فِي اللُّغَةِ وَ سَائِغاً فِي النَّظَرِ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و سنورد عمدة احتجاجاتهم عليهم السلام و حلها في أبواب تاريخهم صلوات الله عليهم و أبواب المواعظ و الحكم و أبواب التوحيد و العدل و المعاد و سائر أبواب الكتاب و إنما أوردنا هاهنا ما لا يخص بابا من الأبواب و سيأتي احتجاجات القائم و ما روي عنه عليه السلام من جوامع العلوم في كتاب الغيبة إن 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1144" w:name="__RefHeading___Toc4158876_1468164448"/>
      <w:bookmarkStart w:id="1145" w:name="_Toc508"/>
      <w:bookmarkEnd w:id="1144"/>
      <w:r>
        <w:rPr>
          <w:rtl w:val="true"/>
        </w:rPr>
        <w:t>باب بیست و چهارم</w:t>
      </w:r>
      <w:r>
        <w:rPr>
          <w:rtl w:val="true"/>
        </w:rPr>
        <w:t xml:space="preserve">: </w:t>
      </w:r>
      <w:r>
        <w:rPr>
          <w:rtl w:val="true"/>
        </w:rPr>
        <w:t>احتجاج حضرت امام حسن عسکری علیه السّلام</w:t>
      </w:r>
      <w:bookmarkEnd w:id="1145"/>
    </w:p>
    <w:p>
      <w:pPr>
        <w:pStyle w:val="Heading4"/>
        <w:numPr>
          <w:ilvl w:val="3"/>
          <w:numId w:val="1"/>
        </w:numPr>
        <w:rPr/>
      </w:pPr>
      <w:bookmarkStart w:id="1146" w:name="__RefHeading___Toc4158878_1468164448"/>
      <w:bookmarkStart w:id="1147" w:name="_Toc509"/>
      <w:bookmarkEnd w:id="1146"/>
      <w:r>
        <w:rPr>
          <w:rtl w:val="true"/>
        </w:rPr>
        <w:t>روایات</w:t>
      </w:r>
      <w:bookmarkEnd w:id="1147"/>
    </w:p>
    <w:p>
      <w:pPr>
        <w:pStyle w:val="Heading5"/>
        <w:numPr>
          <w:ilvl w:val="4"/>
          <w:numId w:val="1"/>
        </w:numPr>
        <w:rPr/>
      </w:pPr>
      <w:bookmarkStart w:id="1148" w:name="__RefHeading___Toc4158880_1468164448"/>
      <w:bookmarkStart w:id="1149" w:name="_Toc510"/>
      <w:bookmarkEnd w:id="1148"/>
      <w:r>
        <w:rPr>
          <w:rtl w:val="true"/>
        </w:rPr>
        <w:t xml:space="preserve">روایت </w:t>
      </w:r>
      <w:r>
        <w:rPr/>
        <w:t>1</w:t>
      </w:r>
      <w:bookmarkEnd w:id="1149"/>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کوفی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کندی که از فیلسوف‌های زمان خود بود شروع کرد به نوشتن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مدت‌ها مشغول نوشتن آن بود و تنها، بی‌آنکه کسی را متوجه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او خدمت امام حسن عسکری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توانا میان شما وجود ندارد که استادت را از سرگرم شدن به قرآن وادارد؟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شاگردان این مرد هستیم، چطور می‌توانیم در این مورد یا کار دیگری بر او اعتراض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آن چه به تو می‌آموزم به او برسانی؟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پیش او، خیلی به او محبت می‌کنی و در کاری که اشتغال دارد، به او کمک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تو انس گرفت و به او نزدیک شدی، می‌گویی یک سؤال برایم پیش آمده اگر اجازه می‌دهی بپرسم؟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گوینده این قران پیش تو بیاید و بگوید منظورم از این سخن غیر آن چیزی است که تو گمان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خیال می‌کنی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تو خواهد گفت که ممکن است، زیرا مرد فهمیده‌ای است و وقتی بشنود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کردی، بگو شاید غیر آن چه تو خیال کرده‌ای از سخن خود خواسته باشد، در این صورت تو کلام او را در غیر معنی مراد متکلم معنی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پیش استاد کندی رفت و خیلی به او محبت نمود تا بالاخره این سؤال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حرف خود را برایم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کندی به فکر فرو رفت و فهمید که چنین چیزی در لغت امکان دارد و جایز است</w:t>
      </w:r>
      <w:r>
        <w:rPr>
          <w:rFonts w:eastAsia="IRNazanin" w:cs="IRNazanin"/>
          <w:color w:val="111111"/>
          <w:sz w:val="28"/>
          <w:szCs w:val="28"/>
          <w:rtl w:val="true"/>
          <w:lang w:bidi="fa-IR"/>
        </w:rPr>
        <w:t>.</w:t>
      </w:r>
      <w:r>
        <w:rPr>
          <w:rStyle w:val="FootnoteAnchor"/>
          <w:rtl w:val="true"/>
        </w:rPr>
        <w:footnoteReference w:id="1628"/>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بیشترین احتجاجات ائمه علیهم السّلام را در ابواب تاریخ آن حضرات و ابواب مواعظ و حکمت ها و ابواب توحید و عدل و معاد و باقی ابواب کتاب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فقط سخنانی را که اختصاص به یک باب ندارد آورده‌ام و زود است که احتجاجات حضرت ولی عصر علیه السّلام و آن چه از سخنان جامع آن حضرت در دانش‌های مختلف روایت 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ان شاء الله</w:t>
      </w:r>
      <w:r>
        <w:rPr>
          <w:rFonts w:eastAsia="IRNazanin" w:cs="IRNazanin"/>
          <w:color w:val="111111"/>
          <w:sz w:val="28"/>
          <w:szCs w:val="28"/>
          <w:rtl w:val="true"/>
          <w:lang w:bidi="fa-IR"/>
        </w:rPr>
        <w:t xml:space="preserve">. </w:t>
      </w:r>
      <w:bookmarkStart w:id="1150" w:name="pg13899_136862"/>
    </w:p>
    <w:p>
      <w:pPr>
        <w:pStyle w:val="Heading3"/>
        <w:numPr>
          <w:ilvl w:val="2"/>
          <w:numId w:val="1"/>
        </w:numPr>
        <w:rPr/>
      </w:pPr>
      <w:bookmarkStart w:id="1151" w:name="__RefHeading___Toc4158882_1468164448"/>
      <w:bookmarkStart w:id="1152" w:name="_Toc511"/>
      <w:bookmarkEnd w:id="1150"/>
      <w:bookmarkEnd w:id="1151"/>
      <w:r>
        <w:rPr>
          <w:rtl w:val="true"/>
        </w:rPr>
        <w:t xml:space="preserve">باب </w:t>
      </w:r>
      <w:r>
        <w:rPr/>
        <w:t>25</w:t>
      </w:r>
      <w:r>
        <w:rPr>
          <w:rtl w:val="true"/>
        </w:rPr>
        <w:t xml:space="preserve"> </w:t>
      </w:r>
      <w:r>
        <w:rPr>
          <w:rtl w:val="true"/>
        </w:rPr>
        <w:t>نادر فيما بين الصدوق محمد بن بابويه رحمة الله عليهما من مذهب الإمامية و أملي علي المشايخ في مجلس واحد علي ما أورده في كتاب المجالس‌</w:t>
      </w:r>
      <w:bookmarkEnd w:id="1152"/>
    </w:p>
    <w:p>
      <w:pPr>
        <w:pStyle w:val="Heading4"/>
        <w:numPr>
          <w:ilvl w:val="3"/>
          <w:numId w:val="1"/>
        </w:numPr>
        <w:rPr/>
      </w:pPr>
      <w:bookmarkStart w:id="1153" w:name="__RefHeading___Toc4158884_1468164448"/>
      <w:bookmarkStart w:id="1154" w:name="_Toc512"/>
      <w:bookmarkEnd w:id="1153"/>
      <w:r>
        <w:rPr>
          <w:rtl w:val="true"/>
        </w:rPr>
        <w:t>اشاره</w:t>
      </w:r>
      <w:bookmarkEnd w:id="1154"/>
    </w:p>
    <w:p>
      <w:pPr>
        <w:pStyle w:val="BookText"/>
        <w:rPr/>
      </w:pPr>
      <w:r>
        <w:rPr>
          <w:rFonts w:ascii="Amiri" w:hAnsi="Amiri" w:eastAsia="Amiri" w:cs="Amiri"/>
          <w:color w:val="111111"/>
          <w:sz w:val="28"/>
          <w:sz w:val="28"/>
          <w:szCs w:val="28"/>
          <w:rtl w:val="true"/>
          <w:lang w:bidi="ar-SA"/>
        </w:rPr>
        <w:t xml:space="preserve">فقال رضي الله عنه دين الإمامية هو الإقرار بتوحيد الله تعالي ذكره </w:t>
      </w:r>
      <w:r>
        <w:rPr>
          <w:rStyle w:val="FootnoteAnchor"/>
          <w:rtl w:val="true"/>
        </w:rPr>
        <w:footnoteReference w:id="1629"/>
      </w:r>
      <w:r>
        <w:rPr>
          <w:rFonts w:ascii="Amiri" w:hAnsi="Amiri" w:eastAsia="Amiri" w:cs="Amiri"/>
          <w:color w:val="111111"/>
          <w:sz w:val="28"/>
          <w:sz w:val="28"/>
          <w:szCs w:val="28"/>
          <w:rtl w:val="true"/>
          <w:lang w:bidi="ar-SA"/>
        </w:rPr>
        <w:t>و نفي التشبيه عنه و تنزيهه عما لا يليق به و الإقرار بأنبياء الله و رسله و حججه و ملائكته و كتبه و الإقرار بأن محمدا صلي الله عليه و آله هو سيد الأنبياء و المرسلين و أنه أفضل منهم و من جميع الملائكة المقربين و أنه خاتم النبيين فلا نبي بعده إلي يوم القيامة و أن جميع الأنبياء و الرسل و الأئمة عليهم السلام أفضل من الملائكة و أنهم معصومون مطهرون من كل دنس و رجس لا يهمون بذنب صغير و لا كبير و لا يرتكبونه و أنهم أمان لأهل الأرض كما أن النجوم أمان لأهل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الدعائم التي بني الإسلام عليها خمس الصلاة و الزكاة و الصوم و الحج و ولاية النبي و الأئمة بعده صلوات الله عليهم و هم اثنا عشر إماما أولهم أمير المؤمنين علي بن أبي طالب عليهما السلام ثم الحسن ثم الحسين ثم علي بن الحسين ثم الباقر محمد بن علي ثم الصادق جعفر بن محمد ثم الكاظم موسي بن جعفر ثم الرضا علي بن موسي ثم الجواد محمد بن علي ثم الهادي علي بن محمد ثم العسكري الحسن بن علي ثم الحجة بن الحسن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الإقرار بأنهم أولو الأمر الذين أمر الله عز و جل بطاعتهم فقال أَطِيعُوا اللَّهَ وَ أَطِيعُوا الرَّسُولَ وَ أُولِي الْأَمْرِ مِنْكُمْ و أن طاعتهم طاعة الله و معصيتهم معصية الله و وليهم ولي الله و عدوهم عدو الله عز و جل و مودة ذرية النبي صلي الله عليه و آله إذا كانوا علي</w:t>
      </w:r>
    </w:p>
    <w:p>
      <w:pPr>
        <w:pStyle w:val="Heading3"/>
        <w:numPr>
          <w:ilvl w:val="2"/>
          <w:numId w:val="1"/>
        </w:numPr>
        <w:rPr/>
      </w:pPr>
      <w:bookmarkStart w:id="1155" w:name="__RefHeading___Toc4158886_1468164448"/>
      <w:bookmarkStart w:id="1156" w:name="_Toc513"/>
      <w:bookmarkEnd w:id="1155"/>
      <w:r>
        <w:rPr>
          <w:rtl w:val="true"/>
        </w:rPr>
        <w:t>باب بیست و پنجم</w:t>
      </w:r>
      <w:r>
        <w:rPr>
          <w:rtl w:val="true"/>
        </w:rPr>
        <w:t xml:space="preserve">: </w:t>
      </w:r>
      <w:r>
        <w:rPr>
          <w:rtl w:val="true"/>
        </w:rPr>
        <w:t>مطالبی که صدوق محمد بن بابویه رحمة الله علیهما از مذهب امامیه در یک جلسه برای اساتید ذکر کرده است</w:t>
      </w:r>
      <w:bookmarkEnd w:id="1156"/>
    </w:p>
    <w:p>
      <w:pPr>
        <w:pStyle w:val="Heading4"/>
        <w:numPr>
          <w:ilvl w:val="3"/>
          <w:numId w:val="1"/>
        </w:numPr>
        <w:rPr/>
      </w:pPr>
      <w:bookmarkStart w:id="1157" w:name="__RefHeading___Toc4158888_1468164448"/>
      <w:bookmarkStart w:id="1158" w:name="_Toc514"/>
      <w:bookmarkEnd w:id="1157"/>
      <w:r>
        <w:rPr>
          <w:rtl w:val="true"/>
        </w:rPr>
        <w:t>اشاره</w:t>
      </w:r>
      <w:bookmarkEnd w:id="1158"/>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امامیه اقرار به توحید خدا و نفی تشبیه و منزه دانستن اوست از آن چه شایسته نیست، و اقرار به انبیای خدا و حجج او و ملائکه و کتب او، و اقرار به این که محمد صلی الله علیه و آله سرور انبیاء و سید مرسلین است و از همه انبیاء و تمام ملائکه مقرب بهتر است، و او خاتم انبیاء است که پیامبری پس از او تا روز قیامت نخواهد بود، و این که تمام انبیاء و رسل و ائمه از ملائکه بهترند و آن ها پاک و معصومند از هر پلیدی و گناهی، هرگز اراده گناه صغیره و کبیره نخواهند کرد و مرتکب آن ها نمی‌شوند و آن ها امان برای مردم زمین هستند، چنان چه ستارگان امان برای اهل آسمانند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پایه‌های استواری که اسلام بر آن ها بنا شد،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ولایت پیامبر و ائمه علیهم السلام بعد از او که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آن ها امیرالمؤمنین علی بن ابی طالب علیه السّلام است، بعد امام حسن و بعد امام حسین، سپس علی بن الحسین و بعد حضرت باقر محمد بن علی، بعد از آن جناب امام صادق، سپس حضرت موسی بن جعفر، بعد حضرت رضا، پس از آن جناب امام جواد محمد بن علی، سپس حضرت هادی امام علی النقی، بعد از آن جناب حضرت امام حسن عسکری، سپس حجة بن الحسن بن علی علیهم السّلام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اعتراف به این که آن ها اولوا الامرند که خداوند دستور پذیرفتن اطاعت آن ها را داده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اطاعت آن ها اطاعت خدا است و معصیت آن ها معصیت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ها ولی الله است و دشمن آن ها دشمن خدای عزیز است، و دوستی ذریه پیامبر صلی الله علیه و آله، وقتی به </w:t>
      </w:r>
    </w:p>
    <w:p>
      <w:pPr>
        <w:pStyle w:val="BookText"/>
        <w:rPr/>
      </w:pPr>
      <w:r>
        <w:rPr>
          <w:rFonts w:ascii="Amiri" w:hAnsi="Amiri" w:eastAsia="Amiri" w:cs="Amiri"/>
          <w:color w:val="111111"/>
          <w:sz w:val="28"/>
          <w:sz w:val="28"/>
          <w:szCs w:val="28"/>
          <w:rtl w:val="true"/>
          <w:lang w:bidi="ar-SA"/>
        </w:rPr>
        <w:t>منهاج آبائهم الطاهرين فريضة واجبة في أعناق العباد إلي يوم القيامة و هي أجر النبوة لقول الله عز و جل قُلْ لا أَسْئَلُكُمْ عَلَيْهِ أَجْراً إِلَّا الْمَوَدَّةَ فِي الْقُرْبي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الإقرار بأن الإسلام هو الإقرار بالشهادتين و الإيمان هو إقرار باللسان و عقد بالقلب و عمل بالجوارح لا يكون الإيمان إلا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شهد الشهادتين فقد حقن ماله </w:t>
      </w:r>
      <w:r>
        <w:rPr>
          <w:rStyle w:val="FootnoteAnchor"/>
          <w:rtl w:val="true"/>
        </w:rPr>
        <w:footnoteReference w:id="1630"/>
      </w:r>
      <w:r>
        <w:rPr>
          <w:rFonts w:ascii="Amiri" w:hAnsi="Amiri" w:eastAsia="Amiri" w:cs="Amiri"/>
          <w:color w:val="111111"/>
          <w:sz w:val="28"/>
          <w:sz w:val="28"/>
          <w:szCs w:val="28"/>
          <w:rtl w:val="true"/>
          <w:lang w:bidi="ar-SA"/>
        </w:rPr>
        <w:t xml:space="preserve">و دمه إلا بحقهما و حسابه علي الله عز و جل و الإقرار بالمساءلة في القبر حين يدفن الميت و بمنكر و نكير و بعذاب القبر و الإقرار بخلق الجنة و النار و بمعراج النبي صلي الله عليه و آله إلي السماء السابعة و منها إلي سدرة المنتهي و منها إلي حجب النور و بمناجاة الله عز و جل إياه و أنه عرج به بجسمه و روحه علي الصحة و الحقيقة لا علي الرؤيا في المنام و أن ذلك لم يكن لأن الله عز و جل في مكان هناك </w:t>
      </w:r>
      <w:r>
        <w:rPr>
          <w:rStyle w:val="FootnoteAnchor"/>
          <w:rtl w:val="true"/>
        </w:rPr>
        <w:footnoteReference w:id="1631"/>
      </w:r>
      <w:r>
        <w:rPr>
          <w:rFonts w:ascii="Amiri" w:hAnsi="Amiri" w:eastAsia="Amiri" w:cs="Amiri"/>
          <w:color w:val="111111"/>
          <w:sz w:val="28"/>
          <w:sz w:val="28"/>
          <w:szCs w:val="28"/>
          <w:rtl w:val="true"/>
          <w:lang w:bidi="ar-SA"/>
        </w:rPr>
        <w:t>لأنه متعال عن المكان و لكنه عز و جل عرج به عليه السلام تشريفا له و تعظيما لمنزلته و ليريه ملكوت السماوات كما أراه ملكوت الأرض و يشاهد ما فيها من عظمة الله عز و جل و ليخبر أمته بما شاهد في العلو من الآيات و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الإقرار بالحوض و الشفاعة للمذنبين من أصحاب الكبائر و الإقرار بالصراط و الحساب و الميزان و اللوح و القلم و العرش و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الإقرار بأن الصلاة عمود الدين و أنها أول ما يحاسب عليه العبد يوم القيامة من الأعمال و أول ما يسأل عنه العبد بعد المعرفة فإن قبلت قبل ما سواها و إن ردت رد ما سواها و إن المفروضات من الصلوات في اليوم و الليلة خمس صلوات و هي سبع عشرة ركعة الظهر أربع ركعات و العصر أربع ركعات و المغرب ثلاث ركعات و العشاء الآخرة أربع ركعات و الغداة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النافلة فهي مثلا الفريضة أربع و ثلاثون ركعة ثمان ركعات قبل الظهر و ثمان بعدها قبل العصر و أربع ركعات بعد المغرب و ركعتان من جلوس بعد العشاء الآخرة يحسبان بركعة و هي وتر لمن لم يلحق الوتر آخر الليل و صلاة الليل ثماني ركعات</w:t>
      </w:r>
    </w:p>
    <w:p>
      <w:pPr>
        <w:pStyle w:val="BookText"/>
        <w:rPr/>
      </w:pPr>
      <w:r>
        <w:rPr>
          <w:rFonts w:ascii="IRNazanin" w:hAnsi="IRNazanin" w:eastAsia="IRNazanin"/>
          <w:color w:val="111111"/>
          <w:sz w:val="28"/>
          <w:sz w:val="28"/>
          <w:szCs w:val="28"/>
          <w:rtl w:val="true"/>
          <w:lang w:bidi="fa-IR"/>
        </w:rPr>
        <w:t xml:space="preserve">راه و روش آباء طاهرین خود باشند واجب است بر مردم و همین پاداش رسالت است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1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اقرار به این که اسلام عبارت است از اقرار به دو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عبارت است از اقرار به زبان و اعتقاد قلبی و عمل به وسیله جوارح و به جز این ایمان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 شهادت را بدهد، مال و جانش در پناه اسلام محفوظ است، مگر از جهت خاصی خون یا مال او را حلال نماید و حسابش بر خدا است، و اقرار به سؤال و جواب در قبر هنگام دفن مرده و منکر و نکیر و عذاب قبر و اقرار به آفرینش بهشت و جهنم و معراج پیامبر صلی الله علیه و آله تا آسمان هفتم و از آنجا تا سدرة المنتهی و از آنجا تا حجب نور، و اقرار به مناجات خدا با او و این عروج به وسیله جسم و روح او بوده در حال کمال صحت و واقعیت، نه در خواب و به وسیله رؤیا، و این عروج نه برای آن بود که خداوند در آن مکان قرار داشت، زیرا خداوند منزه است از احتیاج به مکان، بلکه عروج برای این بود که موجب افزایش مقام و شخصیت آن جناب بشود و تا به او ملکوت آسمان‌ها را نشان دهند، چنان که ملکوت زمین را نشان دادند و در آنجا مشاهده از عظمت خدای متعال و به امت خویش خبر دهد از آیات و علامات که بر فراز آسمان‌ها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اقرار به حوض و شفاعت گناهکاران از اصحاب کبائر و اقرار به صراط و حساب و میزان و لوح و قلم و عرش و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این که نماز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از بنده راجع به آن سؤال می‌شود، روز قیامت از اعمال و اول چیزی است که پس از معرفت از آن بازخواست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شود، بقیه اعمال نیز قبول می‌شود و اگر رد شد، بقیه نیز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 واجب در شبانه‌روز پنج قسم است و هفده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چهار رکعت، عصر چهار رکعت، مغرب سه رکعت، عشای آخر چهار رکعت و نماز صبح دو رکعت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نافله دو برابر فریضه و سی و چهار رکعت است؛ هشت رکعت قبل از ظهر، هشت رکعت بعد از ظهر قبل از نماز عصر، چهار رکعت بعد از مغرب، دو رکعت نشسته بعد از عشای آخر که یک رکعت حساب می‌شود و آن نماز وتر است برای کسی که نائل به وتر در آخر نماز شب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شب هشت رکعت است </w:t>
      </w:r>
    </w:p>
    <w:p>
      <w:pPr>
        <w:pStyle w:val="BookText"/>
        <w:rPr/>
      </w:pPr>
      <w:r>
        <w:rPr>
          <w:rFonts w:ascii="Amiri" w:hAnsi="Amiri" w:eastAsia="Amiri" w:cs="Amiri"/>
          <w:color w:val="111111"/>
          <w:sz w:val="28"/>
          <w:sz w:val="28"/>
          <w:szCs w:val="28"/>
          <w:rtl w:val="true"/>
          <w:lang w:bidi="ar-SA"/>
        </w:rPr>
        <w:t xml:space="preserve">كل ركعتين بتسليمة و الشفع ركعتان بتسليمة و الوتر ركعة واحدة و نافلة الغداة ركعتان فجملة الفرائض و النوافل في اليوم و الليلة إحدي و خمسون ركعة و الأذان و الإقامة مثني مثني و فرائض الصلاة سبع الوقت و الطهور و التوجه </w:t>
      </w:r>
      <w:r>
        <w:rPr>
          <w:rStyle w:val="FootnoteAnchor"/>
          <w:rtl w:val="true"/>
        </w:rPr>
        <w:footnoteReference w:id="1633"/>
      </w:r>
      <w:r>
        <w:rPr>
          <w:rFonts w:ascii="Amiri" w:hAnsi="Amiri" w:eastAsia="Amiri" w:cs="Amiri"/>
          <w:color w:val="111111"/>
          <w:sz w:val="28"/>
          <w:sz w:val="28"/>
          <w:szCs w:val="28"/>
          <w:rtl w:val="true"/>
          <w:lang w:bidi="ar-SA"/>
        </w:rPr>
        <w:t xml:space="preserve">و القبلة و الركوع و السجود و الدعاء </w:t>
      </w:r>
      <w:r>
        <w:rPr>
          <w:rStyle w:val="FootnoteAnchor"/>
          <w:rtl w:val="true"/>
        </w:rPr>
        <w:footnoteReference w:id="1634"/>
      </w:r>
      <w:r>
        <w:rPr>
          <w:rFonts w:ascii="Amiri" w:hAnsi="Amiri" w:eastAsia="Amiri" w:cs="Amiri"/>
          <w:color w:val="111111"/>
          <w:sz w:val="28"/>
          <w:sz w:val="28"/>
          <w:szCs w:val="28"/>
          <w:rtl w:val="true"/>
          <w:lang w:bidi="ar-SA"/>
        </w:rPr>
        <w:t xml:space="preserve">و القنوت في كل صلاة فريضة و نافلة في الركعة الثانية قبل الركوع و بعد القراءة و يجزي من القول في القنوت رَبِّ اغْفِرْ وَ ارْحَمْ و تجاوز عما تعلم إنك أنت الأعز الأجل الأكرم و يجزي فيه أيضا ثلاث تسبيحات و إن أحب المصلي أن يذكر الأئمة عليهم السلام في قنوته و يصلي عليهم فيجملهم </w:t>
      </w:r>
      <w:r>
        <w:rPr>
          <w:rStyle w:val="FootnoteAnchor"/>
          <w:rtl w:val="true"/>
        </w:rPr>
        <w:footnoteReference w:id="1635"/>
      </w:r>
      <w:r>
        <w:rPr>
          <w:rFonts w:ascii="Amiri" w:hAnsi="Amiri" w:eastAsia="Amiri" w:cs="Amiri"/>
          <w:color w:val="111111"/>
          <w:sz w:val="28"/>
          <w:sz w:val="28"/>
          <w:szCs w:val="28"/>
          <w:rtl w:val="true"/>
          <w:lang w:bidi="ar-SA"/>
        </w:rPr>
        <w:t xml:space="preserve">و تكبيرة الافتتاح واحدة و سبع أفضل و يجب الجهر ببسم الله الرحمن الرحيم في الصلاة عند افتتاح الفاتحة و عند افتتاح السورة بعدها و هي آية من القرآن و هي أقرب إلي اسم الله الأعظم من سواد العين إلي بياضها و يستحب رفع اليدين في كل تكبيرة في الصلاة و هو زين الصلاة و القراءة في الأوليين من الفريضة الحمد و سورة و لا تكون من العزائم التي يسجد فيها و هي سجدة لقمان و حم السجدة و النجم و سورة اقْرَأْ بِاسْمِ رَبِّكَ و لا تكن السورة أيضا لإيلاف أو أَ لَمْ تَرَ كَيْفَ أو الضحي أو أَ لَمْ نَشْرَحْ لأن الإيلاف و أَ لَمْ تَرَ كَيْفَ سورة واحدة و الضحي و أَ لَمْ نَشْرَحْ سورة واحدة فلا يجوز التفرد بواحدة منها في ركعة فريضة فمن أراد أن يقرأ بها في الفريضة فليقرأ لإيلاف و أَ لَمْ تَرَ كَيْفَ في ركعة و الضحي و أَ لَمْ نَشْرَحْ في ركعة و لا يجوز القران بين سورتين في الفريضة فأما في النافلة فلا بأس بأن يقرأ الرجل ما شاء </w:t>
      </w:r>
      <w:r>
        <w:rPr>
          <w:rStyle w:val="FootnoteAnchor"/>
          <w:rtl w:val="true"/>
        </w:rPr>
        <w:footnoteReference w:id="1636"/>
      </w:r>
      <w:r>
        <w:rPr>
          <w:rFonts w:ascii="Amiri" w:hAnsi="Amiri" w:eastAsia="Amiri" w:cs="Amiri"/>
          <w:color w:val="111111"/>
          <w:sz w:val="28"/>
          <w:sz w:val="28"/>
          <w:szCs w:val="28"/>
          <w:rtl w:val="true"/>
          <w:lang w:bidi="ar-SA"/>
        </w:rPr>
        <w:t>و لا بأس بقراءة العزائم في النوافل لأنه إنما يكره ذلك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يقرأ في صلاة الظهر يوم الجمعة سورة الجمعة و المنافقين فبذلك جرت</w:t>
      </w:r>
    </w:p>
    <w:p>
      <w:pPr>
        <w:pStyle w:val="BookText"/>
        <w:rPr/>
      </w:pPr>
      <w:r>
        <w:rPr>
          <w:rFonts w:ascii="IRNazanin" w:hAnsi="IRNazanin" w:eastAsia="IRNazanin"/>
          <w:color w:val="111111"/>
          <w:sz w:val="28"/>
          <w:sz w:val="28"/>
          <w:szCs w:val="28"/>
          <w:rtl w:val="true"/>
          <w:lang w:bidi="fa-IR"/>
        </w:rPr>
        <w:t>که در هر دو رکعت سلام می‌دهد و شفع دو رکعت است با سلام و وتر یک رکعت است و نافله صبح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نمازها در شبانه‌روز از فریضه و نافله پنجاه و یک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و اقامه دو تا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هفت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وقت‌شناسی، طهارت، توجه، قبله، رکوع، سجود، دعا و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دوم نماز نافله و واجب، قبل از رکوع و بعد از قرائت می‌توان در قنوت همین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 ارحم و تجاوز عما تعلم انک أنت الاعز الاجل الاکرم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باشد می‌تواند سه مرتبه تسبیح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ائمه علیهم السّلام را در قنوت خود یاد کند و صلوات بر آن ها بفرستد احترام به ایشان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تکبیرة الاحرام یک است، ولی هفت تکبیر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سوره فاتحة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دیگر را بلند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از قرآن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خدا نزدیک‌تر از سیاهی چشم به سفیدی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دست‌ها را در موقع تکبیر بلند کنند که این آرایش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در دو رکعت اول حمد و سوره است، به شرط این که از سوره‌هایی که سجده واجب دارد نخواند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نباید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یک سوره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سوره است و نباید یکی از آن ها را به تنهایی در یک رکعت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بخواهد بخواند،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در یک رکعت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یک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قران بین دو سوره نماز واجب، اما در نافله نمازگزار هر چه می‌خواهد می‌تواند بخواند و اشکالی ندارد سوره‌های سجده واجب‌دار را در نماز نافله بخواند، زیرا این کار در نماز واجب مکروه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در نماز ظهر روز جمعه سوره جمعه و منافقین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p>
    <w:p>
      <w:pPr>
        <w:pStyle w:val="BookText"/>
        <w:rPr/>
      </w:pPr>
      <w:r>
        <w:rPr>
          <w:rFonts w:ascii="Amiri" w:hAnsi="Amiri" w:eastAsia="Amiri" w:cs="Amiri"/>
          <w:color w:val="111111"/>
          <w:sz w:val="28"/>
          <w:sz w:val="28"/>
          <w:szCs w:val="28"/>
          <w:rtl w:val="true"/>
          <w:lang w:bidi="ar-SA"/>
        </w:rPr>
        <w:t>السنة و القول في الركوع و السجود ثلاث تسبيحات و خمس أحسن و سبع أفضل و تسبيحة تامة تجزي في الركوع و السجود للمريض و المستعجل فمن نقص من الثلاث تسبيحات في ركوعه أو في سجوده تسبيحة و لم يكن بمريض و لا مستعجل فقد نقص ثلث صلاته و من ترك تسبيحتين فقد نقص ثلثي صلاته و من لم يسبح في ركوعه و سجوده فلا صلاة له إلا أن يهلل أو يكبر أو يصلي علي النبي صلي الله عليه و آله بعدد التسبيح فإن ذلك يجزيه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يجزي في التشهد الشهادتان فما زاد فتعبد و التسليم في الصلاة يجزي مرة واحدة مستقبل القبلة و يميل بعينه إلي يمينه و من كان في جمع من أهل الخلاف سلم تسليمتين عن يمينه تسليمة و عن يساره تسليمة كما يفعلون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للمصلي أن يسبح بتسبيح الزهراء فاطمة عليها السلام في دبر كل فريضة و هي أربع و ثلاثون تكبيرة و ثلاث و ثلاثون تسبيحة و ثلاث و ثلاثون تحميدة فإنه من فعل ذلك بعد الفريضة قبل أن يثني رجليه غفر الله له ثم يصلي علي النبي و الأئمة عليهم السلام و يدعو لنفسه بما أحب و يسجد بعد فراغه من الدعاء سجدة الشكر يقول فيها ثلاث مرات شكرا لله و لا يدعها إلا إذا حضر مخالف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التكفير </w:t>
      </w:r>
      <w:r>
        <w:rPr>
          <w:rStyle w:val="FootnoteAnchor"/>
          <w:rtl w:val="true"/>
        </w:rPr>
        <w:footnoteReference w:id="1637"/>
      </w:r>
      <w:r>
        <w:rPr>
          <w:rFonts w:ascii="Amiri" w:hAnsi="Amiri" w:eastAsia="Amiri" w:cs="Amiri"/>
          <w:color w:val="111111"/>
          <w:sz w:val="28"/>
          <w:sz w:val="28"/>
          <w:szCs w:val="28"/>
          <w:rtl w:val="true"/>
          <w:lang w:bidi="ar-SA"/>
        </w:rPr>
        <w:t>في الصلاة و لا قول آمين بعد فاتحة الكتاب و لا وضع الركبتين علي الأرض في السجود قبل اليدين و لا يجوز السجود إلا علي الأرض أو ما أنبتته الأرض إلا ما أكل أو لبس و لا بأس بالصلاة في شعر و وبر كل ما أكل لحمه و ما لا يؤكل لحمه فلا يجوز الصلاة في شعره و وبره إلا ما خصته الرخصة و هي الصلاة في السنجاب و السمور و الفنك و الخز و الأولي أن لا يصلي فيها و من صلي فيها جازت صلاته و أما الثعالب فلا رخصة فيها إلا في حال التقية و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يقطعها الريح إذا خرج من المصلي أو غيرها مما ينقض الوضوء أو يذكر أنه علي غير وضوء أو وجد أذي أو ضربانا لا يمكنه الصبر عليه أو رعف فخرج من أنفه دم كثير أو التفت حتي يري من خلفه و لا يقطع صلاة المسلم شي‌ء مما يمر بين يديه من كلب أو امرأة أو حمار أو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همین منوال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رکوع و سجده سه مرتبه تسبیح است که پنج مرتبه بهتر است و از آن بهتر هفت مرتبه است و یک تسبیحه تمام، هر رکوع و سجده برای مریض و شخصی که عجله دارد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نماز رکوع یا سجده یک تسبیح از سه تسبیح بکاهد و مریض نباشد و عجله نداشته باشد، یک سوم از نماز خود را کاسته و هر کس دو تسبیح بکاهد، دو سوم از نماز را ناقص کرده و هر که تسبیح در رکوع و سجده نگوید، نمازی نخوانده مگر این که به تعداد تسبیحات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 صلوات بر پیامبر صلی الله علیه و آله بفرستد که این کار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تشهد دو شهادت کافی است و اضافه بر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نماز یکی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با چشم به طرف راست توجه می‌کند و کسی که در میان مخالفین بود دو سلام می‌دهد، یکی به طرف راست و دیگری به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آن ها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تقیه شایسته است نمازگزار تسبیح حضرت زهرا علیها السّلام را بعد از هر نماز بخواند و آن سی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هر کس در نماز واجب این تسبیح را بخواند، قبل از آنکه پای را حرکت دهد خداوند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صلوات بر پیامبر و ائمه علیهم السلام می‌فرستد و برای خود هر دعایی که می‌خواهد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 از دعا سجده شکر می‌نماید و در آن سه مرتبه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ترک نمی‌کند، مگر مخالفی باشد که برای تقیه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دست‌ها را در نماز موقع قیام روی هم بگذارد و نه گفتن آمین بعد از تمام شدن سوره حمد و نه گذاشتن دو زانو را قبل از دو دست بر زمین 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جایز نیست مگر بر زمین و چیزی که از زمین روییده، به شرط این که خوردنی و پوشیدنی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لباسی که از موی و کرک حیوان حلال گوشت تهیه شده می‌توان نماز خواند، اما آن چه حلال گوشت نیست، با موی و کرک آن نمی‌توان نماز خواند، مگر چیزهایی که به خصوص اجازه داده شده و آن ها عبارتند از سنجاب و سمور و فنک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نوعی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در خز نماز نخواند، اما کسی که خواند نمازش صحیح است، اما پوست روباه صحیح نیست مگر در حال تقیه و ضرورت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معده اگر از نمازگزار خارج شود، نمازش باطل است، یا چیزهای دیگری که وضو را باطل می‌کند، یا این که یادش بیاید وضو نداشته یا یک ناراحتی و گرفتاری پیدا کند که نتواند صبر نماید یا خون دماغ کند و از بینی او خون زیاد بیاید یا پشت سر خود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شکسته نمی‌شود به این که چیزی از جلوی او مانند سگ یا زن یا الاغ یا چیز دیگری بگذرد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سهو في النافلة فمن سها في نافلة فليس عليه شي‌ء فليبن علي ما شاء و إنما السهو في الفريضة فمن سها في الأوليين أعاد الصلاة و من شك في المغرب أعاد الصلاة و من شك في الغداة أعاد الصلاة و من شك في الثانية و الثالثة </w:t>
      </w:r>
      <w:r>
        <w:rPr>
          <w:rStyle w:val="FootnoteAnchor"/>
          <w:rtl w:val="true"/>
        </w:rPr>
        <w:footnoteReference w:id="1638"/>
      </w:r>
      <w:r>
        <w:rPr>
          <w:rFonts w:ascii="Amiri" w:hAnsi="Amiri" w:eastAsia="Amiri" w:cs="Amiri"/>
          <w:color w:val="111111"/>
          <w:sz w:val="28"/>
          <w:sz w:val="28"/>
          <w:szCs w:val="28"/>
          <w:rtl w:val="true"/>
          <w:lang w:bidi="ar-SA"/>
        </w:rPr>
        <w:t>أو في الثالثة و الرابعة فليبن علي الأكثر فإذا سلم أتم ما ظن أنه قد نقص و لا تجب سجدتا السهو علي المصلي إلا إذا قام في حال قعوده أو قعد في حال قيامه أو ترك التشهد أو لم يدر زاد في صلاته أو نقص منها و هما بعد التسليم في الزيادة و النقصان و يقال فيهما بسم الله و بالله السلام عليك أيها النبي و رحمة الله و بركاته و أما سجدة العزائم فيقال فيها لا إله إلا الله حقا حقا لا إله إلا الله إيمانا و تصديقا لا إله إلا الله عبودية و رقا سجدت لك يا رب تعبدا و رقا لا مستنكفا و لا مستكبرا بل أنا عبد ذليل خائف مستجير و يكبر إذا رفع رأسه و لا يقبل من صلاة العبد إلا ما أقبل عليه منها بقلبه حتي أنه ربما قبل من صلاته ربعها أو ثلثها أو نصفها أو أقل من ذلك أو أكثر و لكن الله عز و جل يتمها بالنوافل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أولي الناس بالتقدم في جماعة أقرؤهم للقرآن فإن كانوا في القرآن سواء فأقدمهم هجرة فإن كانوا في الهجرة سواء فأسنهم فإن كانوا في السن سواء فأصبحهم وجها و صاحب المسجد أولي بمسجده و من صلي بقوم و فيهم من هو أعلم منه لم يزل أمرهم إلي سفال </w:t>
      </w:r>
      <w:r>
        <w:rPr>
          <w:rStyle w:val="FootnoteAnchor"/>
          <w:rtl w:val="true"/>
        </w:rPr>
        <w:footnoteReference w:id="1639"/>
      </w:r>
      <w:r>
        <w:rPr>
          <w:rFonts w:ascii="Amiri" w:hAnsi="Amiri" w:eastAsia="Amiri" w:cs="Amiri"/>
          <w:color w:val="111111"/>
          <w:sz w:val="28"/>
          <w:sz w:val="28"/>
          <w:szCs w:val="28"/>
          <w:rtl w:val="true"/>
          <w:lang w:bidi="ar-SA"/>
        </w:rPr>
        <w:t>إلي يوم القيامة و الجماعة يوم الجمعة فريضة واجبة و في سائر الأيام سنة من تركها رغبة عنها و عن جماعة المسلمين من غير علة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وضعت الجمعة عن تسعة عن الصغير و الكبير </w:t>
      </w:r>
      <w:r>
        <w:rPr>
          <w:rStyle w:val="FootnoteAnchor"/>
          <w:rtl w:val="true"/>
        </w:rPr>
        <w:footnoteReference w:id="1640"/>
      </w:r>
      <w:r>
        <w:rPr>
          <w:rFonts w:ascii="Amiri" w:hAnsi="Amiri" w:eastAsia="Amiri" w:cs="Amiri"/>
          <w:color w:val="111111"/>
          <w:sz w:val="28"/>
          <w:sz w:val="28"/>
          <w:szCs w:val="28"/>
          <w:rtl w:val="true"/>
          <w:lang w:bidi="ar-SA"/>
        </w:rPr>
        <w:t xml:space="preserve">و المجنون و المسافر و العبد و المرأة و المريض و الأعمي و من كان علي رأس فرسخين و يفضل صلاة الرجل </w:t>
      </w:r>
      <w:r>
        <w:rPr>
          <w:rStyle w:val="FootnoteAnchor"/>
          <w:rtl w:val="true"/>
        </w:rPr>
        <w:footnoteReference w:id="1641"/>
      </w:r>
      <w:r>
        <w:rPr>
          <w:rFonts w:ascii="Amiri" w:hAnsi="Amiri" w:eastAsia="Amiri" w:cs="Amiri"/>
          <w:color w:val="111111"/>
          <w:sz w:val="28"/>
          <w:sz w:val="28"/>
          <w:szCs w:val="28"/>
          <w:rtl w:val="true"/>
          <w:lang w:bidi="ar-SA"/>
        </w:rPr>
        <w:t>في جماعة علي صلاة الرجل وحده خمس و عشرين درجة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نافله سهو وجود ندارد و اگر در نافله سهو کرد، بنا را بر هر کدام که مایل است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دو رکعت اول سهو کرد، باید نماز را اعاده کند و همچنین هر کس در نماز مغرب شک کند و کسی که در نماز صبح شک کند، نماز را دو مرتبه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دوم و سوم یا در سوم و چهارم نماز شک کند، بنا را بر اکثر می‌گذارد و وقتی سلام داد تکمیل می‌کند هر چه را که احتمال دارد کم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بر نمازگزار واجب نیست، مگر وقتی حرکت کند در جای نشستن یا بنشیند در جای حرکت یا تشهد را ترک نماید یا نداند کم کرده در نماز یا زیاد و این دو سجده بعد از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زیادی و کم کردن و در سجده سهو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السلام علیک ایها النبی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سجده واجب قرآن در آن سجده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ایمانا و تصدیقا لا اله الا الله عبودیة و رقّا سجدت لک یا رب تعبدا و رقا لا مستنکفا لا مستکبرا بل انا عبد ذلیل خائف 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سجده برداشت تکبیر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شخص قبول نمی‌شود، مگر به مقداری که توجه با قلب دارد به طوری که گاهی یک چهارم و گاهی یک سوم یا نصف یا کمتر از این و یا زیادتر قبول می‌شود ولی خداوند این کمبود را به وسیله نوافل ترمیم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شایسته‌ترین مردم برای امام جماعت شدن کسی است که قرآن بهتر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در قرآن مساوی بودند، کسی که زودتر مهاجرت نموده، اگر در مهاجرت مساوی بودند، سالمندترین آن ها، اگر در سن هم برابرند، هر کدام خوش صورت‌تر است و صاحب مسجد اولی و شایسته‌تر است به مسجد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مردم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میان آن ها داناتر از او هست، کارشان پیوسته در انحطاط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روز جمعه واجب است و در سایر ایام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جماعت را به واسطه بی‌میلی و بدون عذر ترک کند، نمازش صحیح نیست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از نه دسته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صغیر و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مجنون، مسافر، برده، زن، مریض، کور و کسی که در فاصله دو فرسخی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فضیلتش بر نماز فرادی، معادل بیست و پنج درجه در بهشت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فرض السفر ركعتان إلا المغرب فإن رسول الله صلي الله عليه و آله تركها علي حالها في السفر و الحضر و لا يصلي في السفر من نوافل النهار شي‌ء و لا يترك فيه من نوافل الليل شي‌ء و لا يجوز صلاة الليل من أول الليل إلا في السفر </w:t>
      </w:r>
      <w:r>
        <w:rPr>
          <w:rStyle w:val="FootnoteAnchor"/>
          <w:rtl w:val="true"/>
        </w:rPr>
        <w:footnoteReference w:id="1642"/>
      </w:r>
      <w:r>
        <w:rPr>
          <w:rFonts w:ascii="Amiri" w:hAnsi="Amiri" w:eastAsia="Amiri" w:cs="Amiri"/>
          <w:color w:val="111111"/>
          <w:sz w:val="28"/>
          <w:sz w:val="28"/>
          <w:szCs w:val="28"/>
          <w:rtl w:val="true"/>
          <w:lang w:bidi="ar-SA"/>
        </w:rPr>
        <w:t>و إذا قضاها الإنسان فهو أفضل له من أن يصليها من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 السفر الذي يجب فيه التقصير في الصلاة و الإفطار في الصوم ثمانية فراسخ فإن كان سفر الرجل أربعة فراسخ و لم يرد الرجوع من يومه فهو بالخيار إن شاء أتم و إن شاء قصر و إن أراد الرجوع من يومه فالتقصير عليه واجب و من كان سفره معصية فعليه التمام في الصوم و الصلاة و المتمم في السفر كالمقصر في الحضر و الذين يجب عليهم التمام في الصلاة و الصوم في السفر المكاري و الكري </w:t>
      </w:r>
      <w:r>
        <w:rPr>
          <w:rStyle w:val="FootnoteAnchor"/>
          <w:rtl w:val="true"/>
        </w:rPr>
        <w:footnoteReference w:id="1643"/>
      </w:r>
      <w:r>
        <w:rPr>
          <w:rFonts w:ascii="Amiri" w:hAnsi="Amiri" w:eastAsia="Amiri" w:cs="Amiri"/>
          <w:color w:val="111111"/>
          <w:sz w:val="28"/>
          <w:sz w:val="28"/>
          <w:szCs w:val="28"/>
          <w:rtl w:val="true"/>
          <w:lang w:bidi="ar-SA"/>
        </w:rPr>
        <w:t xml:space="preserve">و الاشتقان و هو البريد </w:t>
      </w:r>
      <w:r>
        <w:rPr>
          <w:rStyle w:val="FootnoteAnchor"/>
          <w:rtl w:val="true"/>
        </w:rPr>
        <w:footnoteReference w:id="1644"/>
      </w:r>
      <w:r>
        <w:rPr>
          <w:rFonts w:ascii="Amiri" w:hAnsi="Amiri" w:eastAsia="Amiri" w:cs="Amiri"/>
          <w:color w:val="111111"/>
          <w:sz w:val="28"/>
          <w:sz w:val="28"/>
          <w:szCs w:val="28"/>
          <w:rtl w:val="true"/>
          <w:lang w:bidi="ar-SA"/>
        </w:rPr>
        <w:t xml:space="preserve">و الراعي و الملاح لأنه عملهم و صاحب الصيد إذا كان صيده بطرا و أشرا </w:t>
      </w:r>
      <w:r>
        <w:rPr>
          <w:rStyle w:val="FootnoteAnchor"/>
          <w:rtl w:val="true"/>
        </w:rPr>
        <w:footnoteReference w:id="1645"/>
      </w:r>
      <w:r>
        <w:rPr>
          <w:rFonts w:ascii="Amiri" w:hAnsi="Amiri" w:eastAsia="Amiri" w:cs="Amiri"/>
          <w:color w:val="111111"/>
          <w:sz w:val="28"/>
          <w:sz w:val="28"/>
          <w:szCs w:val="28"/>
          <w:rtl w:val="true"/>
          <w:lang w:bidi="ar-SA"/>
        </w:rPr>
        <w:t>و إن كان صيده مما يعود به علي عياله فعليه التقصير في الصوم و الصلاة و ليس من البر أن يصوم الرجل في سفره تطوعا و لا يجوز للمفطر في السفر في شهر رمضان أن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ثلاثة أثلاث ثلث طهور و ثلث ركوع و ثلث سجود و لا صلاة إلا بطهور و الوضوء مرة مرة و من توضأ مرتين فهو جائز إلا أنه لا يؤجر عليه و الماء كله طاهر حتي يعلم أنه قذر و لا يفسد الماء إلا ما كانت له نفس سائلة و لا بأس بالوضوء بماء الورد و الاغتسال به من الجنابة و أما الماء الذي تسخنه الشمس فلا بأس بالوضوء منه و إنما يكره الوضوء به و غسل الثياب و الاغتسال لأنه يورث البرص و الماء إذا كان قدر كر لم ينجسه شي‌ء و الكر ألف رطل و مائتا رطل بالمدني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واجب در سفر دو رکعت است، مگر نماز مغرب که پیامبر صلی الله علیه و آله در سفر و حضر به همان صورت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نافله‌های روز هیچ کدام خوانده نمی‌شود و نباید نافله‌های شب را ترک نمود و نماز شب جایز نیست در اول شب، مگر در سفر وقتی انسان آن را قضا کند بهتر است از این که اول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سفری که موجب شکستن نماز و خوردن روزه می‌شود هشت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فرسخ رفت و تصمیم ندارد شب برگردد، می‌تواند شکسته بخواند یا درست، هر طور که مایل است، اما اگر تصمیم برگشت دارد، همان روز باید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سفر معصیت رفته، نماز را تمام و روزه را باید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در سفر تمام بخواند، مانند کسی است که نماز را در وطن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لازم است در سفر نماز را تمام بخوانند و روزه بگیرند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مکاری، سوداگر، پیک، چوپان و ملاح، زیرا این شغل آن ها است، و شکارچی اگر برای هوا و هوس شکار می‌کند، اما اگر برای گذران زن و بچه خود صید می‌کند، باید نماز و روزه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 در سفر روزه مستحبی بگیرد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ماه رمضان روزه‌اش را خورده، صحیح نیست که مجامعت نماید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سه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طهارت، یک سوم رکوع، یک سوم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درست نیست مگر با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تا دو مرتبه صحیح است، کسی که دو بار وضو بگیرد جایز است، اما پاداشی به او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آب‌ها پاک است، مگر بدانی که نجس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فاسد نمی‌کند مگر حیوانی که خون جهنده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گلاب وضو گرفت و غسل جنابت کرد و آبی که به وسیله آفتاب گرم شده اشکالی برای وضو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وضو و غسل با آن آب کراهت دارد، به واسطه این است که موجب برص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اگر به مقدار کر باشد، هیچ چیز او را نجس نمی‌کند و کر عبارت از هزار و دویست رطل مدنی است، </w:t>
      </w:r>
    </w:p>
    <w:p>
      <w:pPr>
        <w:pStyle w:val="BookText"/>
        <w:rPr/>
      </w:pPr>
      <w:r>
        <w:rPr>
          <w:rFonts w:ascii="Amiri" w:hAnsi="Amiri" w:eastAsia="Amiri" w:cs="Amiri"/>
          <w:color w:val="111111"/>
          <w:sz w:val="28"/>
          <w:sz w:val="28"/>
          <w:szCs w:val="28"/>
          <w:rtl w:val="true"/>
          <w:lang w:bidi="ar-SA"/>
        </w:rPr>
        <w:t xml:space="preserve">و روي أن الكر هو ما يكون ثلاثة أشبار طولا في ثلاثة أشبار عرضا في ثلاثة أشبار عمقا </w:t>
      </w:r>
      <w:r>
        <w:rPr>
          <w:rStyle w:val="FootnoteAnchor"/>
          <w:rtl w:val="true"/>
        </w:rPr>
        <w:footnoteReference w:id="1647"/>
      </w:r>
      <w:r>
        <w:rPr>
          <w:rFonts w:ascii="Amiri" w:hAnsi="Amiri" w:eastAsia="Amiri" w:cs="Amiri"/>
          <w:color w:val="111111"/>
          <w:sz w:val="28"/>
          <w:sz w:val="28"/>
          <w:szCs w:val="28"/>
          <w:rtl w:val="true"/>
          <w:lang w:bidi="ar-SA"/>
        </w:rPr>
        <w:t>و ماء البئر طهور كله ما لم يقع فيه شي‌ء ينجسه و ماء البحر طهور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ينقض الوضوء إلا ما خرج من الطرفين من بول أو غائط أو ريح أو مني و النوم إذا ذهب بالعقل و لا يجوز المسح علي العمامة و لا علي القلنسوة و لا يجوز المسح علي الخفين و الجوربين إلا من عدو يتقي أو ثلج يخاف منه علي الرجلين فيقام الخفان مقام الجبائر فيمسح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 عَائِشَةُ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حَسْرَةً يَوْمَ الْقِيَامَةِ مَنْ رَأَي وُضُوءَهُ عَلَي جِلْدِ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عائشة لأن أمسح علي ظهر عير بالفلاة أحب إلي من أن أمسح علي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يجد الماء فليتيمم كما قال الله عز و جل فَتَيَمَّمُوا صَعِيداً طَيِّباً و الصعيد الموضع المرتفع و الطيب الذي ينحدر عنه الماء فإذا أراد الرجل أن يتيمم ضرب بيده علي الأرض مرة واحدة ثم ينفضهما فيمسح بهما وجهه ثم يضرب بيده اليسري الأرض فيمسح بها يده اليمني من المرفق إلي أطراف الأصابع ثم يضرب بيمينه الأرض فيمسح بها يساره من المرفق إلي أطراف الأصابع و قد روي </w:t>
      </w:r>
      <w:r>
        <w:rPr>
          <w:rStyle w:val="FootnoteAnchor"/>
          <w:rtl w:val="true"/>
        </w:rPr>
        <w:footnoteReference w:id="1648"/>
      </w:r>
      <w:r>
        <w:rPr>
          <w:rFonts w:ascii="Amiri" w:hAnsi="Amiri" w:eastAsia="Amiri" w:cs="Amiri"/>
          <w:color w:val="111111"/>
          <w:sz w:val="28"/>
          <w:sz w:val="28"/>
          <w:szCs w:val="28"/>
          <w:rtl w:val="true"/>
          <w:lang w:bidi="ar-SA"/>
        </w:rPr>
        <w:t xml:space="preserve">أن يمسح الرجل جبينه و حاجبه </w:t>
      </w:r>
      <w:r>
        <w:rPr>
          <w:rStyle w:val="FootnoteAnchor"/>
          <w:rtl w:val="true"/>
        </w:rPr>
        <w:footnoteReference w:id="1649"/>
      </w:r>
      <w:r>
        <w:rPr>
          <w:rFonts w:ascii="Amiri" w:hAnsi="Amiri" w:eastAsia="Amiri" w:cs="Amiri"/>
          <w:color w:val="111111"/>
          <w:sz w:val="28"/>
          <w:sz w:val="28"/>
          <w:szCs w:val="28"/>
          <w:rtl w:val="true"/>
          <w:lang w:bidi="ar-SA"/>
        </w:rPr>
        <w:t>و يمسح علي ظهر كفيه و عليه مضي مشايخنا رضي الله عنهم و ما ينقض الوضوء ينقض التيمم و النظر إلي الماء ينقض التيمم و من تيمم و صلي ثم وجد الماء و هو في وقت الصلاة أو قد خرج الوقت فلا إعادة عليه لأن التيمم أحد الطهورين فليتوضأ لصلاة أخري و لا بأس أن يصلي الرجل بوضوء واحد صلاة الليل</w:t>
      </w:r>
    </w:p>
    <w:p>
      <w:pPr>
        <w:pStyle w:val="BookText"/>
        <w:rPr/>
      </w:pPr>
      <w:r>
        <w:rPr>
          <w:rFonts w:ascii="IRNazanin" w:hAnsi="IRNazanin" w:eastAsia="IRNazanin"/>
          <w:color w:val="111111"/>
          <w:sz w:val="28"/>
          <w:sz w:val="28"/>
          <w:szCs w:val="28"/>
          <w:rtl w:val="true"/>
          <w:lang w:bidi="fa-IR"/>
        </w:rPr>
        <w:t>و روایت شده که کر مقدار سه وجب طول در سه وجب عرض و در سه وجب 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تمامش پاک است، مادامی که چیزی در آن نیافتاده که نجس نماید آن را، و آب دریا همه‌اش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را باطل نمی‌کند مگر خارج شدن چیزی از یکی دو مجرای بول یا غائط یا گاز معده یا منی و خواب اگر بر عقل غلبه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 بر عمامه جایز نیست و نه بر روی کلاه، و مسح بر روی کفش نیز جایز نیست، مگر به واسطه تقیه باشد یا برفی باشد که از سرما بترسد که در این صورت کفش قائم مقام جبیره می‌شود و روی آن ها مسح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از پیامبر اکرم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اندوهگین‌ترین مردم در روز قیامت کسی است که وضوی خود را روی پوست دیگری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پشت گورخری در بیابان مسح کنم خوش‌تر دارم که بر روی کفش مسح نمایم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آب نیافت باید تیمم نماید، چنان چه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مرتفع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سراشیبی است که آب از آن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تصمیم تیمّم گرفت، هر دو دست خود را یک بار بر زمین می‌زند، بعد خاکش را می‌افشاند و با دو دست صورت خود را مسح می‌نماید، بعد دست چپ را به زمین می‌زند و با آن دست راست خود را از مرفق تا اطراف انگشتان مسح می‌نماید، بعد دست راست را به زمین و دست چپ را از مرفق تا اطراف انگشتان مسح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مرد مسح می‌کند پیشانی و ابروان خود را و مسح می‌کند پشت دو دست را و بر همین روش علمای ما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وضو را باطل می‌کند، تیمم را نیز باطل می‌کند و رسیدن به آب، تیمم را باطل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تیمم کند و نماز بخواند بعد آب پیدا کند، با این که وقت نماز باقی باشد یا وقت گذشته باشد، نباید نماز را اعاده کند، زیرا تیمم یکی از دو طهارت است و باید برای نماز دیگر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که شخص با یک وضو نماز شب </w:t>
      </w:r>
    </w:p>
    <w:p>
      <w:pPr>
        <w:pStyle w:val="BookText"/>
        <w:rPr/>
      </w:pPr>
      <w:r>
        <w:rPr>
          <w:rFonts w:ascii="Amiri" w:hAnsi="Amiri" w:eastAsia="Amiri" w:cs="Amiri"/>
          <w:color w:val="111111"/>
          <w:sz w:val="28"/>
          <w:sz w:val="28"/>
          <w:szCs w:val="28"/>
          <w:rtl w:val="true"/>
          <w:lang w:bidi="ar-SA"/>
        </w:rPr>
        <w:t xml:space="preserve">و النهار كلها ما لم يحدث و كذلك التيمم ما لم يحدث أو يصيب ماء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و الغسل في سبعة عشر موطنا ليلة سبع عشرة من شهر رمضان </w:t>
      </w:r>
      <w:r>
        <w:rPr>
          <w:rStyle w:val="FootnoteAnchor"/>
          <w:rtl w:val="true"/>
        </w:rPr>
        <w:footnoteReference w:id="1651"/>
      </w:r>
      <w:r>
        <w:rPr>
          <w:rFonts w:ascii="Amiri" w:hAnsi="Amiri" w:eastAsia="Amiri" w:cs="Amiri"/>
          <w:color w:val="111111"/>
          <w:sz w:val="28"/>
          <w:sz w:val="28"/>
          <w:szCs w:val="28"/>
          <w:rtl w:val="true"/>
          <w:lang w:bidi="ar-SA"/>
        </w:rPr>
        <w:t xml:space="preserve">و ليلة تسع عشرة و ليلة إحدي و عشرين و ليلة ثلاث و عشرين و للعيدين و عند دخول الحرمين و عند الإحرام و غسل الزيارة و غسل الدخول إلي البيت و يوم التروية و يوم عرفة و غسل الميت و غسل من غسل ميتا أو كفنه أو مسه بعد ما برد </w:t>
      </w:r>
      <w:r>
        <w:rPr>
          <w:rStyle w:val="FootnoteAnchor"/>
          <w:rtl w:val="true"/>
        </w:rPr>
        <w:footnoteReference w:id="1652"/>
      </w:r>
      <w:r>
        <w:rPr>
          <w:rFonts w:ascii="Amiri" w:hAnsi="Amiri" w:eastAsia="Amiri" w:cs="Amiri"/>
          <w:color w:val="111111"/>
          <w:sz w:val="28"/>
          <w:sz w:val="28"/>
          <w:szCs w:val="28"/>
          <w:rtl w:val="true"/>
          <w:lang w:bidi="ar-SA"/>
        </w:rPr>
        <w:t>و غسل يوم الجمعة و غسل الكسوف إذا احترق القرص كله و لم يعلم به الرجل و غسل الجنابة فريضة و كذلك غسل الحيض لِأَنَّ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 الْحَيْضِ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غسل فيه وضوء في أوله إلا غسل الجنابة لأنه فريضة و إذا اجتمع فرضان فأكبرهما يجزي عن أصغرهما و من أراد الغسل من الجنابة فليجتهد أن يبول ليخرج ما في إحليله من المني </w:t>
      </w:r>
      <w:r>
        <w:rPr>
          <w:rStyle w:val="FootnoteAnchor"/>
          <w:rtl w:val="true"/>
        </w:rPr>
        <w:footnoteReference w:id="1653"/>
      </w:r>
      <w:r>
        <w:rPr>
          <w:rFonts w:ascii="Amiri" w:hAnsi="Amiri" w:eastAsia="Amiri" w:cs="Amiri"/>
          <w:color w:val="111111"/>
          <w:sz w:val="28"/>
          <w:sz w:val="28"/>
          <w:szCs w:val="28"/>
          <w:rtl w:val="true"/>
          <w:lang w:bidi="ar-SA"/>
        </w:rPr>
        <w:t>ثم يغسل يديه ثلاثا من قبل أن يدخلهما الإناء ثم يستنجي و ينقي فرجه ثم يضع علي رأسه ثلاث أكف من ماء و يميز الشعر بأنامله حتي يبلغ الماء أصل الشعر كله ثم يتناول الإناء بيده و يصبه علي رأسه و بدنه مرتين و يمر يده علي بدنه كله و يخلل أذنيه بإصبعيه و كل ما أصابه الماء فقد طهر و إذا ارتمس الجنب في الماء ارتماسة واحدة أجزأه ذلك من غسله و إن قام في المطر حتي يغسله فقد أجزأه ذلك من غسله و من أحب أن يتمضمض و يستنشق في غسل الجنابة فليفعل و ليس ذلك بواجب لأن الغسل علي ما ظهر لا علي ما بطن غير أنه إذا أراد أن يأكل أو يشرب قبل الغسل لم يجز له إلا أن يغسل يديه و يتمضمض و يستنشق فإنه إن أكل أو شرب قبل ذلك خيف عليه البرص و إذا عرق الجنب في ثوبه و كانت الجنابة من حلال فحلال الصلاة في الثوب و إن كانت من حرام فحرام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أقل الحيض ثلاثة أيام </w:t>
      </w:r>
      <w:r>
        <w:rPr>
          <w:rStyle w:val="FootnoteAnchor"/>
          <w:rtl w:val="true"/>
        </w:rPr>
        <w:footnoteReference w:id="1654"/>
      </w:r>
      <w:r>
        <w:rPr>
          <w:rFonts w:ascii="Amiri" w:hAnsi="Amiri" w:eastAsia="Amiri" w:cs="Amiri"/>
          <w:color w:val="111111"/>
          <w:sz w:val="28"/>
          <w:sz w:val="28"/>
          <w:szCs w:val="28"/>
          <w:rtl w:val="true"/>
          <w:lang w:bidi="ar-SA"/>
        </w:rPr>
        <w:t>و أكثرها عشرة أيام و أقل الطهر عشرة أيام</w:t>
      </w:r>
    </w:p>
    <w:p>
      <w:pPr>
        <w:pStyle w:val="BookText"/>
        <w:rPr/>
      </w:pPr>
      <w:r>
        <w:rPr>
          <w:rFonts w:ascii="IRNazanin" w:hAnsi="IRNazanin" w:eastAsia="IRNazanin"/>
          <w:color w:val="111111"/>
          <w:sz w:val="28"/>
          <w:sz w:val="28"/>
          <w:szCs w:val="28"/>
          <w:rtl w:val="true"/>
          <w:lang w:bidi="fa-IR"/>
        </w:rPr>
        <w:t>و روز را هم بخواند تا وقتی که وضویش باطل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تیمم تا باطل نشده باشد یا به آب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در هفده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هفده ماه رمضان، شب نوزده، شب بیست و یکم و شب بیست و سوم رمضان، و برای دو عید و هنگام دخول مکه و مدینه و هنگام احرام و غسل زیارت و غسل دخول خانه خدا و روز ترویه و روز عرفه و غسل میت و غسل کسی که میت را غسل داده یا کفن کرده یا بعد از سرد شدن به او دست زده، و غسل روز جمعه و غسل خورشید گرفتگی وقتی تمام قرص قرمز شود و شخص متوجه نشود، و غسل جنابت واجب است، همین طور غسل حیض، زیرا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و حیض یکی است و هر غسلی باید برای نماز وضو گرفت، مگر غسل جنابت، زیرا آن واجب است و زمانی که دو حدث جمع می‌شوند، بزرگ‌تر کفایت می‌کند از انجام کوچک‌تر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تصمیم دارد غسل جنابت بکند، سعی کند که ادرار نماید تا هر چه منی در مجرا باقی مانده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قبل از این که در ظرف داخل نماید سه مرتبه می‌شوید، بعد استنجاء می‌نماید و محل ادرار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روی سر خود سه مشت آب می‌ریزد و با انگشت موی‌ها را باز می‌کند تا آب به پوست سر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ظرف آب را به دست می‌گیرد و بر روی سر و بدن خود دو مرتبه می‌ریزد و بر روی همه بدن خود دست می‌کشد و گوش‌های خود را با انگشت دست می‌کشد و هر جا آب برسد پاک است، اما وقتی جنب یک مرتبه در آب فرو برود، همین ارتماس به جای غسل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 باران بایستد تا بدن خود را بشوید از غسل کردن بی‌نیاز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مایل باشد مضمضه و استنشاق بنماید، در غسل جنابت خواهد کرد، ولی واجب نیست، زیرا غسل مربوط به ظاهر بدن است نه داخل، جز این که اگر تصمیم خوردن یا آشامیدن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غسل جنابت جایز نیست مگر دو دست خود را بشوید و مضمضه و استنشاق نماید، زیرا اگر قبل از این کار به خوردن و آشامیدن بپردازد ممکن است مبتلا به برص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لباس خود عرق کند و جنابت او حلال باشد، نماز در آن لباس حلال است، اما اگر جنابت از حرام باشد، نماز در آن حرام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حداقل حیض سه روز است و حداکثر آن ده روز و کمترین دوران طی ده روز است </w:t>
      </w:r>
    </w:p>
    <w:p>
      <w:pPr>
        <w:pStyle w:val="BookText"/>
        <w:rPr/>
      </w:pPr>
      <w:r>
        <w:rPr>
          <w:rFonts w:ascii="Amiri" w:hAnsi="Amiri" w:eastAsia="Amiri" w:cs="Amiri"/>
          <w:color w:val="111111"/>
          <w:sz w:val="28"/>
          <w:sz w:val="28"/>
          <w:szCs w:val="28"/>
          <w:rtl w:val="true"/>
          <w:lang w:bidi="ar-SA"/>
        </w:rPr>
        <w:t xml:space="preserve">و أكثره لا حد له و أكثر أيام النفساء التي تقعد فيها عن الصلاة ثمانية عشر يوما و تستظهر بيوم أو يومين إلا أن تطهر قبل ذلك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الزكاة علي تسعة أشياء علي الحنطة و الشعير و التمر و الزبيب و الإبل و البقر و الغنم و الذهب و الفضة و عفا رسول الله صلي الله عليه و آله عما سوي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دفع الزكاة إلا إلي أهل الولاية و لا يعطي من أهل الولاية الأبوان و الولد و الزوج و الزوجة و المملوك و كل من يجبر الرجل علي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الخمس واجب في كل شي‌ء بلغ قيمته دينارا من الكنوز و المعادن و الغوص و الغنيمة و هو لله عز و جل و لرسوله صلي الله عليه و آله و لذي القربي من الأغنياء و الفقراء و اليتامي و المساكين و ابن السبيل من أهل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صيام السنة ثلاثة أيام في كل شهر خميس في أوله و أربعاء في وسطه و خميس في آخره و صيام شهر رمضان فريضة و هو بالرؤية و ليس بالرأي و لا التظني و من صام قبل الرؤية أو أفطر قبل الرؤية فهو مخالف لدين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تقبل شهادة النساء في الطلاق و لا في رؤية الهلال و الصلاة في شهر رمضان كالصلاة في غيره من الشهور فمن أحب أن يزيد فليصل كل ليلة عشرين ركعة ثماني ركعات بين المغرب و العشاء الآخرة و اثنتا عشرة ركعة بعد العشاء الآخرة إلي أن يمضي عشرون ليلة من شهر رمضان ثم يصلي كل ليلة ثلاثين ركعة ثمان ركعات منها بين المغرب و العشاء و اثنتين و عشرين ركعة بعد العشاء الآخرة و يقرأ في كل ركعة منها الحمد و ما تيسر له من القرآن إلا في ليلة إحدي و عشرين و ليلة ثلاث و عشرين فإنه يستحب إحياؤهما و أن يصلي الإنسان في كل ليلة منهما مائة ركعة يقرأ في كل ركعة الحمد مرة و قُلْ هُوَ اللَّهُ أَحَدٌ عشر مرات و من أحيا هاتين الليلتين بمذاكرة العلم فهو أفضل و ينبغي للرجل إذا كان ليلة الفطر أن يصلي المغرب ثلاثا ثم يسجد و يقول في سجوده يا ذا الطول يا ذا الحول يا مصطفي محمد و ناصره صل علي محمد و آل محمد و اغفر لي كل ذنب أذنبته و نسيته و هو عندك في كتاب مبين</w:t>
      </w:r>
    </w:p>
    <w:p>
      <w:pPr>
        <w:pStyle w:val="BookText"/>
        <w:rPr/>
      </w:pPr>
      <w:r>
        <w:rPr>
          <w:rFonts w:ascii="IRNazanin" w:hAnsi="IRNazanin" w:eastAsia="IRNazanin"/>
          <w:color w:val="111111"/>
          <w:sz w:val="28"/>
          <w:sz w:val="28"/>
          <w:szCs w:val="28"/>
          <w:rtl w:val="true"/>
          <w:lang w:bidi="fa-IR"/>
        </w:rPr>
        <w:t>و حداکثر آن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ایامی که زن زائو از نماز خودداری می‌کند، هجده روز است که بررسی می‌کند به یک روز یا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روز یا دو روز عمل مستحاضه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قبل از آن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زکات در 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مویز، شتر، گاو، گوسفند، طلا و نقره و پیامبر اکرم از غیر آن ها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به جز اهل ولایت و مؤمن نمی‌توان داد و به اهل و به اهل ولایت نیز، نمی‌توان به پدر و مادر و فرزند و شوهر و همسر و غلام و هر کس واجب النفقه اوست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خمس واجب است بر هر چیزی که قیمت آن به یک دینار برسد از گنج و معادن و صید دریایی و غنیمت و متعلق به خدا و پیامبر و خویشاوندان از اغنیاء و فقراء و یتیمان و مساکین و ابن سبیل از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سال در هر ماه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 شنبه و یک چهارشنبه در وسط و یک پنج شنبه در آخر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ماه رمضان واجب است و با دیدن ماه نمی‌توان به رأی یا گمان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قبل از دیدن ماه روزه بگیرد یا افطار کند، مخالف مذهب امامیه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زنان در طلاق و دیدن ماه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ماه رمضان مانند غیر آن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مایل است اضافه کند، در هر شب بیست رکعت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آن بین مغرب و عشاء و دوازده رکعت بعد از عشاء تا بیست شب از ماه رمضان بگذرد بعد هر شب سی رکعت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رکعت از آن بین مغرب و عشاء و بیست و دو رکعت بعد از نماز عشاء، و در هر رکعت یک حمد و آن چه میسر شود برای او از قرآن، مگر شب بیست و یکم و شب بیست و سوم، زیرا مستحب است احیاء آن دو شب و این که در هر کدام از این دو شب صد رکعت نماز بخواند که در هر رکعت یک حمد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دو شب را احیاء بدارد، از مذاکره علم بهتر است و شایسته است مرد در شب فطر، نماز مغرب را سه رکعت بخواند، سپس سجده نماید و در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الطول یا ذا الحول یا مصطفی محمد و ناصره صل علی محمد و آل محمد و اغفر لی کل ذنب اذنبته و نسیته و هو عندک فی کتاب مبین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يقول مائة مرة أتوب إلي الله عز و جل و يكبر بعد المغرب و العشاء الآخرة و صلاة الغداة و العيد و الظهر و العصر كما يكبر أيام التشريق و يقول الله أكبر الله أكبر لا إله إلا الله و الله أكبر الله أكبر و لله الحمد و الله أكبر علي ما هدانا و الحمد لله علي ما أبلانا و لا يقول فيه و رزقنا من بهيمة الأنعام فإن ذلك في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زكاة الفطرة واجبة تجب علي الرجل أن يخرجها عن نفسه و عن كل من يعول من صغير و كبير و حر و عبد و ذكر و أنثي صاعا من تمر أو صاعا من زبيب أو صاعا من بر أو صاعا من شعير و أفضل ذلك التمر و الصاع أربعة أمداد و المد وزن مائتين و اثنين و تسعين درهما و نصف يكون ذلك ألفا و مائة و سبعين وزنة </w:t>
      </w:r>
      <w:r>
        <w:rPr>
          <w:rStyle w:val="FootnoteAnchor"/>
          <w:rtl w:val="true"/>
        </w:rPr>
        <w:footnoteReference w:id="1656"/>
      </w:r>
      <w:r>
        <w:rPr>
          <w:rFonts w:ascii="Amiri" w:hAnsi="Amiri" w:eastAsia="Amiri" w:cs="Amiri"/>
          <w:color w:val="111111"/>
          <w:sz w:val="28"/>
          <w:sz w:val="28"/>
          <w:szCs w:val="28"/>
          <w:rtl w:val="true"/>
          <w:lang w:bidi="ar-SA"/>
        </w:rPr>
        <w:t xml:space="preserve">و لا بأس بأن يدفع قيمته ذهبا أو ورقا و لا بأس بأن يدفع عن نفسه و عمن يعول إلي واحد و لا يجوز أن يدفع ما يلزم واحدا إلي نفسين و لا بأس بإخراج الفطرة في أول يوم من شهر رمضان إلي آخره </w:t>
      </w:r>
      <w:r>
        <w:rPr>
          <w:rStyle w:val="FootnoteAnchor"/>
          <w:rtl w:val="true"/>
        </w:rPr>
        <w:footnoteReference w:id="1657"/>
      </w:r>
      <w:r>
        <w:rPr>
          <w:rFonts w:ascii="Amiri" w:hAnsi="Amiri" w:eastAsia="Amiri" w:cs="Amiri"/>
          <w:color w:val="111111"/>
          <w:sz w:val="28"/>
          <w:sz w:val="28"/>
          <w:szCs w:val="28"/>
          <w:rtl w:val="true"/>
          <w:lang w:bidi="ar-SA"/>
        </w:rPr>
        <w:t xml:space="preserve">و هي زكاة إلي أن يصلي العيد </w:t>
      </w:r>
      <w:r>
        <w:rPr>
          <w:rStyle w:val="FootnoteAnchor"/>
          <w:rtl w:val="true"/>
        </w:rPr>
        <w:footnoteReference w:id="1658"/>
      </w:r>
      <w:r>
        <w:rPr>
          <w:rFonts w:ascii="Amiri" w:hAnsi="Amiri" w:eastAsia="Amiri" w:cs="Amiri"/>
          <w:color w:val="111111"/>
          <w:sz w:val="28"/>
          <w:sz w:val="28"/>
          <w:szCs w:val="28"/>
          <w:rtl w:val="true"/>
          <w:lang w:bidi="ar-SA"/>
        </w:rPr>
        <w:t>فإن أخرجها بعد الصلاة فهي صدقة و أفضل وقتها آخر يوم من شهر رمضان و من كان له مملوك مسلم أو ذمي فليدفع عنه الفطرة و من ولد له مولود يوم الفطرة قبل الزوال فليدفع عنه الفطرة و إن ولد بعد الزوال فلا فطرة عليه و كذلك إذا أسلم الرجل قبل الزوال أو بعده فعلي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الحاج علي ثلاثة أوجه قارن و مفرد و متمتع بالعمرة إلي الحج و لا يجوز لأهل مكة و حاضريها التمتع بالعمرة إلي الحج و ليس لهم إلا الإقران و الإفراد لقول الله عز و جل ذلِكَ لِمَنْ لَمْ يَكُنْ أَهْلُهُ حاضِرِي الْمَسْجِدِ الْحَرامِ و حد حاضري المسجد الحرام أهل مكة و حواليها علي ثمانية و أربعين ميلا و من كان خارجا من هذا الحد </w:t>
      </w:r>
      <w:r>
        <w:rPr>
          <w:rStyle w:val="FootnoteAnchor"/>
          <w:rtl w:val="true"/>
        </w:rPr>
        <w:footnoteReference w:id="1659"/>
      </w:r>
      <w:r>
        <w:rPr>
          <w:rFonts w:ascii="Amiri" w:hAnsi="Amiri" w:eastAsia="Amiri" w:cs="Amiri"/>
          <w:color w:val="111111"/>
          <w:sz w:val="28"/>
          <w:sz w:val="28"/>
          <w:szCs w:val="28"/>
          <w:rtl w:val="true"/>
          <w:lang w:bidi="ar-SA"/>
        </w:rPr>
        <w:t>فلا يحج إلا متمتعا بالعمرة إلي الحج و لا يقبل الله غيره و أول الإحرام</w:t>
      </w:r>
    </w:p>
    <w:p>
      <w:pPr>
        <w:pStyle w:val="BookText"/>
        <w:rPr/>
      </w:pPr>
      <w:r>
        <w:rPr>
          <w:rFonts w:ascii="IRNazanin" w:hAnsi="IRNazanin" w:eastAsia="IRNazanin"/>
          <w:color w:val="111111"/>
          <w:sz w:val="28"/>
          <w:sz w:val="28"/>
          <w:szCs w:val="28"/>
          <w:rtl w:val="true"/>
          <w:lang w:bidi="fa-IR"/>
        </w:rPr>
        <w:t>سپس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اتوب الی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عشاء و نماز صبح و نماز عید و ظهر و عصر تکبیر می‌گوید،، به همان نحوی که در ایام تشریق تکبیر می‌گوید،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 اله الا الله و الله اکبر الله اکبر و لله الحمد و الله اکبر علی ما هدانا و الحمد لله علی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این تکبیر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رزقنا من بهیمة 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ذکر مربوط به ایام تشریق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فطره واجب است که مرد باید زکات خود و تمام خانواده‌اش که متکفل آن ها است از صغیر و کبیر و آزاد و بنده و نر و ماده، یک من خرما یا مویز یا گندم یا جو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بهتر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صاع، چهار مد است و یک مد، به وزن دویست و نود درهم و نصف درهم است که معادل هزار و صد و هفتاد درهم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قیمت آن خوراکی را طلا یا نقره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جانب خود کسانی که تحت تکفل او هستند به یک نفر بپردازد، ولی نمی‌تواند فطره یک نفر را به دو نفر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فطره را از روز اول ماه رمضان تا روز آخر خارج نماید و آن زکات است تا نماز عید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خارج نمود، صدقه می‌شود و بهترین وقت آن، روز آخر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دارای غلام مسلمان یا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فطره آن 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برایش فرزندی متولد شود، روز عید فطر قبل از ظهر باید فطره او را بدهد، اما اگر بعد از ظهر متولد شد فطره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اگر شخص قبل یا بعد از ظهر مسلمان 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بر سه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اقران، افراد، تمتع به عمره تا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اهل مکه تمتع به عمره تا حج جایز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 جز به صورت اقران و افراد نمی‌توانند انجام دهند، به واسطه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لِمَنْ لَمْ یَکُنْ أَهْلُهُ حاضِرِی الْمَسْجِدِ الْحَرامِ</w:t>
      </w:r>
      <w:r>
        <w:rPr>
          <w:rFonts w:eastAsia="Amiri" w:cs="Amiri" w:ascii="Amiri" w:hAnsi="Amiri"/>
          <w:color w:val="111111"/>
          <w:sz w:val="28"/>
          <w:szCs w:val="28"/>
          <w:rtl w:val="true"/>
          <w:lang w:bidi="ar-SA"/>
        </w:rPr>
        <w:t>»</w:t>
      </w:r>
      <w:r>
        <w:rPr>
          <w:rStyle w:val="FootnoteAnchor"/>
          <w:rtl w:val="true"/>
        </w:rPr>
        <w:footnoteReference w:id="1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اهل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کسانی که خانواده آن ها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مکه و اطراف آن تا فاصله چهل و هشت مایلی است و کسی که خارج از این فاصله بود، جز تمتع به عمره به سوی حج برایش جایز نیست و خداوند غیر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احرام </w:t>
      </w:r>
    </w:p>
    <w:p>
      <w:pPr>
        <w:pStyle w:val="BookText"/>
        <w:rPr/>
      </w:pPr>
      <w:r>
        <w:rPr>
          <w:rFonts w:ascii="IRNazanin" w:hAnsi="IRNazanin" w:eastAsia="IRNazanin"/>
          <w:color w:val="111111"/>
          <w:sz w:val="28"/>
          <w:sz w:val="28"/>
          <w:szCs w:val="28"/>
          <w:rtl w:val="true"/>
          <w:lang w:bidi="fa-IR"/>
        </w:rPr>
        <w:t xml:space="preserve">المسلخ و آخره ذات عرق </w:t>
      </w:r>
      <w:r>
        <w:rPr>
          <w:rStyle w:val="FootnoteAnchor"/>
          <w:rtl w:val="true"/>
        </w:rPr>
        <w:footnoteReference w:id="1661"/>
      </w:r>
      <w:r>
        <w:rPr>
          <w:rFonts w:ascii="Amiri" w:hAnsi="Amiri" w:eastAsia="Amiri" w:cs="Amiri"/>
          <w:color w:val="111111"/>
          <w:sz w:val="28"/>
          <w:sz w:val="28"/>
          <w:szCs w:val="28"/>
          <w:rtl w:val="true"/>
          <w:lang w:bidi="ar-SA"/>
        </w:rPr>
        <w:t xml:space="preserve">و أوله أفضل فإن رسول الله وقت لأهل العراق العقيق و وقت لأهل الطائف قرن المنازل و وقت لأهل اليمن يلملم و وقت لأهل الشام المهيعة و هي الجحفة و وقت لأهل المدينة ذا الحليفة و هو مسجد الشجرة و لا يجوز الإحرام قبل بلوغ الميقات و لا يجوز تأخيره عن الميقات إلا لعلة أو تقية و فرائض الحج سبعة الإحرام و التلبيات الأربع و هي لبيك اللهم لبيك لبيك لا شريك لك لبيك إن الحمد و النعمة لك و الملك لا شريك لك لبيك و غير ذلك من التلبية سنة و ينبغي للملبي أن يكثر من قوله لبيك ذا المعارج لبيك فإنها تلبية النبي صلي الله عليه و آله و الطواف بالبيت فريضة و الركعتان عند مقام إبراهيم عليه السلام فريضة و السعي بين الصفا و المروة فريضة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و الوقوف بالمشعر فريضة و هدي التمتع فريضة و ما سوي ذلك من مناسك الحج سنة و من أدرك يوم التروية عند زوال الشمس إلي الليل فقد أدرك المتعة و من أدرك يوم النحر مزدلفة و عليه خمسة من الناس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في الأضاحي من البدن إلا الثني و هو الذي تم له خمس سنين و دخل في السادسة و يجزي في المعز و البقر الثني و هو الذي تم له سنة و دخل في الثانية و يجزي من الضأن الجذع لسنة و لا يجزي في الأضحية ذات عوار و يجزي البقرة عن خمسة نفر إذا </w:t>
      </w:r>
      <w:r>
        <w:rPr>
          <w:rStyle w:val="FootnoteAnchor"/>
          <w:rtl w:val="true"/>
        </w:rPr>
        <w:footnoteReference w:id="1663"/>
      </w:r>
      <w:r>
        <w:rPr>
          <w:rFonts w:ascii="Amiri" w:hAnsi="Amiri" w:eastAsia="Amiri" w:cs="Amiri"/>
          <w:color w:val="111111"/>
          <w:sz w:val="28"/>
          <w:sz w:val="28"/>
          <w:szCs w:val="28"/>
          <w:rtl w:val="true"/>
          <w:lang w:bidi="ar-SA"/>
        </w:rPr>
        <w:t xml:space="preserve">كانوا من أهل بيت و الثور عن واحد و البدنة عن سبعة و الجزور عن عشرة متفرقين و الكبش عن الرجل و عن أهل بيته و إذا عزت الأضاحي أجزأت شاة عن سبعين و يجعل الأضحية </w:t>
      </w:r>
      <w:r>
        <w:rPr>
          <w:rStyle w:val="FootnoteAnchor"/>
          <w:rtl w:val="true"/>
        </w:rPr>
        <w:footnoteReference w:id="1664"/>
      </w:r>
      <w:r>
        <w:rPr>
          <w:rFonts w:ascii="Amiri" w:hAnsi="Amiri" w:eastAsia="Amiri" w:cs="Amiri"/>
          <w:color w:val="111111"/>
          <w:sz w:val="28"/>
          <w:sz w:val="28"/>
          <w:szCs w:val="28"/>
          <w:rtl w:val="true"/>
          <w:lang w:bidi="ar-SA"/>
        </w:rPr>
        <w:t>ثلاثة أثلاث ثلث يؤكل و ثلث يهدي و ثلث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صيام أيام التشريق فإنها أيام أكل و شرب و بعال و جرت</w:t>
      </w:r>
    </w:p>
    <w:p>
      <w:pPr>
        <w:pStyle w:val="BookText"/>
        <w:rPr/>
      </w:pPr>
      <w:r>
        <w:rPr>
          <w:rFonts w:ascii="IRNazanin" w:hAnsi="IRNazanin" w:eastAsia="IRNazanin"/>
          <w:color w:val="111111"/>
          <w:sz w:val="28"/>
          <w:sz w:val="28"/>
          <w:szCs w:val="28"/>
          <w:rtl w:val="true"/>
          <w:lang w:bidi="fa-IR"/>
        </w:rPr>
        <w:t>کشتارگاه و آخرش ذات عرق است و اول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میقات عراقیان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طائف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اهل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نمی‌توان قبل از رسیدن به میقات احرام بست و نمی‌توان از میقات نیز به تأخیر انداخت، مگر به واسطه عذری یا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حج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تلبیه‌های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 ان الحمد و النعمة لک و الملک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نوع تلبیه گفتن سنت است و شایسته است لبیک گو زیاد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ذا المعارج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این تلبیه پیامبر اکرم صلی الله علیه و آله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طواف خانه، دو رکعت نماز در مقام ابراهیم نیز و همچنین سعی بین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 واجب است و هدی تمتع واجب است و سایر اعمال حج سنت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ترویه هنگام ظهر تا شب را درک کرد، تمتع را درک کرده و هر کس روز عید قربان مزدلفه را درک کرد و با او پنج نفر از مردم بودند، حج را درک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جایز نیست شتر، مگر پنج سال تمام که داخل شش شده باشد، ولی کافی است در بز و گاو یک سال تمام که داخل سال دوم شده باشد و در گوسفند کافی است یک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نباید معیوب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گاو ماده برای پنج نفر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خانواده باشند و گاو نر از یک نفر و شتر ماده پنج سال تمام برای هفت نفر کافی است، و شتر آماده کشتن برای ده نفر که از خانواده‌های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از شخص و خانواده‌اش کافی است، اگر قربانی کمیاب باشد یک گوسفند از هفتاد نفر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را سه قسمت باید کرد، یک سوم را خورد، یک سوم هدیه داده شود و یک سوم را به فقیر باید داد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ایام تشریق صحیح نیست، زیرا روز خوردن و آشامیدن و ازدواج است </w:t>
      </w:r>
    </w:p>
    <w:p>
      <w:pPr>
        <w:pStyle w:val="BookText"/>
        <w:rPr/>
      </w:pPr>
      <w:r>
        <w:rPr>
          <w:rFonts w:ascii="Amiri" w:hAnsi="Amiri" w:eastAsia="Amiri" w:cs="Amiri"/>
          <w:color w:val="111111"/>
          <w:sz w:val="28"/>
          <w:sz w:val="28"/>
          <w:szCs w:val="28"/>
          <w:rtl w:val="true"/>
          <w:lang w:bidi="ar-SA"/>
        </w:rPr>
        <w:t>السنة في الإفطار يوم النحر بعد الرجوع من الصلاة و في الفطر قبل الخروج إلي الصلاة و التكبير في أيام التشريق بمني و في دبر خمس عشرة صلاة من صلاة الظهر يوم النحر إلي صلاة الغداة يوم الرابع و بالأمصار في دبر عشر صلوات من صلاة الظهر يوم النحر إلي صلاة الغداة 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تحل الفروج بثلاثة وجوه نكاح بميراث و نكاح بلا ميراث و نكاح بملك اليمين و لا ولاية لأحد علي المرأة إلا لأبيها ما دامت بكرا فإذا كانت ثيبا فلا ولاية لأحد عليها و لا يزوجها أبوها و لا غيره إلا بمن ترضي بصداق مفروض و لا يقع الطلاق إلا علي الكتاب و السنة و لا يمين في طلاق و لا في عتق و لا طلاق قبل نكاح و لا عتق قبل ملك و لا عتق إلا ما أريد به وجه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الوصية لا يجوز إلا بالثلث و من أوصي بأكثر من الثلث رد إلي الثلث و ينبغي للمسلم أن يوصي لذوي قرابته ممن لا يرث بشي‌ء من ماله قل أم كثر و من لم يفعل ذلك فقد ختم عمله بمعصية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سهام المواريث لا تعول علي ستة و لا يرث مع الولد و الأبوين أحد إلا زوج أو زوجة و المسلم يرث الكافر و لا يرث الكافر المسلم و ابن الملاعنة لا يرثه أبوه و لا أحد من قبل أبيه و ترثه أمه فإن لم تكن له أم فأخواله و أقرباؤه من قبل أمه و متي أقر الملاعن بالولد بعد الملاعنة ألحق به ولده و لم ترجع إليه امرأته فإن مات الأب ورثه الابن و إن مات الابن لم يرثه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شرائط دين الإمامية اليقين و الإخلاص و التوكل و الرضا و التسليم و الورع و الاجتهاد و الزهد و العبادة و الصدق و الوفاء و أداء الأمانة إلي البر و الفاجر و لو إلي قاتل الحسين عليه السلام و البر بالوالدين و استعمال المروة و الصبر و الشجاعة و اجتناب المحارم و قطع الطمع عما في أيدي الناس و الأمر بالمعروف و النهي عن المنكر و الجهاد في سبيل الله بالنفس و المال علي شرائطه و مواساة الإخوان و المكافأة علي الصنائع و شكر المنعم و الثناء علي المحسن و القناعة و صلة الرحم و بر الآباء و الأمهات و حسن المجاورة و الإيثار و مصاحبة الأخيار و مجانبة الأشرار و معاشرة الناس</w:t>
      </w:r>
    </w:p>
    <w:p>
      <w:pPr>
        <w:pStyle w:val="BookText"/>
        <w:rPr/>
      </w:pPr>
      <w:r>
        <w:rPr>
          <w:rFonts w:ascii="IRNazanin" w:hAnsi="IRNazanin" w:eastAsia="IRNazanin"/>
          <w:color w:val="111111"/>
          <w:sz w:val="28"/>
          <w:sz w:val="28"/>
          <w:szCs w:val="28"/>
          <w:rtl w:val="true"/>
          <w:lang w:bidi="fa-IR"/>
        </w:rPr>
        <w:t>و سنت معمول شده در افطار روز عید قربان بعد از برگشتن از نماز و در عید فطر قبل از خارج شدن به نماز و تکبیر در ایام تشریق در منی است و بعد از پانزده نماز از نماز ظهر روز عید تا نماز صبح روز چهارم و در شهرهای دیگر بعد از ده نماز از نماز ظهر روز عید تا نماز صبح روز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همبستری با زنان در سه صورت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ارث؛ ازدواج بدون ارث؛ ازدواج به 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بکر و دختر است، هیچ کس اختیاردار زن نیست مگر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شوهر دیده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اختیاردار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 غیر پدر نمی‌تواند او را به ازدواج دهد، مگر با رضایتش و مهر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جایز نیست مگر به صورتی که قرآن و سنت پیامبر صلی الله علیه و آله 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 طلاق و در آزاد کردن برده نیست که بگوید زن طلاق باشم یا بنده‌ام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قبل از ازدواج وجود ندارد و آزاد کردن قبل از مالک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آزاد کردنی صحیح نیست، مگر در راه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میت صحیح نیست، مگر تا به مقدار ثلث و هر کس بیشتر از یک سوم وصیت کرده باشد تا یک سوم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مسلمان وصیت برای خویشاوندان خود که از او ارث نمی‌برند بنماید کم یا زیاد، هر که چنین کاری نکند کارش به معصیت 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الارث در موقع اضافه شدن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سهام از واحد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آن برگشت بیشتر سهم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عول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بودن فرزند و پدر و مادر به جز زن و شوهر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از کافر ارث می‌برد، اما کافر از مسلمان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که از ملاعنه به وجود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مدعی شده که زنم زنا کرده و وقتی لعان کنند، از هم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او ارث نمی‌برد و نه کس دیگر قبل از پدر، اما مادر از او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نداشت، خاله و دایی‌هایش از طرف مادر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لعان‌کننده اقرار به فرزندی آن فرزند بنماید، بچه به او ملحق می‌شود، اما زن بعد از لعان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بمیرد فرزند ارث می‌برد، اما اگر فرزند بمیرد پدرش ارث نمی‌برد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شرایط دین امامیه یقین و اخلاص و توکل و رضا و تسلیم و ورع و اجتهاد و زهد و عبادت و صدق و وفا و ادای امانت به شخص خوب و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قاتل امام حسین علیه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نیکی به پدر و مادر و مروت داشتن و صبر و شجاعت و پرهیز از حرام و ریشه کن نمودن طمع از آن چه مردم دارند و امر به معروف و نهی از منکر و جهاد در راه خدا با جان و مال با شرایط مخصوصی که دارا است و کمک به برادران و پاداش نیکی‌ها و سپاس منعم و ستایش نیکوکار و قناعت و صله رحم و نیکی به پدران و مادران و حسن مجاورت و همسایگی و دیگران را بر خود مقدم داشتن و مصاحبت اخیار و دوری از اشرار و خوش معاشرت کردن </w:t>
      </w:r>
    </w:p>
    <w:p>
      <w:pPr>
        <w:pStyle w:val="BookText"/>
        <w:rPr/>
      </w:pPr>
      <w:r>
        <w:rPr>
          <w:rFonts w:ascii="Amiri" w:hAnsi="Amiri" w:eastAsia="Amiri" w:cs="Amiri"/>
          <w:color w:val="111111"/>
          <w:sz w:val="28"/>
          <w:sz w:val="28"/>
          <w:szCs w:val="28"/>
          <w:rtl w:val="true"/>
          <w:lang w:bidi="ar-SA"/>
        </w:rPr>
        <w:t xml:space="preserve">بالجميل و التسليم علي جميع الناس مع الاعتقاد بأن سلام الله لا ينال الظالمين و إكرام المسلم ذي الشيبة و توقير الكبير و رحمة الصغير و إكرام كريم كل قوم و التواضع و التخشع و كثرة ذكر الله عز و جل و تلاوة القرآن و الدعاء و الإغضاء و الاحتمال و المجاملة </w:t>
      </w:r>
      <w:r>
        <w:rPr>
          <w:rStyle w:val="FootnoteAnchor"/>
          <w:rtl w:val="true"/>
        </w:rPr>
        <w:footnoteReference w:id="1665"/>
      </w:r>
      <w:r>
        <w:rPr>
          <w:rFonts w:ascii="Amiri" w:hAnsi="Amiri" w:eastAsia="Amiri" w:cs="Amiri"/>
          <w:color w:val="111111"/>
          <w:sz w:val="28"/>
          <w:sz w:val="28"/>
          <w:szCs w:val="28"/>
          <w:rtl w:val="true"/>
          <w:lang w:bidi="ar-SA"/>
        </w:rPr>
        <w:t>و التقية و حسن الصحابة و كظم الغيظ و التعطف علي الفقراء و المساكين و مشاركتهم في المعيشة و تقوي الله في السر و العلانية و الإحسان إلي النساء و ما ملكت الأيمان و حفظ اللسان إلا من خير و حسن الظن بالله عز و جل و الندم علي الذنب و استعمال السخاء و الجود و الاعتراف بالتقصير و استعمال جميع مكارم الأفعال و الأخلاق للدين و الدنيا و اجتناب مذامها في الجملة و التفصيل و اجتناب الغضب و السخط و الحمية و العصبية و الكبر و ترك التجبر و احتقار الناس و الفخر و العجب و البذاء و الفحش و البغي و قطيعة الرحم و الحسد و الحرص و الشره و الطمع و الخرق و الجهل و السفه و الكذب و الخيانة و الفسق و الفجور و اليمين الكاذبة و كتمان الشهادة و الشهادة بالزور و الغيبة و البهتان و السعاية و السباب و اللعان و الطعان و المكر و الخديعة و الغدر و النكث و القتل بغير حق و الظلم و القساوة و الجفاء و النفاق و الرياء و الزنا و اللواط و الربا و الفرار من الزحف و التعرب بعد الهجرة و عقوق الوالدين و الاحتيال علي الناس و أكل مال اليتيم ظلما و قذف المحصنة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اتفق إملاؤه علي العجلة من وصف دين الإمامية و قال و سأملي شرح ذلك و تفسيره إذا سهل الله عز اسمه لي العود من مقصدي إلي نيسابور إن شاء الله و لا حول و لا قوة إلا بالله العلي العظيم و صلي الله علي محمد و آله و سلم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بيان ما يخالف المشهور من عقائده و بسط القول في كل منها في أبوابها إن شاء الله تعالي و إنما أوردناها لكونه من عظماء القدماء التابعين لآثار الأئمة النجباء الذين لا يتبعون الآراء و الأهواء و لذا ينزل أكثر أصحابنا كلامه و كلام أبيه رضي الله عنهما منزلة النص المنقول و الخبر المأثور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سلام دادن به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معتقد باشد که سلام خدا به ستمگران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پیرمرد مسلمان و احترام به بزرگ‌تر و رحم به کوچک‌تر و احترام به بزرگ هر فامیل و تواضع و خشوع و زیاد و ذکر خدا نمودن و تلاوت قرآن و دعا و چشم‌پوشی و تحمل و خوشرفتاری و تقیه و حسن معاشرت و فرو خوردن خشم و محبت به فقرا و مساکین و شرکت در معیشت آن ها و پرهیزگاری در پنهان و آشکارا و نیکی به زنان و بردگان و نگه داشتن زبان جز در راه خیر و حسن ظن به خدا و پشیمانی از گناه و سخاوت وجود و اعتراف به تقصیر و تمام کارهای نیک و اخلاق پسندیده در دین و دنیا و پرهیز از کارهای بد به طور اجمال و تفصیل و پرهیز از خشم و قهر و تعصب و حمیت و کبر و ترک بزرگ منشی و ترک تحقیر نمودن مردم و فخر و عجب و بد زبانی و فحش و ستم و قطع رحم و حسد و کارهای بد و قسم دروغ و کتمان شهادت و شهادت به دروغ و غیبت و بهتان و حمایت و ناسزا و لعنت کردن و طعنه زدن و مکر و خدعه و کلاه‌برداری و پیمان‌شکنی و کشتن بی‌مورد و ظلم و قساوت و ستم و نفاق و ریا و زنا و لواط و رباخواری و فرار از جنگ و بیابان‌نشینی بعد از هجرت و عقوق والدین و نیرنگ با مردم و مال یتیم خوردن از روی ستم و نسبت بد دادن به زنان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به طور عجله میسر شد که در مورد مذهب امامیه بنگارم و به زودی شرح و تفسیر این مطالب را می‌نگارم، اگر خداوند توفیق داد پس از بازگشت از نیشابور ان شاء الله و لا حول و لا قوة الّا بالله العلی العظیم و صلی الله علی محمد و آله الطاهرین</w:t>
      </w:r>
      <w:r>
        <w:rPr>
          <w:rFonts w:eastAsia="IRNazanin" w:cs="IRNazanin"/>
          <w:color w:val="111111"/>
          <w:sz w:val="28"/>
          <w:szCs w:val="28"/>
          <w:rtl w:val="true"/>
          <w:lang w:bidi="fa-IR"/>
        </w:rPr>
        <w:t>.</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از نوشته‌های شیخ صدوق را ذکر کردیم، به واسطه آنکه معظم له از بزرگان فقهای پیشین است و از شخصیت‌های برجسته پیروان ائمه طاهرین علیهم السّلام که پیرو هوا و هوس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عقاید و گفتار او و پدرش را رضی الله عنهما به منزله نص منقول و خبر مأثور از ائمه علیهم 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عقاید خلاف مشهور شیخ صدوق و تفصیل گفتار در مورد هریک از آن ها، در باب هایی مربوطه بیاید، ان شاء الله</w:t>
      </w:r>
      <w:r>
        <w:rPr>
          <w:rFonts w:eastAsia="IRNazanin" w:cs="IRNazanin"/>
          <w:color w:val="111111"/>
          <w:sz w:val="28"/>
          <w:szCs w:val="28"/>
          <w:rtl w:val="true"/>
          <w:lang w:bidi="fa-IR"/>
        </w:rPr>
        <w:t xml:space="preserve">. </w:t>
      </w:r>
      <w:bookmarkStart w:id="1159" w:name="pg13899_136875"/>
    </w:p>
    <w:p>
      <w:pPr>
        <w:pStyle w:val="Heading3"/>
        <w:numPr>
          <w:ilvl w:val="2"/>
          <w:numId w:val="1"/>
        </w:numPr>
        <w:rPr/>
      </w:pPr>
      <w:bookmarkStart w:id="1160" w:name="__RefHeading___Toc4158890_1468164448"/>
      <w:bookmarkStart w:id="1161" w:name="_Toc515"/>
      <w:bookmarkEnd w:id="1159"/>
      <w:bookmarkEnd w:id="1160"/>
      <w:r>
        <w:rPr>
          <w:rtl w:val="true"/>
        </w:rPr>
        <w:t xml:space="preserve">باب </w:t>
      </w:r>
      <w:r>
        <w:rPr/>
        <w:t>26</w:t>
      </w:r>
      <w:r>
        <w:rPr>
          <w:rtl w:val="true"/>
        </w:rPr>
        <w:t xml:space="preserve"> </w:t>
      </w:r>
      <w:r>
        <w:rPr>
          <w:rtl w:val="true"/>
        </w:rPr>
        <w:t>نوادر الاحتجاجات و المناظرات من علمائنا رضوان الله عليهم في زمن الغيبة</w:t>
      </w:r>
      <w:bookmarkEnd w:id="1161"/>
    </w:p>
    <w:p>
      <w:pPr>
        <w:pStyle w:val="Heading4"/>
        <w:numPr>
          <w:ilvl w:val="3"/>
          <w:numId w:val="1"/>
        </w:numPr>
        <w:rPr/>
      </w:pPr>
      <w:bookmarkStart w:id="1162" w:name="__RefHeading___Toc4158892_1468164448"/>
      <w:bookmarkStart w:id="1163" w:name="_Toc516"/>
      <w:bookmarkEnd w:id="1162"/>
      <w:r>
        <w:rPr>
          <w:rtl w:val="true"/>
        </w:rPr>
        <w:t>الأخبار</w:t>
      </w:r>
      <w:bookmarkEnd w:id="1163"/>
    </w:p>
    <w:p>
      <w:pPr>
        <w:pStyle w:val="Heading5"/>
        <w:numPr>
          <w:ilvl w:val="4"/>
          <w:numId w:val="1"/>
        </w:numPr>
        <w:rPr/>
      </w:pPr>
      <w:bookmarkStart w:id="1164" w:name="__RefHeading___Toc4158894_1468164448"/>
      <w:bookmarkStart w:id="1165" w:name="_Toc517"/>
      <w:bookmarkEnd w:id="1164"/>
      <w:r>
        <w:rPr>
          <w:rtl w:val="true"/>
        </w:rPr>
        <w:t>«</w:t>
      </w:r>
      <w:r>
        <w:rPr/>
        <w:t>1</w:t>
      </w:r>
      <w:r>
        <w:rPr>
          <w:rtl w:val="true"/>
        </w:rPr>
        <w:t>»</w:t>
      </w:r>
      <w:bookmarkEnd w:id="1165"/>
    </w:p>
    <w:p>
      <w:pPr>
        <w:pStyle w:val="BookText"/>
        <w:rPr/>
      </w:pPr>
      <w:r>
        <w:rPr>
          <w:rFonts w:ascii="Amiri" w:hAnsi="Amiri" w:eastAsia="Amiri" w:cs="Amiri"/>
          <w:color w:val="111111"/>
          <w:sz w:val="28"/>
          <w:sz w:val="28"/>
          <w:szCs w:val="28"/>
          <w:rtl w:val="true"/>
          <w:lang w:bidi="ar-SA"/>
        </w:rPr>
        <w:t xml:space="preserve">ج، الإحتجاج دخل أبو العلاء المعري الدهري علي السيد المرتضي قدس الله سره فقال له أيها السيد ما قولك في الكل فقال السيد ما قولك في الجزء فقال ما قولك في الشعري فقال ما قولك في التدوير قال ما قولك في عدم الانتهاء فقال ما قولك في التحيز و الناعورة فقال ما قولك في السبع فقال ما قولك في الزائد البري من السبع فقال ما قولك في الأربع فقال ما قولك في الواحد و الاثنين فقال ما قولك في المؤثر فقال ما قولك في المؤثرات </w:t>
      </w:r>
      <w:r>
        <w:rPr>
          <w:rStyle w:val="FootnoteAnchor"/>
          <w:rtl w:val="true"/>
        </w:rPr>
        <w:footnoteReference w:id="1668"/>
      </w:r>
      <w:r>
        <w:rPr>
          <w:rFonts w:ascii="Amiri" w:hAnsi="Amiri" w:eastAsia="Amiri" w:cs="Amiri"/>
          <w:color w:val="111111"/>
          <w:sz w:val="28"/>
          <w:sz w:val="28"/>
          <w:szCs w:val="28"/>
          <w:rtl w:val="true"/>
          <w:lang w:bidi="ar-SA"/>
        </w:rPr>
        <w:t>فقال ما قولك في النحسين فقال ما قولك في السعدين فبهت أبو العلاء فقال السيد المرتضي رضي الله عنه عند ذلك ألا كل ملحد ملهد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أبو العلاء </w:t>
      </w:r>
      <w:r>
        <w:rPr>
          <w:rStyle w:val="FootnoteAnchor"/>
          <w:rtl w:val="true"/>
        </w:rPr>
        <w:footnoteReference w:id="1669"/>
      </w:r>
      <w:r>
        <w:rPr>
          <w:rFonts w:ascii="Amiri" w:hAnsi="Amiri" w:eastAsia="Amiri" w:cs="Amiri"/>
          <w:color w:val="111111"/>
          <w:sz w:val="28"/>
          <w:sz w:val="28"/>
          <w:szCs w:val="28"/>
          <w:rtl w:val="true"/>
          <w:lang w:bidi="ar-SA"/>
        </w:rPr>
        <w:t>أخذته من كتاب الله عز و جل يا بُنَيَّ لا تُشْرِكْ بِاللَّهِ إِنَّ الشِّرْكَ لَظُلْمٌ عَظِيمٌ و قام و خرج فقال السيد رضي الله عنه قد غاب عنا الرجل و بعد هذا لا يرانا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السيد رضي الله عنه عن شرح هذه الرموز و الإشارات فقال سألني عن الكل و عنده الكل قديم و يشير بذلك إلي عالم سماه العالم الكبير فقال لي ما قولك فيه أراد أنه قديم و أجبته عن ذلك و قلت له ما قولك في الجزء لأن عندهم الجزء محدث و هو المتولد عن العالم الكبير و هذا الجزء هو العالم الصغير عندهم و كان مرادي بذلك أنه إذا صح أن هذا العالم محدث فذلك الذي أشار إليه إن صح فهو محدث أيضا لأن هذا من جنسه علي زعمه و الشي‌ء الواحد و الجنس الواحد لا يكون بعضه قديما و بعضه محدثا فسكت لما سمع ما قلته</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4158896_1468164448"/>
      <w:bookmarkStart w:id="1167" w:name="_Toc518"/>
      <w:bookmarkEnd w:id="1166"/>
      <w:r>
        <w:rPr>
          <w:rtl w:val="true"/>
        </w:rPr>
        <w:t>باب بیست و ششم</w:t>
      </w:r>
      <w:r>
        <w:rPr>
          <w:rtl w:val="true"/>
        </w:rPr>
        <w:t xml:space="preserve">: </w:t>
      </w:r>
      <w:r>
        <w:rPr>
          <w:rtl w:val="true"/>
        </w:rPr>
        <w:t>بعضی از احتجاج‌های علماء و دانشمندان در زمان غیبت</w:t>
      </w:r>
      <w:bookmarkEnd w:id="1167"/>
    </w:p>
    <w:p>
      <w:pPr>
        <w:pStyle w:val="Heading4"/>
        <w:numPr>
          <w:ilvl w:val="3"/>
          <w:numId w:val="1"/>
        </w:numPr>
        <w:rPr/>
      </w:pPr>
      <w:bookmarkStart w:id="1168" w:name="__RefHeading___Toc4158898_1468164448"/>
      <w:bookmarkStart w:id="1169" w:name="_Toc519"/>
      <w:bookmarkEnd w:id="1168"/>
      <w:r>
        <w:rPr>
          <w:rtl w:val="true"/>
        </w:rPr>
        <w:t>روایات</w:t>
      </w:r>
      <w:bookmarkEnd w:id="1169"/>
    </w:p>
    <w:p>
      <w:pPr>
        <w:pStyle w:val="Heading5"/>
        <w:numPr>
          <w:ilvl w:val="4"/>
          <w:numId w:val="1"/>
        </w:numPr>
        <w:rPr/>
      </w:pPr>
      <w:bookmarkStart w:id="1170" w:name="__RefHeading___Toc4158900_1468164448"/>
      <w:bookmarkStart w:id="1171" w:name="_Toc520"/>
      <w:bookmarkEnd w:id="1170"/>
      <w:r>
        <w:rPr>
          <w:rtl w:val="true"/>
        </w:rPr>
        <w:t xml:space="preserve">روایت </w:t>
      </w:r>
      <w:r>
        <w:rPr/>
        <w:t>1</w:t>
      </w:r>
      <w:bookmarkEnd w:id="1171"/>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العلاء معرّی بر سیّد مرتضی قدّس سرّه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کلّ چیست؟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جزء چیست؟ أبو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أبو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عدم انتهاء چه عقیده‌ای دارید؟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أبو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هفت چه عقیده‌ای دارید؟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زاید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نموّکننده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هفت چیست؟ أبو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چهار چیست؟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یک و دو چه عقیده‌ای دارید؟ أبو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مؤثّر چه نظری دارید؟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مؤثّرات چه عقیده‌ای دارید؟ أبو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دو چیز نحس چیست؟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دو چیز سعد چیست؟ با این جواب أبو العلاء مبهوت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ملحدی، ملهد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اخذ کرده‌ای؟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لُقْمانُ لاِبْنِهِ وَ هُوَ یَعِظُهُ یا بُنَیَّ لا تُشْرِکْ بِاللَّهِ إِنَّ الشِّرْکَ لَظُلْمٌ عَظیمٌ</w:t>
      </w:r>
      <w:r>
        <w:rPr>
          <w:rFonts w:eastAsia="IRNazanin" w:cs="IRNazanin"/>
          <w:color w:val="111111"/>
          <w:sz w:val="28"/>
          <w:szCs w:val="28"/>
          <w:rtl w:val="true"/>
          <w:lang w:bidi="fa-IR"/>
        </w:rPr>
        <w:t>»</w:t>
      </w:r>
      <w:r>
        <w:rPr>
          <w:rStyle w:val="FootnoteAnchor"/>
          <w:rtl w:val="true"/>
        </w:rPr>
        <w:footnoteReference w:id="1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لقمان به پسر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وی او را اندرز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به خدا شرک میاور که به راستی شرک ستمی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کلام، أبو العلاء برخاست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قدّس 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نزد ما غایب شد و پس از این دیگر ما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سیّد خواستار شرح آن رموز و اشارات شد، پس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درباره کلّ پرسید، و به اعتقاد او کلّ قدیم است، و در این باره اشاره به عالمی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جویای نظر من شد و خود اراده کرده بود که آن قدیم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نیز او را در این پرسش این گونه پاسخ دادم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درباره جزء چیست؟ زیرا نزد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و پدیده بوده و آن از عالم کبیر تولّد یافته و این جزء نزد ایشان، همان عالم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من از این پرسش این بود که اگر صحّت محدث و پدیده بودن این عالم ثابت شود، پس این جواب همان است که بدان اشاره کرده، یعنی اگر محدث 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محدث خواهد بود، زیرا این عالم بنا بر نظر خود او، از جنس همان عالم کبیر است، و چیز واحد نمی‌شود مقداری از آن قدیم باشد و مقداری از آن جدید، پس او با این پرسش من سکوت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الشعري أراد أنها ليست من الكواكب السيارة </w:t>
      </w:r>
      <w:r>
        <w:rPr>
          <w:rStyle w:val="FootnoteAnchor"/>
          <w:rtl w:val="true"/>
        </w:rPr>
        <w:footnoteReference w:id="1671"/>
      </w:r>
      <w:r>
        <w:rPr>
          <w:rFonts w:ascii="Amiri" w:hAnsi="Amiri" w:eastAsia="Amiri" w:cs="Amiri"/>
          <w:color w:val="111111"/>
          <w:sz w:val="28"/>
          <w:sz w:val="28"/>
          <w:szCs w:val="28"/>
          <w:rtl w:val="true"/>
          <w:lang w:bidi="ar-SA"/>
        </w:rPr>
        <w:t>فقلت له ما قولك في التدوير أردت أن الفلك في التدوير و الدوران فالشعري لا يقدح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الانتهاء أراد بذلك أن العالم لا ينتهي لأنه قديم فقلت له قد صح عندي التحيز و التدوير و كلاهما يدلان علي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السبع أراد بذلك النجوم السيارة التي هي عندهم ذوات الأحكام فقلت له هذا باطل بالزائد البري الذي يحكم فيه بحكم لا يكون ذلك الحكم منوطا بهذه النجوم السيارة التي هي الزهرة و المشتري و المريخ و عطارد و الشمس و القمر و زحل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الأربع أراد بها الطبائع فقلت له ما قولك في الطبيعة الواحدة النارية يتولد منها دابة بجلدها تمس الأيدي ثم تطرح ذلك الجلد علي النار فيحترق الزهومات و يبقي الجلد صحيحا لأن الدابة خلقها الله علي طبيعة النار و النار لا تحرق النار و الثلج أيضا يتولد فيه الديدان و هو علي طبيعة واحدة و الماء في البحر علي طبيعتين تتولد عنه السموك و الضفادع و الحيات و السلاحف و غيرها و عنده لا يحصل الحيوان إلا بالأربع فهذا مناقض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المؤثر أراد به الزحل فقلت له ما قولك في المؤثر </w:t>
      </w:r>
      <w:r>
        <w:rPr>
          <w:rStyle w:val="FootnoteAnchor"/>
          <w:rtl w:val="true"/>
        </w:rPr>
        <w:footnoteReference w:id="1672"/>
      </w:r>
      <w:r>
        <w:rPr>
          <w:rFonts w:ascii="Amiri" w:hAnsi="Amiri" w:eastAsia="Amiri" w:cs="Amiri"/>
          <w:color w:val="111111"/>
          <w:sz w:val="28"/>
          <w:sz w:val="28"/>
          <w:szCs w:val="28"/>
          <w:rtl w:val="true"/>
          <w:lang w:bidi="ar-SA"/>
        </w:rPr>
        <w:t>أردت بذلك أن المؤثرات كلهن عنده مؤثرات فالمؤثر القديم كيف يكون مؤثرا؟</w:t>
      </w:r>
    </w:p>
    <w:p>
      <w:pPr>
        <w:pStyle w:val="BookText"/>
        <w:rPr/>
      </w:pPr>
      <w:r>
        <w:rPr>
          <w:rFonts w:ascii="Amiri" w:hAnsi="Amiri" w:eastAsia="Amiri" w:cs="Amiri"/>
          <w:color w:val="111111"/>
          <w:sz w:val="28"/>
          <w:sz w:val="28"/>
          <w:szCs w:val="28"/>
          <w:rtl w:val="true"/>
          <w:lang w:bidi="ar-SA"/>
        </w:rPr>
        <w:t>و أما النحسين أراد بهما أنهما من النجوم السيارة إذا اجتمعا يخرج من بينهما سعد فقلت له ما قولك في السعدين إذا اجتمعا خرج من بينهما نحس هذا حكم أبطله الله تعالي ليعلم الناظر أن الأحكام لا تتعلق بالمسخرات لأن الشاهد يشهد علي أن العسل و السكر إذا اجتمعا لا يحصل منهما الحنظل و العلقم و الحنظل و العلقم إذا اجتمعا لا يحصل منهما الدبس و السكر هذا دليل علي بطلان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قولي ألا كل ملحد ملهد أردت أن كل مشرك ظالم لأن في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شعری؛ قصد داشت بگوید که آن از ستارگان سیّاره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تدویر چیست؟ خواستم بفهمانم که فلک در تدویر و گردش و دوران است، پس شعری هیچ قدح و ضرری در این زمینه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انتهاء، قصد او این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پایان پذیر نیست، زیرا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اعلام نمودم که تحیّز و تدویر در نزد من صحیح می‌باشد و این هر دو دلالت بر انتهای عالم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هفتی که أبو العلاء بیان کرده، قصدش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هفتگانه سیّارات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آن ها نزد ایشان احکامی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شما باطل است، زیرا مدار این‌ها بر زاید برّی است که در او تحکّم است و این حکم منوط و مربوط است به این ستارگان سیّارات هفتگانه که در نزد اینان زهره، مشتری، مریخ، عطارد، خورشید، ماه و زحل است، نیست، چنان که در محلّ و مکان خود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مراد او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طبایع چهارگانه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پاسخ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طبیعت واحده ناریه چیست که از آن جانداری متولّد گردد که پوست آن دست‌های مردمان را بدبوی و متعفّن گرداند، سپس آن پوست را در آتش اندازند، بوی بد و زننده آن می‌سوزد، و پوست صحیح و سالم باقی می‌ماند، زیرا خدای تعالی جاندار را بر طبیعت آتش آفریده، و آتش؛ آتش را نمی‌سوزاند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بعید نیست که خداوند از برف نیز کرم‌های بسیار خلق و آشکار ساخته و آن بر طبیعتی واحد است، و آب نیز در دریا بر دو طبیعت است، از آن موجوداتی مانند ماهی و غورباغه و مار و لاک پشت و غیر آن تولّد می‌یابند، و نزد أبو العلاء حیات و زندگانی تنها در پرتو طبایع چهارگانه به دست می‌آید، و این مطالبی که گفتم ناقض عقیده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با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درباره تمام مؤثّرها چیست؟ و قصد من از این پرسش آن بود که اگر می‌گفت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حادث و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مؤثّراتند، پس مؤثّر قدیم چگونه مؤثّر در امر حادث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قصد او از گفتن دو نحس این بود که آن دو از ستارگان سیّاره‌اند که هر گاه با هم اجتماع کنند، از میانشان سعد و خوشبختی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دو سعد چیست؟ وقتی اجتماع می‌کنند نحس از میانشان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است که خداوند آن را باطل داشته تا بیننده دریابد که احکام تعلّقی به مسخّرات ندارند، زیرا هر شاهدی گواهی می‌دهد که هر گاه عسل و شکر را با هم آمیزند، از آن معجون هرگز دو میوه تلخ حاصل نخواهد شد، و دو میوه تلخ نیز در صورت اجتماع تبدیل به شکر و شیره انگور نخواهد شد، و این دلیلی بر بطلان عقیده ایشان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ملحدی، ملهد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قصدم گفتن این جمله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مشرکی ظالم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لغت </w:t>
      </w:r>
      <w:bookmarkStart w:id="1172" w:name="pg13899_136877"/>
    </w:p>
    <w:p>
      <w:pPr>
        <w:pStyle w:val="BookText"/>
        <w:rPr/>
      </w:pPr>
      <w:bookmarkEnd w:id="1172"/>
      <w:r>
        <w:rPr>
          <w:rFonts w:ascii="Amiri" w:hAnsi="Amiri" w:eastAsia="Amiri" w:cs="Amiri"/>
          <w:color w:val="111111"/>
          <w:sz w:val="28"/>
          <w:sz w:val="28"/>
          <w:szCs w:val="28"/>
          <w:rtl w:val="true"/>
          <w:lang w:bidi="ar-SA"/>
        </w:rPr>
        <w:t>ألحد الرجل عن الدين إذا عدل عن الدين و ألهد إذا ظلم فعلم أبو العلاء ذلك و أخبرني عن علمه بذلك فقرأ يا بُنَيَّ لا تُشْرِكْ بِاللَّهِ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 المعري لما خرج من العراق سئل عن السيد المرتضي رضي الله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سائلي عنه لما جئت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هو الرجل العاري من العار</w:t>
      </w:r>
    </w:p>
    <w:p>
      <w:pPr>
        <w:pStyle w:val="BookText"/>
        <w:rPr/>
      </w:pPr>
      <w:r>
        <w:rPr>
          <w:rFonts w:ascii="Amiri" w:hAnsi="Amiri" w:eastAsia="Amiri" w:cs="Amiri"/>
          <w:color w:val="111111"/>
          <w:sz w:val="28"/>
          <w:sz w:val="28"/>
          <w:szCs w:val="28"/>
          <w:rtl w:val="true"/>
          <w:lang w:bidi="ar-SA"/>
        </w:rPr>
        <w:t xml:space="preserve">لو جئته لرأيت الناس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الدهر في ساعة و الأرض في دار </w:t>
      </w:r>
      <w:r>
        <w:rPr>
          <w:rStyle w:val="FootnoteAnchor"/>
          <w:rtl w:val="true"/>
        </w:rPr>
        <w:footnoteReference w:id="1673"/>
      </w:r>
    </w:p>
    <w:p>
      <w:pPr>
        <w:pStyle w:val="Heading5"/>
        <w:numPr>
          <w:ilvl w:val="4"/>
          <w:numId w:val="1"/>
        </w:numPr>
        <w:rPr/>
      </w:pPr>
      <w:bookmarkStart w:id="1173" w:name="__RefHeading___Toc4158902_1468164448"/>
      <w:bookmarkStart w:id="1174" w:name="_Toc521"/>
      <w:bookmarkEnd w:id="1173"/>
      <w:r>
        <w:rPr>
          <w:rtl w:val="true"/>
        </w:rPr>
        <w:t>بيان</w:t>
      </w:r>
      <w:bookmarkEnd w:id="1174"/>
    </w:p>
    <w:p>
      <w:pPr>
        <w:pStyle w:val="BookText"/>
        <w:rPr/>
      </w:pPr>
      <w:r>
        <w:rPr>
          <w:rFonts w:ascii="Amiri" w:hAnsi="Amiri" w:eastAsia="Amiri" w:cs="Amiri"/>
          <w:color w:val="111111"/>
          <w:sz w:val="28"/>
          <w:sz w:val="28"/>
          <w:szCs w:val="28"/>
          <w:rtl w:val="true"/>
          <w:lang w:bidi="ar-SA"/>
        </w:rPr>
        <w:t>الناعورة الدولاب و استعير هنا للفلك الدوار</w:t>
      </w:r>
    </w:p>
    <w:p>
      <w:pPr>
        <w:pStyle w:val="Heading5"/>
        <w:numPr>
          <w:ilvl w:val="4"/>
          <w:numId w:val="1"/>
        </w:numPr>
        <w:rPr/>
      </w:pPr>
      <w:bookmarkStart w:id="1175" w:name="__RefHeading___Toc4158904_1468164448"/>
      <w:bookmarkStart w:id="1176" w:name="_Toc522"/>
      <w:bookmarkEnd w:id="1175"/>
      <w:r>
        <w:rPr>
          <w:rtl w:val="true"/>
        </w:rPr>
        <w:t>«</w:t>
      </w:r>
      <w:r>
        <w:rPr/>
        <w:t>2</w:t>
      </w:r>
      <w:r>
        <w:rPr>
          <w:rtl w:val="true"/>
        </w:rPr>
        <w:t>»</w:t>
      </w:r>
      <w:bookmarkEnd w:id="1176"/>
    </w:p>
    <w:p>
      <w:pPr>
        <w:pStyle w:val="BookText"/>
        <w:rPr/>
      </w:pPr>
      <w:r>
        <w:rPr>
          <w:rFonts w:ascii="Amiri" w:hAnsi="Amiri" w:eastAsia="Amiri" w:cs="Amiri"/>
          <w:color w:val="111111"/>
          <w:sz w:val="28"/>
          <w:sz w:val="28"/>
          <w:szCs w:val="28"/>
          <w:rtl w:val="true"/>
          <w:lang w:bidi="ar-SA"/>
        </w:rPr>
        <w:t xml:space="preserve">أقول قال السيد المرتضي رضي الله عنه في كتاب الفصول، اتفق للشيخ أبي عبد الله المفيد رحمة الله عليه اتفاق مع القاضي أبي بكر أحمد بن سيار في دار الشريف </w:t>
      </w:r>
      <w:r>
        <w:rPr>
          <w:rStyle w:val="FootnoteAnchor"/>
          <w:rtl w:val="true"/>
        </w:rPr>
        <w:footnoteReference w:id="1674"/>
      </w:r>
      <w:r>
        <w:rPr>
          <w:rFonts w:ascii="Amiri" w:hAnsi="Amiri" w:eastAsia="Amiri" w:cs="Amiri"/>
          <w:color w:val="111111"/>
          <w:sz w:val="28"/>
          <w:sz w:val="28"/>
          <w:szCs w:val="28"/>
          <w:rtl w:val="true"/>
          <w:lang w:bidi="ar-SA"/>
        </w:rPr>
        <w:t xml:space="preserve">أبي عبد الله محمد بن محمد بن طاهر الموسوي رضي الله عنه و كان بالحضرة جمع كثير يزيد عددهم علي مائة إنسان و فيهم أشراف من بني علي و بني العباس و من وجوه الناس و التجار حضروا في قضاء حق الشريف رحمه الله فجري من جماعة من القوم خوض في ذكر النص علي أمير المؤمنين عليه السلام و تكلم الشيخ أبو عبد الله أيده الله في ذلك بكلام يسير علي ما اقتضته الحال فقال له القاضي أبو بكر بن سيار خبرني ما النص في الحقيقة و ما معني هذه اللفظة فقال الشيخ أيده الله النص هو الإظهار و الإبانة من ذلك قولهم فلان قد نص قلوصه </w:t>
      </w:r>
      <w:r>
        <w:rPr>
          <w:rStyle w:val="FootnoteAnchor"/>
          <w:rtl w:val="true"/>
        </w:rPr>
        <w:footnoteReference w:id="1675"/>
      </w:r>
      <w:r>
        <w:rPr>
          <w:rFonts w:ascii="Amiri" w:hAnsi="Amiri" w:eastAsia="Amiri" w:cs="Amiri"/>
          <w:color w:val="111111"/>
          <w:sz w:val="28"/>
          <w:sz w:val="28"/>
          <w:szCs w:val="28"/>
          <w:rtl w:val="true"/>
          <w:lang w:bidi="ar-SA"/>
        </w:rPr>
        <w:t>إذا أبانها بالسير و أبرزها من جملة الإبل و لذلك سمي المفرش العالي منصة لأن الجالس عليه يبين بالظهور من الجماعة فلما أظهره المفرش سمي منصة علي ما ذكرناه و من ذلك أيضا قولهم قد نص فلان مذهبه إذا أظهره و أبانه و 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جيد كجيد الريم ليس بفاحش </w:t>
      </w:r>
      <w:r>
        <w:rPr>
          <w:rStyle w:val="FootnoteAnchor"/>
          <w:rtl w:val="true"/>
        </w:rPr>
        <w:footnoteReference w:id="1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نصته و لا بمعطل</w:t>
      </w:r>
    </w:p>
    <w:p>
      <w:pPr>
        <w:pStyle w:val="BookText"/>
        <w:rPr/>
      </w:pPr>
      <w:r>
        <w:rPr>
          <w:rFonts w:ascii="Amiri" w:hAnsi="Amiri" w:eastAsia="Amiri" w:cs="Amiri"/>
          <w:color w:val="111111"/>
          <w:sz w:val="28"/>
          <w:sz w:val="28"/>
          <w:szCs w:val="28"/>
          <w:rtl w:val="true"/>
          <w:lang w:bidi="ar-SA"/>
        </w:rPr>
        <w:t>يريد إذا هي أظهرته و قد قيل نصبته و المعني في هذا يرجع إلي الإظهار فأما</w:t>
      </w:r>
    </w:p>
    <w:p>
      <w:pPr>
        <w:pStyle w:val="BookText"/>
        <w:rPr/>
      </w:pPr>
      <w:r>
        <w:rPr>
          <w:rFonts w:ascii="IRNazanin" w:hAnsi="IRNazanin" w:eastAsia="IRNazanin"/>
          <w:color w:val="111111"/>
          <w:sz w:val="28"/>
          <w:sz w:val="28"/>
          <w:szCs w:val="28"/>
          <w:rtl w:val="true"/>
          <w:lang w:bidi="fa-IR"/>
        </w:rPr>
        <w:t>این گونه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ملحد کسی است که از مسائل دینی عدول و کوتاهی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ملهد همان ستمکار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أبو العلاء نیک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دلیل علمی آن چیست؟ پس من نیز این آیه را تلاوت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به خدا انباز مگیر، که انباز گرفتن هر آینه ظلم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 العلاء هنگام خروج از عراق، درباره شخصیت سیّد مرتضی رضی اللَّه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سرودن این دو بیت حرف خود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پرسنده‌ای که نزد من آمده‌ای که از او بپرسی، این را بدان که او مردی عاری از هر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نزد او حاضر شوی همه مردم را در یک مرد، همه دهر را در ساعتی، و همه زمین را در سرایی خواهی یافت</w:t>
      </w:r>
      <w:r>
        <w:rPr>
          <w:rFonts w:eastAsia="IRNazanin" w:cs="IRNazanin"/>
          <w:color w:val="111111"/>
          <w:sz w:val="28"/>
          <w:szCs w:val="28"/>
          <w:rtl w:val="true"/>
          <w:lang w:bidi="fa-IR"/>
        </w:rPr>
        <w:t>!</w:t>
      </w:r>
      <w:r>
        <w:rPr>
          <w:rStyle w:val="FootnoteAnchor"/>
          <w:rtl w:val="true"/>
        </w:rPr>
        <w:footnoteReference w:id="1677"/>
      </w:r>
    </w:p>
    <w:p>
      <w:pPr>
        <w:pStyle w:val="Heading5"/>
        <w:numPr>
          <w:ilvl w:val="4"/>
          <w:numId w:val="1"/>
        </w:numPr>
        <w:rPr/>
      </w:pPr>
      <w:bookmarkStart w:id="1177" w:name="__RefHeading___Toc4158906_1468164448"/>
      <w:bookmarkStart w:id="1178" w:name="_Toc523"/>
      <w:bookmarkEnd w:id="1177"/>
      <w:r>
        <w:rPr>
          <w:rtl w:val="true"/>
        </w:rPr>
        <w:t>توضیح</w:t>
      </w:r>
      <w:bookmarkEnd w:id="1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چاه است که با آن آب از چاه بیرون آورند، و در این جا برای چرخ گردون عاریه گرفته شده است</w:t>
      </w:r>
      <w:r>
        <w:rPr>
          <w:rFonts w:eastAsia="IRNazanin" w:cs="IRNazanin"/>
          <w:color w:val="111111"/>
          <w:sz w:val="28"/>
          <w:szCs w:val="28"/>
          <w:rtl w:val="true"/>
          <w:lang w:bidi="fa-IR"/>
        </w:rPr>
        <w:t>.</w:t>
      </w:r>
    </w:p>
    <w:p>
      <w:pPr>
        <w:pStyle w:val="Heading5"/>
        <w:numPr>
          <w:ilvl w:val="4"/>
          <w:numId w:val="1"/>
        </w:numPr>
        <w:rPr/>
      </w:pPr>
      <w:bookmarkStart w:id="1179" w:name="__RefHeading___Toc4158908_1468164448"/>
      <w:bookmarkStart w:id="1180" w:name="_Toc524"/>
      <w:bookmarkEnd w:id="1179"/>
      <w:r>
        <w:rPr>
          <w:rtl w:val="true"/>
        </w:rPr>
        <w:t xml:space="preserve">روایت </w:t>
      </w:r>
      <w:r>
        <w:rPr/>
        <w:t>2</w:t>
      </w:r>
      <w:bookmarkEnd w:id="1180"/>
    </w:p>
    <w:p>
      <w:pPr>
        <w:pStyle w:val="BookText"/>
        <w:rPr/>
      </w:pPr>
      <w:r>
        <w:rPr>
          <w:rFonts w:ascii="IRNazanin" w:hAnsi="IRNazanin" w:eastAsia="IRNazanin"/>
          <w:color w:val="111111"/>
          <w:sz w:val="28"/>
          <w:sz w:val="28"/>
          <w:szCs w:val="28"/>
          <w:rtl w:val="true"/>
          <w:lang w:bidi="fa-IR"/>
        </w:rPr>
        <w:t>سید مرتضی در کتاب فصول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ابی عبدالله مفید با قاضی ابوبکر احمد بن سیار در خانه ابو عبدالله محمد بن طاهر موسوی با هم برخورد کردند و بیش از صد نفر در آن مجلس حضور داشتند که چند نفر از اشراف سادات علوی و بنی عباس و شخصیت‌های برجسته و تجار برای دیدن شریف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چند نفر بحث را در مورد نص بر ولایت امیرالمؤمنین علیه السّلام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رحمة الله علیه به اختصار بیانی در این مورد کرد که مناسب با موقعیت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نصّ در حقیقت چیست و معنی این کلمه چه می‌باشد؟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یعنی اظهار و آشکار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است سخن عرب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نص قلوصها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 کس شتر جوان و پر تحرک خود را نشان داد و از میان شتران او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شاه‌نشین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زیرا کسی که در آنجا نشسته از دیگران ممتاز و مشخص است، چون این محل او را مشخص می‌نماید،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یعنی محل ظهور و 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این قبیل است گفتار عرب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نص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مذهب خود را اظهار و ابراز نمی‌کند، از همین موارد است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گردن دارد به مثل گردن آهو، یعنی نه دراز بلکه به حد اعتدال وقتی که ظاهر کند گردنش را و نه بی‌زیور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هی نصته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اظهار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باز معنی به اظهار برگشت دارد، </w:t>
      </w:r>
    </w:p>
    <w:p>
      <w:pPr>
        <w:pStyle w:val="BookText"/>
        <w:rPr/>
      </w:pPr>
      <w:r>
        <w:rPr>
          <w:rFonts w:ascii="Amiri" w:hAnsi="Amiri" w:eastAsia="Amiri" w:cs="Amiri"/>
          <w:color w:val="111111"/>
          <w:sz w:val="28"/>
          <w:sz w:val="28"/>
          <w:szCs w:val="28"/>
          <w:rtl w:val="true"/>
          <w:lang w:bidi="ar-SA"/>
        </w:rPr>
        <w:t>هذه اللفظة فإنها قد جعلت مستعملة في الشريعة علي المعني الذي قدمت و متي أردت حد المعني منها قلت حقيقة النص هو القول المنبئ عن المقول فيه علي سبيل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قلت و لقد أصبت فيما أوضحت و كشفت فخبرني الآن إذا كان النبي صلي الله عليه و آله قد نص علي إمامة أمير المؤمنين عليه السلام فقد أظهر فرض طاعته و إذا أظهره استحال أن يكون مخفيا فما بالنا لا نعلمه إن كان الأمر علي ما ذكرت في حد النص و حقيقته فقال الشيخ أيده الله أما الإظهار من النبي صلي الله عليه و آله فقد وقع و لم يك خافيا في حال ظهوره و كل من حضره فقد علمه و لم يرتب فيه و لا اشتبه عليه و أما سؤالك عن علة فقدك العلم به الآن و في هذا الزمان فإن كنت لا تعلمه علي ما أخبرت به عن نفسك فذلك لدخول الشبهة عليك في طريقه لعدولك عن وجه النظر في الدليل المفضي بك إلي حقيقته و لو تأملت الحجة فيه بعين الإنصاف لعلمته و لو كنت حاضرا في وقت إظهار النبي له صلي الله عليه و آله لما أخللت بعلمه و لكن العلة في ذهابك عن اليقين فيه 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يجوز أن يظهر النبي صلي الله عليه و آله شيئا في زمانه فيخفي عمن ينشأ بعد وفاته حتي لا يعلمه إلا بنظر ثاقب و استدلال عليه فقال الشيخ أيده الله تعالي نعم يجوز ذلك بل لا بد منه لمن غاب عن المقام في علم ما كان منه إلي النظر و الاستدلال و ليس يجوز أن يقع له به علم الاضطرار لأنه من جملة الغائبات غير أن الاستدلال في هذا الباب يختلف في الغموض و الظهور و الصعوبة و السهولة علي حسب الأسباب المعترضات في طرفه و ربما عري طريق ذلك من سبب فيعلم بيسير من الاستدلال علي وجه يشبه الاضطرار </w:t>
      </w:r>
      <w:r>
        <w:rPr>
          <w:rStyle w:val="FootnoteAnchor"/>
          <w:rtl w:val="true"/>
        </w:rPr>
        <w:footnoteReference w:id="1678"/>
      </w:r>
      <w:r>
        <w:rPr>
          <w:rFonts w:ascii="Amiri" w:hAnsi="Amiri" w:eastAsia="Amiri" w:cs="Amiri"/>
          <w:color w:val="111111"/>
          <w:sz w:val="28"/>
          <w:sz w:val="28"/>
          <w:szCs w:val="28"/>
          <w:rtl w:val="true"/>
          <w:lang w:bidi="ar-SA"/>
        </w:rPr>
        <w:t xml:space="preserve">إلا أن طريق النص حصل فيه من الشبهات للأسباب التي اعترضته ما يتعذر معها العلم به إلا بعد نظر ثاقب و طول زمان في الاستدلال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فإذا كان الأمر علي ما وصفت فما أنكرت أن يكون النبي صلي الله عليه و آله قد نص</w:t>
      </w:r>
    </w:p>
    <w:p>
      <w:pPr>
        <w:pStyle w:val="BookText"/>
        <w:rPr/>
      </w:pPr>
      <w:r>
        <w:rPr>
          <w:rFonts w:ascii="IRNazanin" w:hAnsi="IRNazanin" w:eastAsia="IRNazanin"/>
          <w:color w:val="111111"/>
          <w:sz w:val="28"/>
          <w:sz w:val="28"/>
          <w:szCs w:val="28"/>
          <w:rtl w:val="true"/>
          <w:lang w:bidi="fa-IR"/>
        </w:rPr>
        <w:t>اما این لفظ در شریعت مطابق همان معنی که قبلا گفتم استعمال شده، اما اگر می‌خواهی درست معنی آن را بدانی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نص گفتاری است که خبر از آن چه درباره او سخن گفته شده است بدهد، به صورتی که آن را اظهار و آشکار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گفتی و آن چه توضیح دادی واقعا صحیح و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بگو ببینم، اگر پیامبر نصّ بر امامت حضرت امیرالمؤمنین علیه السّلام نموده، پس اظهار وجوب اطاعت او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اظهاری بنماید، محال است مخفی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طبق گفته شما نصّ نموده، پس چرا ما چنین اطلاعی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اعلی الله مقامه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اظهار از طرف پیامبر وقوع یافته و مخفی هم نبوده، در حال اظهار آن جناب هر کس در آنجا حضور داشته و کاملا فهمیده، هیچ شک و شبهه‌ای برای او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سؤال تو که چرا حالا شما اطلاع ندارید و در این زمان برای شما مطلب واضح نیست، اگر واقعا همان طوری که از دل خود خبر می‌دهی اطلاع نداشته باشی، علت آن شبهه‌ای است که از طریق این نص بر تو وارد شده، زیرا تو از بینشی که موجب رسیدنت به این حقیقت بشود منحرف‌شده‌ای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توجه به دلیل بکنی، خواهی فهمید و اگر تو در زمان پیامبر صلی الله علیه و آله حضور داشتی، هرگز شکی برایت نمی‌ماند، ولی علت شک تو همان مطلبی است که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پیامبر اکرم صلی الله علیه و آله مطلبی را در زمان خود ابراز و اظهار بنماید و برای کسانی که بعد از او می‌آیند مخفی شود، به طوری که آن مطلب را نفهمند، مگر با دقت زیاد و استدلال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چیزی امکان دارد، بلکه یک مسأله اجتناب ناپذیری است برای کسانی که حضور نداشتند در مورد مطلبی اطلاع از آن باید به وسیله درک و استدلال باشد و نمی‌تواند علم ضروری پیدا کند، چون از مسائلی است که در آن حضور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استدلال در این باب از نظر مشکل بودن و آسانی و سختی و سادگی بنا بر حسب اعتراضاتی که در رابطه با آن می‌شود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راه اطلاع خالی از چنین اعتراضاتی باشد که با کوچک‌ترین استدلال، مطلب را درک می‌کند و مانند علم ضروری و بدیهی می‌گردد، ولی در طریق نص شبهات زیادی شده و اعتراضات فراوانی نموده‌اند که اطلاع و علم در آن مسیر نیست، مگر با دقت نظر و استدلال مداوم و زیاد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چنین اعتراضی چه اشکالی دارد که پیامبر نص </w:t>
      </w:r>
    </w:p>
    <w:p>
      <w:pPr>
        <w:pStyle w:val="BookText"/>
        <w:rPr/>
      </w:pPr>
      <w:r>
        <w:rPr>
          <w:rFonts w:ascii="Amiri" w:hAnsi="Amiri" w:eastAsia="Amiri" w:cs="Amiri"/>
          <w:color w:val="111111"/>
          <w:sz w:val="28"/>
          <w:sz w:val="28"/>
          <w:szCs w:val="28"/>
          <w:rtl w:val="true"/>
          <w:lang w:bidi="ar-SA"/>
        </w:rPr>
        <w:t>علي نبي آخر معه في زمانه أو نبي يقوم من بعده مقامه و أظهر ذلك و شهره علي حد ما أظهر به إمامة أمير المؤمنين عليه السلام فذهب عنا علم ذلك كما ذهب عنا علم النص و أسبابه؟</w:t>
      </w:r>
    </w:p>
    <w:p>
      <w:pPr>
        <w:pStyle w:val="BookText"/>
        <w:rPr/>
      </w:pPr>
      <w:r>
        <w:rPr>
          <w:rFonts w:ascii="Amiri" w:hAnsi="Amiri" w:eastAsia="Amiri" w:cs="Amiri"/>
          <w:color w:val="111111"/>
          <w:sz w:val="28"/>
          <w:sz w:val="28"/>
          <w:szCs w:val="28"/>
          <w:rtl w:val="true"/>
          <w:lang w:bidi="ar-SA"/>
        </w:rPr>
        <w:t xml:space="preserve">فقال له الشيخ أيده الله أنكرت ذلك من قبل أن العلم حاصل لي و لكل مقر بالشرع </w:t>
      </w:r>
      <w:r>
        <w:rPr>
          <w:rStyle w:val="FootnoteAnchor"/>
          <w:rtl w:val="true"/>
        </w:rPr>
        <w:footnoteReference w:id="1680"/>
      </w:r>
      <w:r>
        <w:rPr>
          <w:rFonts w:ascii="Amiri" w:hAnsi="Amiri" w:eastAsia="Amiri" w:cs="Amiri"/>
          <w:color w:val="111111"/>
          <w:sz w:val="28"/>
          <w:sz w:val="28"/>
          <w:szCs w:val="28"/>
          <w:rtl w:val="true"/>
          <w:lang w:bidi="ar-SA"/>
        </w:rPr>
        <w:t xml:space="preserve">و منكر له بكذب من ادعي ذلك علي رسول الله صلي الله عليه و آله و لو كان ذلك حقا لما عم الجميع علي بطلانه و كذب مدعيه و مضيفه إلي النبي صلي الله عليه و آله </w:t>
      </w:r>
      <w:r>
        <w:rPr>
          <w:rStyle w:val="FootnoteAnchor"/>
          <w:rtl w:val="true"/>
        </w:rPr>
        <w:footnoteReference w:id="1681"/>
      </w:r>
      <w:r>
        <w:rPr>
          <w:rFonts w:ascii="Amiri" w:hAnsi="Amiri" w:eastAsia="Amiri" w:cs="Amiri"/>
          <w:color w:val="111111"/>
          <w:sz w:val="28"/>
          <w:sz w:val="28"/>
          <w:szCs w:val="28"/>
          <w:rtl w:val="true"/>
          <w:lang w:bidi="ar-SA"/>
        </w:rPr>
        <w:t>و لو تعري بعض العقلاء من سامعي الأخبار عن علم ذلك لاحتجت في إفساده إلي تكلف دليل غير ما وصفت لكن الذي ذكرت يغنيني عن اعتماد غيره فإن كان النص علي الإمامة نظيره فيجب أن يعم العلم ببطلانه جميع سامعي الأخبار حتي لا يختلف في اعتقاد ذلك اثنان و في تنازع الأمة فيه و اعتقاد جماعة صحته و العلم به و اعتقاد جماعة بطلانه دليل علي فرق ما بينه و بين ما عارضت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الشيخ أدام الله حراسته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أنصف القاضي من نفسه و التزم ما ألزمه خصومه </w:t>
      </w:r>
      <w:r>
        <w:rPr>
          <w:rStyle w:val="FootnoteAnchor"/>
          <w:rtl w:val="true"/>
        </w:rPr>
        <w:footnoteReference w:id="1682"/>
      </w:r>
      <w:r>
        <w:rPr>
          <w:rFonts w:ascii="Amiri" w:hAnsi="Amiri" w:eastAsia="Amiri" w:cs="Amiri"/>
          <w:color w:val="111111"/>
          <w:sz w:val="28"/>
          <w:sz w:val="28"/>
          <w:szCs w:val="28"/>
          <w:rtl w:val="true"/>
          <w:lang w:bidi="ar-SA"/>
        </w:rPr>
        <w:t>فيما شاركهم فيه من نفي ما تفردوا به ففصل بينه و بين خصومه في قوله إن النبي صلي الله عليه و آله قد نص علي رجم الزاني و فعله و موضع قطع السارق و فعله و علي صفة الطهارة و الصلاة و حدود الصوم و الحج و الزكاة و فعل ذلك و بينه و كرره و شهره ثم التنازع موجود في ذلك و إنما يعلم الحق فيه و ما عليه العمل من غيره بضرب من الاستدلال بل في قوله إن انشقاق القمر لرسول الله صلي الله عليه و آله كان ظاهرا في حياته و مشهورا في عصره و زمانه و قد أنكر ذلك جماعة من المعتزلة و غيرهم من أهل الملل و الملحدة و زعموا أن ذلك من توليد أصحاب السير و مؤلفي المغازي و ناقلي الآثار و ليس يمكننا أن ندعي علي من خالفنا فيما ذكرنا علم الاضطرار و إنما نعتمد علي غلطهم في الاستدلال فما يؤمنه أن يكون النبي صلي الله عليه و آله قد نص علي نبي</w:t>
      </w:r>
    </w:p>
    <w:p>
      <w:pPr>
        <w:pStyle w:val="BookText"/>
        <w:rPr/>
      </w:pPr>
      <w:r>
        <w:rPr>
          <w:rFonts w:ascii="IRNazanin" w:hAnsi="IRNazanin" w:eastAsia="IRNazanin"/>
          <w:color w:val="111111"/>
          <w:sz w:val="28"/>
          <w:sz w:val="28"/>
          <w:szCs w:val="28"/>
          <w:rtl w:val="true"/>
          <w:lang w:bidi="fa-IR"/>
        </w:rPr>
        <w:t>و تصریح نموده به پیامبر دیگری در زمان خود یا پیامبری که بعد از او قائم مقامش خواهد شد، و چنین اظهار و ابرازی که نموده، شبیه اظهاری که برای امامت حضرت امیرالمؤمنین علیه السّلام کرده و ما از آن اطلاع پیدا نکرده‌ایم، چنان چه از نصّ و امامت و اسباب آن اطلاع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نمی‌توان پذیرفت، زیرا علم به این نص برای من و تمام معتقدین به شرع و منکرین آن حاصل است که هر کس ادعای چنین مطلبی را نسبت به پیامبر بنماید که تصریح به رسالت پیامبری دیگر نموده، او را تکذیب می‌کنند، اگر واقعیت داشت نباید تمام مردم به باطل بودن آن اعتراف نمایند و تکذیب نمایند کسی را که چنین ادعایی کرده و به پیامبر صلی الله علیه و آله نسبت تصریح به پیامبری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شنونده دائم اظهار از چنین مطلبی بی‌اطلاعی نماید، در ردّ او به جز راهی را که می‌گویی استدلالی می‌نمایی، ولی مطلبی را که ذکر کردی مرا بی‌نیاز از اعتماد به دیگری کرد، زیرا اگر نص بر امامت نیز نظیر نص بر پیامبری دیگری بود، باید همه مدعی بطلان آن شوند و حتی دو نفر پیدا نشود که اختلاف در این مورد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مشاهده می‌کنیم در مورد امامت امت اسلام به اختلاف گراییده و بعضی معتقدند که تصریح به امامت شده و برخی این نص را منکرند، می‌فهمیم که بین امامت و نص بر پیامبری فرق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شیخ مفید رحمة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قاضی انصاف نمی‌دهد و آن اشکالی که بر خصم می‌گیرد در مورد خود نمی‌پذیرد، از قبیل نفی آن چه خود معتقد هستند و فرق می‌گذارد بین خود و بین خصم در مورد فرمایش پیامبر صلی الله علیه و آله که تصریح به رجم زناکار و انجام آن و محل قطع دست دزد و فعل آن و کیفیت طهارت و نماز و حدود روزه و حج و زکات و انجام آن را نموده و توضیح داده و تکرار کرده و اختلاف در مورد همه این‌ها نیز وجود دارد و واقعیت در مورد همین نماز و روزه و طهارت و حج با نوعی استدلال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فرمایش پیامبر صلی الله علیه و آله راجع به شق القمر که در زمان حیات خود پیامبر ظاهر و آشکار و مشهور بوده، با این که گروهی از معتزله و دیگران از مذاهب مختلف و منکرین خدا این را انکار کرده‌اند و مدعی هستند این مسائل را خبرسازان و نویسندگان تاریخ ساخته‌اند و واقعیت ندارد، و ما نمی‌توانیم با مخالفین خود ادعا کنیم که علم ضروری در این جهات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ادعای آن ها اشتباه است، چگونه می‌تواند از این اشکال خلاص شود که پیامبر تصریح به نبوت </w:t>
      </w:r>
      <w:bookmarkStart w:id="1181" w:name="pg13899_136880"/>
    </w:p>
    <w:p>
      <w:pPr>
        <w:pStyle w:val="BookText"/>
        <w:rPr/>
      </w:pPr>
      <w:bookmarkEnd w:id="1181"/>
      <w:r>
        <w:rPr>
          <w:rFonts w:ascii="Amiri" w:hAnsi="Amiri" w:eastAsia="Amiri" w:cs="Amiri"/>
          <w:color w:val="111111"/>
          <w:sz w:val="28"/>
          <w:sz w:val="28"/>
          <w:szCs w:val="28"/>
          <w:rtl w:val="true"/>
          <w:lang w:bidi="ar-SA"/>
        </w:rPr>
        <w:t>من بعده و إن عري من العلم بذلك علي سبيل الاضطرار و بم يدفع أن يكون قد حصلت شبهات حالت بينه و بين العلم بذلك كما حصل لخصومه فيما عددناه و وصفناه و هذا ما لا فصل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يشبه النص علي أمير المؤمنين عليه السلام جميع ما ذكرت لأن فرض النص عندك فرض عام و ما وقع فيه الاختلاف فيما قدمت فروض خاصة و لو كانت في العموم كهو لما وقع فيها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أيده الله فقد انتقض الآن جميع ما اعتمدته و بان فساده و احتجت في الاعتماد إلي غيره و ذلك أنك جعلت موجب العلم و سبب ارتفاع الخلاف ظهور الشي‌ء في زمان ما و اشتهاره بين الملإ و لم تضم إلي ذلك غيره و لا شرطت فيه موصوفا سواه فلما نقضناه عليك و وضح عندك دماره عدلت إلي التعلق بعموم الفرض و خصوصه و لم يك هذا جاريا فيما سلف و الزيادة في الاعتلال انقطاع و الانتقال من اعتماد إلي اعتماد أيضا انقطاع علي أنه ما الذي يؤمنك أن ينص علي نبي يحفظ شرعه فيكون فرض العمل </w:t>
      </w:r>
      <w:r>
        <w:rPr>
          <w:rStyle w:val="FootnoteAnchor"/>
          <w:rtl w:val="true"/>
        </w:rPr>
        <w:footnoteReference w:id="1683"/>
      </w:r>
      <w:r>
        <w:rPr>
          <w:rFonts w:ascii="Amiri" w:hAnsi="Amiri" w:eastAsia="Amiri" w:cs="Amiri"/>
          <w:color w:val="111111"/>
          <w:sz w:val="28"/>
          <w:sz w:val="28"/>
          <w:szCs w:val="28"/>
          <w:rtl w:val="true"/>
          <w:lang w:bidi="ar-SA"/>
        </w:rPr>
        <w:t xml:space="preserve">به خاصا في العبادة كما كان الفرض فيما عددناه خاصا فهل فيها من فصل يعقل فلم يأت بشي‌ء تجب حكايته </w:t>
      </w:r>
      <w:r>
        <w:rPr>
          <w:rStyle w:val="FootnoteAnchor"/>
          <w:rtl w:val="true"/>
        </w:rPr>
        <w:footnoteReference w:id="1684"/>
      </w:r>
    </w:p>
    <w:p>
      <w:pPr>
        <w:pStyle w:val="Heading5"/>
        <w:numPr>
          <w:ilvl w:val="4"/>
          <w:numId w:val="1"/>
        </w:numPr>
        <w:rPr/>
      </w:pPr>
      <w:bookmarkStart w:id="1182" w:name="__RefHeading___Toc4158910_1468164448"/>
      <w:bookmarkStart w:id="1183" w:name="_Toc525"/>
      <w:bookmarkEnd w:id="1182"/>
      <w:r>
        <w:rPr>
          <w:rtl w:val="true"/>
        </w:rPr>
        <w:t>«</w:t>
      </w:r>
      <w:r>
        <w:rPr/>
        <w:t>3</w:t>
      </w:r>
      <w:r>
        <w:rPr>
          <w:rtl w:val="true"/>
        </w:rPr>
        <w:t>»</w:t>
      </w:r>
      <w:bookmarkEnd w:id="1183"/>
    </w:p>
    <w:p>
      <w:pPr>
        <w:pStyle w:val="BookText"/>
        <w:rPr/>
      </w:pPr>
      <w:r>
        <w:rPr>
          <w:rFonts w:ascii="Amiri" w:hAnsi="Amiri" w:eastAsia="Amiri" w:cs="Amiri"/>
          <w:color w:val="111111"/>
          <w:sz w:val="28"/>
          <w:sz w:val="28"/>
          <w:szCs w:val="28"/>
          <w:rtl w:val="true"/>
          <w:lang w:bidi="ar-SA"/>
        </w:rPr>
        <w:t xml:space="preserve">قال و روي الشيخ أنه قال بعض الشيعة لبعض الناصبة في محاورته له في فضل آل محمد عليهم السلام أ رأيت لو بعث الله نبيه صلي الله عليه و آله أين تري كان يحط رحله و ثقله </w:t>
      </w:r>
      <w:r>
        <w:rPr>
          <w:rStyle w:val="FootnoteAnchor"/>
          <w:rtl w:val="true"/>
        </w:rPr>
        <w:footnoteReference w:id="1685"/>
      </w:r>
      <w:r>
        <w:rPr>
          <w:rFonts w:ascii="Amiri" w:hAnsi="Amiri" w:eastAsia="Amiri" w:cs="Amiri"/>
          <w:color w:val="111111"/>
          <w:sz w:val="28"/>
          <w:sz w:val="28"/>
          <w:szCs w:val="28"/>
          <w:rtl w:val="true"/>
          <w:lang w:bidi="ar-SA"/>
        </w:rPr>
        <w:t>قال فقال له الناصب كان يحطه في أهله و ولده قال فقال له الشيعي فإني قد حططت هواي حيث يحط رسول الله صلي الله عليه و آله رحله و ثقله</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4158912_1468164448"/>
      <w:bookmarkStart w:id="1185" w:name="_Toc526"/>
      <w:bookmarkEnd w:id="1184"/>
      <w:r>
        <w:rPr>
          <w:rtl w:val="true"/>
        </w:rPr>
        <w:t>«</w:t>
      </w:r>
      <w:r>
        <w:rPr/>
        <w:t>4</w:t>
      </w:r>
      <w:r>
        <w:rPr>
          <w:rtl w:val="true"/>
        </w:rPr>
        <w:t>»</w:t>
      </w:r>
      <w:bookmarkEnd w:id="1185"/>
    </w:p>
    <w:p>
      <w:pPr>
        <w:pStyle w:val="BookText"/>
        <w:rPr/>
      </w:pPr>
      <w:r>
        <w:rPr>
          <w:rFonts w:ascii="Amiri" w:hAnsi="Amiri" w:eastAsia="Amiri" w:cs="Amiri"/>
          <w:color w:val="111111"/>
          <w:sz w:val="28"/>
          <w:sz w:val="28"/>
          <w:szCs w:val="28"/>
          <w:rtl w:val="true"/>
          <w:lang w:bidi="ar-SA"/>
        </w:rPr>
        <w:t>و من كلام الشيخ أدام الله كفايته في إبطال إمامة أبي بكر من جهة الإجماع سأله المعروف بالكتبي فقال له ما الدليل علي فساد إمامة أبي بكر فقال له الدلالة علي ذلك كثيرة فأنا أذكر لك منها دليلا يقرب من فهمك و هو أن الأمة مجتمعة</w:t>
      </w:r>
    </w:p>
    <w:p>
      <w:pPr>
        <w:pStyle w:val="BookText"/>
        <w:rPr/>
      </w:pPr>
      <w:r>
        <w:rPr>
          <w:rFonts w:ascii="IRNazanin" w:hAnsi="IRNazanin" w:eastAsia="IRNazanin"/>
          <w:color w:val="111111"/>
          <w:sz w:val="28"/>
          <w:sz w:val="28"/>
          <w:szCs w:val="28"/>
          <w:rtl w:val="true"/>
          <w:lang w:bidi="fa-IR"/>
        </w:rPr>
        <w:t>پیغمبری دیگر کرده، گرچه ما علم ضروری به آن نداریم، و به چه دلیل رد می‌کند این شبهه را که ممکن است عواملی موجب شده باشد که ما از این نص اطلاع پیدا نکرده‌ایم؟ چنان چه از همین قبیل عوامل برای کسانی که با او در مورد طهارت و نماز و روزه و حج و شق القمر اختلاف دارند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موضوع هیچ فرقی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استدلال این است که برای اثبات اعتقاد خود در این گونه اختلافات، قاضی به علم ضروری متکی نمی‌شود، بلکه یک نوع استدلال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نص امامت مدعی است که اگر نص بود باید همه می‌دانستند و اختلاف وجود نداشت؟</w:t>
      </w:r>
    </w:p>
    <w:p>
      <w:pPr>
        <w:pStyle w:val="BookText"/>
        <w:rPr/>
      </w:pPr>
      <w:r>
        <w:rPr>
          <w:rFonts w:ascii="IRNazanin" w:hAnsi="IRNazanin" w:eastAsia="IRNazanin"/>
          <w:color w:val="111111"/>
          <w:sz w:val="28"/>
          <w:sz w:val="28"/>
          <w:szCs w:val="28"/>
          <w:rtl w:val="true"/>
          <w:lang w:bidi="fa-IR"/>
        </w:rPr>
        <w:t>قاضی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امامت شبیه مثال‌هایی که زدید نیست، زیرا فرض نص در نظر شما فرضی عامّ است و اختلافی که در مثال‌ها نقل کردی، یک فروض خاصّ است و اگر درباره عموم بود، باید اختلافی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چه استدلال کردی باطل شد و فساد ادعایت آشکار گردید و احتیاج به استدلال دیگر داری، زیرا تو برای رفع خلاف و به وجود آمدن علم، گفتی که مطلب باید در یک زمان ظاهر باشد و بین مردم شهرت یابد و دلیل دیگری را به آن اضافه نکردی و هیچ مطلب دیگری را برای ایجاد علم شرط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این مطلب را باطل کردیم و فهمیدی که این استدلال صحیح نیست، از استدلال خویش صرف‌نظر کردی و به دلیل دیگری چسبیدی و گفتی در آنجا عموم فرض است و در مورد نماز و روزه فرض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استدلالی سابقه ندارد و از این شاخ به آن شاخ رفتن دلیل بر مجاب شدن و مغلوب گردیدن است که دلیلی را رها کنی و دلیل دیگری را بچسبی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چه می‌توانی بگویی در مقابل این ادعا که پیامبر صلی الله علیه و آله نص بر پیامبری نموده باشد که حفظ شریعت او شده باشد و فرض عمل در عبادت خاصه باشد، چنان چه مواردی که ما نقل کردیم نیز موردی خاص بود؟ آیا می‌توانی فرقی بین آن ها بگذاری؟</w:t>
      </w:r>
    </w:p>
    <w:p>
      <w:pPr>
        <w:pStyle w:val="BookText"/>
        <w:rPr/>
      </w:pPr>
      <w:r>
        <w:rPr>
          <w:rFonts w:ascii="IRNazanin" w:hAnsi="IRNazanin" w:eastAsia="IRNazanin"/>
          <w:color w:val="111111"/>
          <w:sz w:val="28"/>
          <w:sz w:val="28"/>
          <w:szCs w:val="28"/>
          <w:rtl w:val="true"/>
          <w:lang w:bidi="fa-IR"/>
        </w:rPr>
        <w:t xml:space="preserve">قاضی دیگر جوابی نداد که قابل ذکر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قاضی فرق گذاشت که امامت فرض عام است و نماز فرض خاص و اگر نص بر پیامبری را در مورد فرض خاصی چون عبادت ادعا کنند، چه فرقی بین این دو خواهد بود؟</w:t>
      </w:r>
      <w:r>
        <w:rPr>
          <w:rFonts w:eastAsia="IRNazanin" w:cs="IRNazanin"/>
          <w:color w:val="111111"/>
          <w:sz w:val="28"/>
          <w:szCs w:val="28"/>
          <w:rtl w:val="true"/>
          <w:lang w:bidi="fa-IR"/>
        </w:rPr>
        <w:t>)</w:t>
      </w:r>
      <w:r>
        <w:rPr>
          <w:rStyle w:val="FootnoteAnchor"/>
          <w:rtl w:val="true"/>
        </w:rPr>
        <w:footnoteReference w:id="1686"/>
      </w:r>
    </w:p>
    <w:p>
      <w:pPr>
        <w:pStyle w:val="Heading5"/>
        <w:numPr>
          <w:ilvl w:val="4"/>
          <w:numId w:val="1"/>
        </w:numPr>
        <w:rPr/>
      </w:pPr>
      <w:bookmarkStart w:id="1186" w:name="__RefHeading___Toc4158914_1468164448"/>
      <w:bookmarkStart w:id="1187" w:name="_Toc527"/>
      <w:bookmarkEnd w:id="1186"/>
      <w:r>
        <w:rPr>
          <w:rtl w:val="true"/>
        </w:rPr>
        <w:t xml:space="preserve">روایت </w:t>
      </w:r>
      <w:r>
        <w:rPr/>
        <w:t>3</w:t>
      </w:r>
      <w:bookmarkEnd w:id="1187"/>
    </w:p>
    <w:p>
      <w:pPr>
        <w:pStyle w:val="BookText"/>
        <w:rPr/>
      </w:pPr>
      <w:r>
        <w:rPr>
          <w:rFonts w:ascii="IRNazanin" w:hAnsi="IRNazanin" w:eastAsia="IRNazanin"/>
          <w:color w:val="111111"/>
          <w:sz w:val="28"/>
          <w:sz w:val="28"/>
          <w:szCs w:val="28"/>
          <w:rtl w:val="true"/>
          <w:lang w:bidi="fa-IR"/>
        </w:rPr>
        <w:t>شیخ مفید نقل می‌کند که در ضمن استدلال و محاوره‌ای که بین او و مردی ناصبی شده بود، راجع به فضیلت آل محمد صلی الله علیه و آله شیعی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اگر خداوند پیامبر را به رسالت مبعوث نماید، بار و بنه خود را کجا خواهد انداخت؟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خویش میان خانواده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علاقه و دوستی خود را جایی پیاده کرده‌ام که پیامبر بار و بنه خود را در آنجا پیاده می‌کند</w:t>
      </w:r>
      <w:r>
        <w:rPr>
          <w:rFonts w:eastAsia="IRNazanin" w:cs="IRNazanin"/>
          <w:color w:val="111111"/>
          <w:sz w:val="28"/>
          <w:szCs w:val="28"/>
          <w:rtl w:val="true"/>
          <w:lang w:bidi="fa-IR"/>
        </w:rPr>
        <w:t>.</w:t>
      </w:r>
      <w:r>
        <w:rPr>
          <w:rStyle w:val="FootnoteAnchor"/>
          <w:rtl w:val="true"/>
        </w:rPr>
        <w:footnoteReference w:id="1687"/>
      </w:r>
    </w:p>
    <w:p>
      <w:pPr>
        <w:pStyle w:val="Heading5"/>
        <w:numPr>
          <w:ilvl w:val="4"/>
          <w:numId w:val="1"/>
        </w:numPr>
        <w:rPr/>
      </w:pPr>
      <w:bookmarkStart w:id="1188" w:name="__RefHeading___Toc4158916_1468164448"/>
      <w:bookmarkStart w:id="1189" w:name="_Toc528"/>
      <w:bookmarkEnd w:id="1188"/>
      <w:r>
        <w:rPr>
          <w:rtl w:val="true"/>
        </w:rPr>
        <w:t xml:space="preserve">روایت </w:t>
      </w:r>
      <w:r>
        <w:rPr/>
        <w:t>4</w:t>
      </w:r>
      <w:bookmarkEnd w:id="118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امامت ابوبکر از طریق اجماع که شخصی به نام کتبی از او پرسید چه دلیل دارید بر صحیح نبودن امامت ابوبکر، شیخ مفید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زیاد است، من فقط یک دلیل را ذکر می‌کنم که تو بهتر بفهمی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دلیل این است که امت اجماع دارند </w:t>
      </w:r>
      <w:bookmarkStart w:id="1190" w:name="pg13899_136881"/>
    </w:p>
    <w:p>
      <w:pPr>
        <w:pStyle w:val="BookText"/>
        <w:rPr/>
      </w:pPr>
      <w:bookmarkEnd w:id="1190"/>
      <w:r>
        <w:rPr>
          <w:rFonts w:ascii="Amiri" w:hAnsi="Amiri" w:eastAsia="Amiri" w:cs="Amiri"/>
          <w:color w:val="111111"/>
          <w:sz w:val="28"/>
          <w:sz w:val="28"/>
          <w:szCs w:val="28"/>
          <w:rtl w:val="true"/>
          <w:lang w:bidi="ar-SA"/>
        </w:rPr>
        <w:t xml:space="preserve">علي أن الإمام لا يحتاج إلي إمام و قد أجمعت الأمة علي أن أبا بكر قال علي المنبر وليتكم و لست بخيركم فإن استقمت فاتبعوني و إن اعوججت فقوموني فاعترف بحاجته إلي رعيته و فقره إليهم في تدبيره و لا خلاف بين ذوي العقول أن من احتاج إلي رعيته فهو إلي الإمام أحوج و إذا ثبت حاجة أبي بكر إلي الإمام بطلت إمامته بالإجماع المنعقد علي أن الإمام لا يحتاج إلي الإمام فلم يدر الكتبي بم يعترض و كان بالحضرة من المعتزلة رجل يعرف بعرزالة </w:t>
      </w:r>
      <w:r>
        <w:rPr>
          <w:rStyle w:val="FootnoteAnchor"/>
          <w:rtl w:val="true"/>
        </w:rPr>
        <w:footnoteReference w:id="1688"/>
      </w:r>
      <w:r>
        <w:rPr>
          <w:rFonts w:ascii="Amiri" w:hAnsi="Amiri" w:eastAsia="Amiri" w:cs="Amiri"/>
          <w:color w:val="111111"/>
          <w:sz w:val="28"/>
          <w:sz w:val="28"/>
          <w:szCs w:val="28"/>
          <w:rtl w:val="true"/>
          <w:lang w:bidi="ar-SA"/>
        </w:rPr>
        <w:t xml:space="preserve">فقال ما أنكرت علي من قال لك إن الأمة أيضا مجتمعة علي أن القاضي لا يحتاج إلي قاض و الأمير لا يحتاج إلي أمير فيجب علي هذا الأصل أن يوجب عصمة الأمراء </w:t>
      </w:r>
      <w:r>
        <w:rPr>
          <w:rStyle w:val="FootnoteAnchor"/>
          <w:rtl w:val="true"/>
        </w:rPr>
        <w:footnoteReference w:id="1689"/>
      </w:r>
      <w:r>
        <w:rPr>
          <w:rFonts w:ascii="Amiri" w:hAnsi="Amiri" w:eastAsia="Amiri" w:cs="Amiri"/>
          <w:color w:val="111111"/>
          <w:sz w:val="28"/>
          <w:sz w:val="28"/>
          <w:szCs w:val="28"/>
          <w:rtl w:val="true"/>
          <w:lang w:bidi="ar-SA"/>
        </w:rPr>
        <w:t>أو يخرج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الشيخ إن سكوت الأول أحسن من كلامك هذا و ما كنت أظن أنه يذهب عليك الخطأ في هذا الفصل أو تحمل نفسك عليه مع العلم بوهنه و ذلك أنه لا إجماع في ما ذكرت بل الإجماع في ضده لأن الأمة متفقة علي أن القاضي الذي هو دون الإمام يحتاج إلي قاض هو الإمام </w:t>
      </w:r>
      <w:r>
        <w:rPr>
          <w:rStyle w:val="FootnoteAnchor"/>
          <w:rtl w:val="true"/>
        </w:rPr>
        <w:footnoteReference w:id="1690"/>
      </w:r>
      <w:r>
        <w:rPr>
          <w:rFonts w:ascii="Amiri" w:hAnsi="Amiri" w:eastAsia="Amiri" w:cs="Amiri"/>
          <w:color w:val="111111"/>
          <w:sz w:val="28"/>
          <w:sz w:val="28"/>
          <w:szCs w:val="28"/>
          <w:rtl w:val="true"/>
          <w:lang w:bidi="ar-SA"/>
        </w:rPr>
        <w:t xml:space="preserve">و ذلك يسقط ما تعلقت به اللهم إلا أن تكون أشرت بالأمير و القاضي إلي نفس الإمام فهو كما وصفت غير محتاج إلي قاض يتقدمه أو أمير عليه و إنما استغني عن ذلك لعصمته و كماله فأين موضوع إلزامك عافاك الله فلم يأت بشي‌ء </w:t>
      </w:r>
      <w:r>
        <w:rPr>
          <w:rStyle w:val="FootnoteAnchor"/>
          <w:rtl w:val="true"/>
        </w:rPr>
        <w:footnoteReference w:id="1691"/>
      </w:r>
    </w:p>
    <w:p>
      <w:pPr>
        <w:pStyle w:val="Heading5"/>
        <w:numPr>
          <w:ilvl w:val="4"/>
          <w:numId w:val="1"/>
        </w:numPr>
        <w:rPr/>
      </w:pPr>
      <w:bookmarkStart w:id="1191" w:name="__RefHeading___Toc4158918_1468164448"/>
      <w:bookmarkStart w:id="1192" w:name="_Toc529"/>
      <w:bookmarkEnd w:id="1191"/>
      <w:r>
        <w:rPr>
          <w:rtl w:val="true"/>
        </w:rPr>
        <w:t>«</w:t>
      </w:r>
      <w:r>
        <w:rPr/>
        <w:t>5</w:t>
      </w:r>
      <w:r>
        <w:rPr>
          <w:rtl w:val="true"/>
        </w:rPr>
        <w:t>»</w:t>
      </w:r>
      <w:bookmarkEnd w:id="1192"/>
    </w:p>
    <w:p>
      <w:pPr>
        <w:pStyle w:val="BookText"/>
        <w:rPr/>
      </w:pPr>
      <w:r>
        <w:rPr>
          <w:rFonts w:ascii="Amiri" w:hAnsi="Amiri" w:eastAsia="Amiri" w:cs="Amiri"/>
          <w:color w:val="111111"/>
          <w:sz w:val="28"/>
          <w:sz w:val="28"/>
          <w:szCs w:val="28"/>
          <w:rtl w:val="true"/>
          <w:lang w:bidi="ar-SA"/>
        </w:rPr>
        <w:t xml:space="preserve">و من كلام الشيخ أدام الله نعماءه أيضا سأله رجل من المعتزلة يعرف بأبي عمرو الشوطي </w:t>
      </w:r>
      <w:r>
        <w:rPr>
          <w:rStyle w:val="FootnoteAnchor"/>
          <w:rtl w:val="true"/>
        </w:rPr>
        <w:footnoteReference w:id="1692"/>
      </w:r>
      <w:r>
        <w:rPr>
          <w:rFonts w:ascii="Amiri" w:hAnsi="Amiri" w:eastAsia="Amiri" w:cs="Amiri"/>
          <w:color w:val="111111"/>
          <w:sz w:val="28"/>
          <w:sz w:val="28"/>
          <w:szCs w:val="28"/>
          <w:rtl w:val="true"/>
          <w:lang w:bidi="ar-SA"/>
        </w:rPr>
        <w:t xml:space="preserve">فقال له أ ليس قد اجتمعت الأمة </w:t>
      </w:r>
      <w:r>
        <w:rPr>
          <w:rStyle w:val="FootnoteAnchor"/>
          <w:rtl w:val="true"/>
        </w:rPr>
        <w:footnoteReference w:id="1693"/>
      </w:r>
      <w:r>
        <w:rPr>
          <w:rFonts w:ascii="Amiri" w:hAnsi="Amiri" w:eastAsia="Amiri" w:cs="Amiri"/>
          <w:color w:val="111111"/>
          <w:sz w:val="28"/>
          <w:sz w:val="28"/>
          <w:szCs w:val="28"/>
          <w:rtl w:val="true"/>
          <w:lang w:bidi="ar-SA"/>
        </w:rPr>
        <w:t>علي أن أبا بكر و عمر كان ظاهرهما الإسلام فقال له الشيخ نعم قد أجمعوا علي أنهما كانا علي ظاهر الإسلام زمانا فأما أن يكونوا مجمعين علي أنهما كانا في سائر أحوالهما علي ظاهر الإسلام فليس</w:t>
      </w:r>
    </w:p>
    <w:p>
      <w:pPr>
        <w:pStyle w:val="BookText"/>
        <w:rPr/>
      </w:pPr>
      <w:r>
        <w:rPr>
          <w:rFonts w:ascii="IRNazanin" w:hAnsi="IRNazanin" w:eastAsia="IRNazanin"/>
          <w:color w:val="111111"/>
          <w:sz w:val="28"/>
          <w:sz w:val="28"/>
          <w:szCs w:val="28"/>
          <w:rtl w:val="true"/>
          <w:lang w:bidi="fa-IR"/>
        </w:rPr>
        <w:t>که امام احتیاج به امام دیگری ندارد و تمام امت اجماع نموده‌اند بر این که ابوبکر بالای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فرمانروای شما شده‌ام با این که بهترین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طریق مستقیم بودم پیروم شوید، ولی اگر راه کج پیمودم مرا به راه راست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اعتراف کرد که احتیاج به رعیت دارد و در تدابیر امور نیازمند به آن ها است، و این مطلب را همه خردمندان قبول دارند کسی که احتیاج به مردم داشته باشد، احتیاج او به امام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احتیاج ابوبکر به امام ثابت شد، به دلیل اجماع بر این که امام احتیاج به امام دیگر ندارد، امامتش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دیگر نتوانست حرفی بگوید و اعتراض بنماید، ولی در آن جلسه مردی معتزلی مذهب به نام عرزالة حضور داشت که زبان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حرف را نزدی که امت نیز اجماع دارند بر این که قاضی احتیاج به قاضی ندارد و امیر محتاج به امیر دیگری نیست؟ بنابراین باید امراء نیز معصوم باشند یا خارج از اجماع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ساکت می‌شدی بهتر از این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نمی‌کردم چنین اشتباهی بکنی یا بی‌اعتباری دلیلی که ذکر کردی بر تو پوشیده باشد، زیرا در موردی که نقل کردی اجماعی وجود ندارد، بلکه اجماع بر خلاف آن است، زیرا امت اتفاق دارند بر این که قاضی که از امام مقامش کمتر است، احتیاج به قاضی که امام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باطل می‌کند استدلال تو را، مگر این که منظورت از امیر و قاضی خود امام باشد که در این صورت او احتیاج به قاضی یا امیر دیگر ندارد و این بی‌نیازی به واسطه عصمت و کمالی است که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چگونه توانستی ما را ملزم نمایی؟ شخص معترض نتوانست حرفی بزند</w:t>
      </w:r>
      <w:r>
        <w:rPr>
          <w:rFonts w:eastAsia="IRNazanin" w:cs="IRNazanin"/>
          <w:color w:val="111111"/>
          <w:sz w:val="28"/>
          <w:szCs w:val="28"/>
          <w:rtl w:val="true"/>
          <w:lang w:bidi="fa-IR"/>
        </w:rPr>
        <w:t>.</w:t>
      </w:r>
      <w:r>
        <w:rPr>
          <w:rStyle w:val="FootnoteAnchor"/>
          <w:rtl w:val="true"/>
        </w:rPr>
        <w:footnoteReference w:id="1694"/>
      </w:r>
    </w:p>
    <w:p>
      <w:pPr>
        <w:pStyle w:val="Heading5"/>
        <w:numPr>
          <w:ilvl w:val="4"/>
          <w:numId w:val="1"/>
        </w:numPr>
        <w:rPr/>
      </w:pPr>
      <w:bookmarkStart w:id="1193" w:name="__RefHeading___Toc4158920_1468164448"/>
      <w:bookmarkStart w:id="1194" w:name="_Toc530"/>
      <w:bookmarkEnd w:id="1193"/>
      <w:r>
        <w:rPr>
          <w:rtl w:val="true"/>
        </w:rPr>
        <w:t xml:space="preserve">روایت </w:t>
      </w:r>
      <w:r>
        <w:rPr/>
        <w:t>5</w:t>
      </w:r>
      <w:bookmarkEnd w:id="119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معتزلی به نام ابی عمر و شوطی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امت بر این اجماع ندارند که ظاهر ابوبکر و عمر اسلام بود؟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اجماع امت بر این است که آن ها تا مدتی ظاهرا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اجماع داشته باشند که در تمام عمر مسلمان بودند، چنین اجماعی وجود ندارد، </w:t>
      </w:r>
    </w:p>
    <w:p>
      <w:pPr>
        <w:pStyle w:val="BookText"/>
        <w:rPr/>
      </w:pPr>
      <w:r>
        <w:rPr>
          <w:rFonts w:ascii="Amiri" w:hAnsi="Amiri" w:eastAsia="Amiri" w:cs="Amiri"/>
          <w:color w:val="111111"/>
          <w:sz w:val="28"/>
          <w:sz w:val="28"/>
          <w:szCs w:val="28"/>
          <w:rtl w:val="true"/>
          <w:lang w:bidi="ar-SA"/>
        </w:rPr>
        <w:t>في هذا إجماع لاتفاق أنهما كانا علي الشرك و لوجود طائفة كثيرة العدد تقول إنهما كانا بعد إظهارهما الإسلام علي ظاهر كفر بجحد النص و أنه قد كان يظهر منهما النفاق في حياة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الشوطي </w:t>
      </w:r>
      <w:r>
        <w:rPr>
          <w:rStyle w:val="FootnoteAnchor"/>
          <w:rtl w:val="true"/>
        </w:rPr>
        <w:footnoteReference w:id="1695"/>
      </w:r>
      <w:r>
        <w:rPr>
          <w:rFonts w:ascii="Amiri" w:hAnsi="Amiri" w:eastAsia="Amiri" w:cs="Amiri"/>
          <w:color w:val="111111"/>
          <w:sz w:val="28"/>
          <w:sz w:val="28"/>
          <w:szCs w:val="28"/>
          <w:rtl w:val="true"/>
          <w:lang w:bidi="ar-SA"/>
        </w:rPr>
        <w:t xml:space="preserve">قد بطل ما أردت أن أورده علي هذا السؤال بما أوردت و كنت أظن أنك تطلق القول علي ما سألتك فقال له الشيخ قد سمعت ما عندي و قد علمت ما الذي أردت فلم أمكنك منه و لكني أنا أضطرك إلي الوقوع فيما ظننت أنك توقع خصمك فيه أ ليس الأمة مجتمعة علي أنه من اعترف بالشك في دين الله عز و جل و الريب في نبوة رسول الله صلي الله عليه و آله فقد اعترف بالكفر و أقر به </w:t>
      </w:r>
      <w:r>
        <w:rPr>
          <w:rStyle w:val="FootnoteAnchor"/>
          <w:rtl w:val="true"/>
        </w:rPr>
        <w:footnoteReference w:id="1696"/>
      </w:r>
      <w:r>
        <w:rPr>
          <w:rFonts w:ascii="Amiri" w:hAnsi="Amiri" w:eastAsia="Amiri" w:cs="Amiri"/>
          <w:color w:val="111111"/>
          <w:sz w:val="28"/>
          <w:sz w:val="28"/>
          <w:szCs w:val="28"/>
          <w:rtl w:val="true"/>
          <w:lang w:bidi="ar-SA"/>
        </w:rPr>
        <w:t xml:space="preserve">فقال بلي فقال له الشيخ فإن الأمة مجتمعة لا خلاف بينها علي أن عمر بن الخطاب قال ما شككت منذ أسلمت إلا يوم قاضي رسول الله صلي الله عليه و آله أهل مكة فإني جئت إليه فقلت له يا رسول الله أ لست بنبي فقال بلي فقلت أ لسنا بالمؤمنين قال بلي فقلت له فعلام تعطي هذه الدنية من نفسك فقال إنها ليست بدنية و لكنها خير لك فقلت له أ فليس وعدتنا أنك تدخل مكة </w:t>
      </w:r>
      <w:r>
        <w:rPr>
          <w:rStyle w:val="FootnoteAnchor"/>
          <w:rtl w:val="true"/>
        </w:rPr>
        <w:footnoteReference w:id="1697"/>
      </w:r>
      <w:r>
        <w:rPr>
          <w:rFonts w:ascii="Amiri" w:hAnsi="Amiri" w:eastAsia="Amiri" w:cs="Amiri"/>
          <w:color w:val="111111"/>
          <w:sz w:val="28"/>
          <w:sz w:val="28"/>
          <w:szCs w:val="28"/>
          <w:rtl w:val="true"/>
          <w:lang w:bidi="ar-SA"/>
        </w:rPr>
        <w:t xml:space="preserve">قال بلي قلت فما بالنا لا ندخلها قال وعدتك أن تدخلها العام </w:t>
      </w:r>
      <w:r>
        <w:rPr>
          <w:rStyle w:val="FootnoteAnchor"/>
          <w:rtl w:val="true"/>
        </w:rPr>
        <w:footnoteReference w:id="1698"/>
      </w:r>
      <w:r>
        <w:rPr>
          <w:rFonts w:ascii="Amiri" w:hAnsi="Amiri" w:eastAsia="Amiri" w:cs="Amiri"/>
          <w:color w:val="111111"/>
          <w:sz w:val="28"/>
          <w:sz w:val="28"/>
          <w:szCs w:val="28"/>
          <w:rtl w:val="true"/>
          <w:lang w:bidi="ar-SA"/>
        </w:rPr>
        <w:t xml:space="preserve">قلت لا قال فستدخلها إن شاء الله تعالي فاعترف بشكه في دين الله عز و جل و نبوة رسوله و ذكر مواضع شكوكه و بين عن جهاتها و إذا كان الأمر علي ما وصفناه فقد حصل الإجماع علي كفره بعد إظهار الإيمان و اعترافه بموجب ذلك علي نفسه ثم ادعي خصوم من الناصبة </w:t>
      </w:r>
      <w:r>
        <w:rPr>
          <w:rStyle w:val="FootnoteAnchor"/>
          <w:rtl w:val="true"/>
        </w:rPr>
        <w:footnoteReference w:id="1699"/>
      </w:r>
      <w:r>
        <w:rPr>
          <w:rFonts w:ascii="Amiri" w:hAnsi="Amiri" w:eastAsia="Amiri" w:cs="Amiri"/>
          <w:color w:val="111111"/>
          <w:sz w:val="28"/>
          <w:sz w:val="28"/>
          <w:szCs w:val="28"/>
          <w:rtl w:val="true"/>
          <w:lang w:bidi="ar-SA"/>
        </w:rPr>
        <w:t xml:space="preserve">أنه تيقن بعد الشك و رجع إلي الإيمان بعد الكفر فاطرحنا قولهم لعدم البرهان منهم </w:t>
      </w:r>
      <w:r>
        <w:rPr>
          <w:rStyle w:val="FootnoteAnchor"/>
          <w:rtl w:val="true"/>
        </w:rPr>
        <w:footnoteReference w:id="1700"/>
      </w:r>
      <w:r>
        <w:rPr>
          <w:rFonts w:ascii="Amiri" w:hAnsi="Amiri" w:eastAsia="Amiri" w:cs="Amiri"/>
          <w:color w:val="111111"/>
          <w:sz w:val="28"/>
          <w:sz w:val="28"/>
          <w:szCs w:val="28"/>
          <w:rtl w:val="true"/>
          <w:lang w:bidi="ar-SA"/>
        </w:rPr>
        <w:t>و اعتمدنا علي الإجماع فيما ذكرناه فلم يأت بشي‌ء أكثر من أن قال</w:t>
      </w:r>
    </w:p>
    <w:p>
      <w:pPr>
        <w:pStyle w:val="BookText"/>
        <w:rPr/>
      </w:pPr>
      <w:r>
        <w:rPr>
          <w:rFonts w:ascii="IRNazanin" w:hAnsi="IRNazanin" w:eastAsia="IRNazanin"/>
          <w:color w:val="111111"/>
          <w:sz w:val="28"/>
          <w:sz w:val="28"/>
          <w:szCs w:val="28"/>
          <w:rtl w:val="true"/>
          <w:lang w:bidi="fa-IR"/>
        </w:rPr>
        <w:t>چون همه اتفاق دارند که آن ها مشرک بودند و گروهی نیز معتقدند که آن گروه تعدادشان کم نیست بر این که آن دو پس از مسلمان شدن ظاهری، به واسطه انکار نص و نفاقی که در زمان حیات پیامبر صلی الله علیه و آله از آن ها سر زد،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من می‌خواستم بنمایم با استدلالی که کردی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می‌کردم در مورد استدلالی که من کردم تو به اطلاق 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فهمیدی عقیده من چیست و متوجه شدی که منظورم چه بود که اجازه ندادم از آن استفاده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را مجبور می‌کنم به قبول مطلبی که می‌خواستی خصم را به آن دچار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امت اجماع ندارند بر این که هر کس در دین خدا شک داشته باشد و در نبوت مشکوک شود، اعتراف به کفر نموده و اقرار به آن کرده؟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 قبول دارند 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که مسلمان شدم هیچ روز شک نکردم، مگر روزی که پیامبر اکرم صلی الله علیه و آله با اهل مکه از در صلح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ایشان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پیامبر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مؤمن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جهت این پستی را برای خود پذیرفتی و به آن ها این موقعیت را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پستی نیست، این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وعده ندادی که ما داخل مکه خواهیم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وارد نشدیم؟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گفتم و وعده دادم که امسال وارد خواهیم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وارد خواهید شد،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به شک خود اعتراف نمود و تردیدی که درباره نبوت داشت و موارد شک و علت به وجود آمدن آن را هم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اجماع به وجود می‌آید بر کفر او بعد از اظهار ایمان و اعتراف خود به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ناصبی‌ها گفته‌اند که بعد عمر یقین پیدا کرد، یعنی بعد از شک و تردید یقین پیدا کرد و بعد از کفر به ایمان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حرف آن ها را بپذیریم، چون دلیلی ندارند و همان اجماع بر این که کافر شده، مورد اعتماد ما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گوینده نتوانست حرفی بزند، </w:t>
      </w:r>
      <w:bookmarkStart w:id="1195" w:name="pg13899_136883"/>
    </w:p>
    <w:p>
      <w:pPr>
        <w:pStyle w:val="BookText"/>
        <w:rPr/>
      </w:pPr>
      <w:bookmarkEnd w:id="1195"/>
      <w:r>
        <w:rPr>
          <w:rFonts w:ascii="Amiri" w:hAnsi="Amiri" w:eastAsia="Amiri" w:cs="Amiri"/>
          <w:color w:val="111111"/>
          <w:sz w:val="28"/>
          <w:sz w:val="28"/>
          <w:szCs w:val="28"/>
          <w:rtl w:val="true"/>
          <w:lang w:bidi="ar-SA"/>
        </w:rPr>
        <w:t xml:space="preserve">ما كنت أظن أن أحدا يدعي الإجماع علي كفر عمر بن الخطاب حتي الآن فقال الشيخ فالآن قد علمت ذلك و تحققته و لعمري إن هذا مما لم يسبقني إلي استخراجه أحد فإن كان عندك شي‌ء فأورده فلم يأت بشي‌ء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6" w:name="__RefHeading___Toc4158922_1468164448"/>
      <w:bookmarkStart w:id="1197" w:name="_Toc531"/>
      <w:bookmarkEnd w:id="1196"/>
      <w:r>
        <w:rPr>
          <w:rtl w:val="true"/>
        </w:rPr>
        <w:t>«</w:t>
      </w:r>
      <w:r>
        <w:rPr/>
        <w:t>6</w:t>
      </w:r>
      <w:r>
        <w:rPr>
          <w:rtl w:val="true"/>
        </w:rPr>
        <w:t>»</w:t>
      </w:r>
      <w:bookmarkEnd w:id="1197"/>
    </w:p>
    <w:p>
      <w:pPr>
        <w:pStyle w:val="BookText"/>
        <w:rPr/>
      </w:pPr>
      <w:r>
        <w:rPr>
          <w:rFonts w:ascii="Amiri" w:hAnsi="Amiri" w:eastAsia="Amiri" w:cs="Amiri"/>
          <w:color w:val="111111"/>
          <w:sz w:val="28"/>
          <w:sz w:val="28"/>
          <w:szCs w:val="28"/>
          <w:rtl w:val="true"/>
          <w:lang w:bidi="ar-SA"/>
        </w:rPr>
        <w:t xml:space="preserve">و من كلام الشيخ أدام الله علوه أيضا حضر في دار الشريف أبي عبد الله محمد بن محمد بن طاهر رحمه الله و حضر رجل من المتفقهة يعرف بالورثاني و هو من فهمائهم فقال له الورثاني أ ليس من مذهبك أن رسول الله صلي الله عليه و آله كان معصوما من الخطإ مبرأ من الزلل مأمونا عليه السهو و الغلط كاملا بنفسه غنيا عن رعيته فقال له الشيخ بلي كذلك كان رسول الله صلي الله عليه و آله قال فما تصنع في قول الله عز و جل وَ شاوِرْهُمْ فِي الْأَمْرِ فَإِذا عَزَمْتَ فَتَوَكَّلْ عَلَي اللَّهِ أ ليس قد أمره الله تعالي بالاستعانة بهم في الرأي و أفقره إليهم فكيف يصح لك ما ادعيت مع ظاهر القرآن و ما فعله النبي صلي الله عليه و آله فقال الشيخ إن رسول الله صلي الله عليه و آله لم يشاور أصحابه لفقر منه إلي رأيهم و لا حاجة دعته إلي مشورتهم من حيث ظننت و توهمت بل لأمر آخر أنا نذكره لك بعد الإيضاح عما خبرتك به و ذلك أنا قد علمنا أن رسول الله صلي الله عليه و آله كان معصوما من الكبائر </w:t>
      </w:r>
      <w:r>
        <w:rPr>
          <w:rStyle w:val="FootnoteAnchor"/>
          <w:rtl w:val="true"/>
        </w:rPr>
        <w:footnoteReference w:id="1702"/>
      </w:r>
      <w:r>
        <w:rPr>
          <w:rFonts w:ascii="Amiri" w:hAnsi="Amiri" w:eastAsia="Amiri" w:cs="Amiri"/>
          <w:color w:val="111111"/>
          <w:sz w:val="28"/>
          <w:sz w:val="28"/>
          <w:szCs w:val="28"/>
          <w:rtl w:val="true"/>
          <w:lang w:bidi="ar-SA"/>
        </w:rPr>
        <w:t xml:space="preserve">و إن خالفت أنت في عصمته من الصغائر و كان أكمل الخلق باتفاق أهل الملة و أحسنهم رأيا و أوفرهم عقلا و أحكمهم تدبيرا و كانت المواد بينه و بين الله تعالي متصلة و الملائكة تتواتر عليه بالتوقيف </w:t>
      </w:r>
      <w:r>
        <w:rPr>
          <w:rStyle w:val="FootnoteAnchor"/>
          <w:rtl w:val="true"/>
        </w:rPr>
        <w:footnoteReference w:id="1703"/>
      </w:r>
      <w:r>
        <w:rPr>
          <w:rFonts w:ascii="Amiri" w:hAnsi="Amiri" w:eastAsia="Amiri" w:cs="Amiri"/>
          <w:color w:val="111111"/>
          <w:sz w:val="28"/>
          <w:sz w:val="28"/>
          <w:szCs w:val="28"/>
          <w:rtl w:val="true"/>
          <w:lang w:bidi="ar-SA"/>
        </w:rPr>
        <w:t>عن الله سبحانه و التهذيب و الإنباء له عن المصالح و إذا كان بهذه الصفات لم يصح أن يدعوه داع إلي اقتباس الرأي من رعيته لأنه ليس أحد منهم إلا و هو دونه في سائر ما عددناه و إنما يستشير الحكيم غيره علي طريق الاستفادة و الاستعانة برأيه إذا تيقن أنه أحسن رأيا منه و أجود تدبيرا و أكمل عقلا أو ظن ذلك فأما إذا أحاط علما بأنه دونه فيما وصفناه لم يكن لاستعانته في تدبيره برأيه معني لأن الكامل لا يفتقر إلي الناقص فيما يحتاج فيه إلي الكمال كما</w:t>
      </w:r>
    </w:p>
    <w:p>
      <w:pPr>
        <w:pStyle w:val="BookText"/>
        <w:rPr/>
      </w:pPr>
      <w:r>
        <w:rPr>
          <w:rFonts w:ascii="IRNazanin" w:hAnsi="IRNazanin" w:eastAsia="IRNazanin"/>
          <w:color w:val="111111"/>
          <w:sz w:val="28"/>
          <w:sz w:val="28"/>
          <w:szCs w:val="28"/>
          <w:rtl w:val="true"/>
          <w:lang w:bidi="fa-IR"/>
        </w:rPr>
        <w:t>جز این که گفت تاکنون نشنیده بودم کسی ادعای اجماع بر کفر عمر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فهمیدی و برایت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سوگند یاد می‌کنم که این مطلب را کسی قبل از من استدلال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شخص جوابی نداشت که بگوید</w:t>
      </w:r>
      <w:r>
        <w:rPr>
          <w:rFonts w:eastAsia="IRNazanin" w:cs="IRNazanin"/>
          <w:color w:val="111111"/>
          <w:sz w:val="28"/>
          <w:szCs w:val="28"/>
          <w:rtl w:val="true"/>
          <w:lang w:bidi="fa-IR"/>
        </w:rPr>
        <w:t>.</w:t>
      </w:r>
      <w:r>
        <w:rPr>
          <w:rStyle w:val="FootnoteAnchor"/>
          <w:rtl w:val="true"/>
        </w:rPr>
        <w:footnoteReference w:id="1704"/>
      </w:r>
    </w:p>
    <w:p>
      <w:pPr>
        <w:pStyle w:val="Heading5"/>
        <w:numPr>
          <w:ilvl w:val="4"/>
          <w:numId w:val="1"/>
        </w:numPr>
        <w:rPr/>
      </w:pPr>
      <w:bookmarkStart w:id="1198" w:name="__RefHeading___Toc4158924_1468164448"/>
      <w:bookmarkStart w:id="1199" w:name="_Toc532"/>
      <w:bookmarkEnd w:id="1198"/>
      <w:r>
        <w:rPr>
          <w:rtl w:val="true"/>
        </w:rPr>
        <w:t xml:space="preserve">روایت </w:t>
      </w:r>
      <w:r>
        <w:rPr/>
        <w:t>6</w:t>
      </w:r>
      <w:bookmarkEnd w:id="119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ابو عبدالله محمد بن محمد بن طاهر رحمة الله علیه مردی از فقیه نمایان به نام ورثانی بود که از جمله رجال با فهم آن ها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 به شیخ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مذهب تو این نیست که پیامبر اکرم صلی الله علیه و آله معصوم از خطا بوده و اشتباه و سهو و غلط برایش رخ نداده، دارای نفس کامل و بی‌نیاز از مردم بوده است؟ 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مورد این آیه چه می‌گویی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الْأَمْرِ فَإِذا عَزَمْتَ فَتَوَکَّلْ عَلَی اللَّهِ</w:t>
      </w:r>
      <w:r>
        <w:rPr>
          <w:rFonts w:eastAsia="IRNazanin" w:cs="IRNazanin"/>
          <w:color w:val="111111"/>
          <w:sz w:val="28"/>
          <w:szCs w:val="28"/>
          <w:rtl w:val="true"/>
          <w:lang w:bidi="fa-IR"/>
        </w:rPr>
        <w:t>»</w:t>
      </w:r>
      <w:r>
        <w:rPr>
          <w:rStyle w:val="FootnoteAnchor"/>
          <w:rtl w:val="true"/>
        </w:rPr>
        <w:footnoteReference w:id="1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چون تصمیم گرفتی 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به او دستور نداده که در رای و اظهار نظر از آن ها کمک بگیرد و او را نیازمند به مشاورت ایشان کرده؟ چگونه ادعای تو صحیح است با ظاهر این آیه قرآن و عمل پیامبر صلی الله علیه و آله؟ شیخ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اصحاب خود مشورت نکرد به این طور که نیازمند به آن ها باشد و نیازی به مشورت آن ها نداشت، چنان چه تو خیالی می‌کنی، بلکه مشورت او جهت دیگری داشت که برایت توضیح می‌دهم و توضیح آن چنین است که ما معتقدیم پیامبر اکرم صلی الله علیه و آله از ارتکاب کبائر معصوم است، گرچه تو در انجام صغائر با ما مخالف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تمام مسلمانان کامل‌ترین خلق و صاحب‌نظرترین آن ها و عاقل‌ترین ایشان بود و از همه تدبیر و اندیشه‌اش محکم‌تر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او و خدا پیوسته برقرار بود و ملائکه پیوسته بر او نازل می‌شدند و او را مدد نموده و در راه تهذیب کمک بودند و او را از مصالح و واقعیات مطلع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دارای چنین امتیازاتی باشد،، دیگر نیازی به اظهار نظر دیگران نداشت، زیرا هر کس را نام ببری پایین‌تر از پیامبر صلی الله علیه و آله بوده و مشورت کردن با دیگران برای استفاده از اظهار نظر آن ها است و اقتباس از نظرش وقتی بداند که او صاحب‌نظرتر است و دارای تدبیر و اندیشه محکم‌تری است یا عقل کامل‌تری دارد و یا این احتمال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بداند که او در این موارد پایین‌تر از خود اوست، دیگر جای استفاده و استعانت باقی نمی‌ماند، زیرا کامل در راه رسیدن به رشد و کمال احتیاجی به ناقص ندارد، </w:t>
      </w:r>
    </w:p>
    <w:p>
      <w:pPr>
        <w:pStyle w:val="BookText"/>
        <w:rPr/>
      </w:pPr>
      <w:r>
        <w:rPr>
          <w:rFonts w:ascii="Amiri" w:hAnsi="Amiri" w:eastAsia="Amiri" w:cs="Amiri"/>
          <w:color w:val="111111"/>
          <w:sz w:val="28"/>
          <w:sz w:val="28"/>
          <w:szCs w:val="28"/>
          <w:rtl w:val="true"/>
          <w:lang w:bidi="ar-SA"/>
        </w:rPr>
        <w:t xml:space="preserve">لا يفتقر العالم إلي الجاهل فيما يحتاج فيه إلي العلم و الآية ينبه متضمنها علي ذلك أ لا تري إلي قوله عز و جل وَ شاوِرْهُمْ فِي الْأَمْرِ فَإِذا عَزَمْتَ فَتَوَكَّلْ عَلَي اللَّهِ فعلق وقوع الفعل بعزمه دون رأيهم و مشورتهم و لو كان إنما أمره بمشورتهم للاستضاءة برأيهم </w:t>
      </w:r>
      <w:r>
        <w:rPr>
          <w:rStyle w:val="FootnoteAnchor"/>
          <w:rtl w:val="true"/>
        </w:rPr>
        <w:footnoteReference w:id="1706"/>
      </w:r>
      <w:r>
        <w:rPr>
          <w:rFonts w:ascii="Amiri" w:hAnsi="Amiri" w:eastAsia="Amiri" w:cs="Amiri"/>
          <w:color w:val="111111"/>
          <w:sz w:val="28"/>
          <w:sz w:val="28"/>
          <w:szCs w:val="28"/>
          <w:rtl w:val="true"/>
          <w:lang w:bidi="ar-SA"/>
        </w:rPr>
        <w:t xml:space="preserve">لقال له فإذا أشاروا عليك فاعمل و إذا اجتمع رأيهم علي أمر فأمضه فكان تعلق فعله بالمشورة دون العزم الذي يختص به فلما جاء الذكر بما تلوناه سقط ما توهمته و أما وجه دعائه لهم إلي المشورة عليه صلوات الله عليه فإن الله عز و جل أمره بتألفهم بمشورتهم و تعلمهم ما يصنعونه عند عزماتهم ليتأدبوا بأدب الله عز و جل فاستشارهم لذلك لا لحاجة إلي رأيهم علي أن هاهنا وجها آخر بينا و هو أن الله سبحانه أعلمه أن في أمته من يبتغي له الغوائل و يتربص به الدوائر </w:t>
      </w:r>
      <w:r>
        <w:rPr>
          <w:rStyle w:val="FootnoteAnchor"/>
          <w:rtl w:val="true"/>
        </w:rPr>
        <w:footnoteReference w:id="1707"/>
      </w:r>
      <w:r>
        <w:rPr>
          <w:rFonts w:ascii="Amiri" w:hAnsi="Amiri" w:eastAsia="Amiri" w:cs="Amiri"/>
          <w:color w:val="111111"/>
          <w:sz w:val="28"/>
          <w:sz w:val="28"/>
          <w:szCs w:val="28"/>
          <w:rtl w:val="true"/>
          <w:lang w:bidi="ar-SA"/>
        </w:rPr>
        <w:t xml:space="preserve">و يسر خلافه و يبطن مقته و يسعي في هدم أمره و ينافقه في دينه و لم يعرفه أعيانهم و لا دله عليهم بأسمائهم فقال جل جلاله وَ مِنْ أَهْلِ الْمَدِينَةِ مَرَدُوا عَلَي النِّفاقِ لا تَعْلَمُهُمْ نَحْنُ نَعْلَمُهُمْ سَنُعَذِّبُهُمْ مَرَّتَيْنِ ثُمَّ يُرَدُّونَ إِلي عَذابٍ عَظِيمٍ </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و قال جل اسمه وَ إِذا ما أُنْزِلَتْ سُورَةٌ نَظَرَ بَعْضُهُمْ إِلي بَعْضٍ هَلْ يَراكُمْ مِنْ أَحَدٍ ثُمَّ انْصَرَفُوا صَرَفَ اللَّهُ قُلُوبَهُمْ بِأَنَّهُمْ قَوْمٌ لا يَفْقَهُونَ </w:t>
      </w:r>
      <w:r>
        <w:rPr>
          <w:rStyle w:val="FootnoteAnchor"/>
          <w:rtl w:val="true"/>
        </w:rPr>
        <w:footnoteReference w:id="1709"/>
      </w:r>
      <w:r>
        <w:rPr>
          <w:rFonts w:ascii="Amiri" w:hAnsi="Amiri" w:eastAsia="Amiri" w:cs="Amiri"/>
          <w:color w:val="111111"/>
          <w:sz w:val="28"/>
          <w:sz w:val="28"/>
          <w:szCs w:val="28"/>
          <w:rtl w:val="true"/>
          <w:lang w:bidi="ar-SA"/>
        </w:rPr>
        <w:t xml:space="preserve">و قال تبارك اسمه يَحْلِفُونَ لَكُمْ لِتَرْضَوْا عَنْهُمْ فَإِنْ تَرْضَوْا عَنْهُمْ فَإِنَّ اللَّهَ لا يَرْضي عَنِ الْقَوْمِ الْفاسِقِينَ </w:t>
      </w:r>
      <w:r>
        <w:rPr>
          <w:rStyle w:val="FootnoteAnchor"/>
          <w:rtl w:val="true"/>
        </w:rPr>
        <w:footnoteReference w:id="1710"/>
      </w:r>
      <w:r>
        <w:rPr>
          <w:rFonts w:ascii="Amiri" w:hAnsi="Amiri" w:eastAsia="Amiri" w:cs="Amiri"/>
          <w:color w:val="111111"/>
          <w:sz w:val="28"/>
          <w:sz w:val="28"/>
          <w:szCs w:val="28"/>
          <w:rtl w:val="true"/>
          <w:lang w:bidi="ar-SA"/>
        </w:rPr>
        <w:t xml:space="preserve">و قال تعالي وَ يَحْلِفُونَ بِاللَّهِ إِنَّهُمْ لَمِنْكُمْ وَ ما هُمْ مِنْكُمْ وَ لكِنَّهُمْ قَوْمٌ يَفْرَقُونَ </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 xml:space="preserve">و قال عز و جل وَ إِذا رَأَيْتَهُمْ تُعْجِبُكَ أَجْسامُهُمْ وَ إِنْ يَقُولُوا تَسْمَعْ لِقَوْلِهِمْ كَأَنَّهُمْ خُشُبٌ مُسَنَّدَةٌ يَحْسَبُونَ كُلَّ صَيْحَةٍ عَلَيْهِمْ هُمُ الْعَدُوُّ فَاحْذَرْهُمْ قاتَلَهُمُ اللَّهُ أَنَّي يُؤْفَكُونَ </w:t>
      </w:r>
      <w:r>
        <w:rPr>
          <w:rStyle w:val="FootnoteAnchor"/>
          <w:rtl w:val="true"/>
        </w:rPr>
        <w:footnoteReference w:id="1712"/>
      </w:r>
      <w:r>
        <w:rPr>
          <w:rFonts w:ascii="Amiri" w:hAnsi="Amiri" w:eastAsia="Amiri" w:cs="Amiri"/>
          <w:color w:val="111111"/>
          <w:sz w:val="28"/>
          <w:sz w:val="28"/>
          <w:szCs w:val="28"/>
          <w:rtl w:val="true"/>
          <w:lang w:bidi="ar-SA"/>
        </w:rPr>
        <w:t xml:space="preserve">و قال جل جلاله وَ لا يَأْتُونَ الصَّلاةَ إِلَّا وَ هُمْ كُسالي وَ لا يُنْفِقُونَ إِلَّا وَ هُمْ كارِهُونَ </w:t>
      </w: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چنان چه عالم در راه رسیدن به مسائل علمی به جاهل نیازمند نیست و این آیه نیز با مضمون خود شاهد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توجه نداری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 فَإِذا عَزَمْتَ فَتَوَکَّلْ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امر را به تصمیم پیامبر و در اختیار او می‌گذارد نه به رأی و صوابدید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به مشورت با آن ها کرده بود تا راه خطا را از صواب تشخیص دهد، باید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أشاروا علیک فاعمل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رأی دادند به آن عمل کن و اگر اتفاق در اظهار نظری داشتند، خلاف نظر آن ها عمل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انجام کار موکول به اظهار نظر آن ها می‌شد نه تصمیم خود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به صورتی که ملاحظه می‌کنی نازل شده و توهم شما صحیح نیست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باید آن ها را دعوت به مشورت نماید، هدف این است که آن ها را به الفت و همبستگی وادارد و در موقع تصمیم‌ها، از آداب و سنن پروردگار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مشورت این بوده نه این که احتیاج به مشورت آن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در این جا وجه دیگری هم آشکارا و واضح است و آن این است که خداوند به او اعلام کرد که در میان امت، کسانی هستند که انتظار ناراحتی‌ها را دارند و فتنه‌انگیزی می‌کنند و پنهانی به دشمنی او می‌پردازند و خشم خویش را پنهان می‌کنند و پیوسته در راه از میان بردن امر رسالت هستند و راه نفاق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را نام نبرد و نه معرفی کرد، 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أَهْلِ الْمَدِینَةِ مَرَدُوا عَلَی النِّفاقِ لا تَعْلَمُهُمْ نَحْنُ نَعْلَمُهُمْ سَنُعَذِّبُهُمْ مَرَّتَیْنِ ثُمَّ یُرَدُّونَ إِلی عَذابٍ عَظِیمٍ</w:t>
      </w:r>
      <w:r>
        <w:rPr>
          <w:rFonts w:eastAsia="IRNazanin" w:cs="IRNazanin"/>
          <w:color w:val="111111"/>
          <w:sz w:val="28"/>
          <w:szCs w:val="28"/>
          <w:rtl w:val="true"/>
          <w:lang w:bidi="fa-IR"/>
        </w:rPr>
        <w:t>»</w:t>
      </w:r>
      <w:r>
        <w:rPr>
          <w:rStyle w:val="FootnoteAnchor"/>
          <w:rtl w:val="true"/>
        </w:rPr>
        <w:footnoteReference w:id="1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ساکنانِ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نفاق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نمی‌شناسی، ما آنان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آنان را دو بار عذاب می‌کنیم؛ سپس به عذابی بزرگ بازگردانیده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 أُنْزِلَتْ سُورَةٌ نَظَرَ بَعْضُهُمْ إِلی بَعْضٍ هَلْ یَراکُمْ مِنْ أَحَدٍ ثُمَّ انْصَرَفُوا صَرَفَ اللَّهُ قُلُوبَهُمْ بِأَنَّهُمْ قَوْمٌ لا یَفْقَهُونَ</w:t>
      </w:r>
      <w:r>
        <w:rPr>
          <w:rFonts w:eastAsia="IRNazanin" w:cs="IRNazanin"/>
          <w:color w:val="111111"/>
          <w:sz w:val="28"/>
          <w:szCs w:val="28"/>
          <w:rtl w:val="true"/>
          <w:lang w:bidi="fa-IR"/>
        </w:rPr>
        <w:t>»</w:t>
      </w:r>
      <w:r>
        <w:rPr>
          <w:rStyle w:val="FootnoteAnchor"/>
          <w:rtl w:val="true"/>
        </w:rPr>
        <w:footnoteReference w:id="1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سوره‌ای نازل شود، بعضی از آنان به بعضی دیگر نگاه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شما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 از حضور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دل‌هایشان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زیرا آنان گروهی هستند که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لَکُمْ لِتَرْضَوْا عَنْهُمْ فَإِنْ تَرْضَوْا عَنْهُمْ فَإِنَّ اللَّهَ لا یَرْضی عَنِ الْقَوْمِ الْفاسِقِینَ</w:t>
      </w:r>
      <w:r>
        <w:rPr>
          <w:rFonts w:eastAsia="IRNazanin" w:cs="IRNazanin"/>
          <w:color w:val="111111"/>
          <w:sz w:val="28"/>
          <w:szCs w:val="28"/>
          <w:rtl w:val="true"/>
          <w:lang w:bidi="fa-IR"/>
        </w:rPr>
        <w:t>»</w:t>
      </w:r>
      <w:r>
        <w:rPr>
          <w:rStyle w:val="FootnoteAnchor"/>
          <w:rtl w:val="true"/>
        </w:rPr>
        <w:footnoteReference w:id="1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سوگند یاد می‌کنند تا از آنان خشنود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هم از ایشان خشنود شوید قطعاً خدا از گروه فاسقان خشنود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یَحْلِفُونَ بِاللَّهِ إِنَّهُمْ لَمِنْکُمْ وَ ما هُمْ مِنْکُمْ وَ لکِنَّهُمْ قَوْمٌ یَفْرَقُونَ</w:t>
      </w:r>
      <w:r>
        <w:rPr>
          <w:rFonts w:eastAsia="IRNazanin" w:cs="IRNazanin"/>
          <w:color w:val="111111"/>
          <w:sz w:val="28"/>
          <w:szCs w:val="28"/>
          <w:rtl w:val="true"/>
          <w:lang w:bidi="fa-IR"/>
        </w:rPr>
        <w:t>»</w:t>
      </w:r>
      <w:r>
        <w:rPr>
          <w:rStyle w:val="FootnoteAnchor"/>
          <w:rtl w:val="true"/>
        </w:rPr>
        <w:footnoteReference w:id="1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یاد می‌کنند که آنان قطعاً از شمایند، در حالی که از شما نیستند، لیکن آنان گروهی هستند که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رَأَیْتَهُمْ تُعْجِبُکَ أَجْسامُهُمْ وَ إِنْ یَقُولُوا تَسْمَعْ لِقَوْلِهِمْ کَأَنَّهُمْ خُشُبٌ مُسَنَّدَةٌ یَحْسَبُونَ کُلَّ صَیْحَةٍ عَلَیْهِمْ هُمُ الْعَدُوُّ فَاحْذَرْهُمْ قاتَلَهُمُ اللَّهُ أَنَّی یُؤْفَکُونَ</w:t>
      </w:r>
      <w:r>
        <w:rPr>
          <w:rFonts w:eastAsia="IRNazanin" w:cs="IRNazanin"/>
          <w:color w:val="111111"/>
          <w:sz w:val="28"/>
          <w:szCs w:val="28"/>
          <w:rtl w:val="true"/>
          <w:lang w:bidi="fa-IR"/>
        </w:rPr>
        <w:t>»</w:t>
      </w:r>
      <w:r>
        <w:rPr>
          <w:rStyle w:val="FootnoteAnchor"/>
          <w:rtl w:val="true"/>
        </w:rPr>
        <w:footnoteReference w:id="1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آنان را ببینی، هیکل‌هایشان تو را به تعجّب وامی‌دارد، و چون سخن گویند به گفتارشان گوش فرا می‌دهی، گویی آنان شمعک‌هایی پشت بر دیوارند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پوک شده و درخور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فریادی را به زیان خویش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دشمنند؛ از آنان بپرهیز؛ خدا بکشدشان؛ تا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یَأْتُونَ الصَّلاةَ إِلَّا وَ هُمْ کُسالی وَ لا یُنْفِقُونَ إِلَّا وَ هُمْ کارِهُونَ</w:t>
      </w:r>
      <w:r>
        <w:rPr>
          <w:rFonts w:eastAsia="IRNazanin" w:cs="IRNazanin"/>
          <w:color w:val="111111"/>
          <w:sz w:val="28"/>
          <w:szCs w:val="28"/>
          <w:rtl w:val="true"/>
          <w:lang w:bidi="fa-IR"/>
        </w:rPr>
        <w:t>»</w:t>
      </w:r>
      <w:r>
        <w:rPr>
          <w:rStyle w:val="FootnoteAnchor"/>
          <w:rtl w:val="true"/>
        </w:rPr>
        <w:footnoteReference w:id="1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نماز به جا نمی‌آورند، و جز با کراهت انفاق نمی‌کنند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تبارك و تعالي وَ إِذا قامُوا إِلَي الصَّلاةِ قامُوا كُسالي يُراؤُنَ النَّاسَ وَ لا يَذْكُرُونَ اللَّهَ إِلَّا قَلِيلًا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و قال سبحانه بعد أن نبأه عنهم في الجملة وَ لَوْ نَشاءُ لَأَرَيْناكَهُمْ فَلَعَرَفْتَهُمْ بِسِيماهُمْ وَ لَتَعْرِفَنَّهُمْ فِي لَحْنِ الْقَوْلِ </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 xml:space="preserve">فدل عليهم بمقالهم و جعل الطريق له إلي معرفتهم ما يظهر من نفاقهم في لحن قولهم ثم أمره بمشورتهم ليصل ما يظهر منهم إلي علم باطنهم فإن الناصح يبدو نصيحته في مشورته و الغاش المنافق يظهر ذلك في مقاله فاستشارهم صلي الله عليه و آله لذلك و لأن الله جل جلاله جعل مشورتهم الطريق إلي معرفتهم أ لا تري أنهم لما أشاروا ببدر عليه صلي الله عليه و آله في الأسري فصدرت مشورتهم عن نيات مشوبة في نصيحته كشف الله ذلك له و ذمهم عليه و أبان عن إدغالهم فيه فقال جل اسمه ما كانَ لِنَبِيٍّ أَنْ يَكُونَ لَهُ أَسْري حَتَّي يُثْخِنَ فِي الْأَرْضِ تُرِيدُونَ عَرَضَ الدُّنْيا وَ اللَّهُ يُرِيدُ الْآخِرَةَ وَ اللَّهُ عَزِيزٌ حَكِيمٌ لَوْ لا كِتابٌ مِنَ اللَّهِ سَبَقَ لَمَسَّكُمْ فِيما أَخَذْتُمْ عَذابٌ عَظِيمٌ </w:t>
      </w:r>
      <w:r>
        <w:rPr>
          <w:rStyle w:val="FootnoteAnchor"/>
          <w:rtl w:val="true"/>
        </w:rPr>
        <w:footnoteReference w:id="1722"/>
      </w:r>
      <w:r>
        <w:rPr>
          <w:rFonts w:ascii="Amiri" w:hAnsi="Amiri" w:eastAsia="Amiri" w:cs="Amiri"/>
          <w:color w:val="111111"/>
          <w:sz w:val="28"/>
          <w:sz w:val="28"/>
          <w:szCs w:val="28"/>
          <w:rtl w:val="true"/>
          <w:lang w:bidi="ar-SA"/>
        </w:rPr>
        <w:t>فوجه التوبيخ إليهم و التعنيف علي رأيهم و أبان لرسوله صلي الله عليه و آله عن حالهم فيعلم أن المشورة لهم لم يكن للفقر إلي رأيهم و لكن كانت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شيخ من القوم يعرف بالجراحي </w:t>
      </w:r>
      <w:r>
        <w:rPr>
          <w:rStyle w:val="FootnoteAnchor"/>
          <w:rtl w:val="true"/>
        </w:rPr>
        <w:footnoteReference w:id="1723"/>
      </w:r>
      <w:r>
        <w:rPr>
          <w:rFonts w:ascii="Amiri" w:hAnsi="Amiri" w:eastAsia="Amiri" w:cs="Amiri"/>
          <w:color w:val="111111"/>
          <w:sz w:val="28"/>
          <w:sz w:val="28"/>
          <w:szCs w:val="28"/>
          <w:rtl w:val="true"/>
          <w:lang w:bidi="ar-SA"/>
        </w:rPr>
        <w:t xml:space="preserve">و كان حاضرا يا سبحان الله أ تري أن أبا بكر و عمر كانا من أهل نفاق كلا ما نظنك أيدك الله تطلق هذا و ما رأينا صلي الله عليه و آله استشار ببدر غيرهما </w:t>
      </w:r>
      <w:r>
        <w:rPr>
          <w:rStyle w:val="FootnoteAnchor"/>
          <w:rtl w:val="true"/>
        </w:rPr>
        <w:footnoteReference w:id="1724"/>
      </w:r>
      <w:r>
        <w:rPr>
          <w:rFonts w:ascii="Amiri" w:hAnsi="Amiri" w:eastAsia="Amiri" w:cs="Amiri"/>
          <w:color w:val="111111"/>
          <w:sz w:val="28"/>
          <w:sz w:val="28"/>
          <w:szCs w:val="28"/>
          <w:rtl w:val="true"/>
          <w:lang w:bidi="ar-SA"/>
        </w:rPr>
        <w:t>فإن كانا هما من المنافقين فهذا ما لا نصبر عليه و لا نقوي علي استماعه و إن لم يكونا من جملة أهل النفاق فاعتمد علي الوجه الأول و هو أن النبي صلي الله عليه و آله أراد أن يتألفهم بالمشورة و يعلمهم كيف يصنعون في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 أدام الله نعماءه ليس هذا من الحجاج أيها الشيخ في شي‌ء و إنما هو في استكبار و استعظام معدول به عن الحجة و البرهان و لم نذكر إنسانا بعينه و إنما أتينا بمجمل من القول ففصله الشيخ و كان غنيا عن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قامُوا إِلَی الصَّلاةِ قامُوا کُسالی یُراؤُنَ النَّاسَ وَ لا یَذْکُرُونَ اللَّهَ إِلَّا قَلِیلًا</w:t>
      </w:r>
      <w:r>
        <w:rPr>
          <w:rFonts w:eastAsia="Amiri" w:cs="Amiri" w:ascii="Amiri" w:hAnsi="Amiri"/>
          <w:color w:val="111111"/>
          <w:sz w:val="28"/>
          <w:szCs w:val="28"/>
          <w:rtl w:val="true"/>
          <w:lang w:bidi="ar-SA"/>
        </w:rPr>
        <w:t>»</w:t>
      </w:r>
      <w:r>
        <w:rPr>
          <w:rStyle w:val="FootnoteAnchor"/>
          <w:rtl w:val="true"/>
        </w:rPr>
        <w:footnoteReference w:id="1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نماز ایستند با کسالت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ریا می‌کنند و خدا را جز اندکی یاد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دیگر پس از این که فی الجمله آن ها را معرفی 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نَشاءُ لَأَرَیْناکَهُمْ فَلَعَرَفْتَهُمْ بِسِیماهُمْ وَ لَتَعْرِفَنَّهُمْ فِی لَحْنِ الْقَوْلِ</w:t>
      </w:r>
      <w:r>
        <w:rPr>
          <w:rFonts w:eastAsia="IRNazanin" w:cs="IRNazanin"/>
          <w:color w:val="111111"/>
          <w:sz w:val="28"/>
          <w:szCs w:val="28"/>
          <w:rtl w:val="true"/>
          <w:lang w:bidi="fa-IR"/>
        </w:rPr>
        <w:t>»</w:t>
      </w:r>
      <w:r>
        <w:rPr>
          <w:rStyle w:val="FootnoteAnchor"/>
          <w:rtl w:val="true"/>
        </w:rPr>
        <w:footnoteReference w:id="1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بخواهیم، قطعاً آنان را به تو می‌نمایانیم، در نتیجه ایشان را به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می‌شناسی و از آهنگ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 خواهی بُرد؛ و خداست که کارهای شما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را به بد زبانی معرفی می‌کند و راه شناسایی آن ها را در نفاقی که دارند در گفتار زشت خود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می‌دهد با آن ها مشورت نماید تا از گفتار آن ها پی به باطنشان ببرد، زیرا نصیحت‌کننده باطن خود را در مشورت آشکار می‌کند و خیانتکار و منافق نیز از حرف زدنش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مشورت شناسایی آن ها بود، مگر در مشورتی که راجع به بدر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فاسد آن ها در مورد اسیرها معلوم نشد و آن ها را سرزنش نمود و دغلبازی آن ها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لِنَبِیٍّ أَنْ یَکُونَ لَهُ أَسْری حَتَّی یُثْخِنَ فِی الْأَرْضِ تُرِیدُونَ عَرَضَ الدُّنْیا وَ اللَّهُ یُرِیدُ الْآخِرَةَ وَ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کِتابٌ مِنَ اللَّهِ سَبَقَ لَمَسَّکُمْ فِیما أَخَذْتُمْ عَذابٌ عَظِیمٌ</w:t>
      </w:r>
      <w:r>
        <w:rPr>
          <w:rFonts w:eastAsia="IRNazanin" w:cs="IRNazanin"/>
          <w:color w:val="111111"/>
          <w:sz w:val="28"/>
          <w:szCs w:val="28"/>
          <w:rtl w:val="true"/>
          <w:lang w:bidi="fa-IR"/>
        </w:rPr>
        <w:t>»</w:t>
      </w:r>
      <w:r>
        <w:rPr>
          <w:rStyle w:val="FootnoteAnchor"/>
          <w:rtl w:val="true"/>
        </w:rPr>
        <w:footnoteReference w:id="1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پیامبری را سزاوار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سَربها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بگیرد، تا در زمین به طور کامل از آنان کشتار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متاع دنیا را می‌خواهید و خدا آخرت را می‌خواهد، و خدا شکست‌ناپذیر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خدا نوشته‌ای نبود، قطعاً در آن چه گرفته‌اید، به شما عذابی بزرگ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را مورد سرزنش قرار می‌دهد و آن ها را با این رأیی که داده‌اند توبیخ می‌نماید و برای پیامبر صلی الله علیه و آله وضع آن ها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مشورت نه از جهت احتیاج به اظهار نظر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مشورت همین بود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حاضران به نام جراحی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ابوبکر و عمر را منافق می‌دانی؟ خیال نمی‌کنم شما هم چنین منظوری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بدر با غیر آن ها مشورت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منافق بودند که ما نمی‌توانیم چنین حرفی را تحمل کنیم و صبر نخواهیم کرد و نمی‌توانیم این نسبت را بشنویم و اگر از منافقین نبودند، همان حرف اول را بپذیر که گفتی پیغمبر می‌خواست آن ها را عادت به مشورت بدهد و راهنمایی کند که در کارها چکار کنند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بحث و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برخوردی متکبرانه و از روی بزرگ منشی است نه استدلال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شخص معینی را ذکر نکردیم، یک توضیح اجمالی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آن ها را مشخص کرد و لزومی هم نداشت که مشخص شود</w:t>
      </w:r>
      <w:r>
        <w:rPr>
          <w:rFonts w:eastAsia="IRNazanin" w:cs="IRNazanin"/>
          <w:color w:val="111111"/>
          <w:sz w:val="28"/>
          <w:szCs w:val="28"/>
          <w:rtl w:val="true"/>
          <w:lang w:bidi="fa-IR"/>
        </w:rPr>
        <w:t xml:space="preserve">. </w:t>
      </w:r>
      <w:bookmarkStart w:id="1200" w:name="pg13899_136886"/>
    </w:p>
    <w:p>
      <w:pPr>
        <w:pStyle w:val="BookText"/>
        <w:rPr/>
      </w:pPr>
      <w:bookmarkEnd w:id="1200"/>
      <w:r>
        <w:rPr>
          <w:rFonts w:ascii="Amiri" w:hAnsi="Amiri" w:eastAsia="Amiri" w:cs="Amiri"/>
          <w:color w:val="111111"/>
          <w:sz w:val="28"/>
          <w:sz w:val="28"/>
          <w:szCs w:val="28"/>
          <w:rtl w:val="true"/>
          <w:lang w:bidi="ar-SA"/>
        </w:rPr>
        <w:t xml:space="preserve">و صاح الورثاني و أعلي صوته بالصياح يقول الصحابة أجل قدرا من أن يكونوا من أهل النفاق و لا سيما الصديق و الفاروق و أخذ في كلام نحو هذا من كلام السوقة و العامة و أهل الشغب </w:t>
      </w:r>
      <w:r>
        <w:rPr>
          <w:rStyle w:val="FootnoteAnchor"/>
          <w:rtl w:val="true"/>
        </w:rPr>
        <w:footnoteReference w:id="1728"/>
      </w:r>
      <w:r>
        <w:rPr>
          <w:rFonts w:ascii="IRNazanin" w:hAnsi="IRNazanin" w:eastAsia="IRNazanin"/>
          <w:color w:val="111111"/>
          <w:sz w:val="28"/>
          <w:sz w:val="28"/>
          <w:szCs w:val="28"/>
          <w:rtl w:val="true"/>
          <w:lang w:bidi="fa-IR"/>
        </w:rPr>
        <w:t>و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الشيخ أيده الله دع عنك الضجيج و تخلص مما أوردته عليك من البرهان و احتل لنفسك و للقوم فقد بان الحق و زهق الباطل بأهون سعي وَ الْحَمْدُ لِلَّهِ رَبِّ الْعالَمِينَ </w:t>
      </w:r>
      <w:r>
        <w:rPr>
          <w:rStyle w:val="FootnoteAnchor"/>
          <w:rtl w:val="true"/>
        </w:rPr>
        <w:footnoteReference w:id="1729"/>
      </w:r>
    </w:p>
    <w:p>
      <w:pPr>
        <w:pStyle w:val="Heading5"/>
        <w:numPr>
          <w:ilvl w:val="4"/>
          <w:numId w:val="1"/>
        </w:numPr>
        <w:rPr/>
      </w:pPr>
      <w:bookmarkStart w:id="1201" w:name="__RefHeading___Toc4158926_1468164448"/>
      <w:bookmarkStart w:id="1202" w:name="_Toc533"/>
      <w:bookmarkEnd w:id="1201"/>
      <w:r>
        <w:rPr>
          <w:rtl w:val="true"/>
        </w:rPr>
        <w:t>«</w:t>
      </w:r>
      <w:r>
        <w:rPr/>
        <w:t>7</w:t>
      </w:r>
      <w:r>
        <w:rPr>
          <w:rtl w:val="true"/>
        </w:rPr>
        <w:t>»</w:t>
      </w:r>
      <w:bookmarkEnd w:id="1202"/>
    </w:p>
    <w:p>
      <w:pPr>
        <w:pStyle w:val="BookText"/>
        <w:rPr/>
      </w:pPr>
      <w:r>
        <w:rPr>
          <w:rFonts w:ascii="Amiri" w:hAnsi="Amiri" w:eastAsia="Amiri" w:cs="Amiri"/>
          <w:color w:val="111111"/>
          <w:sz w:val="28"/>
          <w:sz w:val="28"/>
          <w:szCs w:val="28"/>
          <w:rtl w:val="true"/>
          <w:lang w:bidi="ar-SA"/>
        </w:rPr>
        <w:t xml:space="preserve">و من كلام الشيخ أدام الله تأييده أيضا سأله بعض أصحابه فقال له إن المعتزلة و الحشوية يدعون أن جلوس أبي بكر و عمر مع رسول الله صلي الله عليه و آله في العريش كان أفضل من جهاد أمير المؤمنين عليه السلام بالسيف لأنهما كانا مع النبي صلي الله عليه و آله في مستقره يدبران الأمر معه صلي الله عليه و آله و لو لا أنهما أفضل الخلق عنده ما اختصهما بالجلوس معه </w:t>
      </w:r>
      <w:r>
        <w:rPr>
          <w:rStyle w:val="FootnoteAnchor"/>
          <w:rtl w:val="true"/>
        </w:rPr>
        <w:footnoteReference w:id="1730"/>
      </w:r>
      <w:r>
        <w:rPr>
          <w:rFonts w:ascii="Amiri" w:hAnsi="Amiri" w:eastAsia="Amiri" w:cs="Amiri"/>
          <w:color w:val="111111"/>
          <w:sz w:val="28"/>
          <w:sz w:val="28"/>
          <w:szCs w:val="28"/>
          <w:rtl w:val="true"/>
          <w:lang w:bidi="ar-SA"/>
        </w:rPr>
        <w:t>فبأي شي‌ء تدفع هذا؟</w:t>
      </w:r>
    </w:p>
    <w:p>
      <w:pPr>
        <w:pStyle w:val="BookText"/>
        <w:rPr/>
      </w:pPr>
      <w:r>
        <w:rPr>
          <w:rFonts w:ascii="Amiri" w:hAnsi="Amiri" w:eastAsia="Amiri" w:cs="Amiri"/>
          <w:color w:val="111111"/>
          <w:sz w:val="28"/>
          <w:sz w:val="28"/>
          <w:szCs w:val="28"/>
          <w:rtl w:val="true"/>
          <w:lang w:bidi="ar-SA"/>
        </w:rPr>
        <w:t xml:space="preserve">فقال له الشيخ سبيل هذا القول أن يعكس و هذه القضية أن تقلب و ذلك أن النبي صلي الله عليه و آله لو علم أنهما لو كانا من جملة المجاهدين بأنفسهما يبارزان الأقران و يقتلان الأبطال و يحصل لهما جهاد يستحقان به الثواب لما حال بينهما و بين هذه المنزلة التي هي أجل و أشرف و أعلي و أسني من القعود علي كل حال بنص الكتاب حيث يقول الله سبحانه لا يَسْتَوِي الْقاعِدُونَ مِنَ الْمُؤْمِنِينَ غَيْرُ أُولِي الضَّرَرِ وَ الْمُجاهِدُونَ فِي سَبِيلِ اللَّهِ بِأَمْوالِهِمْ وَ أَنْفُسِهِمْ فَضَّلَ اللَّهُ الْمُجاهِدِينَ بِأَمْوالِهِمْ وَ أَنْفُسِهِمْ عَلَي الْقاعِدِينَ دَرَجَةً وَ كُلًّا وَعَدَ اللَّهُ الْحُسْني وَ فَضَّلَ اللَّهُ الْمُجاهِدِينَ عَلَي الْقاعِدِينَ أَجْراً عَظِيماً </w:t>
      </w:r>
      <w:r>
        <w:rPr>
          <w:rStyle w:val="FootnoteAnchor"/>
          <w:rtl w:val="true"/>
        </w:rPr>
        <w:footnoteReference w:id="1731"/>
      </w:r>
      <w:r>
        <w:rPr>
          <w:rFonts w:ascii="Amiri" w:hAnsi="Amiri" w:eastAsia="Amiri" w:cs="Amiri"/>
          <w:color w:val="111111"/>
          <w:sz w:val="28"/>
          <w:sz w:val="28"/>
          <w:szCs w:val="28"/>
          <w:rtl w:val="true"/>
          <w:lang w:bidi="ar-SA"/>
        </w:rPr>
        <w:t>فلما رأينا الرسول صلي الله عليه و آله قد منعهما هذه الفضيلة و أجلسهما معه علمنا أن ذلك لعلمه بأنهما لو تعرضا للقتال أو عرضا له لأفسدا إما بأن ينهزما أو يوليا الدبر كما صنعا يوم أحد و خيبر و حنين و كان يكون في ذلك عظيم الضرر علي المسلمين و لا يؤمن وقوع الوهن</w:t>
      </w:r>
    </w:p>
    <w:p>
      <w:pPr>
        <w:pStyle w:val="BookText"/>
        <w:rPr/>
      </w:pPr>
      <w:r>
        <w:rPr>
          <w:rFonts w:ascii="IRNazanin" w:hAnsi="IRNazanin" w:eastAsia="IRNazanin"/>
          <w:color w:val="111111"/>
          <w:sz w:val="28"/>
          <w:sz w:val="28"/>
          <w:szCs w:val="28"/>
          <w:rtl w:val="true"/>
          <w:lang w:bidi="fa-IR"/>
        </w:rPr>
        <w:t>اما جناب ورثانی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مقامشان بالاتر از آن است که نسبت نفاق به آن ها بدهند چه رسد صدیق و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 و فریادهایی از این قبیل که بازاری‌ها و ستمگران و آشوب طلبان می‌کنند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و صداها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می‌توانی دلیل بیاور و برای گشودن راه حل مطلبی ذکر کن، وگرنه توضیح کافی داده شد و حق آشکار گردید به کوچک‌ترین سعی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r>
        <w:rPr>
          <w:rStyle w:val="FootnoteAnchor"/>
          <w:rtl w:val="true"/>
        </w:rPr>
        <w:footnoteReference w:id="1732"/>
      </w:r>
    </w:p>
    <w:p>
      <w:pPr>
        <w:pStyle w:val="Heading5"/>
        <w:numPr>
          <w:ilvl w:val="4"/>
          <w:numId w:val="1"/>
        </w:numPr>
        <w:rPr/>
      </w:pPr>
      <w:bookmarkStart w:id="1203" w:name="__RefHeading___Toc4158928_1468164448"/>
      <w:bookmarkStart w:id="1204" w:name="_Toc534"/>
      <w:bookmarkEnd w:id="1203"/>
      <w:r>
        <w:rPr>
          <w:rtl w:val="true"/>
        </w:rPr>
        <w:t xml:space="preserve">روایت </w:t>
      </w:r>
      <w:r>
        <w:rPr/>
        <w:t>7</w:t>
      </w:r>
      <w:bookmarkEnd w:id="1204"/>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شیخ مفید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 و حشوی‌ها مدعی هستند که جلوس ابوبکر و عمر با پیامبر اکرم صلی الله علیه و آله در عریش و سایبان، از جهاد امیرالمؤمنین علیه السّلام با شمشیر افضل بوده است و اگر آن دو بهترین خلق نبودند، این امتیاز را نمی‌یافتند که با پیامبر اکرم صلی الله علیه و آله در عریش همنشین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این استدلال را دفع نمود؟</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جریان را معکوس نمود و داستان را زیر و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پیامبر اکرم صلی الله علیه و آله اگر می‌دانست آن ها مبارز هستند و جهاد می‌نمایند و با این پیکار و جهاد مستوجب ثواب و درجه آخرت می‌شوند، نباید مانع آن ها می‌شد از رسیدن به چنین مقام و منزلتی که بهترین مقام و عالی‌ترین مرتبه است و از قعود و خودداری از جنگ بسیار با ارزش‌تر است، به صریح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یَسْتَوِی الْقاعِدُونَ مِنَ الْمُؤْمِنِینَ غَیْرُ أُولِی الضَّرَرِ وَ الْمُجاهِدُونَ فِی سَبِیلِ اللَّهِ بِأَمْوالِهِمْ وَ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الْمُجاهِدِینَ عَلَی الْقاعِدِینَ أَجْراً عَظِیماً</w:t>
      </w:r>
      <w:r>
        <w:rPr>
          <w:rFonts w:eastAsia="IRNazanin" w:cs="IRNazanin"/>
          <w:color w:val="111111"/>
          <w:sz w:val="28"/>
          <w:szCs w:val="28"/>
          <w:rtl w:val="true"/>
          <w:lang w:bidi="fa-IR"/>
        </w:rPr>
        <w:t>»</w:t>
      </w:r>
      <w:r>
        <w:rPr>
          <w:rStyle w:val="FootnoteAnchor"/>
          <w:rtl w:val="true"/>
        </w:rPr>
        <w:footnoteReference w:id="1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خانه‌نشین که زیان‌دیده نیستند با آن مجاهدانی که با مال و جان خود در راه خدا جهاد می‌کنند یکسان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کسانی را که با مال و جان خود جهاد می‌کنند به درجه‌ای بر خانه‌نشینان مزیّت بخشیده، و همه را خدا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 بر خانه‌نشینان به پاداشی بزرگ، برتری بخشیده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می‌بینیم که پیامبر اکرم صلی الله علیه و آله مانع این فضیلت و مقام برای آن ها می‌شود و آن دو را با خود می‌نشاند، می‌فهمیم که پیامبر اکرم صلی الله علیه و آله می‌دانسته که اگر آن دو به جنگ پردازند، کاری از پیش نمی‌برند و خراب خواهند کرد یا فرار می‌کنند و بر می‌گردند، چنان چه در جنگ احد و خیبر و حنین انجام دادند و این به ضرر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اعتمادی نبود که موجب سستی </w:t>
      </w:r>
      <w:bookmarkStart w:id="1205" w:name="pg13899_136887"/>
    </w:p>
    <w:p>
      <w:pPr>
        <w:pStyle w:val="BookText"/>
        <w:rPr/>
      </w:pPr>
      <w:bookmarkEnd w:id="1205"/>
      <w:r>
        <w:rPr>
          <w:rFonts w:ascii="Amiri" w:hAnsi="Amiri" w:eastAsia="Amiri" w:cs="Amiri"/>
          <w:color w:val="111111"/>
          <w:sz w:val="28"/>
          <w:sz w:val="28"/>
          <w:szCs w:val="28"/>
          <w:rtl w:val="true"/>
          <w:lang w:bidi="ar-SA"/>
        </w:rPr>
        <w:t xml:space="preserve">فيهم بهزيمة شيخين من جملتهم أو كانا من فرط ما يلحقهما من الخوف و الجزع يصيران إلي أهل الشرك مستأمنين أو غير ذلك من الفساد الذي يعلمه الله تعالي و لعله لطف للأمة بأن أمر رسول الله صلي الله عليه و آله بحبسهما عن القتال فأما ما توهموه من أنه حبسهما </w:t>
      </w:r>
      <w:r>
        <w:rPr>
          <w:rStyle w:val="FootnoteAnchor"/>
          <w:rtl w:val="true"/>
        </w:rPr>
        <w:footnoteReference w:id="1734"/>
      </w:r>
      <w:r>
        <w:rPr>
          <w:rFonts w:ascii="Amiri" w:hAnsi="Amiri" w:eastAsia="Amiri" w:cs="Amiri"/>
          <w:color w:val="111111"/>
          <w:sz w:val="28"/>
          <w:sz w:val="28"/>
          <w:szCs w:val="28"/>
          <w:rtl w:val="true"/>
          <w:lang w:bidi="ar-SA"/>
        </w:rPr>
        <w:t xml:space="preserve">للاستعانة برأيهما فقد ثبت أنه كان كاملا و كانا ناقصين عن كماله و كان صلي الله عليه و آله معصوما و كانا غير معصومين و كان مؤيدا بالملائكة و كانا غير مؤيدين و كان يوحي إليه و ينزل القرآن عليه و لم يكونا كذلك فأي فقر يحصل له مع ما وصفناه إليهما لو لا عمي القلوب و ضعف الرأي و قلة الدين و الذي يكشف لك عن صحة ما ذكرته آنفا في وجه إجلاسهما معه في العريش قول الله سبحانه إِنَّ اللَّهَ اشْتَري مِنَ الْمُؤْمِنِينَ أَنْفُسَهُمْ وَ أَمْوالَهُمْ بِأَنَّ لَهُمُ الْجَنَّةَ يُقاتِلُونَ فِي سَبِيلِ اللَّهِ فَيَقْتُلُونَ وَ يُقْتَلُونَ وَعْداً عَلَيْهِ حَقًّا فِي التَّوْراةِ وَ الْإِنْجِيلِ وَ الْقُرْآنِ </w:t>
      </w:r>
      <w:r>
        <w:rPr>
          <w:rStyle w:val="FootnoteAnchor"/>
          <w:rtl w:val="true"/>
        </w:rPr>
        <w:footnoteReference w:id="1735"/>
      </w:r>
      <w:r>
        <w:rPr>
          <w:rFonts w:ascii="Amiri" w:hAnsi="Amiri" w:eastAsia="Amiri" w:cs="Amiri"/>
          <w:color w:val="111111"/>
          <w:sz w:val="28"/>
          <w:sz w:val="28"/>
          <w:szCs w:val="28"/>
          <w:rtl w:val="true"/>
          <w:lang w:bidi="ar-SA"/>
        </w:rPr>
        <w:t xml:space="preserve">فلا يخلو الرجلان من أن يكونا مؤمنين أو غير مؤمنين فقد اشتري الله </w:t>
      </w:r>
      <w:r>
        <w:rPr>
          <w:rStyle w:val="FootnoteAnchor"/>
          <w:rtl w:val="true"/>
        </w:rPr>
        <w:footnoteReference w:id="1736"/>
      </w:r>
      <w:r>
        <w:rPr>
          <w:rFonts w:ascii="Amiri" w:hAnsi="Amiri" w:eastAsia="Amiri" w:cs="Amiri"/>
          <w:color w:val="111111"/>
          <w:sz w:val="28"/>
          <w:sz w:val="28"/>
          <w:szCs w:val="28"/>
          <w:rtl w:val="true"/>
          <w:lang w:bidi="ar-SA"/>
        </w:rPr>
        <w:t xml:space="preserve">عز و جل أنفسهما منهما بالجنة علي شرط القتال المؤدي إلي القتل منهما لغيرهما أو قتل غيرهما لهما و لو كان ذلك كذلك </w:t>
      </w:r>
      <w:r>
        <w:rPr>
          <w:rStyle w:val="FootnoteAnchor"/>
          <w:rtl w:val="true"/>
        </w:rPr>
        <w:footnoteReference w:id="1737"/>
      </w:r>
      <w:r>
        <w:rPr>
          <w:rFonts w:ascii="Amiri" w:hAnsi="Amiri" w:eastAsia="Amiri" w:cs="Amiri"/>
          <w:color w:val="111111"/>
          <w:sz w:val="28"/>
          <w:sz w:val="28"/>
          <w:szCs w:val="28"/>
          <w:rtl w:val="true"/>
          <w:lang w:bidi="ar-SA"/>
        </w:rPr>
        <w:t xml:space="preserve">لما حال النبي بينهما و بين الوفاء بشرط الله عليهما من القتال و في منعهما من ذلك دليل علي أنهما بغير الصفة التي يعتقدها فيهما الجاهلون فقد وضح بما بيناه أن العريش وبال عليهما و دليل علي نقصهما و أنه بالضد مما توهموه و المنة لله تعالي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6" w:name="__RefHeading___Toc4158930_1468164448"/>
      <w:bookmarkStart w:id="1207" w:name="_Toc535"/>
      <w:bookmarkEnd w:id="1206"/>
      <w:r>
        <w:rPr>
          <w:rtl w:val="true"/>
        </w:rPr>
        <w:t>«</w:t>
      </w:r>
      <w:r>
        <w:rPr/>
        <w:t>8</w:t>
      </w:r>
      <w:r>
        <w:rPr>
          <w:rtl w:val="true"/>
        </w:rPr>
        <w:t>»</w:t>
      </w:r>
      <w:bookmarkEnd w:id="1207"/>
    </w:p>
    <w:p>
      <w:pPr>
        <w:pStyle w:val="BookText"/>
        <w:rPr/>
      </w:pPr>
      <w:r>
        <w:rPr>
          <w:rFonts w:ascii="Amiri" w:hAnsi="Amiri" w:eastAsia="Amiri" w:cs="Amiri"/>
          <w:color w:val="111111"/>
          <w:sz w:val="28"/>
          <w:sz w:val="28"/>
          <w:szCs w:val="28"/>
          <w:rtl w:val="true"/>
          <w:lang w:bidi="ar-SA"/>
        </w:rPr>
        <w:t xml:space="preserve">و قال الشيخ أدام الله عزه قال أبو الحسن الخياط جاءني رجل من أصحاب الإمامة عن رئيس لهم زعم أنه أمره أن يسألني عن قول النبي صلي الله عليه و آله لأبي بكر لا تَحْزَنْ </w:t>
      </w:r>
      <w:r>
        <w:rPr>
          <w:rStyle w:val="FootnoteAnchor"/>
          <w:rtl w:val="true"/>
        </w:rPr>
        <w:footnoteReference w:id="1739"/>
      </w:r>
      <w:r>
        <w:rPr>
          <w:rFonts w:ascii="Amiri" w:hAnsi="Amiri" w:eastAsia="Amiri" w:cs="Amiri"/>
          <w:color w:val="111111"/>
          <w:sz w:val="28"/>
          <w:sz w:val="28"/>
          <w:szCs w:val="28"/>
          <w:rtl w:val="true"/>
          <w:lang w:bidi="ar-SA"/>
        </w:rPr>
        <w:t xml:space="preserve">أ طاعة خوف أبي بكر </w:t>
      </w:r>
      <w:r>
        <w:rPr>
          <w:rStyle w:val="FootnoteAnchor"/>
          <w:rtl w:val="true"/>
        </w:rPr>
        <w:footnoteReference w:id="1740"/>
      </w:r>
      <w:r>
        <w:rPr>
          <w:rFonts w:ascii="Amiri" w:hAnsi="Amiri" w:eastAsia="Amiri" w:cs="Amiri"/>
          <w:color w:val="111111"/>
          <w:sz w:val="28"/>
          <w:sz w:val="28"/>
          <w:szCs w:val="28"/>
          <w:rtl w:val="true"/>
          <w:lang w:bidi="ar-SA"/>
        </w:rPr>
        <w:t>أم معصية قال فإن كان طاعة فقد نهاه عن الطاعة و إن كان معصية فقد عصي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 دع الجواب اليوم و لكن ارجع إليه و اسأله عن قول الله تعالي</w:t>
      </w:r>
    </w:p>
    <w:p>
      <w:pPr>
        <w:pStyle w:val="BookText"/>
        <w:rPr/>
      </w:pPr>
      <w:r>
        <w:rPr>
          <w:rFonts w:ascii="IRNazanin" w:hAnsi="IRNazanin" w:eastAsia="IRNazanin"/>
          <w:color w:val="111111"/>
          <w:sz w:val="28"/>
          <w:sz w:val="28"/>
          <w:szCs w:val="28"/>
          <w:rtl w:val="true"/>
          <w:lang w:bidi="fa-IR"/>
        </w:rPr>
        <w:t xml:space="preserve">و پایین آمدن توان رزمی آن ها شود که شیخین فرار اختیار کنند یا از ترس و ناراحتی به مشرکان پناه ببرند و امان بخواهند یا مفاسد دیگری که خداوند مطلع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خداوند لطفی به امت کرده که آن ها را از مبارزه و جنگ بازداشته و آن چه که آن ها توهم کرده‌اند که پیامبر اکرم صلی الله علیه و آله آن ها را با خود نگه داشته تا از رأی و نظر ایشان استفاده نماید، قبلا ثابت شد که پیامبر اکرم صلی الله علیه و آله کامل بوده و آن ها به مرتبه کمال او نمی‌رسیدند و معصوم بوده که آن ها معصوم نبوده‌اند، و مؤید به ملائکه بوده که آن ها نبوده‌اند، و قرآن به او وحی می‌شد که به آن ها نمی‌شده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توضیحاتی که دادیم چه احتیاجی به آن ها داشته، جز این که کوردلی و نادانی و کمی اعتقاد موجب چنین عقیده‌ای بشود؟</w:t>
      </w:r>
    </w:p>
    <w:p>
      <w:pPr>
        <w:pStyle w:val="BookText"/>
        <w:rPr/>
      </w:pPr>
      <w:r>
        <w:rPr>
          <w:rFonts w:ascii="IRNazanin" w:hAnsi="IRNazanin" w:eastAsia="IRNazanin"/>
          <w:color w:val="111111"/>
          <w:sz w:val="28"/>
          <w:sz w:val="28"/>
          <w:szCs w:val="28"/>
          <w:rtl w:val="true"/>
          <w:lang w:bidi="fa-IR"/>
        </w:rPr>
        <w:t>آن چه این مطلب را آشکار می‌کند و هدف از نشستن آن ها را در عریش واضح می‌نماید،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 وَعْداً عَلَیْهِ حَقًّا فِی التَّوْراةِ وَ الْإِنْجِیلِ وَ الْقُرْآنِ</w:t>
      </w:r>
      <w:r>
        <w:rPr>
          <w:rFonts w:eastAsia="IRNazanin" w:cs="IRNazanin"/>
          <w:color w:val="111111"/>
          <w:sz w:val="28"/>
          <w:szCs w:val="28"/>
          <w:rtl w:val="true"/>
          <w:lang w:bidi="fa-IR"/>
        </w:rPr>
        <w:t>»</w:t>
      </w:r>
      <w:r>
        <w:rPr>
          <w:rStyle w:val="FootnoteAnchor"/>
          <w:rtl w:val="true"/>
        </w:rPr>
        <w:footnoteReference w:id="1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بهشت برای آنان باشد، خریده است؛ همان کسانی که در راه خدا می‌جنگند و می‌کُشند و کشته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وعده حقّی در تورات و انجیل و قرآن بر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یا مؤمن بوده‌اند یا غیر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بوده‌اند که خداوند جان آن ها را خریده بود با جنگی که موجب کشته شدن شود که حریف را بکشند یا حریف آن 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چنین بودند، پیامبر اکرم صلی الله علیه و آله نباید بین آن ها و شرطی که با خدا کرده بودند حائل می‌شد و همین که مانع شده، به ما می‌فهماند که آن ها دارای این مزایا نبوده‌اند که بعضی از نادانان برای آن 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عریش خود یک نوع وبال و گرفتاری برای آن ها است نه مقام و مزیت، و برعکس موجب نقص و اشکال می‌شود، به منت خدای متعال</w:t>
      </w:r>
      <w:r>
        <w:rPr>
          <w:rFonts w:eastAsia="IRNazanin" w:cs="IRNazanin"/>
          <w:color w:val="111111"/>
          <w:sz w:val="28"/>
          <w:szCs w:val="28"/>
          <w:rtl w:val="true"/>
          <w:lang w:bidi="fa-IR"/>
        </w:rPr>
        <w:t>.</w:t>
      </w:r>
      <w:r>
        <w:rPr>
          <w:rStyle w:val="FootnoteAnchor"/>
          <w:rtl w:val="true"/>
        </w:rPr>
        <w:footnoteReference w:id="1742"/>
      </w:r>
    </w:p>
    <w:p>
      <w:pPr>
        <w:pStyle w:val="Heading5"/>
        <w:numPr>
          <w:ilvl w:val="4"/>
          <w:numId w:val="1"/>
        </w:numPr>
        <w:rPr/>
      </w:pPr>
      <w:bookmarkStart w:id="1208" w:name="__RefHeading___Toc4158932_1468164448"/>
      <w:bookmarkStart w:id="1209" w:name="_Toc536"/>
      <w:bookmarkEnd w:id="1208"/>
      <w:r>
        <w:rPr>
          <w:rtl w:val="true"/>
        </w:rPr>
        <w:t xml:space="preserve">روایت </w:t>
      </w:r>
      <w:r>
        <w:rPr/>
        <w:t>8</w:t>
      </w:r>
      <w:bookmarkEnd w:id="120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اعلی الله مقامه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خیاط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معتقدین به امامت پیش من آمد که مدعی بود رئیس آن 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ابوالحسین خیاط این فرمایش پیامبر در آیه قرآن را بپرس که به ابوبکر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محزون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 ابوبکر اطاعت خدا بوده یا معصیت؟ اگر اطاعت خدا بوده، لازم می‌آید که پیغمبر صلی الله علیه و آله از طاعت خدا نهی نموده باشد و اگر معصیت بوده، لازم می‌آید که ابوبکر معصیت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جواب صرف‌نظر کن، ولی پیش او برو و از این آیه که خداوند به </w:t>
      </w:r>
    </w:p>
    <w:p>
      <w:pPr>
        <w:pStyle w:val="BookText"/>
        <w:rPr/>
      </w:pPr>
      <w:r>
        <w:rPr>
          <w:rFonts w:ascii="Amiri" w:hAnsi="Amiri" w:eastAsia="Amiri" w:cs="Amiri"/>
          <w:color w:val="111111"/>
          <w:sz w:val="28"/>
          <w:sz w:val="28"/>
          <w:szCs w:val="28"/>
          <w:rtl w:val="true"/>
          <w:lang w:bidi="ar-SA"/>
        </w:rPr>
        <w:t xml:space="preserve">لموسي عليه السلام لا تَخَفْ </w:t>
      </w:r>
      <w:r>
        <w:rPr>
          <w:rStyle w:val="FootnoteAnchor"/>
          <w:rtl w:val="true"/>
        </w:rPr>
        <w:footnoteReference w:id="1743"/>
      </w:r>
      <w:r>
        <w:rPr>
          <w:rFonts w:ascii="Amiri" w:hAnsi="Amiri" w:eastAsia="Amiri" w:cs="Amiri"/>
          <w:color w:val="111111"/>
          <w:sz w:val="28"/>
          <w:sz w:val="28"/>
          <w:szCs w:val="28"/>
          <w:rtl w:val="true"/>
          <w:lang w:bidi="ar-SA"/>
        </w:rPr>
        <w:t>أ يخلو خوف موسي عليه السلام من أن يكون طاعة أم معصية فإن يك طاعة فقد نهاه عن الطاعة و إن يك معصية فقد عصي موسي عليه السلام قال فمضي ثم عاد إلي فقلت له رجعت إليه قال نعم فقلت له ما قال قال قال لي لا تجلس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أدام الله عزه و لست أدري صحة هذه الحكاية و لا أبعد أن يكون من تخرص الخياط و لو كان صادقا في قوله إن رئيسا من الشيعة أنفذ مسألة عن هذا السؤال لما قصر الرئيس عن إسقاط ما أورده من الاعتراض </w:t>
      </w:r>
      <w:r>
        <w:rPr>
          <w:rStyle w:val="FootnoteAnchor"/>
          <w:rtl w:val="true"/>
        </w:rPr>
        <w:footnoteReference w:id="1744"/>
      </w:r>
      <w:r>
        <w:rPr>
          <w:rFonts w:ascii="Amiri" w:hAnsi="Amiri" w:eastAsia="Amiri" w:cs="Amiri"/>
          <w:color w:val="111111"/>
          <w:sz w:val="28"/>
          <w:sz w:val="28"/>
          <w:szCs w:val="28"/>
          <w:rtl w:val="true"/>
          <w:lang w:bidi="ar-SA"/>
        </w:rPr>
        <w:t xml:space="preserve">و يقوي في النفس أن الخياط أراد التقبيح علي أهل الإمامة في تخرص هذه الحكاية غير أني أقول له و لأصحابه الفصل بين الأمرين واضح و ذلك أني لو خليت و ظاهر قوله تعالي لموسي عليه السلام وَ لا تَخَفْ و قوله تعالي لنبيه صلي الله عليه و آله لا يَحْزُنْكَ قَوْلُهُمْ </w:t>
      </w:r>
      <w:r>
        <w:rPr>
          <w:rStyle w:val="FootnoteAnchor"/>
          <w:rtl w:val="true"/>
        </w:rPr>
        <w:footnoteReference w:id="1745"/>
      </w:r>
      <w:r>
        <w:rPr>
          <w:rFonts w:ascii="Amiri" w:hAnsi="Amiri" w:eastAsia="Amiri" w:cs="Amiri"/>
          <w:color w:val="111111"/>
          <w:sz w:val="28"/>
          <w:sz w:val="28"/>
          <w:szCs w:val="28"/>
          <w:rtl w:val="true"/>
          <w:lang w:bidi="ar-SA"/>
        </w:rPr>
        <w:t xml:space="preserve">و ما أشبه هذا مما توجه إلي الأنبياء عليهم السلام لقطعت علي أنه نهي لهم عن قبيح يستحقون عليه الذم لأن في ظاهره حقيقة النهي من قوله لا تفعل كما أن في ظاهر خلافه و مقابله في الكلام حقيقة الأمر إذا قال له افعل لكنني عدلت عن الظاهر لدلالة عقلية أوجبت علي العدول </w:t>
      </w:r>
      <w:r>
        <w:rPr>
          <w:rStyle w:val="FootnoteAnchor"/>
          <w:rtl w:val="true"/>
        </w:rPr>
        <w:footnoteReference w:id="1746"/>
      </w:r>
      <w:r>
        <w:rPr>
          <w:rFonts w:ascii="Amiri" w:hAnsi="Amiri" w:eastAsia="Amiri" w:cs="Amiri"/>
          <w:color w:val="111111"/>
          <w:sz w:val="28"/>
          <w:sz w:val="28"/>
          <w:szCs w:val="28"/>
          <w:rtl w:val="true"/>
          <w:lang w:bidi="ar-SA"/>
        </w:rPr>
        <w:t xml:space="preserve">كما يوجب الدلالة علي المرور مع الظاهر عند عدم الدليل الصارف عنه و هي ما ثبت من عصمة الأنبياء عليهم السلام التي ينبئ عن اجتنابهم الآثام و إذا كان الاتفاق حاصلا علي أن أبا بكر لم يكن معصوما كعصمة الأنبياء عليهم السلام وجب أن يجري كلام الله تعالي فيما ضمنه من قصته علي ظاهر النهي و حقيقته و قبح الحال التي كان عليها فتوجه النهي إليه عن استدامتها إذ لا صارف يصرف عن ذلك من عصمته و لا خبر عن الله سبحانه فيه و لا عن رسوله صلي الله عليه و آله فقد بطل ما أورده الخياط و هو في الحقيقة رئيس المعتزلة و بان وهي اعتماده </w:t>
      </w:r>
      <w:r>
        <w:rPr>
          <w:rStyle w:val="FootnoteAnchor"/>
          <w:rtl w:val="true"/>
        </w:rPr>
        <w:footnoteReference w:id="1747"/>
      </w:r>
      <w:r>
        <w:rPr>
          <w:rFonts w:ascii="Amiri" w:hAnsi="Amiri" w:eastAsia="Amiri" w:cs="Amiri"/>
          <w:color w:val="111111"/>
          <w:sz w:val="28"/>
          <w:sz w:val="28"/>
          <w:szCs w:val="28"/>
          <w:rtl w:val="true"/>
          <w:lang w:bidi="ar-SA"/>
        </w:rPr>
        <w:t>و يكشف عن صحة ما ذكرناه ما تقدم به</w:t>
      </w:r>
    </w:p>
    <w:p>
      <w:pPr>
        <w:pStyle w:val="BookText"/>
        <w:rPr/>
      </w:pPr>
      <w:r>
        <w:rPr>
          <w:rFonts w:ascii="IRNazanin" w:hAnsi="IRNazanin" w:eastAsia="IRNazanin"/>
          <w:color w:val="111111"/>
          <w:sz w:val="28"/>
          <w:sz w:val="28"/>
          <w:szCs w:val="28"/>
          <w:rtl w:val="true"/>
          <w:lang w:bidi="fa-IR"/>
        </w:rPr>
        <w:t xml:space="preserve">موسی می‌فرماید لا تَخَفْ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که خوف موسی یا معصیت بوده یا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بوده، خدا از اطاعت نهی کرده و اگر معصیت بوده، باید موسی دچار معصیت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مرا برایش گفتی؟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که با تو ننشینم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صحت این داستان مشکوکم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خیاط این جریان را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می‌گفت که یکی از رؤسای شیعه چنین سؤالی را کرده است، باید در جواب اشکال او گیر نمی‌کرد و جوابش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خیاط این داستان را ساخته باشد تا بدین وسیله به مردم اعلام کند که شیعه نمی‌تواند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به او و یارانش می‌گویم که فرق بین این دو مرد بسیار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اگر ما باشیم و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موسی و این آیه خطاب به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یَحْزُنْکَ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این گونه خطاب‌ها به انبیا علیهم السّلام، قطع پیدا می‌کنیم که نهی و بازداشتن از کار قبیحی است که سزاوار سرزنش می‌شوند، چون ظاهر آیات نهی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ظاهر گفتار مخالف این نهی امر حقیقی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ظاهر به واسطه یک دلیل عقلی عدول می‌کنیم که چاره‌ای جز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وقتی برای عدول از ظاهر دلیلی نداشته باشیم، همان ظاهر را صحیح می‌دانیم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ما را از ظاهر آیه عدول می‌دهد، عصمت انبیاء است که گواهی است بر انجام ندادن خطا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اجماع امت بر این قرار گرفت که ابوبکر مانند انبیاء معصوم نیست، لازم است آیه را به معنی ظاهر آن گرفت که نهی و کار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مورد نهی قرار گرفته که ادامه ندهد، چون دلیلی نیست که ما را از ظاهر آیه منصرف نماید از قبیل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هم از خداوند و پیامبرش در این مورد نرسیده است، پس آن چه خیاط ایراد کرده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رئیس معتزلیان است و معلوم می‌شود استدلالش به جایی بند نیست و تایید مدعای ما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w:t>
      </w:r>
    </w:p>
    <w:p>
      <w:pPr>
        <w:pStyle w:val="BookText"/>
        <w:rPr/>
      </w:pPr>
      <w:r>
        <w:rPr>
          <w:rFonts w:ascii="Amiri" w:hAnsi="Amiri" w:eastAsia="Amiri" w:cs="Amiri"/>
          <w:color w:val="111111"/>
          <w:sz w:val="28"/>
          <w:sz w:val="28"/>
          <w:szCs w:val="28"/>
          <w:rtl w:val="true"/>
          <w:lang w:bidi="ar-SA"/>
        </w:rPr>
        <w:t xml:space="preserve">مشايخنا رحمهم الله و هو أن الله سبحانه لم ينزل السكينة قط علي نبيه صلي الله عليه و آله في موطن كان معه فيه أحد من أهل الإيمان إلا عمهم بنزول السكينة و شملهم بها بذلك جاء القرآن قال الله سبحانه وَ يَوْمَ حُنَيْنٍ إِذْ أَعْجَبَتْكُمْ كَثْرَتُكُمْ فَلَمْ تُغْنِ عَنْكُمْ شَيْئاً وَ ضاقَتْ عَلَيْكُمُ الْأَرْضُ بِما رَحُبَتْ ثُمَّ وَلَّيْتُمْ مُدْبِرِينَ ثُمَّ أَنْزَلَ اللَّهُ سَكِينَتَهُ عَلي رَسُولِهِ وَ عَلَي الْمُؤْمِنِينَ </w:t>
      </w:r>
      <w:r>
        <w:rPr>
          <w:rStyle w:val="FootnoteAnchor"/>
          <w:rtl w:val="true"/>
        </w:rPr>
        <w:footnoteReference w:id="1748"/>
      </w:r>
      <w:r>
        <w:rPr>
          <w:rFonts w:ascii="Amiri" w:hAnsi="Amiri" w:eastAsia="Amiri" w:cs="Amiri"/>
          <w:color w:val="111111"/>
          <w:sz w:val="28"/>
          <w:sz w:val="28"/>
          <w:szCs w:val="28"/>
          <w:rtl w:val="true"/>
          <w:lang w:bidi="ar-SA"/>
        </w:rPr>
        <w:t xml:space="preserve">و لما لم يكن مع النبي صلي الله عليه و آله في الغار إلا أبو بكر أفرد الله سبحانه نبيه بالسكينة دونه و خصه بها و لم يشركه معه فقال عز اسمه فَأَنْزَلَ اللَّهُ سَكِينَتَهُ عَلَيْهِ وَ أَيَّدَهُ بِجُنُودٍ لَمْ تَرَوْها </w:t>
      </w:r>
      <w:r>
        <w:rPr>
          <w:rStyle w:val="FootnoteAnchor"/>
          <w:rtl w:val="true"/>
        </w:rPr>
        <w:footnoteReference w:id="1749"/>
      </w:r>
      <w:r>
        <w:rPr>
          <w:rFonts w:ascii="Amiri" w:hAnsi="Amiri" w:eastAsia="Amiri" w:cs="Amiri"/>
          <w:color w:val="111111"/>
          <w:sz w:val="28"/>
          <w:sz w:val="28"/>
          <w:szCs w:val="28"/>
          <w:rtl w:val="true"/>
          <w:lang w:bidi="ar-SA"/>
        </w:rPr>
        <w:t xml:space="preserve">فلو كان الرجل مؤمنا لجري مجري المؤمنين في عموم السكينة لهم و لو لا أنه أحدث بحزنه في الغار منكرا لأجله توجه النهي إليه عن استدامته لما حرمه الله تعالي من السكينة ما تفضل به علي غيره من المؤمنين الذين كانوا مع رسول الله صلي الله عليه و آله في المواطن الأخر علي ما جاء في القرآن و نطق به محكم الذكر بالبيان </w:t>
      </w:r>
      <w:r>
        <w:rPr>
          <w:rStyle w:val="FootnoteAnchor"/>
          <w:rtl w:val="true"/>
        </w:rPr>
        <w:footnoteReference w:id="1750"/>
      </w:r>
      <w:r>
        <w:rPr>
          <w:rFonts w:ascii="Amiri" w:hAnsi="Amiri" w:eastAsia="Amiri" w:cs="Amiri"/>
          <w:color w:val="111111"/>
          <w:sz w:val="28"/>
          <w:sz w:val="28"/>
          <w:szCs w:val="28"/>
          <w:rtl w:val="true"/>
          <w:lang w:bidi="ar-SA"/>
        </w:rPr>
        <w:t>و هذا بين لمن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أيده الله و قد حير هذا الكلام جماعة من الناصبة و ضيق صدورهم فتشعبوا و اختلفوا في الحيلة في التخلص منه </w:t>
      </w:r>
      <w:r>
        <w:rPr>
          <w:rStyle w:val="FootnoteAnchor"/>
          <w:rtl w:val="true"/>
        </w:rPr>
        <w:footnoteReference w:id="1751"/>
      </w:r>
      <w:r>
        <w:rPr>
          <w:rFonts w:ascii="Amiri" w:hAnsi="Amiri" w:eastAsia="Amiri" w:cs="Amiri"/>
          <w:color w:val="111111"/>
          <w:sz w:val="28"/>
          <w:sz w:val="28"/>
          <w:szCs w:val="28"/>
          <w:rtl w:val="true"/>
          <w:lang w:bidi="ar-SA"/>
        </w:rPr>
        <w:t>فما اعتمد منهم أحد إلا علي ما يدل علي ضعف عقله و سخف رأيه و ضلاله عن الطريق فقال قوم منهم إن السكينة إنما نزلت علي أبي بكر و اعتلوا في ذلك بأنه كان خائفا رعبا و رسول الله صلي الله عليه و آله كان آمنا مطمئنا قالوا و الآمن غني عن السكينة و إنما يحتاج إليها الخائف الوجل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أيده الله فيقال لهم قد جنيتم بجهلكم علي أنفسكم بطعنكم في كتاب الله بهذا الضعيف الواهي من استدلالكم </w:t>
      </w:r>
      <w:r>
        <w:rPr>
          <w:rStyle w:val="FootnoteAnchor"/>
          <w:rtl w:val="true"/>
        </w:rPr>
        <w:footnoteReference w:id="1752"/>
      </w:r>
      <w:r>
        <w:rPr>
          <w:rFonts w:ascii="Amiri" w:hAnsi="Amiri" w:eastAsia="Amiri" w:cs="Amiri"/>
          <w:color w:val="111111"/>
          <w:sz w:val="28"/>
          <w:sz w:val="28"/>
          <w:szCs w:val="28"/>
          <w:rtl w:val="true"/>
          <w:lang w:bidi="ar-SA"/>
        </w:rPr>
        <w:t>و ذلك أنه لو كان ما اعتللتم به</w:t>
      </w:r>
    </w:p>
    <w:p>
      <w:pPr>
        <w:pStyle w:val="BookText"/>
        <w:rPr/>
      </w:pPr>
      <w:r>
        <w:rPr>
          <w:rFonts w:ascii="IRNazanin" w:hAnsi="IRNazanin" w:eastAsia="IRNazanin"/>
          <w:color w:val="111111"/>
          <w:sz w:val="28"/>
          <w:sz w:val="28"/>
          <w:szCs w:val="28"/>
          <w:rtl w:val="true"/>
          <w:lang w:bidi="fa-IR"/>
        </w:rPr>
        <w:t xml:space="preserve">از مشایخ و دانشمندان شیعه نقل شده که خداوند هر جا سکینه و آرامش را بر پیامبر صلی الله علیه و آله و بر آن ها نازل نموده، آیات قرآن شاهد این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حُنَیْنٍ إِذْ أَعْجَبَتْکُمْ کَثْرَتُکُمْ فَلَمْ تُغْنِ عَنْکُمْ شَیْئاً وَ ضاقَتْ عَلَیْکُمُ الْأَرْضُ بِما رَحُبَتْ ثُمَّ وَلَّیْتُمْ مُدْبِرِینَ ثُمَّ أَنْزَلَ اللَّهُ سَکِینَتَهُ عَلی رَسُولِهِ وَ عَلَی الْمُؤْمِنِینَ</w:t>
      </w:r>
      <w:r>
        <w:rPr>
          <w:rFonts w:eastAsia="IRNazanin" w:cs="IRNazanin"/>
          <w:color w:val="111111"/>
          <w:sz w:val="28"/>
          <w:szCs w:val="28"/>
          <w:rtl w:val="true"/>
          <w:lang w:bidi="fa-IR"/>
        </w:rPr>
        <w:t>»</w:t>
      </w:r>
      <w:r>
        <w:rPr>
          <w:rStyle w:val="FootnoteAnchor"/>
          <w:rtl w:val="true"/>
        </w:rPr>
        <w:footnoteReference w:id="1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هنگام که شمارِ زیادتان شما را به شگفت آورده بود، ولی به هیچ وجه از شما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و زمین با همه فراخی بر شما تنگ گردید، سپس در حالی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بودید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آرامش خود را بر فرستاده خود و بر مؤمنان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غار که جز ابوبکر کس دیگری با پیامبر اکرم صلی الله علیه و آله نبود، سکینه را اختصاص به پیامبر اکرم صلی الله علیه و آله می‌دهد نه ابوبکر، و او را شریک پیامبر صلی الله علیه و آله نمی‌نماید و در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 وَ أَیَّدَهُ بِجُنُودٍ لَمْ تَرَوْها</w:t>
      </w:r>
      <w:r>
        <w:rPr>
          <w:rFonts w:eastAsia="IRNazanin" w:cs="IRNazanin"/>
          <w:color w:val="111111"/>
          <w:sz w:val="28"/>
          <w:szCs w:val="28"/>
          <w:rtl w:val="true"/>
          <w:lang w:bidi="fa-IR"/>
        </w:rPr>
        <w:t>»</w:t>
      </w:r>
      <w:r>
        <w:rPr>
          <w:rStyle w:val="FootnoteAnchor"/>
          <w:rtl w:val="true"/>
        </w:rPr>
        <w:footnoteReference w:id="1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آرامش خود را بر او فرو فرستاد، و او را با سپاهیانی که آن ها را نمی‌دیدید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مؤمن می‌بود، باید سکینه و آرامش را به او هم می‌دادند، مانند سایر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همان کار ناشایستی که در غار از او سر زد که عبارت از حزن او بود، نهی متوجهش گردید تا این حزن را ادامه ندهد، چون خداوند او را از سکینه‌ای که به مؤمنین ارزانی داشته در مواردی که با پیامبر اسلام صلی الله علیه و آله بوده‌اند، محروم نموده که آیات قرآن شاهد این مطالب است و برای کسی که دقت کند،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گروهی از ناصبیان را متحیر نموده و دلتنگ کرده و در فکر چاره برآمده‌اند که راه خلاصی از این استدلال پیدا نمایند، و بر اختلاف راه حل‌هایی بیان کرده‌اند، مجموعا آن چه که نقل کرده‌اند دلیل بر ضعف عقل و اشتباه آن ها و گمراهی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سکینه و آرامش بر ابوبکر نازل شده چون او ترسان و ناراحت بود، ولی پیامبر اکرم صلی الله علیه و آله مطمئن و آسوده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آرامش خاطر احتیاج به سکینه ندارد، بلکه خائف و ترسان احتیاج به سکینه دارد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استدلال مرتکب جنایت شده‌اید که طعن بر کتاب خدا می‌زنید، زیرا اگر ادعای شما </w:t>
      </w:r>
    </w:p>
    <w:p>
      <w:pPr>
        <w:pStyle w:val="BookText"/>
        <w:rPr/>
      </w:pPr>
      <w:r>
        <w:rPr>
          <w:rFonts w:ascii="Amiri" w:hAnsi="Amiri" w:eastAsia="Amiri" w:cs="Amiri"/>
          <w:color w:val="111111"/>
          <w:sz w:val="28"/>
          <w:sz w:val="28"/>
          <w:szCs w:val="28"/>
          <w:rtl w:val="true"/>
          <w:lang w:bidi="ar-SA"/>
        </w:rPr>
        <w:t xml:space="preserve">صحيحا لوجب أن لا تكون السكينة نزلت علي رسول الله صلي الله عليه و آله في يوم بدر و لا في يوم حنين لأنه لم يك صلي الله عليه و آله في هذين الموضعين خائفا و لا جزعا </w:t>
      </w:r>
      <w:r>
        <w:rPr>
          <w:rStyle w:val="FootnoteAnchor"/>
          <w:rtl w:val="true"/>
        </w:rPr>
        <w:footnoteReference w:id="1755"/>
      </w:r>
      <w:r>
        <w:rPr>
          <w:rFonts w:ascii="Amiri" w:hAnsi="Amiri" w:eastAsia="Amiri" w:cs="Amiri"/>
          <w:color w:val="111111"/>
          <w:sz w:val="28"/>
          <w:sz w:val="28"/>
          <w:szCs w:val="28"/>
          <w:rtl w:val="true"/>
          <w:lang w:bidi="ar-SA"/>
        </w:rPr>
        <w:t>بل كان آمنا مطمئنا متيقنا بكون الفتح له و أن الله تعالي يظهره عَلَي الدِّينِ كُلِّهِ وَ لَوْ كَرِهَ الْمُشْرِكُونَ و فيما نطق به القرآن من تنزيل السكينة عليه ما يدمر علي هذا الاعتلال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قلتم إن النبي صلي الله عليه و آله كان في هذين المقامين خائفا و إن لم يبد خوفه فلذلك نزلت السكينة عليه فيهما و حملتم أنفسكم علي هذه الدعوي قلنا لكم و هذه كانت قصته صلي الله عليه و آله في الغار </w:t>
      </w:r>
      <w:r>
        <w:rPr>
          <w:rStyle w:val="FootnoteAnchor"/>
          <w:rtl w:val="true"/>
        </w:rPr>
        <w:footnoteReference w:id="1756"/>
      </w:r>
      <w:r>
        <w:rPr>
          <w:rFonts w:ascii="Amiri" w:hAnsi="Amiri" w:eastAsia="Amiri" w:cs="Amiri"/>
          <w:color w:val="111111"/>
          <w:sz w:val="28"/>
          <w:sz w:val="28"/>
          <w:szCs w:val="28"/>
          <w:rtl w:val="true"/>
          <w:lang w:bidi="ar-SA"/>
        </w:rPr>
        <w:t xml:space="preserve">فلم تدفعون ذلك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صلي الله عليه و آله قد كان محتاجا إلي السكينة في كل حال لينتفي عنه الخوف و الجزع و لا يتعلقان به في شي‌ء من الأحوال نقضتم ما سلف لكم من الاعتلال و شهدتم ببطلان مقالكم الذي قدمناه علي أن نص التلاوة يدل علي خلاف ما ذكرتموه و ذلك أن الله سبحانه قال فَأَنْزَلَ اللَّهُ سَكِينَتَهُ عَلَيْهِ وَ أَيَّدَهُ بِجُنُودٍ لَمْ تَرَوْها فأنبأ الله عز و جل خلقه أن الذي نزلت عليه السكينة هو المؤيد بالملائكة و إذا كانت الهاء </w:t>
      </w:r>
      <w:r>
        <w:rPr>
          <w:rStyle w:val="FootnoteAnchor"/>
          <w:rtl w:val="true"/>
        </w:rPr>
        <w:footnoteReference w:id="1758"/>
      </w:r>
      <w:r>
        <w:rPr>
          <w:rFonts w:ascii="Amiri" w:hAnsi="Amiri" w:eastAsia="Amiri" w:cs="Amiri"/>
          <w:color w:val="111111"/>
          <w:sz w:val="28"/>
          <w:sz w:val="28"/>
          <w:szCs w:val="28"/>
          <w:rtl w:val="true"/>
          <w:lang w:bidi="ar-SA"/>
        </w:rPr>
        <w:t xml:space="preserve">التي في التأييد تدل علي ما دلت عليه الهاء التي في نزول السكينة و كانت هاء الكناية من مبتدإ قوله إِلَّا تَنْصُرُوهُ فَقَدْ نَصَرَهُ اللَّهُ إلي قوله وَ أَيَّدَهُ بِجُنُودٍ لَمْ تَرَوْها عن مكني واحد و لم يجز أن تكون عن اثنين غيرين كما لا يجوز أن يقول القائل لقيت زيدا فأكرمته و كلمته فيكون الكلام لزيد بهاء الكناية و يكون الكرامة لعمرو أو خالد أو بكر و إذا كان المؤيد بالملائكة رسول الله صلي الله عليه و آله باتفاق الأمة فقد ثبت أن الذي نزلت عليه السكينة هو خاصة دون صاحبه و هذا ما لا شبهة فيه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باشد، نباید در روز بدر و حنین نیز بر پیامبر اکرم صلی الله علیه و آله نازل شود، چون در آن دو روز نیز خائف و ترسان نبوده و مطمئن بوده و یقین داشته که فتح با اوست و خداوند او را بر تمام ادیان پیروز می‌نماید، گرچه مشرکان نخواسته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که صریحا نزول سکینه را بر شخص پیامبر اکرم صلی الله علیه و آله تصریح می‌فرماید، این استدلال را بی‌ارزش کرده و بر باد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پیامبر اکرم صلی الله علیه و آله در این دو مورد خائف بوده، ولی اظهار نمی‌کرده و به همین جهت سکینه بر او نازل شده است، ما همین ادعای شما را در غار 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قبول نمی‌کنید؟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 پیامبر صلی الله علیه و آله در هر حال احتیاج به سکینه داشته تا ترس از او زائل شود و هرگز دچار بیم و هراس نشود، با این ادعا حرف قبلی خود را باطل کرده‌اید، با این که نصّ صریح قرآن مخالف ادعای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 وَ أَیَّدَهُ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مردم اطلاع می‌دهد کسی که سکینه بر او نازل نموده، همان کسی است که او را به وسیله ملائکه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مرجع ضمیرها در نزول سکینه و تایید و ضمیر از اول آیه یک نفر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تَنْصُرُوهُ فَقَدْ نَصَرَهُ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نمی‌تواند دو فرد باشد، چنان چه نمی‌تواند در این کلام دو نفر را منظور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زیدا فاکرمته و 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را دیدم و او را احترام کردم و با او صحبت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ابتدای کلام مربوط به زید باشد، ولی کرامت و احترام مربوط به عمرو یا خالد یا بکر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اتفاق امت مؤید به ملائکه پیامبر اکرم صلی الله علیه و آله باشد، ثابت است که سکینه نیز به او اختصاص دارد نه رفیقش و این مطلبی است که شبهه‌ای در آن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قوم منهم إن السكينة و إن اختص بها النبي صلي الله عليه و آله فليس يدل ذلك علي نقص الرجل لأن السكينة إنما يحتاج إليها الرئيس المتبوع دون التابع فيقال لهم هذا رد علي الله سبحانه لأنه قد أنزلها علي الأتباع المرءوسين ببدر و حنين و غيرهما من المقامات فيجب علي ما أصلتموه أن يكون الله سبحانه فعل بهم ما لم يكن بهم الحاجة إليه و لو فعل ذلك لكان عابثا تعالي الله عما يقول المبطلون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أدام الله عزه و هاهنا شبهة يمكن إيرادها هي أقوي مما تقدم غير أن القوم لم يهتدوا إليها و لا أظن أنها خطرت ببال أحد منهم و هو أن يقول قائل قد وجدنا الله سبحانه ذكر شيئين ثم عبر عن أحدهما بالكناية فكانت الكناية عنهما معا دون أن يختص بأحدهما و هو مثل قوله سبحانه وَ الَّذِينَ يَكْنِزُونَ الذَّهَبَ وَ الْفِضَّةَ وَ لا يُنْفِقُونَها فِي سَبِيلِ اللَّهِ فأورد لفظة الكناية عن الفضة خاصة و إنما أرادهما جميعا معا و 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بما عندنا و أنت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راض و الأمر مختلف</w:t>
      </w:r>
    </w:p>
    <w:p>
      <w:pPr>
        <w:pStyle w:val="BookText"/>
        <w:rPr/>
      </w:pPr>
      <w:r>
        <w:rPr>
          <w:rFonts w:ascii="Amiri" w:hAnsi="Amiri" w:eastAsia="Amiri" w:cs="Amiri"/>
          <w:color w:val="111111"/>
          <w:sz w:val="28"/>
          <w:sz w:val="28"/>
          <w:szCs w:val="28"/>
          <w:rtl w:val="true"/>
          <w:lang w:bidi="ar-SA"/>
        </w:rPr>
        <w:t>و 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بما عندنا راضون و أنت راض بما عندك فذكر أحد الأمرين فاستغني عن الآخر كذلك يقول سبحانه فَأَنْزَلَ اللَّهُ سَكِينَتَهُ عَلَيْهِ و يريدهما جميعا دون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هذا و بالله التوفيق أن الاختصار بالكناية علي أحد المذكورين دون عموم الجميع مجاز و استعارة و استعمله أهل اللسان </w:t>
      </w:r>
      <w:r>
        <w:rPr>
          <w:rStyle w:val="FootnoteAnchor"/>
          <w:rtl w:val="true"/>
        </w:rPr>
        <w:footnoteReference w:id="1760"/>
      </w:r>
      <w:r>
        <w:rPr>
          <w:rFonts w:ascii="Amiri" w:hAnsi="Amiri" w:eastAsia="Amiri" w:cs="Amiri"/>
          <w:color w:val="111111"/>
          <w:sz w:val="28"/>
          <w:sz w:val="28"/>
          <w:szCs w:val="28"/>
          <w:rtl w:val="true"/>
          <w:lang w:bidi="ar-SA"/>
        </w:rPr>
        <w:t>في مواضع مخصوصة و جاء به القرآن في أماكن محصورة و قد ثبت أن الاستعارة ليست بأصل يجري في الكلام و لا يصح عليها القياس و ليس يجوز لنا أن نعدل عن ظواهر القرآن و حقيقة الكلام إلا بدليل يلجئ إلي ذلك و لا دليل في قوله تعالي فَأَنْزَلَ اللَّهُ سَكِينَتَهُ عَلَيْهِ فنتعدي من أجله المكني عنه إلي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آخر و هو أن العرب إنما تستعمل ذلك إذا كان المعني فيه معروفا و الالتباس عنه مرتفعا فتكتفي بلفظ الواحد عن الاثنين للاختصار و لأمانها من وقوع</w:t>
      </w:r>
    </w:p>
    <w:p>
      <w:pPr>
        <w:pStyle w:val="BookText"/>
        <w:rPr/>
      </w:pPr>
      <w:r>
        <w:rPr>
          <w:rFonts w:ascii="IRNazanin" w:hAnsi="IRNazanin" w:eastAsia="IRNazanin"/>
          <w:color w:val="111111"/>
          <w:sz w:val="28"/>
          <w:sz w:val="28"/>
          <w:szCs w:val="28"/>
          <w:rtl w:val="true"/>
          <w:lang w:bidi="fa-IR"/>
        </w:rPr>
        <w:t>بعضی از آن ها گفته‌اند که سکینه گرچه اختصاص به پیامبر اکرم داشته، اما دلیل بر نقص ابوبکر نیست، زیرا رئیس احتیاج به سکینه دارد، نه مرئوس و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ها باید گفت که این رد خدا است، زیرا خداوند در بدر و حنین و در جاهای دیگر بر مرئوس‌ها و متبوعین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شما گفتید، لازم می‌آید که خداوند سکینه را در این موارد به کسانی داده باشد که احتیاجی نداشته‌اند و چنین کاری عبث و بیهوده است، خداوند منزه است از چنین نسبتی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شبهه‌ای است که می‌توان آن را ایراد کرد و از شبهه قبلی قوی‌تر است، جز این که آن ها این اشکال را متوجه نشده‌اند و خیال نمی‌کنم به خاطر هیچ کدام از آن ها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بگوییم خداوند دو چیز را ذکر کرده، بعد، از یکی به کنایه تعبیر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کنایه مربوط به هر دوی آن ها است نه یکی،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یَکْنِزُونَ الذَّهَبَ وَ الْفِضَّةَ وَ لا یُنْفِقُونَها فِی سَبِیلِ اللَّهِ</w:t>
      </w:r>
      <w:r>
        <w:rPr>
          <w:rFonts w:eastAsia="IRNazanin" w:cs="IRNazanin"/>
          <w:color w:val="111111"/>
          <w:sz w:val="28"/>
          <w:szCs w:val="28"/>
          <w:rtl w:val="true"/>
          <w:lang w:bidi="fa-IR"/>
        </w:rPr>
        <w:t>»</w:t>
      </w:r>
      <w:r>
        <w:rPr>
          <w:rStyle w:val="FootnoteAnchor"/>
          <w:rtl w:val="true"/>
        </w:rPr>
        <w:footnoteReference w:id="1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زر و سیم را گنجینه می‌کنند و آن را در راه خدا هزینه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آورده شد با این که منظور طلا و نقره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 چه خدا به ما داده است و تو آن چه خدا به تو داده است راضی هستی و رأی‌ها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به اندک چیزی راضی می‌شوند و بعضی بسیار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بما عندنا راضون و انت راض بما عندک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 چه داریم راضی هستیم و تو نیز به آن چه داری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ذکر کرده و دیگری را ذکر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را مورد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به توفیق خدا چنین است که اختصار به کنایه با ذکر یکی از موارد و تعمیم حکم به همه، نوعی مجاز و استعاره‌ای است که اهل زبان در موارد به خصوصی به کار برده‌اند و در قرآن هم تعداد معینی به کار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 استعمال اصلی نیست که در همه جا اجرا شود و نمی‌توان بر آن قیاس نمود و ما نمی‌توانیم ظاهر قرآن را رها کنیم و از استعمال حقیقی صرف‌نظر نماییم و به استعاره متوسل شویم، مگر مجبور باشیم، با این که دلیلی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که ما را ملزم نماید غیر از کسی که از نازل شدن سکینه بر او مراد هست، دیگری را هم به استعمال کنایی منظور نماییم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که عرب این استعمال را وقتی به کار می‌برد که معنی معروف باشد و اشتباه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صورتی به جهت اختصار، یکی را ذکر می‌کند و هر دو را منظور می‌نماید، چون جای </w:t>
      </w:r>
    </w:p>
    <w:p>
      <w:pPr>
        <w:pStyle w:val="BookText"/>
        <w:rPr/>
      </w:pPr>
      <w:r>
        <w:rPr>
          <w:rFonts w:ascii="Amiri" w:hAnsi="Amiri" w:eastAsia="Amiri" w:cs="Amiri"/>
          <w:color w:val="111111"/>
          <w:sz w:val="28"/>
          <w:sz w:val="28"/>
          <w:szCs w:val="28"/>
          <w:rtl w:val="true"/>
          <w:lang w:bidi="ar-SA"/>
        </w:rPr>
        <w:t xml:space="preserve">الشبهة فيه و الارتياب </w:t>
      </w:r>
      <w:r>
        <w:rPr>
          <w:rStyle w:val="FootnoteAnchor"/>
          <w:rtl w:val="true"/>
        </w:rPr>
        <w:footnoteReference w:id="1762"/>
      </w:r>
      <w:r>
        <w:rPr>
          <w:rFonts w:ascii="Amiri" w:hAnsi="Amiri" w:eastAsia="Amiri" w:cs="Amiri"/>
          <w:color w:val="111111"/>
          <w:sz w:val="28"/>
          <w:sz w:val="28"/>
          <w:szCs w:val="28"/>
          <w:rtl w:val="true"/>
          <w:lang w:bidi="ar-SA"/>
        </w:rPr>
        <w:t xml:space="preserve">فأما إذا لم يكن الشي‌ء معروفا و كان الالتباس عند إفراده متوهما لم يستعمل ذلك و من استعمله كان عندهم ملغزا معميا أ لا تري أن الله سبحانه لما قال وَ الَّذِينَ يَكْنِزُونَ الذَّهَبَ وَ الْفِضَّةَ وَ لا يُنْفِقُونَها علم كل سامع للخطاب أنه أرادهما معا مع ما قدمه من كراهة كنزهما المانع من إنفاقهما فلما عم الشيئين بذكر ينتظمهما في ظاهر المقال </w:t>
      </w:r>
      <w:r>
        <w:rPr>
          <w:rStyle w:val="FootnoteAnchor"/>
          <w:rtl w:val="true"/>
        </w:rPr>
        <w:footnoteReference w:id="1763"/>
      </w:r>
      <w:r>
        <w:rPr>
          <w:rFonts w:ascii="Amiri" w:hAnsi="Amiri" w:eastAsia="Amiri" w:cs="Amiri"/>
          <w:color w:val="111111"/>
          <w:sz w:val="28"/>
          <w:sz w:val="28"/>
          <w:szCs w:val="28"/>
          <w:rtl w:val="true"/>
          <w:lang w:bidi="ar-SA"/>
        </w:rPr>
        <w:t xml:space="preserve">بما يدل علي معني ما أخره من ذكر الإنفاق اكتفي بذكر أحدهما للاختصار و كذلك قوله تعالي وَ إِذا رَأَوْا تِجارَةً أَوْ لَهْواً انْفَضُّوا إِلَيْها و إنما اكتفي بالكناية عن أحدهما في ذكرهما معا لما قدمه في ذكرهما من دليل ما تضمنه الدلالة </w:t>
      </w:r>
      <w:r>
        <w:rPr>
          <w:rStyle w:val="FootnoteAnchor"/>
          <w:rtl w:val="true"/>
        </w:rPr>
        <w:footnoteReference w:id="1764"/>
      </w:r>
      <w:r>
        <w:rPr>
          <w:rFonts w:ascii="Amiri" w:hAnsi="Amiri" w:eastAsia="Amiri" w:cs="Amiri"/>
          <w:color w:val="111111"/>
          <w:sz w:val="28"/>
          <w:sz w:val="28"/>
          <w:szCs w:val="28"/>
          <w:rtl w:val="true"/>
          <w:lang w:bidi="ar-SA"/>
        </w:rPr>
        <w:t xml:space="preserve">فقال تعالي وَ إِذا رَأَوْا تِجارَةً أَوْ لَهْواً انْفَضُّوا إِلَيْها فأوقع الرؤية علي الشيئين جميعا و جعلهما سببا للاشتغال بما وقعت عليه منهما عن ذكر الله سبحانه و الصلاة و ليس يجوز أن يقع الالتباس في أنه أراد أحدهما مع ما قدم من الذكر إذ لو أراد ذلك لخلا الكلام من الفائدة المعقولة و كان العلم بذلك يجزي في الإشارة إليه و كذلك قوله سبحانه وَ اللَّهُ وَ رَسُولُهُ أَحَقُّ أَنْ يُرْضُوهُ </w:t>
      </w:r>
      <w:r>
        <w:rPr>
          <w:rStyle w:val="FootnoteAnchor"/>
          <w:rtl w:val="true"/>
        </w:rPr>
        <w:footnoteReference w:id="1765"/>
      </w:r>
      <w:r>
        <w:rPr>
          <w:rFonts w:ascii="Amiri" w:hAnsi="Amiri" w:eastAsia="Amiri" w:cs="Amiri"/>
          <w:color w:val="111111"/>
          <w:sz w:val="28"/>
          <w:sz w:val="28"/>
          <w:szCs w:val="28"/>
          <w:rtl w:val="true"/>
          <w:lang w:bidi="ar-SA"/>
        </w:rPr>
        <w:t>لما تقدم ذكر الله تعالي علي التفصيل و ذكر رسوله صلي الله عليه و آله علي البيان دل علي أن الحق في الرضا لهما جميعا و إلا لم يكن ذكرهما جميعا معا يفيد شيئا علي الحد الذي قدمناه و كذلك قول الشاعر و أنت بما عندك راض و الأمر مختلف لو لم يقدم قبله نحن بما عندنا لم يجز الاقتصار علي الثاني لأنه لو حمل الأول علي إسقاط المضمر من قوله راضون لخلا من الفائدة فلما كان سائر ما ذكرناه معلوما عند من عقل الخطاب جاز الاقتصار فيه علي أحد المذكورين للإيجاز و الاختصار و ليس كذلك قوله تعالي فَأَنْزَلَ اللَّهُ سَكِينَتَهُ عَلَيْهِ لأن الكلام يتم فيها و ينتظم في وقوع الكناية عن النبي صلي الله عليه و آله خاصة دون الكائن معه في الغار و لا يفتقر إلي رد الهاء عليهما معا مع كونهما في الحقيقة كناية عن واحد في الذكر و ظاهر اللسان و لو أرادها للجميع لحصل</w:t>
      </w:r>
    </w:p>
    <w:p>
      <w:pPr>
        <w:pStyle w:val="BookText"/>
        <w:rPr/>
      </w:pPr>
      <w:r>
        <w:rPr>
          <w:rFonts w:ascii="IRNazanin" w:hAnsi="IRNazanin" w:eastAsia="IRNazanin"/>
          <w:color w:val="111111"/>
          <w:sz w:val="28"/>
          <w:sz w:val="28"/>
          <w:szCs w:val="28"/>
          <w:rtl w:val="true"/>
          <w:lang w:bidi="fa-IR"/>
        </w:rPr>
        <w:t>اشتباه نیست و تردید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معروف نیست و اشتباه پیش بیاید، چنین استعمالی را روا نخواهد داشت و هر که به کار برد، کارش لغز و معما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یَکْنِزُونَ الذَّهَبَ وَ الْفِضَّةَ وَ لا یُنْفِقُونَها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بشنود، با قرینه‌ای که قبلا از کراهت نسبت به ذخیره نمودن و بر هم انباشتن طلا و نقره که مانع انفاق آن ها است ذکر نموده، می‌فهمد که منظور انفاق نکردن طلا و نقره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را در مورد ذخیره کردن آورد و حکمی به آن دو داد که شاهد و گواه است بر این که انفاق نیز مربوط به هر دو است که از جهت اختصار یکی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رَأَوْا تِجارَةً أَوْ لَهْواً انْفَضُّوا إِلَیْها</w:t>
      </w:r>
      <w:r>
        <w:rPr>
          <w:rFonts w:eastAsia="IRNazanin" w:cs="IRNazanin"/>
          <w:color w:val="111111"/>
          <w:sz w:val="28"/>
          <w:szCs w:val="28"/>
          <w:rtl w:val="true"/>
          <w:lang w:bidi="fa-IR"/>
        </w:rPr>
        <w:t>»</w:t>
      </w:r>
      <w:r>
        <w:rPr>
          <w:rStyle w:val="FootnoteAnchor"/>
          <w:rtl w:val="true"/>
        </w:rPr>
        <w:footnoteReference w:id="1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داد و ستد یا سرگرمیی ببینند، به سوی آن روی‌آور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تجارت و لهو هر دو را سبب و مانع از یاد خدا دانسته و با این قرینه هیچ تردیدی به وجود نمی‌آید که خیال کنند یکی را مانع قرار داده، بلکه منظورش هر دو است، چون اگر یکی را منظور نماید، کلام از فایده عقلانی خالی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مطلب کافی است که اشاره‌ای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 رَسُولُهُ أَحَقُّ أَنْ یُرْضُوهُ</w:t>
      </w:r>
      <w:r>
        <w:rPr>
          <w:rFonts w:eastAsia="IRNazanin" w:cs="IRNazanin"/>
          <w:color w:val="111111"/>
          <w:sz w:val="28"/>
          <w:szCs w:val="28"/>
          <w:rtl w:val="true"/>
          <w:lang w:bidi="fa-IR"/>
        </w:rPr>
        <w:t>»</w:t>
      </w:r>
      <w:r>
        <w:rPr>
          <w:rStyle w:val="FootnoteAnchor"/>
          <w:rtl w:val="true"/>
        </w:rPr>
        <w:footnoteReference w:id="1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است که خدا و فرستاده او را خشنود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چون نام خدا را تصریح نموده و پیامبر را نیز یاد کرده، معلوم می‌شود که این رضایت مربوط به هر دو است، وگرنه ذکر خدا و رسول در اول آیه لزومی نداشت و مفید فایده‌ای نبود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این قول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بما عندک راض و الامر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قبلا نگفته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بما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نمی‌توانست اختصار به یکی بنماید و دیگری را ذکر نکند، زیرا اگر از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ساقط شده ندانیم، کلام بی‌فایده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هستیم باید بگوییم ما هم آن چه نزد ما است راضی هستیم، چون چنین معنایی در نزد مخاطب و اهل فهم کاملا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از جهت اختصار و ایجاز یکی را بیان کند و دیگری را به کنایه منظور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زیرا معنی کامل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سکینه بر پیامبرش صلی الله علیه و آله نه بر رفیق مصاحب او در غار، هیچ احتیاجی به برگرداندن ضمیر به هر دو نیست، با این که ضمیر در حقیقت کنایه از یک نفر است و ظاهر استعمال عرب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را در نظر داشته باشد </w:t>
      </w:r>
      <w:bookmarkStart w:id="1210" w:name="pg13899_136893"/>
    </w:p>
    <w:p>
      <w:pPr>
        <w:pStyle w:val="BookText"/>
        <w:rPr/>
      </w:pPr>
      <w:bookmarkEnd w:id="1210"/>
      <w:r>
        <w:rPr>
          <w:rFonts w:ascii="Amiri" w:hAnsi="Amiri" w:eastAsia="Amiri" w:cs="Amiri"/>
          <w:color w:val="111111"/>
          <w:sz w:val="28"/>
          <w:sz w:val="28"/>
          <w:szCs w:val="28"/>
          <w:rtl w:val="true"/>
          <w:lang w:bidi="ar-SA"/>
        </w:rPr>
        <w:t>الالتباس و التعمية و الإلغاز لأنه كما يكون اللبس واقعا عند دليل الكلام علي انتظامهما للجميع متي أريد بها الواحد مع عدم الفائدة لو لم يرجع علي الجميع كذلك يكون التلبيس حاصلا إذا أريد بها الجميع عند عدم الدليل الموجب لذلك و كمال الفائدة مع الاقتصار علي الواحد في المراد أ لا تري أن قائلا لو قال لقيت زيدا و معه عمرو فخاطبت زيدا و ناظرته و أراد بذلك مناظرة الجميع لكان ملغزا معميا لأنه لم يكن في كلامه ما يفتقر إلي عموم الكناية عنهما و لو جعل هذا نظير الآيات التي تقدمت لكان جاهلا بفرق ما بينها و بينه مما شرحناه فتعلم أنه لا نسبة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شي‌ء آخر و هو أنه سبحانه كني بالهاء التالية للهاء التي في السكينة عن النبي صلي الله عليه و آله خاصة فلم يجز أن يكون أراد بالأولة غير النبي صلي الله عليه و آله </w:t>
      </w:r>
      <w:r>
        <w:rPr>
          <w:rStyle w:val="FootnoteAnchor"/>
          <w:rtl w:val="true"/>
        </w:rPr>
        <w:footnoteReference w:id="1768"/>
      </w:r>
      <w:r>
        <w:rPr>
          <w:rFonts w:ascii="Amiri" w:hAnsi="Amiri" w:eastAsia="Amiri" w:cs="Amiri"/>
          <w:color w:val="111111"/>
          <w:sz w:val="28"/>
          <w:sz w:val="28"/>
          <w:szCs w:val="28"/>
          <w:rtl w:val="true"/>
          <w:lang w:bidi="ar-SA"/>
        </w:rPr>
        <w:t xml:space="preserve">لأنه لا يعقل في لسان القوم كناية عن مذكورين بلفظ واحد و كناية ترد فيها علي النسق عن واحد من الاثنين و ليس لذلك نظير في القرآن و لا في الأشعار و لا في شي‌ء من الكلام فلما كانت الهاء في قوله تعالي وَ أَيَّدَهُ بِجُنُودٍ لَمْ تَرَوْها كناية عن النبي صلي الله عليه و آله بالاتفاق ثبت أن التي قبلها من قوله فَأَنْزَلَ اللَّهُ سَكِينَتَهُ عَلَيْهِ كناية عنه صلي الله عليه و آله خاصة و بان مفارقة ذلك لجميع ما تقدم ذكره من الآي و الشعر الذي استشهد و الله الموفق للصواب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1" w:name="__RefHeading___Toc4158934_1468164448"/>
      <w:bookmarkStart w:id="1212" w:name="_Toc537"/>
      <w:bookmarkEnd w:id="1211"/>
      <w:r>
        <w:rPr>
          <w:rtl w:val="true"/>
        </w:rPr>
        <w:t>«</w:t>
      </w:r>
      <w:r>
        <w:rPr/>
        <w:t>9</w:t>
      </w:r>
      <w:r>
        <w:rPr>
          <w:rtl w:val="true"/>
        </w:rPr>
        <w:t>»</w:t>
      </w:r>
      <w:bookmarkEnd w:id="1212"/>
    </w:p>
    <w:p>
      <w:pPr>
        <w:pStyle w:val="BookText"/>
        <w:rPr/>
      </w:pPr>
      <w:r>
        <w:rPr>
          <w:rFonts w:ascii="Amiri" w:hAnsi="Amiri" w:eastAsia="Amiri" w:cs="Amiri"/>
          <w:color w:val="111111"/>
          <w:sz w:val="28"/>
          <w:sz w:val="28"/>
          <w:szCs w:val="28"/>
          <w:rtl w:val="true"/>
          <w:lang w:bidi="ar-SA"/>
        </w:rPr>
        <w:t xml:space="preserve">و من كلام الشيخ أدام الله عزه قال له رجل من أصحاب الحديث ممن يذهب إلي مذاهب الكرابيسي </w:t>
      </w:r>
      <w:r>
        <w:rPr>
          <w:rStyle w:val="FootnoteAnchor"/>
          <w:rtl w:val="true"/>
        </w:rPr>
        <w:footnoteReference w:id="1770"/>
      </w:r>
      <w:r>
        <w:rPr>
          <w:rFonts w:ascii="Amiri" w:hAnsi="Amiri" w:eastAsia="Amiri" w:cs="Amiri"/>
          <w:color w:val="111111"/>
          <w:sz w:val="28"/>
          <w:sz w:val="28"/>
          <w:szCs w:val="28"/>
          <w:rtl w:val="true"/>
          <w:lang w:bidi="ar-SA"/>
        </w:rPr>
        <w:t>ما رأيت أجسر من الشيعة فيما يدعونه من المحال و ذلك أنهم زعموا أن قول الله عز و جل إِنَّما يُرِيدُ اللَّهُ لِيُذْهِبَ عَنْكُمُ الرِّجْسَ أَهْلَ الْبَيْتِ</w:t>
      </w:r>
    </w:p>
    <w:p>
      <w:pPr>
        <w:pStyle w:val="BookText"/>
        <w:rPr/>
      </w:pPr>
      <w:r>
        <w:rPr>
          <w:rFonts w:ascii="IRNazanin" w:hAnsi="IRNazanin" w:eastAsia="IRNazanin"/>
          <w:color w:val="111111"/>
          <w:sz w:val="28"/>
          <w:sz w:val="28"/>
          <w:szCs w:val="28"/>
          <w:rtl w:val="true"/>
          <w:lang w:bidi="fa-IR"/>
        </w:rPr>
        <w:t>اشتباه پیش می‌آید و یک نوع پرده‌پوشی و لغزگویی است، زیرا در صورتی که ضمیر را در استعمال برای همه به کار برند ولی منظور یک فرد باشد، موجب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ضمیر مربوط به یک نفر باشد و منظور از آن همه باشند، باز اشتباه پیش خواهد آمد، با این که دلیلی هم وجود ندارد که چنین منظوری را معنی نماید و کلام هم در صورتی که مربوط به همان یک نفر باشد، کامل و بی‌اشکال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نمی‌بینی که اگر گوینده‌ای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زیدا و معه عمر و فخاطبت زیدا و ناظرته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را دیدم که عمر و هم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 صحبت کردم و مناظره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منظورش صحبت و مناظره کردن با هر دو باشد، چنین استعمالی حالت لغز و معما دارد، زیرا جمله دارای قرینه‌ای نیست که نشان دهد مناظره با هر دو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جمله را مانند آیات گذشته بدانیم، یک نوع جهالت و نادانی است، چون فرق بسیاری بین آیات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تناسبی بین آن 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این که ضمیر دوم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 وَ أَیَّدَهُ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اختصاص به پیامبر صلی الله علیه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صحیح نیست که ضمیر اول به هر دو نسبت داده شود و غیر پیامبر را هم شامل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زبان عرب سابقه ندارد که کنایه‌ای مربوط به دو نفر باشد و کنایه بعد مربوط به یک نفر از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 نظیری و مشابهی وجود ندارد و نه در اشعار عرب و نه در هیچ سخنی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اختصاص به پیامبر صلی الله علیه و آله دارد، ثابت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کنایه از شخص پیامبر صلی الله علیه و آله است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 که این آیه با تمام مثال‌ها و اشعار فرق آشکاری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راهنمای حقیقت است</w:t>
      </w:r>
      <w:r>
        <w:rPr>
          <w:rFonts w:eastAsia="IRNazanin" w:cs="IRNazanin"/>
          <w:color w:val="111111"/>
          <w:sz w:val="28"/>
          <w:szCs w:val="28"/>
          <w:rtl w:val="true"/>
          <w:lang w:bidi="fa-IR"/>
        </w:rPr>
        <w:t>.</w:t>
      </w:r>
      <w:r>
        <w:rPr>
          <w:rStyle w:val="FootnoteAnchor"/>
          <w:rtl w:val="true"/>
        </w:rPr>
        <w:footnoteReference w:id="1771"/>
      </w:r>
    </w:p>
    <w:p>
      <w:pPr>
        <w:pStyle w:val="Heading5"/>
        <w:numPr>
          <w:ilvl w:val="4"/>
          <w:numId w:val="1"/>
        </w:numPr>
        <w:rPr/>
      </w:pPr>
      <w:bookmarkStart w:id="1213" w:name="__RefHeading___Toc4158936_1468164448"/>
      <w:bookmarkStart w:id="1214" w:name="_Toc538"/>
      <w:bookmarkEnd w:id="1213"/>
      <w:r>
        <w:rPr>
          <w:rtl w:val="true"/>
        </w:rPr>
        <w:t xml:space="preserve">روایت </w:t>
      </w:r>
      <w:r>
        <w:rPr/>
        <w:t>9</w:t>
      </w:r>
      <w:bookmarkEnd w:id="121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پیروان عقاید کرابیسی به 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جسورتر از شیعیان ندیده‌ام در ادعای محالی که می‌کنند، زیرا آن ها مدعی هستند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لِیُذْهِبَ عَنْکُمُ الرِّجْسَ أَهْلَ الْبَیْتِ </w:t>
      </w:r>
    </w:p>
    <w:p>
      <w:pPr>
        <w:pStyle w:val="BookText"/>
        <w:rPr/>
      </w:pPr>
      <w:r>
        <w:rPr>
          <w:rFonts w:ascii="Amiri" w:hAnsi="Amiri" w:eastAsia="Amiri" w:cs="Amiri"/>
          <w:color w:val="111111"/>
          <w:sz w:val="28"/>
          <w:sz w:val="28"/>
          <w:szCs w:val="28"/>
          <w:rtl w:val="true"/>
          <w:lang w:bidi="ar-SA"/>
        </w:rPr>
        <w:t xml:space="preserve">وَ يُطَهِّرَكُمْ تَطْهِيراً </w:t>
      </w:r>
      <w:r>
        <w:rPr>
          <w:rStyle w:val="FootnoteAnchor"/>
          <w:rtl w:val="true"/>
        </w:rPr>
        <w:footnoteReference w:id="1772"/>
      </w:r>
      <w:r>
        <w:rPr>
          <w:rFonts w:ascii="Amiri" w:hAnsi="Amiri" w:eastAsia="Amiri" w:cs="Amiri"/>
          <w:color w:val="111111"/>
          <w:sz w:val="28"/>
          <w:sz w:val="28"/>
          <w:szCs w:val="28"/>
          <w:rtl w:val="true"/>
          <w:lang w:bidi="ar-SA"/>
        </w:rPr>
        <w:t>نزلت في علي و فاطمة و الحسن و الحسين عليهم السلام مع ما في ظاهر الآية أنها نزلت في أزواج النبي صلي الله عليه و آله و ذلك أنك إذا تأملت الآية من أولها إلي آخرها وجدتها منتظمة لذكر الأزواج خاصة و لن تجد لمن ادعوها له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أدام الله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أجسر الناس علي ارتكاب الباطل و أبهتهم و أشدهم إنكارا للحق و أجهلهم من قام مقامك في هذا الاحتجاج و دفع ما عليه الإجماع و الاتفاق و ذلك أنه لا خلاف بين الأمة أن الآية من القرآن قد تأتي و أولها في شي‌ء و آخرها في غيره و وسطها في معني و أولها في سواه و ليس طريق الاتفاق في المعني إحاطة وصف الكلام في الآتي </w:t>
      </w:r>
      <w:r>
        <w:rPr>
          <w:rStyle w:val="FootnoteAnchor"/>
          <w:rtl w:val="true"/>
        </w:rPr>
        <w:footnoteReference w:id="1773"/>
      </w:r>
      <w:r>
        <w:rPr>
          <w:rFonts w:ascii="IRNazanin" w:hAnsi="IRNazanin" w:eastAsia="IRNazanin"/>
          <w:color w:val="111111"/>
          <w:sz w:val="28"/>
          <w:sz w:val="28"/>
          <w:szCs w:val="28"/>
          <w:rtl w:val="true"/>
          <w:lang w:bidi="fa-IR"/>
        </w:rPr>
        <w:t xml:space="preserve">فقد نقل الموافق و المخالف </w:t>
      </w:r>
      <w:r>
        <w:rPr>
          <w:rStyle w:val="FootnoteAnchor"/>
          <w:rtl w:val="true"/>
        </w:rPr>
        <w:footnoteReference w:id="1774"/>
      </w:r>
      <w:r>
        <w:rPr>
          <w:rFonts w:ascii="Amiri" w:hAnsi="Amiri" w:eastAsia="Amiri" w:cs="Amiri"/>
          <w:color w:val="111111"/>
          <w:sz w:val="28"/>
          <w:sz w:val="28"/>
          <w:szCs w:val="28"/>
          <w:rtl w:val="true"/>
          <w:lang w:bidi="ar-SA"/>
        </w:rPr>
        <w:t>أن هذه الآية نزلت في بيت أم سلمة رضي الله عنها و رسول الله صلي الله عليه و آله في البيت و معه علي و فاطمة و الحسن و الحسين عليهم السلام و قد جللهم بعباء خيبرية و قال اللهم هؤلاء أهل بيتي فأنزل الله عز و جل عليه إِنَّما يُرِيدُ اللَّهُ لِيُذْهِبَ عَنْكُمُ الرِّجْسَ أَهْلَ الْبَيْتِ وَ يُطَهِّرَكُمْ تَطْهِيراً فتلاها رسول الله صلي الله عليه و آله فقالت أم سلمة رضي الله عنها يا رسول الله أ لست من أهل بيتك فقال لها إنك إلي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يقل لها إنك من أهل بيتي حتي روي أصحاب الحديث أن عمر سئل عن هذه الآية قال سلوا عنها عائشة فقالت عائشة إنها نزلت في بيت أختي أم سلمة فسلوها عنها فإنها أعلم بها مني فلم يختلف أصحاب الحديث من الناصبة و أصحاب الحديث من الشيعة في خصوصها فيمن عددناه و حمل القرآن في التأويل علي ما جاء به الأثر أولي من حمله علي الظن و الترجيم مع أن الله سبحانه قد دل علي صحة ذلك بمتضمن هذه الآية حيث يقول إِنَّما يُرِيدُ اللَّهُ لِيُذْهِبَ عَنْكُمُ الرِّجْسَ أَهْلَ الْبَيْتِ وَ يُطَهِّرَكُمْ تَطْهِيراً و إذهاب الرجس لا يكون إلا بالعصمة من الذنوب لأن الذنوب من أرجس الرجس و الخبر عن الإرادة هاهنا إنما هو خبر عن وقوع الفعل خاصة دون الإرادة التي يكون بها لفظ الأمر أمرا لا سيما علي ما أذهب</w:t>
      </w:r>
    </w:p>
    <w:p>
      <w:pPr>
        <w:pStyle w:val="BookText"/>
        <w:rPr/>
      </w:pPr>
      <w:r>
        <w:rPr>
          <w:rFonts w:ascii="Amiri" w:hAnsi="Amiri" w:eastAsia="Amiri" w:cs="Amiri"/>
          <w:color w:val="111111"/>
          <w:sz w:val="28"/>
          <w:sz w:val="28"/>
          <w:szCs w:val="28"/>
          <w:rtl w:val="true"/>
          <w:lang w:bidi="ar-SA"/>
        </w:rPr>
        <w:t>وَ یُطَهِّرَکُمْ تَطْهِیراً</w:t>
      </w:r>
      <w:r>
        <w:rPr>
          <w:rFonts w:eastAsia="Amiri" w:cs="Amiri" w:ascii="Amiri" w:hAnsi="Amiri"/>
          <w:color w:val="111111"/>
          <w:sz w:val="28"/>
          <w:szCs w:val="28"/>
          <w:rtl w:val="true"/>
          <w:lang w:bidi="ar-SA"/>
        </w:rPr>
        <w:t>»</w:t>
      </w:r>
      <w:r>
        <w:rPr>
          <w:rStyle w:val="FootnoteAnchor"/>
          <w:rtl w:val="true"/>
        </w:rPr>
        <w:footnoteReference w:id="1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و فاطمه و حسن و حسین علیهم السلام نازل شده، با این که ظاهر آیه درباره ازواج و زنان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آیه را دقت کنید، می‌بینید که سیاق آیه فقط در مورد زنان پیامبر صلی الله علیه و آله است و هیچ شاهدی بر مدعای آن ها در آیه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جسورترین مردم در ارتکاب باطل و منکرترین آن ها نسبت به واقعیت‌ها و نادان‌ترین ایشان کسی است که ادعای تو را بنماید و مخالفت با اجماع کند، به دلیل این که خلافی بین امت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قرآن، اول آن مربوط به چیزی است و آخر آن مربوط به چیز دیگر و وسط آیه اختصاص به مطلبی دارد که اول آن مربوط به مطلب دیگری، موافق 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این آیه در خانه ام سلمه نازل شده است و پیامبر اکرم صلی الله علیه و آله به همراه علی علیه السّلام و حضرت فاطمه و حسن و حسین علیهم السلام در خانه بوده که آن ها را داخل عبایی خیبری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آیه را قرائت فرمود و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شما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به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اهل بیت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اصحاب حدیث نقل کرده‌اند که عمر از این آیه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از عایشه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خانه خواهرم ام سلمه نازل شد، از او بپرسید، او بهتر از من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ناصبیان و راویان شیعه اختلافی در مورد این آیه به صورتی که گفتم ندارند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آیات قرآن به صورتی که روایت رسیده، از توجیه و تفسیر از روی ظن و گمان بهتر است، با این که خداوند شاهدی بر صحت ادعای ما در خود آیه قرار نداده است،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زدودن رجس امکان ندارد مگر با عصمت، زیرا گناه از پلیدترین رجس‌ها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خداوند می‌فرماید اراده کرده رجس را برطرف نماید، خبر و اطلاع از وقوع این کار است، نه اراده‌ای که به وسیله آن لفظ امر، امر می‌شود، خصوصا که </w:t>
      </w:r>
    </w:p>
    <w:p>
      <w:pPr>
        <w:pStyle w:val="BookText"/>
        <w:rPr/>
      </w:pPr>
      <w:r>
        <w:rPr>
          <w:rFonts w:ascii="Amiri" w:hAnsi="Amiri" w:eastAsia="Amiri" w:cs="Amiri"/>
          <w:color w:val="111111"/>
          <w:sz w:val="28"/>
          <w:sz w:val="28"/>
          <w:szCs w:val="28"/>
          <w:rtl w:val="true"/>
          <w:lang w:bidi="ar-SA"/>
        </w:rPr>
        <w:t xml:space="preserve">إليه في وصف القديم بالإرادة و أفرق بين الخبر عن الإرادة هاهنا و الخبر عن الإرادة في قوله سبحانه يُرِيدُ اللَّهُ لِيُبَيِّنَ لَكُمْ </w:t>
      </w:r>
      <w:r>
        <w:rPr>
          <w:rStyle w:val="FootnoteAnchor"/>
          <w:rtl w:val="true"/>
        </w:rPr>
        <w:footnoteReference w:id="1776"/>
      </w:r>
      <w:r>
        <w:rPr>
          <w:rFonts w:ascii="Amiri" w:hAnsi="Amiri" w:eastAsia="Amiri" w:cs="Amiri"/>
          <w:color w:val="111111"/>
          <w:sz w:val="28"/>
          <w:sz w:val="28"/>
          <w:szCs w:val="28"/>
          <w:rtl w:val="true"/>
          <w:lang w:bidi="ar-SA"/>
        </w:rPr>
        <w:t xml:space="preserve">و قوله يُرِيدُ اللَّهُ بِكُمُ الْيُسْرَ وَ لا يُرِيدُ بِكُمُ الْعُسْرَ </w:t>
      </w:r>
      <w:r>
        <w:rPr>
          <w:rStyle w:val="FootnoteAnchor"/>
          <w:rtl w:val="true"/>
        </w:rPr>
        <w:footnoteReference w:id="1777"/>
      </w:r>
      <w:r>
        <w:rPr>
          <w:rFonts w:ascii="Amiri" w:hAnsi="Amiri" w:eastAsia="Amiri" w:cs="Amiri"/>
          <w:color w:val="111111"/>
          <w:sz w:val="28"/>
          <w:sz w:val="28"/>
          <w:szCs w:val="28"/>
          <w:rtl w:val="true"/>
          <w:lang w:bidi="ar-SA"/>
        </w:rPr>
        <w:t xml:space="preserve">إذ لو جرت مجري واحدا لم يكن لتخصيص أهل البيت بها معني إذ الإرادة التي يقتضي الخبر و البيان يعم الخلق كلهم علي وجهها في التفسير و معناها فلما خص الله تبارك و تعالي أهل البيت عليهم السلام بإرادة إذهاب الرجس عنهم دل ما وصفناه من وقوع إذهابه عنهم و ذلك موجب للعصمة علي ما ذكرناه و في الاتفاق علي ارتفاع العصمة عن الأزواج دليل علي بطلان مقال من زعم أنها فيهن مع أن من عرف شيئا من اللسان و أصله لم يرتكب هذا القول و لا توهم صحته و ذلك أنه لا خلاف بين أهل العربية أن جمع المذكر بالميم و جمع المؤنث بالنون و أن الفصل بينهما بهاتين العلامتين و لا يجوز في لغة القوم وضع علامة المؤنث علي المذكر و لا وضع علامة المذكر علي المؤنث و لا استعملوا ذلك في الحقيقة و لا المجاز و لما وجدنا الله سبحانه قد بدأ في هذه الآية بخطاب النساء و أورد علامة جمعهن من النون في خطابهن فقال يا نِساءَ النَّبِيِّ لَسْتُنَّ كَأَحَدٍ مِنَ النِّساءِ إِنِ اتَّقَيْتُنَّ فَلا تَخْضَعْنَ بِالْقَوْلِ فَيَطْمَعَ الَّذِي فِي قَلْبِهِ مَرَضٌ إلي قوله وَ أَطِعْنَ اللَّهَ وَ رَسُولَهُ </w:t>
      </w:r>
      <w:r>
        <w:rPr>
          <w:rStyle w:val="FootnoteAnchor"/>
          <w:rtl w:val="true"/>
        </w:rPr>
        <w:footnoteReference w:id="1778"/>
      </w:r>
      <w:r>
        <w:rPr>
          <w:rFonts w:ascii="Amiri" w:hAnsi="Amiri" w:eastAsia="Amiri" w:cs="Amiri"/>
          <w:color w:val="111111"/>
          <w:sz w:val="28"/>
          <w:sz w:val="28"/>
          <w:szCs w:val="28"/>
          <w:rtl w:val="true"/>
          <w:lang w:bidi="ar-SA"/>
        </w:rPr>
        <w:t xml:space="preserve">ثم عدل بالكلام عنهن بعد هذا الفصل إلي جمع المذكر فقال إِنَّما يُرِيدُ اللَّهُ لِيُذْهِبَ عَنْكُمُ الرِّجْسَ أَهْلَ الْبَيْتِ وَ يُطَهِّرَكُمْ تَطْهِيراً فلما جاء بالميم و أسقط النون علمنا أنه لم يتوجه هذا القول إلي المذكور الأول بما بيناه من أصل العربية و حقيقتها ثم رجع بعد ذلك إلي الأزواج فقال وَ اذْكُرْنَ ما يُتْلي فِي بُيُوتِكُنَّ مِنْ آياتِ اللَّهِ وَ الْحِكْمَةِ إِنَّ اللَّهَ كانَ لَطِيفاً خَبِيراً </w:t>
      </w:r>
      <w:r>
        <w:rPr>
          <w:rStyle w:val="FootnoteAnchor"/>
          <w:rtl w:val="true"/>
        </w:rPr>
        <w:footnoteReference w:id="1779"/>
      </w:r>
      <w:r>
        <w:rPr>
          <w:rFonts w:ascii="Amiri" w:hAnsi="Amiri" w:eastAsia="Amiri" w:cs="Amiri"/>
          <w:color w:val="111111"/>
          <w:sz w:val="28"/>
          <w:sz w:val="28"/>
          <w:szCs w:val="28"/>
          <w:rtl w:val="true"/>
          <w:lang w:bidi="ar-SA"/>
        </w:rPr>
        <w:t>فدل بذلك علي إفراد من ذكرناه من آل محمد عليهم السلام بما علقه عليهم من حكم الطهارة الموجبة للعصمة و جليل الفضيلة و ليس يمكنكم معشر المخالفين أن تدعوا أنه كان في الأزواج مذكورا رجل غير النساء أو ذكر ليس برجل فيصح التعلق منكم بتغليب المذكر علي المؤنث إذ كان في الجمع ذكر و إذا لم يمكن ادعاء ذلك و بطل أن يتوجه إلي</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اراده را در این آیه قدیم بدانیم و اراده در این آیه فرق دارد با اراده‌ای که در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لِیُبَیِّنَ لَکُمْ</w:t>
      </w:r>
      <w:r>
        <w:rPr>
          <w:rFonts w:eastAsia="Amiri" w:cs="Amiri" w:ascii="Amiri" w:hAnsi="Amiri"/>
          <w:color w:val="111111"/>
          <w:sz w:val="28"/>
          <w:szCs w:val="28"/>
          <w:rtl w:val="true"/>
          <w:lang w:bidi="ar-SA"/>
        </w:rPr>
        <w:t>»</w:t>
      </w:r>
      <w:r>
        <w:rPr>
          <w:rStyle w:val="FootnoteAnchor"/>
          <w:rtl w:val="true"/>
        </w:rPr>
        <w:footnoteReference w:id="1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می‌خواهد برای شما توضیح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w:t>
      </w:r>
      <w:r>
        <w:rPr>
          <w:rStyle w:val="FootnoteAnchor"/>
          <w:rtl w:val="true"/>
        </w:rPr>
        <w:footnoteReference w:id="1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شما آسانی می‌خواهد و برای شما دشواری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هر دو به یک معنی باشد، دیگر معنی ندارد که اختصاص به اهل بیت داشته باشد، زیرا اراده‌ای که مقتضای خبر و بیان است، شامل همه مردم می‌شود، چنان چه در تفسیر و معنی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می‌بینیم این اذهاب رجس را اختصاص به اهل بیت علیهم السّلام داده، دلیل است بر این که اراده از بین بردن رجس به معنی انجام کار است و طبق توضیحی که دادیم، این خود موجب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تمام امت اتفاق دارند بر این که زنان پیامبر معصوم نبوده‌اند، خود دلیل است بر این که آیه مربوط به زنان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که اگر کسی عارف به زبان باشد، چنین ادعایی را نخواهد کرد و نه توهم آن را می‌نماید، زیرا بین عربی زبانان هیچ اختلافی نیست که جمع مذکر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مؤنث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علامت مذکر را برای مؤنث به کار نبرده‌اند، نه به طور حقیقی و نه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می‌بینیم خداوند ابتدای آیات را به بانوان پیامبر صلی الله علیه و آله اختصاص داده و جمع آن 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ذکر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 لَسْتُنَّ کَأَحَدٍ مِنَ النِّساءِ إِنِ اتَّقَیْتُنَّ فَلا تَخْضَعْنَ بِالْقَوْلِ فَیَطْمَعَ الَّذِی 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أَطِعْنَ اللَّهَ وَ رَسُولَهُ</w:t>
      </w:r>
      <w:r>
        <w:rPr>
          <w:rFonts w:eastAsia="IRNazanin" w:cs="IRNazanin"/>
          <w:color w:val="111111"/>
          <w:sz w:val="28"/>
          <w:szCs w:val="28"/>
          <w:rtl w:val="true"/>
          <w:lang w:bidi="fa-IR"/>
        </w:rPr>
        <w:t>»</w:t>
      </w:r>
      <w:r>
        <w:rPr>
          <w:rStyle w:val="FootnoteAnchor"/>
          <w:rtl w:val="true"/>
        </w:rPr>
        <w:footnoteReference w:id="1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همسران پیامبر، شما مانند هیچ یک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نیستید، اگر سَرِ پروا دارید پس به ناز سخن مگویید تا آنکه در دلش بیماری است طمع ورزد؛ و گفتاری شایسته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خانه‌هایتان قرار گیرید و مانند روزگار جاهلیّتِ قدیم زینت‌های خود را آشکار مکنید و نماز برپا دارید و زکات بدهید و خدا و فرستاده‌اش را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بعد از این فاصله، خطاب را از آن ها برداشته و جمع مذکر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جمع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ساقط کرده، می‌فهمیم که خطاب متوجه اشخاص قبل نیست، به همان دلیل استعمال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خطاب را متوجه زنان پیامبر صلی الله علیه و آله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اذْکُرْنَ ما یُتْلی فِی بُیُوتِکُنَّ مِنْ آیاتِ اللَّهِ وَ الْحِکْمَةِ إِنَّ اللَّهَ کانَ لَطِیفاً خَبِیراً</w:t>
      </w:r>
      <w:r>
        <w:rPr>
          <w:rFonts w:eastAsia="IRNazanin" w:cs="IRNazanin"/>
          <w:color w:val="111111"/>
          <w:sz w:val="28"/>
          <w:szCs w:val="28"/>
          <w:rtl w:val="true"/>
          <w:lang w:bidi="fa-IR"/>
        </w:rPr>
        <w:t>»</w:t>
      </w:r>
      <w:r>
        <w:rPr>
          <w:rStyle w:val="FootnoteAnchor"/>
          <w:rtl w:val="true"/>
        </w:rPr>
        <w:footnoteReference w:id="1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را که از آیات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شما خوانده می‌شود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همواره دقیق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تغییر خطاب، توجه داده که این طهارت و عصمت و فضیلت عالی، به آل محمد صلی الله علیه و آله اختصاص دارد و جای هیچ ادعایی نیست که بگویید در زنان پیامبر صلی الله علیه و آله مردی را هم غیر از زنان در نظر گرفته‌اند یا مذکری که به حد مردی نرسید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بوده از باب تغلیب جمع را مذکر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ادعایی امکان نداشت و خطاب </w:t>
      </w:r>
      <w:bookmarkStart w:id="1215" w:name="pg13899_136896"/>
    </w:p>
    <w:p>
      <w:pPr>
        <w:pStyle w:val="BookText"/>
        <w:rPr/>
      </w:pPr>
      <w:bookmarkEnd w:id="1215"/>
      <w:r>
        <w:rPr>
          <w:rFonts w:ascii="Amiri" w:hAnsi="Amiri" w:eastAsia="Amiri" w:cs="Amiri"/>
          <w:color w:val="111111"/>
          <w:sz w:val="28"/>
          <w:sz w:val="28"/>
          <w:szCs w:val="28"/>
          <w:rtl w:val="true"/>
          <w:lang w:bidi="ar-SA"/>
        </w:rPr>
        <w:t xml:space="preserve">الأزواج فلا غير لهن توجهت إليه إلا من ذكرناه ممن جاء فيه الأثر علي ما بيناه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6" w:name="__RefHeading___Toc4158938_1468164448"/>
      <w:bookmarkStart w:id="1217" w:name="_Toc539"/>
      <w:bookmarkEnd w:id="1216"/>
      <w:r>
        <w:rPr>
          <w:rtl w:val="true"/>
        </w:rPr>
        <w:t>«</w:t>
      </w:r>
      <w:r>
        <w:rPr/>
        <w:t>10</w:t>
      </w:r>
      <w:r>
        <w:rPr>
          <w:rtl w:val="true"/>
        </w:rPr>
        <w:t>»</w:t>
      </w:r>
      <w:bookmarkEnd w:id="1217"/>
    </w:p>
    <w:p>
      <w:pPr>
        <w:pStyle w:val="BookText"/>
        <w:rPr/>
      </w:pPr>
      <w:r>
        <w:rPr>
          <w:rFonts w:ascii="Amiri" w:hAnsi="Amiri" w:eastAsia="Amiri" w:cs="Amiri"/>
          <w:color w:val="111111"/>
          <w:sz w:val="28"/>
          <w:sz w:val="28"/>
          <w:szCs w:val="28"/>
          <w:rtl w:val="true"/>
          <w:lang w:bidi="ar-SA"/>
        </w:rPr>
        <w:t xml:space="preserve">و من كلام الشيخ أدام الله عزه أيضا في الدلالة علي أن أمير المؤمنين صلوات الله عليه و تسليمه لم يبايع أبا بكر قال الشيخ قد اجتمعت الأمة علي أن أمير المؤمنين عليه السلام تأخر عن بيعة أبي بكر فالمقلل يقول كان تأخره ثلاثة أيام و منهم من يقول تأخر حتي ماتت فاطمة عليها السلام ثم بايع بعد موتها و منهم من يقول تأخر أربعين يوما و منهم من يقول تأخر ستة أشهر و المحققون من أهل الإمامة يقولون لم يبايع ساعة قط فقد حصل الإجماع علي تأخره عن البيعة ثم اختلفوا في بيعته بعد ذلك علي ما قدمنا به الشرح فما يدل علي أنه لم يبايع البتة أنه ليس يخلو تأخره من أن يكون هدي و تركه ضلالا أو يكون ضلالا و تركه هدي و صوابا أو يكون صوابا و تركه صوابا أو يكون خطأ و تركه خطأ فلو كان التأخر ضلالا و باطلا لكان أمير المؤمنين عليه السلام قد ضل بعد النبي صلي الله عليه و آله بترك الهدي الذي كان يجب عليه المصير إليه و قد أجمعت الأمة علي أن أمير المؤمنين عليه السلام لم يقع منه ضلال بعد النبي صلي الله عليه و آله في طول زمان أبي بكر و أيام عمر و عثمان و صدرا من أيامه </w:t>
      </w:r>
      <w:r>
        <w:rPr>
          <w:rStyle w:val="FootnoteAnchor"/>
          <w:rtl w:val="true"/>
        </w:rPr>
        <w:footnoteReference w:id="1785"/>
      </w:r>
      <w:r>
        <w:rPr>
          <w:rFonts w:ascii="Amiri" w:hAnsi="Amiri" w:eastAsia="Amiri" w:cs="Amiri"/>
          <w:color w:val="111111"/>
          <w:sz w:val="28"/>
          <w:sz w:val="28"/>
          <w:szCs w:val="28"/>
          <w:rtl w:val="true"/>
          <w:lang w:bidi="ar-SA"/>
        </w:rPr>
        <w:t xml:space="preserve">حتي خالفت الخوارج عند التحكيم و فارقت الأمة فبطل أن يكون تأخره عن بيعة أبي بكر ضلالا و إن كان تأخره هدي و صوابا و تركه خطأ و ضلالا فليس يجوز أن يعدل عن الصواب إلي الخطإ و لا عن الهدي إلي الضلال و لا سيما و الإجماع واقع علي أنه لم يظهر منه ضلال في أيام الذي تقدموا </w:t>
      </w:r>
      <w:r>
        <w:rPr>
          <w:rStyle w:val="FootnoteAnchor"/>
          <w:rtl w:val="true"/>
        </w:rPr>
        <w:footnoteReference w:id="1786"/>
      </w:r>
      <w:r>
        <w:rPr>
          <w:rFonts w:ascii="Amiri" w:hAnsi="Amiri" w:eastAsia="Amiri" w:cs="Amiri"/>
          <w:color w:val="111111"/>
          <w:sz w:val="28"/>
          <w:sz w:val="28"/>
          <w:szCs w:val="28"/>
          <w:rtl w:val="true"/>
          <w:lang w:bidi="ar-SA"/>
        </w:rPr>
        <w:t>و محال أن يكون التأخر خطأ و تركه خطأ للإجماع علي بطلان ذلك أيضا و لما يوجبه القياس من فساد هذا المقال و ليس يصح أن يكون صوابا و تركه صوابا لأن الحق لا يكون في جهتين و لا علي وصفين متضادين و لأن القوم المخالفين لنا في هذه المسألة مجمعون علي أنه لم يكن إشكال في جواز الاختيار و</w:t>
      </w:r>
    </w:p>
    <w:p>
      <w:pPr>
        <w:pStyle w:val="BookText"/>
        <w:rPr/>
      </w:pPr>
      <w:r>
        <w:rPr>
          <w:rFonts w:ascii="IRNazanin" w:hAnsi="IRNazanin" w:eastAsia="IRNazanin"/>
          <w:color w:val="111111"/>
          <w:sz w:val="28"/>
          <w:sz w:val="28"/>
          <w:szCs w:val="28"/>
          <w:rtl w:val="true"/>
          <w:lang w:bidi="fa-IR"/>
        </w:rPr>
        <w:t>به زنان غیر ممکن بود، غیر آن ها جز اهل بیت یعنی همان‌هایی که ذکر کردیم، کس دیگری نیست که روایت هم مؤید این مطلب است، چنان چه توضیح داده شد</w:t>
      </w:r>
      <w:r>
        <w:rPr>
          <w:rFonts w:eastAsia="IRNazanin" w:cs="IRNazanin"/>
          <w:color w:val="111111"/>
          <w:sz w:val="28"/>
          <w:szCs w:val="28"/>
          <w:rtl w:val="true"/>
          <w:lang w:bidi="fa-IR"/>
        </w:rPr>
        <w:t>.</w:t>
      </w:r>
      <w:r>
        <w:rPr>
          <w:rStyle w:val="FootnoteAnchor"/>
          <w:rtl w:val="true"/>
        </w:rPr>
        <w:footnoteReference w:id="1787"/>
      </w:r>
    </w:p>
    <w:p>
      <w:pPr>
        <w:pStyle w:val="Heading5"/>
        <w:numPr>
          <w:ilvl w:val="4"/>
          <w:numId w:val="1"/>
        </w:numPr>
        <w:rPr/>
      </w:pPr>
      <w:bookmarkStart w:id="1218" w:name="__RefHeading___Toc4158940_1468164448"/>
      <w:bookmarkStart w:id="1219" w:name="_Toc540"/>
      <w:bookmarkEnd w:id="1218"/>
      <w:r>
        <w:rPr>
          <w:rtl w:val="true"/>
        </w:rPr>
        <w:t xml:space="preserve">روایت </w:t>
      </w:r>
      <w:r>
        <w:rPr/>
        <w:t>10</w:t>
      </w:r>
      <w:bookmarkEnd w:id="1219"/>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تمام امت مسلمان است که علی علیه السّلام از بیعت ابوبکر سر باز زد و به تأخیر انداخت و از همه کمتر گفته‌اند که پس از سه روز بعد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نوشته‌اند تا زمان وفات حضرت زهرا علیها السّلام تأخیر انداخت، ولی بعد از درگذشت آن بانوی عزیز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چهل روز گفته‌اند و برخی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محققین از دانشمندان شیعه معتقدند که یک ساعت هم بیعت نکرده، پس اجماع بر تأخیر بیعت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توضیحی که داده شده، اختلاف در بیعت بعدی است، اما دلیل بر این که هرگز بیعت نکرده این است که ترک بیعت آن مولی برای مدت معینی خالی نیست از این که یا هدایت بوده و صحیح و انجام بیعت گمراهی و ضلالت، یا بیعت را تأخیر کردن ضلالت بوده و ترک آن درست و صحیح، یا هم تأخیر درست بوده و هم بیعت کردن، یا تأخیر و تقدیم هر دو اشتباه بوده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تأخیر انداختن ضلالت و گمراهی است، باید بگوییم امیرالمؤمنین علیه السّلام پس از پیامبر اکرم صلی الله علیه و آله، به واسطه ترک بیعت که باید انجام می‌داده،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 اجماع دارند بر این که امیرالمؤمنین علیه السّلام پس از پیامبر اکرم صلی الله علیه و آله هرگز گمراه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ابوبکر و عمر و عثمان و مدتی از ایام حکومت خویش تا آن زمانی که خوارج هنگام تحکیم مخالفت کردند و از امت جدا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نمی‌تواند تأخیر بیعت با ابوبکر ضلالت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تأخیر صحیح بوده و ترک آن خطا و اشتباه، صحیح نیست که علی علیه السّلام کار صحیح را رها کرده و به اشتباه گراییده باشد و نه از هدایت به ضلالت، مخصوصا که اجماع امت بر عدم ضلالت علی علیه السّلام در طول مدت زمامداری آن ها که جلو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نمی‌تواند تأخیر و تعجیل بیعت هر دو خطا باشد، به واسطه اجماع بر این که چنین چیزی باطل است و قاعده هم این ادعا را باطل می‌داند و نمی‌تواند تأخیر و عدم تأخیر هر دو درست باشد، چون نمی‌تواند حق و واقعیت در دو جهت مخالف باشد و دو صفت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دیگر این که مخالفین ما در این مسأله اجماع دارند بر این که اشکال در جواز اختیار </w:t>
      </w:r>
      <w:bookmarkStart w:id="1220" w:name="pg13899_136897"/>
    </w:p>
    <w:p>
      <w:pPr>
        <w:pStyle w:val="BookText"/>
        <w:rPr/>
      </w:pPr>
      <w:bookmarkEnd w:id="1220"/>
      <w:r>
        <w:rPr>
          <w:rFonts w:ascii="Amiri" w:hAnsi="Amiri" w:eastAsia="Amiri" w:cs="Amiri"/>
          <w:color w:val="111111"/>
          <w:sz w:val="28"/>
          <w:sz w:val="28"/>
          <w:szCs w:val="28"/>
          <w:rtl w:val="true"/>
          <w:lang w:bidi="ar-SA"/>
        </w:rPr>
        <w:t>صحة إمامة أبي بكر، وإنما الناس بين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من الشيعة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إمامة أبي بكر كانت فاسدة فلايصح القول بها أبدا، وقائل من الناصبة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صحيحة، ولم يكن علي أحد ريب في صوابها، إذجهة استحقاق الامامة هوظاهر العدالة والنسب والعلم والقدرة علي القيام بالامور، ولم يكن هذه الامور ملتبسة علي أحد في أبي بكر عندهم، وعلي مايذهبون إليه فلايصح مع ذلك أن يكون المتأخر عن بيعته مصيبا أبدا، لانه لايكون متأخر لفقد الدليل، بل لايكون متأخرا لشبهة، وإنما يتأخر إذا ثبت أنه تأخر للعناد، فثبت بمابيناه أن أميرالمؤمنين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 أبابكر علي شئ من الوجوه كما ذكرناه وقد 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الناصبة غافلة عن هذا الاستخراج، مع موفقتها علي أن أميرالمؤمنين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عن البيعة وقتاما، ولو فطنت له لسبقت بالخلاف فيه عن الاجماع، وما أبعد أنهم سيرتكبون ذلك إذا وقفوا علي هذا الكلام، غير أن الاجماع السابق لمرتكب ذلك يحجه ويسقط قوله، فيهون قصته ولا يحتاج معه إلي الاكثار</w:t>
      </w:r>
      <w:r>
        <w:rPr>
          <w:rFonts w:eastAsia="Amiri" w:cs="Amiri" w:ascii="Amiri" w:hAnsi="Amiri"/>
          <w:color w:val="111111"/>
          <w:sz w:val="28"/>
          <w:szCs w:val="28"/>
          <w:rtl w:val="true"/>
          <w:lang w:bidi="ar-SA"/>
        </w:rPr>
        <w:t>.</w:t>
      </w:r>
      <w:r>
        <w:rPr>
          <w:rStyle w:val="FootnoteAnchor"/>
          <w:rtl w:val="true"/>
        </w:rPr>
        <w:footnoteReference w:id="1788"/>
      </w:r>
    </w:p>
    <w:p>
      <w:pPr>
        <w:pStyle w:val="Heading5"/>
        <w:numPr>
          <w:ilvl w:val="4"/>
          <w:numId w:val="1"/>
        </w:numPr>
        <w:rPr/>
      </w:pPr>
      <w:bookmarkStart w:id="1221" w:name="__RefHeading___Toc4158942_1468164448"/>
      <w:bookmarkStart w:id="1222" w:name="_Toc541"/>
      <w:bookmarkEnd w:id="1221"/>
      <w:r>
        <w:rPr>
          <w:rtl w:val="true"/>
        </w:rPr>
        <w:t>«</w:t>
      </w:r>
      <w:r>
        <w:rPr/>
        <w:t>11</w:t>
      </w:r>
      <w:r>
        <w:rPr>
          <w:rtl w:val="true"/>
        </w:rPr>
        <w:t>»</w:t>
      </w:r>
      <w:bookmarkEnd w:id="1222"/>
    </w:p>
    <w:p>
      <w:pPr>
        <w:pStyle w:val="BookText"/>
        <w:rPr/>
      </w:pPr>
      <w:r>
        <w:rPr>
          <w:rFonts w:ascii="Amiri" w:hAnsi="Amiri" w:eastAsia="Amiri" w:cs="Amiri"/>
          <w:color w:val="111111"/>
          <w:sz w:val="28"/>
          <w:sz w:val="28"/>
          <w:szCs w:val="28"/>
          <w:rtl w:val="true"/>
          <w:lang w:bidi="ar-SA"/>
        </w:rPr>
        <w:t xml:space="preserve">قال و أخبرني الشيخ أيده الله قال قال أبو القاسم الكعبي </w:t>
      </w:r>
      <w:r>
        <w:rPr>
          <w:rStyle w:val="FootnoteAnchor"/>
          <w:rtl w:val="true"/>
        </w:rPr>
        <w:footnoteReference w:id="1789"/>
      </w:r>
      <w:r>
        <w:rPr>
          <w:rFonts w:ascii="Amiri" w:hAnsi="Amiri" w:eastAsia="Amiri" w:cs="Amiri"/>
          <w:color w:val="111111"/>
          <w:sz w:val="28"/>
          <w:sz w:val="28"/>
          <w:szCs w:val="28"/>
          <w:rtl w:val="true"/>
          <w:lang w:bidi="ar-SA"/>
        </w:rPr>
        <w:t xml:space="preserve">سمعت أبا الحسين الخياط </w:t>
      </w:r>
      <w:r>
        <w:rPr>
          <w:rStyle w:val="FootnoteAnchor"/>
          <w:rtl w:val="true"/>
        </w:rPr>
        <w:footnoteReference w:id="1790"/>
      </w:r>
      <w:r>
        <w:rPr>
          <w:rFonts w:ascii="Amiri" w:hAnsi="Amiri" w:eastAsia="Amiri" w:cs="Amiri"/>
          <w:color w:val="111111"/>
          <w:sz w:val="28"/>
          <w:sz w:val="28"/>
          <w:szCs w:val="28"/>
          <w:rtl w:val="true"/>
          <w:lang w:bidi="ar-SA"/>
        </w:rPr>
        <w:t>يحتج في إبطال قول المرجئة في الشفاعة بقوله تعالي أَ فَمَنْ حَقَ</w:t>
      </w:r>
    </w:p>
    <w:p>
      <w:pPr>
        <w:pStyle w:val="BookText"/>
        <w:rPr/>
      </w:pPr>
      <w:r>
        <w:rPr>
          <w:rFonts w:ascii="IRNazanin" w:hAnsi="IRNazanin" w:eastAsia="IRNazanin"/>
          <w:color w:val="111111"/>
          <w:sz w:val="28"/>
          <w:sz w:val="28"/>
          <w:szCs w:val="28"/>
          <w:rtl w:val="true"/>
          <w:lang w:bidi="fa-IR"/>
        </w:rPr>
        <w:t>و صحت امامت ابوبکر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دو دسته‌اند؛ شیعیان می‌گویند امامت ابوبکر صحیح نبود که با این فرض هرگز نمی‌توان معتقد به امامت او شد، و بعضی از ناصبیان می‌گویند که بیعت با ابوبکر صحیح بوده و احدی در درستی آن شک ندارد، زیرا در استحقاق امامت، عدالت ظاهری و نسب و علم و قدرت بر اداره امورات و داشتن این امتیازات برای ابوبکر پیش آن ها جای شک و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آن ها هرگز تأخیر اندازنده بیعت، کار صحیحی انجام نداده، زیرا تأخیر نه به واسطه نداشتن دلیل بوده و نه به جهت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تأخیر به واسطه عناد و دشمنی بوده و قبلا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توضیحی که دادیم امیرالمؤمنین علیه السّلام به هیچ کدام از آن صورت‌ها با ابوبکر بیعت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ناصبیان از چنین استخراجی غافل بوده‌اند و با توجه به این که قائل به تأخیر بیعت برای مدت معینی بوده‌اند، اگر متوجه این اشکال می‌شدند، مخالفت در اجماع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آن ها بعید نیست که بعد از فهمیدن این ایراد باز مرتکب آن شوند، جز این که اجماع سابق برای چنین شخصی که مرتکب خلاف شود مفید نیست و دلیل بر رد اوست و جریان احتیاج به بحث و انتقاد زیادی ندارد</w:t>
      </w:r>
      <w:r>
        <w:rPr>
          <w:rFonts w:eastAsia="IRNazanin" w:cs="IRNazanin"/>
          <w:color w:val="111111"/>
          <w:sz w:val="28"/>
          <w:szCs w:val="28"/>
          <w:rtl w:val="true"/>
          <w:lang w:bidi="fa-IR"/>
        </w:rPr>
        <w:t>.</w:t>
      </w:r>
      <w:r>
        <w:rPr>
          <w:rStyle w:val="FootnoteAnchor"/>
          <w:rtl w:val="true"/>
        </w:rPr>
        <w:footnoteReference w:id="1791"/>
      </w:r>
    </w:p>
    <w:p>
      <w:pPr>
        <w:pStyle w:val="Heading5"/>
        <w:numPr>
          <w:ilvl w:val="4"/>
          <w:numId w:val="1"/>
        </w:numPr>
        <w:rPr/>
      </w:pPr>
      <w:bookmarkStart w:id="1223" w:name="__RefHeading___Toc4158944_1468164448"/>
      <w:bookmarkStart w:id="1224" w:name="_Toc542"/>
      <w:bookmarkEnd w:id="1223"/>
      <w:r>
        <w:rPr>
          <w:rtl w:val="true"/>
        </w:rPr>
        <w:t xml:space="preserve">روایت </w:t>
      </w:r>
      <w:r>
        <w:rPr/>
        <w:t>11</w:t>
      </w:r>
      <w:bookmarkEnd w:id="122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کعبی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ابوالحسین خیاط در رد اعتقاد مرجئه راجع به شفاعت به این آیه استدلال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حَقَّ </w:t>
      </w:r>
    </w:p>
    <w:p>
      <w:pPr>
        <w:pStyle w:val="BookText"/>
        <w:rPr/>
      </w:pPr>
      <w:r>
        <w:rPr>
          <w:rFonts w:ascii="Amiri" w:hAnsi="Amiri" w:eastAsia="Amiri" w:cs="Amiri"/>
          <w:color w:val="111111"/>
          <w:sz w:val="28"/>
          <w:sz w:val="28"/>
          <w:szCs w:val="28"/>
          <w:rtl w:val="true"/>
          <w:lang w:bidi="ar-SA"/>
        </w:rPr>
        <w:t xml:space="preserve">عَلَيْهِ كَلِمَةُ الْعَذابِ أَ فَأَنْتَ تُنْقِذُ مَنْ فِي النَّارِ </w:t>
      </w:r>
      <w:r>
        <w:rPr>
          <w:rStyle w:val="FootnoteAnchor"/>
          <w:rtl w:val="true"/>
        </w:rPr>
        <w:footnoteReference w:id="1792"/>
      </w:r>
      <w:r>
        <w:rPr>
          <w:rFonts w:ascii="Amiri" w:hAnsi="Amiri" w:eastAsia="Amiri" w:cs="Amiri"/>
          <w:color w:val="111111"/>
          <w:sz w:val="28"/>
          <w:sz w:val="28"/>
          <w:szCs w:val="28"/>
          <w:rtl w:val="true"/>
          <w:lang w:bidi="ar-SA"/>
        </w:rPr>
        <w:t xml:space="preserve">قال و الشفاعة لا تكون إلا لمن استحق العقاب فيقال له </w:t>
      </w:r>
      <w:r>
        <w:rPr>
          <w:rStyle w:val="FootnoteAnchor"/>
          <w:rtl w:val="true"/>
        </w:rPr>
        <w:footnoteReference w:id="1793"/>
      </w:r>
      <w:r>
        <w:rPr>
          <w:rFonts w:ascii="Amiri" w:hAnsi="Amiri" w:eastAsia="Amiri" w:cs="Amiri"/>
          <w:color w:val="111111"/>
          <w:sz w:val="28"/>
          <w:sz w:val="28"/>
          <w:szCs w:val="28"/>
          <w:rtl w:val="true"/>
          <w:lang w:bidi="ar-SA"/>
        </w:rPr>
        <w:t xml:space="preserve">ما كان أغفل أبا الحسين و أعظم رقدته أ تري أن المرجئة إذا قالت إن النبي صلي الله عليه و آله يشفع فيشفع فيمن يستحق العقاب قالوا إنه هو الذي ينقذ من في النار أم يقولون إن الله سبحانه هو الذي أنقذه بفضله و رحمته و جعل ذلك إكراما لنبيه صلي الله عليه و آله فأين وجه الحجة فيما تلاه أ و ما علم أن من مذهب خصومه القول بالوقف في الأخبار و أنهم لا يقطعون بالظاهر علي العموم و الاستيعاب فلو كان القول يتضمن نفي خروج أحد من النار لما كان ذلك ظاهرا و لا مقطوعا به </w:t>
      </w:r>
      <w:r>
        <w:rPr>
          <w:rStyle w:val="FootnoteAnchor"/>
          <w:rtl w:val="true"/>
        </w:rPr>
        <w:footnoteReference w:id="1794"/>
      </w:r>
      <w:r>
        <w:rPr>
          <w:rFonts w:ascii="Amiri" w:hAnsi="Amiri" w:eastAsia="Amiri" w:cs="Amiri"/>
          <w:color w:val="111111"/>
          <w:sz w:val="28"/>
          <w:sz w:val="28"/>
          <w:szCs w:val="28"/>
          <w:rtl w:val="true"/>
          <w:lang w:bidi="ar-SA"/>
        </w:rPr>
        <w:t xml:space="preserve">عند القوم فكيف و نفس الكلام يدل علي الخصوص دون العموم بقوله تعالي أَ فَمَنْ حَقَّ عَلَيْهِ كَلِمَةُ الْعَذابِ و إنما يعلم من المراد بذلك بدليل دون نفسه و قد حصل الإجماع علي أنه توجه إلي الكفار و ليس أحد من أهل القبلة يدين بجواز الشفاعة للكفار فيكون ما تعلق به الخياط حجة عليه ثم قال أبو القاسم و كان أبو الحسين يعني الخياط يتلو في ذلك أيضا قوله عز و جل تَاللَّهِ إِنْ كُنَّا لَفِي ضَلالٍ مُبِينٍ إِذْ نُسَوِّيكُمْ بِرَبِّ الْعالَمِينَ وَ ما أَضَلَّنا إِلَّا الْمُجْرِمُونَ فَما لَنا مِنْ شافِعِينَ وَ لا صَدِيقٍ حَمِيمٍ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أدام الله عزه فيقال له </w:t>
      </w:r>
      <w:r>
        <w:rPr>
          <w:rStyle w:val="FootnoteAnchor"/>
          <w:rtl w:val="true"/>
        </w:rPr>
        <w:footnoteReference w:id="1796"/>
      </w:r>
      <w:r>
        <w:rPr>
          <w:rFonts w:ascii="Amiri" w:hAnsi="Amiri" w:eastAsia="Amiri" w:cs="Amiri"/>
          <w:color w:val="111111"/>
          <w:sz w:val="28"/>
          <w:sz w:val="28"/>
          <w:szCs w:val="28"/>
          <w:rtl w:val="true"/>
          <w:lang w:bidi="ar-SA"/>
        </w:rPr>
        <w:t>ما رأيت أعجب منكم يا معشر المعتزلة تتكلمون في ما قد شارككم الناس فيه من العدل و التوحيد أحسن الكلام حتي إذا صرتم إلي الكلام في الإمامة و الإرجاء صرتم فيهما عامة حشوية تخبطون خبط عشواء لا تدرون ما تأتون و ما تذرون و لكن لا أعجب من ذلك و أنتم إنما جودتم فيما عاونكم عليه غيركم و استفدتموه من سواكم و قصرتم فيما تفردتم به لا سيما في نصرة الباطل الذي لا يقدر علي نصرته في الحقيقة قادر و لكن العجب منكم في ادعائكم الفضيلة و البينونة بها من سائر الناس و لو و الله حكي عنكم هذا الاستدلال مخالف لكم لارتبنا بحكايته و لكن لا ريب و شيوخكم يحكونه عن مشايخهم ثم لا يقنعون حتي</w:t>
      </w:r>
    </w:p>
    <w:p>
      <w:pPr>
        <w:pStyle w:val="BookText"/>
        <w:rPr/>
      </w:pPr>
      <w:r>
        <w:rPr>
          <w:rFonts w:ascii="Amiri" w:hAnsi="Amiri" w:eastAsia="Amiri" w:cs="Amiri"/>
          <w:color w:val="111111"/>
          <w:sz w:val="28"/>
          <w:sz w:val="28"/>
          <w:szCs w:val="28"/>
          <w:rtl w:val="true"/>
          <w:lang w:bidi="ar-SA"/>
        </w:rPr>
        <w:t>عَلَیْهِ کَلِمَةُ الْعَذابِ أَ فَأَنْتَ تُنْقِذُ مَنْ فِی النَّارِ</w:t>
      </w:r>
      <w:r>
        <w:rPr>
          <w:rFonts w:eastAsia="Amiri" w:cs="Amiri" w:ascii="Amiri" w:hAnsi="Amiri"/>
          <w:color w:val="111111"/>
          <w:sz w:val="28"/>
          <w:szCs w:val="28"/>
          <w:rtl w:val="true"/>
          <w:lang w:bidi="ar-SA"/>
        </w:rPr>
        <w:t>»</w:t>
      </w:r>
      <w:r>
        <w:rPr>
          <w:rStyle w:val="FootnoteAnchor"/>
          <w:rtl w:val="true"/>
        </w:rPr>
        <w:footnoteReference w:id="1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شایسته عذاب شده تو نجات می‌دهی کسی را که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نیست مگر برای کسی که مستحق عقاب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هم می‌گوید مگر تو نجات می‌بخشی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ابوالحسین غافل شده و در چه خواب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مرجئه که می‌گویند پیامبر اکرم شفاعت می‌کند و شفاعتش پذیرفته می‌شود، منظورشان این است که آن جناب از آتش نجات می‌بخشد یا می‌گویند خداوند به فضل و رحمت خود نجات می‌بخشد و این امتیاز را از جهت احترام به پیامبرش بخشیده است؟ پس چگونه با این آیه می‌خواهد منکر شفاعت شود؟ مگر نمی‌داند که حریف‌های او و مخالفینش معتقدند که باید در مورد اخبار توقف نمود و به ظاهر آن ها قطع بر عموم و کلیت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بفهماند که احدی از آتش خارج نمی‌شود، چنین مفهومی در نزد آن ها ظاهر و قطعی نیست، با این که خود جمله آیه گروه مخصوصی را بیان می‌کند، نه همه را با این 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حَقَّ عَلَیْهِ کَلِمَةُ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اشخاص چه کسانی هستند که این آیه شامل آن ها است، دلیل دیگری لازم دارد تا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آیه فهمیده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این است که آیه متوجه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مسلمانان هم هرگز معتقد نشده که شفاعت در مورد کفار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را که خیاط دلیل گرفته، باعث ردّ خود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کعبی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در ردّ شفاعت، این آیه را نیز دلیل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کُنَّا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نُسَوِّیکُمْ 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أَضَلَّنا إِلَّا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صَدِیقٍ حَمِیمٍ</w:t>
      </w:r>
      <w:r>
        <w:rPr>
          <w:rFonts w:eastAsia="IRNazanin" w:cs="IRNazanin"/>
          <w:color w:val="111111"/>
          <w:sz w:val="28"/>
          <w:szCs w:val="28"/>
          <w:rtl w:val="true"/>
          <w:lang w:bidi="fa-IR"/>
        </w:rPr>
        <w:t>»</w:t>
      </w:r>
      <w:r>
        <w:rPr>
          <w:rStyle w:val="FootnoteAnchor"/>
          <w:rtl w:val="true"/>
        </w:rPr>
        <w:footnoteReference w:id="1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ما در گمراهی آشکاری بودیم، آنگاه که شما را با پروردگار جهانیان برابر می‌کردیم، و جز تباهکاران ما را گمراه نکردند، در نتیجه شفاعتگرانی نداریم، و نه دوستی نزدیک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عجیب‌تر از شما معتزلیان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عقایدی که با دیگران شریک هستید، بهترین سخن و استدلال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سخن به امامت و ارجاء می‌رسد، یک مرتبه بی‌ربط و عامیانه صحبت می‌کنید و اشتباه کورکورانه می‌کنید و نمی‌فهمید چه می‌گویید و چه می‌بافید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تعجب نیست، زیرا شما در مطالبی که از دیگران یاد گرفته‌اید و به شما کمک کرده‌اند، خوب صحبت می‌کنید، اما در عقاید اختصاصی خودتان قدرت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وقتی که می‌خواهید باطلی را بر کرسی بنشانید که هیچ کس قدرت اثبات باطل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تعجب از ادعای فضیلتی است که برای خود می‌کنید و خود را از دیگران ممتاز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این استدلال را مخالف شما برای ما نقل کند، ما در مورد نقل او مشکوک می‌شویم، ولی جای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شما از استادهای خود نقل می‌کنند و بعد به همین نقل هم اکتفا نکرده </w:t>
      </w:r>
    </w:p>
    <w:p>
      <w:pPr>
        <w:pStyle w:val="BookText"/>
        <w:rPr/>
      </w:pPr>
      <w:r>
        <w:rPr>
          <w:rFonts w:ascii="Amiri" w:hAnsi="Amiri" w:eastAsia="Amiri" w:cs="Amiri"/>
          <w:color w:val="111111"/>
          <w:sz w:val="28"/>
          <w:sz w:val="28"/>
          <w:szCs w:val="28"/>
          <w:rtl w:val="true"/>
          <w:lang w:bidi="ar-SA"/>
        </w:rPr>
        <w:t xml:space="preserve">يوردوه علي سبيل التبجح به </w:t>
      </w:r>
      <w:r>
        <w:rPr>
          <w:rStyle w:val="FootnoteAnchor"/>
          <w:rtl w:val="true"/>
        </w:rPr>
        <w:footnoteReference w:id="1799"/>
      </w:r>
      <w:r>
        <w:rPr>
          <w:rFonts w:ascii="Amiri" w:hAnsi="Amiri" w:eastAsia="Amiri" w:cs="Amiri"/>
          <w:color w:val="111111"/>
          <w:sz w:val="28"/>
          <w:sz w:val="28"/>
          <w:szCs w:val="28"/>
          <w:rtl w:val="true"/>
          <w:lang w:bidi="ar-SA"/>
        </w:rPr>
        <w:t xml:space="preserve">و الاستحسان له و أنت أيها الرجل من غلوك فيه جعلته أحد الغرر و أنت و إن كنت أعجمي الأصل و المنشإ فأنت عربي اللسان صحيح الحس و ظاهر الآية في الكفار خاصة لا يخفي ذلك علي الأنباط فضلا عن غيرهم حيث يقول الله عز و جل حاكيا عن الفرقة بعينها و هي تعني معبوداتها من دون الله تعالي و تخاطبها فيقول إِذْ نُسَوِّيكُمْ بِرَبِّ الْعالَمِينَ فيعترفون بالشرك بالله عز و جل ثم يقولون وَ ما أَضَلَّنا إِلَّا الْمُجْرِمُونَ و قبل ذلك يقسمون فيقولون تَاللَّهِ إِنْ كُنَّا لَفِي ضَلالٍ مُبِينٍ فهل يا أبا القاسم أصلحك الله تعرف أحدا من خصومك في الإرجاء و الشفاعة يذهب إلي جواز الشفاعة لعباد الأصنام المشركين بالله عز و جل و الكفار برسله عليهم السلام حتي استحسنت استدلال شيخك بهذه الآية علي المشبهة زعمت </w:t>
      </w:r>
      <w:r>
        <w:rPr>
          <w:rStyle w:val="FootnoteAnchor"/>
          <w:rtl w:val="true"/>
        </w:rPr>
        <w:footnoteReference w:id="1800"/>
      </w:r>
      <w:r>
        <w:rPr>
          <w:rFonts w:ascii="Amiri" w:hAnsi="Amiri" w:eastAsia="Amiri" w:cs="Amiri"/>
          <w:color w:val="111111"/>
          <w:sz w:val="28"/>
          <w:sz w:val="28"/>
          <w:szCs w:val="28"/>
          <w:rtl w:val="true"/>
          <w:lang w:bidi="ar-SA"/>
        </w:rPr>
        <w:t xml:space="preserve">و المجبرة و من ذهب مذهبهم من العامة فإن ادعيت علم ذلك تجاهلت و إن زعمت أنه إذا بطلت الشفاعة للكفار فقد بطلت في الفساق أتيت بقياس طريف من القياس الذي حكي عن أبي حنيفة أنه قال البول في المسجد أحيانا أحسن من بعض القياس و كيف تزعم ذلك و أنت إنما حكيت مجرد القول في الآية و لم تذكر وجه الاستدلال منها و أن ما توهمت أن الحجة في ظاهرها غفلة عظيمة حصلت منك علي أنه إنما يصح القياس علي العلل و المعاني دون الصور و الألفاظ و الكفار إنما بطل قول من ادعي الشفاعة لهم أن لو ادعاها مدع بصريح القرآن لا غير فيجب أن لا تبطل الشفاعة لفساق الملة إلا بنص القرآن أيضا أو قول من الرسول صلي الله عليه و آله يجري مجري القرآن في الحجة و إذا عدم ذلك بطل القياس فيه مع أنا قد بينا أنك لم تقصد القياس و إنما تعلقت بظاهر القرآن و كشفنا عن غفلتك في التعلق به فليتأمل ذلك أصحابك و ليستحيوا لك منه علي أنه قد روي عن الباقر محمد بن علي بن الحسين بن علي بن أبي طالب عليهما السلام أنه قال في هذه الآية دليل علي وجود الشفاعة </w:t>
      </w:r>
      <w:r>
        <w:rPr>
          <w:rStyle w:val="FootnoteAnchor"/>
          <w:rtl w:val="true"/>
        </w:rPr>
        <w:footnoteReference w:id="1801"/>
      </w:r>
      <w:r>
        <w:rPr>
          <w:rFonts w:ascii="Amiri" w:hAnsi="Amiri" w:eastAsia="Amiri" w:cs="Amiri"/>
          <w:color w:val="111111"/>
          <w:sz w:val="28"/>
          <w:sz w:val="28"/>
          <w:szCs w:val="28"/>
          <w:rtl w:val="true"/>
          <w:lang w:bidi="ar-SA"/>
        </w:rPr>
        <w:t>قال و ذلك أن أهل النار لو لم يروا يوم القيامة الشافعين يشفعون لبعض من استحق العقاب فيشفعون</w:t>
      </w:r>
    </w:p>
    <w:p>
      <w:pPr>
        <w:pStyle w:val="BookText"/>
        <w:rPr/>
      </w:pPr>
      <w:r>
        <w:rPr>
          <w:rFonts w:ascii="IRNazanin" w:hAnsi="IRNazanin" w:eastAsia="IRNazanin"/>
          <w:color w:val="111111"/>
          <w:sz w:val="28"/>
          <w:sz w:val="28"/>
          <w:szCs w:val="28"/>
          <w:rtl w:val="true"/>
          <w:lang w:bidi="fa-IR"/>
        </w:rPr>
        <w:t>و با افتخار و مباهات استدلال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 پردازی در این مطلب آن را یکی از فریب خوردگی‌ها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گرچه در اصل غیر عرب هستی، اما عربی زبانی و درک صحیح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در مورد کفار است که بر اشخاص عادی مخفی نیست،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حکایت از گروهی نقل می‌کند که درباره خدایان خود می‌گویند و در خطاب به آن خدایان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نُسَوِّیکُمْ 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اعتراف به شرک خدا می‌کنند و سپس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أَضَلَّنا إِلَّا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سوگند یاد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کُنَّا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مخالفان خود را سراغ داری که در ارجاء و شفاعت، معتقد باشند که شفاعت شامل بت‌پرستان و کافران به پیامبران علیهم السّلام هم می‌شود تا استدلال استاد خود را به این آیه، بر مشبهه و مجبره و پیروان مذهب آن ها از عامه مستحسن شماری؟</w:t>
      </w:r>
    </w:p>
    <w:p>
      <w:pPr>
        <w:pStyle w:val="BookText"/>
        <w:rPr/>
      </w:pPr>
      <w:r>
        <w:rPr>
          <w:rFonts w:ascii="IRNazanin" w:hAnsi="IRNazanin" w:eastAsia="IRNazanin"/>
          <w:color w:val="111111"/>
          <w:sz w:val="28"/>
          <w:sz w:val="28"/>
          <w:szCs w:val="28"/>
          <w:rtl w:val="true"/>
          <w:lang w:bidi="fa-IR"/>
        </w:rPr>
        <w:t>اگر ادعای اطلاع از این مطلب بنمایی که تجاهل کرده‌ای و اگر خیال کنی وقتی شفاعت کفار باطل باشد، درباره فساق نیز باطل است، قیاسی بی‌مورد کرده‌ای، از آن قیاس‌ها که ابو حنیفه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البول فی المسجد احیانا احسن من بعض القیاس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ادرار کردن در مسجد بعضی وقت‌ها بهتر از بعضی قیاس‌ها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گمان داری به این که فقط اظهار نظر را در مورد آیه نقل کردی، ولی کیفیت استدلال را بیان نکردی و گمان کرده‌ای که استدلال در آیه ظاهر است، غفلت بزرگی است که از تو سرزده، با این که قیاس بر مدار علل و معانی صحیح است نه بر صورت‌ها و الفاظ و باطل بودن شفاعت در مورد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مدعی شود به صریح قرآن، لازم می‌گردد که شفاعت فساق نیز باطل نباشد، مگر به وسیله صریح قرآن یا قول پیامبر که شبیه قرآن است در رد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چیزی وجود نداشت قیاس باطل است، با این که توضیح دادیم که تو منظورت قیاس نبوده، و متمسک به ظاهر قرآن شدی و غفلت تو را در این مورد گوشزد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 دقت کنند و این مطلب را به روایت نگه دارند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از حضرت باقر علیه السّلام نقل 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دلیل شفاعت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تقریب که اگر جهنمیان در روز قیامت مشاهده نکنند که بعضی از معذبین در آتش به وسیله شفاعت اشخاصی که شفاعت آن ها پذیرفته می‌شود خارج می‌شوند، با این که استحقاق عذاب دارند، </w:t>
      </w:r>
      <w:bookmarkStart w:id="1225" w:name="pg13899_136900"/>
    </w:p>
    <w:p>
      <w:pPr>
        <w:pStyle w:val="BookText"/>
        <w:rPr/>
      </w:pPr>
      <w:bookmarkEnd w:id="1225"/>
      <w:r>
        <w:rPr>
          <w:rFonts w:ascii="Amiri" w:hAnsi="Amiri" w:eastAsia="Amiri" w:cs="Amiri"/>
          <w:color w:val="111111"/>
          <w:sz w:val="28"/>
          <w:sz w:val="28"/>
          <w:szCs w:val="28"/>
          <w:rtl w:val="true"/>
          <w:lang w:bidi="ar-SA"/>
        </w:rPr>
        <w:t xml:space="preserve">و يخرجون بشفاعتهم من النار أو يعفون منها </w:t>
      </w:r>
      <w:r>
        <w:rPr>
          <w:rStyle w:val="FootnoteAnchor"/>
          <w:rtl w:val="true"/>
        </w:rPr>
        <w:footnoteReference w:id="1802"/>
      </w:r>
      <w:r>
        <w:rPr>
          <w:rFonts w:ascii="Amiri" w:hAnsi="Amiri" w:eastAsia="Amiri" w:cs="Amiri"/>
          <w:color w:val="111111"/>
          <w:sz w:val="28"/>
          <w:sz w:val="28"/>
          <w:szCs w:val="28"/>
          <w:rtl w:val="true"/>
          <w:lang w:bidi="ar-SA"/>
        </w:rPr>
        <w:t xml:space="preserve">بعد الاستحقاق لما تعاظمت حسراتهم و لا صدر عنهم هذا المقال لكنهم لما رأوا شافعا يشفع فيشفع و صديقا حميما يشفع لصديقه فيشفع عظمت حسرتهم عند ذلك و قالوا فَما لَنا مِنْ شافِعِينَ وَ لا صَدِيقٍ حَمِيمٍ فَلَوْ أَنَّ لَنا كَرَّةً فَنَكُونَ مِنَ الْمُؤْمِنِينَ و لعمري إن مثل هذا الكلام لا يرد إلا عن إمام هدي أو من أخذ من أئمة الهدي عليهم السلام </w:t>
      </w:r>
      <w:r>
        <w:rPr>
          <w:rStyle w:val="FootnoteAnchor"/>
          <w:rtl w:val="true"/>
        </w:rPr>
        <w:footnoteReference w:id="1803"/>
      </w:r>
      <w:r>
        <w:rPr>
          <w:rFonts w:ascii="Amiri" w:hAnsi="Amiri" w:eastAsia="Amiri" w:cs="Amiri"/>
          <w:color w:val="111111"/>
          <w:sz w:val="28"/>
          <w:sz w:val="28"/>
          <w:szCs w:val="28"/>
          <w:rtl w:val="true"/>
          <w:lang w:bidi="ar-SA"/>
        </w:rPr>
        <w:t xml:space="preserve">فأما ما حكاه أبو القاسم الكعبي فيليق بمقال الخياطين و نتيجة عقول السخفاء و الضعفاء في الدين </w:t>
      </w:r>
      <w:r>
        <w:rPr>
          <w:rStyle w:val="FootnoteAnchor"/>
          <w:rtl w:val="true"/>
        </w:rPr>
        <w:footnoteReference w:id="1804"/>
      </w:r>
    </w:p>
    <w:p>
      <w:pPr>
        <w:pStyle w:val="Heading5"/>
        <w:numPr>
          <w:ilvl w:val="4"/>
          <w:numId w:val="1"/>
        </w:numPr>
        <w:rPr/>
      </w:pPr>
      <w:bookmarkStart w:id="1226" w:name="__RefHeading___Toc4158946_1468164448"/>
      <w:bookmarkStart w:id="1227" w:name="_Toc543"/>
      <w:bookmarkEnd w:id="1226"/>
      <w:r>
        <w:rPr>
          <w:rtl w:val="true"/>
        </w:rPr>
        <w:t>«</w:t>
      </w:r>
      <w:r>
        <w:rPr/>
        <w:t>12</w:t>
      </w:r>
      <w:r>
        <w:rPr>
          <w:rtl w:val="true"/>
        </w:rPr>
        <w:t>»</w:t>
      </w:r>
      <w:bookmarkEnd w:id="1227"/>
    </w:p>
    <w:p>
      <w:pPr>
        <w:pStyle w:val="BookText"/>
        <w:rPr/>
      </w:pPr>
      <w:r>
        <w:rPr>
          <w:rFonts w:ascii="Amiri" w:hAnsi="Amiri" w:eastAsia="Amiri" w:cs="Amiri"/>
          <w:color w:val="111111"/>
          <w:sz w:val="28"/>
          <w:sz w:val="28"/>
          <w:szCs w:val="28"/>
          <w:rtl w:val="true"/>
          <w:lang w:bidi="ar-SA"/>
        </w:rPr>
        <w:t xml:space="preserve">و من كلام الشيخ أدام الله عزه سئل في مجلس الشريف أبي الحسن أحمد بن القاسم العلوي المحمدي أدام الله عزه فقيل له ما الدليل علي أن أمير المؤمنين علي بن أبي طالب عليهما السلام كان أفضل الصحابة فقال الدليل علي ذلك قَوْلُ النَّبِيِّ صلي الله عليه و آله اللَّهُمَّ ائْتِنِي بِأَحَبِّ خَلْقِكَ إِلَيْكَ يَأْكُلُ مَعِي مِنْ هَذَا الطَّائِرِ </w:t>
      </w:r>
      <w:r>
        <w:rPr>
          <w:rStyle w:val="FootnoteAnchor"/>
          <w:rtl w:val="true"/>
        </w:rPr>
        <w:footnoteReference w:id="1805"/>
      </w:r>
      <w:r>
        <w:rPr>
          <w:rFonts w:ascii="Amiri" w:hAnsi="Amiri" w:eastAsia="Amiri" w:cs="Amiri"/>
          <w:color w:val="111111"/>
          <w:sz w:val="28"/>
          <w:sz w:val="28"/>
          <w:szCs w:val="28"/>
          <w:rtl w:val="true"/>
          <w:lang w:bidi="ar-SA"/>
        </w:rPr>
        <w:t>فجاء أمير المؤمنين عليه السلام و قد ثبت أن أحب الخلق إلي الله عز و جل أعظمهم ثوابا عند الله تعالي و أن أعظم الناس ثوابا لا يكون إلا لأنه أشرفهم أعمالا و أكثرهم عبادة لله تعالي و في ذلك برهان علي فضل أمير المؤمنين عليه السلام علي الخلق كلهم سوي الرسول عليه و 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السائل ما الدليل علي صحة هذا الخبر و ما أنكرت أن يكون غير معتمد لأنه إنما رواه أنس بن مالك وحده و أخبار الآحاد ليست بحجة فيما يقطع علي الله عز و جل بصوابه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أدام الله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و إن كان من أخبار الآحاد علي ما ذكرت من أن أنس بن مالك رواه وحده فإن الأمة بأجمعها قد تلقته بالقبول </w:t>
      </w:r>
      <w:r>
        <w:rPr>
          <w:rStyle w:val="FootnoteAnchor"/>
          <w:rtl w:val="true"/>
        </w:rPr>
        <w:footnoteReference w:id="1806"/>
      </w:r>
      <w:r>
        <w:rPr>
          <w:rFonts w:ascii="Amiri" w:hAnsi="Amiri" w:eastAsia="Amiri" w:cs="Amiri"/>
          <w:color w:val="111111"/>
          <w:sz w:val="28"/>
          <w:sz w:val="28"/>
          <w:szCs w:val="28"/>
          <w:rtl w:val="true"/>
          <w:lang w:bidi="ar-SA"/>
        </w:rPr>
        <w:t>و لم يروا</w:t>
      </w:r>
    </w:p>
    <w:p>
      <w:pPr>
        <w:pStyle w:val="BookText"/>
        <w:rPr/>
      </w:pPr>
      <w:r>
        <w:rPr>
          <w:rFonts w:ascii="IRNazanin" w:hAnsi="IRNazanin" w:eastAsia="IRNazanin"/>
          <w:color w:val="111111"/>
          <w:sz w:val="28"/>
          <w:sz w:val="28"/>
          <w:szCs w:val="28"/>
          <w:rtl w:val="true"/>
          <w:lang w:bidi="fa-IR"/>
        </w:rPr>
        <w:t>آن ها را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زیاد نخواهند خورد و هرگز چنین حرفی را نمی‌زنند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شفیعی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آن ها مشاهده می‌کنند یک شافع شفاعت می‌کند و دوست مهربانی از دوست خود شفاعت می‌نماید، غصه فراوان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لَنا کَرَّةً فَنَکُونَ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سوگند می‌خورم که چنین حرفی را نمی‌زند، مگر امامی هادی یا کسی که از ائمه هدی علیهم السّلام استفاده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ابوالقاسم کعبی نقل کرده، شبیه حرف‌های خیاط‌هاست و نتیجه اندیشه نادان مردم و ناتوانان در علم دین است</w:t>
      </w:r>
      <w:r>
        <w:rPr>
          <w:rFonts w:eastAsia="IRNazanin" w:cs="IRNazanin"/>
          <w:color w:val="111111"/>
          <w:sz w:val="28"/>
          <w:szCs w:val="28"/>
          <w:rtl w:val="true"/>
          <w:lang w:bidi="fa-IR"/>
        </w:rPr>
        <w:t>.</w:t>
      </w:r>
      <w:r>
        <w:rPr>
          <w:rStyle w:val="FootnoteAnchor"/>
          <w:rtl w:val="true"/>
        </w:rPr>
        <w:footnoteReference w:id="1807"/>
      </w:r>
    </w:p>
    <w:p>
      <w:pPr>
        <w:pStyle w:val="Heading5"/>
        <w:numPr>
          <w:ilvl w:val="4"/>
          <w:numId w:val="1"/>
        </w:numPr>
        <w:rPr/>
      </w:pPr>
      <w:bookmarkStart w:id="1228" w:name="__RefHeading___Toc4158948_1468164448"/>
      <w:bookmarkStart w:id="1229" w:name="_Toc544"/>
      <w:bookmarkEnd w:id="1228"/>
      <w:r>
        <w:rPr>
          <w:rtl w:val="true"/>
        </w:rPr>
        <w:t xml:space="preserve">روایت </w:t>
      </w:r>
      <w:r>
        <w:rPr/>
        <w:t>12</w:t>
      </w:r>
      <w:bookmarkEnd w:id="1229"/>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ابوالحسن احمد بن قاسم علوی سؤال شد که چه دلیل دارید بر این که امیرالمؤمنین علیه السّلام از تمام صحابه برتر و افضل است؟ شیخ مفید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فرمایش پیامبر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شخص را در نزد خود برایم برسان تا از پرنده بریان با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ثابت شده است که محبوب‌ترین خلق در نزد خدا، ثوابش نزد او از همه بیشتر است و کسی که ثوابش از همه بیشتر باشد، بدون شک علمش از همه بیشتر است و عبادتش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دلیل بر فضیلت امیرالمؤمنین علیه السّلام بر تمام مردم به جز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سئوال‌کننده گفت چه دلیلی بر صحت این خبر هست؟ تو خود انکار نداری که خبر مورد اعتمادی نیست، زیرا راوی آن فقط انس بن مالک است و اخبار آحاد دلیل نمی‌شود که موجب قطع و یقین گردد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همان طوری که ذکر کردی این خبر از اخبار آحاد است و تنها انس بن مالک ناقل این خبر است، ولی تمام امت این خبر را قبول کرده‌اند و روایت نرسیده </w:t>
      </w:r>
    </w:p>
    <w:p>
      <w:pPr>
        <w:pStyle w:val="BookText"/>
        <w:rPr/>
      </w:pPr>
      <w:r>
        <w:rPr>
          <w:rFonts w:ascii="Amiri" w:hAnsi="Amiri" w:eastAsia="Amiri" w:cs="Amiri"/>
          <w:color w:val="111111"/>
          <w:sz w:val="28"/>
          <w:sz w:val="28"/>
          <w:szCs w:val="28"/>
          <w:rtl w:val="true"/>
          <w:lang w:bidi="ar-SA"/>
        </w:rPr>
        <w:t xml:space="preserve">أن أحدا رده علي أنس و لا أنكر صحته عند روايته فصار الإجماع عليه هو الحجة في صوابه و لم يخل ببرهانه كونه من أخبار الآحاد بما شرحناه مع أن التواتر قد ورد بأن أمير المؤمنين عليه السلام احتج به في مناقبه يوم الدار </w:t>
      </w:r>
      <w:r>
        <w:rPr>
          <w:rStyle w:val="FootnoteAnchor"/>
          <w:rtl w:val="true"/>
        </w:rPr>
        <w:footnoteReference w:id="1808"/>
      </w:r>
      <w:r>
        <w:rPr>
          <w:rFonts w:ascii="Amiri" w:hAnsi="Amiri" w:eastAsia="Amiri" w:cs="Amiri"/>
          <w:color w:val="111111"/>
          <w:sz w:val="28"/>
          <w:sz w:val="28"/>
          <w:szCs w:val="28"/>
          <w:rtl w:val="true"/>
          <w:lang w:bidi="ar-SA"/>
        </w:rPr>
        <w:t xml:space="preserve">فقال أنشدكم الله هل فيكم أحد قال له رسول الله صلي الله عليه و آله اللهم ائتني بأحب خلقك إليك يأكل معي من هذا الطائر فجاء أحد غيري قالوا اللهم لا قال اللهم اشهد فاعترف الجميع بصحته و لم يك أمير المؤمنين عليه السلام ليحتج بباطل </w:t>
      </w:r>
      <w:r>
        <w:rPr>
          <w:rStyle w:val="FootnoteAnchor"/>
          <w:rtl w:val="true"/>
        </w:rPr>
        <w:footnoteReference w:id="1809"/>
      </w:r>
      <w:r>
        <w:rPr>
          <w:rFonts w:ascii="Amiri" w:hAnsi="Amiri" w:eastAsia="Amiri" w:cs="Amiri"/>
          <w:color w:val="111111"/>
          <w:sz w:val="28"/>
          <w:sz w:val="28"/>
          <w:szCs w:val="28"/>
          <w:rtl w:val="true"/>
          <w:lang w:bidi="ar-SA"/>
        </w:rPr>
        <w:t xml:space="preserve">لا سيما و هو في مقام المنازعة و التوصل بفضائله إلي أعلي الرتب التي هي الإمامة و الخلافة للرسول صلي الله عليه و آله و إحاطة علمه بأن الحاضرين معه في الشوري يريدون الأمر دونه مع قَوْلِ النَّبِيِّ صلي الله عليه و آله عَلِيٌّ مَعَ الْحَقِّ وَ الْحَقُّ مَعَ عَلِيٍّ يَدُورُ حَيْثُمَا دَارَ </w:t>
      </w:r>
      <w:r>
        <w:rPr>
          <w:rStyle w:val="FootnoteAnchor"/>
          <w:rtl w:val="true"/>
        </w:rPr>
        <w:footnoteReference w:id="1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علي ما وصفناه دل علي صحة الخبر حسبما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فاعترض بعض المجبرة فقال إن احتجاج الشيعة برواية أنس من أطرف الأشياء و ذلك أنهم يعتقدون تفسيق أنس بل تكفيره فيقولون إنه كتم الشهادة في النص حتي دعا عليه أمير المؤمنين عليه السلام ببلاء لا يواريه الثياب فبرص علي كبر السن و مات و هو أبرص فكيف يستشهد </w:t>
      </w:r>
      <w:r>
        <w:rPr>
          <w:rStyle w:val="FootnoteAnchor"/>
          <w:rtl w:val="true"/>
        </w:rPr>
        <w:footnoteReference w:id="1811"/>
      </w:r>
      <w:r>
        <w:rPr>
          <w:rFonts w:ascii="Amiri" w:hAnsi="Amiri" w:eastAsia="Amiri" w:cs="Amiri"/>
          <w:color w:val="111111"/>
          <w:sz w:val="28"/>
          <w:sz w:val="28"/>
          <w:szCs w:val="28"/>
          <w:rtl w:val="true"/>
          <w:lang w:bidi="ar-SA"/>
        </w:rPr>
        <w:t xml:space="preserve">برواية الكافرين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المعتزلة قد أسقط هذا الكلام الرجل و لم يجعل الحجة في الرواية أنسا و إنما جعلها الإجماع فهذا الذي أوردته هذيان و قد تقدم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أنا سلمنا صحة الخبر ما أنكرت أن لا يفيد ما ادعيت من فضل أمير المؤمنين عليه السلام علي الجماعة و ذلك أن المعني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w:t>
      </w:r>
    </w:p>
    <w:p>
      <w:pPr>
        <w:pStyle w:val="BookText"/>
        <w:rPr/>
      </w:pPr>
      <w:r>
        <w:rPr>
          <w:rFonts w:ascii="IRNazanin" w:hAnsi="IRNazanin" w:eastAsia="IRNazanin"/>
          <w:color w:val="111111"/>
          <w:sz w:val="28"/>
          <w:sz w:val="28"/>
          <w:szCs w:val="28"/>
          <w:rtl w:val="true"/>
          <w:lang w:bidi="fa-IR"/>
        </w:rPr>
        <w:t>که احدی این خبر را هنگام روایت نمودن انس بر او رد کرده باشد یا انکار آن را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بر صحت این خبر دلیل بر صحیح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توضیحی که دادم، دیگر استدلال بر این که خبر واحد است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 طور متواتر از امیرالمؤمنین علیه السّلام نقل شده که همین خبر را در روز شوری بعد از فوت عمر که در خانه در را بسته بودند آن جناب به عنوان دلیل بر مناقب خویش استدلال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آیا میان شما کسی هست که پیامبر اکرم صلی الله علیه و آله درباره او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فرد را نزد خود برایم برسان تا از این مرغ بریان با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کسی دیگری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می‌گیریم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 که تمام حاضران اعتراف به صحت خبر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امیرالمؤمنین استدلال به دلیلی باطل نمی‌نماید، مخصوصا در مقام منازعه و مقامی که می‌خواهد استدلال به فضایل خویش نماید تا اثبات بالاترین منصب یعنی امامت و خلافت پیامبر را برای خود بنماید و خود می‌داند که اشخاص حاضر در شوری، مایلند که خلافت به آن ها برسد نه امیرالمؤمنین، با این که پیامبر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است و حق با علی، حق بر محور حرکت علی دوران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به این صورت باشد، با همان توضیح، دلیل بر صحت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جبری مذهبان حاضر در جلسه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شیعه به خبر انس بن مالک از وقایع شنیدنی است، زیرا آن ها انس را فاسق بلکه کافر می‌دانند و مدعی هستند که او شهادت در مورد نص خلافت علی را منکر شد و امیرالمؤمنین علیه السّلام بر او نفرین نمود تا به دردی مبتلا شود که لباس نتواند آن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سن پیری مبتلا به برص شد و در حال برص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استشهاد به روایت کافر می‌توان جست؟</w:t>
      </w:r>
    </w:p>
    <w:p>
      <w:pPr>
        <w:pStyle w:val="BookText"/>
        <w:rPr/>
      </w:pPr>
      <w:r>
        <w:rPr>
          <w:rFonts w:ascii="IRNazanin" w:hAnsi="IRNazanin" w:eastAsia="IRNazanin"/>
          <w:color w:val="111111"/>
          <w:sz w:val="28"/>
          <w:sz w:val="28"/>
          <w:szCs w:val="28"/>
          <w:rtl w:val="true"/>
          <w:lang w:bidi="fa-IR"/>
        </w:rPr>
        <w:t>معتزلیان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 را او رد کرد، زیرا حجت را روایت انس قرار نداد، بلکه حجت به استدلال او اجماع است، آن چه ذکر کردی یک هذیان است که ابطال آن قبلا ذکر 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ما صحت خبر را مسلم داشتیم، ولی خودت می‌دانی که این خبر دلیل بر فضل امیرالمؤمنین بر تمام آن ها نمی‌شود، زیرا معنی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خلق خود را </w:t>
      </w:r>
    </w:p>
    <w:p>
      <w:pPr>
        <w:pStyle w:val="BookText"/>
        <w:rPr/>
      </w:pPr>
      <w:r>
        <w:rPr>
          <w:rFonts w:ascii="Amiri" w:hAnsi="Amiri" w:eastAsia="Amiri" w:cs="Amiri"/>
          <w:color w:val="111111"/>
          <w:sz w:val="28"/>
          <w:sz w:val="28"/>
          <w:szCs w:val="28"/>
          <w:rtl w:val="true"/>
          <w:lang w:bidi="ar-SA"/>
        </w:rPr>
        <w:t xml:space="preserve">إليك يأكل معي </w:t>
      </w:r>
      <w:r>
        <w:rPr>
          <w:rStyle w:val="FootnoteAnchor"/>
          <w:rtl w:val="true"/>
        </w:rPr>
        <w:footnoteReference w:id="1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أحب الخلق إلي الله عز و جل في الأكل معه دون أن يكون أراد أحب الخلق إليه في نفسه لكثرة أعماله إذ قد يجوز أن يكون الله سبحانه يحب أن يأكل مع نبيه من غيره أفضل منه و يكون ذلك أحب إليه للمصلحة فقال الشيخ أدام الله عزه هذا الذي اعترضت به ساقط و ذلك أن محبة الله تعالي ليست ميل الطباع و إنما هي الثواب كما أن بغضه و غضبه ليسا باهتياج </w:t>
      </w:r>
      <w:r>
        <w:rPr>
          <w:rStyle w:val="FootnoteAnchor"/>
          <w:rtl w:val="true"/>
        </w:rPr>
        <w:footnoteReference w:id="1814"/>
      </w:r>
      <w:r>
        <w:rPr>
          <w:rFonts w:ascii="Amiri" w:hAnsi="Amiri" w:eastAsia="Amiri" w:cs="Amiri"/>
          <w:color w:val="111111"/>
          <w:sz w:val="28"/>
          <w:sz w:val="28"/>
          <w:szCs w:val="28"/>
          <w:rtl w:val="true"/>
          <w:lang w:bidi="ar-SA"/>
        </w:rPr>
        <w:t xml:space="preserve">و إنما هما العقاب و لفظ أفعل في أحب و أبغض لا يتوجه إلا إلي معناهما من الثواب و العقاب و لا معني علي هذا الأصل لقول من زعم أن أحب الخلق إلي الله عز و جل يأكل مع رسول الله صلي الله عليه و آله توجه إلي محبة الأكل </w:t>
      </w:r>
      <w:r>
        <w:rPr>
          <w:rStyle w:val="FootnoteAnchor"/>
          <w:rtl w:val="true"/>
        </w:rPr>
        <w:footnoteReference w:id="1815"/>
      </w:r>
      <w:r>
        <w:rPr>
          <w:rFonts w:ascii="Amiri" w:hAnsi="Amiri" w:eastAsia="Amiri" w:cs="Amiri"/>
          <w:color w:val="111111"/>
          <w:sz w:val="28"/>
          <w:sz w:val="28"/>
          <w:szCs w:val="28"/>
          <w:rtl w:val="true"/>
          <w:lang w:bidi="ar-SA"/>
        </w:rPr>
        <w:t>و المبالغة في ذلك بلفظ أفعل لأنه يخرج اللفظ عما ذكرناه من الثواب إلي ميل الطباع و ذلك محال في صفة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آخر و هو أن ظاهر الخطاب يدل علي ما ذكرناه دون ما عارضت به أن لو كانت المحبة علي غير معني الثواب لِأَنَّهُ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بأحب خلقك إليك كلام تام و بعده </w:t>
      </w:r>
      <w:r>
        <w:rPr>
          <w:rStyle w:val="FootnoteAnchor"/>
          <w:rtl w:val="true"/>
        </w:rPr>
        <w:footnoteReference w:id="1816"/>
      </w:r>
      <w:r>
        <w:rPr>
          <w:rFonts w:ascii="Amiri" w:hAnsi="Amiri" w:eastAsia="Amiri" w:cs="Amiri"/>
          <w:color w:val="111111"/>
          <w:sz w:val="28"/>
          <w:sz w:val="28"/>
          <w:szCs w:val="28"/>
          <w:rtl w:val="true"/>
          <w:lang w:bidi="ar-SA"/>
        </w:rPr>
        <w:t>يأكل معي من هذا الطائر كلام مستأنف و لا يفتقر الأول إليه و لو كان أراد ما ذكرت لقال اللهم ائتني بأحب خلقك إليك في الأكل معي فلما كان اللفظ علي خلاف هذا و كان علي ما ذكرناه لم يجز العدول عن الظاهر إلي محتمل علي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آخر و هو أنه لو تساوي المعنيان في ظاهر الكلام لكان الواجب عليك تحميلهما اللفظ معا دون الاقتصار علي أحدهما إلا بدليل لأنه لا يتنافي الجمع بينهما فيكون أراد بقوله أحب خلقك إليك في نفسه و للأكل معي و إذا كان الأمر علي ما بيناه سقط اعتراضك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الزيدية كان حاضرا للسائل هذا الاعتراض ساقط علي أصلك و أصلنا لأنا نقول جميعا إن الله تعالي لا يريد المباح و الأكل مع النبي صلي الله عليه و آله مباح و ليس</w:t>
      </w:r>
    </w:p>
    <w:p>
      <w:pPr>
        <w:pStyle w:val="BookText"/>
        <w:rPr/>
      </w:pPr>
      <w:r>
        <w:rPr>
          <w:rFonts w:ascii="IRNazanin" w:hAnsi="IRNazanin" w:eastAsia="IRNazanin"/>
          <w:color w:val="111111"/>
          <w:sz w:val="28"/>
          <w:sz w:val="28"/>
          <w:szCs w:val="28"/>
          <w:rtl w:val="true"/>
          <w:lang w:bidi="fa-IR"/>
        </w:rPr>
        <w:t>برایم برسان تا از این پرنده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بوده که محبوب‌ترین خلق در نزد تو در رابطه با خوردن این پرنده، نه این که محبوب‌ترین خلق واقعی که محبوبیت او در رابطه با کثرت اعمال باشد، زیرا ممکن است خداوند دوست داشته کسی با پیامبر اکرم از آن غذا بخورد که دیگری بهتر از او وجود داشته باشد، ولی به واسطه مصلحتی خدا دوست دارد او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که کردی ساقط است، زیرا محبت خدا به واسطه میل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ثواب است، چنان چه کینه و خشم خدا هم هیجان نیست، بلکه همان عقاب و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همان معنی که ثواب و عقاب است متوجه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دیگر معنی ندارد که کسی گمان کند محبوب‌ترین خلق خدا در غذا خوردن باشد، آن هم با صفت عالی و افعل تفضیل در آن مبالغه نماید، زیرا در این صورت آن را از معنی ثواب خارج می‌کند و به میل طبیعی بر می‌گرداند و این اعتقاد در صفات خدا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که ظاهر خطاب دلیل بر ادعای ما است نه آن چه تو مدعی شدی، گرچه محبت به معنی ثواب هم نباشد، زیرا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فرد را برایم برسان تا از این غذا با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 که محبوب‌ترین فرد در نزد خود است کلامی تامّ، ولی بعد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از این غذا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جمله‌ای از سر گرفته شده و مستانفه است که جمله اول نیازمند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تو مدعی شدی منظور پیامبر بود،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فرد را در خوردن با من برایم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جمله بر خلاف آن است و به صورتی است که ما ذکر کردیم، عدول از ظاهر خبر به احتمال یک معنی مجازی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اگر هر دو معنی هم مساوی باشند، در ظاهر کلام لازم است که تو این لفظ را به یکی از دو معنی ظاهری که هر دو مساوی هستند با دلیل حمل کنی، زیرا منافاتی در جمع بین این دو معنی نیست که هر دو مراد باشد، هم محبوب‌ترین فرد در نزد خدا و هم محبوب‌ترین آن ها در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باشد دیگر اعتراض تو ساقط می‌شود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زیدی‌ها که در مجلس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اعتراض بنا بر اعتقاد ما و شما باطل است، زیرا ما معتقدیم که خداوند اراده مباح نمی‌کند و غذا خوردن با پیامبر صلی الله علیه و آله مباح است نه </w:t>
      </w:r>
    </w:p>
    <w:p>
      <w:pPr>
        <w:pStyle w:val="BookText"/>
        <w:rPr/>
      </w:pPr>
      <w:r>
        <w:rPr>
          <w:rFonts w:ascii="Amiri" w:hAnsi="Amiri" w:eastAsia="Amiri" w:cs="Amiri"/>
          <w:color w:val="111111"/>
          <w:sz w:val="28"/>
          <w:sz w:val="28"/>
          <w:szCs w:val="28"/>
          <w:rtl w:val="true"/>
          <w:lang w:bidi="ar-SA"/>
        </w:rPr>
        <w:t>بفرض و لا نفل فيكون الله يحبه فضلا عن أن يكون بعضه أحب إليه من بعض و هذا السائل من أصحاب أبي هاشم فلذلك أسقط الزيدي كلامه علي أصله إذ كان يوافقه في الأصول علي مذهب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فخلط السائل هنيئة ثم قال للشيخ أدام الله عزه فأنا أعترض باعتراض آخر و هو أن أقول ما أنكرت أن يكون هذا القول إنما أفاد أن عليا عليه السلام كان أفضل الخلق في يوم الطائر و لكن بم تدفع أن يكون قد فضله قوم من الصحابة عند الله تعالي بكثرة الأعمال و المعارف بعد ذلك و هذا الأمر لا يعلم بالعقل و ليس معك سمع في نفس الخبر يمنع من ذلك فدل علي أنه عليه السلام أفضل من الصحابة كلهم إلي وقتنا هذا فإنا لم نسألك عن فضله عليهم وقتا بعينه فقال الشيخ أدام الله عزه هذا السؤال أوهن مما تقدم و الجواب عنه أيسر و ذلك أن الأمة مجمعة علي إبطال قول من زعم أن أحدا اكتسب أعمالا زادت علي الفضل الذي حصل لأمير المؤمنين عليه السلام علي الجماعة من قبل أنهم بين قائلين فقائل يقول إن أمير المؤمنين عليه السلام كان أفضل من الكل في وقت الرسول صلي الله عليه و آله لم يساوه أحد بعد ذلك و هم الشيعة الإمامية و الزيدية و جماعة من شيوخ المعتزلة و جماعة من أصحاب الحديث و قائل يقول إنه لم يبن لأمير المؤمنين عليه السلام في وقت من الأوقات فضل علي سائر الصحابة يقطع به علي الله تعالي و يجزم الشهادة بصحته و لا بان لأحد منهم فضل عليه و هم الواقفة في الأربعة من المعتزلة منهم أبو علي و أبو هاشم و أتباعهما و قائل يقول إن أبا بكر كان أفضل من أمير المؤمنين عليه السلام في وقت الرسول صلي الله عليه و آله و بعده و هم جماعة من المعتزلة و بعض المرجئة و طوائف من أصحاب الحديث و قائل يقول إن أمير المؤمنين عليه السلام خرج عن فضله بحوادث كانت منه فساواه غيره و فضل عليه من أجل ذلك من لم يكن له فضل عليه و هم الخوارج و جميعه من المعتزلة منهم الأصم و الجاحظ و جماعة من أصحاب الحديث أنكروا قتال أهل القبلة و لم يقل أحد من الأمة أن أمير المؤمنين عليه السلام كان أفضل عند الله سبحانه من الصحابة كلهم و لم يخرج عن ولاية الله عز و جل و لا أحدث معصية الله تعالي ثم فضل عليه غيره بعمل زاد به ثوابه علي ثوابه و لا جوز ذلك فيكون معتبرا فإذا بطل الاعتبار به للاتفاق علي خلافه</w:t>
      </w:r>
    </w:p>
    <w:p>
      <w:pPr>
        <w:pStyle w:val="BookText"/>
        <w:rPr/>
      </w:pPr>
      <w:r>
        <w:rPr>
          <w:rFonts w:ascii="IRNazanin" w:hAnsi="IRNazanin" w:eastAsia="IRNazanin"/>
          <w:color w:val="111111"/>
          <w:sz w:val="28"/>
          <w:sz w:val="28"/>
          <w:szCs w:val="28"/>
          <w:rtl w:val="true"/>
          <w:lang w:bidi="fa-IR"/>
        </w:rPr>
        <w:t>واجب و 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به جهت فضیلت که موجب مزیت یکی بر دیگری می‌شود،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سئوال‌کننده از پیروان ابو هاشم بود، به همین جهت زیدی اعتراض او را طبق اعتقادش باطل می‌نماید، زیرا در اصول با آن زیدی در مذهب ابی هاشم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سئوال‌کننده مدتی سرگردان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شیخ مفید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اعتراض دیگری می‌نمایم و آن این است که اشکالی ندارد که این جمله علی علیه السّلام را با فضیلت‌ترین افراد در همان روز خوردن پرنده مشخص نماید، ولی چگونه می‌توانی ردّ کنی اگر بعضی از صحابه بعدها به واسطه کثرت اعمال و معارف بر او برتری جسته باشند؟ این مطلب به وسیله عقل درک نمی‌شود و دلیل دیگری هم نداری که مانع از استفاده این معنی شود و ثابت کند که علی علیه السّلام تا حالا بهترین صحابه است و بحث ما در این مورد نبود که در یک موقع برترین صحابه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از اعتراض قبلی سست‌تر است و جواب آن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امت اجماع دارند بر بطلان ادعای کسی که گمان کند یک نفر عملی بیشتر از امیرالمؤمنین علیه السّلام که فضیلت بر تمام آن ها دارد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اجماع چنین است که آن ها به این صورت اختلاف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که امیرالمؤمنین در زمان پیامبر صلی الله علیه و آله افضل از همه بوده و هیچ کس بعد از پیامبر صلی الله علیه و آله با او برابری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شیعه امامیه و زیدی‌ها و گروهی از سران معتزله و گروهی از اصحاب حدیث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معتقدند که ثابت نشده برای امیرالمؤمنین علیه السّلام که هیچ وقت فضیلتی بر صحابه داشته که موجب قطع و یقین شود و بتوان گواهی بر صحت آن داد و نه این که فضیلت احدی از صحابه بر امیرالمؤمنین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واقفی‌ها در چهار نفر از معتزله هستند که ابو علی و ابو هاشم و پیروان آن ها از این جماعتند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می‌گویند که ابوبکر در زمان پیامبر اکرم صلی الله علیه و آله و بعد از او از امیرالمؤمنین افضل بوده، آن ها یک دسته از معتزلیان و بعضی از مرجئه و گروهی از اصحاب حدیث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معتقدند که امیرالمؤمنین به واسطه کارهایی که انجام داد از آن فضایل خارج شد و دیگران با او مساوی شدند و کسانی که قبلا بهتر از او نبودند بر او برتری جستند و آن ها خوارج و عده کمی از معتزلیان هستند، از قبیل اصمّ و حاجظ و گروهی از اصحاب حدیث که جنگ با مسلمان را منکرند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 را که تو ادعا کردی هیچ کس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از تمام صحابه برتر بوده و از ولایة الله خارج نشده و معصیتی هم انجام نداده، ولی بعد دیگران به واسطه اعمال و ثواب‌هایی که کسب کرده‌اند بر او فضیلت یافته‌اند و چنین چیزی را تجویز هم نکرده‌اند تا معتبر باشد، وقتی به واسطه اتفاق از درجه اعتبار ساقط شد، اختلاف آن ساقط می‌گردد </w:t>
      </w:r>
    </w:p>
    <w:p>
      <w:pPr>
        <w:pStyle w:val="BookText"/>
        <w:rPr/>
      </w:pPr>
      <w:r>
        <w:rPr>
          <w:rFonts w:ascii="Amiri" w:hAnsi="Amiri" w:eastAsia="Amiri" w:cs="Amiri"/>
          <w:color w:val="111111"/>
          <w:sz w:val="28"/>
          <w:sz w:val="28"/>
          <w:szCs w:val="28"/>
          <w:rtl w:val="true"/>
          <w:lang w:bidi="ar-SA"/>
        </w:rPr>
        <w:t>سقط و كان الإجماع حجة يقوم مقام قول الله تعالي في صحة ما ذهبنا إليه فلم يأت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ذاكرني الشيخ أدام الله عزه هذه المسألة بعد ذلك فزادني فيها زيادة ألحقتها و هي أن قال إن الذي يسقط ما اعترض به السائل من تأويل قول النبي صلي الله عليه و آله اللهم ائتني بأحب خلقك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المحبة للأكل معه دون محبته في نفسه بإعظام ثوابه بعد الذي ذكرناه في إسقاطه أن الرواية جاءت عن أنس بن مالك أنه قال لما دعا رسول الله صلي الله عليه و آله أن يأتيه الله تعالي بأحب الخلق إليه قلت اللهم اجعله رجلا من الأنصار ليكون لي الفضل بذلك فجاء علي عليه السلام فرددته و قلت له رسول الله علي شغل فمضي ثم عاد ثانية فقال لي استأذن علي رسول الله صلي الله عليه و آله فقلت له إنه علي شغل فجاء ثالثة فاستأذنت له و دخل فقال له النبي صلي الله عليه و آله قد كنت سألت الله تعالي أن يأتيني بك دفعتين و لو أبطأت علي الثالثة لأقسمت علي الله عز و جل أن يأتيني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 النبي صلي الله عليه و آله سأل الله عز و جل أن يأتيه بأحب خلقه إليه في نفسه و أعظمهم ثوابا عنده و كانت هذه من أجل الفضائل لما آثر أنس أن يختص بها قومه و لو لا أن أنسا فهم ذلك من معني كلام الرسول صلي الله عليه و آله لما دافع أمير المؤمنين عليه السلام عن الدخول ليكون ذلك الفضل لرجل من الأنصار فيحصل له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شي‌ء آخر و هو أنه لو احتمل معني لا يقتضي الفضيلة لأمير المؤمنين عليه السلام لما احتج به أمير المؤمنين عليه السلام يوم الدار و لا جعله شاهدا علي أنه أفضل من الجماعة و ذلك أنه لو لم يكن الأمر علي ما وصفناه و كان محتملا لما ظنه المخالفون من أنه سأل ربه تعالي أن يأتيه بأحب الخلق إليه في الأكل معه لما أمن أمير المؤمنين عليه السلام من أن يتعلق بذلك بعض خصومه في الحال أو يشتبه ذلك علي إنسان فلما احتج به عليه السلام علي القوم و اعتمده في البرهان دل علي أنه لم يك مفهوما منه إلا فضله و كان إعراض الجماعة أيضا عن دفاعه عن ذلك بتسليم ما ادعي دليلا </w:t>
      </w:r>
      <w:r>
        <w:rPr>
          <w:rStyle w:val="FootnoteAnchor"/>
          <w:rtl w:val="true"/>
        </w:rPr>
        <w:footnoteReference w:id="1817"/>
      </w:r>
      <w:r>
        <w:rPr>
          <w:rFonts w:ascii="Amiri" w:hAnsi="Amiri" w:eastAsia="Amiri" w:cs="Amiri"/>
          <w:color w:val="111111"/>
          <w:sz w:val="28"/>
          <w:sz w:val="28"/>
          <w:szCs w:val="28"/>
          <w:rtl w:val="true"/>
          <w:lang w:bidi="ar-SA"/>
        </w:rPr>
        <w:t>علي صحة ما ذكرناه و هذا بعينه يسقط قول من زعم أنه يجوز مع إطلاق النبي صلي الله عليه و آله في أمير المؤمنين عليه السلام ما يقتضي</w:t>
      </w:r>
    </w:p>
    <w:p>
      <w:pPr>
        <w:pStyle w:val="BookText"/>
        <w:rPr/>
      </w:pPr>
      <w:r>
        <w:rPr>
          <w:rFonts w:ascii="IRNazanin" w:hAnsi="IRNazanin" w:eastAsia="IRNazanin"/>
          <w:color w:val="111111"/>
          <w:sz w:val="28"/>
          <w:sz w:val="28"/>
          <w:szCs w:val="28"/>
          <w:rtl w:val="true"/>
          <w:lang w:bidi="fa-IR"/>
        </w:rPr>
        <w:t>و اجماع قائم مقام فرموده خدا است در صحت آن چه ما بر آن اعتقاد داریم، دیگر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مفید بعد در گفتگویی برایم توضیحات دیگری در ردّ این اعتراض داد که به آن ملحق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دلیل دیگری که این حرف معترض را رد می‌کند که گفت پیامبر اکرم صلی الله علیه و آله محبوب‌ترین خلق در نزد خدا برای خوردن را خواسته، نه محبوب‌ترین واقعی، این است که روایت از انس بن مالک نقل شده است که انس گفت وقتی پیامبر دعا کرد محبوب‌ترین خلق خدا را برساند،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از انصار قرار بده تا بدین وسیله مرا نیز افتخاری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علیه السّلام آمد، او را رد کردم و گفتم پیامبر اکرم صلی الله علیه و آله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رفت و باز دو مرتبه آمد و از پیامبر اجازه خواست که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پیامبر مشغول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آمد و برایش اجازه خواستم و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مرتبه از خدا خواستم تو را برایم برساند، اگر مرتبه سوم هم نیامده بودی، خدا را قسم می‌دادم که تو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محبوب‌ترین فرد واقعی و بالاترین فرد در ثواب را در فضایل نمی‌خواست، انس این قدر علاقه نشان نمی‌داد که از انصار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همین معنی را از فرموده پیامبر صلی الله علیه و آله درک نکرده بود، نباید دو مرتبه علی علیه السّلام را برگرداند تا این امتیاز به یکی از انصار اختصاص پیدا کند و برای انس هم نتیجه‌ای ببخشد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این که اگر احتمال معنی دیگری به جز فضیلت داشت، امیرالمؤمنین علیه السّلام در روز شوری به آن استدلال نمی‌کرد و همین جریان را دلیل بر افضلیت خود بر آن جماعت قرار نمی‌داد، زیرا اگر طبق ادعای ما نبوده و احتمال آن چه مخالفین می‌گویند وجود داشت که پیامبر درخواست کرده خداوند کسی را بفرستد که محبوب‌ترین مردم در خوردن با پیامبر است، امیرالمؤمنین علیه السّلام هرگز به این حدیث بر آن ها استدلال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استدلال به حدیث طایر نموده، شاهد است که مفهوم حدیث جز فضیلت او را نمی‌رساند و این که اهل شوری در مقابل ادعای امیرالمؤمنین راجع به حدیث تسلیم شدند و اعتراضی نکردند، دلیل است بر صحت آن چه ما مدعی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استدلال کافی است در رد کسی که مدعی است پیامبر اکرم صلی الله علیه و آله به اطلاق ذکر کرده فضیلت علی را بر </w:t>
      </w:r>
      <w:bookmarkStart w:id="1230" w:name="pg13899_136905"/>
    </w:p>
    <w:p>
      <w:pPr>
        <w:pStyle w:val="BookText"/>
        <w:rPr/>
      </w:pPr>
      <w:bookmarkEnd w:id="1230"/>
      <w:r>
        <w:rPr>
          <w:rFonts w:ascii="Amiri" w:hAnsi="Amiri" w:eastAsia="Amiri" w:cs="Amiri"/>
          <w:color w:val="111111"/>
          <w:sz w:val="28"/>
          <w:sz w:val="28"/>
          <w:szCs w:val="28"/>
          <w:rtl w:val="true"/>
          <w:lang w:bidi="ar-SA"/>
        </w:rPr>
        <w:t xml:space="preserve">فضله عند الله تعالي علي الكافة وجود من هو أفضل منه في المستقبل لأنه لو جاز ذلك لما عدل القوم عن الاعتماد عليه و لجعلوه شبهة في منعه مما ادعاه من القطع علي نقصانهم عنه في الفضل و في عدول القوم عن ذلك دليل علي أن القول مفيد بإطلاقه فضله عليه السلام و مؤمن من بلوغ أحد منزلته في الثواب بشي‌ء من الأعمال و هذا بين لمن تدبره </w:t>
      </w:r>
      <w:r>
        <w:rPr>
          <w:rStyle w:val="FootnoteAnchor"/>
          <w:rtl w:val="true"/>
        </w:rPr>
        <w:footnoteReference w:id="1818"/>
      </w:r>
    </w:p>
    <w:p>
      <w:pPr>
        <w:pStyle w:val="Heading5"/>
        <w:numPr>
          <w:ilvl w:val="4"/>
          <w:numId w:val="1"/>
        </w:numPr>
        <w:rPr/>
      </w:pPr>
      <w:bookmarkStart w:id="1231" w:name="__RefHeading___Toc4158950_1468164448"/>
      <w:bookmarkStart w:id="1232" w:name="_Toc545"/>
      <w:bookmarkEnd w:id="1231"/>
      <w:r>
        <w:rPr>
          <w:rtl w:val="true"/>
        </w:rPr>
        <w:t>«</w:t>
      </w:r>
      <w:r>
        <w:rPr/>
        <w:t>13</w:t>
      </w:r>
      <w:r>
        <w:rPr>
          <w:rtl w:val="true"/>
        </w:rPr>
        <w:t>»</w:t>
      </w:r>
      <w:bookmarkEnd w:id="1232"/>
    </w:p>
    <w:p>
      <w:pPr>
        <w:pStyle w:val="BookText"/>
        <w:rPr/>
      </w:pPr>
      <w:r>
        <w:rPr>
          <w:rFonts w:ascii="Amiri" w:hAnsi="Amiri" w:eastAsia="Amiri" w:cs="Amiri"/>
          <w:color w:val="111111"/>
          <w:sz w:val="28"/>
          <w:sz w:val="28"/>
          <w:szCs w:val="28"/>
          <w:rtl w:val="true"/>
          <w:lang w:bidi="ar-SA"/>
        </w:rPr>
        <w:t>و من حكايات الشيخ أدام الله عزه و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الشيخ مجلس أبي منصور بن المرزبان و كان بالحضرة جماعة من متكلمي المعتزلة فجري كلام و خوض في شجاعة الإمام </w:t>
      </w:r>
      <w:r>
        <w:rPr>
          <w:rStyle w:val="FootnoteAnchor"/>
          <w:rtl w:val="true"/>
        </w:rPr>
        <w:footnoteReference w:id="1819"/>
      </w:r>
      <w:r>
        <w:rPr>
          <w:rFonts w:ascii="Amiri" w:hAnsi="Amiri" w:eastAsia="Amiri" w:cs="Amiri"/>
          <w:color w:val="111111"/>
          <w:sz w:val="28"/>
          <w:sz w:val="28"/>
          <w:szCs w:val="28"/>
          <w:rtl w:val="true"/>
          <w:lang w:bidi="ar-SA"/>
        </w:rPr>
        <w:t>فقال أبو بكر بن صراما عندي أن أبا بكر الصديق كان من شجعان العرب و متقدميهم في الشجاعة فقال الشيخ أدام الله عزه من أين حصل ذلك عندك و بأي وجه عرفته فقال الدليل علي ذلك أنه رأي قتال أهل الردة وحده في نفر معه و خالفه علي رأيه في ذلك جمهور الصحابة و تقاعدوا عن نصرته فقال أما و الله لو منعوني عقالا لقاتلتهم و لم يستوحش من اعتزال القوم له و لا ضعف ذلك نفسه و لا منعه من التصميم علي حربهم فلو لا أنه كان من الشجاعة علي حد يقصر الشجعان عنه لما أظهر هذا القول عند خذلان القوم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أدام الله عزه ما أنكرت علي من قال لك إنك لم تلجأ إلي معتمد عليه في هذا الباب و ذلك أن الشجاعة لا تعرف بالحس لصاحبها فقط و لا بادعائها و إنما هي شي‌ء في الطبع يمده الاكتساب و الطريق إليها أحد الأمرين إما الخبر عنها من جهة علام الغيوب المطلع علي الضمائر جلت عظمته فيعلم خلقه حال الشجاع و إن لم يبد منه فعل يستدل به عليها و الوجه الآخر أن يظهر منه أفعال يعلم بها حاله كمبارزة الأقران و مقاومة الشجعان و منازلة الأبطال و الصبر عند اللقاء و ترك الفرار عند تحقق القتال و لا يعلم ذلك أيضا بأول وهلة </w:t>
      </w:r>
      <w:r>
        <w:rPr>
          <w:rStyle w:val="FootnoteAnchor"/>
          <w:rtl w:val="true"/>
        </w:rPr>
        <w:footnoteReference w:id="1820"/>
      </w:r>
      <w:r>
        <w:rPr>
          <w:rFonts w:ascii="Amiri" w:hAnsi="Amiri" w:eastAsia="Amiri" w:cs="Amiri"/>
          <w:color w:val="111111"/>
          <w:sz w:val="28"/>
          <w:sz w:val="28"/>
          <w:szCs w:val="28"/>
          <w:rtl w:val="true"/>
          <w:lang w:bidi="ar-SA"/>
        </w:rPr>
        <w:t>و لا بواحدة من الفعل</w:t>
      </w:r>
    </w:p>
    <w:p>
      <w:pPr>
        <w:pStyle w:val="BookText"/>
        <w:rPr/>
      </w:pPr>
      <w:r>
        <w:rPr>
          <w:rFonts w:ascii="IRNazanin" w:hAnsi="IRNazanin" w:eastAsia="IRNazanin"/>
          <w:color w:val="111111"/>
          <w:sz w:val="28"/>
          <w:sz w:val="28"/>
          <w:szCs w:val="28"/>
          <w:rtl w:val="true"/>
          <w:lang w:bidi="fa-IR"/>
        </w:rPr>
        <w:t>تمام، امکان دارد که در آینده کسی پیدا شود که افضل از او باشد، زیرا اگر چنین چیزی امکان داشت، آن ها به این استدلال اعتماد نمی‌کردند و همین مطلب را شبهه‌ای قرار می‌دادند برای جلوگیری از استدلال امیرالمؤمنین علیه السّلام که از همه آن ها بالاتر است و همه از او در فضل پایین‌ترند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اعتراض نکردند، دلیل است که سخن پیامبر صلی الله علیه و آله به اطلاق مفید فضیلت اوست بر تمام آن ها و هیچ کس را اجازه نمی‌دهد در فضیلت به مرتبه امیرالمؤمنین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آشکاری است برای کسی که اندیشه کند</w:t>
      </w:r>
      <w:r>
        <w:rPr>
          <w:rFonts w:eastAsia="IRNazanin" w:cs="IRNazanin"/>
          <w:color w:val="111111"/>
          <w:sz w:val="28"/>
          <w:szCs w:val="28"/>
          <w:rtl w:val="true"/>
          <w:lang w:bidi="fa-IR"/>
        </w:rPr>
        <w:t>.</w:t>
      </w:r>
      <w:r>
        <w:rPr>
          <w:rStyle w:val="FootnoteAnchor"/>
          <w:rtl w:val="true"/>
        </w:rPr>
        <w:footnoteReference w:id="1821"/>
      </w:r>
    </w:p>
    <w:p>
      <w:pPr>
        <w:pStyle w:val="Heading5"/>
        <w:numPr>
          <w:ilvl w:val="4"/>
          <w:numId w:val="1"/>
        </w:numPr>
        <w:rPr/>
      </w:pPr>
      <w:bookmarkStart w:id="1233" w:name="__RefHeading___Toc4158952_1468164448"/>
      <w:bookmarkStart w:id="1234" w:name="_Toc546"/>
      <w:bookmarkEnd w:id="1233"/>
      <w:r>
        <w:rPr>
          <w:rtl w:val="true"/>
        </w:rPr>
        <w:t xml:space="preserve">روایت </w:t>
      </w:r>
      <w:r>
        <w:rPr/>
        <w:t>13</w:t>
      </w:r>
      <w:bookmarkEnd w:id="1234"/>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جریان‌های شیخ مفید اعلی الله مقامه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در مجلس ابی منصور بن مرزبان بود و در مجلس گروهی از دانشمندان معتزله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به شجاعت امام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حراما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ابوبکر بن صدیق از شجاعان عرب و از متقدمین در شجاعت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اعتقادی برای تو پیدا شده و به چه دلیل این مطلب را فهمیده‌ای؟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ابوبکر به تنهایی با چند نفر که موافق او بودند، دستور جنگ با اهل ردّه را داد و این رأی او را بیشتر صحابه پیامبر صلی الله علیه و آله مخالفت کردند و از یاری او کناره جستند، 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از دادن یک پایبند شتر هم مضایقه کنند با آن ها جنگ خواهم کرد، و از کناره‌گیری اصحاب به خود وحشتی راه نداد و نه موجب تضعیف خاطرش گردید و مانع تصمیم جنگ با آن 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همه شجاع‌تر نبود، هنگامی که دیگران از یاری او سرزدند، چنین صحبتی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نیستم با کسی که به تو بگوید در اثبات مدعای خود دلیلی پیدا نکردی، زیرا شجاعت را نمی‌تواند شخص شجاع در خود حس نماید و با ادعا ثابت نمی‌شود، بلکه شجاعت حالتی نفسانی است که شجاعت به خرج دادن‌ها آن را تقویت می‌کند، و راه به ادراک آن دو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که بر دل و قلب مردم مطلع است از شجاعت شخص خبر بدهد و مردم بفهمند که او</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مورد اظهار آن پیش نیامده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دوم این است که کارهایی نشان دهد و ابراز نماید که شجاعت در او دیده شود، مانند مبارزه با شجاعان و مقاومت در مقابل ابطال و همآوردی با حریف و توش و توان نشان دادن در جنگ با دشمن و فرار نکردن، و یک بار هم نمی‌تواند این مطلب را ثابت کند، </w:t>
      </w:r>
    </w:p>
    <w:p>
      <w:pPr>
        <w:pStyle w:val="BookText"/>
        <w:rPr/>
      </w:pPr>
      <w:r>
        <w:rPr>
          <w:rFonts w:ascii="Amiri" w:hAnsi="Amiri" w:eastAsia="Amiri" w:cs="Amiri"/>
          <w:color w:val="111111"/>
          <w:sz w:val="28"/>
          <w:sz w:val="28"/>
          <w:szCs w:val="28"/>
          <w:rtl w:val="true"/>
          <w:lang w:bidi="ar-SA"/>
        </w:rPr>
        <w:t xml:space="preserve">حتي يتكرر ذلك علي حد يتميز به صاحبه ممن حصل له ذلك اتفاقا أو علي سبيل الهوج </w:t>
      </w:r>
      <w:r>
        <w:rPr>
          <w:rStyle w:val="FootnoteAnchor"/>
          <w:rtl w:val="true"/>
        </w:rPr>
        <w:footnoteReference w:id="1822"/>
      </w:r>
      <w:r>
        <w:rPr>
          <w:rFonts w:ascii="Amiri" w:hAnsi="Amiri" w:eastAsia="Amiri" w:cs="Amiri"/>
          <w:color w:val="111111"/>
          <w:sz w:val="28"/>
          <w:sz w:val="28"/>
          <w:szCs w:val="28"/>
          <w:rtl w:val="true"/>
          <w:lang w:bidi="ar-SA"/>
        </w:rPr>
        <w:t xml:space="preserve">و لجهل بالتدبير و إذا كان الخبر عن الله سبحانه بشجاعة أبي بكر معدوما و كان هذا الفعل الدال علي الشجاعة غير موجود للرجل فكيف يجوز لعاقل أن يدعي له الشجاعة بقول قاله ليس من دلالتها في شي‌ء عند أحد من أهل النظر و التحصيل لا سيما و دلائل جنبه و هلعه </w:t>
      </w:r>
      <w:r>
        <w:rPr>
          <w:rStyle w:val="FootnoteAnchor"/>
          <w:rtl w:val="true"/>
        </w:rPr>
        <w:footnoteReference w:id="1823"/>
      </w:r>
      <w:r>
        <w:rPr>
          <w:rFonts w:ascii="Amiri" w:hAnsi="Amiri" w:eastAsia="Amiri" w:cs="Amiri"/>
          <w:color w:val="111111"/>
          <w:sz w:val="28"/>
          <w:sz w:val="28"/>
          <w:szCs w:val="28"/>
          <w:rtl w:val="true"/>
          <w:lang w:bidi="ar-SA"/>
        </w:rPr>
        <w:t xml:space="preserve">و خوفه و ضعفه أظهر من أن يحتاج فيها إلي التأمل و ذلك أنه لم يبارز قط قرنا </w:t>
      </w:r>
      <w:r>
        <w:rPr>
          <w:rStyle w:val="FootnoteAnchor"/>
          <w:rtl w:val="true"/>
        </w:rPr>
        <w:footnoteReference w:id="1824"/>
      </w:r>
      <w:r>
        <w:rPr>
          <w:rFonts w:ascii="Amiri" w:hAnsi="Amiri" w:eastAsia="Amiri" w:cs="Amiri"/>
          <w:color w:val="111111"/>
          <w:sz w:val="28"/>
          <w:sz w:val="28"/>
          <w:szCs w:val="28"/>
          <w:rtl w:val="true"/>
          <w:lang w:bidi="ar-SA"/>
        </w:rPr>
        <w:t>و لا قاوم بطلا و لا سفك بيده دما و قد شهد مع رسول الله صلي الله عليه و آله مشاهده فكان لكل أحد من الصحابة أثر في الجهاد إلا له و فر في يوم أحد و انهزم في يوم خيبر و ولي الدبر يوم التقي الجمعان و أسلم رسول الله صلي الله عليه و آله في هذه المواطن مع ما كتب الله عز و جل عليه من الجهاد فكيف تجتمع دلائل الجبن و دلائل الشجاعة لرجل واحد في وقت واحد لو لا أن العصبية تميل بالعبد إلي الهوي؟</w:t>
      </w:r>
    </w:p>
    <w:p>
      <w:pPr>
        <w:pStyle w:val="BookText"/>
        <w:rPr/>
      </w:pPr>
      <w:r>
        <w:rPr>
          <w:rFonts w:ascii="Amiri" w:hAnsi="Amiri" w:eastAsia="Amiri" w:cs="Amiri"/>
          <w:color w:val="111111"/>
          <w:sz w:val="28"/>
          <w:sz w:val="28"/>
          <w:szCs w:val="28"/>
          <w:rtl w:val="true"/>
          <w:lang w:bidi="ar-SA"/>
        </w:rPr>
        <w:t>و قال رجل من طياب الشيعة كان حاضرا عافاك الله أي دليل هذا و كيف يعتمد عليه و أنت تعلم أن الإنسان قد يغضب فيقول لو سامني السلطان هذا الأمر ما قبلته و إن عندنا لشيخا ضعيف الجسم ظاهر الجبن يصلي بنا في مسجدنا فما يحدث أمر يضجره و ينكره إلا قال و الله لأصبرن علي هذا أو لأجاهدن فيه و لو اجتمعت فيه ربيعة و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الدليل علي الشجاعة ما ذكرت دون غيره و الذي اعتمدنا عليه يدل كما يدل الفعل و الخبر </w:t>
      </w:r>
      <w:r>
        <w:rPr>
          <w:rStyle w:val="FootnoteAnchor"/>
          <w:rtl w:val="true"/>
        </w:rPr>
        <w:footnoteReference w:id="1825"/>
      </w:r>
      <w:r>
        <w:rPr>
          <w:rFonts w:ascii="Amiri" w:hAnsi="Amiri" w:eastAsia="Amiri" w:cs="Amiri"/>
          <w:color w:val="111111"/>
          <w:sz w:val="28"/>
          <w:sz w:val="28"/>
          <w:szCs w:val="28"/>
          <w:rtl w:val="true"/>
          <w:lang w:bidi="ar-SA"/>
        </w:rPr>
        <w:t xml:space="preserve">و وجه الدلالة فيه أن أبا بكر باتفاق لم يكن مئوف العقل و لا غبيا ناقصا </w:t>
      </w:r>
      <w:r>
        <w:rPr>
          <w:rStyle w:val="FootnoteAnchor"/>
          <w:rtl w:val="true"/>
        </w:rPr>
        <w:footnoteReference w:id="1826"/>
      </w:r>
      <w:r>
        <w:rPr>
          <w:rFonts w:ascii="Amiri" w:hAnsi="Amiri" w:eastAsia="Amiri" w:cs="Amiri"/>
          <w:color w:val="111111"/>
          <w:sz w:val="28"/>
          <w:sz w:val="28"/>
          <w:szCs w:val="28"/>
          <w:rtl w:val="true"/>
          <w:lang w:bidi="ar-SA"/>
        </w:rPr>
        <w:t>بل كان بالإجماع من العقلاء و كان بالاتفاق جيد الآراء فلو لا أنه كان واثقا من نفسه عالما بصبره و شجاعته لما قال هذا القول بحضرة المهاجرين و الأنصار و هو لا يأمن أن يقيم القوم علي خلافه فيخذلونه و يتأخرون عنه و يعجز هو لجبنه أن</w:t>
      </w:r>
    </w:p>
    <w:p>
      <w:pPr>
        <w:pStyle w:val="BookText"/>
        <w:rPr/>
      </w:pPr>
      <w:r>
        <w:rPr>
          <w:rFonts w:ascii="IRNazanin" w:hAnsi="IRNazanin" w:eastAsia="IRNazanin"/>
          <w:color w:val="111111"/>
          <w:sz w:val="28"/>
          <w:sz w:val="28"/>
          <w:szCs w:val="28"/>
          <w:rtl w:val="true"/>
          <w:lang w:bidi="fa-IR"/>
        </w:rPr>
        <w:t>مگر این که چندین مرتبه تکرار کند، به طوری که یقین حاصل شود که او به اتفاق شجاع است، یا با حملات و چست و چالاکی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جانب خداوند خبری وجود نداشته باشد که دلیل بر شجاعت او شود و کاری هم که دلیل بر شجاعت او باشد انجام نداده، شخص عاقل چگونه می‌تواند فقط به دلیل حرفی که زده چنین ادعایی بکند؟</w:t>
      </w:r>
    </w:p>
    <w:p>
      <w:pPr>
        <w:pStyle w:val="BookText"/>
        <w:rPr/>
      </w:pPr>
      <w:r>
        <w:rPr>
          <w:rFonts w:ascii="IRNazanin" w:hAnsi="IRNazanin" w:eastAsia="IRNazanin"/>
          <w:color w:val="111111"/>
          <w:sz w:val="28"/>
          <w:sz w:val="28"/>
          <w:szCs w:val="28"/>
          <w:rtl w:val="true"/>
          <w:lang w:bidi="fa-IR"/>
        </w:rPr>
        <w:t>و آن حرف در نظر اهل نظر و تحقیق هرگز دلیل شجاعت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دلیل ترس و هراس و خوف و ضعف او آن قدر هست که احتیاج به فکر ندارد، زیرا او هرگز با حریفی رو به رو نشد و نه در مقابل شجاعی مقاومت نمود و هرگز کسی را به دست خود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با پیامبر اکرم صلی الله علیه و آله حضور داشت و تمام صحابه از خود نشانی در جنگ داشتند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احد و خیبر در روز برخورد با دشمن، فرار کرد و به عقب برگشت و در تمام این موارد پیامبر صلی الله علیه و آله را تنها گذاشت، با این که جهاد را خدا بر او واجب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دلایل ترس و دلایل شجاعت در یک فرد و یک زمان جمع شود، جز تعصبی که تو را از راه حق و واقعیت به سوی هوای نفس بکشاند؟</w:t>
      </w:r>
    </w:p>
    <w:p>
      <w:pPr>
        <w:pStyle w:val="BookText"/>
        <w:rPr/>
      </w:pPr>
      <w:r>
        <w:rPr>
          <w:rFonts w:ascii="IRNazanin" w:hAnsi="IRNazanin" w:eastAsia="IRNazanin"/>
          <w:color w:val="111111"/>
          <w:sz w:val="28"/>
          <w:sz w:val="28"/>
          <w:szCs w:val="28"/>
          <w:rtl w:val="true"/>
          <w:lang w:bidi="fa-IR"/>
        </w:rPr>
        <w:t>مردی از شوخی گران شیعه حضور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دلیلی است بر شجاعت؟ چگونه می‌توان بر آن تکیه کرد؟ تو خود می‌دانی که انسان هنگام خشم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هم مرا به این کار وادار نماید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در محله ما هست ناتوان و ضعیف که معلوم می‌شود ترسو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جماعت مسجد ما است و هر چه پیش آید که از آن ناراحت و با آن مخالف باشد، می‌گوید به خدا نیرو به خرج می‌دهم برای کار یا پیکار خواهم کرد، اگرچه دو قبیله ربیعه و مضر به مخالفت من برخیزند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شجاعت همان دو مطلبی که شما گفتید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جریانی که من هم گفتم دلالت بر شجاعت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اخبار خداوند و تکرار شجاعت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آن است که ابوبکر به اتفاق کم عقل و نادان و ناقص العقل نبوده، بلکه به اجماع از عقلاء شمرده می‌شد و دارای رأی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اعتماد به خود نداشت و خویشتن را نمی‌شناخت، در مقابل مهاجر و انصار این حرف‌ها را نمی‌زد، با این که اعتمادی نداشت بر این که آن ها او را وامی‌گذارند و یاری‌اش نخواهند کرد و او به واسطه ترس عاجز از این عمل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كان الأمر علي ما ادعيتموه عليه فيظهر منه الخلف في قوله و ليس يقع هذا من عاقل حكيم فلما ثبتت حكمة أبي بكر دل مقاله الذي حكيناه علي شجاعته كما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أدام الله عزه ليس تسليمنا لعقل أبي بكر جودة رأيه تسليما لما ادعيت من شجاعته بما رويت عنه من القول و لا يوجب ذلك في عرف و لا عقل و لا سنة و لا كتاب و ذلك أنه و إن كان ما ذكرت من الحكمة فليس يمنع أن يأتي بهذا القول من جبنه و خوفه و هلعه ليشجع أصحابه و يحض </w:t>
      </w:r>
      <w:r>
        <w:rPr>
          <w:rStyle w:val="FootnoteAnchor"/>
          <w:rtl w:val="true"/>
        </w:rPr>
        <w:footnoteReference w:id="1827"/>
      </w:r>
      <w:r>
        <w:rPr>
          <w:rFonts w:ascii="Amiri" w:hAnsi="Amiri" w:eastAsia="Amiri" w:cs="Amiri"/>
          <w:color w:val="111111"/>
          <w:sz w:val="28"/>
          <w:sz w:val="28"/>
          <w:szCs w:val="28"/>
          <w:rtl w:val="true"/>
          <w:lang w:bidi="ar-SA"/>
        </w:rPr>
        <w:t xml:space="preserve">المتأخرين عنه علي نصرته و يحثهم علي جهاد عدوه و يقوي عزمهم في معونته و يصرفهم عن رأيهم في خذلانه و هكذا تصنع الحكماء في تدبيراتهم فيظهرون من الصبر ما ليس عندهم و من الشجاعة ما ليس في طبائعهم حتي يمتحنوا الأمر و ينظروا عواقبه فإن استجاب المتأخرون عنهم و نصرهم الخاذلون لهم وكلوا الحرب إليهم و عقلوا الكلفة بهم و إن أقاموا علي الخذلان و اتفقوا علي ما ترك النصرة لهم و العدول عن معونتهم أظهروا من الرأي خلاف ما سلف و قالوا قد كانت الحال موجبة للقتال و كان عزمنا علي ذلك تاما فلما رأينا أشياعنا و عامة أتباعنا يكرهون ذلك أوجبت الضرورة </w:t>
      </w:r>
      <w:r>
        <w:rPr>
          <w:rStyle w:val="FootnoteAnchor"/>
          <w:rtl w:val="true"/>
        </w:rPr>
        <w:footnoteReference w:id="1828"/>
      </w:r>
      <w:r>
        <w:rPr>
          <w:rFonts w:ascii="Amiri" w:hAnsi="Amiri" w:eastAsia="Amiri" w:cs="Amiri"/>
          <w:color w:val="111111"/>
          <w:sz w:val="28"/>
          <w:sz w:val="28"/>
          <w:szCs w:val="28"/>
          <w:rtl w:val="true"/>
          <w:lang w:bidi="ar-SA"/>
        </w:rPr>
        <w:t xml:space="preserve">إعفاءهم مما يكرهون و التدبير لهم بما يؤثرون و هذا أمر قد جرت به عادات الرؤساء في كل زمان و لم يك تنقلهم من رأي إلي رأي مسقطا لأقدارهم عند الأنام فلا ينكر أن يكون أبو بكر إنما أظهر التصميم علي الحرب لحث القوم علي موافقته في ذلك و لم يبد لهم جزعه لئلا يزيد ذلك في فشلهم و يقوي به رأيهم و اعتمد علي أنهم إن صاروا إلي أمره و نجع هذا التدبير في تمام غرضه فقد بلغ المراد و إن لم ينجع ذلك عدل عن الرأي الأول كما وصفناه من حال الرؤساء في تدبيراتهم علي أن أبا بكر لم يقسم بالله تعالي في قتال أهل الردة بنفسه و إنما أقسم بأنصاره </w:t>
      </w:r>
      <w:r>
        <w:rPr>
          <w:rStyle w:val="FootnoteAnchor"/>
          <w:rtl w:val="true"/>
        </w:rPr>
        <w:footnoteReference w:id="1829"/>
      </w:r>
      <w:r>
        <w:rPr>
          <w:rFonts w:ascii="Amiri" w:hAnsi="Amiri" w:eastAsia="Amiri" w:cs="Amiri"/>
          <w:color w:val="111111"/>
          <w:sz w:val="28"/>
          <w:sz w:val="28"/>
          <w:szCs w:val="28"/>
          <w:rtl w:val="true"/>
          <w:lang w:bidi="ar-SA"/>
        </w:rPr>
        <w:t>الذين اتبعوه علي رأيه و ليس في يمينه</w:t>
      </w:r>
    </w:p>
    <w:p>
      <w:pPr>
        <w:pStyle w:val="BookText"/>
        <w:rPr/>
      </w:pPr>
      <w:r>
        <w:rPr>
          <w:rFonts w:ascii="IRNazanin" w:hAnsi="IRNazanin" w:eastAsia="IRNazanin"/>
          <w:color w:val="111111"/>
          <w:sz w:val="28"/>
          <w:sz w:val="28"/>
          <w:szCs w:val="28"/>
          <w:rtl w:val="true"/>
          <w:lang w:bidi="fa-IR"/>
        </w:rPr>
        <w:t>اگر مطلب مطابق ادعای شما بود، باید ادامه به پیکار با اهل ردّه نمی‌داد و خلاف گفتار خود می‌نمود و هرگز چنین کاری از عاقل حکیم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ثابت کردیم ابوبکر مردی حکیم بوده، گفتارش دلیل بر شجاعت اوست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ما نسبت به عقل ابوبکر و تیزهوشی او موجب تسلیم به شجاعتش یا حرفی که از او نقل کردی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مطلبی را نه عرف و نه عقل و نه سنت و نه کتاب خدا نمی‌پذیرد، زیرا آن چه که تو از حکمت ابوبکر یادآور شدی، مانع گفتن چنین حرفی از روی ترس و هراس نیست تا یاران خود را تشجیع نماید و آن ها که از کمک به او سر باز زده بودند، به کمک وادارد و بر جنگ وادارشان نماید و از مخالفت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حکما در تدبیر و برخوردهای خود دارند و خود را چنان شکیبا نشان می‌دهند، با این که چنان صبری هم ندارند و شجاعت به خرج می‌دهند، با این که در طبع ایشان شجاعتی نیست تا یاران خود را بیازمایند و انتظار عاقبت کار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دادند و به یاری‌اش شتافتند، مخالفینی که جنگ را به کار خواهند بست و عهده‌دار ناراحتی آن می‌شوند، اگر از یاری سر باز زدند و همه مخالفت کردند، از حرف خود دست بر می‌دارند و می‌گویند موقعیت مناسب جنگ بوده و ما تصمیم آن را داشتیم، اما وقتی دیدیم یاران موافق نیستند و راضی نمی‌شوند، لازم شد از آن ها بگذرم و خواسته دوستان را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رفتار همه فرمانروایان در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 این تصمیم را اظهار نموده تا آن ها را وادار به موافقت خود نماید و اظهار جزع ننموده مبادا که بیشتر سست شوند و بیشتر به یاری نکردن مصمم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خالی از این دو حال نیست؛ اگر همراهی کردند به مقصود رسیده و اگر موافقت نکردند، از نظر و رأی اول برمی‌گردد، چنان چه درباره فرمانروایان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ابوبکر سوگند به خدا نخورد که خود به جنگ اهل ردّه برود، قسم خورد که از انصار و یاران به جنگ روانه کند</w:t>
      </w:r>
      <w:r>
        <w:rPr>
          <w:rFonts w:eastAsia="IRNazanin" w:cs="IRNazanin"/>
          <w:color w:val="111111"/>
          <w:sz w:val="28"/>
          <w:szCs w:val="28"/>
          <w:rtl w:val="true"/>
          <w:lang w:bidi="fa-IR"/>
        </w:rPr>
        <w:t xml:space="preserve">. </w:t>
      </w:r>
      <w:bookmarkStart w:id="1235" w:name="pg13899_136908"/>
    </w:p>
    <w:p>
      <w:pPr>
        <w:pStyle w:val="BookText"/>
        <w:rPr/>
      </w:pPr>
      <w:bookmarkEnd w:id="1235"/>
      <w:r>
        <w:rPr>
          <w:rFonts w:ascii="Amiri" w:hAnsi="Amiri" w:eastAsia="Amiri" w:cs="Amiri"/>
          <w:color w:val="111111"/>
          <w:sz w:val="28"/>
          <w:sz w:val="28"/>
          <w:szCs w:val="28"/>
          <w:rtl w:val="true"/>
          <w:lang w:bidi="ar-SA"/>
        </w:rPr>
        <w:t>بالله سبحانه لينفذن خالدا و أصحابه ليصلوا بالحرب دليل علي شجاعته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شي‌ء آخر و هو أن أبا بكر قال هذا القول عند غضبه لمباينة القوم له و لا خلاف بين ذوي العقول أن الغضبان يعتريه </w:t>
      </w:r>
      <w:r>
        <w:rPr>
          <w:rStyle w:val="FootnoteAnchor"/>
          <w:rtl w:val="true"/>
        </w:rPr>
        <w:footnoteReference w:id="1830"/>
      </w:r>
      <w:r>
        <w:rPr>
          <w:rFonts w:ascii="Amiri" w:hAnsi="Amiri" w:eastAsia="Amiri" w:cs="Amiri"/>
          <w:color w:val="111111"/>
          <w:sz w:val="28"/>
          <w:sz w:val="28"/>
          <w:szCs w:val="28"/>
          <w:rtl w:val="true"/>
          <w:lang w:bidi="ar-SA"/>
        </w:rPr>
        <w:t xml:space="preserve">عند غضبه من هيجان الطباع ما يفسد عليه رأيه حتي يقدم من القول علي ما لا يفي به عند سكون نفسه و يعمل من الأعمال ما يندم عليه عند زوال الغضب عنه و لا يكون وقوع ذلك منه دليلا علي فساد عقله </w:t>
      </w:r>
      <w:r>
        <w:rPr>
          <w:rStyle w:val="FootnoteAnchor"/>
          <w:rtl w:val="true"/>
        </w:rPr>
        <w:footnoteReference w:id="1831"/>
      </w:r>
      <w:r>
        <w:rPr>
          <w:rFonts w:ascii="Amiri" w:hAnsi="Amiri" w:eastAsia="Amiri" w:cs="Amiri"/>
          <w:color w:val="111111"/>
          <w:sz w:val="28"/>
          <w:sz w:val="28"/>
          <w:szCs w:val="28"/>
          <w:rtl w:val="true"/>
          <w:lang w:bidi="ar-SA"/>
        </w:rPr>
        <w:t xml:space="preserve">و وجوب إخراجه عن جملة أهل التدبير و قد صرح بذلك الرجل في خطبته المشهورة عنه التي لا يختلف اثنان فيها و أصحابه خاصة يصولون بها </w:t>
      </w:r>
      <w:r>
        <w:rPr>
          <w:rStyle w:val="FootnoteAnchor"/>
          <w:rtl w:val="true"/>
        </w:rPr>
        <w:footnoteReference w:id="1832"/>
      </w:r>
      <w:r>
        <w:rPr>
          <w:rFonts w:ascii="Amiri" w:hAnsi="Amiri" w:eastAsia="Amiri" w:cs="Amiri"/>
          <w:color w:val="111111"/>
          <w:sz w:val="28"/>
          <w:sz w:val="28"/>
          <w:szCs w:val="28"/>
          <w:rtl w:val="true"/>
          <w:lang w:bidi="ar-SA"/>
        </w:rPr>
        <w:t>و يجعلونها من مفاخره حيث يقول إن رسول الله صلي الله عليه و آله خرج من الدنيا و ليس أحد يطالبه بضربة سوط فما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صلي الله عليه و آله معصوما من الخطإ يأتيه الملائكة بالوحي فلا تكلفوني ما كنتم تكلفونه فإن لي شيطانا يعتريني عند غضبي فإذا رأيتموني مغضبا فاجتنبوني لا أوثر في أشعاركم و أبشاركم فقد أعذر هذا الرجل إلي القوم فيما يأتيه عند غضبه </w:t>
      </w:r>
      <w:r>
        <w:rPr>
          <w:rStyle w:val="FootnoteAnchor"/>
          <w:rtl w:val="true"/>
        </w:rPr>
        <w:footnoteReference w:id="1833"/>
      </w:r>
      <w:r>
        <w:rPr>
          <w:rFonts w:ascii="Amiri" w:hAnsi="Amiri" w:eastAsia="Amiri" w:cs="Amiri"/>
          <w:color w:val="111111"/>
          <w:sz w:val="28"/>
          <w:sz w:val="28"/>
          <w:szCs w:val="28"/>
          <w:rtl w:val="true"/>
          <w:lang w:bidi="ar-SA"/>
        </w:rPr>
        <w:t xml:space="preserve">من قول و فعل و دلهم علي الحال فيه فلذلك أمن من نكير المهاجرين و الأنصار عليه مقاله عند غضبه مع إحاطة العلم منهم بما لحقه في الحال من خلاف المخالفين عليه حتي بعثه علي ذلك المقال فلم يأت بشي‌ء </w:t>
      </w:r>
      <w:r>
        <w:rPr>
          <w:rStyle w:val="FootnoteAnchor"/>
          <w:rtl w:val="true"/>
        </w:rPr>
        <w:footnoteReference w:id="1834"/>
      </w:r>
    </w:p>
    <w:p>
      <w:pPr>
        <w:pStyle w:val="Heading5"/>
        <w:numPr>
          <w:ilvl w:val="4"/>
          <w:numId w:val="1"/>
        </w:numPr>
        <w:rPr/>
      </w:pPr>
      <w:bookmarkStart w:id="1236" w:name="__RefHeading___Toc4158954_1468164448"/>
      <w:bookmarkStart w:id="1237" w:name="_Toc547"/>
      <w:bookmarkEnd w:id="1236"/>
      <w:r>
        <w:rPr>
          <w:rtl w:val="true"/>
        </w:rPr>
        <w:t>«</w:t>
      </w:r>
      <w:r>
        <w:rPr/>
        <w:t>14</w:t>
      </w:r>
      <w:r>
        <w:rPr>
          <w:rtl w:val="true"/>
        </w:rPr>
        <w:t>»</w:t>
      </w:r>
      <w:bookmarkEnd w:id="1237"/>
    </w:p>
    <w:p>
      <w:pPr>
        <w:pStyle w:val="BookText"/>
        <w:rPr/>
      </w:pPr>
      <w:r>
        <w:rPr>
          <w:rFonts w:ascii="Amiri" w:hAnsi="Amiri" w:eastAsia="Amiri" w:cs="Amiri"/>
          <w:color w:val="111111"/>
          <w:sz w:val="28"/>
          <w:sz w:val="28"/>
          <w:szCs w:val="28"/>
          <w:rtl w:val="true"/>
          <w:lang w:bidi="ar-SA"/>
        </w:rPr>
        <w:t>قال الشيخ أدام الله حراسته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يختلف إلي حدث من أولاد الأنصار يتعلم الكلام فقال لي يوما اجتمعت البارحة مع الطبراني شيخ من الزيدية فقال لي أنتم يا معشر الإمامية حنبلية و أنتم تستهزءون بالحنبلية فقلت له و كيف ذلك فقال لأن الحنبلية تعتمد علي المنامات و أنتم كذلك و الحنبلية تدعي المعجز لأكابرها و أنتم كذلك و الحنبلية تري زيارة القبور و الاعتكاف عندها و أنتم كذلك فلم يكن عندي جواب أرتضيه فما الجواب؟</w:t>
      </w:r>
    </w:p>
    <w:p>
      <w:pPr>
        <w:pStyle w:val="BookText"/>
        <w:rPr/>
      </w:pPr>
      <w:r>
        <w:rPr>
          <w:rFonts w:ascii="IRNazanin" w:hAnsi="IRNazanin" w:eastAsia="IRNazanin"/>
          <w:color w:val="111111"/>
          <w:sz w:val="28"/>
          <w:sz w:val="28"/>
          <w:szCs w:val="28"/>
          <w:rtl w:val="true"/>
          <w:lang w:bidi="fa-IR"/>
        </w:rPr>
        <w:t>قسم به خدا خوردن که خالد را برای جنگ بفرستد، دلیل بر شجاعت خود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که ابوبکر این حرف را وقتی زد که از مخالفت مردم با خود خشمگین شده بود و هیچ اختلافی بین عقلاء نیست که شخص عصبانی در هنگام خشم، چنان به هیجان می‌آید که رأی خود را از دست می‌دهد و حرف‌هایی می‌زند که در زمان عادی به آن وفا نمی‌کند، و کارهایی می‌کند که بعد از فرو نشستن خشم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دلیل بر دیوانگی و فساد عقل او نیست که لازم باشد او را از میان اندیشمندان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خطبه مشهورش که احدی در آن اختلاف ندارد، تصریح به این مطلب نموده و یاران خاصش قبول دارند و این حرف او را از مفاخرش می‌دانند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از دنیا رفت و هیچ کس از او مطالبه یک شلاق و بالاتر از شلاق را نکرد او معصوم از خطا بود و ملائکه به وحی خدمتش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تحمیل نکنید آن چه را بر پیامبر صلی الله علیه و آله تحمیل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شیطانی است که هنگام خشم دچارم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دیدید خشمگین هستم، از من پرهیز نمایید که مبادا موی از تن شما بکنم و یا پوست بدنتان را بیازارم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ملاحظه می‌کنید، خود این مرد از خشم و غضب خویش در کردار و گفتار پوزش می‌خواهد و آن ها را به این حال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مخالفت و اعتراض مخالفین در هنگام خشم خود مطمئن بود، چون می‌دانستند از مخالفت مخالفین چقدر خشمگین می‌شود که به گفتن چنین حرفی وادارش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شخص سخنی نگفت</w:t>
      </w:r>
      <w:r>
        <w:rPr>
          <w:rFonts w:eastAsia="IRNazanin" w:cs="IRNazanin"/>
          <w:color w:val="111111"/>
          <w:sz w:val="28"/>
          <w:szCs w:val="28"/>
          <w:rtl w:val="true"/>
          <w:lang w:bidi="fa-IR"/>
        </w:rPr>
        <w:t>.</w:t>
      </w:r>
      <w:r>
        <w:rPr>
          <w:rStyle w:val="FootnoteAnchor"/>
          <w:rtl w:val="true"/>
        </w:rPr>
        <w:footnoteReference w:id="1835"/>
      </w:r>
    </w:p>
    <w:p>
      <w:pPr>
        <w:pStyle w:val="Heading5"/>
        <w:numPr>
          <w:ilvl w:val="4"/>
          <w:numId w:val="1"/>
        </w:numPr>
        <w:rPr/>
      </w:pPr>
      <w:bookmarkStart w:id="1238" w:name="__RefHeading___Toc4158956_1468164448"/>
      <w:bookmarkStart w:id="1239" w:name="_Toc548"/>
      <w:bookmarkEnd w:id="1238"/>
      <w:r>
        <w:rPr>
          <w:rtl w:val="true"/>
        </w:rPr>
        <w:t xml:space="preserve">روایت </w:t>
      </w:r>
      <w:r>
        <w:rPr/>
        <w:t>14</w:t>
      </w:r>
      <w:bookmarkEnd w:id="123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انصار برای آموختن علم کلام پیش من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با طبرانی رئیس زیدی‌ها بحث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شیعه‌ها حنبلی مذهب هستید یا این که حنبلی‌ها را مسخره می‌کنید؟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حنبلی‌ها خواب را معتبر می‌دانند، شما هم معتبر می‌دانید؛ آن ها ادعای معجزه برای بزرگان خود می‌کنند، شما هم همین طور؛ حنبلی‌ها زیارت قبر و اعتکاف در کنار قبرها را انجام می‌دهند، شما هم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جوابی که رضایت‌بخش باشد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جواب این اشکال چیست؟ </w:t>
      </w:r>
    </w:p>
    <w:p>
      <w:pPr>
        <w:pStyle w:val="BookText"/>
        <w:rPr/>
      </w:pPr>
      <w:r>
        <w:rPr>
          <w:rFonts w:ascii="Amiri" w:hAnsi="Amiri" w:eastAsia="Amiri" w:cs="Amiri"/>
          <w:color w:val="111111"/>
          <w:sz w:val="28"/>
          <w:sz w:val="28"/>
          <w:szCs w:val="28"/>
          <w:rtl w:val="true"/>
          <w:lang w:bidi="ar-SA"/>
        </w:rPr>
        <w:t xml:space="preserve">قال الشيخ أدام الله عزه فقلت له ارجع إليه و قل له قد عرضت ما ألقيته إلي علي فلان فقال قل له إن كانت الإمامية حنبلية بما وصفت أيها الشيخ فالمسلمون بأجمعهم حنبلية و القرآن ناطق بصحة الحنبلية و صواب مذاهب أهلها و ذلك أن الله عز و جل يقول إِذْ قالَ يُوسُفُ لِأَبِيهِ يا أَبَتِ إِنِّي رَأَيْتُ أَحَدَ عَشَرَ كَوْكَباً وَ الشَّمْسَ وَ الْقَمَرَ رَأَيْتُهُمْ لِي ساجِدِينَ قالَ يا بُنَيَّ لا تَقْصُصْ رُؤْياكَ عَلي إِخْوَتِكَ فَيَكِيدُوا لَكَ كَيْداً إِنَّ الشَّيْطانَ لِلْإِنْسانِ عَدُوٌّ مُبِينٌ </w:t>
      </w:r>
      <w:r>
        <w:rPr>
          <w:rStyle w:val="FootnoteAnchor"/>
          <w:rtl w:val="true"/>
        </w:rPr>
        <w:footnoteReference w:id="1836"/>
      </w:r>
      <w:r>
        <w:rPr>
          <w:rFonts w:ascii="Amiri" w:hAnsi="Amiri" w:eastAsia="Amiri" w:cs="Amiri"/>
          <w:color w:val="111111"/>
          <w:sz w:val="28"/>
          <w:sz w:val="28"/>
          <w:szCs w:val="28"/>
          <w:rtl w:val="true"/>
          <w:lang w:bidi="ar-SA"/>
        </w:rPr>
        <w:t xml:space="preserve">فأثبت الله جل اسمه المنام و جعل له تأويلا عرفه أولياءه عليهم السلام و أثبته الأنبياء و دانت به خلفاؤهم و أتباعهم من المؤمنين و اعتمدوه في علم ما يكون و أجروه مجري الخبر مع اليقظة و كالعيان له و قال سبحانه وَ دَخَلَ مَعَهُ السِّجْنَ فَتَيانِ قالَ أَحَدُهُما إِنِّي أَرانِي أَعْصِرُ خَمْراً وَ قالَ الْآخَرُ إِنِّي أَرانِي أَحْمِلُ فَوْقَ رَأْسِي خُبْزاً تَأْكُلُ الطَّيْرُ مِنْهُ نَبِّئْنا بِتَأْوِيلِهِ إِنَّا نَراكَ مِنَ الْمُحْسِنِينَ </w:t>
      </w:r>
      <w:r>
        <w:rPr>
          <w:rStyle w:val="FootnoteAnchor"/>
          <w:rtl w:val="true"/>
        </w:rPr>
        <w:footnoteReference w:id="1837"/>
      </w:r>
      <w:r>
        <w:rPr>
          <w:rFonts w:ascii="Amiri" w:hAnsi="Amiri" w:eastAsia="Amiri" w:cs="Amiri"/>
          <w:color w:val="111111"/>
          <w:sz w:val="28"/>
          <w:sz w:val="28"/>
          <w:szCs w:val="28"/>
          <w:rtl w:val="true"/>
          <w:lang w:bidi="ar-SA"/>
        </w:rPr>
        <w:t xml:space="preserve">فنبأهما بتأويله و ذلك علي تحقيق منه لحكم المنام و كان سؤالهما مع جهلهما بنبوته دليلا علي أن المنامات حق عندهم و التأويل لأكثرها صحيح إذا وافق معناها و قال عز اسمه وَ قالَ الْمَلِكُ إِنِّي أَري سَبْعَ بَقَراتٍ سِمانٍ يَأْكُلُهُنَّ سَبْعٌ عِجافٌ وَ سَبْعَ سُنْبُلاتٍ خُضْرٍ وَ أُخَرَ يابِساتٍ يا أَيُّهَا الْمَلَأُ أَفْتُونِي فِي رُءْيايَ إِنْ كُنْتُمْ لِلرُّءْيا تَعْبُرُونَ قالُوا أَضْغاثُ أَحْلامٍ وَ ما نَحْنُ بِتَأْوِيلِ الْأَحْلامِ بِعالِمِينَ </w:t>
      </w:r>
      <w:r>
        <w:rPr>
          <w:rStyle w:val="FootnoteAnchor"/>
          <w:rtl w:val="true"/>
        </w:rPr>
        <w:footnoteReference w:id="1838"/>
      </w:r>
      <w:r>
        <w:rPr>
          <w:rFonts w:ascii="Amiri" w:hAnsi="Amiri" w:eastAsia="Amiri" w:cs="Amiri"/>
          <w:color w:val="111111"/>
          <w:sz w:val="28"/>
          <w:sz w:val="28"/>
          <w:szCs w:val="28"/>
          <w:rtl w:val="true"/>
          <w:lang w:bidi="ar-SA"/>
        </w:rPr>
        <w:t xml:space="preserve">ثم فسرها يوسف عليه السلام فكان الأمر كما قال و قال سبحانه في قصة إبراهيم و إسماعيل عليهما السلام فَلَمَّا بَلَغَ مَعَهُ السَّعْيَ قالَ يا بُنَيَّ إِنِّي أَري فِي الْمَنامِ أَنِّي أَذْبَحُكَ فَانْظُرْ ما ذا تَري قالَ يا أَبَتِ افْعَلْ ما تُؤْمَرُ سَتَجِدُنِي إِنْ شاءَ اللَّهُ مِنَ الصَّابِرِينَ </w:t>
      </w:r>
      <w:r>
        <w:rPr>
          <w:rStyle w:val="FootnoteAnchor"/>
          <w:rtl w:val="true"/>
        </w:rPr>
        <w:footnoteReference w:id="1839"/>
      </w:r>
      <w:r>
        <w:rPr>
          <w:rFonts w:ascii="Amiri" w:hAnsi="Amiri" w:eastAsia="Amiri" w:cs="Amiri"/>
          <w:color w:val="111111"/>
          <w:sz w:val="28"/>
          <w:sz w:val="28"/>
          <w:szCs w:val="28"/>
          <w:rtl w:val="true"/>
          <w:lang w:bidi="ar-SA"/>
        </w:rPr>
        <w:t>فأثبتا عليهما السلام الرؤيا و أوجبا الحكم بها و لم يقل إسماعيل لأبيه عليهما السلام يا أبت لا تسفك دمي برؤيا رأيتها فإن الرؤيا قد تكون من حديث النفس و أخلاط البدن و غلبة الطباع بعضها علي بعض كما ذهبت إليه المعتزلة فقول الإمامية في هذا الباب ما نطق به القرآن و قول هذا الشيخ هو قول الملإ من أصحاب الملك حين قالوا أَضْغاثُ أَحْلامٍ و مع ذلك فإنا لسنا نثبت الأحكام الدينية من جهة</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او و بگو حرفی که به من زدی به فلانی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شیعه‌ها با این دلیل تو حنبلی هستند، پس تمام مسلمانان حنبلی باید باشند و قرآن گواه صحت حنبلی‌ها و درستی اعتقاد ایشان است، زیرا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یُوسُفُ لِأَبِیهِ یا أَبَتِ إِنِّی رَأَیْتُ أَحَدَ عَشَرَ کَوْکَباً وَ الشَّمْسَ وَ الْقَمَرَ رَأَیْتُهُمْ لِی ساجِدِینَ قالَ یا بُنَیَّ لا تَقْصُصْ رُؤْیاکَ عَلی إِخْوَتِکَ فَیَکِیدُوا لَکَ کَیْداً إِنَّ الشَّیْطانَ لِلْإِنْسانِ عَدُوٌّ مُبِینٌ</w:t>
      </w:r>
      <w:r>
        <w:rPr>
          <w:rFonts w:eastAsia="IRNazanin" w:cs="IRNazanin"/>
          <w:color w:val="111111"/>
          <w:sz w:val="28"/>
          <w:szCs w:val="28"/>
          <w:rtl w:val="true"/>
          <w:lang w:bidi="fa-IR"/>
        </w:rPr>
        <w:t>»</w:t>
      </w:r>
      <w:r>
        <w:rPr>
          <w:rStyle w:val="FootnoteAnchor"/>
          <w:rtl w:val="true"/>
        </w:rPr>
        <w:footnoteReference w:id="1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یوسف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ستاره را با خورشید و ماه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سجده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خوابت را برای برادرانت حکایت مکن که برای تو نیرنگی می‌اندیشند، زیرا شیطان برای آدمی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خواب را اثبات می‌نماید و برای آن تأویلی قرار می‌دهد که آن را به اولیای خود تعلیم داده و انبیاء نیز معتبر دانسته‌اند و جانشینان آن ها و مؤمنین پیرو ایشان بر آن اعتماد نموده در اطلاع از آینده و جانشین خبر در حال بیداری قرار داده‌اند و مانند بیداری که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دَخَلَ مَعَهُ السِّجْنَ فَتَیانِ قالَ أَحَدُهُما إِنِّی أَرانِی أَعْصِرُ خَمْراً وَ قالَ الْآخَرُ إِنِّی أَرانِی أَحْمِلُ فَوْقَ رَأْسِی خُبْزاً تَأْکُلُ الطَّیْرُ مِنْهُ نَبِّئْنا بِتَأْوِیلِهِ إِنَّا نَراکَ مِنَ الْمُحْسِنِینَ</w:t>
      </w:r>
      <w:r>
        <w:rPr>
          <w:rFonts w:eastAsia="IRNazanin" w:cs="IRNazanin"/>
          <w:color w:val="111111"/>
          <w:sz w:val="28"/>
          <w:szCs w:val="28"/>
          <w:rtl w:val="true"/>
          <w:lang w:bidi="fa-IR"/>
        </w:rPr>
        <w:t>»</w:t>
      </w:r>
      <w:r>
        <w:rPr>
          <w:rStyle w:val="FootnoteAnchor"/>
          <w:rtl w:val="true"/>
        </w:rPr>
        <w:footnoteReference w:id="1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جوان با او به زندان درآمدند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می‌فشارم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بر روی سرم نان می‌برم و پرندگان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تعبیرش خبر ده، که ما تو را از نیکوکاران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تأویل خواب آن دو زندانی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دلیل است که خواب را معتبر می‌دانسته و همان پرسش این دو نفر از خواب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نمی‌دانستند یوسف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خواب را معتبر دانسته‌اند و تأویل برای اکثر خواب‌ها، اگر موافق معنای آن باشد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این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الْمَلِکُ إِنِّی أَری سَبْعَ بَقَراتٍ سِمانٍ یَأْکُلُهُنَّ سَبْعٌ عِجافٌ وَ سَبْعَ سُنْبُلاتٍ خُضْرٍ وَ أُخَرَ یابِساتٍ یا أَیُّهَا الْمَلَأُ أَفْتُونِی فِی رُءْیایَ إِنْ کُنْتُمْ لِلرُّءْیا تَعْبُرُونَ قالُوا أَضْغاثُ أَحْلامٍ وَ ما نَحْنُ بِتَأْوِیلِ الْأَحْلامِ بِعالِمِینَ</w:t>
      </w:r>
      <w:r>
        <w:rPr>
          <w:rFonts w:eastAsia="Amiri" w:cs="Amiri" w:ascii="Amiri" w:hAnsi="Amiri"/>
          <w:color w:val="111111"/>
          <w:sz w:val="28"/>
          <w:szCs w:val="28"/>
          <w:rtl w:val="true"/>
          <w:lang w:bidi="ar-SA"/>
        </w:rPr>
        <w:t>»</w:t>
      </w:r>
      <w:r>
        <w:rPr>
          <w:rStyle w:val="FootnoteAnchor"/>
          <w:rtl w:val="true"/>
        </w:rPr>
        <w:footnoteReference w:id="1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هفت گاو فربه است که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آن ها را می‌خورند، و هفت 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سران قوم، اگر خواب تعبیر می‌کنید، درباره خواب من، به من نظر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خواب‌هایی است پریشان، و ما به تعبیر خواب‌های آشفته دانا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یوسف خواب پادشاه را تعبیر نمود و همان طور هم 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داستان ابراهیم و اسماعیل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السَّعْیَ قالَ یا بُنَیَّ إِنِّی أَری فِی الْمَنامِ أَنِّی أَذْبَحُکَ فَانْظُرْ ما ذا تَری قالَ یا أَبَتِ افْعَلْ ما تُؤْمَرُ سَتَجِدُنِی إِنْ شاءَ اللَّهُ مِنَ الصَّابِرِینَ</w:t>
      </w:r>
      <w:r>
        <w:rPr>
          <w:rFonts w:eastAsia="Amiri" w:cs="Amiri" w:ascii="Amiri" w:hAnsi="Amiri"/>
          <w:color w:val="111111"/>
          <w:sz w:val="28"/>
          <w:szCs w:val="28"/>
          <w:rtl w:val="true"/>
          <w:lang w:bidi="ar-SA"/>
        </w:rPr>
        <w:t>»</w:t>
      </w:r>
      <w:r>
        <w:rPr>
          <w:rStyle w:val="FootnoteAnchor"/>
          <w:rtl w:val="true"/>
        </w:rPr>
        <w:footnoteReference w:id="1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وقتی با او به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سر می‌بُرَم، پس ببین چه به نظرت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مأموری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مرا از شکیبایان 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ثابت کردند و طبق آن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پدر خود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خون مرا با یک خواب مریز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رؤیا گاهی از ساخته‌های نفس انسان است و مزاج و طبع انسان در پیدایش آن اثر دارند، چنان چه معتزله به این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اعتقاد شیعه در این رابطه مطابق تصریح قرآن است و گفتار این مرد مطابق اطرافیان عزیز مصر است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خواب‌هایی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ما احکام دینی را به وسیله </w:t>
      </w:r>
    </w:p>
    <w:p>
      <w:pPr>
        <w:pStyle w:val="BookText"/>
        <w:rPr/>
      </w:pPr>
      <w:r>
        <w:rPr>
          <w:rFonts w:ascii="Amiri" w:hAnsi="Amiri" w:eastAsia="Amiri" w:cs="Amiri"/>
          <w:color w:val="111111"/>
          <w:sz w:val="28"/>
          <w:sz w:val="28"/>
          <w:szCs w:val="28"/>
          <w:rtl w:val="true"/>
          <w:lang w:bidi="ar-SA"/>
        </w:rPr>
        <w:t>المنامات و إنما نثبت من تأويلها ما جاء به الأثر عن ورثة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قولنا في المعجزات فهو كقول الله تبارك و تعالي وَ أَوْحَيْنا إِلي أُمِّ مُوسي أَنْ أَرْضِعِيهِ فَإِذا خِفْتِ عَلَيْهِ فَأَلْقِيهِ فِي الْيَمِّ وَ لا تَخافِي وَ لا تَحْزَنِي إِنَّا رَادُّوهُ إِلَيْكِ وَ جاعِلُوهُ مِنَ الْمُرْسَلِينَ </w:t>
      </w:r>
      <w:r>
        <w:rPr>
          <w:rStyle w:val="FootnoteAnchor"/>
          <w:rtl w:val="true"/>
        </w:rPr>
        <w:footnoteReference w:id="1844"/>
      </w:r>
      <w:r>
        <w:rPr>
          <w:rFonts w:ascii="Amiri" w:hAnsi="Amiri" w:eastAsia="Amiri" w:cs="Amiri"/>
          <w:color w:val="111111"/>
          <w:sz w:val="28"/>
          <w:sz w:val="28"/>
          <w:szCs w:val="28"/>
          <w:rtl w:val="true"/>
          <w:lang w:bidi="ar-SA"/>
        </w:rPr>
        <w:t xml:space="preserve">فضمن هذا القول تصحيح المنام إذ كان الوحي إليها في المنام يعلمها بما كان قبل كونه </w:t>
      </w:r>
      <w:r>
        <w:rPr>
          <w:rStyle w:val="FootnoteAnchor"/>
          <w:rtl w:val="true"/>
        </w:rPr>
        <w:footnoteReference w:id="1845"/>
      </w:r>
      <w:r>
        <w:rPr>
          <w:rFonts w:ascii="Amiri" w:hAnsi="Amiri" w:eastAsia="Amiri" w:cs="Amiri"/>
          <w:color w:val="111111"/>
          <w:sz w:val="28"/>
          <w:sz w:val="28"/>
          <w:szCs w:val="28"/>
          <w:rtl w:val="true"/>
          <w:lang w:bidi="ar-SA"/>
        </w:rPr>
        <w:t xml:space="preserve">و قال سبحانه في قصة مريم عليها السلام فَأَشارَتْ إِلَيْهِ قالُوا كَيْفَ نُكَلِّمُ مَنْ كانَ فِي الْمَهْدِ صَبِيًّا قالَ إِنِّي عَبْدُ اللَّهِ آتانِيَ الْكِتابَ وَ جَعَلَنِي نَبِيًّا وَ جَعَلَنِي مُبارَكاً أَيْنَ ما كُنْتُ وَ أَوْصانِي بِالصَّلاةِ وَ الزَّكاةِ ما دُمْتُ حَيًّا </w:t>
      </w:r>
      <w:r>
        <w:rPr>
          <w:rStyle w:val="FootnoteAnchor"/>
          <w:rtl w:val="true"/>
        </w:rPr>
        <w:footnoteReference w:id="1846"/>
      </w:r>
      <w:r>
        <w:rPr>
          <w:rFonts w:ascii="Amiri" w:hAnsi="Amiri" w:eastAsia="Amiri" w:cs="Amiri"/>
          <w:color w:val="111111"/>
          <w:sz w:val="28"/>
          <w:sz w:val="28"/>
          <w:szCs w:val="28"/>
          <w:rtl w:val="true"/>
          <w:lang w:bidi="ar-SA"/>
        </w:rPr>
        <w:t>فكان نطق المسيح معجزا لمريم عليها السلام إذا كان شاهدا ببراءة ساحتها و أم موسي و مريم لم تكونا نبيتين و لا مرسلتين و لكنهما كانتا من عباد الله الصالحين فعلي مذهب هذا الشيخ كتاب الله تعالي يصحح الحنبلية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زيارة القبور فقد أجمع المسلمون علي زيارة قبر النبي صلي الله عليه و آله حتي أنه من حج و لم يزره فقد جفاه و ثلم حجه بذلك الفعل </w:t>
      </w:r>
      <w:r>
        <w:rPr>
          <w:rStyle w:val="FootnoteAnchor"/>
          <w:rtl w:val="true"/>
        </w:rPr>
        <w:footnoteReference w:id="1847"/>
      </w:r>
      <w:r>
        <w:rPr>
          <w:rFonts w:ascii="Amiri" w:hAnsi="Amiri" w:eastAsia="Amiri" w:cs="Amiri"/>
          <w:color w:val="111111"/>
          <w:sz w:val="28"/>
          <w:sz w:val="28"/>
          <w:szCs w:val="28"/>
          <w:rtl w:val="true"/>
          <w:lang w:bidi="ar-SA"/>
        </w:rPr>
        <w:t>وَ قَدْ قَالَ رَسُولُ اللَّهِ صلي الله عليه و آله مَنْ سَلَّمَ عَلَيَّ مِنْ عِنْدِ قَبْرِي سَمِعْتُهُ وَ مَنْ سَلَّمَ عَلَيَّ مِنْ بَعِيدٍ 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سلام الله و رحمته و بركاته وَ قَالَ صلي الله عليه و آله لِلْحَسَنِ عليه السلام مَنْ زَارَكَ بَعْدَ مَوْتِكَ أَوْ زَارَ أَبَاكَ أَوْ زَارَ أَخَاكَ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 عليه السلام أَيْضاً فِي حَدِيثٍ لَهُ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مَشْرُوحٌ فِي غَيْرِ هَذَا الْكِتَابِ تَزُورُكَ طَائِفَةٌ مِنْ أُمَّتِي يُرِيدُونَ بِهِ بِرِّي وَ صِلَتِي فَإِذَا كَانَ يَوْمُ الْقِيَامَةِ زُرْتُهَا فِي الْمَوْقِفِ فَأَخَذَتْ بِأَعْضَادِهَا فَأَنْجَيْتُهَا مِنْ أَهْوَالِهِ وَ شَدَائِدِهِ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بين الأمة أن رسول الله صلي الله عليه و آله لما فرغ من حجة الوداع لاذ بقبر قد درس فقعد عنده طويلا ثم استعبر فَقِيلَ لَهُ يَا رَسُولَ اللَّهِ مَا هَذَا الْقَبْرُ فَقَالَ هَذَا قَبْرُ أُمِّي آمِنَةَ بِنْتِ وَهْبٍ سَأَلْتُ اللَّهَ فِي زِيَارَتِهَا فَأَذِنَ لِي وَ قَالَ صلي الله عليه و آله قَدْ كُنْتُ نَهَيْتُكُمْ عَنْ زِيَارَةِ الْقُبُورِ أَلَا فَزُورُوهَا وَ كُنْتُ نَهَيْتُكُمْ</w:t>
      </w:r>
    </w:p>
    <w:p>
      <w:pPr>
        <w:pStyle w:val="BookText"/>
        <w:rPr/>
      </w:pPr>
      <w:r>
        <w:rPr>
          <w:rFonts w:ascii="IRNazanin" w:hAnsi="IRNazanin" w:eastAsia="IRNazanin"/>
          <w:color w:val="111111"/>
          <w:sz w:val="28"/>
          <w:sz w:val="28"/>
          <w:szCs w:val="28"/>
          <w:rtl w:val="true"/>
          <w:lang w:bidi="fa-IR"/>
        </w:rPr>
        <w:t>رؤیا و خواب اثبات نمی‌کنیم و در تعبیر آن ها به همان مقدار که از وارثان علم پیامبر صلی الله علیه و آله به ما رسیده تکیه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اعتقاد ما درباره معجزات، مانند فرمایش خدا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 أُمِّ مُوسی أَنْ أَرْضِعِیهِ فَإِذا خِفْتِ عَلَیْهِ فَأَلْقِیهِ فِی الْیَمِّ وَ لا تَخافِی وَ لا تَحْزَنِی إِنَّا رَادُّوهُ إِلَیْکِ وَ جاعِلُوهُ مِنَ الْمُرْسَلِینَ</w:t>
      </w:r>
      <w:r>
        <w:rPr>
          <w:rFonts w:eastAsia="Amiri" w:cs="Amiri" w:ascii="Amiri" w:hAnsi="Amiri"/>
          <w:color w:val="111111"/>
          <w:sz w:val="28"/>
          <w:szCs w:val="28"/>
          <w:rtl w:val="true"/>
          <w:lang w:bidi="ar-SA"/>
        </w:rPr>
        <w:t>»</w:t>
      </w:r>
      <w:r>
        <w:rPr>
          <w:rStyle w:val="FootnoteAnchor"/>
          <w:rtl w:val="true"/>
        </w:rPr>
        <w:footnoteReference w:id="1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مادر موسی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شیر ده، و چون بر او بیمناک شدی او را در نیل بینداز، و مترس و اندوه مدار که ما او را به تو بازمی‌گردانیم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پیمبرانش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خواب را معتبر می‌داند، زیرا وحی به مادر موسی در خواب انجام گرفته که به او اطلاع دادند قبل از پیدایش جریان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داستان مریم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فَأَشارَتْ إِلَیْهِ قالُوا کَیْفَ نُکَلِّمُ مَنْ کانَ فِی الْمَهْدِ صَبِیًّا قالَ إِنِّی عبداللَّه آتانِیَ الْکِتابَ وَ جَعَلَنِی نَبِیًّا وَ جَعَلَنِی مُبارَکاً أَیْنَ ما کُنْتُ وَ أَوْصانِی بِالصَّلاةِ وَ الزَّکاةِ ما دُمْتُ حَیًّا</w:t>
      </w:r>
      <w:r>
        <w:rPr>
          <w:rFonts w:eastAsia="Amiri" w:cs="Amiri" w:ascii="Amiri" w:hAnsi="Amiri"/>
          <w:color w:val="111111"/>
          <w:sz w:val="28"/>
          <w:szCs w:val="28"/>
          <w:rtl w:val="true"/>
          <w:lang w:bidi="ar-SA"/>
        </w:rPr>
        <w:t>»</w:t>
      </w:r>
      <w:r>
        <w:rPr>
          <w:rStyle w:val="FootnoteAnchor"/>
          <w:rtl w:val="true"/>
        </w:rPr>
        <w:footnoteReference w:id="1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با کسی که 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است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بنده خدا، به من کتاب داده و مرا پیامبر قرار داده است، و هر جا که باشم مرا با برکت ساخته، و تا زنده‌ام به نماز و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عیسی مسیح معجزه‌ای برای مریم بود، زیرا گواهی به پاکدامنی 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مادر موسی و عیسی پیامبر نبودند، ولی از بندگان صالح خدا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مذهب شیخ، قرآن کریم مذهب حنبلی‌ها را تصحیح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زیارت اهل قبور؛ تمام مسلمانان اجماع دارند بر زیارت قبر پیامبر صلی الله علیه و آله، تا آنجا که اگر کسی به مکه برود و به زیارت قبر پیامبر صلی الله علیه و آله نرود، او را جفا نموده و حج او به این کار شکست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کنار قبرم به من سلام دهد، می‌شنوم و هر که از دور سلام دهد به من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تو را بعد از مرگ زیارت کند یا پدر و یا برادرت را زیارت کند، بهشت به او ارزانی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امتم به زیارت تو خواهند آمد و منظورشان احترام به من و محبت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زیارت آن ها خواهم رفت، در موقف دست آن ها را می‌گیرم و از گرفتاری‌ها و شدائد قیامت نجات می‌بخشم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امت خلافی نیست که پیامبر اکرم صلی الله علیه و آله پس از فراغ در حجة الوداع، کنار قبری کهنه آمد و مدتی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مادرم آمنه بنت 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کردم به من اجازه زیارتش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از زیارت قبرها نهی نمودم؛ زیارت کنید، </w:t>
      </w:r>
    </w:p>
    <w:p>
      <w:pPr>
        <w:pStyle w:val="BookText"/>
        <w:rPr/>
      </w:pPr>
      <w:r>
        <w:rPr>
          <w:rFonts w:ascii="Amiri" w:hAnsi="Amiri" w:eastAsia="Amiri" w:cs="Amiri"/>
          <w:color w:val="111111"/>
          <w:sz w:val="28"/>
          <w:sz w:val="28"/>
          <w:szCs w:val="28"/>
          <w:rtl w:val="true"/>
          <w:lang w:bidi="ar-SA"/>
        </w:rPr>
        <w:t>عَنِ ادِّخَارِ لُحُومِ الْأَضَاحِي أَلَا فَادَّخِرُوهَا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أمر صلي الله عليه و آله في حياته بزيارة قبر حمزة عليه السلام و كان يلم به و بالشهداء </w:t>
      </w:r>
      <w:r>
        <w:rPr>
          <w:rStyle w:val="FootnoteAnchor"/>
          <w:rtl w:val="true"/>
        </w:rPr>
        <w:footnoteReference w:id="1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فاطمة عليها السلام بعد وفاته صلي الله عليه و آله تغدو إلي قبره و تروح </w:t>
      </w:r>
      <w:r>
        <w:rPr>
          <w:rStyle w:val="FootnoteAnchor"/>
          <w:rtl w:val="true"/>
        </w:rPr>
        <w:footnoteReference w:id="1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المسلمون يناوبون علي زيارته و ملازمة قبره فإن كان ما تذهب إليه الإمامية من زيارة مشاهد الأئمة عليهم السلام حنبلية و سخفا من العقل فالإسلام مبني علي الحنبلية و رأس الحنبلية رسول الله صلي الله عليه و آله و هذا قول متهافت جدا يدل علي قلة دين قائله و ضعف رأيه و بصيرته ثم قلت له </w:t>
      </w:r>
      <w:r>
        <w:rPr>
          <w:rStyle w:val="FootnoteAnchor"/>
          <w:rtl w:val="true"/>
        </w:rPr>
        <w:footnoteReference w:id="1852"/>
      </w:r>
      <w:r>
        <w:rPr>
          <w:rFonts w:ascii="Amiri" w:hAnsi="Amiri" w:eastAsia="Amiri" w:cs="Amiri"/>
          <w:color w:val="111111"/>
          <w:sz w:val="28"/>
          <w:sz w:val="28"/>
          <w:szCs w:val="28"/>
          <w:rtl w:val="true"/>
          <w:lang w:bidi="ar-SA"/>
        </w:rPr>
        <w:t xml:space="preserve">يجب أن تعلمه أن الذي حكيت عنه قد حرف القول و قبحه و لم يأت به علي وجه و الذي نذهب إليه في الرؤيا أنها علي أضرب فضرب منها يبشر الله به عباده و يحذرهم و ضرب تحزين من الشيطان </w:t>
      </w:r>
      <w:r>
        <w:rPr>
          <w:rStyle w:val="FootnoteAnchor"/>
          <w:rtl w:val="true"/>
        </w:rPr>
        <w:footnoteReference w:id="1853"/>
      </w:r>
      <w:r>
        <w:rPr>
          <w:rFonts w:ascii="Amiri" w:hAnsi="Amiri" w:eastAsia="Amiri" w:cs="Amiri"/>
          <w:color w:val="111111"/>
          <w:sz w:val="28"/>
          <w:sz w:val="28"/>
          <w:szCs w:val="28"/>
          <w:rtl w:val="true"/>
          <w:lang w:bidi="ar-SA"/>
        </w:rPr>
        <w:t xml:space="preserve">و كذب يخطر ببال النائم و ضرب من غلبة الطباع بعضها علي بعض و لسنا نعتمد علي المنامات كما حكي لكنا نأنس بما يبشر به و نتخوف مما يحذر فيها من وصل إليه شي‌ء من علمها عن ورثة الأنبياء عليهم السلام ميز بين حق تأويلها و باطله و من لم يصل إليه شي‌ء من ذلك كان علي الرجاء و الخوف و هذا يسقط ما لعله سيتعلق به في منامات الأنبياء عليهم السلام من أنها وحي لأن تلك مقطوع بصحتها و هذه مشكوك فيها مع أن منها أشياء قد اتفق ذوو العادات علي معرفة تأويلها حتي لم يختلفوا فيه و وجدوه حسنا و هذا الشيخ لم يقصد بكلامه الإمامية لكنه قصد الأمة و نصر البراهمة و الملحدة مع أني أعجب من هذه الحكاية عنه و أنا أعرفه يميل إلي مذهب أبي هاشم و يعظمه و يختاره و أبو هاشم يقول في كتابه المسألة في الإمامة إن أبا بكر رأي في المنام كأن عليه ثوبا جديدا عليه رقمان ففسره علي النبي صلي الله عليه و آله فقال له إن صدقت رؤياك فستخبر بولد </w:t>
      </w:r>
      <w:r>
        <w:rPr>
          <w:rStyle w:val="FootnoteAnchor"/>
          <w:rtl w:val="true"/>
        </w:rPr>
        <w:footnoteReference w:id="1854"/>
      </w:r>
      <w:r>
        <w:rPr>
          <w:rFonts w:ascii="Amiri" w:hAnsi="Amiri" w:eastAsia="Amiri" w:cs="Amiri"/>
          <w:color w:val="111111"/>
          <w:sz w:val="28"/>
          <w:sz w:val="28"/>
          <w:szCs w:val="28"/>
          <w:rtl w:val="true"/>
          <w:lang w:bidi="ar-SA"/>
        </w:rPr>
        <w:t>و تلي الخلافة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يرض شيخه أبو هاشم أن أثبت المنامات حتي أوجب له الخلافة </w:t>
      </w:r>
      <w:r>
        <w:rPr>
          <w:rStyle w:val="FootnoteAnchor"/>
          <w:rtl w:val="true"/>
        </w:rPr>
        <w:footnoteReference w:id="1855"/>
      </w:r>
      <w:r>
        <w:rPr>
          <w:rFonts w:ascii="Amiri" w:hAnsi="Amiri" w:eastAsia="Amiri" w:cs="Amiri"/>
          <w:color w:val="111111"/>
          <w:sz w:val="28"/>
          <w:sz w:val="28"/>
          <w:szCs w:val="28"/>
          <w:rtl w:val="true"/>
          <w:lang w:bidi="ar-SA"/>
        </w:rPr>
        <w:t>و جعلها دلالة علي الإمامة فيجب علي قول هذا الشيخ</w:t>
      </w:r>
    </w:p>
    <w:p>
      <w:pPr>
        <w:pStyle w:val="BookText"/>
        <w:rPr/>
      </w:pPr>
      <w:r>
        <w:rPr>
          <w:rFonts w:ascii="IRNazanin" w:hAnsi="IRNazanin" w:eastAsia="IRNazanin"/>
          <w:color w:val="111111"/>
          <w:sz w:val="28"/>
          <w:sz w:val="28"/>
          <w:szCs w:val="28"/>
          <w:rtl w:val="true"/>
          <w:lang w:bidi="fa-IR"/>
        </w:rPr>
        <w:t>و از ذخیره نمودن گوشت قربانی برحذر داشتم؛ ذخیره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حیات خود به زیارت قبر حمزه امر می‌کرد و خود به زیارت آن ها و شهدا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پیوسته بعد از وفات پیامبر صلی الله علیه و آله صبح و شام به زیارت قبر آن جناب می‌رفت و مسلمانان نیز این کار را می‌کردند و ملازم قبر آن جناب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شیعه‌ها انجام می‌دهند از زیارت مشاهد ائمه علیهم السلام حنبلی باشد و دور از عقل، پس اسلام بر حنبلی بنا شده و رئیس حنبلی‌ها خود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ادعای گزافی است که معلوم می‌شود گوینده آن ضعف دین و بصیرت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آن چه او درباره رؤیا گفته و حکایت از اعتقاد ما نموده، تحریفی است و به صورت زشتی جلوه داده و واقع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مورد رؤیا چنین است که خواب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خواب‌ها خداوند به وسیله آن بندگان خود را بشارت می‌دهد یا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طرف شیطان برای اندوهگین کردن آن ها است و دروغی است که به خاطر خواب بیننده می‌گذرد، و بعضی از خواب‌ها به واسطه اختلالات مزاجی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خواب‌ها آن طور که او می‌گوید اعتماد نداریم، ولی از بشارت‌ها خوشمان می‌آید و از تحذیر و ترس‌ها خود را بر حذر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طرف وارثان پیامبر صلی الله علیه و آله اطلاعاتی داشته باشد، تأویل صحیح آن را از باطل تشخیص می‌دهد و کسی که اطلاعاتی نداشته باشد، در خوف و 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اشکالی را که ممکن است در مورد خواب‌هایی که آن ها وحی است نمود،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خواب‌ها صحت قطعی دارد، ولی خواب‌های مردم مشکوک است، با این که بعضی از آن خواب‌ها طوری است که اشخاص در تعبیر آن ها وارد شده‌اند و اختلافی نداشته و خوب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منظورش شیعه نبوده و قصدش امت است و کمک به براهمه و ملاحده نموده، با این که من از این جریان او تعجب می‌کنم و او را می‌شناسم که متمایل به مذهب ابی هاشم است و آن را برای خود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هاشم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خواب دید جامه تازه‌ای پوشید که دو خط بر آن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خود را از پیامبر اکرم صلی الله علیه و آله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رؤیای صادقه باشد، مژده فرزندی است و به مدت دو سال عهده‌دار خلافت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ملاحظه می‌کنید، تنها به اثبات رؤیا راضی نشده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هاشم که به وسیله آن اثبات خلافت هم می‌کند و دلیل امامت ابوبکر می‌داند، بنا بر گفته این استاد </w:t>
      </w:r>
      <w:bookmarkStart w:id="1240" w:name="pg13899_136912"/>
    </w:p>
    <w:p>
      <w:pPr>
        <w:pStyle w:val="BookText"/>
        <w:rPr/>
      </w:pPr>
      <w:bookmarkEnd w:id="1240"/>
      <w:r>
        <w:rPr>
          <w:rFonts w:ascii="Amiri" w:hAnsi="Amiri" w:eastAsia="Amiri" w:cs="Amiri"/>
          <w:color w:val="111111"/>
          <w:sz w:val="28"/>
          <w:sz w:val="28"/>
          <w:szCs w:val="28"/>
          <w:rtl w:val="true"/>
          <w:lang w:bidi="ar-SA"/>
        </w:rPr>
        <w:t xml:space="preserve">الزيدي عند نفسه أن يكون أبو هاشم رئيس المعتزلة عنده حنبليا بل يكون أبو بكر حنبليا بل رسول الله صلي الله عليه و آله لأنه صحح المنام و أوجب به الأحكام و هذا من بهرج المقال </w:t>
      </w:r>
      <w:r>
        <w:rPr>
          <w:rStyle w:val="FootnoteAnchor"/>
          <w:rtl w:val="true"/>
        </w:rPr>
        <w:footnoteReference w:id="1856"/>
      </w:r>
    </w:p>
    <w:p>
      <w:pPr>
        <w:pStyle w:val="Heading5"/>
        <w:numPr>
          <w:ilvl w:val="4"/>
          <w:numId w:val="1"/>
        </w:numPr>
        <w:rPr/>
      </w:pPr>
      <w:bookmarkStart w:id="1241" w:name="__RefHeading___Toc4158958_1468164448"/>
      <w:bookmarkStart w:id="1242" w:name="_Toc549"/>
      <w:bookmarkEnd w:id="1241"/>
      <w:r>
        <w:rPr>
          <w:rtl w:val="true"/>
        </w:rPr>
        <w:t>«</w:t>
      </w:r>
      <w:r>
        <w:rPr/>
        <w:t>15</w:t>
      </w:r>
      <w:r>
        <w:rPr>
          <w:rtl w:val="true"/>
        </w:rPr>
        <w:t>»</w:t>
      </w:r>
      <w:bookmarkEnd w:id="1242"/>
    </w:p>
    <w:p>
      <w:pPr>
        <w:pStyle w:val="BookText"/>
        <w:rPr/>
      </w:pPr>
      <w:r>
        <w:rPr>
          <w:rFonts w:ascii="Amiri" w:hAnsi="Amiri" w:eastAsia="Amiri" w:cs="Amiri"/>
          <w:color w:val="111111"/>
          <w:sz w:val="28"/>
          <w:sz w:val="28"/>
          <w:szCs w:val="28"/>
          <w:rtl w:val="true"/>
          <w:lang w:bidi="ar-SA"/>
        </w:rPr>
        <w:t xml:space="preserve">ثم قال رضي الله عنه و من حكايات الشيخ أيده الله قال حضرت مجمعا لقوم من الرؤساء و كان فيهم شيخ من أهل الري معتزلي يعظمونه لمحل سلفه و تعلقه بالدولة فسئلت عن شي‌ء من الفقه فأفتيت فيه علي المأثور عن الأئمة عليهم السلام فقال ذلك الشيخ هذه الفتيا يخالف الإجماع فقلت له عافاك الله من تعني بالإجماع فقال الفقهاء </w:t>
      </w:r>
      <w:r>
        <w:rPr>
          <w:rStyle w:val="FootnoteAnchor"/>
          <w:rtl w:val="true"/>
        </w:rPr>
        <w:footnoteReference w:id="1857"/>
      </w:r>
      <w:r>
        <w:rPr>
          <w:rFonts w:ascii="Amiri" w:hAnsi="Amiri" w:eastAsia="Amiri" w:cs="Amiri"/>
          <w:color w:val="111111"/>
          <w:sz w:val="28"/>
          <w:sz w:val="28"/>
          <w:szCs w:val="28"/>
          <w:rtl w:val="true"/>
          <w:lang w:bidi="ar-SA"/>
        </w:rPr>
        <w:t>المعروفين بالفتيا في الحلال و الحرام من فقهاء الأمصار فقلت هذا أيضا مجمل من القول فهل تدخل آل محمد عليهم السلام في جملة هؤلاء الفقهاء أم تخرجهم من الإجماع فقال بل أجعلهم في صدر الفقهاء و لو صح عنهم ما تروونه لما خالفناه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هذا مذهب لا أعرفه لك و لا لمن أومأت إليه ممن جعلتهم الفقهاء لأن القوم بأجمعهم يرون الخلاف علي أمير المؤمنين علي بن أبي طالب عليهما السلام و هو سيد أهل البيت في كثير مما قد صح عنه من الأحكام فكيف تستوحشون من خلاف ذريته و توجبون علي أنفسكم قبول قولهم علي كل حال فقال معاذ الله ما نذهب إلي هذا و لا يذهب إليه أحد من الفقهاء و هذه شناعة منك علي القوم بحضرة هؤلاء الرؤساء فقلت له لم أحك إلا ما أقيم عليه البرهان </w:t>
      </w:r>
      <w:r>
        <w:rPr>
          <w:rStyle w:val="FootnoteAnchor"/>
          <w:rtl w:val="true"/>
        </w:rPr>
        <w:footnoteReference w:id="1858"/>
      </w:r>
      <w:r>
        <w:rPr>
          <w:rFonts w:ascii="Amiri" w:hAnsi="Amiri" w:eastAsia="Amiri" w:cs="Amiri"/>
          <w:color w:val="111111"/>
          <w:sz w:val="28"/>
          <w:sz w:val="28"/>
          <w:szCs w:val="28"/>
          <w:rtl w:val="true"/>
          <w:lang w:bidi="ar-SA"/>
        </w:rPr>
        <w:t xml:space="preserve">و لا ذكرت إلا معروفا لا يمكن أحدا من أهل العلم دفعي عنه لما هو عليه من الاشتهار لكنك أنت تريد أن تتجمل </w:t>
      </w:r>
      <w:r>
        <w:rPr>
          <w:rStyle w:val="FootnoteAnchor"/>
          <w:rtl w:val="true"/>
        </w:rPr>
        <w:footnoteReference w:id="1859"/>
      </w:r>
      <w:r>
        <w:rPr>
          <w:rFonts w:ascii="Amiri" w:hAnsi="Amiri" w:eastAsia="Amiri" w:cs="Amiri"/>
          <w:color w:val="111111"/>
          <w:sz w:val="28"/>
          <w:sz w:val="28"/>
          <w:szCs w:val="28"/>
          <w:rtl w:val="true"/>
          <w:lang w:bidi="ar-SA"/>
        </w:rPr>
        <w:t>بضد مذهبك عند هؤلاء الرؤساء ثم أقبلت علي القوم فقلت لا خلاف عند شيوخ هذا الرجل و أئمته و فقهائه و سادته أن أمير المؤمنين عليه السلام قد يجوز عليه الخطأ في شي‌ء يصيب فيه عمرو بن العاص زيادة علي ما حكيت عنه من المقال فاستعظم القوم ذلك و</w:t>
      </w:r>
    </w:p>
    <w:p>
      <w:pPr>
        <w:pStyle w:val="BookText"/>
        <w:rPr/>
      </w:pPr>
      <w:r>
        <w:rPr>
          <w:rFonts w:ascii="IRNazanin" w:hAnsi="IRNazanin" w:eastAsia="IRNazanin"/>
          <w:color w:val="111111"/>
          <w:sz w:val="28"/>
          <w:sz w:val="28"/>
          <w:szCs w:val="28"/>
          <w:rtl w:val="true"/>
          <w:lang w:bidi="fa-IR"/>
        </w:rPr>
        <w:t>زیدی، باید ابو هاشم رئیس معتزله هم حنبلی باشد، ابوبکر هم حنبلی باشد، بلکه پیامبر اکرم صلی الله علیه و آله نیز، زیرا خواب را معتبر دانسته و به وسیله آن اثبات احکام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گفته‌ای سخنی یاوه و پوچ است</w:t>
      </w:r>
      <w:r>
        <w:rPr>
          <w:rFonts w:eastAsia="IRNazanin" w:cs="IRNazanin"/>
          <w:color w:val="111111"/>
          <w:sz w:val="28"/>
          <w:szCs w:val="28"/>
          <w:rtl w:val="true"/>
          <w:lang w:bidi="fa-IR"/>
        </w:rPr>
        <w:t>.</w:t>
      </w:r>
      <w:r>
        <w:rPr>
          <w:rStyle w:val="FootnoteAnchor"/>
          <w:rtl w:val="true"/>
        </w:rPr>
        <w:footnoteReference w:id="1860"/>
      </w:r>
    </w:p>
    <w:p>
      <w:pPr>
        <w:pStyle w:val="Heading5"/>
        <w:numPr>
          <w:ilvl w:val="4"/>
          <w:numId w:val="1"/>
        </w:numPr>
        <w:rPr/>
      </w:pPr>
      <w:bookmarkStart w:id="1243" w:name="__RefHeading___Toc4158960_1468164448"/>
      <w:bookmarkStart w:id="1244" w:name="_Toc550"/>
      <w:bookmarkEnd w:id="1243"/>
      <w:r>
        <w:rPr>
          <w:rtl w:val="true"/>
        </w:rPr>
        <w:t xml:space="preserve">روایت </w:t>
      </w:r>
      <w:r>
        <w:rPr/>
        <w:t>15</w:t>
      </w:r>
      <w:bookmarkEnd w:id="1244"/>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از رؤسای قوم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شیخی معتزلی مذهب از اهل ری بود که به واسطه خانواده با شخصیتی که داشت و از اطرافیان سلطان بود، خیلی به او احترام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مسأله‌ای فقهی سؤال کردند و من طبق فرموده و روایات رسیده از ائمه علیهم السّلام فتوا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مخالف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شفایت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اجماع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اجماع فقهای مشهور در فتوا در مسائل حلال و حرام از تمام بلاد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آل محمد علیهم السّلام جزو این فقها هستند یا آن ها را از اجماع خارج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صدر اجماع قرار می‌دهم، اگر روایت صحیحی رسیده باشد بر خلاف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مذهبی است که در مورد تو و فقهایی که نام بردی سابقه ندارد، زیرا این فقهاء در مورد مسائل کثیری که به صحت از آن جناب نقل شده، تمامشان رأی به خلاف امیرالمؤمنین علیه السّلام که سرور اهل بیت است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وحشت دارند از مخالفت با فرزندانش و در هر حال قبول قول آن ها را بر خود لازم می‌شمارید؟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و نه هیچ یک از فقهاء چنین عقیده‌ای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عیبجویی است از تو نسبت به این فقهاء در مقابل این 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دلیل حرف نمی‌زنم و چیزی را می‌گویم که چنان شهرت دارد که هیچ یک از اهل علم نمی‌توانند آن را رد کنند، اما تو می‌خواهی پیش این آقایان تظاهر بر خلاف مذهب خویش بنمایی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روی به جانب حاضرین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بین اساتید این مرد و ائمه و فقهای او نیست که امیرالمؤمنین علیه السّلام ممکن است در چیزی که عمرو بن عاص اشتباه نمی‌کند،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سخنم را خیلی بزرگ شمردند، </w:t>
      </w:r>
    </w:p>
    <w:p>
      <w:pPr>
        <w:pStyle w:val="BookText"/>
        <w:rPr/>
      </w:pPr>
      <w:r>
        <w:rPr>
          <w:rFonts w:ascii="Amiri" w:hAnsi="Amiri" w:eastAsia="Amiri" w:cs="Amiri"/>
          <w:color w:val="111111"/>
          <w:sz w:val="28"/>
          <w:sz w:val="28"/>
          <w:szCs w:val="28"/>
          <w:rtl w:val="true"/>
          <w:lang w:bidi="ar-SA"/>
        </w:rPr>
        <w:t>أظهروا البراءة من معتقده و أنكره هو و زاد في الإنكار فقلت له أ ليس من مذهبك و مذهب هؤلاء الفقهاء أن عليا عليه السلام لم يكن معصوما كعصمة النبي صلي الله عليه و آله قال بلي قلت فلم لا يجوز عليه الخطأ في شي‌ء من الأحكام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له أ ليس عندكم أن أمير المؤمنين عليه السلام قد كان يجتهد رأيه في كثير من الأحكام و أن عمرو بن العاص و أبا موسي الأشعري و المغيرة بن شعبة كانوا من أهل الاجتهاد قال بلي قلت له فما الذي يمنع من إصابة هؤلاء القوم ما يذهب علي أمير المؤمنين عليه السلام من جهة الاجتهاد مع ارتفاع العصمة عنه و كون هؤلاء القوم من أهل الاجتهاد فقال ليس يمنع من ذلك مانع قلت له فقد أقررت بما أنكرت الآن و مع هذا فليس من أصلك أن كل أحد بعد النبي صلي الله عليه و آله يؤخذ من قوله و يترك إلا ما انعقد عليه الإجماع قال بلي قلت له أ فليس هذا يسوغكم الخلاف علي أمير المؤمنين عليه السلام في كثير من أحكامه التي لم يقع عليه الإجماع و بعد فليست لي حاجة إلي هذا التعسف و لا فقر فيما حكيت </w:t>
      </w:r>
      <w:r>
        <w:rPr>
          <w:rStyle w:val="FootnoteAnchor"/>
          <w:rtl w:val="true"/>
        </w:rPr>
        <w:footnoteReference w:id="1861"/>
      </w:r>
      <w:r>
        <w:rPr>
          <w:rFonts w:ascii="Amiri" w:hAnsi="Amiri" w:eastAsia="Amiri" w:cs="Amiri"/>
          <w:color w:val="111111"/>
          <w:sz w:val="28"/>
          <w:sz w:val="28"/>
          <w:szCs w:val="28"/>
          <w:rtl w:val="true"/>
          <w:lang w:bidi="ar-SA"/>
        </w:rPr>
        <w:t xml:space="preserve">إلي هذا الاستدلال لأنه لا أحد من </w:t>
      </w:r>
      <w:r>
        <w:rPr>
          <w:rStyle w:val="FootnoteAnchor"/>
          <w:rtl w:val="true"/>
        </w:rPr>
        <w:footnoteReference w:id="1862"/>
      </w:r>
      <w:r>
        <w:rPr>
          <w:rFonts w:ascii="Amiri" w:hAnsi="Amiri" w:eastAsia="Amiri" w:cs="Amiri"/>
          <w:color w:val="111111"/>
          <w:sz w:val="28"/>
          <w:sz w:val="28"/>
          <w:szCs w:val="28"/>
          <w:rtl w:val="true"/>
          <w:lang w:bidi="ar-SA"/>
        </w:rPr>
        <w:t>الفقهاء إلا و قد خالف أمير المؤمنين عليه السلام في بعض أحكامه و رغب عنها إلي غيرها و ليس فيهم أحد وافقه في جميع ما حكم به من الحلال و الحرام و إني لأعجب من إنكارك ما ذكرت و صاحبك الشافعي يخالف أمير المؤمنين عليه السلام في الميراث و المكاتب و يذهب إلي قول زيد فيهما و يروي عنه أنه كان لا يري الوضوء من مس الذكر و يقول هو إن الوضوء منه واجب و إن عليا عليه السلام خالف الحكم فيه بضرب من الرأي و حكي الربيع عنه في كتابه المشهور أنه لا بأس بصلاة الجمعة و العيدين خلف كل أمين و غير مأمون و متغلب صلي علي بالناس و عثمان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الدلالة علي جواز الصلاة خلف المتغلب علي أمر الأمة صلاة الناس خلف علي في زمن حصر عثمان فصرح بأن عليا كان متغلبا و لا خلاف أن المتغلب علي أمر الأمة فاسق ضال و قال لا بأس بالصلاة خلف الخوارج لأنهم متأولون و إن كانوا فاسقين فمن يكون هذا مذهبه و مقالة</w:t>
      </w:r>
    </w:p>
    <w:p>
      <w:pPr>
        <w:pStyle w:val="BookText"/>
        <w:rPr/>
      </w:pPr>
      <w:r>
        <w:rPr>
          <w:rFonts w:ascii="IRNazanin" w:hAnsi="IRNazanin" w:eastAsia="IRNazanin"/>
          <w:color w:val="111111"/>
          <w:sz w:val="28"/>
          <w:sz w:val="28"/>
          <w:szCs w:val="28"/>
          <w:rtl w:val="true"/>
          <w:lang w:bidi="fa-IR"/>
        </w:rPr>
        <w:t>از چنین اعتقادی اظهار برائت و بیزاری نمودند و خود او هم انکار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و همچنین این فقهاء عقیده ندارید که علی معصوم نیست، مانند عصمت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بعضی از احکام اشتباه نکند؟</w:t>
      </w:r>
    </w:p>
    <w:p>
      <w:pPr>
        <w:pStyle w:val="BookText"/>
        <w:rPr/>
      </w:pPr>
      <w:r>
        <w:rPr>
          <w:rFonts w:ascii="IRNazanin" w:hAnsi="IRNazanin" w:eastAsia="IRNazanin"/>
          <w:color w:val="111111"/>
          <w:sz w:val="28"/>
          <w:sz w:val="28"/>
          <w:szCs w:val="28"/>
          <w:rtl w:val="true"/>
          <w:lang w:bidi="fa-IR"/>
        </w:rPr>
        <w:t>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معتقد نیستید که امیرالمؤمنین علیه السّلام در بیشتر از احکام در رأی خود اجتهاد می‌کرد و ابا موسی و عمرو بن عاص و مغیرة بن شعبه نیز از مجتهدین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مانع می‌شود از این که این‌ها در رأی خود به واقعیت برسند و صحیح بپندارند در مواردی که امیرالمؤمنین علیه السّلام به آن نرسیده باشد، چون شما معتقدید که معصوم هم نیست و این‌ها هم اهل اجتهادند؟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از این پیشامد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اقرار کردی به آن چه قبلا انکار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تو معتقد نیستی که پس از درگذشت پیامبر اکرم صلی الله علیه و آله، در مورد تمام اشخاص از بعضی از گفتارشان پیروی می‌کنیم و بعضی از گفتارشان را رها می‌کنیم، مگر همان گفتاری که اجماع بر اتخاذ آن ها برقرار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اصل موجب نمی‌شود که در مورد بیشتر گفتار امیرالمؤمنین علیه السّلام، آن احکامی که اجماع بر آن ها نشده با او مخالفت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من احتیاجی به این همه استدلال و زحمت ندارم و نیازی به آن چه گفتم نیست، زیرا کسی از فقهاء نیست مگر این که با امیرالمؤمنین در بعضی از احکامش مخالفت کرده و متمایل به رأی خلاف آن جناب شده، و یک نفر پیدا نمی‌شود که با ایشان در تمام احکام حلال و حرام موافقت داشته باشد و من تعجب می‌کنم از انکار تو که امام تو شافعی در میراث و مکاتب مخالف امیرالمؤمنین علیه السّلام است و در این دو حکم، رأی زید را می‌گیرد و نقل شده که او برای مسّ قرآن وضو را لازم نمی‌شمارد، با این که امیرالمؤمنین وضو برای مسّ قرآن را واجب می‌داند و در این حکم امیرالمؤمنین با او مخالف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در کتاب مشهورش از او نقل می‌کند که اشکال ندارد نماز جمعه و عیدین را پشت سر هر امین و غیر امین و متغلب بخوانند، چون علی علیه السّلام بر امت نماز خواند، در حالی که عثمان در حصار و محاصره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جواز نماز پشت سر متغلب بر امر امت را نماز خواندن علی بر مردم هنگام محاصره عثمان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تصریح کرد که علی علیه السّلام متغلب بوده، با این که متغلب بر امر امت فاسق و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اشکال ندارد نماز خواندن پشت سر خوارج، زیرا آن ها در عقاید خود تأویل می‌کنند، اگرچه فاسق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چنین مذهبی داشته باشد </w:t>
      </w:r>
    </w:p>
    <w:p>
      <w:pPr>
        <w:pStyle w:val="BookText"/>
        <w:rPr/>
      </w:pPr>
      <w:r>
        <w:rPr>
          <w:rFonts w:ascii="Amiri" w:hAnsi="Amiri" w:eastAsia="Amiri" w:cs="Amiri"/>
          <w:color w:val="111111"/>
          <w:sz w:val="28"/>
          <w:sz w:val="28"/>
          <w:szCs w:val="28"/>
          <w:rtl w:val="true"/>
          <w:lang w:bidi="ar-SA"/>
        </w:rPr>
        <w:t>إمامه و فقيهه يزعم معه أنه لو صح له عن أمير المؤمنين شي‌ء أو عن ذريته لدان به لو لا أن الذاهب إلي هذا يريد التلبيس و ليس في فقهاء الأمصار سوي الشافعي إلا و قد شارك الشافعي في الطعن علي أمير المؤمنين عليه السلام و تزييف كثير من قوله و الرد عليه في أحكامه حتي أنهم يصرحون بأن الذي يذكره أمير المؤمنين عليه السلام في الأحكام معتبر فإن أسنده إلي النبي صلي الله عليه و آله قبلوه منه علي ظاهر العدالة كما يقبلون من أبي موسي الأشعري و أبي هريرة و المغيرة بن شعبة ما يسندوه إلي النبي صلي الله عليه و آله بل كما يقبلون من حمال في السوق علي ظاهر العدالة ما يرويه مسندا إلي النبي صلي الله عليه و آله فأما ما قال أمير المؤمنين عليه السلام من غير إسناد إلي رسول الله صلي الله عليه و آله كان موقوفا علي سيرهم و نظرهم و اجتهادهم فإن وضح صوابه فيه قالوا به من حيث النظر لا من حيث حكمه به و قوله و إن عثروا علي خطيئة فيه اجتنبوه و ردوه عليه و علي من اتبعه فيه فزعموا أن آراءهم هي العيار علي قوله عليه السلام و هذا ما لا يذهب إليه من وجد في صدره جزء من مودته عليه السلام و حقه الواجب له و تعظيمه الذي فرضه الله تعالي و رسوله صلي الله عليه و آله بل لا يذهب إلي هذا القول إلا من رَدَّ عَلَي رَسُولِ اللَّهِ صلي الله عليه و آله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 يَدُورُ حَيْثُمَا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 أَنَا مَدِينَةُ الْعِلْمِ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 عَلِيٌّ أَقْضَاكُمْ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أَمِيرِ الْمُؤْمِنِينَ عليه السلام ضَرَبَ رَسُولُ اللَّهِ صلي الله عليه و آله يَدَهُ عَلَي صَدْرِي وَ قَالَ اللَّهُمَّ اهْدِ قَلْبَهُ وَ ثَبِّتْ لِسَانَهُ فَمَا شَكَكْتُ فِي قَضَاءٍ بَيْنَ اثْنَيْنِ </w:t>
      </w:r>
      <w:r>
        <w:rPr>
          <w:rStyle w:val="FootnoteAnchor"/>
          <w:rtl w:val="true"/>
        </w:rPr>
        <w:footnoteReference w:id="1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عليه هذا الكلام تحير و قال هذه شناعات علي الفقهاء و القوم لهم حجج علي ما حكيت عنهم فقال له بعض الحاضرين نحن نبرأ إلي الله من هذا المقال و كل دائن به و قال له آخر إن كان مع القوم حجج علي ما حكاه الشيخ فهي حجج علي إبطال ما ادعيت أولا من ضد هذه الحكاية و نحن نعيذك بالله أن تذهب إلي هذا القول فإن كل شي‌ء تظنه حجة عليه فهو كالحجة في إبطال نبوة النبي صلي الله عليه و آله فسكت مستحييا مما جري و تفرق الجمع </w:t>
      </w:r>
      <w:r>
        <w:rPr>
          <w:rStyle w:val="FootnoteAnchor"/>
          <w:rtl w:val="true"/>
        </w:rPr>
        <w:footnoteReference w:id="1864"/>
      </w:r>
    </w:p>
    <w:p>
      <w:pPr>
        <w:pStyle w:val="BookText"/>
        <w:rPr/>
      </w:pPr>
      <w:r>
        <w:rPr>
          <w:rFonts w:ascii="IRNazanin" w:hAnsi="IRNazanin" w:eastAsia="IRNazanin"/>
          <w:color w:val="111111"/>
          <w:sz w:val="28"/>
          <w:sz w:val="28"/>
          <w:szCs w:val="28"/>
          <w:rtl w:val="true"/>
          <w:lang w:bidi="fa-IR"/>
        </w:rPr>
        <w:t>و این حرف‌ها را امامش بزند، آیا در صورتی که روایت صحیحی از آن مولا یا فرزندانش برسد، به آن ولایت معتقد می‌شود؟ مگر منظورش از این اظهار اعتقاد، ظاهرسازی و تلبیس باشد و در میان فقها جز شافعی نیست که او هم در بسیاری از احکام بر خلاف امیرالمؤمنین علیه السّلام رأی داده و بر آن جناب خرده گرفته است، به طوری که تصریح می‌کنند آن چه امیرالمؤمنین در احکام ذکر می‌کند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قول پیامبر اکرم صلی الله علیه و آله استناد کرد، به ظاهر عدالت قبول می‌کنند، چنان چه از ابو موسی اشعری و ابی هریره و مغیرة بن شعبه، احکامی را که از پیامبر اکرم صلی الله علیه و آله نقل می‌کنند می‌پذیرند، بلکه از یک حمّال بازاری هم آن چه را که مستند به قول پیامبر اکرم بنماید، به ظاهر عدالت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امیرالمؤمنین علیه السّلام بدون اسناد به پیامبر اکرم صلی الله علیه و آله بفرماید، بنا به نظر آن ها باید دقت کرد و موقوف است؛ اگر درستی آن واضح بود، از باب نظر به آن معتقد می‌شوند، نه از جهت این که امیرالمؤمنین علیه السّلام فرموده است، و اما اگر متوجه اشتباهش شدند، از آن اجتناب می‌کنند و بر امیرالمؤمنین و پیروانش در این حکم رد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عقیده دارند که معیار رأی خود آن ها است، نه فرموده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اعتقادی را هر کس که مقداری محبت به امیرالمؤمنین علیه السّلام و حق واجب آن مولی داشته باشد و او را به واسطه دستور خدا تعظیم نماید نخواهد داشت، و چنین عقیده‌ای ندارد، مگر کسی که فرمایش پیامبر صلی الله علیه و آله را رد نماید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یدور حیثما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است و حق با علی است و هر دو در یک مدارند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دانشم و علی درب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اقضاکم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داناترین شما به امر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خود امیرالمؤمنین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دست بر سینه من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هدایت فرما و زبانش را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هرگز در مورد قضاوت بین دو نفر تردید در خودم نیافتم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که به این جا رسید متحیر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است که بر فقها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مورد مطالبی که از ایشان نقل کردی، دلیل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حاضرین روی به جانب او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حرف‌ها و هر کس که معتقد به چنین حرفی باشد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دلیلی بر آن چه شیخ مفید از آن ها نقل کرد داشته باشند، آن دلیل خود بر ابطال آن چه که تو اول مدعی شدی که فقها هرگز مخالفت با امیرالمؤمنین نمی‌کنند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خدا می‌سپاریم از اعتقاد به چنین قولی، زیرا هر چه را تو دلیلی بر خلاف امیرالمؤمنین بدانی، همان دلیلی است بر ابطال نبوت 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خجالت سکوت کرد و مردم متفرق شدند</w:t>
      </w:r>
      <w:r>
        <w:rPr>
          <w:rFonts w:eastAsia="IRNazanin" w:cs="IRNazanin"/>
          <w:color w:val="111111"/>
          <w:sz w:val="28"/>
          <w:szCs w:val="28"/>
          <w:rtl w:val="true"/>
          <w:lang w:bidi="fa-IR"/>
        </w:rPr>
        <w:t>.</w:t>
      </w:r>
      <w:r>
        <w:rPr>
          <w:rStyle w:val="FootnoteAnchor"/>
          <w:rtl w:val="true"/>
        </w:rPr>
        <w:footnoteReference w:id="1865"/>
      </w:r>
      <w:bookmarkStart w:id="1245" w:name="pg13899_136915"/>
    </w:p>
    <w:p>
      <w:pPr>
        <w:pStyle w:val="Heading5"/>
        <w:numPr>
          <w:ilvl w:val="4"/>
          <w:numId w:val="1"/>
        </w:numPr>
        <w:rPr/>
      </w:pPr>
      <w:bookmarkStart w:id="1246" w:name="__RefHeading___Toc4158962_1468164448"/>
      <w:bookmarkStart w:id="1247" w:name="_Toc551"/>
      <w:bookmarkEnd w:id="1245"/>
      <w:bookmarkEnd w:id="1246"/>
      <w:r>
        <w:rPr>
          <w:rtl w:val="true"/>
        </w:rPr>
        <w:t>«</w:t>
      </w:r>
      <w:r>
        <w:rPr/>
        <w:t>16</w:t>
      </w:r>
      <w:r>
        <w:rPr>
          <w:rtl w:val="true"/>
        </w:rPr>
        <w:t>»</w:t>
      </w:r>
      <w:bookmarkEnd w:id="1247"/>
    </w:p>
    <w:p>
      <w:pPr>
        <w:pStyle w:val="BookText"/>
        <w:rPr/>
      </w:pPr>
      <w:r>
        <w:rPr>
          <w:rFonts w:ascii="Amiri" w:hAnsi="Amiri" w:eastAsia="Amiri" w:cs="Amiri"/>
          <w:color w:val="111111"/>
          <w:sz w:val="28"/>
          <w:sz w:val="28"/>
          <w:szCs w:val="28"/>
          <w:rtl w:val="true"/>
          <w:lang w:bidi="ar-SA"/>
        </w:rPr>
        <w:t xml:space="preserve">قال الشيخ أدام الله عزه قال لي يوما بعض المعتزلة لو كان ما تدعونه من هذا الفقه الذي تضيفونه إلي جعفر بن محمد و أبيه و ابنه عليه السلام </w:t>
      </w:r>
      <w:r>
        <w:rPr>
          <w:rStyle w:val="FootnoteAnchor"/>
          <w:rtl w:val="true"/>
        </w:rPr>
        <w:footnoteReference w:id="1866"/>
      </w:r>
      <w:r>
        <w:rPr>
          <w:rFonts w:ascii="Amiri" w:hAnsi="Amiri" w:eastAsia="Amiri" w:cs="Amiri"/>
          <w:color w:val="111111"/>
          <w:sz w:val="28"/>
          <w:sz w:val="28"/>
          <w:szCs w:val="28"/>
          <w:rtl w:val="true"/>
          <w:lang w:bidi="ar-SA"/>
        </w:rPr>
        <w:t>حقا و أنتم صادقون في الحكاية عنهم لوجب أن يقع لنا معشر مخالفيكم العلم الضروري بصحة ذلك حتي لا نشك فيه كما وقع لكم صحة الحكاية عن أبي حنيفة و مالك و الشافعي و داود و غيرهم من فقهاء الأمصار برواية أصحابهم عنهم فلما لم نعلم صحة ما تدعونه مع سماعنا لأخباركم و طول مجالستنا لكم دل علي أنكم متخرصون في ذلك و بعد فما بال كل من عددنا من فقهاء الأمصار قد استفاض عنهم القول في الفتيا استفاضة منعت من الريب في مذاهبهم و أنتم أئمتكم أعظم قدرا من هؤلاء و أجل خطرا لا سيما مع ما تعتقدونه فيهم من العصمة و علو المنزلة و الفضل علي جميع البرية و البينونة من الخلق بالمعجزة و ما اختصوا به من خلافة الرسول عليه و آله السلام و فرض الطاعة علي الجن و الإنس و إِنَّ هذا لَشَيْ‌ءٌ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أدام الله عزه فقلت له إن الجواب عن هذا السؤال قريب جدا غير أني أقلبه عليك فلا يمكنك الانفصال منه إلا بإخراج من ذكرت من جملة أهل العلم و نفي المعرفة عنهم و إسقاط مقال من زعمت أنهم كانوا من أصحاب الفتيا و العلم الضروري حاصل لكل من سمع الأخبار بضد ذلك و خلافه و أنهم عليهم السلام كانوا من أجلة أهل الفتيا و ذلك أننا و إن كنا كاذبين علي قولك فلا بد لهؤلاء القوم عليهم السلام من مقال في الفتيا يتضمن بعض ما حكيناه عنهم فما بالنا معشر الشيعة بل ما بالكم معشر الناصبة لا تعلمون مذاهبهم علي الحقيقة بالضرورة كما تعلمون مذاهب أهل الحجاز و أهل العراق و من ذكرت من فقهاء الأمصار فإن زعمت أنك تعلم لهم في الفتيا مذهبا بخلاف ما نحكيه عنهم علم اضطرار مع تديننا بكذبك في ذلك لم نجد فرقا بيننا و بينك إذ ادعينا أننا نعلم صحة ما نحكيه عنهم بالاضطرار و إنك و أصحابك تعلمون ذلك و لكنكم تكابرون العيان و هذا ما لا فصل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نعلم مذهبهم باضطرار لأنه مبثوث في مذاهب الفقهاء إذا</w:t>
      </w:r>
    </w:p>
    <w:p>
      <w:pPr>
        <w:pStyle w:val="Heading5"/>
        <w:numPr>
          <w:ilvl w:val="4"/>
          <w:numId w:val="1"/>
        </w:numPr>
        <w:rPr/>
      </w:pPr>
      <w:bookmarkStart w:id="1248" w:name="__RefHeading___Toc4158964_1468164448"/>
      <w:bookmarkStart w:id="1249" w:name="_Toc552"/>
      <w:bookmarkEnd w:id="1248"/>
      <w:r>
        <w:rPr>
          <w:rtl w:val="true"/>
        </w:rPr>
        <w:t xml:space="preserve">روایت </w:t>
      </w:r>
      <w:r>
        <w:rPr/>
        <w:t>16</w:t>
      </w:r>
      <w:bookmarkEnd w:id="1249"/>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معتزلیان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فقهی که شما به جعفر بن محمد و پدر و پسرش نسبت می‌دهید واقعیت داشته باشد و در این نسبت شما راست می‌گویید، باید برای ما که مخالف شما هستیم علم ضروری به صحت آن پیدا شود، به طوری که شکی در آن نداشته باشیم، چنان چه در صحت حکایت از ابو حنیفه و مالک و شافعی و داود و غیر آن ها از فقهای شهرها به وسیله روایت پیروان آن ها، برای شما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با وجود شنیدن اخبارتان و مجالست زیادی که با شما داریم، چنین علمی بر صحت ادعای شما نداریم و این خود دلیل است بر آنکه مطالب شما، من درآوردی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گذشته، چه شد که فقهای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ابو حنیفه و شافعی و مالک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فتوا‌هاشان به ثبوت رسیده، به طوری که شکی در آن نیست، ولی ائمه شما با این که از آن ها مقامشان بالاتر است و برتر از ایشانند، مخصوصا با اعتقادی که شما به آن ها دارید، از عصمت و مقام عالی و برتری از تمام مردم و فرقی که با دیگران دارند، در مورد معجزه و امتیازی که به آن ها اختصاص داده شده از خلافت پیامبر صلی الله علیه و آله و وجوب اطاعت آن ها بر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عجیبی است که فتوای آن ها به ثبوت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اعتراض خیلی ساده است، اما من همین مطلب را به تو برمی‌گردانم که نتوانی از آن فرار نمایی، مگر به خارج نمودن این فقهایی که نام بردی، از جمله علما و معرفت نداشتن آن ها و رد کردن گفتار کسانی که معتقد هستی اهل فتوا هستند، و علم ضروری حاصل است برای کسی که توجه به اخبار خلاف و ضد آن داشته باشد و متوجه است که ائمه علیهم السّلام بزرگ‌ترین فتوا دهندگان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مدعای من این است که این ائمه علیهم السّلام، اگرچه ما به دروغ به آن ها نسبت داده باشیم، لابد فتوایی داشته‌اند که ما بعضی از آن ها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شیعیان بلکه شما ناصبیان، مذهب واقعی آن ها را به علم ضروری نمی‌دانید آن طوری که مذاهب اهل حجاز و عراق و فقهایی که ذکر کردی می‌دانید؟ اگر بگویی تو مذهب آن ها را می‌دانی ولی بر خلاف نسبت‌هایی است که ما به آن ها می‌دهیم، با این که ما عقیده داریم این حرف دروغ است، دیگر فرقی بین ما و تو نیست، زیرا ما صحت آن چه را که از ائمه علیهم السّلام حکایت می‌کنیم، به علم ضروری ادعا داریم، تو و پیروانت نیز همان را می‌دانید، اما مکابره آشکار می‌کنید و این جای فرق نیست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مذهب ائمه شما را به اضطرار می‌دانیم، چون عقاید آن ها در بین مذاهب فقها پراکنده است، زیرا </w:t>
      </w:r>
    </w:p>
    <w:p>
      <w:pPr>
        <w:pStyle w:val="BookText"/>
        <w:rPr/>
      </w:pPr>
      <w:r>
        <w:rPr>
          <w:rFonts w:ascii="Amiri" w:hAnsi="Amiri" w:eastAsia="Amiri" w:cs="Amiri"/>
          <w:color w:val="111111"/>
          <w:sz w:val="28"/>
          <w:sz w:val="28"/>
          <w:szCs w:val="28"/>
          <w:rtl w:val="true"/>
          <w:lang w:bidi="ar-SA"/>
        </w:rPr>
        <w:t>كانوا عليهم السلام يختارون ما اختاروا من قول الصحابة و التابعين فتفرق مجموع أخبارهم في مذاهب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فإن هذا بعينه موجود في مذهب مالك و أبي حنيفة و الشافعي و من عددت لأن هؤلاء تخيروا من أقوال الصحابة و التابعين فكان يجب أن لا نعلم مذاهبهم باضطرار علي أنك إن قنعت بهذا الاعتلال فإنا نعتمد عليه في جوابك فنقول إننا إنما تعرينا من علم الاضطرار بمذاهبهم عليهم السلام لأن الفقهاء تقسموا مذاهبهم المنصوصة عندنا فدانوا بها علي سبيل الاختيار لأن قولهم متفرق في مقال الفقهاء فلذلك لم يقع العلم به باضطرار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أن الأمر كما وصفت ما بالنا لا نعلم ما رويتم عنهم من خلاف جميع الفقهاء علم اضطرار فقلت له ليس شي‌ء مما تومئ إليه إلا و قد قاله صحابي أو تابعي و إن اتفق من ذكرت من فقهاء الأمصار علي خلافه الآن فلما قدمنا مما رضيته من الاعتلال لم يحصل علم الاضطرار مع أنك تقول لا محالة بأن قولهم عليهم السلام في هذه الأبواب بخلاف ما عليه غيرهم فيها و هو ما أجمع عليه عندك فقهاء الأمصار من الصحابة و التابعين بإحسان فما بالنا لا نعلم ذلك من مقالهم علم اضطرار و ليس هو مما تحدثته مذاهب الفقهاء و لا اختلف فيه عندك من أهل الإسلام أحد فبأي شي‌ء تعلقت في ذلك تعلقنا به في إسقاط سؤالك و الله الموفق للصواب فلم يأت شي‌ء تجب حكايته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رضي الله عنه و قلت للشيخ عقيب هذه الحكاية لي إن حمل هؤلاء القوم أنفسهم علي أن يقولوا إن جعفر بن محمد و أباه محمد بن علي و ابنه موسي بن جعفر عليهما السلام لم يكونوا من أهل الفتيا لكنهم كانوا من أهل الزهد و الصلاح؟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أنا سامحناكم في هذه المكابرة و جوزناها لكم أ ليس من قولكم و قول كل مسلم و ذمي و عدو لعلي بن أبي طالب عليهما السلام و ولي له أن أمير المؤمنين عليه السلام كان من أهل الفتيا فلا بد من أن يقولوا بلي فيقال لهم فما بالنا لا نعلم جميع مذاهبه في الفتيا كما نعلم جميع مذاهب من عددتموه من فقهاء الأمصار بل</w:t>
      </w:r>
    </w:p>
    <w:p>
      <w:pPr>
        <w:pStyle w:val="BookText"/>
        <w:rPr/>
      </w:pPr>
      <w:r>
        <w:rPr>
          <w:rFonts w:ascii="IRNazanin" w:hAnsi="IRNazanin" w:eastAsia="IRNazanin"/>
          <w:color w:val="111111"/>
          <w:sz w:val="28"/>
          <w:sz w:val="28"/>
          <w:szCs w:val="28"/>
          <w:rtl w:val="true"/>
          <w:lang w:bidi="fa-IR"/>
        </w:rPr>
        <w:t>آن ها گفتار صحابه پیامبر صلی الله علیه و آله و تابعین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اخبار ائمه شما در فتوا‌های فقهای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عینا در مذهب مالک و ابو حنیفه و شافعی موجود است، زیرا آن ها نیز انتخاب اقوال صحابه و تابعین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مذهب آن ها را به اضطرار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اگر تو به این دلیل خود را قانع سازی، در جوابت می‌گوییم ما علم ضروری به مذاهب ائمه علیهم السلام نداریم، به واسطه این که فقهاء نظر و مذهب آن ها را در بین مذاهب خود تقسیم کرده‌اند و از روی اخبار و انتخاب معتقد به آن ها شده‌اند، زیرا گفتار ائمه ما در عقاید فقهاء متفرق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علم ضروری برای ما پیدا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آن طوری که تو گفتی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از مطالبی که شما از ائمه خود روایت می‌کنید که بر خلاف جمیع فقها است، به علم ضروری اطلاع نداریم؟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به آن اشاره می‌کنی نیست، مگر این که یا از صحابه یا تابعین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فقهایی که نام بردی، به همان دلیلی که قبلا خودت پذیرفتی، حالا بر خلاف آن فتوا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علم ضروری به وجود نیامده با این که تو مدعی هستی که گفتار ائمه علیهم السّلام در این ابواب بر خلاف دیگران است و آن مجموع عقاید فقها است که از صحابه و تابعین گرفته‌اند، پس چرا ما گفتار آن ها را به علم ضروری نمی‌توانیم دریابیم؟ و این از چیزهایی نیست که مذاهب فقها آن را به وجود آورده باشد و کسی در اسلام راجع به آن 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که در این مورد به ما دادند، همان جواب را به تو خواهیم داد تا سؤال تو را باطل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راهنمای راه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حرفی بزند و سخن قابل ذکری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حکایت به شیخ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خود را وادار نمایند به این که بگویند جعفر بن محمد و پدرش امام باقر علیه السّلام و فرزندش موسی بن جعفر اهل فتوا نبودند ولی اهل زهد و صلاح بودند چه؟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ما در این مکابره مسامحه می‌کنیم و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شما و هر مسلمان اهل کتاب و دشمن علی علیه السّلام و دوست آن جناب معتقد نیست که امیرالمؤمنین علیه السّلام از اهل فتوا بود؟ چاره‌ای ندارند جز این که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تمام نظرات آن جناب را آن طوری که مذاهب فقها، بلکه </w:t>
      </w:r>
      <w:bookmarkStart w:id="1250" w:name="pg13899_136917"/>
    </w:p>
    <w:p>
      <w:pPr>
        <w:pStyle w:val="BookText"/>
        <w:rPr/>
      </w:pPr>
      <w:bookmarkEnd w:id="1250"/>
      <w:r>
        <w:rPr>
          <w:rFonts w:ascii="Amiri" w:hAnsi="Amiri" w:eastAsia="Amiri" w:cs="Amiri"/>
          <w:color w:val="111111"/>
          <w:sz w:val="28"/>
          <w:sz w:val="28"/>
          <w:szCs w:val="28"/>
          <w:rtl w:val="true"/>
          <w:lang w:bidi="ar-SA"/>
        </w:rPr>
        <w:t>من الصحابة كزيد و ابن مسعود و عمر بن الخطاب إن قالوا إنكم تعلمون ذلك باضطرار قلنا لهم و ذلك هو ما تحكونه أنتم عنه أو ما نحكيه نحن مما يوافق حكايتنا عن ذريته عليه السلام فإن قالوا هو ما نحكيه دونكم قلنا لهم و نحن علي أصلكم في إنكار ذلك مكابرون و إن قالوا نعم قلنا لهم بل العلم حاصل لكم بما نحكيه عنه خاصة و أنتم في إنكار ذلك مكابرون و هذا ما لا فصل فيه و هو أيضا يسقط اعتلالهم في عدم العلم الضروري بمذاهب الذرية لما ذكروه من تقسيم الفقهاء لها لأن أمير المؤمنين عليه السلام قد سبق الفقهاء الذين أشاروا إليهم و كان مذهب علي عليه السلام متفردا فإن اعتلوا بأنه كان منقسما في قول الصحابة فهم أنفسهم ينكرون ذلك لروايتهم عنه الخلاف مع أنه يجب أن لا يعرف مذهب عمر و ابن مسعود لأنهما كانا منقسمين في مذاهب الصحابة و هذا فاسد من القول بين الاضمحلال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أدام الله عزه و هذا كلام صحيح و يؤيده علمنا بمذاهب المختارين من المعتزلة و الزيدية و الخوارج مع انبثاثها في أقوال الصحابة و التابعين و فقهاء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أدام الله حراسته و قد ذكرت الجواب عما تقدم من السؤال في هذا الباب في كتابي المعروف بتقرير الأحكام و وجوده هناك يغني عن تكراره هاهنا إذ هو في موضعه مستقصي عن البيان </w:t>
      </w:r>
      <w:r>
        <w:rPr>
          <w:rStyle w:val="FootnoteAnchor"/>
          <w:rtl w:val="true"/>
        </w:rPr>
        <w:footnoteReference w:id="1867"/>
      </w:r>
    </w:p>
    <w:p>
      <w:pPr>
        <w:pStyle w:val="Heading5"/>
        <w:numPr>
          <w:ilvl w:val="4"/>
          <w:numId w:val="1"/>
        </w:numPr>
        <w:rPr/>
      </w:pPr>
      <w:bookmarkStart w:id="1251" w:name="__RefHeading___Toc4158966_1468164448"/>
      <w:bookmarkStart w:id="1252" w:name="_Toc553"/>
      <w:bookmarkEnd w:id="1251"/>
      <w:r>
        <w:rPr>
          <w:rtl w:val="true"/>
        </w:rPr>
        <w:t>«</w:t>
      </w:r>
      <w:r>
        <w:rPr/>
        <w:t>17</w:t>
      </w:r>
      <w:r>
        <w:rPr>
          <w:rtl w:val="true"/>
        </w:rPr>
        <w:t>»</w:t>
      </w:r>
      <w:bookmarkEnd w:id="1252"/>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أدام الله تأييده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الحسن علي بن نصر الشاهد بعكبرا </w:t>
      </w:r>
      <w:r>
        <w:rPr>
          <w:rStyle w:val="FootnoteAnchor"/>
          <w:rtl w:val="true"/>
        </w:rPr>
        <w:footnoteReference w:id="1868"/>
      </w:r>
      <w:r>
        <w:rPr>
          <w:rFonts w:ascii="Amiri" w:hAnsi="Amiri" w:eastAsia="Amiri" w:cs="Amiri"/>
          <w:color w:val="111111"/>
          <w:sz w:val="28"/>
          <w:sz w:val="28"/>
          <w:szCs w:val="28"/>
          <w:rtl w:val="true"/>
          <w:lang w:bidi="ar-SA"/>
        </w:rPr>
        <w:t>في مسجده و أنا متوجه إلي سرمن‌رأي فقال أ ليس قد ثبت عندنا أن أمير المؤمنين عليه السلام كان أعلم الصحابة كلها و أعرفها بمعالم الدين و كانوا يستفتونه و يتعلمون منه لفقرهم إليه و كان غنيا عنهم لا يرجع إلي أحد منهم في علم و لا يستفيد عليه السلام منهم فقلت نعم هذا قولنا و هو الواضح الذي لا خفاء به و لا يمكن عاقلا دفعه و لا يقدم أحد علي إنكاره إلا أن يرتكب البهت و المكابرة فقال أبو الحسن فإن</w:t>
      </w:r>
    </w:p>
    <w:p>
      <w:pPr>
        <w:pStyle w:val="BookText"/>
        <w:rPr/>
      </w:pPr>
      <w:r>
        <w:rPr>
          <w:rFonts w:ascii="IRNazanin" w:hAnsi="IRNazanin" w:eastAsia="IRNazanin"/>
          <w:color w:val="111111"/>
          <w:sz w:val="28"/>
          <w:sz w:val="28"/>
          <w:szCs w:val="28"/>
          <w:rtl w:val="true"/>
          <w:lang w:bidi="fa-IR"/>
        </w:rPr>
        <w:t>نظرات صحابه مانند زید و ابن مسعود و عمر بن خطاب مطلع هستیم، نمی‌دانیم؟</w:t>
      </w:r>
    </w:p>
    <w:p>
      <w:pPr>
        <w:pStyle w:val="BookText"/>
        <w:rPr/>
      </w:pPr>
      <w:r>
        <w:rPr>
          <w:rFonts w:ascii="IRNazanin" w:hAnsi="IRNazanin" w:eastAsia="IRNazanin"/>
          <w:color w:val="111111"/>
          <w:sz w:val="28"/>
          <w:sz w:val="28"/>
          <w:szCs w:val="28"/>
          <w:rtl w:val="true"/>
          <w:lang w:bidi="fa-IR"/>
        </w:rPr>
        <w:t>اگر آن ها بگویند که شما علم ضروری به آن دارید، به آن ها می‌گوییم که این علم ضروری یا همان مطالبی است که شما نقل می‌کنید، یا آن چه ما نقل می‌کنیم که مطابق فرمایش فرزندان امیرالمؤمنین علیه السّلام است؟ اگر بگویند مطالبی است که ما نقل می‌کنیم نه آن چه شما نقل می‌کنید، به آن 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دلیلی که شما آوردید می‌گوییم و با شما مکابره می‌کنیم که چرا ما نباید علم ضروری به گفتار و فتوای آن ها داشته باشیم؟ اگر قبول کنند، به آن 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برای شما حاصل است و همچنین در مورد آن چه که ما از امیرالمؤمنین علیه السّلام نقل می‌کنیم، ولی شما از روی عناد انکار می‌کنید و هیچ جای فرق نیست، و همین نیز دلیلی را که برای نداشتن علم ضروری به مذاهب اولاد پیامبر صلی الله علیه و آله آوردند، به این دلیل که چون بین مذاهب فقها متفرق شده است رد می‌کند، زیرا امیرالمؤمنین علیه السّلام قبل از این فقها بوده و او صاحب نظر خاصی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عذر خواستند، با این که مذاهب او در گفتار صحابه متفرق شده است، باز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منکر این مطلب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خلاف آن ها از امیرالمؤمنین روایت کرده‌اید، با این که باید مذهب عمر و ابن مسعود را هم ندانیم، زیرا مذهب آن ها هم در مذاهب صحابه پراکنده شده و این مطلب ناستوده و ناصحیح است</w:t>
      </w:r>
      <w:r>
        <w:rPr>
          <w:rFonts w:eastAsia="IRNazanin" w:cs="IRNazanin"/>
          <w:color w:val="111111"/>
          <w:sz w:val="28"/>
          <w:szCs w:val="28"/>
          <w:rtl w:val="true"/>
          <w:lang w:bidi="fa-IR"/>
        </w:rPr>
        <w:t>.</w:t>
      </w:r>
      <w:r>
        <w:rPr>
          <w:rStyle w:val="FootnoteAnchor"/>
          <w:rtl w:val="true"/>
        </w:rPr>
        <w:footnoteReference w:id="1869"/>
      </w:r>
    </w:p>
    <w:p>
      <w:pPr>
        <w:pStyle w:val="Heading5"/>
        <w:numPr>
          <w:ilvl w:val="4"/>
          <w:numId w:val="1"/>
        </w:numPr>
        <w:rPr/>
      </w:pPr>
      <w:bookmarkStart w:id="1253" w:name="__RefHeading___Toc4158968_1468164448"/>
      <w:bookmarkStart w:id="1254" w:name="_Toc554"/>
      <w:bookmarkEnd w:id="1253"/>
      <w:r>
        <w:rPr>
          <w:rtl w:val="true"/>
        </w:rPr>
        <w:t xml:space="preserve">روایت </w:t>
      </w:r>
      <w:r>
        <w:rPr/>
        <w:t>17</w:t>
      </w:r>
      <w:bookmarkEnd w:id="1254"/>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نصر در مسجد عکبرا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است در ده فرسخی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که عازم سامرا بودم،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ما ثابت نشده که امیرالمؤمنین علیه السّلام داناترین صحابه و عارف‌ترین آن ها به عالم دین بوده که پیوسته از آن جناب فتوا می‌خواستند، چون به او نیازمند بودند و آن جناب بی‌نیاز از ایشان بود و به هیچ کدام مراجعه نداشت و در علم و استفاده از آن ها نمی‌کرد؟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عقیده ما است که آشکار است و کسی نمی‌تواند انکار آن را بنماید، مگر اهل مکابره و لجبازی باشد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بعض أهل الخلاف قد احتج علي في دفع هذا بأن قال وردت الرواية عن علي عليه السلام أنه قال ما حدثني أحد بحديث إلا استحلفته عليه و لقد حدثني أبو بكر و صدق أبو بكر فلو كان يعلم عليه السلام جميع الدين و لا يفتقر إلي غيره لما احتاج إلي استحلاف من يحدثه و لا الاستظهار في يمينه ليصح عنده علم ما أخبر به و قد روي أيضا أنه صلوات الله عليه حكم في شي‌ء فقال له شاب من القوم أخطأت يا أمير المؤمنين فقال عليه السلام صدقت أنت و أخطأت فما ذا يكون الجواب عن هذا الكلام و كيف الطريق إلي 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أول ما في هذا الكلام أن الأخبار لا تتقابل و يحكم ببعضها علي بعض حتي تتساوي في الصفة فيكون الظاهر المستفيض مقابلا لمثله في الاستفاضة و المتواتر مقابلا لمثله في التواتر و الشاذ مقابلا لمثله في الشذوذ و ما ذكرناه عن مولانا أمير المؤمنين عليه السلام مستفيض قد تواتر به الخبر علي التحقيق و ما ذكره هذا الرجل عنه عليه السلام من الحديثين فأحدهما شاذ وارد من طريق الآحاد غير مرضي الإسناد و الآخر ظاهر البطلان لانقطاع إسناده و عدم وجوده في نقل معروف من الثقات و ليس يجوز المقابلة في مثل هذه الأخبار بل الواجب إسقاط الظاهر منها الشاذ و إبطال المتواتر ما ضاده من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 لما ذكره الخصم من الحديث الأول عن أمير المؤمنين غير وجه يلائم ما ذكرناه من فضل مولانا أمير المؤمنين صلوات الله عليه في العلم علي سائر الأنام منها أنه صلوات الله عليه إنما كان يستحلف علي الأخبار لئلا يجترئ مجترئ علي الإضافة إلي رسول الله صلي الله عليه و آله بسماع ما لم يسمعه منه و إنما ألقي إليه عنه فحصل عنده بالبلاغ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 عليه السلام كان يستحلف مع العلم بصدق المخبر ليتأكد خبره عند غيره من السامعين </w:t>
      </w:r>
      <w:r>
        <w:rPr>
          <w:rStyle w:val="FootnoteAnchor"/>
          <w:rtl w:val="true"/>
        </w:rPr>
        <w:footnoteReference w:id="1870"/>
      </w:r>
      <w:r>
        <w:rPr>
          <w:rFonts w:ascii="Amiri" w:hAnsi="Amiri" w:eastAsia="Amiri" w:cs="Amiri"/>
          <w:color w:val="111111"/>
          <w:sz w:val="28"/>
          <w:sz w:val="28"/>
          <w:szCs w:val="28"/>
          <w:rtl w:val="true"/>
          <w:lang w:bidi="ar-SA"/>
        </w:rPr>
        <w:t>فلا يشك فيه و لا يرتاب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استحلف فيما عرفه يقينا ليكون ذلك حجة له إذا حكم علي أهل العناد </w:t>
      </w:r>
      <w:r>
        <w:rPr>
          <w:rStyle w:val="FootnoteAnchor"/>
          <w:rtl w:val="true"/>
        </w:rPr>
        <w:footnoteReference w:id="1871"/>
      </w:r>
      <w:r>
        <w:rPr>
          <w:rFonts w:ascii="Amiri" w:hAnsi="Amiri" w:eastAsia="Amiri" w:cs="Amiri"/>
          <w:color w:val="111111"/>
          <w:sz w:val="28"/>
          <w:sz w:val="28"/>
          <w:szCs w:val="28"/>
          <w:rtl w:val="true"/>
          <w:lang w:bidi="ar-SA"/>
        </w:rPr>
        <w:t>و لا يقول منهم قائل عند حكمه بذلك قد حكم بالشاذّ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مخالفین بر رد آن گفته‌اند که از امیرالمؤمنین علیه السّلام روایت رسیده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من حدیثی نقل کرد، او را قسم دادم، ولی ابوبکر حدیثی برایم نقل کرد، او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تمام مسائل دینی را می‌دانست و احتیاج به دیگری نداشت، لازم نبود که کسی را برای حدیثش قسم بدهد و نباید از قسم برای صحت حدیث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نقل شده که آن جناب در موردی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میان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حکم کردی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استدلال چیست و چگونه باید آن را حل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جوابی که به آن باید داد این است که اخبار نمی‌توانند با هم تقابل داشته باشند و حاکم بر هم باشند، مگر این که در صفات با یکدیگر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ظاهر مستفیض متقابل با خبری شبیه خود است و خبر متواتر متقابل با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می‌تواند با خبر شاذ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در مورد امیرالمؤمنین علیه السّلام نقل می‌کنیم مستفیض است و بنا به تحقیق، خبر به طور متواتر در موردش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خبری که آن مرد نقل کرد، یکی شاذ است و از طریق آحاد رسیده و سند خوبی هم ندارد و دیگری معلوم است که باطل است، چون سند آن قطع شده و از ثقات کسی آن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خبر دارای چنین مشخصاتی هستند که نمی‌تواند با مثل اخبار متواتر مقابله کنند، بلکه اخبار ظاهر خبر شاذ را رد می‌کند و اخبار متواتر اخبار آحاد خلاف خود را باطل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دوم حدیث اولی که نقل کرد، می‌توان چند وجه برای آن توجیه نمود که در مورد امیرالمؤمنین علیه السّلام که در علم افضل از همه مردم است سازگار با عقیده 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جناب قسم می‌دارد برای این که کسی جرات نکند بر حدیثی که از پیامبر اکرم صلی الله علیه و آله شنیده اضافه نماید و اطلاع داشت، ولی به وسیله خبر هم مطلع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جناب با این که می‌دانست خبر دهنده راست می‌گوید، قسم می‌داد تا شنونده‌ها به صحت خبر بیشتر اعتماد نمایند و شک و تردیدی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دادن در مورد چیزهایی که خودش به یقین اطلاع داشت، برای آن بود که حجت و دلیل باشد که وقتی در مقابل اهل عناد و مخالفین حکمی کرد، کسی نگوید علی علیه السّلام حکم شاذی نموده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أن يكون استحلافه صلوات الله عليه للمخبر بما لا يتضمن حكما في الدين و يتضمن أدبا و موعظة و لفظة حكمة أو مدحة لإنسان أو مذمة فلا يجب إذا علم ذلك من غيره أن يكون فقيرا في علم الدين إليه و ناقصا في العلم عن رتبته علي أن لفظ الحديث ما حدثني أحد بحديث إلا استحلفته فهذا يوجب بالضرورة أنه كان يستحلف علي ما يعلم لأنه محال أن يكون كل من حدثه حدثه بما لا يعلم فإذا ثبت أنه قد استحلف علي علم لأحد ما ذكرناه أو لغيره من العلل بطل ما اعتمده هذا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الحديث الثاني فظهور بطلانه أوضح من أن يخفي و ذلك أنه قال فيه إن شابا قال له ليس الحكم فيه ذلك فقال أمير المؤمنين عليه السلام علي ما زعم الخصم أصبت أنت و أخطأت و هذا واضح السقوط علي ما بيناه لأنه لا يخلو مولانا أمير المؤمنين عليه السلام أن يكون حكم بالخطإ مع علمه بأنه خطأ أو يكون حكم بالخطإ و هو يظن أنه صواب فإن كان حكم بالخطإ علي أنه خطأ عاند في دين الله </w:t>
      </w:r>
      <w:r>
        <w:rPr>
          <w:rStyle w:val="FootnoteAnchor"/>
          <w:rtl w:val="true"/>
        </w:rPr>
        <w:footnoteReference w:id="1872"/>
      </w:r>
      <w:r>
        <w:rPr>
          <w:rFonts w:ascii="Amiri" w:hAnsi="Amiri" w:eastAsia="Amiri" w:cs="Amiri"/>
          <w:color w:val="111111"/>
          <w:sz w:val="28"/>
          <w:sz w:val="28"/>
          <w:szCs w:val="28"/>
          <w:rtl w:val="true"/>
          <w:lang w:bidi="ar-SA"/>
        </w:rPr>
        <w:t>و ضل بإقدامه علي تغيير حكم الله و هو صلوات الله عليه يجل عن هذه الرتبة و لا يعتقد مثل هذا فيه الخوارج فضلا عمن دونهم في عداوته من الناصبة و إن كان حكم بالخطإ و هو يظن أنه صواب فكيف زال ظنه عن ذلك فانتقل عنه بقول رجل واحد لا يعضده برهان فهذا ما لا يتوهم علي أحد من أهل الأديان علي أنه لو كان لهذا الحديث أصل أو كان معروفا عند أحد من أهل الآثار لكان الرجل مشهورا معروفا بالعين و النسب مشهور القبيلة و المكان و لكان أيضا الحكم الذي جري فيه هذا الأمر مشهورا عند الفقهاء و مدونا عند أصحاب الأخبار و في عدم معرفة الرجل و تعين الحكم و عدمه من الأصول دليل علي بطلانه كما بيناه علي أن الأمة قد اتفقت عنه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رَسُولُ اللَّهِ صلي الله عليه و آله بِيَدِهِ عَلَي صَدْرِي وَ قَالَ اللَّهُمَّ اهْدِ قَلْبَهُ وَ ثَبِّتْ لِسَانَهُ فَمَا شَكَكْتُ فِي قَضَاءٍ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مضاد لوقوع الخطإ منه في الأحكام و مانع لدخول الشك عليه </w:t>
      </w:r>
      <w:r>
        <w:rPr>
          <w:rStyle w:val="FootnoteAnchor"/>
          <w:rtl w:val="true"/>
        </w:rPr>
        <w:footnoteReference w:id="1873"/>
      </w:r>
      <w:r>
        <w:rPr>
          <w:rFonts w:ascii="Amiri" w:hAnsi="Amiri" w:eastAsia="Amiri" w:cs="Amiri"/>
          <w:color w:val="111111"/>
          <w:sz w:val="28"/>
          <w:sz w:val="28"/>
          <w:szCs w:val="28"/>
          <w:rtl w:val="true"/>
          <w:lang w:bidi="ar-SA"/>
        </w:rPr>
        <w:t>في شي‌ء منها و الارتياب وَ أَجْمَعُوا أَنَّ النَّبِيَ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قسم دادن در مورد چیزهایی باشد که ارتباط به حکم دینی نداشته و به یک مسأله ادبی و موعظه و پند و حکمت یا ستایش فردی یا مذمت از انسانی مرتبط باشد که اشکالی ندارد که در این مسائل از دیگری اطلاع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دیگری در علم دین به ایشان نیازمند است و رتبه‌اش از او در علم پایین‌تر است، با این که لفظ حدیث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برایم حدیثی نقل نکرد مگر این که او را قسم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حدیث شاهد است که قسم می‌داده بر چیزی که خودش اطلاع داشته، زیرا محال است که هر کس برای ایشان حدیثی نقل می‌کرده علی علیه السّلام آن را قبلا اطلاع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شده که با این که خودش علم داشته، به واسطه یکی از علل چهارگانه که ذکر کردیم بوده یا به علت دیگری قسم می‌داده، دلیل خصم با این تقریب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حدیث دوم، باطل بودن آن واضح‌تر است از این که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در حدیث است که جوانی گفت که حکم، آن طوری که شما کردید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بنا به ادعای آن 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راست می‌گویی، من خطا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توضیحی که دادیم، معلوم است که این مطلب باطل است، زیرا از دو صورت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حکم به خلاف داده با این که می‌دانسته این حکم اشتباه است، یا حکم به اشتباه داده به خیال این که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اشتباه حکم کرده با این که می‌دانسته،، در دین خدا معانده و دشمنی کرده و با این اقدام که حکم خدا را تغییر داده، گمراه شده، با این که مقام ایشان اجل از چنین نسبتی است و حتی خوارج نیز چنین گمانی را درباره مولا امیرالمؤمنین علیه السّلام نمی‌برند، چه رسد به دیگران که دشمنی آن ها کمتر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حکم به اشتباه داده به خیال این که درست است، چگونه با گفتار یک فرد بدون دلیل و برهانی نظر می‌دهد؟ چنین چیزی را هیچ یک از متدینین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اگر این حدیث ریشه‌ای داشت یا در نزد اهل خبر معروف بود، باید راوی آن از نظر نژاد و قبیله و مکان مشهور و معروف می‌بود و نیز حکمی که کرده بود، در نزد فقهاء شهرت پیدا می‌کرد و اهل اخبار آن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شناخته نشدن آن مرد و تعیین نکردن حکم، دلیلی است بر بطلان حدیث</w:t>
      </w:r>
      <w:r>
        <w:rPr>
          <w:rFonts w:eastAsia="IRNazanin" w:cs="IRNazanin"/>
          <w:color w:val="111111"/>
          <w:sz w:val="28"/>
          <w:szCs w:val="28"/>
          <w:rtl w:val="true"/>
          <w:lang w:bidi="fa-IR"/>
        </w:rPr>
        <w:t xml:space="preserve">. </w:t>
      </w:r>
      <w:bookmarkStart w:id="1255" w:name="pg13899_136920"/>
    </w:p>
    <w:p>
      <w:pPr>
        <w:pStyle w:val="BookText"/>
        <w:rPr/>
      </w:pPr>
      <w:bookmarkEnd w:id="1255"/>
      <w:r>
        <w:rPr>
          <w:rFonts w:ascii="Amiri" w:hAnsi="Amiri" w:eastAsia="Amiri" w:cs="Amiri"/>
          <w:color w:val="111111"/>
          <w:sz w:val="28"/>
          <w:sz w:val="28"/>
          <w:szCs w:val="28"/>
          <w:rtl w:val="true"/>
          <w:lang w:bidi="ar-SA"/>
        </w:rPr>
        <w:t>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 يَدُورُ حَيْثُمَا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يجوز أن يكون من هذا وصفه يخطئ في الدين أو يشك في الأحكام وَ أَجْمَعُوا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أقضي الناس ليس يجوز أن يخطئ في الأحكام و لا يكون غيره أعلم منه بشي‌ء من الحكم فدل ذلك علي بطلان ما اعترض به الخصم و كشف عن وهيه علي البيان </w:t>
      </w:r>
      <w:r>
        <w:rPr>
          <w:rStyle w:val="FootnoteAnchor"/>
          <w:rtl w:val="true"/>
        </w:rPr>
        <w:footnoteReference w:id="1874"/>
      </w:r>
      <w:r>
        <w:rPr>
          <w:rFonts w:ascii="Amiri" w:hAnsi="Amiri" w:eastAsia="Amiri" w:cs="Amiri"/>
          <w:color w:val="111111"/>
          <w:sz w:val="28"/>
          <w:sz w:val="28"/>
          <w:szCs w:val="28"/>
          <w:rtl w:val="true"/>
          <w:lang w:bidi="ar-SA"/>
        </w:rPr>
        <w:t xml:space="preserve">و بالله التوفيق و إياه لنستهدي إلي سبيل الرشاد </w:t>
      </w:r>
      <w:r>
        <w:rPr>
          <w:rStyle w:val="FootnoteAnchor"/>
          <w:rtl w:val="true"/>
        </w:rPr>
        <w:footnoteReference w:id="1875"/>
      </w:r>
    </w:p>
    <w:p>
      <w:pPr>
        <w:pStyle w:val="Heading5"/>
        <w:numPr>
          <w:ilvl w:val="4"/>
          <w:numId w:val="1"/>
        </w:numPr>
        <w:rPr/>
      </w:pPr>
      <w:bookmarkStart w:id="1256" w:name="__RefHeading___Toc4158970_1468164448"/>
      <w:bookmarkStart w:id="1257" w:name="_Toc555"/>
      <w:bookmarkEnd w:id="1256"/>
      <w:r>
        <w:rPr>
          <w:rtl w:val="true"/>
        </w:rPr>
        <w:t>«</w:t>
      </w:r>
      <w:r>
        <w:rPr/>
        <w:t>18</w:t>
      </w:r>
      <w:r>
        <w:rPr>
          <w:rtl w:val="true"/>
        </w:rPr>
        <w:t>»</w:t>
      </w:r>
      <w:bookmarkEnd w:id="1257"/>
    </w:p>
    <w:p>
      <w:pPr>
        <w:pStyle w:val="BookText"/>
        <w:rPr/>
      </w:pPr>
      <w:r>
        <w:rPr>
          <w:rFonts w:ascii="Amiri" w:hAnsi="Amiri" w:eastAsia="Amiri" w:cs="Amiri"/>
          <w:color w:val="111111"/>
          <w:sz w:val="28"/>
          <w:sz w:val="28"/>
          <w:szCs w:val="28"/>
          <w:rtl w:val="true"/>
          <w:lang w:bidi="ar-SA"/>
        </w:rPr>
        <w:t xml:space="preserve">و قال السيد المرتضي رضي الله عنه و حضر الشيخ أبو عبد الله أدام الله عزه بمسجد الكوفة فاجتمع إليه من أهلها و غيرهم أكثر من خمسمائة إنسان فابتدر </w:t>
      </w:r>
      <w:r>
        <w:rPr>
          <w:rStyle w:val="FootnoteAnchor"/>
          <w:rtl w:val="true"/>
        </w:rPr>
        <w:footnoteReference w:id="1876"/>
      </w:r>
      <w:r>
        <w:rPr>
          <w:rFonts w:ascii="Amiri" w:hAnsi="Amiri" w:eastAsia="Amiri" w:cs="Amiri"/>
          <w:color w:val="111111"/>
          <w:sz w:val="28"/>
          <w:sz w:val="28"/>
          <w:szCs w:val="28"/>
          <w:rtl w:val="true"/>
          <w:lang w:bidi="ar-SA"/>
        </w:rPr>
        <w:t xml:space="preserve">له رجل من الزيدية أراد الفتنة و الشناعة فقال بأي شي‌ء استجزت إنكار إمامة زيد بن علي فقال له الشيخ إنك قد ظننت علي ظنا باطلا و قولي في زيد لا يخالفني عليه أحد من الزيدية فلا يجب أن يتصور مذهبي في ذلك بالخلاف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الرجل و ما مذهبك في إمامة زيد بن علي فقال له الشيخ أنا أثبت من إمامة زيد رحمه الله ما تثبته الزيدية و أنفي عنه من ذلك ما تنفيه فأقول إن زيدا رحمة الله عليه كان إماما في العلم و الزهد و الأمر بالمعروف و النهي عن المنكر و أنفي عنه الإمامة الموجبة لصاحبها العصمة و النص و المعجز و هذا ما لا يخالفني عليه أحد من الزيدية حيثما قدمت فلم يتمالك جميع من حضر من الزيدية أن شكروه و دعوا له و بطلت حيلة الرجل فيما أراد من التشنيع و الفتنة </w:t>
      </w:r>
      <w:r>
        <w:rPr>
          <w:rStyle w:val="FootnoteAnchor"/>
          <w:rtl w:val="true"/>
        </w:rPr>
        <w:footnoteReference w:id="1878"/>
      </w:r>
    </w:p>
    <w:p>
      <w:pPr>
        <w:pStyle w:val="Heading5"/>
        <w:numPr>
          <w:ilvl w:val="4"/>
          <w:numId w:val="1"/>
        </w:numPr>
        <w:rPr/>
      </w:pPr>
      <w:bookmarkStart w:id="1258" w:name="__RefHeading___Toc4158972_1468164448"/>
      <w:bookmarkStart w:id="1259" w:name="_Toc556"/>
      <w:bookmarkEnd w:id="1258"/>
      <w:r>
        <w:rPr>
          <w:rtl w:val="true"/>
        </w:rPr>
        <w:t>«</w:t>
      </w:r>
      <w:r>
        <w:rPr/>
        <w:t>19</w:t>
      </w:r>
      <w:r>
        <w:rPr>
          <w:rtl w:val="true"/>
        </w:rPr>
        <w:t>»</w:t>
      </w:r>
      <w:bookmarkEnd w:id="1259"/>
    </w:p>
    <w:p>
      <w:pPr>
        <w:pStyle w:val="BookText"/>
        <w:rPr/>
      </w:pPr>
      <w:r>
        <w:rPr>
          <w:rFonts w:ascii="Amiri" w:hAnsi="Amiri" w:eastAsia="Amiri" w:cs="Amiri"/>
          <w:color w:val="111111"/>
          <w:sz w:val="28"/>
          <w:sz w:val="28"/>
          <w:szCs w:val="28"/>
          <w:rtl w:val="true"/>
          <w:lang w:bidi="ar-SA"/>
        </w:rPr>
        <w:t>و قال رضي الله عنه و من الحكايات قلت للشيخ أبي عبد الله أدام الله عزه إن المعتزلة و الحشوية يزعمون أن الذي نستعمله من المناظرة شي‌ء يخالف أصول الإمامية و يخرج عن إجماعهم لأن القوم لا يرون المناظرة دينا و ينهون عنها و يرون</w:t>
      </w:r>
    </w:p>
    <w:p>
      <w:pPr>
        <w:pStyle w:val="BookText"/>
        <w:rPr/>
      </w:pPr>
      <w:r>
        <w:rPr>
          <w:rFonts w:ascii="IRNazanin" w:hAnsi="IRNazanin" w:eastAsia="IRNazanin"/>
          <w:color w:val="111111"/>
          <w:sz w:val="28"/>
          <w:sz w:val="28"/>
          <w:szCs w:val="28"/>
          <w:rtl w:val="true"/>
          <w:lang w:bidi="fa-IR"/>
        </w:rPr>
        <w:t>مضافا بر این که امت اتفاق دارند بر این که از آن جناب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یدور حیثما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است و حق با علی است و هر دو در یک مدارند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چنین امتیازی داشته باشد، نباید در دین خطا کند یا در حکم شک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دارند بر این که پیامبر اکرم صلی الله علیه و آله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اقضاکم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عالم ترین شما به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همه مردم در قضاوت داناتر باشد، نباید در احکام خطا کند و نباید دیگری از او در حکمی واردتر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دلیل بر رد ادعای خصم است و بطلان آن را آشکار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تقاضای توفیق دارم و از او می‌خواهم ما را هدایت به راه راست نماید</w:t>
      </w:r>
      <w:r>
        <w:rPr>
          <w:rFonts w:eastAsia="IRNazanin" w:cs="IRNazanin"/>
          <w:color w:val="111111"/>
          <w:sz w:val="28"/>
          <w:szCs w:val="28"/>
          <w:rtl w:val="true"/>
          <w:lang w:bidi="fa-IR"/>
        </w:rPr>
        <w:t>.</w:t>
      </w:r>
      <w:r>
        <w:rPr>
          <w:rStyle w:val="FootnoteAnchor"/>
          <w:rtl w:val="true"/>
        </w:rPr>
        <w:footnoteReference w:id="1879"/>
      </w:r>
    </w:p>
    <w:p>
      <w:pPr>
        <w:pStyle w:val="Heading5"/>
        <w:numPr>
          <w:ilvl w:val="4"/>
          <w:numId w:val="1"/>
        </w:numPr>
        <w:rPr/>
      </w:pPr>
      <w:bookmarkStart w:id="1260" w:name="__RefHeading___Toc4158974_1468164448"/>
      <w:bookmarkStart w:id="1261" w:name="_Toc557"/>
      <w:bookmarkEnd w:id="1260"/>
      <w:r>
        <w:rPr>
          <w:rtl w:val="true"/>
        </w:rPr>
        <w:t xml:space="preserve">روایت </w:t>
      </w:r>
      <w:r>
        <w:rPr/>
        <w:t>18</w:t>
      </w:r>
      <w:bookmarkEnd w:id="1261"/>
    </w:p>
    <w:p>
      <w:p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مسجد کوفه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کوفه و دیگران قریب پانصد نفر در آنجا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زیدی مذهبان که منظورش فتنه و آشوب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دلیل به خود اجازه می‌دهی که امامت زید بن علی را انکار کنی؟ شیخ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من بر وی بدگمانی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درباره زید مخالف هیچ یک از زیدیه نیست و نباید اعتقاد مرا به خلاف نسبت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امامت زید چه عقیده‌ای داری؟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امامت زید رحمة الله علیه آن چه را زیدیه معتقدند اثبات می‌کنم و آن چه را آن ها نفی می‌کنند نفی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زید رحمة الله علیه امام بود در علم و زهد و امر به معروف و نهی از منکر و از او نفی می‌کنم امامتی را که موجب عصمت و نص و معجزه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که هر جا که بگویم، هیچ زیدی مذهبی مخالف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حاضران از مذهب زیدیه شروع به تشکر کردند و دعا نمودند و آشوب‌طلبی و حیله بازی آن مرد، در هم کوبیده شد</w:t>
      </w:r>
      <w:r>
        <w:rPr>
          <w:rFonts w:eastAsia="IRNazanin" w:cs="IRNazanin"/>
          <w:color w:val="111111"/>
          <w:sz w:val="28"/>
          <w:szCs w:val="28"/>
          <w:rtl w:val="true"/>
          <w:lang w:bidi="fa-IR"/>
        </w:rPr>
        <w:t>.</w:t>
      </w:r>
      <w:r>
        <w:rPr>
          <w:rStyle w:val="FootnoteAnchor"/>
          <w:rtl w:val="true"/>
        </w:rPr>
        <w:footnoteReference w:id="1880"/>
      </w:r>
    </w:p>
    <w:p>
      <w:pPr>
        <w:pStyle w:val="Heading5"/>
        <w:numPr>
          <w:ilvl w:val="4"/>
          <w:numId w:val="1"/>
        </w:numPr>
        <w:rPr/>
      </w:pPr>
      <w:bookmarkStart w:id="1262" w:name="__RefHeading___Toc4158976_1468164448"/>
      <w:bookmarkStart w:id="1263" w:name="_Toc558"/>
      <w:bookmarkEnd w:id="1262"/>
      <w:r>
        <w:rPr>
          <w:rtl w:val="true"/>
        </w:rPr>
        <w:t xml:space="preserve">روایت </w:t>
      </w:r>
      <w:r>
        <w:rPr/>
        <w:t>19</w:t>
      </w:r>
      <w:bookmarkEnd w:id="126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مفید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و حشویه می‌گویند مناظره‌ای که شیعیان می‌کنند، مخالف اصول امامیه است و خارج از اجماع آن ها است، زیرا مذهب امامیه مخالف مناظره است و از آن نهی کرده‌اند و </w:t>
      </w:r>
    </w:p>
    <w:p>
      <w:pPr>
        <w:pStyle w:val="BookText"/>
        <w:rPr/>
      </w:pPr>
      <w:r>
        <w:rPr>
          <w:rFonts w:ascii="Amiri" w:hAnsi="Amiri" w:eastAsia="Amiri" w:cs="Amiri"/>
          <w:color w:val="111111"/>
          <w:sz w:val="28"/>
          <w:sz w:val="28"/>
          <w:szCs w:val="28"/>
          <w:rtl w:val="true"/>
          <w:lang w:bidi="ar-SA"/>
        </w:rPr>
        <w:t>عن أئمتهم تبديع فاعليها و ذم مستعمليها فهل معك رواية عن أهل البيت عليهم السلام في صحتها لم تعتمد علي حجج العقول و لا تلتفت إلي ما خالفها و إن كان عليه إجماع العصابة؟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المعتزلة و الحشوية في ما ادعوه علينا من خلاف جماعة مذهبنا </w:t>
      </w:r>
      <w:r>
        <w:rPr>
          <w:rStyle w:val="FootnoteAnchor"/>
          <w:rtl w:val="true"/>
        </w:rPr>
        <w:footnoteReference w:id="1881"/>
      </w:r>
      <w:r>
        <w:rPr>
          <w:rFonts w:ascii="Amiri" w:hAnsi="Amiri" w:eastAsia="Amiri" w:cs="Amiri"/>
          <w:color w:val="111111"/>
          <w:sz w:val="28"/>
          <w:sz w:val="28"/>
          <w:szCs w:val="28"/>
          <w:rtl w:val="true"/>
          <w:lang w:bidi="ar-SA"/>
        </w:rPr>
        <w:t xml:space="preserve">في استعمال المناظرة و أخطأ من ادعي ذلك من الإمامية أيضا و تجاهل لأن فقهاء الإمامية و رؤساءهم في علم الدين كانوا يستعملون المناظرة و يدينون بصحتها و تلقي ذلك عنهم الخلف و دانوا به و قد أشبعت القول في هذا الباب و ذكرت أسماء المعروفين بالنظر و كتبهم و مدائح الأئمة عليهم السلام لهم في كتاب الكامل في علوم الدين و كتاب الأركان في دعائم الدين و أنا أروي لك في هذا الوقت حديثا من جملة ما أوردت في ذلك إن شاء الله </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أَخْبَرَنِي أَبُو الْحَسَنِ أَحْمَدُ بْنُ مُحَمَّدِ بْنِ الْحَسَنِ بْنِ الْوَلِيدِ عَنْ أَبِيهِ عَنْ سَعْدِ بْنِ عَبْدِ اللَّهِ عَنْ أَحْمَدَ بْنِ مُحَمَّدِ بْنِ عِيسَي عَنْ يُونُسَ بْنِ عَبْدِ الرَّحْمَنِ مَوْلَي آلِ يَقْطِينٍ عَنْ أَبِي جَعْفَرٍ مُحَمَّدِ بْنِ النُّعْمَانِ عَنْ أَبِي عَبْدِ اللَّهِ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خَاصِمُوهُمْ وَ بَيِّنُوا لَهُمُ الْهُدَي الَّذِي أَنْتُمْ عَلَيْهِ وَ بَيِّنُوا لَهُمْ ضَلَالَتَهُمْ وَ بَاهِلُوهُمْ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أَزَالَ أَسْمَعُ الْمُعْتَزِلَةَ يَدَّعُونَ عَلَي أَسْلَافِنَا أَنَّهُمْ كَانُوا كُلُّهُمْ مُشَبِّهَةً وَ أَسْمَعُ الْمُشَبِّهَةَ مِنَ الْعَامَّةِ يَقُولُونَ مِثْلَ ذَلِكَ وَ أَرَي جَمَاعَةً مِنْ أَصْحَابِ الْحَدِيثِ مِنَ الْإِمَامِيَّةِ يُطَابِقُونَهُمْ عَلَي هَذِهِ الْحِكَايَةِ وَ يَقُولُونَ إِنَّ نَفْيَ التَّشْبِيهِ إِنَّمَا أَخَذْنَاهُ مِنَ الْمُعْتَزِلَةِ فَأُحِبُّ أَنْ تَرْوِيَ لِي حَدِيثاً يُبْطِلُ ذَلِكَ فَقَالَ هَذِهِ الدَّعْوَي كَالْأَوَّلَةِ وَ لَمْ يَكُنْ فِي سَلَفِنَا رَحِمَهُمُ اللَّهُ مَنْ تَدَيَّنَ بِالتَّشْبِيهِ مِنْ طَرِيقِ الْمَعْنَي وَ إِنَّمَا خَالَفَ هِشَامٌ وَ أَصْحَابُهُ جَمَاعَةَ أَصْحَابِ أَبِي عَبْدِ اللَّهِ عليه السلام بِقَوْلِهِ فِي الْجِسْمِ وَ زَعَمَ أَنَّ اللَّهَ تَعَالَي جِسْمٌ لَا كَالْأَجْسَامِ وَ قَدْ رُوِيَ أَنَّهُ رَجَعَ عَنْ هَذَا الْقَوْلِ بَعْدَ ذَلِكَ وَ قَدِ اخْتَلَفَتِ الْحِكَايَاتُ عَنْهُ وَ لَمْ يَصِحَّ مِنْهَا إِلَّا مَا ذَكَرْتُ وَ أَمَّا الرَّدُّ عَلَي هِشَامٍ وَ الْقَوْلُ بِنَفْيِ التَّشْبِيهِ فَهُوَ أَكْثَرُ مِنْ أَنْ يُحْصَي مِنَ الرِّوَايَةِ عَنْ آلِ مُحَمَّدٍ عليهم السلام </w:t>
      </w:r>
      <w:r>
        <w:rPr>
          <w:rStyle w:val="FootnoteAnchor"/>
          <w:rtl w:val="true"/>
        </w:rPr>
        <w:footnoteReference w:id="1883"/>
      </w:r>
    </w:p>
    <w:p>
      <w:pPr>
        <w:pStyle w:val="BookText"/>
        <w:rPr/>
      </w:pPr>
      <w:r>
        <w:rPr>
          <w:rFonts w:ascii="IRNazanin" w:hAnsi="IRNazanin" w:eastAsia="IRNazanin"/>
          <w:color w:val="111111"/>
          <w:sz w:val="28"/>
          <w:sz w:val="28"/>
          <w:szCs w:val="28"/>
          <w:rtl w:val="true"/>
          <w:lang w:bidi="fa-IR"/>
        </w:rPr>
        <w:t>از ائمه خود نقل کرده‌اند که به مناظره نسبت بدعت داده‌اند و انجام دهنده آن را سرزنش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روایتی از اهل بیت در صحت مناظره داری که تکیه بر دلیل عقلی داشته باشد و نه توجه مخالفت آن، گرچه بر خلاف اجماع آن ها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معتزلی‌ها و حشوی‌ها در ادعای خود که ما بر خلاف اجماع عمل می‌کنیم، اشتباه کرده‌اند و هر کس چنین ادعایی را بکند، خطا کرده و تجاهل نموده، زیرا فقهای امامیه و رؤسای دینی، اهل مناظره بودند و معتقد به صحت آن و پیوسته از معتقدین این کار به آیندگان سپرده می‌شد و جزو دین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کاملا در این مورد توضیح داده‌ام و مناظره‌کنندگان معروف و کتاب‌های آن ها و مدح اهل بیت علیهم السّلام را نسبت به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در علوم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در دعائم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کرده‌ام و من اکنون یک حدیث از آن چه را که در آن کتاب نقل کرده‌ایم، برایت روایت می‌کنم،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نعمان از حضرت صادق علیه السّلام نقل کرد که آن جناب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ها به مخاصمه پردازید و هدایت را بر ایشان آشکار کنید و ضلالت و گمراهی خودشان را توضیح دهید و در مورد امامت حضرت علی علیه السّلام با آن ها مباهله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نفرین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پیوسته از معتزلیان شنیده‌ام که نسبت به اسلاف و گذشتگان ما می‌دهند که ما مشبهه هستیم و مشبهه از عامه را نیز می‌شنوم که همین حرف را می‌زنند و گروهی از اهل حدیث شیعه را نیز می‌بینم که مطابق همین عقیده دارند و می‌گویند ما نفی تشبیه را از معتزله فرا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حدیثی در رد این مطلب برایم نقل بفرمایید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هم مثل اولی است و هیچ یک از اسلاف ما معتقد به تشبیه نبوده‌اند و از طریق معنی، هشام و پیروان او، با جماعتی از اصحاب حضرت صادق علیه السّلام در مورد جسم او مخالفت نموده‌اند که گمان کرده‌اند خدا جسمی است نه مثل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این عقیده بعدها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از او نقل شده و جز آن چه من برایت نقل کردم به صحت نرسیده، اما رد بر هشام و اعتقاد به نفی تشبیه، روایات فراوانی از آل محمد صلی الله علیه و آله رسیده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أَخْبَرَنِي أَبُو الْقَاسِمِ جَعْفَرُ بْنُ مُحَمَّدِ بْنِ قُولَوَيْهِ رَحِمَهُ اللَّهُ، عَنْ مُحَمَّدِ بْنِ يَعْقُوبَ، عَنْ مُحَمَّدِ بْنِ أَبِي عَبْدِ اللَّهِ، عَنْ مُحَمَّدِ بْنِ إِسْمَاعِيلَ، عَنِ الْحُسَيْنِ بْنِ الْحَسَنِ، عَنْ 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سَعِيدٍ، عَنْ عَبْدِ اللَّهِ بْنِ مُغِيرَةَ، عَنْ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يُونُسَ بْنَ ظَبْيَانَ </w:t>
      </w:r>
      <w:r>
        <w:rPr>
          <w:rStyle w:val="FootnoteAnchor"/>
          <w:rtl w:val="true"/>
        </w:rPr>
        <w:footnoteReference w:id="188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 بْنَ الْحَكَمِ يَقُولُ فِي اللَّهِ عَزَّ وَ جَلَّ قَوْلًا عَظِيماً إِلَّا أَنِّي أَخْتَصِرُ لَكَ مِنْهُ أَحْرُفاً، يَزْعُمُ أَنَّ اللَّهَ تَعَالَي جِسْمٌ </w:t>
      </w:r>
      <w:r>
        <w:rPr>
          <w:rStyle w:val="FootnoteAnchor"/>
          <w:rtl w:val="true"/>
        </w:rPr>
        <w:footnoteReference w:id="1885"/>
      </w:r>
      <w:r>
        <w:rPr>
          <w:rFonts w:ascii="Amiri" w:hAnsi="Amiri" w:eastAsia="Amiri" w:cs="Amiri"/>
          <w:color w:val="111111"/>
          <w:sz w:val="28"/>
          <w:sz w:val="28"/>
          <w:szCs w:val="28"/>
          <w:rtl w:val="true"/>
          <w:lang w:bidi="ar-SA"/>
        </w:rPr>
        <w:t>لِأَنَّ الْأَشْيَاءَ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وَ فِعْلُ الْجِسْمِ، فَلَا يَجُوزُ أَنْ يَكُونَ الصَّانِعُ مَعْنَي الْفِعْلِ وَ يَجِبُ أَنْ يَكُونَ بِمَعْنَي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 يَا 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 أَنَّ الْجِسْمَ مَحْدُودٌ مُتَنَاهٍ مُحْتَمِلٌ لِلزِّيَادَةِ وَ النُّقْصَانِ وَ مَا احْتَمَلَ ذَلِكَ كَانَ مَخْلُوقاً، فَلَوْ كَانَ اللَّهُ تَعَالَي جِسْماً لَمْ يَكُنْ بَيْنَ الْخَالِقِ وَ الْمَخْلُوقِ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قول أبي عبد اللّه عليه السلام و حجتّه علي هشام فيما اعتّل به من المقال فكيف نكون قد أخذنا ذلك عن المعتزلة لو لا قلّة الدين؟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يدّعون أنّ الجماعة كانت تدين بالجبر و القول بالرؤية، حتي نقل جماعة من المتأخّرين منهم المعتزلة عن ذلك، </w:t>
      </w:r>
      <w:r>
        <w:rPr>
          <w:rStyle w:val="FootnoteAnchor"/>
          <w:rtl w:val="true"/>
        </w:rPr>
        <w:footnoteReference w:id="1886"/>
      </w:r>
      <w:r>
        <w:rPr>
          <w:rFonts w:ascii="Amiri" w:hAnsi="Amiri" w:eastAsia="Amiri" w:cs="Amiri"/>
          <w:color w:val="111111"/>
          <w:sz w:val="28"/>
          <w:sz w:val="28"/>
          <w:szCs w:val="28"/>
          <w:rtl w:val="true"/>
          <w:lang w:bidi="ar-SA"/>
        </w:rPr>
        <w:t xml:space="preserve">فهل معنا رواية بخلاف ما ادّعوه؟ فقال هذا أيضاً كالأوّل، ما دان أصحابنا قطّ بالجبر إلّا أن يكون عامّيّا لا يعرف تأويل الأخبار أو شاذا عن جماعة الفقهاء و النظّار، و الرواية في العدل و نفي الرؤية عن آل محمّد عليهم السلام أكثر من أن يقع عليها الإحصاء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مُحَمَّدٍ سَهْلُ بْنُ أَحْمَدَ الدِّيبَاجِيُّ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قَاسِمُ بْنُ جَعْفَرِ بْنِ يَحْيَي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يُوسُفَ يَعْقُوبُ بْنُ عَلِيٍّ، عَنْ أَبِيهِ، عَنْ حَجَّاجِ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أَفْضَلَ مَنْ رَأَيْتُ مِنَ الشُّرَفَاءِ وَ الْعُلَمَاءِ وَ أَهْلِ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أَفْعَالِ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وَعَدَ اللَّهُ وَ تَوَاعَدَ عَلَيْهِ فَهُوَ مِنْ أَفْعَالِ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عَلِيِّ بْنِ الْحُسَيْنِ عَلَيْهِمُ السَّلَامُ </w:t>
      </w:r>
      <w:r>
        <w:rPr>
          <w:rStyle w:val="FootnoteAnchor"/>
          <w:rtl w:val="true"/>
        </w:rPr>
        <w:footnoteReference w:id="18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IRNazanin" w:hAnsi="IRNazanin" w:eastAsia="IRNazanin"/>
          <w:color w:val="111111"/>
          <w:sz w:val="28"/>
          <w:sz w:val="28"/>
          <w:szCs w:val="28"/>
          <w:rtl w:val="true"/>
          <w:lang w:bidi="fa-IR"/>
        </w:rPr>
        <w:t>محمد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ظبیان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درباره خداوند اعتقاد عظیمی دارد، جز این که من چند کلمه از آن اعتقاد را مختصر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خدا جسم است، زیرا اشیاء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فعل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نیست خدا به معنی فعل باشد و باید به معنی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نمی‌داند جسم محدود و متناهی است و قابل زیاد و کم شدن است و هر چه این قابلیت را داشت، مخلوق است؟ اگر خدا جسم باشد، بین خالق و مخلوق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حضرت صادق علیه السّلام در رد هشام و عقیده‌ای که ابراز داشته را چگونه ما از معتزله گرفته‌ایم؟ مگر آدم دین نداشته باشد که چنین نسبتی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مدعی هستند که جماعت شیعه قائل به جبر و دیدن خدا بوده‌اند، تا آنجا که گروهی از متأخرین نیز این نقل را کرده‌اند که معتزلیان نیز از آن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خلاف ادعای آن ها روایتی داریم؟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مانند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دانشمندان ما قائل به جبر نشده‌اند، مگر یک عامی و بیسوادی باشد که تأویل اخبار را نداند یا فرد نادری از فقها و اهل نظر، و در مورد دیده نشدن خدا و اصل عدل، روایت آل محمد صلی الله علیه و آله بیشتر از حد شماره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که با شخصیت‌ترین دانشمندان و اهل فضل بود شنیدم که از افعال عباد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خداوند وعده ثواب یا تهدید به عقاب کرده، از افعال بندگان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 خود علی بن الحسین نقل کرد که پیامبر اکرم صلی الله علیه و آله </w:t>
      </w:r>
    </w:p>
    <w:p>
      <w:pPr>
        <w:pStyle w:val="BookText"/>
        <w:rPr/>
      </w:pPr>
      <w:r>
        <w:rPr>
          <w:rFonts w:ascii="Amiri" w:hAnsi="Amiri" w:eastAsia="Amiri" w:cs="Amiri"/>
          <w:color w:val="111111"/>
          <w:sz w:val="28"/>
          <w:sz w:val="28"/>
          <w:szCs w:val="28"/>
          <w:rtl w:val="true"/>
          <w:lang w:bidi="ar-SA"/>
        </w:rPr>
        <w:t>اللَّهِ صَلَّي اللَّهُ عَلَيْهِ وَ آلِهِ فِي بَعْضِ كَلَامِهِ إِنَّمَا هِيَ أَعْمَالُكُمْ تُرَدُّ إِلَيْكُمْ فَمَنْ وَجَدَ خَيْراً فَلْيَحْمَدِ اللَّهَ وَ مَنْ وَجَدَ غَيْرَ ذَلِكَ فَلَا يَلُومَنَّ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نفي الرؤية عن اللّه عزّ و جلّ بالأبصار فعليه إجماع الفقهاء و المتكلمين من العصابة كافّة إلّا ما حكي عن هشام في خلافه و الحجج عليه مأثورة عن الصادقين عليهم السلام فمن ذلك حَدِيثُ أَحْمَدَ بْنِ إِسْحَاقَ </w:t>
      </w:r>
      <w:r>
        <w:rPr>
          <w:rStyle w:val="FootnoteAnchor"/>
          <w:rtl w:val="true"/>
        </w:rPr>
        <w:footnoteReference w:id="1889"/>
      </w:r>
      <w:r>
        <w:rPr>
          <w:rFonts w:ascii="Amiri" w:hAnsi="Amiri" w:eastAsia="Amiri" w:cs="Amiri"/>
          <w:color w:val="111111"/>
          <w:sz w:val="28"/>
          <w:sz w:val="28"/>
          <w:szCs w:val="28"/>
          <w:rtl w:val="true"/>
          <w:lang w:bidi="ar-SA"/>
        </w:rPr>
        <w:t xml:space="preserve">وَ قَدْ كَتَبَ إِلَي أَبِي الْحَسَنِ الثَّالِثِ عَلَيْهِ السَّلَامُ يَسْأَلُهُ عَنِ الرُّؤْيَةِ فَكَتَبَ جَوَابَهُ لَيْسَ يَجُوزُ الرُّؤْيَةُ مَا لَمْ يَكُنْ بَيْنَ الرَّائِي وَ الْمَرْئِيِّ هَوَاءٌ يَنْفُذُهُ الْبَصَرُ فَمَتَي انْقَطَعَ الْهَوَاءُ وَ عُدِمَ الضِّيَاءُ لَمْ تَصِحَّ </w:t>
      </w:r>
      <w:r>
        <w:rPr>
          <w:rStyle w:val="FootnoteAnchor"/>
          <w:rtl w:val="true"/>
        </w:rPr>
        <w:footnoteReference w:id="1890"/>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وجود اتصال الضياء بين الرائي و المرئي وجوب الاشتباه </w:t>
      </w:r>
      <w:r>
        <w:rPr>
          <w:rStyle w:val="FootnoteAnchor"/>
          <w:rtl w:val="true"/>
        </w:rPr>
        <w:footnoteReference w:id="1891"/>
      </w:r>
      <w:r>
        <w:rPr>
          <w:rFonts w:ascii="Amiri" w:hAnsi="Amiri" w:eastAsia="Amiri" w:cs="Amiri"/>
          <w:color w:val="111111"/>
          <w:sz w:val="28"/>
          <w:sz w:val="28"/>
          <w:szCs w:val="28"/>
          <w:rtl w:val="true"/>
          <w:lang w:bidi="ar-SA"/>
        </w:rPr>
        <w:t>و اللّه يتعالي عن الأشباه فثبت أنه سبحانه لا يجوز عليه الرؤية بالأبصار</w:t>
      </w:r>
      <w:r>
        <w:rPr>
          <w:rFonts w:eastAsia="Amiri" w:cs="Amiri" w:ascii="Amiri" w:hAnsi="Amiri"/>
          <w:color w:val="111111"/>
          <w:sz w:val="28"/>
          <w:szCs w:val="28"/>
          <w:rtl w:val="true"/>
          <w:lang w:bidi="ar-SA"/>
        </w:rPr>
        <w:t xml:space="preserve">. </w:t>
      </w:r>
      <w:r>
        <w:rPr>
          <w:rStyle w:val="FootnoteAnchor"/>
          <w:rtl w:val="true"/>
        </w:rPr>
        <w:footnoteReference w:id="1892"/>
      </w:r>
      <w:r>
        <w:rPr>
          <w:rFonts w:ascii="Amiri" w:hAnsi="Amiri" w:eastAsia="Amiri" w:cs="Amiri"/>
          <w:color w:val="111111"/>
          <w:sz w:val="28"/>
          <w:sz w:val="28"/>
          <w:szCs w:val="28"/>
          <w:rtl w:val="true"/>
          <w:lang w:bidi="ar-SA"/>
        </w:rPr>
        <w:t xml:space="preserve">فهذا قول أبي الحسن عليه السلام و حجته في نفي الرؤية، و عليها اعتمد جميع من نفي الرؤية من المتكلمين و كذلك الخبر المروي عن الرضا عليه السلام و في ثبوته مع نظائره في كتابي المقدّم ذكرهما غني عن إيراده في هذا المكان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احتجاجات أصحابنا و مناظراتهم رحمة اللّه عليهم علي المخالفين أكثر من أن تحصي و لنكتف في هذا المجلّد بما أوردناه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الفراغ منه علي يدي مؤلّفه ختم اللّه له بالحسني في شهر ربيع الثاني من شهور سنة ثمانين بعد الألف من الهجرة و الحمد لله أوّلا و آخرا و صلّي اللّه علي أشرف المرسلين محمّد و عترته الطاهرين المنتجبين المكرّمين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ضمن فرمایش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اعمال شما است که بازگشتش به سوی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خوبی رسید خدا را سپاسگزار باشد و اگر چیز دیگری یافت، جز خود را ملامت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دیده نشدن خدا به وسیله چشم که اجماع فقها و متکلمین از تمام شیعه است، جز آن چه از هشام بر خلاف آن نقل شد و دلایل زیادی در این مورد از حضرت صادق و باقر علیهما السّلام نقل شده، نامه‌ای به حضرت هادی علیه السّلام نوشتند و از دیده شدن خدا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 امکان ندارد مگر بین بیننده و چیزی که دیده می‌شود هوایی فاصله شود که چشم در آن نفوذ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و نور نباشد، دیدن امکان ندارد و در وجود اتصال بین رایی و مریی اشتباه لازم می‌آید، و خداوند منزه است از داشتن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می‌شود که با چشم نمی‌توان خدا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حضرت هادی است بر نفی رؤیت و به همین دلیل تمام متکلمین اعتماد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خبری که از حضرت رضا علیه السّلام نقل شد و این دو خبر را در کتاب نامبرده قبلی نوشته‌ام و لازم نیست این جا تکرار کنم</w:t>
      </w:r>
      <w:r>
        <w:rPr>
          <w:rFonts w:eastAsia="IRNazanin" w:cs="IRNazanin"/>
          <w:color w:val="111111"/>
          <w:sz w:val="28"/>
          <w:szCs w:val="28"/>
          <w:rtl w:val="true"/>
          <w:lang w:bidi="fa-IR"/>
        </w:rPr>
        <w:t>.</w:t>
      </w:r>
      <w:r>
        <w:rPr>
          <w:rStyle w:val="FootnoteAnchor"/>
          <w:rtl w:val="true"/>
        </w:rPr>
        <w:footnoteReference w:id="1894"/>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احتجاجات اصحاب و مناظره ایشان با مخالفین بیشتر از حد شماره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به همین مقدار اکتفا نمودیم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این کتاب که خداوند عاقبت او را ختم به خیر کند، در ماه ربیع الثانی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تألیفش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آخر حمد مخصوص خداست و درود خدا بر اشرف فرستادگان حضرت محمد و خاندان پاکش نجیبان، بزرگواران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457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0"/>
                        <a:stretch/>
                      </pic:blipFill>
                      <pic:spPr>
                        <a:xfrm>
                          <a:off x="0" y="0"/>
                          <a:ext cx="5334120" cy="4457880"/>
                        </a:xfrm>
                        <a:prstGeom prst="rect">
                          <a:avLst/>
                        </a:prstGeom>
                        <a:ln w="0">
                          <a:noFill/>
                        </a:ln>
                      </pic:spPr>
                    </pic:pic>
                  </a:graphicData>
                </a:graphic>
              </wp:inline>
            </w:drawing>
          </mc:Choice>
          <mc:Fallback>
            <w:pict>
              <v:shape id="shape_0" stroked="f" o:allowincell="f" style="position:absolute;margin-left:0pt;margin-top:-351.05pt;width:419.95pt;height:350.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إلي هنا تمّ الجزء العاشر من كتاب بحار الأنوار من هذه الطبعة النفيسة و به يتّم المجلّد الرابع حسب تجزءة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يحوي هذا الجزء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قابلناه بعدّة نسخ مطبوعة و مخطوطة، منها نسخة ثمينة نفيسة مقروءة علي المصنّف، و في ختامها إجازة منه بخطّه الشريف كما يراه القاري‌ء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لخزانة كتب الأستاذ المعظّم السيد محمّد مشكوة فمن الواجب أن نقدّم إليه ثناءنا العاطر و شكرنا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ننسي الثناء علي الحبر الفاضل السيّد كاظم الموسويّ المحترم، حيث يساعدنا في مقابلة الكتاب و تصحيحه؛ وفّقه اللّه تعالي و إيّانا لجميع مرضاته؛ إنّه وليّ التوفيق</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يحيي عابديّ الزنجانيّ </w:t>
      </w:r>
      <w:bookmarkStart w:id="1264" w:name="pg13899_136925"/>
    </w:p>
    <w:p>
      <w:pPr>
        <w:pStyle w:val="Heading2"/>
        <w:numPr>
          <w:ilvl w:val="1"/>
          <w:numId w:val="1"/>
        </w:numPr>
        <w:rPr/>
      </w:pPr>
      <w:bookmarkStart w:id="1265" w:name="__RefHeading___Toc4158978_1468164448"/>
      <w:bookmarkStart w:id="1266" w:name="_Toc559"/>
      <w:bookmarkEnd w:id="1264"/>
      <w:bookmarkEnd w:id="1265"/>
      <w:r>
        <w:rPr>
          <w:rtl w:val="true"/>
        </w:rPr>
        <w:t>فهرست ما في هذا الجزء</w:t>
      </w:r>
      <w:bookmarkEnd w:id="12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احتجاجات أمير المؤمنين صلوات اللّه عليه علي اليهود في أنواع كثيرة من العلوم و مسائل شتّي؛ و 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صلوات اللّه عليه علي بعض اليهود بذكر معجزات النبيّ صلّي اللّه عليه و آله و فيه حديث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صلوات اللّه عليه علي النصاري؛ و فيه خمسة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احتجاجه صلوات اللّه عليه علي الطبيب اليونانيّ؛ و فيه حديث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أسؤلة الشاميّ عن أمير المؤمنين عليه السلام في مسجد الكوفة؛ و فيه حديث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احتجاجاته صلوات اللّه عليه و بعض ما صدر عنه من جوامع العلوم و فيه تسعة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علمه صلوات اللّه عليه من أربعمائة باب ممّا يصلح للمسلم في دينه و دنياه؛ و فيه حديث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تفضّل صلوات اللّه عليه به علي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و فيه سبعة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احتجاجاتهما؛ و فيه خمسة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 عليّ بن الحسين عليهما السلام و احتجاجاته؛ و فيه ثلاثة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 أهل زمانه علي المخالفين؛ و فيه حديث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 محمد بن عليّ الباقر و احتجاجاته عليه السلام؛ و فيه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احتجاجات الصادق صلوات اللّه عليه علي الزنادقة و المخالفين و مناظراته معهم؛ و فيه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عليه السلام من السائل في أصول الدين و فروعه برواية الأعمش؛ و فيه حديث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احتجاجات أصحابه عليه السلام علي المخالفين؛ و فيه ثلاثة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احتجاجات موسي بن جعفر عليه السلام علي أرباب الملل و الخلفاء و بعض ما روي عنه من جوامع العلوم؛ و فيه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وصل إلينا من أخبار عليّ بن جعفر عن أخيه موسي عليه السلام بغير رواية الحميريّ؛ و فيه حديث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احتجاجات أصحابه عليه السلام علي المخالفين؛ و فيه ستة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 عليّ بن موسي الرضا صلوات اللّه عليه و احتجاجه علي أرباب الملل المختلفة و الأديان المتشتّة في مجلس المأمون و غيره؛ و 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كتبه صلوات اللّه عليه للمأمون من محض الإسلام و شرائع الدين، و سائر ما روي عنه عليه السلام من جوامع العلوم؛ و فيه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 أصحابه و أهل زمانه صلوات اللّه عليه؛ و فيه عشرة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احتجاجات أبي جعفر الجواد و مناظراته صلوات اللّه عليه؛ و فيه حديثان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احتجاجات أبي الحسن عليّ بن محمّد النقيّ صلوات اللّه عليه؛ و فيه أربعة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احتجاجات أبي محمّد الحسن بن عليّ العسكريّ صلوات اللّه عليه؛ و فيه حديث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الصدوق رحمه اللّه من مذهب الإمامية و أملي علي المشائخ في مجلس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الاحتجاجات و المناظرات الواردة عن علمائنا الإمامية رضوان الله تعالي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bookmarkStart w:id="1267" w:name="pg13899_136928"/>
    </w:p>
    <w:p>
      <w:pPr>
        <w:pStyle w:val="Heading2"/>
        <w:numPr>
          <w:ilvl w:val="1"/>
          <w:numId w:val="1"/>
        </w:numPr>
        <w:rPr/>
      </w:pPr>
      <w:bookmarkStart w:id="1268" w:name="__RefHeading___Toc4158980_1468164448"/>
      <w:bookmarkStart w:id="1269" w:name="_Toc560"/>
      <w:bookmarkEnd w:id="1267"/>
      <w:bookmarkEnd w:id="1268"/>
      <w:r>
        <w:rPr>
          <w:rtl w:val="true"/>
        </w:rPr>
        <w:t>تذكار</w:t>
      </w:r>
      <w:r>
        <w:rPr>
          <w:rtl w:val="true"/>
        </w:rPr>
        <w:t>(</w:t>
      </w:r>
      <w:r>
        <w:rPr>
          <w:rtl w:val="true"/>
        </w:rPr>
        <w:t>من المصحّح</w:t>
      </w:r>
      <w:r>
        <w:rPr>
          <w:rtl w:val="true"/>
        </w:rPr>
        <w:t>)</w:t>
      </w:r>
      <w:bookmarkEnd w:id="1269"/>
    </w:p>
    <w:p>
      <w:pPr>
        <w:pStyle w:val="BookText"/>
        <w:rPr/>
      </w:pPr>
      <w:r>
        <w:rPr>
          <w:rFonts w:ascii="Amiri" w:hAnsi="Amiri" w:eastAsia="Amiri" w:cs="Amiri"/>
          <w:color w:val="111111"/>
          <w:sz w:val="28"/>
          <w:sz w:val="28"/>
          <w:szCs w:val="28"/>
          <w:rtl w:val="true"/>
          <w:lang w:bidi="ar-SA"/>
        </w:rPr>
        <w:t xml:space="preserve">اعتمدنا في تصحيح كتاب الاحتجاجات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الجزء و الذي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احاديثه علي هذه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للطبرسيّ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للشيخ المفيد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للديلميّ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دون تاريخ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لابن عبد البرّ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الطوسيّ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للسيّد المرتضي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للصفّار طبعة 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الإمام العسكريّ عليه السلام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p>
    <w:p>
      <w:pPr>
        <w:pStyle w:val="BookText"/>
        <w:rPr/>
      </w:pPr>
      <w:r>
        <w:rPr>
          <w:rFonts w:ascii="Amiri" w:hAnsi="Amiri" w:eastAsia="Amiri" w:cs="Amiri"/>
          <w:color w:val="111111"/>
          <w:sz w:val="28"/>
          <w:sz w:val="28"/>
          <w:szCs w:val="28"/>
          <w:rtl w:val="true"/>
          <w:lang w:bidi="ar-SA"/>
        </w:rPr>
        <w:t>و كثيراً ما راجعت طبعه الآخر في هامش تفسير عليّ بن إبراهيم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لابن شعبة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البيضاويّ طبعة إسلامبول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إبراهيم القميّ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p>
    <w:p>
      <w:pPr>
        <w:pStyle w:val="BookText"/>
        <w:rPr/>
      </w:pPr>
      <w:r>
        <w:rPr>
          <w:rFonts w:ascii="Amiri" w:hAnsi="Amiri" w:eastAsia="Amiri" w:cs="Amiri"/>
          <w:color w:val="111111"/>
          <w:sz w:val="28"/>
          <w:sz w:val="28"/>
          <w:szCs w:val="28"/>
          <w:rtl w:val="true"/>
          <w:lang w:bidi="ar-SA"/>
        </w:rPr>
        <w:t xml:space="preserve">و كثيراً ما راجعت طبعه الآخر بسنة </w:t>
      </w:r>
      <w:r>
        <w:rPr>
          <w:rFonts w:eastAsia="Amiri" w:cs="Amiri" w:ascii="Amiri" w:hAnsi="Amiri"/>
          <w:color w:val="111111"/>
          <w:sz w:val="28"/>
          <w:szCs w:val="28"/>
          <w:lang w:bidi="ar-SA"/>
        </w:rPr>
        <w:t>1315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 للراونديّ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للكشيّ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بمبئي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في الفضائل طبع مع علل الشرائع و المعاني بإيران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ميثم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الرضا عليه السلام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و معاني الأخبار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للنعمانيّ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 للسيّد المرتضي طبعة النجف دون تاريخ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لابن شاذان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القامس المحيط للفيروز آباديّ طبعة الهند دون تاريخ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للحميريّ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p>
    <w:p>
      <w:pPr>
        <w:pStyle w:val="BookText"/>
        <w:rPr/>
      </w:pPr>
      <w:r>
        <w:rPr>
          <w:rFonts w:ascii="Amiri" w:hAnsi="Amiri" w:eastAsia="Amiri" w:cs="Amiri"/>
          <w:color w:val="111111"/>
          <w:sz w:val="28"/>
          <w:sz w:val="28"/>
          <w:szCs w:val="28"/>
          <w:rtl w:val="true"/>
          <w:lang w:bidi="ar-SA"/>
        </w:rPr>
        <w:t>الروضة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للزمخشريّ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للصدوق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للكراجكيّ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للطبرسيّ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لابن الأثير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للسيّد الرضي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دون تاريخ</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المشرفة خادم العلم و الدين عبد الرحيم الرباني الشيرازي </w:t>
      </w:r>
      <w:bookmarkStart w:id="1270" w:name="pg13899_136930"/>
    </w:p>
    <w:p>
      <w:pPr>
        <w:pStyle w:val="Heading2"/>
        <w:numPr>
          <w:ilvl w:val="1"/>
          <w:numId w:val="1"/>
        </w:numPr>
        <w:rPr/>
      </w:pPr>
      <w:bookmarkStart w:id="1271" w:name="__RefHeading___Toc4158982_1468164448"/>
      <w:bookmarkStart w:id="1272" w:name="_Toc561"/>
      <w:bookmarkEnd w:id="1270"/>
      <w:bookmarkEnd w:id="1271"/>
      <w:r>
        <w:rPr>
          <w:rtl w:val="true"/>
        </w:rPr>
        <w:t>(</w:t>
      </w:r>
      <w:r>
        <w:rPr>
          <w:rtl w:val="true"/>
        </w:rPr>
        <w:t>رموز الكتاب</w:t>
      </w:r>
      <w:r>
        <w:rPr>
          <w:rtl w:val="true"/>
        </w:rPr>
        <w:t>)</w:t>
      </w:r>
      <w:bookmarkEnd w:id="1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رموز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صفته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صلت الجبين أي 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ذا مسربة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دق من شعر الصدر سائلا إلي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دقيق المسربة و كث اللحية، الكثاثة في اللحية أن تكون غير دقيقة و لا طويلة و فيها كثافة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التافه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تلك عشرة كاملة كما سيأتي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فيها النون موسي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المحشي و تمر بالمدينة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عين نبعت علي وجه الأرض، و أول شجرة نبتت علي وجه الأرض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ما يخالف العيون و الخصال بما لا يضر بالمعني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العيون و الظاهر أن ن مصحف يد و الحديث يوجد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قال الفيروزآبادي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 من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لما شرع في بنائه المعتصم ثقل ذلك علي عسكره، فلما انتقل بهم إليها سر كل منهم برؤيتها فلزمها هذا الاسم و النسبة سرمري و سامري و سري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للّه شريك</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عند اللّه ظلم للعباد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روايات من طريق العامّة و الخاصّة تتضمن ما في الحديث من قرار الأرض علي عاتق ملك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 متشابهات الاخبار التي لم نطلع علي حقائقها و المراد منها، و قد تصدي بعض لتأويلها و تطبيقها علي معان لم نعلم صحتها فاللازم ارجاع علمها إلي اللّه و الي العالمين بالاسرار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تقاعس الفرس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ينقد لقائده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فالقبت البغلة، و 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فابقيت خ 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الحديث الأول من الكتاب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السين من الواو</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الهمزة و العين من الدال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انزلته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بعده من الأنبياء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كتابا عربيا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فيهم أحد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الحروف المقطعة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فخاطبهم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 المقروءة علي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ذا تصنعون بألمر و قد أنزلت عليه؟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أكثر هذه اه 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هذه الحروف دلالة علي ما اقترحتموه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عدد ذلك لكل واحد منكم و منا بعدد هذا الحساب دراهم أو دنانير؛ و هو لا يخلو عن تصحيف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المقروءة علي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لعليّ علي كل واحد منكم اه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فنادت الجمال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خير من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خال عنه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أشراف أنوار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من اشراق أشرف خ ل أنوار اللّه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اتقوا أسرار العلوم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القدر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الاصلع المصغر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ربك؟</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الاسناد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التفصيل علي ما 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سعيد محمّد بن الفضل بن محمّد بن إسحاق المذكر بنيسابور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يحيي زكريا بن الحارث البزاز قال حدّثنا عبد اللّه بن مسلم الدمشقي،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يحيي الاسلمي المدنيّ الدمشقي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الكتاب و مصدره، و الصحيح عمارة بن جوين الذي ترجمه ابن حجر في التقريب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جوين بجيم مصغر أبو هارون العبدي مشهور بكنيته شيعي من الرابعة مات سنة أربع و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بعد المائة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واثلة بن عبد اللّه بن عمرو بن جحش الليثي أبو الطفيل، ولد عام أحد و رأي النبيّ صلّي اللّه عليه و آله و عمر إلي أن مات سنة عشر و مائة، و هو آخر من مات من الصحابة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لي عليك</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به آدم معه من الجنة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لكنها عين الحيوان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عن الثلاث الأخر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خالفهم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باللّه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الأئمّة الاثنا عشر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عن الواحدة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اهله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الفضل بن إبراهيم بن قيس بن رمانة الأشعريّ من كتابه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في المصدر بالخزاز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إبراهيم بن محمّد بن أبي يحيي الاسلمي أبو إسحاق المدنيّ المتوفّي سنة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في التقريب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عمارة بن جوين المتقدم ذكره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أبي سلمة بن عبد الأسد بن هلال بن عبد اللّه بن عمر بن مخزوم القرشيّ المخزومي ربيب رسول اللّه صلّي اللّه عليه و آله و سلم، أمه أمّ سلمة المخزومية أم المؤمنين، يكني أبا حفص ولد في السنة الثانية بأرض الحبشة،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يوم قبض رسول اللّه صلّي اللّه عليه و آله و سلم ابن تسع سنين، و شهد مع علي رضي اللّه عنه الجمل، و استعمله علي رضي اللّه عنه علي فارس و البحرين، و توفي بالمدينة في خلافة عبد الملك بن مروان سنة ثلاث و ثمانين؛ قاله ابن عبد البرقي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السيّد الرضيّ رحمة اللّه تعالي عليه في نهج البلاغة أن عليّا عليه السلام عزله عن البحرين و ولي النعمان بن عجلان الزرقي مكانه، و كتب له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فاني قد وليت النعمان بن الزرقي علي البحرين، و نزعت يدك بلا ذم لك و لا تثريب عليك، فلقد أحسنت الولاية، و أديت الأمانة، فاقبل غير ظنين و لا ملوم و لا متهم و لا مأثوم، فلقد اردت المسير إلي ظلمة أهل الشام، و أحببت أن تشهد معي فانّك ممن أستظهر به علي جهاد العدو و اقامة عمود الدين ان شاء 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فيه زيادة و اختلاف في الألفاظ</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الصحيح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إبراهيم المدنيّ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أقرئ علي السيّد الولي منا السلام فقال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السيّد الولي؟ فقال اه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خلق خ ص</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 ص</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يتبسم لاحد غيره خ 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 أن يكشف طبقا خ ص</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جنة خ</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خ 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اسألك عن أشياء إن كنت تجيب سألتك</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فعندها هم المسلمون بقتل اليهودي و كان ممن حضر ذلك ابن عبّاس فزعق بالناس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بكر ما أنصفتم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سمعت اه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قوما جلسوا في مقام النبيّ صلي الله عليه و آله بغير مراتبهم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الإسلام حتّي لا تجيبوا عن مسألة واحدة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اذهب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أرادوا ان يفعلوا بك؟</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عما 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ذلك قال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مخلصا بالرضا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ما أقول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قادر علي ما يريد و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القادر علي ما يشاء و يريد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اختلافات لفظية يسيرة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الجهنيّ، و الظاهر أنّه مصحف، و هو عبد اللّه بن حكيم الجهنيّ، قال ابن الأثير في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حكيم الجهنيّ أدرك النبيّ صلّي اللّه عليه و آله و لا يعرف له سماع قاله البخاري، و قال أبو حاتم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عبد اللّه بن حكيم أبو معبد الجهنيّ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 عبدوا آدم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يتلوي من وجع الجوع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بسلا ناقة و شاة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جاجائيل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حبابيل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امرت أطبقت عليهم الجبال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غلبت عليه من قومه المعاندة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انهمر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انسكب و سال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انه عليه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تساقط و تتابع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ضج</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نخر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و تفتت، فهو ناخر و نخر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حكه حتّي تفتت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فانكسر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تله أي صرعه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فصير اللّه السم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مضني مرضا فاسدا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الكأبة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 و سوء الحال و الانكسار من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استشعر الخوف أي جعله شعار قلبه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حكمه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جمع السفر بالكسر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الحارث بن أبي الطلالة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فتدحرج</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الحارث بن أبي الطلالة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الحارة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بقية الفراعنة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صداقة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كناه بابي جهل اه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أعطي موسي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رأيناك كاليوم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يسيل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تبتل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عن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فيه الزاد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القديمة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الميضأة و الميضاءة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يتوضأ فيه المطهرة يتوضأ منها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فعل بمحمّد صلّي اللّه عليه و آله نظير هذا؟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زاده أن جمل النية له و لامته بلا عمل عملا صالحا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لين اللّه له الحديد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يخوف الناس من نار اه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خيبه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يتوب أحدهم إلي اللّه من الذنب الواحد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 إليه من الجن التسعة من أشرافهم، و أحد من جن نصيبين و الثمان من بني عمرو بن عامر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شصاة و مصاة خ 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هاضب و هضب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اطلق من عقال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اتي النبيّ صلي الله عليه و آله باعرابي ابرص</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 أكبر من ذلك</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بانت يده يوم حنين فجاء إلي النبيّ صلي الله عليه و آله فمسح عليه يده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للموت أهون علينا من البقاء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استعظمه اللّه عزّ و جلّ في عظمته فقال جلت عظمته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إِنَّكَ لَعَلي خُلُقٍ عَظِيمٍ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الهمزة مع الزاي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تهدل من اغصان الايكة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الراء من الفاء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صحيحه من المصدر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حياكم اللّه أي أطال عمركم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دعاهم إلي الرحب و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تصفح وجوههم أي تأمل وجوههم ليتعرف أمرهم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 فجاج لاسلام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الراهب سله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عمي 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 من لحت القرابة بيننا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عمي لحا أي لاصق النسب، و نصبه علي الحال لان ما قبله معرفة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إسحاق الرازيّ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داود، عن سعيد بن خالد عن إسماعيل بن أبي أويس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زاذان بتقديم الزاي علي الذال، و الرجل مترجم في رجال الشيخ في باب أصحاب أمير المؤمنين عليه السلام، و كناه أبا عمرة الفارسيّ، و عده العلامة في الخلاصة من خواص أمير المؤمنين من مضر إلّا أنّه ابدل عمرة بعمرو أو عمر علي اختلاف النسخ، و ترجمه ابن حجر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زاذان أبو عمر الكندي البزاز، و يكني أبو عبد اللّه أيضا صدوق يرسل، و فيه شيعية من ثمانية، مات سنة اثنتين و ثمانين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ففرغنا إلي ملكنا أي فقصدناه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فترجو أن تكون لي منزلة في الجنة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لكني أعلم منه ما أفضي إلي علمه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فيسألك المسترشد في طلبه استعمال الحواس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الرعية الناقصة عنك</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الفاء من باب الزاي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تجعل فيه الثياب كالصندوق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أخبره يا مولانا بالعجل قبل أن يرتدوا عن الإسلام فانّك بدر التمام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 هنا زيادة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معدن الايمان و خير الأنام فعند ذلك جلس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اه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ينقص شيئا و لا يزيد شيئا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يغيب و لا يخفي عنه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يلقي نفسه و ثقله علي الناس</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اللفظ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فيه اختلافات يسيرة لفظية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سؤالك عن الرحمن فهو عون لكل من آمن به و هو اسم لم يتسم به غير الرحمن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طائعا مدنيا محا خطاياه و أدخله الجنة برحمته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لها البرنية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البرنية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الزائدة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أنزلها جبرئيل علي شعيب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أظهرت ما أظهرت لا نظر كيف تكونون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فسكتوا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تقروا به فانه إن يظهر طمع ملك العرب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لي من أنهض به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ألقي إليكم سلامي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واليت عليه أحدا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ستتركون بموت وصيكم و وصي نبيّكم من الإسلام درجة أخري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نسخة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صحبه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لمن تقوم الساعة إلّا عليكم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يحصي</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لقيت ما لا يحصي احصي خ ل من الخلق،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أفنيت ما لا احصي من الخلق، و لعله مصحف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مر بك قوم معهم غنم و راع أحسستهم؟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استاق الماشية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حثها علي السير من خلف، عكس قادها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المقروءة علي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فاستاقوها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فاشتاقوا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أنت؟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من بني إسرائيل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 اجبتك في اللّه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محنتي بقيامي عليهم شديدة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أزل انزل إليه في آناء الليل و الاقيه و أقعد عنده و كان لي أخا صدق في اللّه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قرأت في التوراة شيئا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الأرض من شي‌ء ذي حسرة الا أشقي الثقلين و عصاتهما، قال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فعمرنا زمانا اه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كانه يعرفه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شيخنا الأكبر المفيد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روده عليه السلام بصفين و ما جري من قلع الصخرة و إسلام الراهب و شهادته،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ما رواه أهل السير و اشتهر الخبر به في العامّة و الخاصّة حتّي نظمه الشعراء و خطب به البلغاء، و رواه الفهماء و العلماء، و شهرته تغني عن تكلف ايراد الاسناد 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ذلك يقول إسماعيل بن الحميري رحمه اللّه في قصيدته البائية المذهبة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بلغتك عنه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أصحابه عطشوا اه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و أصحابه عطشوا اه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استقوا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ممن استشهد يوم النهروان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المذعنين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تضمه إلي صدرك</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انكسارهما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من النخل هو كالعنقود من العنب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المقروءة علي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تخد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تهافتت و تفرقت و تصاغرت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رسولي اليهافعد فقل اه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يأمرك ان تجتمعي كما كنت و تعودي اه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المبثوث المنثور؟ خ 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الأصول و السعف و الشماريخ و الاعذاق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شماريخها متفردة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اليوناني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امره أمير المؤمنين عليه السلام فاخلت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اخري احبها ان تقرب من بين يدي اعذاقها، أو تطول يدي لتناولها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 تناولها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عزّ و جلّ إليك</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 رتبة في 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 رتبة من أهل دار السلام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فقرهم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 لك و لهم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أمرك اللّه باعزاز دينه و إعزازهم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 لنا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فيدوم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اسمهما المادون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العيون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الهاروم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 هنا زيادة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عمن جمع بين الأختين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إسحاق جمع بين حبار و راحيل فحرم بعد ذلك؛ ففيه انزل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تَجْمَعُوا بَيْنَ الْأُخْتَيْنِ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سام بن نوح</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العيون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 في الخلد ضاق بك الفسيح</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هنا زيادة و هي هذه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هنا زيادة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عن بكاء آدم علي الجنة و كم كان دموعه التي جرت من عينه؟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بكاء آدم مائة سنة، و خرج من عينه اليمني مثل دجلة، و من الأخري مثل الفرات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عیون اخبار الرضا از بیت سوم تا این جا اضافه دارد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عیون اخبار الرضا اضافه آمده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سبعمائة حجة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آدم و معه تسع آيات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سبحان الذي أسري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هامش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 الطوفان بدل أيام و يأتي في الباب الآتي عن المناقب أنّه سأله عن اول بقعة علت علي الماء في أيّام طوفان،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موضع الكعبة لأنّها كانت ربوة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نیز در کتاب عیون اخبار الرضا اضافه آمده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هنا زيادة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عن أطهر موضع علي وجه الأرض لا يحل الصلاة فيه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الکعبة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 تصيبه الشمس بعد ذا ابدا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إسرائيل اللّه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جعليا، 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حليفا خ 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زيادة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الأب المربي لا الوالد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هلال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فاستترت الالية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عن النوم علي كم وجه هو؟ فقال أمير المؤمنين عليه السلام اه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تنامون علي وجوههم منبطحين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الاربعاء جعل اللّه عزّ و جلّ قرية لوط عاليها سافلها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بذهاب اهله و ماله و ولده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الاثنين يوم حرب و دم، و يوم الثلثاء يوم سفر و طلب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الراء من أبواب الباء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الفاء من أبواب العين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بين اصبعيه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 عليها،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عليها،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عليها، و لعله مصحف ضج، يؤيده ما يأتي تحت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 النبات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 و طرأ فهو غض</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التقف و هو بمعناه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لانه كان له عليه السلام فيها مآرب، و تقدم عن إرشاد القلوب أنّها كانت يقال لها البرنية الزائدة و كان إذا كان فيها الروح زادت، و إذا خرجت منها الروح نقصت، و كانت من عوسج، و كانت عشرة اذرع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الثلاثة و العشرون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 ابي طالب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الوحل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الرطمة و هي الامر الذي لا تعرف كيف تتدبر فيه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 العقول هنا زيادة و 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الشارب من النظافة و هو من السنة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أخلاق النبيين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قذارة الجلد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الرأس بالخطمي يذهب بالدرن و الاقذار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طهور للبدن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النورة مشدة للبدن، و طهور للجسد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بها و سم اللحم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 هنا زيادة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الأعياد طهور لمن طلب الحوائج بين يدي اللّه عزّ و جلّ و اتباع السنة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يتوضأ فيه، و يكني به عن المراحيض، و هو المراد هنا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فيجعلها في سورة حسنة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وسط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يتغوطن أحدكم علي المحجة، و لا يبل علي سطح في الهواء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نكن نلبس الشعر و الصوف الا من علة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بكيت و كيت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اشتغال الناس بالتجارات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الخمر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فتذللوا أنفسكم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التعنية أي لا تؤذونا و تكلفنا ما يشاق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تعيونا أي لا تتعبونا و هو الأظهر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احتقر مؤمنا حقره اللّه و لم يجمع بينهما يوم القيامة الا أن يتوب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القانصة للطير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كالمعدة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الشوكة التي في رجل الطائر فهي بمنزلة الإبهام من بني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الأكابرة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يقاس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يقاس</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تتخذوا الملس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نعله كانت ملسنة أي كانت دقيقة علي شكل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جعل لها لسان، و لسانها الهنة الناتية في مقدمها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اول من حذا الملس</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داوم عليه المؤمن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نزلوا به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الانكباب علي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النكبة أي الجراحة و المصيبة و ما بصيب الإنسان من حوادث السوء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تلفظوا فيه أي لا تنطقوا في الطعام بغير ذكر اللّه، أو لا ترموا ما في فيكم في الطعام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من اللّه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منه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و التفريط فانه يورث الحسرة حين لا تنفع الحسرة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احفظوه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تفتح أبواب السماء في ستة مواقف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الكثير يزحف الي العدو</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 جسد ميت بعد ما يبرد لزمه الغسل، من غسل مؤمنا فليغتسل بعد ما يلبسه أكفانه و لا يمسه بعد ذلك فيجب عليه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بعد الكفن و قبل الغسل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تبخروها بالطيب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فاطمة بنت رسول اللّه صلّي اللّه عليه و آله لما قبض أبوها اشعرها بنات هاشم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اتركوا الحداد و عليكم بالدعاء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التعداد عد مناقب الميت و وصفه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الحداد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المرأة الزينة و لبسها السواد لموت زوجها، و لعله هنا من حدّ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تكونوا عليه إلبا و ارشدوه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الالب القوم تجمعهم عداوة واحد، أي لا تجتمعوا علي عداوته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و الخلاف فانه مروق، و عليكم بالقصد تراءفوا و تراحموا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في الخصال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فتمزقوا مصحف فتمرقوا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حر وجوهها اي ما بدا من الوجنة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واجب علي كل مسلم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احتبسوا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أيقن بالخلف جاد و سخت نفسه بالنفقة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الخلف بفتحتين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العوض و البدل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علي يقين فاصابه ما يشك فليمض علي يقينه فان الشك لا يدفع اليقين و لا ينقضه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ليأكل علي الأرض</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يترفع و يتنزّه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 يتأفف به أي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 من كرب او ضجر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 من الأرض</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تفسيره في الحديث أن الخبال عصارة أهل النار، و الخبال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و يكون في الافعال و الأبدان و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تفسيره بأنّه صديد أهل النار و ما يخرج من فروج الزناة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تعرضوا لما عند اللّه عزّ و جلّ فان فيه غني عما في أيدي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يحب المحترف الأمين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لا يعير أخاه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عذر أخيك فان لم يكن له عذر فالتمس له عذرا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فتعسو قلوبكم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تغلظ و تصلب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يشرب احدكم قائما فانه يورث الداء الذي لا دواء له إلّا أن يعافي اللّه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اعوجاج الدين و الميل إلي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غلبة الدين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أهل البيت سفينة نوح من تخلف عنها هلك</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 زيادة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اختموا به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خَلْقِ السَّماواتِ وَ الْأَرْضِ وَ اخْتِلافِ اللَّيْلِ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لا تُخْلِفُ الْمِيعادَ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الصفيق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نسجه كثيفا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يري فيظهر ما وراءه 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يصفه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 منيب تواب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انماث الشي‌ء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تحللت فيه أجزاؤه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عليهم كل ضائع</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ليبتهل إليه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مثقبان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يلي الركن الذي فيه حجر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انهار من الجنة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الوغل و الاسقام و وسواس الذنب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حبنا رضي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الاخذ بأمرنا و طريقنا و مذهبنا معنا غدا في حظيرة الفردوس</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الصراخ</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باب الجنة إذا بعثوا و ضاقت المذاهب، و نحن باب الحطة و هو السلم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ضيق 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 علي أهله بما يسوؤهم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رأسها زنبيلها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بتبريز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منها بحسرة 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منها آثما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رطب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تمسك بنا لحق، و من تخلف عنا محق، من اتبع امرنا لحق، من سلك غير طريقتنا سحق</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 و الركعتين الأوليين من كل صلاة مفروضة التي تكون فيهما القراءة، و الصبح و المغرب، و كل ثنائية مفروضة و ان كانت سفرا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شح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تحت ابطه فالقاه علي منكبه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يشد أزراره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الكدس بالضم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المحصود المجموع</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القنوت في كل صلاة ثنائية قبل الركوع في الركعة الثانية إلّا الجمعة فان فيه قنوتين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احداهما قبل الركوع في الركعة الأولي، و الآخر بعده في الركعة الثانية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اجلسوا بعد السجدتين حتّي تسكن جوارحكم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افتتح أحدكم الصلاة فليرفع يديه بحذاء صدره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فلينحر بصدره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نحر المصلي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انتصب و نهد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 فليتجوز و ليقم صلبه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التشهد الأخير من الصلاة المكتوبة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 اللّه جل و عزّ بشي‌ء هو أشدّ من المشي الي الصلاة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سمي نبيذا لسقاية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قدم و مضي عليه زمان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عبق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يجلس في مجلس بين قوم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صليت وحده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انصرفت عنها فانصرف عن يمينك</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يصغي و يجيب في أربعة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ذرأ في الأرض</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شر ما ينزل من السماء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بات و في يده 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 و الزهومة من اللحم كالوضر من السمن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خالية عنه عدا المطبوع و التحف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محدثات الأمور جمع المحدثة بالفتح و هي ما لم يكن معروفا في الكتاب و السنة و لا الإجماع</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 وخيما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وخيم 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ثقيل مضر ردي‌ء</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يعلم المصلي ما يغشاه من رحمة اللّه ما انفتل و لا سره أن يرفع رأسه من السجدة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فآثرهما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فاتاهما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كنته أي سترته في كنه و غطته و صانته من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كنفته أي صانته و حفظته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فشمتوه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التسميت و التشميت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للعاطس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 اللّه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أعرض عنه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قيض له أي قدر و هيأ له، مأخوذ من المقايضة و هي المعاوضة، ثمّ استعمل في الاستيلاء</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شححتم أي حرصتم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أعوذ بك من بواء الاثم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الوفد جمع الوافد و هم القوم يجتمعون فيردون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يحبوه أي يعطوه بلا جزاء</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النسخ خالية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وقاية للكافر من تلف المال و يعجل له الخلف و يدفع السقم عن بدنه و ماله في الآخرة من نصيب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شكر سعيك</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يقارف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 اللّه عن فلان ذنوبه أي نقصها و طهره منها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فيشدد عليه عند الموت فيمحص ذنوبه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بذلك وجه اللّه مؤمنا باللّه و رسوله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شيئا بعد شي‌ء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أحدكم أن يأتي أهله فلا يعاجلنها و ليمكث يكن منها مثل الذي يكون منه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ينفتح له من رأفته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الحقنة من الأربعة التي قال رسول اللّه فيها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أفضل اه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استعطوا بالبنفسج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استعطوا بالبنفسج فان رسول اللّه صلّي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يعلم الناس ما في البنفسج لحسوه حسوا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توقوا الحجامة يوم الاربعاء و يوم الجمعة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المتوكل بن عبد الرحمن الهاشمي مولاهم العسقلاني المعروف بابن أبي السري المترجم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عارف، له اوهام كثيرة، من العاشرة، مات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المائتين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الذال و سكون العين، عده المامقاني من أصحاب أمير المؤمنين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حسن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قوله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لاخجلنه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خطابه عليه السلام بويلك خلافه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فاحش</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بمجي‌ء</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مدرك لا بالحواس</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بعث إليهم رسولا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عصاه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العارفون باللّه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كادت الأرض أن ترجع إلي الكفر بعد الايمان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حميما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إلي ولي اللّه فيتولاه، و إلي عدو اللّه فيتبرأ و ان كان حميما قريبا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لا تراني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 الخمسون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أورد سؤال ذعلب مجملا في صلي الله عليه و آله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أهل السير أن رجلا جاء إلي أمير المؤمنين عليه السلام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قزحا اسم شيطان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أقلت الغبراء علي ذي لهجة أصدق من أبي ذر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عليه السلام إذا سألت النبيّ صلّي اللّه عليه و آله و سلم أعطاني، و إذا سكت ابتدأني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عرشه و علمه محيط بالخلق، فليس ببعيد حتّي يسأل عن مسافته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النون مع الهاء</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الشين من أبواب الجيم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مخلوط ولم نظفر بنسخه</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نزلت آية من كتاب اللّه في ليل و نهار و لا مسير و لا مقام إلّا و قد أقرأنيها رسول اللّه صلّي اللّه عليه و آله و سلم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أبي وقاص، و سخلة عمر بن سعد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استخفه و استدعاه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أزعجه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السخل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رذيلهم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الشاة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آية ذلك مصداق ما أخبرتك به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آية ذلك ما نبأتك به من لعنك</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 علي يديه و بطنه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زجرهم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العجلة و البطش و الطيش لا يقوم به حجج اللّه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يهيجنه دنس ريب الزيغ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مريب للزيغ</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ايعاز إلي عدم ارتضائه بذلك، و يمكن أيضا أن يكون السائل سأل عن ابتداء خلقة آدم عليه السلام الي زمانه لا ابتداء تكون الأرض و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بالنسبة الي الابتداء، و اما الانتهاء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تحديد، أي لا نهاية، و لعله بالنسبة الي نوع الدنيا لا أرضنا هذه بالخصوص</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الأرض من تحتها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الملائكة من زاخر رشحات جلاله؛ ويحك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اين و لا بم و لا فيم و لا اي و لا كيف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وصفت لك منتقص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وصفت منقصة عشر عشر لعشر من جزء اه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أصل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أصيل العلم يا ذا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صاحب الهدي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حزت أقاصي كل علم فما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في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قاسم، حدّثنا عبد الوارث، حدّثنا أحمد بن زهير حدّثنا مسلم بن إبراهيم، حدّثنا شعبة عن أبي إسحاق، عن عبد الرحمن بن يزيد، عن علقمة، عن عبد اللّه قال كنا نتحدث أن أقضي أهل المدينة عليّ بن أبي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إبراهيم بن بشار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سفيان بن عيينة، حدّثنا يحيي بن سعيد، عن سعيد بن المسيب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أحد من الناس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غير عليّ بن أبي طالب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الشراح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كناية عن كثرة مداخل الفساد فيها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الشين مع الغين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مصغرا هو عاصم بن حميد الحناط الحنفيّ أبو الفضل مولي كوفيّ ثقة عين صدوق، روي عن أبي عبد اللّه عليه السلام، له كتاب، قاله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 بني حنيفة، مات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 عدة من الاصحاب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الحميد و السندي ابن محمّد و عبد الرحمن بن أبي نجران و صفوان بن يحيي و النضر بن سعيد و أحمد بن محمّد بن أبي نصر و يونس بن عبد الرحمن و النضر بن سويد و محمّد بن الوليد و يحيي بن إبراهيم بن أبي البلاد و عبد اللّه بن جبلة و الحسن بن عليّ الوشاء و عليّ بن الحكم و ابن محبوب في جماعة كثيرين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في التقريب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حميد الكوفيّ الحناط بمهملة و نون صدوق من السابعة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قيس البجليّ أبو عبد اللّه الكوفيّ الثقة، روي عن ابي جعفر و أبي عبد اللّه عليهما السلام، له كتاب قضايا أمير المؤمنين عليه السلام، روي عنه عاصم بن حميد الحناط و يوسف بن عقيل و عبيد ابنه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الاصحاب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قنبر علي بالحسن و الحسين و محمد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يشبه المرأة في لينه و تكسر أعضائه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تنظر إليها حين تغيب في مغربها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الصاد مع الفاء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ثابت بن أبي ثابت عبد اللّه البجليّ الكوفيّ المترجم في أصحاب الباقر و الصادق عليهما السلام من رجال الشيخ</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ثلاثة عشر صندوقا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أربعين يوما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رآه الحسن عليه السلام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أبلج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أبلج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 و أشرق</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نسخة 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فتنة هذه الأمة غلبهما أباكما و هما الأول و الثاني علي ملك نبيّكم و اختيار هذه الأمة علي ذرّية نبيّكم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اللّه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 المحشر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استوي ربّنا إلي السماء، أي استولي علي السماء و الملائكة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وادي برهوت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يزلف الميعاد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 مرديا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آتاه اللّه العلم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للخبر صدر و ذيل تركهما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الانف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أبي الحسن البصري و اسم أبيه يسار و كان من فضلاء العامّة و الثقاة عندهم إلّا 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يرسل كثيرا و يدلس و يروي عن جماعة لم يسمع منهم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قيل عنه انه كان يبغض عليا و يذمه الحسن البصري روي عنه حماد بن سلمة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علي يأكل الحشف في المدينة لكان خيرا له ممّا دخل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روايات كثيرة من طرقنا الخاصّة علي ذمه منها الخبر المذكور في المتن و ما يأتي في الباب الآتي و قد ذكر الكشّيّ في رجاله عن الفضل بن شاذان أنّه كان يلقي أهل كل فرق بما يهوون، و يتضع للرئاسة و كان رئيس 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فتقضي إلينا ما أقضاه اللّه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لم يطبع إلي الآن، و مخطوطه ليس موجودا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نحوه ابن شعبة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و اختلاف في الألفاظ،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القادر علي ما عليه أقدرهم، بل أمرهم تخييرا و نهاهم تحذيرا، فان ائتمروا بالطاعة لم يجدوا عنها صادا، و ان انتهوا إلي معصية فشاء أن يمن عليهم بأن يحول بينهم و بينها فعل، و إن لم يفعل فليس هو الذي حملهم عليها جبرا و لا الزموها كرها، بل من عليهم بأن بصرهم و عرفهم و حذرهم و أمرهم و نهاهم لا جبلا لهم علي ما أمرهم فيكونوا كالملائكة، و لا جبرا لهم علي ما نهاهم، و للّه الحجة البالغة فلو شاء لهداكم أجمعين، و السلام علي من اتبع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نحوه الكراجكيّ في كنز الفوائد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راجعهما، و قد تقدمنا قبلا تفسير الحديث</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فی الأعمال الیومیة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بمعني واحد قال الفيروزآبادي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السجين كسكين موضع فيه كتاب الفجار، و واد في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حجر في الأرض السابعة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الحديث أن الفلق صدع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 في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قبلا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في مقدمتنا علي الكتاب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العدة او الجماعة عن أبي المفضل هم الحسين بن عبيد اللّه الغضائري، و أحمد بن عبدون المعروف بابن حاشر، و أبو طالب بن عرفة، و أبو الحسن الصقال الصفار و أبو عليّ الحسن بن إسماعيل بن اشناس و غيرهم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في المصدر بالواسطي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صارف صوارف ظ الشدائد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كذا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كنه ظنانة المخلوقين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هو يا علي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 شديدة يرصده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لعلمه بنصيحته لله و رسوله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 بالضم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 القدرة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البنين اياي و أخي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و جار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أذاه و اضطره بسبب المذهب أو الدين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الزام عليهم لانهم كانوا قائلين بكفره، و إلّا فالشيعة الإماميّة شيد اللّه بنيانهم علي أن أبا طالب رضي اللّه عنه كان مؤمنا بالنبي صلّي اللّه عليه و آله و سلم يكتم ايمانه، و كان يحميه بنفسه و ولده و ماله، و يدافع عنه، و يؤثره علي نفسه و أهله؛ و يستدلون علي ذلك بسيرته و بما يوعز إليه في أشعاره من الايمان باللّه و باليوم الآخر و بالنبي صلّي اللّه عليه و آله، و بما ورد في صحاح الاخبار و مسانيدها من أئمة أهل البيت عليهم أفضل التحيات و السلام و غيرهم في ذلك، و وافق الشيعة في ذلك الزيدية و عدة من أهل السنة، و صنف في ذلك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الطالب في ايمان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أحمد زيني دحلان 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أسني المطالب في نجاة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لاصحابنا في ذلك قديما و حديثا أكثر من أربعين كتابا، و لعلنا نشير إلي ذلك و نبذة من أشعاره في محله إن شاء اللّه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خامر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خامر الشي‌ء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خامره 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جوفه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بطش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 به و أخذه بصولة و شدة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أغضي علي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و صبر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فيسأل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فيسأل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تسمع الي قوله اه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خال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تعظ الناس</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المفيد محمّد بن محمّد بن النعمان قدّس سرّه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الشين و سكون العين نسبة إلي 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حمير، و هو شعب بن عمرو بن قيس بن معاوية بن جشم بن عبد شمس بن وائل بن الغوث بن قطن بن عريب بن زهير بن أيمن بن الهميع بن حمير، و عدادهم في همدان، و الرجل هو أبو عمرو عامر بن شراحيل الشعبي من أهل الكوفة من كبار التابعين و فقهائهم، روي عن خمس و مائة من أصحاب رسول اللّه صلّي اللّه عليه و آله و سلم، مولده سنة عشرين،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إحدي و ثلاثين، و مات سنة تسع و مائة،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أربع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الشيخ في رجال أمير المؤمنين عليه السلام، و ترجمه العامّة في كتبهم و بالغوا في الاطراء عليه، قال ابن حجر في التقريب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مشهور فقيه فاضل من الثالثة، قال مكحول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أفقه منه، مات بعد المائة و له نحو من ثمانين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تستن اه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التقريب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بن يعمر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التحتانية و الميم بينهما مهملة 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نزيل مرو و قاضيها ثقة فصيح، و كان يرسل، من الثالثة، مات قبل المائة و قيل بعدها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تكلم فاجيب بمسكتة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الواو من الميم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فهلم نذهب إليه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ربطوا عينه فقليب عينيه اه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قصد قصد أبي جعفر عليه السلام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جامع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تسألني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 و 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سلني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 و 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ولدتهما في ساعة واحدة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حمل امهما علي ما وصفت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فعاش عزره مع عزير ثلاثين سنة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 عزره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وضعتهما علي ما وصفت، و عاش عزره و عزير ثلاثين سنة، ثمّ أمات اللّه عزيرا مائة سنة و بقي عزره حيا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ردوني إلي كهفي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الكليني بالاسناد في كتاب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ربطوا حاجبيه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طاوس بن كيسان اليمانيّ أبو عبد الرحمن الحميري مولاهم الفارسيّ،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ذكوان، و طاوس لقب، كان من فقهاء العامّة و فضلائهم، أورده الشيخ في رجاله في أصحاب الامام السجّاد عليه السلام، و ترجمه ابن حجر في التقريب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فقيه فاضل من الثالثة، مات سنة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أخرج نحوه الطبرسيّ في الاحتجاج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الراونديّ في قصصه، و تأتي صورة مفصلة منه عن المناقب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ما شئت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اكلوا من نعمتها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يتغذي و لا يبول و لا يتغوط</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 عن مسائل كثيرة فاجاب أبي عنها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 في ساعة واحدة و ماتا في ساعة واحدة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في يوم قتل فيه ابوك الحسين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بن أبي طالب عليه السلام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مطلا علي البلد فقرأ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 عليه أي أشرف</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بجهد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 الكليني حديث وروده الشام علي عبد الملك و احتجاجه معه، و ما وقع بينه و بين أهل مدين في أصول الكافي في باب مولده عليه السلام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انقطع كلامي معه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الدال هو أبو الخطاب قتادة بن دعامة بن قتادة بن عزيز بن عمرو بن ربيعة بن الحارث بن سدوس بن شيبان بن ذهل بن ثعلبة بن عكابة بن صعب بن عليّ بن بكر بن وائل السدوسي البصري التابعي، من عظماء العامّة و أجلاء علمائهم و حفاظهم، له ترجمة في تراجم العامّة مشفوعا بالاطراء و التبجيل، قال النووي في تهذيب الأسماء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أعمي، سمع أنس بن مالك و عبد اللّه بن سرجس و أبا الطفيل و ابن المسيب و أبا عثمان النهدي و الحسن و ابن سيرين و عكرمة و زرارة بن أوفي و الشعبي و خلائق غيرهم من التابعين، روي عنه جماعة من التابعين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التيمي و حميد الطويل و الأعمش و أيوب، و خلائق من تابعي التابعين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الوراق و جرير بن حازم و شعبة و الاوزاعي و غيرهم، و أجمعوا علي جلالته و حفظه و اتقانه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كلام أعلام السنة في توثيقه و حفظه و إكباره و معرفته بالتفسير و فقهه و غيره،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سبع عشرة،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عشرة و مائة و هو ابن ست و خمسين،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و خمسين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و 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تدري أين أنت؟ أنت بين يدي</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أيضا عنه و عن المحاسن في كتاب المعاد في باب صفة المحشر 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تقدم احتجاجه عليه السلام في ذلك هناك مع نافع مولي عمر و سالم مولي هشام بن عبد الملك و غيره راجع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قلعناه و رفعناه فوق رءوسهم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النفض الشديد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المنكدر بن عبد اللّه بن الهدير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 المدنيّ من علماء العامّة و فضلائهم ترجمه ابن حجر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فاضل من الثالثة، مات سنة ثلاثين أو بعده، و أورده العلامة في القسم الثاني من الخلاصة و الكشّيّ في رجاله و نصا علي أنّه من رجال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 جامع الأصول انه مات سنة احدي و ثلاثين مائة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احدي و أربعين مائة و له نيف و سبعون سنة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أخرجه الكليني أيضا في الفروع من الكافي في باب ما يجب من الاقتداء بالائمة في التعرض للرزق بإسناده عن عليّ بن إبراهيم، عن أبيه، و محمّد بن إسماعيل، عن الفضل بن شاذان جميعا عن ابن أبي عمير، عن عبد الرحمن بن الحجاج،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محمّد بن المنكدر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أري أن عليّ بن الحسين يدع خلفا أفضل منه حتّي رأيت ابنه محمّد بن علي، فاردت أن أعظه فوعظني، فقال له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شي‌ء وعظك؟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إلي بعض نواحي المدينة في ساعة حارة فلقيني أبو جعفر محمّد بن عليّ عليه السلام و كان رجلا بادنا ثقيلا و هو متكئ علي غلامين أسود بن أو موليين، 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شيخ من أشياخ القريش في هذه الساعة علي هذه الحال في طلب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لاعظنه، فدنوت فسلمت عليه فرد علي السلام بنهر و هو يتصاب عرقا،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اصلحك اللّه شيخ من اشياخ قريش في هذه الساعة علي هذه الحال في طلب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 رأيت لو جاء أجلك و انت علي هذه الحال ما كنت تصنع؟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جاءني الموت و انا علي هذه الحال جاءني و انا في طاعة اللّه عزّ و جلّ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بهر 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نفسه من السعي الشديد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 عبد اللّه بن نافع مولي ابن عمر المدنيّ المترجم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من السابعة، مات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المائة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المترجم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أبو عبد اللّه المدنيّ مولي ابن عمر، ثقة ثبت فقيه مشهور من الثالثة، مات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توصيفه بمولي عمر بن الخطّاب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هو ثوير بن أبي فاختة أبو جهم الكوفيّ الشيعي و اسم ابي فاختة سعيد بن علاقة يروي عن أبيه، و كان مولي أم هاني بنت أبي طالب، ترجمه أصحابنا في تراجمهم، و قال ابن حجر في التقريب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رمي بالرفض من الرابعة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حجر في التقريب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ذر بن عبد اللّه بن زرارة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بالسكون المرهبي أبو ذر الكوفيّ ثقة رمي بالارجاء من السادسة، مات سنة ثلاث و خمسين أي بعد المائة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حجر في التقريب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قيس بن الماصر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المهملة و تخفيف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بمهملة و موحدة شديدة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مولي ثقيف صدوق، ربما وهم و رمي بالارجاء من السادسة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حجر في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الصلت بن بهرام عن ابي وائل و زيد بن وهب، و عنه مروان بن معاوية و ابن عيينة، قال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اصدق اهل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أبي حثيمة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عيب له الا الارجاء، و كذا تكلم فيه أبو زرعة للارجاء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في الحديث كان يذكر بالارجاء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توثيقه عن ابن حبان و إسحاق بن راهويه و ابن معين و ابن عمّار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روي عنه الثقات استقام حديثه، و إذا روي عنه الضعفاء خلطوا و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الواقدي انه مات سنة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سألنه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بقولك</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 الذي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بعد ذلك في نسخة حديثا تقدم في باب مناظرات الإمام السجّاد عليه السلام تحت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الظاهر أنّه اشتباه من الناسخ</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أصحاب الدعوة العباسية، سمي بها لانهم كانوا يلبسون ثيابا سودا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مصحّح متن عربی گرچه در نسخه‌ای که در دسترس ما است چنین است، ولی مجموع اعداد حروف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اين أثبت وجوب إرسال الأنبياء و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الكليني قدّس سرّه في كتاب الكافي في باب الاضطرار إلي الحجة بإسناده عن عليّ بن إبراهيم، عن أبيه، عن العباس بن عمر الفقيمي عن هشام بن الحكم، عن أبي عبد اللّه عليه السلام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أين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عدالته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مؤديين بالحكمة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مؤيدين من عند الحكيم العليم بالحكمة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شاب أنسابهم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 ان أقروا به اه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يخفوا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يكاد أن يقر الناس به و لا يطيعوا له، أو يحفظوا يخفوا له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 شي‌ء خلق اللّه الأشياء؟</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شي‌ء</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إمّا أن تكون اه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تبارك و تعالي واحد لا يتجزّأ</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يليق به التعبث بنا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يصل بلطف الحيلة إلي قلوبهم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يقع في الأرض سبب تشاكل الوحي من خبر السماء فيلبس علي أهل الأرض</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غذاؤهم النسيم، و الدليل علي كل ذلك اه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بيان إمكان الصعود إلي سائر الكرات بالأسباب، كما أن ذلك يستفاد أيضا من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الْجِنِّ وَ الْإِنْسِ إِنِ اسْتَطَعْتُمْ أَنْ تَنْفُذُوا مِنْ أَقْطارِ السَّماواتِ وَ الْأَرْضِ فَانْفُذُوا لا تَنْفُذُونَ إِلَّا بِسُلْطانٍ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الاختلاس و الاستلاب بسرعة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الثقل في العمل و غيره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تصافي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اخلص الود بعضهم لبعض</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الناس سواء إلّا من اتقي اللّه، فان من اتقي اللّه أكرمه اه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كانوا في أصل خلقتهم و طبيعتهم الأولي منقادين لما يأمر و ينهي، حيث لم تكن نفوسهم متصفة لما يستدعي الخلاف و الطغيان، بل كانوا علي فطرة اللّه التي فطر الناس عليها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الانزاع</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الفقراء بما منعهم لينظر كيف صبرهم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اختبر الأغنياء بالاستعطاف علي الفقراء</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مرض جعل علة للفناء</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كثر فيه الوباء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مرض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دلالة أن جرثوم الوباء و ميكروبه يكون في المياه، كما أن ذلك يستفاد من الإمام السجّاد زين العابدين عليه السلام في الدعاء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الصحيفة في دعائه علي المخالفين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امزج مياههم بالوباء، و أطعمتهم بالادواء</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شيخا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استبانت فيه السن و ظهر عليه الشيب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تجنبها و عدل عنها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فكيف ترغب عنهم و تتركهم؟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شوه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الأبحاث العميقة التي كانت متداولة بين الحكماء الاقدمين من أن الشرور كيف تصدر عن الحكيم؟ فبعضهم أجابوا عنها بأجوبة، و بعضهم كالثنوية ذهبوا إلي تعدّد خالق الخيرات و الشرور؛ و ما أجاب عنها الإمام عليه السلام من الأجوبة المتينة التي تنحل به عقد الاشكال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أكلها المجذوم بشبت 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كالتمرة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 الدجاج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ينفعه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بشب نشيت خ ل 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 معدني قابض، لونه أبيض و منه أزرق و هو أشبه بالزاج شب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أيضا من ملحقات المسألة السالفة، و حاصله أنا نجد في العالم أشياء وجودها تزعم لغوا فايجادها ينافي الحكمة</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بمعني واحد، و هو الذي لم يختتن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الجليدة التي يقطعها الخاتن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البقر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ذلك عبث</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المطيع يستنصره علي عدوه فلا ينصره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ادخر له اه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مائة عام واحدا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يصدق بما به من عند اللّه أخبروا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يصدق بما جاء من عند اللّه إذا أخبروا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يصدق بما جاءوا به من عند اللّه إذا أخبروا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أسماؤهم و قصتهم في كتاب قصص الأنبياء</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قدّس سرّه في البيان في تفسير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كَالَّذِي مَرَّ عَلي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عزير، عن قتادة و عكرمة و السدي و هو المروي عن أبي عبد اللّه عليه السلام،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ارميا عن وهب، و هو المروي عن ابي جعفر عليه السلام،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الخضر، عن ابن إسحاق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تحقيق ذلك في كتاب قصص الأنبياء</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المهملة ثمّ الزاي المعجمة، تأتي قصته في كتاب قصص الأنبياء</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الدين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و تهدم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و خلا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بطلان هذه الحجة المزعومة و أن المتمسكين بها حذفوا صدر الحديث ليوافق مزعمتهم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أعلي درجة من الدنيا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هلمّ جرّا إلي يومنا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هي هلمّ جرّا تجري اه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الملائكة من صلب آدم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المصدر حكي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اختالهم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أخرج المصنّف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عمن قال بتناسخ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هنا في باب ابطال التناسخ، و له هناك بيان للحديث و ابطال للتناسخ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مؤدية خ 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أمهنهم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أضعفهم و أحقرهم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ذلك عن الظلمة غير مستنكر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مقالة المرقوبية و 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المانوية خ ل المتقرنية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الجميع مصحف،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المرقيونية، أصحاب مرقيون و هم قبل الديصانية، و هم طائفة من النصاري أقرب من المنانية و الديصانية، زعمت المرقيونية أن الاصلين القديمين النور و الظلمة، و أن هاهنا كونا ثالثا مزجها و خالطها؛ و قالت بتنزيه اللّه عزّ و جلّ عن الشرور و أن خلق جميع الأشياء كلها لا يخلو عن ضرر، و هو مجل عن ذلك، و اختلفوا في الكون الثالث، فقالت طائفة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الحياة و هو عيسي و زعمت طائفة أن عيسي رسول ذلك الكون الثالث و هو الصانع للأشياء بأمره و قدرته الا انهم أجمعوا علي ان العالم محدث و أن الصنعة بينة فيه لا يشكون في ذلك، و زعمت ان من جانب الزهومات و المسكر و صلي للّه دهره و صام ابدا افلت من حبائل الشيطان، و للمرقونية كتاب يختصون به، يكتبون به ديانتهم، و لمرقيون كتاب انجيل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النديم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 ترجمهم الشهرستاني في ملله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اثبتوا قديمين اصلين متضادين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النور، و الآخر الظلمة و اثبتوا أصلا ثالثا هو المعدل الجامع و هو سبب المزاج، فان المتنافرين المتضادين لا يمتزجان الا بجامع،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دون النور في الرتبة، و فوق الظلمة، و حصل من الاجتماع و الامتزاج هذا العالم اه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خلطها بالنصرانیة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المصنّف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زعم أن اللّه لم یزل معه طینة موذیة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کتاب التوحید فی باب التوحید و نفی الشریک، و ذکر هناک توضیحا و تحقیقا، فیه بیان لفرق الثنویة و مقالتهم و بطلانه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عربا بدویا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عربیا بدویا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تراطن المجوس عند أکلهم و هم صموت لا یستعملون اللسان و لا الشفة فی کلامهم لکنه صوت تدبیره فی خیاشیمها و حلوقها فیفهم بعضها 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قباب بن 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بعثک ما تحرک به لسانی و لا تزمزمت به شفتای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خفی لا یکاد یفهم، و منه حدیث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إلی بعض عماله فی أمر 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انههم عن الزمزمة و هی کلام یقولونه عند اکلهم بصوت خفی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جحدت كتبهم و أنكرت براهينهم و لم يأخذ بشي‌ء من سننهم و آثارهم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الناووس و الناءوس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مقبرة النصاري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يطلق علي حجر منقور تجعل فيه جثة الميت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الكتب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أمّ الخبائث و اس كل شر اه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 بينها و بين ما يذكي و يذكر اسم اللّه عليه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 في الماء و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و انبسط فيه، و يستعار لمر النجوم و جري الفرس و ما شاكل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لكل نجم منها موكل مدبر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الموجودات حصلت من الطبائع الاربع و هي الحرارة و البرودة و الرطوبة و اليبوسة، و لم يعتقد بوجود صانع ما وراءها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 فذلك قول من لم يملك البقاء و لا صرف الحوادث و غيرته الايام و الليالي لا يرد الهرم و لا يدفع الأجل ما يدري ما يصنع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اضطراب ظاهر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اختلطوا و اضطربوا و وقعت بينهم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تهاوشوا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تهارشوا، من تهارشت الكلاب أي يتقاتلون و يتواثبون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إن مرض فلم ينفعه، و إن مات فعجز عن رده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احتجاجه عليه السلام علي بطلان أن الكواكب مؤثرات في العالم و أنّها فاعلة مختارة في حديث الإهليلجية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ارعوي من المعصية أي كف عنه و رجع</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يعذب المقر به عذاب عقوبة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زعم واصل بن عطاء الغزال شيخ المعتزلة أن بين الكفر و الإيمان منزلة و هي الفسق، فصاحب الكبيرة لا يكون مؤمنا مطلقا، و لا كافرا مطلقا، بل هو في منزلة بين المنزلتين لا مؤمن و لا كافر، و ذلك أن الايمان عبارة عن خصال خبر إذا اجتمعت سمي المرء مؤمنا و هو اسم مدح و الفاسق لم يستجمع خصال الخير و لا استحق اسم المدح فلا يسمي مؤمنا، و ليس هو بكافر مطلق أيضا، لان الشهادة و سائر أعمال الخير موجودة فيه لا وجه لانكارها، لكنه إذا خرج من الدنيا علي كبيرة من غير توبة فهو من أهل النار خالدا فيها، اذ ليس في الآخرة الا الفريقان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فريق في الجنة و فريق في السعير، لكنه يخفف عنه العذاب و تكون دركته فوق دركة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الأمة علي خلافه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صاحب الكبيرة من امة الإسلام مؤمن لاعتقاده بالرسل و بما جاءوا به، و لكنه فاسق بكبيرته، و فسقه لا ينفي عنه الإيمان و الإسلام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بطلان مزعمة أن السعادة و الشقاوة ذاتيتان و العبد مجبول عليهما و ليستا في حيطته و مقدرته، و أن السعادة سبب خير تمسك به العبد باختياره و ارادته فيجره إلي النجاة و السعادة، و الشقاوة سبب خذلان تمسك به باختياره و ارادته فيجره الي الشقاوة و الهلكة، و اللّه تعالي عالم بان العبد أيّهما يختار و يريد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ايعاز الي أن الاجسام بطبيعتها حاملة و حاوية علي الكهرباء، و يتولد الضوء من دلك جسم إلي آخر أو ضربه به، و قد ثبت في علم الطبيعي أن الاجسام بأسرها محتوية علي سيالين كهربائيين مختلفي النوع يسمي أحدهما موجبا و الآخر سالبا، فقبل دلك الجسمين او ضربهما يكون كل منهما محتويا في جميع نقطه علي مقدارين متساويين من الكهربائية الموجبة و السالبة، و نتيجة الدلك او الضرب انتقال جزء من السيال المنفي الموجود في أحدهما الي الآخر الوارث لانعدام التعادل الموجود بينهما، و يظهر عند ذلك خواص الكهرباء من الضوء و غيره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زق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كيره و ما ينفخ فيه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أن الهواء سبب للحياة الحيوانية و النباتية بما فيه من الاوكسيجين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الي شبهة الاكل و المأكول و دفعها، و كيفية حشر الأموات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منه خلق</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 شديدا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فيجتمع تراب كل قالب إلي قالبه، فينتقل اه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فيعرضون صفوفا؟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المصنّف قدّس سرّه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رجح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العدل و المعاد في باب الميزان، و ذكر هناك الاخبار الواردة في الميزان و ما قيل في معناه 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معني الميزان؟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فالرحم ملتزقة ملدم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الأرض</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الكرسيّ أكبر كل شي‌ء خلقه اللّه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قطعات اخري لم يخرجها الطبرسيّ و أخرجها الكليني باسناد سبق ذكره في كتاب الكافي في باب حدوث العالم و باب اطلاق القول بانه شي‌ء، و باب آخر من صفات الذات، و باب الإرادة انها من صفات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أخرجها الصدوق بأسانيده في كتاب التوحيد في باب انه تبارك و تعالي شي‌ء، و في باب صفات الذات و الافعال، و في باب معني رضاه و سخطه، و في باب الرد علي الزنادقة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التوحيد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حاصل كلامه عليه السلام أن المادة الاولية التي قلتم بوجودها ازلا معه تعالي لا بد أن تكون واحدة، و إلّا لدل تعدّدها و اختلافها في الالوان و الصفات علي تركيبها و حدوثها، و لو كانت واحدة يلزمكم أن 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الجواهر الكثيرة و الالوان المختلفة وجدت لا من شي‌ء و هو كرّ علي ما فررتم منه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 تركها المصنّف اختصارا، و 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زعموا أن النور حي عالم قادر حساس دراك، و منه يكون الحركة و الحياة، و الظلام ميت جاهل عاجز جماد جراد لا فعل لها و لا تمييز، و زعموا أن الشر يقع منه طباعا و خرقا، و زعموا أن النور جنس واحد، و كذلك الظلام جنس واحد، و أن إدراك النور إدراك متفق، و أن سمعه و بصره و سائر حواسه شي‌ء واحد، فسمعه هو بصره، و بصره هو حواسه، و انما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سميع بصير لاختلاف التركيب، لا لأنّهما في نفسيهما شيئان مختلفان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زعموا أن اللون هو الطعم، و هو الرائحة و هو المجسة، و إنّما وجده لونا لان الظلمة خالطته ضربا من المخالطة، و وجده طعما لأنّها خالطته بخلاف ذلك الضرب، و كذلك تقول في لون الظلمة و طعمها و رائحتها و مجستها، و زعموا أن النور بياض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الظلمة سواد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يلقي الظلمة بأسفل صفحته منه، و أن الظلمة لم تزل تلقاه بأعلي صفحته منها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ذلك لاختلاف جنسهما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يدخل فيما بين تلك الفرج</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لحج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لحج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 في الغمد فلا 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فولج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فلجج فيه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فيزداد لجوجا فيه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و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أخرج المصنّف مواضع من الحديث عن التوحيد و الاحتجاج في كتاب التوحيد و فصل في تفسيره و شرح معضلاته، فمن شاء التفصيل فليراجع هناك</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هنا زيادة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التدبير واحدا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يلزمك إن ادعيت اثنين فرجة بينهما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قلت دليل علي وحدته فما الدليل علي وجوده؟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الكليني إلي هنا في الأصول من الكافي في باب حدوث العالم بإسناده عن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سميع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اختلاف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تارة في باب آخر من صفات الذات، و اخري الي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فعال لما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اطلاق القول بانه شي‌ء، و أخرج بعده الي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العاجزين المحتاجين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الإرادة انها من صفات الفعل، مع اختلاف في ألفاظه أو عزنا الي بعضه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سميع يسمع بنفسه و بصير يبصر بنفسه اه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سميع بكله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ممّا تحده الحواس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بها تحده الحواس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فما تجده الحواس خ ل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به تحده الحواس</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الجهة الثانية التشبيه، اذ كان التشبيه هو صفة المخلوق الظاهر التركيب و التأليف</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 خ 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في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إنية و مائية أي وجود منتزع و حقيقة ينتزع منها الوجود؟ فأجاب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يثبت الشي‌ء أي لا يكون موجودا إلا بإنية و مائية، أي مع وجود حقيقة ينتزع الوجود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ينبغي أن يعلم ان الوجود يطلق علي المنتزع المخلوط بالحقيقة العينية عينا و علي مصحح الانتزاع، و المنتزع غير الحقيقة في كل موجود و المصحح في الأول تعالي حقيقة العينية و إن دلنا عليه غيره، و المصحح في غيره تعالي مغاير للحقيقة و المهية، فالمعني الأول مشترك بين الموجودات كلها، و المعني الثاني في الواجب عين الحقيقة الواجبة، و المراد هنا المعني الأول لاشعار السؤال بالمغايرة و كذا الجواب،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يثبت الشي‌ء إلّا بانية و مائية حيث جعل الكل مشتركا فيه، و المشترك فيه انية مغايرة للمائية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انية و مائية أي إذا ثبت ان هذا المفهوم العام المشترك المتصور في الذهن خارج عن وجوده الخاص و ذاته فاذن له انية مخصوصة و مائية غير مطلق الوجود هو بها هو،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يوجد الشي‌ء الا بنحو خاصّ من الوجود و المائية، لا بمجرد الامر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ان للماهية معنيين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ما بازاء الوجود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الممكن زائد علي ماهيته، و الماهية بهذا المعني ممّا يعرضه العموم و الاشتراك، فليست له تعالي ماهية بهذا المعني؛ و ثانيهما ما به الشي‌ء هو هو، و هذا يصحّ له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ذلك لما رأي في الشاهد كل ما له انية و مائية فله كيفية، فاجاب بنفي الكيفية عنه تعالي بانها صفة كمالية متقررة زائدة علي ذات ما اتصف بها، و البارئ جل شانه مستغن بذاته عن كمال زائد، و وصف الكيفية بالإحاطة لأنّها ممّا تغشي الذات الموصوفة بها كالبياض للجسم، و النور للأرض، و العلم للنفس، و الظاهر أنّه سأل عن الكيفيات الجسمانية، أو عن مطلق الصفات الزائدة، و لما نفي عليه السلام جهة الكيفية و الصفة الزائدة عنه و علم أن هاهنا مزلّة الأقدام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الخروج من جهة التعطيل و هو نفي الصفات بالكلية و الوقوع في طرف سلوب هذه الأوصاف الإلهيّة و نقائضها، و من جهة التشبيه و هو جعل صفاتها كصفات المخلوقين، لان من نفي عنه معاني الصفات فقد أنكر وجود ذاته و علمه و قدرته و ارادته و سمعه و بصره، و رفع ربوبيته و كونه ربا و مبدعا صانعا قيوما الها خالقا رازقا، و من شبهه بغيره بأن زعم ان وجوده كوجود غيره و علمه كعلمهم و قدرته كقدرتهم فقد أثبته بصفة المخلوقين الذين لا يستحقون الربوبية، و لكن لا بد ان يثبت له علم لا يماثل شيئا من العلوم، و هكذا في سائر الصفات الوجودية، و هذا هو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كيفية لا يستحقها غيره، و الا فليس شي‌ء من صفاته من مقولة الكيف التي هي من الاجناس، حتي يلزم أن تكون صفته التي هي عين ذاته مركبة من جنس و فصل، فتكون ذاته مركبة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المحققين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الكيفية جهة الصفة و الإحاطة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الكيفية حال الشي‌ء باعتبار الاتصاف بالصفة و الانحفاظ و التحصيل بها، لان الاتصاف فعلية من القوّة، فهو بين الفعلية بالصفة الموجودة أو بعدمها، و هو في ذاته بين بين خال من الفعليتين، ففعلية وجوده و تحصله محفوظة بالكيفية، و لا بد له من ماهية اخري، فإذا هو مؤتلف مصنوع تعالي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المصنّف في مرآة العقول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لا يستحقها راجعة الي الذات،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 من اثبات أن له كيفية لا يستحقها غيره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قاساه و عالجه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الكتاب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فيعاين الأشياء بنفسه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أجل من أن يعاين الأشياء بمباشرة و معالجة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تجي‌ء الأشياء له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الرضا حال تدخل عليه فتنقله من حال، لان المخلوق أجوف معتمل مركب، للأشياء فيه مدخل، و خالقنا لا مدخل للأشياء فيه لانه واحد و احدي الذات و احدي المعني، فرضاه ثوابه و سخطه عقابه، من غير شي‌ء يتداخله فيهيجه و ينقله من حال الي حال، لان ذلك من صفة المخلوقين العاجزين المحتاجين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حكيما متعاليا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في هامش المصدر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يحاجهم و لا يحاجوه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مؤيدين من عند اللّه الحكيم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مشاركين للناس علي مشاركتهم لهم في الخلق و التركيب في شي‌ء من أحوالهم، مؤيدين من عند الحكيم العليم بالحكمة، ثمّ ثبت ذلك في كل دهر و زمان ممّا أتت به الرسل و الأنبياء من الدلائل و البرهان، لكيلا تخلو ارض اللّه من حجة اه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حئوله عن العرش صفة حدثت؟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الاستواء عليه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جعل اللّه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الدليل علي ان الرؤية ليست بمعناه الحقيقي قوله عليه السلام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الصانع حكيما لم يجز أن يشاهده خلقه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علي مستعار الكلام و مجاز اللفظ</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حجر في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الجعد بن درهم عداده في التابعين، مبتدع ضال، زعم أن اللّه لم يتخذ إبراهيم خليلا و لم يكلم موسي، فقتل علي ذلك بالعراق يوم النحر و القصة مشهورة، و للجعد أخبار كثيرة في الزندقة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انه جعل في قارورة ترابا و ماء فاستحال دودا و هواما،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خلقت هذا لاني كنت سبب كونه، فبلغ ذلك جعفر بن محمّد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هو؟ و كم الذكران منه و الاناث إن خلقه، و ليأمر الذي يسعي إلي هذا أن يرجع إلي غيره، فبلغه ذلك فرجع</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به صنيعا يحذر غيره إذا رآه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النعمان بن ثابت بن زوطي امام أهل السنة و فقيههم و عظيمهم، قال الخطيب البغداديّ في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ثابت أبو حنيفة التيمي امام أصحاب الرأي، و فقيه أهل العراق، هو من أهل الكوفة، نقله أبو جعفر المنصور الي بغداد فاقام بها حتّي مات، و دفن بالجانب الشرقي منها في مقبرة الخيزران، ثمّ حكي بطريقه عن عمر بن حماد بن أبي حنيفة انه قال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في هامش نسختين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أخذ طينة أهل البيت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الكليني صدر الحديث بإسناده عن عليّ بن إبراهيم رفعه عن محمّد بن مسلم في الفروع من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ينحاه و يبعده عن نفسه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ليرد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ليوردا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يصعد فيه الروائح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 و كذا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الارياح</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لئلا يتكدر علي الإنسان طعامه و شرابه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لكيلا يتنغص</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ليشد الأضراس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ليشتد الأضراس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ليشيد الأضراس</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مادري الإنسان ما يعالجه و يلمسه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طولهما 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طولهما وسخ يقبح</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لم الإنسان بقصهما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احتبست النطفة الأولي إلي الثانية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فيعتدل الحركتان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الصبي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ابتز منه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 قهرا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العون الحاضر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وطئه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يجمع فيه الحصيد و يداس</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الایات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يورده مناهل الهلكة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سألتكم أن تلتمسوا لي خمرة فالقيتموني علي جمرة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المصنّف عن الاحتجاج و عن الأمالي و العلل و التوحيد في باب اثبات الصانع، و له ذيل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الكراجكيّ في كنز الفوائد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الحسن محمّد بن أحمد بن عليّ بن الحسن بن شاذان القمّيّ رضي اللّه عنه عن خال أمه أبي القاسم جعفر بن محمّد بن قولويه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يستمرئه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الكريمة المخدرة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 الجسم و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الناعم الطويل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 للحسن في الجسم و الخلق</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أظهره لك، ثمّ دعا ببيضة فوضعها في راحته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المستدير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الملتصقة ببياض البيض، و بياض البيض الذي يؤكل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دللت يا أبا عبد اللّه فأوضحت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الشين و سكون الباء و ضم الراء هو عبد اللّه بن شبرمة بن طفيل بن حسان الضبي، عده الشيخ في رجاله من أصحاب الامامين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السجّاد و الصادق عليهما السلام، كان من فقهاء العامّة العاملين بالقياس، و كان قاضيا للمنصور علي سواد الكوفة، وثقه ابن حجر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مات في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الاكباب</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فانصرف ملوما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انوفها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فرك الشي‌ء عن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حكه حتّي تفتت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او فتحه و تشديد التاء هو الحسن بن متيل الدقاق القمّيّ وجه من وجوه أصحابنا كثير الحديث، له كتاب نوادر، يروي عنه محمّد بن الحسن بن الوليد و محمّد بن قولويه، ترجمه الشيخ في رجاله و النجاشيّ في فهرسته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 المكان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و ضاق عليهم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الاوغاد جمع الوغد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 العقل، الاحمق الدنی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سفلة الناس و أخلاطهم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الزینة و السرور و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خیر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السر المطلع علی باطن امرك، الحاذق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تجعل فیه الثیاب كالصندوق</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حری بأن تقفی آثارهما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اعترض فی الحلق من عظم و غیره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ارتفعت أغصانها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الرعة من أهلك</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 المرة من 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و هي رمية سهم أبعد ما تقدر عليه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الذي في وجه الفرس، و 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 محجلون من آثار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 جمع الاغر من الغرة بياض الوجه،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وجوههم بنور الوضوء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المحجل هو الذي يرتفع البياض في قوائمه إلي موضع القيد و يجاور الارساغ، و 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امتي الغر المحجلون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بيض مواضع الوضوء من الأيدي و الاقدام، استعار اثر الوضوء في الوجه و اليدين و الرجلين للإنسان من البياض الذي يكون في وجه الفرس و يديه و 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و الرئيس و المقدم و أصله فحل النحل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الاستدراك لم يظفر المصنّف بنسخته، و وجد أخبارا مأخوذة منه بخط الشيخ الفاضل محمّد بن علي الجبعي، و ذكر انه نقلها من خطّ الشهيد رفع اللّه درجته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 في مقدّمته علي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ذكره في مصنّفات الشهيد رحمه اللّه، و لكن المنقول من خطّ الشهيد انه لبعض قدماء الاصحاب، و انه لم يظهر له اسمه و لا شي‌ء من حاله، نعم يروي عن الشيخ ابن قولويه فهو من معاصري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في المصدر بالزفري</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الشاذكونيّ 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اسلفنا ترجمته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في المصدر بالقاضي،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حفص بن غياث بن طلق بن معاوية النخعيّ أبو عمر الكوفيّ القاضي الفقيه، ترجمه الشيخ في رجاله و فهرسته، و عده من أصحاب الباقر و الصادق عليهما السلام، و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القضاء ببغداد الشرقية لهارون، ثمّ ولاه قضاء الكوفة و مات بها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و صرّح الشيخ و الكشّيّ بانه عامي المذهب، و له ترجمة في تراجم العامّة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عليه الماء و وعكه طينا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أطال عمرك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طاوس بن كيسان اليمانيّ أبو عبد الرحمن الحميري مولاهم الفارسيّ،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ذكوان، و طاوس لقب، ترجمه ابن حجر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فقيه فاضل، مات سنة ست و مائة،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الشيخ في رجاله في أصحاب الإمام السجّاد عليه السلام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شرح الاخبار فی فضائل ائمة الاطهار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كشف عن ذراعه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مهران الأسدي الكاهليّ أبو محمّد الكوفيّ الأعمش، ترجمه العامّة في كتبهم و اثنوا عليه ثناء جميلا، قال ابن حجر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حافظ عارف بالقراءة ورع، لكنه يدلس، مات سنة سبع و أربعين أو ثمان أي بعد المائة و كان مولده اول احدي و ستين سنة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يقصر فيها في سفر و لا حضر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 الشي‌ء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 أخرجه برفق</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الجاري الظاهر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بلغت أربعين شاة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 عدة من النسخ خالية عن تلك الجملة، نعم ذكرت في هامش نسختين مصححتين و اعلمت عليها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الظاهر لزومها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لمذهب ابني بابويه حيث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احدي و ثمانين ثني و سيأتي الكلام فيه و فيما بعده في محله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شرح ألفاظ الحديث في كتاب الزكاة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العشر الأول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يرجع إليه من بعد حجه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ركعتاه عند المقام فريضة، و بعده السعي بين الصفا و المروة فريضة، و طواف النساء فريضة، و ركعتاه عند المقام فريضة، و لا يسعي بعده بين الصفا و المروة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العطاس و الذبائح و غير ذلك</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أخذوا من فاطمة عليها السلام فدكا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نقول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سَعْيَهُ سَوْفَ يُري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الكلام في أفعال العباد و الجبر و التفويض و غيرهما في كتاب التوحيد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أوعده النار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 و الجريت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السمك النهري الطويل المعروف بالحنكليس، و يدعونه في مصر ثعبان الماء، و ليس له عظم الأعظم الرأس و السلسلة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 الذي يموت في الماء فيعلو و 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السمك له شوك ناتئ علي ظهره، و أكثر ما يكون في المياه العذبة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استقل الطائر في طيرانه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اصغر الجراد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الغموس هي اليمين الكاذبة الفاجرة كالتي يقتطع بها الحالف مال غيره، سميت غموسا لأنّها تغمس صاحبها في الاثم ثمّ في النار، و فعول للمبالغة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الجزريّ في النهاية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علي صحيحه و لا علي ترجمته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للخليفة الثاني أضعاف هذه من شواذ الآراء و نوادرها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الايعاز إليها في محله و لقد فصل العلامة الاميني في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و خرجها من كتب العامّة 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 بن الحسن بن فضال الكوفيّ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 حنيفة ممن قد علمت حاله و منزلته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أبا بكر خير الناس بعد رسول اللّه صلّي اللّه عليه و آله و بعده عمر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الكراجكيّ في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الطبرسيّ أيضا في الاحتجاج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عبيد اللّه الربعي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سوار بن عبد اللّه بن قدامة، ولاه أبو جعفر القضاء بالبصرة سنة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بقي علي القضاء إلي ان مات و هو امير البصرة و قاضيها سنة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فالرجعة التي نذهب إليها هي ما نطق به القرآن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سملة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قولا خطأ كله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الاحمق</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تركت سدي، اي مسيبة ليلا و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في الدين النصرانية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الامر ظهرا لبطن أي أنعم تدبيره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يسأل فرق المسلمين و المختلفين في من أعلمكم؟ و أقبل يسأل عن أئمة المسلمين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بركوا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 هين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أخبرتك</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برنس به ضم باء و نون و سکون راء، کلاه دراز روی پوش باشد که فرنگیان بر سر گذارند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هشام الذي نزل إلي الأرض الأب</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فتفرده بالخلقة يدلّ علي أنّه الواجب و الابن الذي لم يخلق هو الممكن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 لنا و عليك</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هكذا يعرف الناس</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يقدر به القديم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الأب أحدث هذه الأسماء دون الابن فهو الأب و الابن اب</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ليقوم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تلبث عليها ليلتك</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هنا زيادة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فالاب يعلم ما يعلمه الابن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بينهما ظلم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فغدا عليه خ</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دينهم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نسأله شططا،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يسأل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الظلمة، من ادلهم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سواده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الوصف قائم بنفسه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فابتدأ موسي بن جعفر عليه السلام بقراءة الإنجيل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ألحده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فغسله بيده و لحده بيده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استدلّ علي ما كان بصدده من إثبات أن الابن منفصل عن الأب بفهم الناس و شهادتهم بعد ما أبان بريهة ان قول الناس حجة،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ما يعقله الناس شاهدا لنا و عليك فقد غلبتك لان الأب كان و لم يكن الابن، فكان الابن منفصلا عن الأب لان الناس يحكمون بحدوثه بعده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فأعطاه طومارا طويلا</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الشنعة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امتحن و اختبر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عليه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ابتدعه كذبا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حنق بفتح النون و 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الاغتياظ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 إلي فيك أي وصل و رفع إلي فيك</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عنه ما كان يجده من الغضب أو الهم؛ و سري عنه أو عن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عنه الهم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الشفيق، و الابن، و 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الأول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اعفينك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اغضيك</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بلغني عنك كشف هذا رجعت عما امنتك، فقال موسي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ذلك</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الاحيان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فعصي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شهد كان شاكا جاحدا معاندا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إبراهيم بن حبيب بن خنيس بن سعد الصحابيّ صاحب ابي حنيفة، و قد تقدم ترجمته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تقدم في باب البدع و الرأي ما جري بينه و بين أبي الحسن موسي عليه السلام بحضرة المهدي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الاخبار المجمع عليها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فسبيله استنصاح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استيضاح أهله لمنتحليه الحجة من كتاب اللّه يجمع علي تأويلها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كما في المصدر و كذا في باب علل اختلاف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يسع خاصه الأمة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استصفيته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أخرج هناك ذيل الخبر من كتاب الاختصاص راجعه فانه أوضح و أخرج الطبرسيّ صدر الخبر في الاحتجاج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راجع</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الخيانة شرها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مهلك و تأن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قارعة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و معظمه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ارفع ثوبك؛ من شال يشول شولا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الطبرسيّ أيضا في الاحتجاج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و أخرجه المصنّف في باب نفي الظلم و الجور عنه تعالي؛ و روي ذيله الصدوق في التوحيد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و أخرجه المصنّف في كتاب العدل و المعاد، 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صدره الكليني في الكافي و الشيخ في التهذيب مسندا، راجع الفروع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لفظة شعر في المصدر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جعفر بن محمّد بن عليّ بن الحسين بن عليّ بن أبي طالب عليهم السلام أبو الحسن المدنيّ، سكن العريض من نواحي المدينة فنسب ولده إليها، كان راوية للحديث، سديد الطريق، شديد الورع، كثير الفضل، جليل القدر، ثقة روي عن أبيه و أخيه و عن الرضا عليهم السلام و لزم أخاه موسي بن جعفر عليه السلام و روي عنه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يروي أيضا عن محمّد بن مسلم، و محمّد بن عمر الجرجاني، و الحسين بن زيد بن عليّ بن الحسين بن زيد بن الحسن، له كتاب مناسك الحجّ، و له كتاب في الحلال و الحرام، يروي تارة مبوبا و تارة غير مبوب، أما الأول فيرويه عبد اللّه بن جعفر الحميري في كتاب قرب الإسناد بإسناده عن عبد اللّه بن الحسن عن جده عليّ بن جعفر، و اما الثاني فهو المشهور بمسائل عليّ بن جعفر، و هو الذي أخرجه المصنّف بالاسناد هنا، و هو يشتمل علي مسائل كثيرة متعلقة بأبواب الفقه قد أخرجها الشيخ الحرّ أيضا في أبواب متناسبة في وسائل الشيعة، يوجد من المسائل نسخة مصحّحة مستنسخة عن نسخة تاريخ كتابتها سنة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في المكتبة الرضوية، و يظهر من النجاشيّ ان ما يرويه الحميري هو غير المبوب، و علي أي فهو مترجم في كتب تراجم العامّة و الخاصّة مشفوعا بالتوثيق و الثناء الجميل، و في رجال الكشّيّ روايات تدل علي مدحه و عظمته، و أرخ وفاته ابن حجر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يروي عنه جماعة كثيرة منهم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أكل ذبيحة أهل الكتاب ممّا يخالف المشهور، و يحمل علي ما امره المسلم بالذبح و التسمية، فيكون الكتابي كالآلة للمسلم او يحمل علي غير ذلك</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وكل من يطوف عنه ما كان ترك من طوافه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بر خلاف این فتوا است مگر مسلمان دستور کشتن داده باشد و خودش نام خدا را ببرد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 الجراد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يحل</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ارضعته عتق</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أبي أن رسول اللّه صلّي اللّه عليه و آله و سلم قال ذلك حالفته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لا يخلو عن اضطراب، و لعله سأل عن صلاة التراويح جماعة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الا بقراءة القرآن، أي فذا، ثمّ بين حكم من كان في تقية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بعضه علي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معناه قريبا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هو الصحيفة الجامعة التي هي إملاء رسول اللّه صلّي اللّه عليه و آله و سلم، فيه كل حلال و حرام حتّي ارش الخدش، و كان طوله سبعين ذراعا و يسمي كتاب الاحكام و السنن أيضا، وصفه الأئمّة عليهم السلام بذلك في روايات كثيرة، كان هو و سائر كتبه عندهم عليهم السلام، و قد نقل البخاري عنه في صحيحه في باب كتابة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فكاك الاسير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اثم من عاهد ثمّ غدر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باب اثم من تبرأ من مواليه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باب العاقلة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لا يقتل المسلم بالكافر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صنف أيضا كتابا في الديات يسمي بالصحيفة و كتاب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أوردنا ذيل ترجمة سليم بن قيس في مقدّمة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يتردد و يختلف إليه في عمله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الممطر و الممطرة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 في المطر يتوقي به، و تسميه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المشمع</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يصرع</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يقع بعض مشعره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فأخرج المخاط من أنفه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نخع الذبيحة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 بالسكين منتهي الذبح فاصاب نخاعها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البسر الملون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إذا لون و لم ينضج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ردي‌ء الشيصاء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لا يشتد نواه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تعلمني علمك</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 رجلا مائة دينار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البائع</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جاريته أخاه؛ يب</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يملكه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علق به شي‌ء فيغسله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السلحفاة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برية و بحرية لها أربع قوائم تختفي بين طبقتين عظيمتين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يعيش في الماء، ذو فكين يمشي علي جنب واحد، و يسمي عقرب الماء، و العامّة تسميه السلطعون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الجري تقدم معناه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لحم الضفادع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مائية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يطين به المسجد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خزف له بطن كبير و عروتان و فم واسع</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الهبة من الوالد بمنزلة الصدقة من غيره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بمازني</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قدّس سرّه في حاشية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الحديث في المأخوذ منه هكذا ناقصا، و في التهذيب برواية عمّار أنّه سأل عن ذلك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يحد و لا يرجم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شاءت تزوجته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بخشش پدر به فرزند، شبیه صدقه دیگری است به او</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در متن کتاب چنین آورده است که حدیث در ماخذ آن در این جا ناقص است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أحبّ أن يعطيها شيئا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تجوز شهادته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للكسا الاسود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الفيروزآبادي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يصلح لباسه للنساء؟</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جرس صغير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 العامل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كوي جمع الكو و الكوة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في الحائط</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فتحملها و هي قائمة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يحج</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في هامش الكتاب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نبيا كان أم ملكا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أشياء من الفروج</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في هامش الكتاب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يروي عنكم تفسيرا أو رواية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في هامش الكتاب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شي‌ء لم نسمعه قط من مناسك أو شبهه من غير أن سمي لكم 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من المصنّف بيان ذلك</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آل محمّد يقولونه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أهلكه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 عنه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يستقي عليه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في هامش الكتاب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نهي رسول اللّه أن يبني الحيطان يرفع بناؤها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في هامش الكتاب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الذمّة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يؤكل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 تفوح رائحته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أشبع الثوب من الصبغ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صبغا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أصفر اللون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جمع الفرو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كالجبة يبطن من جلود بعض الحيوانات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الثعالب أصغر من الثعلب المعروف، و فروته من أحسن الفراء القاقم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علي شكل ابن عرس و أكبر منه، لونه أحمر قاتم في الصيف، و ابيض يقق في الشتاء</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موه بماء الذهب أو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العيدان جمع العود، و هو الخشب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الزجاج يملأ من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المصنّف في هامش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الباطية اناء اظنه معربا و هو الناجود ذكرها الجوهريّ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الناجود كل اناء يجعل فيه الشراب من جفنة و غيرها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أسفي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هبت</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يجب عليهم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 و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 بالنفخ في القصب و نحوه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من الزحافات شبيه بالحرذون، ذنبه كثير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طويل الرجلين، قصير اليدين جدا، له ذنب طويل كذنب الجرذ</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يشاء</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أول ما أدركت أو التي بين الإدراك و التعنيس</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التزيين و التطييب</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يرجع إلي التي أراد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عن الرجل يقوم في صلاته فيقوم اه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إليه و يعالجه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الخرء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عرفه فليطرحه من الدقيق</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عليه إن فعل؟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يجزيه أن لا يتحرك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يجزيه إلّا أن يخرج</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يغتسل مع المسلمين في الحمام</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الابريق الكبير له عروتان و لا بلبلة له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 في ركوعه او سجوده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يختلف لونه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لاصنعه في الدهن و لا بأس</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نضب عن موضعه و غار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ما لم يتغيب</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غابت</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يصلح أن يطوف اسبوعا حتّي يصلي ركعتي الأسبوع الأول، و لعله محمول علي ما كان الطواف الأول واجبا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السؤال من البين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إذا استرقي بما يعرفه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كوي يكوي كيا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 جلده بحديدة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الرقية و هي العوذة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يعرف اي بما يعرف انه لا يحرم كالسحر و غيره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فليعتد بتلك الصلاة ثمّ ليغسله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 بينه و بينه قبضة أو عودا أو شيئا يقيمه بينها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شح بالثوب لبسه، أو أدخله تحت إبطه فألقاه علي منكبه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فيصيب بوله المسجد أو الحائط</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دیگری است که اشکال ندارد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عليه رجم؟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يغسل به من الماء و غيره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استبان أثرهن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أشباهها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الحب و الدن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يتوضأ منه للصلاة؟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يقضي إذ أقام الأيّام في المكان؟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الخراسانية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اغتلم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من شهوة الضراب</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ثابتة مجزومة لا رجع فيها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اعترفت لعلي عليه السلام بظاهر عمله من الولاية و انه يستحق بها من الولاية ما لم يجب لابي بكر، فقال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نعم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أمامي الجواب</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الحجر في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يزيد الفزاري الكوفيّ المتكلم، ذكره ابن حزم في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الاباضية من الخوارج اخذوا مذهبهم عنه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عليه هجوم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افق الرجل موافقة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أفسد عليه مذهبه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ثبتك عليه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الصيداني</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سجي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عليه ثوبه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عزنا الي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ايعاز الي دليل ثان يدلّ علي ان لا منقبة و لا فخر لابي بكر في الآية بل فيها دلالة علي نقيصة له، و ذلك أن اللّه تعالي انزل سكينته في مواطن علي نبيه صلّي اللّه عليه و آله و اشرك المؤمنين له و عمهم فيها، كما في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فَأَنْزَلَ اللَّهُ سَكِينَتَهُ عَلي رَسُولِهِ وَ عَلَي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افرد نبيه بالسكينة في الغار دون صاحبه و خصه بها و لم يشركه معه، و في تحريمه إيّاه ما تفضل به من السكينة علي غيره من المؤمنين دلالة واضحة علي نقيصة له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 الأساقفة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الصابئون جمع الصابئ، و هو من انتقل إلي دين آخر، و كل خارج من دين كان عليه إلي آخر غيره سمي في اللغة صابئا، قال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 الرجل في دينه يصبؤ صبوءا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صابئا، فكان معني الصابئ التارك دينه الذي شرع له الي دين غيره، و الدين الذي فارقوه هو تركهم التوحيد الي عبادة النجوم أو تعظيمها، 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قوم معروفون و لهم مذهب ينفردون به، و من دينهم عبادة النجوم و هم يقرون بالصانع و بالمعاد و ببعض الأنبياء و قال مجاهد 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الصابئون بين اليهود و المجوس لا دين لهم، و قال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طائفة من أهل الكتاب يقرءون الزبور، و 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قوم دينهم شبيه بدين النصاري الا ان قبلتهم نحو مهب الجنوب حيال منتصف النهار يزعمون انهم علي دين نوح، و قال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دين من الأديان كانوا بالجزيرة جزيرة الموصل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و لم يؤمنوا برسول اللّه، 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طائفة من 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الفقهاء بأجمعهم يجيزون أخذ الجزية منهم، و عندنا لا يجوز ذلك لانهم ليسوا بأهل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الطبرسيّ في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أي فهو معروف</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المديني</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ورية العراقي غير غليظة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 بالبهتان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تخاف ان يقطعوا علي حجتي</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هو بمستحق له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امرهم الرضا عليه السلام بالجلوس</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اقرت به الحواريين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سديدا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 في المصدر، و لم نعرف مكانا بهذا الاسم، و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هي موضع بالبصرة به أنهر و قري</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القرقيساء بكسر القاف و 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علي الفرات سمي بقرقيساء بن طهمورث</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بزجان، و كلاهما مجهولان، 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بنجد و موضع بفارس يقال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أفسدت و اللّه عليك</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انكرت ذلك من اجل ان من أحيا الموتي اه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تفسيره عن المصنّف</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لكم أن تتخذوا اليسع و الحزقيل ربا، و في نسخة 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اخذ الطير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اخذ الطيور فقطعهن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هامش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يا نصراني؟</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ذاهب إلي ربي و ربكم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اقل معرفتك بسنن الانجيل وعلمائه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قبل هذا فلم أعلمه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أعلم المسلمين خ ل</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ممّا في صحف إبراهيم و موسي</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يتردد الي معلم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زردهشت، و في نسخة من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زردشت، و كذا فيما يأتي بعد ذلك</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تكون وحدانيته عين ذاته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الكثير الفاسد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من ذلك استنتاج أن الكائن الأول لو كان معلوما في نفسه لكان يعلم غير نفسه فلا يثبت انه كان في الازل واحدا ليس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جوابه عليه السلام سيأتي تفسيره من المصنّف بوجوه بعضها يناسب ما ذكرناه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الكلام ثانيا في علمه بالمخلوقات للتشكيك في وحدانيته و أنّه ذات مع ضمير أو غيره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أفسدت عليك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أفسدت عليك قولك</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يتوهم منه مذاهب و تجزية كمذاهب الخلق و تجزيتهم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 منه صوابا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لا وزن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لا لون له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تعلمها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 لم يتغير عزّ و جلّ بخلق الخلق</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عليه السلام أراد لوازم الأسماء و الصفات لانفسها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اتصافه ببعض الصفات كالخالقية و الرازقية و غيرهما من صفات الافعال يحصل عند حصول الفعل منه تعالي</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هل رأيت بصرا قط رأي بصره؟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اوقعت فيه من المثل خ ل</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الثمانية و العشرين حرفا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منظورا إليه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 ذلك و بابه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المعبود الموجود الموحد خ</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جل و تقدس موجود في الآخرة للحساب في الثواب و العقاب</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وقعوا فيه و لم يكد يتخلصوا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ارتكبوا فيه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العازب علمه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نجت</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هو كناية عن تسلط امته علي البحر كما يتسلطون علي البر، اي امته يملكون البحر و البر و يتسلطون عليهما، و هذا اظهر، و ليس في الخبر ذكر عن حمله صلّي اللّه عليه و آله الخيل علي البحر بل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امته يحمل خيله في البحر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ان في بعض النسخ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وزن له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المراد بالتقدير الابداع أيضا، و المحدث انما يدرك و يظهر بالابداع، و في كل خلق يحدث شيئان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مبدع و إبداع متعلق به، لكن في تطبيق ما بعده عليه يحتاج الي نوع عناية تظهر بالتأمل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اللّه سره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خلني و إيّاه و ألزم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خلني إيّاه و الذم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الكلام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الظاهر أنّه مصحف أنسأت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أنسأت في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أنسأ اللّه أجله و في أجله أي أخره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اثبت</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عايا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ألقي عليه كلاما لا يهتدي بوجهه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تكلمون الناس بما يفقهون و يعرفون، أو بما لا يفقهون و لا يعرفون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بما يفقهون و يعلمون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كالسميع و البصير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هامش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السؤال و الجواب مبني علي ان الغير المتناهي اللايقفي يستحيل وجود افراده بالفعل و خروجه من القوّة الي الفعل، لا لاستحالة وجود غير المتناهي، بل لان حقيقة اللايقفية تقتضي ذلك، فانه لو خرج جميع افرادها الي الفعل و لو كانت غير متناهية يقف ما فرضنا انه لا يقف، و يلزم في أجزاء الجسم الجزء الذي لا يتجزي كما لزم علي النظام، و في المراتب العددية ان لا يتصور فوقه عدد آخر و هو خلاف البديهة، بل مفهوم الجميع و مفهوم اللايقف متنافيان كما قرروه في موضعه، و أمّا نحو علمه سبحانه بها فهو مجهول الكيفية لا يمكن الإحاطة به، فلعله يكون علي نحو لا يجري فيه براهين ابطال التسلسل و اللّه يعلم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قال اللّه عزّ و جلّ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يبيد ما فيها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تلذ</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فيبرأ منها و يعاديها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توضيح هذه الجملة من المصنّف</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الا شيئا اراده و لم يرد شيئا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فعل و خلق ما لم يرد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يرد خلقه و لا فعله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معني واحد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 فانها خ اسم من أسمائه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يريد منه شيئا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إنسانا يموت اليوم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بذلك ابطال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كانت الإرادة غير محدثة أزلية يلزم ثبوت الشي‌ء معه و تعدّد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فاستشكل بان العلم القديم لو تعلق بشي‌ء فيلزم أن يكون ذلك الشي‌ء قديما مثبتا معه أيضا، فأجاب عليه السلام بالفرق بين العلم و الإرادة، فان العلم لا يستلزم وجود المعلوم بخلاف الإرادة فان وجودها تستلزم وجود المراد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قلته ردّ لقول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واحد حي سميع اه و تكذيبه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كانت الإرادة من القدرة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الآية من المعني الثالث لا النسخ</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قد مضي الكلام فيه هناك مشبعا من المصنّف و منا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المعني أنّه علي 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الإرادة صفة من صفاته لم يزل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يكون الإنسان لم يزل لان صفته و هي الإرادة لم 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يحتاج الي تمحل التصحيف</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 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عنده كتب يكتبها الناس</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عيسي روح اللّه و كلمة ألقاها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إلي هنا أيضا في باب نفي الزمان و المكان عنه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رؤية البأس و في الآخرة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ما هم به متكلمون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إلي هنا أيضا في باب كلامه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ظهر أنهن لم يزلن معه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مسألة الرؤية الي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في باب الرؤية، و تقدم هناك الكلام حولها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كذب بالامر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أنكره و جحده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 المسجد الاقصي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لكم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مستعبد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العمل و التوجه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في باب نفي الزمان و المكان عنه تعالي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قد تقدم هناك ما يتعلق بمسألة الزمان و المكان و غيرهما من الحركة و الانتقال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فيرجعون الي مواقفهم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غضبانا عليه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يصيبني</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الفلتة المرة من 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يقع من غير احكام</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لا جاز أن يذكر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 إلي ذلك أن أمير المؤمنين عليه السلام لو لم يكن هو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دعاء الرسول صلّي اللّه عليه و آله له من عند نفسه من دون أمر ربّه، حيث لم يأمره اللّه إلّا ان يدعو الابناء و النساء و الانفس قط دون غيرهم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أخرجه ابن أبي الحديد في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الفاظه راجعه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العیون و المحاسن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الباهره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الباهره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الباهره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 فردا صمدا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قديرا قائما باقيا</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ضد له و لا ند له و لا كفو له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 هيمن الطائر علي فراخه أي رفرف، و المعني أن القرآن أحاط بجميع ما في الكتب المنزلة ممّا يؤثر في سعادتي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سعادة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هيمن فلان علي كذا، أي صار رقيبا عليه و حافظا، و ذلك لان القرآن بحفظ الشرائع المنزلة علي النبيين في الكتب السالفة و يكملها، و يراقبها و ينفي عنها تحريف الغالين، و يذود عنها كيد المبطلين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المهيمن من أسماء اللّه تعالي بمعني المؤمن من آمن غيره من الخوف او المؤتمن، او الشاهد أو القائم علي خلقه بأعمالهم و أرزاقهم و آجالهم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عبر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عبر عما في نفسه أي بين و أعرب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التعبير بمعني التفسير فهو يتعدي بنفسه،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الرؤيا أي فسرها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انهم يتكلمون بمعاني القرآن و حقائقه، و يبينون محكمه من متشابهه، و ناسخه من منسوخه، و خاصه من عامه، و أن عندهم علم الكتاب، و أمّا غيرهم فهم عيالهم في ذلك، محتاجون إلي أن يستنيرون من مشكاة علومهم، و يقتبسون من قبسات معارفهم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نسختين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لم يعرف امام زمانه مات خ 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من مسح الخفين اه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تعدان بركعة واحدة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الصلاة في اول الوقت أفضل</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يصلي في جلود الميتة و لا في جلود السباع</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نقص فقد خالف السنة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 الشي‌ء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 أخرجه برفق</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يجوز أن يصلي التطوع في جماعة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الوجي‌ء و الموجوء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مرضوض عروق الخصيتين حتي تفسد</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الامام العدل</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العطاس و الرياح و غير ذلك</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الفرائض علي ما أنزل اللّه تعالي في الميراث</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تفسير العول و العصبة و بيان المذهب الحق فيهما في كتاب الفرائض</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مضي الكلام حول مسألة أفعال العباد و ما بعدها في كتاب العدل</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عصبه در اصطلاح فقها آن است که مال میراث از سهامی که در فرائض معیّن شده زیاد بیاید و سهم بران سهمشان به یک یکم نرسد و مثلا هفت دهم مال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مبلغ زائد را فقهای عامه می‌گویند که باید به خویشان متوفّی غیر آنان که سهم برده‌اند داد، و در مذهب ما باید به صاحب سهام موافق سهمشان ردّ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اگر مال میراث از سهامی که در قرآن ذکر شد کم بیاید، مثلا سهام ده هشتم باشد، کسر مال را باید از چه کسی کم کرد؟ در مذهب ما هر کسی که دو سهم برای وی در شرایط مختلف ذکر شده است، از سهم کمتر او دیگر کسر نمی‌کنند، و از کسانی که یک سهم معیّن برای ایشان ذکر شد کسر می‌کنند، ولی عامّه از سهم همه میراث بر آن کسر می‌گذارند و این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معناه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 أن يحمل علي نفي الفضيلة عنه حيث اتصف منها بما لا يشبه أوصاف المؤمنين و لا يليق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لفظه خبر و معناه نهي، و قد 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صيغة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مؤمن من عذاب اللّه، أي ذو أمن من عذابه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أن يقال</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محمول علي التقية، و الصحيح انها تقعد أيامها التي كانت تقعد في الحيض و هي عشرة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بيان ذلك في محله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قتلوا الشيعة المتقين</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البراءة من أشباه عاقر الناقة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مضي سابقا تفسيرها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الفرار من الجهاد و لقاء العدو في الحرب</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اليمين الكاذبة الفاجرة كالتي يقتطع بها الحالف مال غيره، سميت غموسا لأنّها تغمس صاحبها في الاثم ثمّ في النار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كما في مواضع من العيون و في التدوين للرافعي و في التعليقة للبهبهاني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محمّد بن أحمد بن جعفر بن محمّد بن زيد بن عليّ بن الحسين بن عليّ بن أبي طالب عليهم السلام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كتابه المهيمن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واحد بعد واحد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يرث اللّه الأرض</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الناطقون عن الرسول بالبيان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يؤكد استحباب القنوت فيها، و إلّا فيستحب في صلاة الظهر مطلقا كما يأتي بيانه في محله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سنم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عن الأرض و هو خلاف التسطيح، و منه قبر مسنم أي مرتفع غير مسطح، و أصله من السنام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 رطل و نصف برطل المدينة ظ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 رطلان و ربع برطل العراقي</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التراويح جمع ترويحة، و هي في الأصل اسم للجلسة مطلقا، ثمّ سميت بها الجلسة التي بعد أربع ركعات في ليالي رمضان لاستراحة الناس بها، ثمّ سمي كل أربع ركعات ترويحة، و هي أيضا اسم لعشرين ركعة في الليالي نفسها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صوم ثلاثة أيّام في كل شهر سنة من كل عشرة أيّام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خميس من العشر الأول اه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صوم رجب هو شهر اللّه الأصمّ و فيه البركة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إذا لم يحذر علي نفسك</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العيون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 أولياء اللّه و أوليائهم واجب و كذلك بغض أعداء اللّه و البراءة منهم و من أئمتهم، و بر الوالدين واجب</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يصطفي</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 الحدود لا مؤمنين و لا كافرين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 نحوه في الحديث السابق</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الامن من مكر اللّه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الكبر بدل المكر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أنّها مستخرجة عن صحيفة الرضا عليه السلام، و قد أخرج جملة منها الصدوق قدس سره بإسناده عن أحمد بن عامر بن سليمان الطائي و داود بن سليمان الفراء في كتاب عيون الأخبار راجع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الالف منسوب إلي باب الازج و هي محلة كبيرة ببغداد</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الرحم أخذت بحجزة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اعتصمت به و الجأت اليه مستجيرة، و أصل الحجزة موضع شد الازار ثمّ قيل للإزار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للمجاورة، و احتجز الرجل بالرجل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شده علي وسطه، فاستعاره للاعتصام و الالتجاء و التمسك بالشي‌ء و التعلق به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إسماعيل بن شعيب بن ميثم بن يحيي التمار أبو الحسن مولي بني اسد، كوفيّ سكن البصرة، كان من وجوه المتكلّمين من أصحابنا، كلم أبا الهذيل و النظام، عده الشيخ في رجاله من اصحاب الرضا عليه السلام، و له مجالس و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كتاب الإمامة سماه الكامل، كتاب الاستحقاق، كتاب النكاح، كتاب الطلاق، كتاب مجالس هشام بن الحكم، كتاب المتعة و قال الشيخ و ابن النديم في فهرستيهما و العلامة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اول من تكلم علي مذهب الإماميّة، و حكي الصدوق قدّس سرّه في عيون الأخبار عن عون بن محمّد الكندي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قط اعرف بأمور الأئمّة و أخبارهم و مناكحهم من عليّ 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في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مشهور من أهل البصرة، و كانت بينه و بين أبي الهذيل مناظرة ذكرها أبو القاسم السهمي في كتاب الحجة،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عليّ بن ميثم و أبو الهذيل عند أمير البصرة فقال عليّ 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العقل مباح هو أو محظور؟ فلم يجبه، فلما افترقا سأله الامير،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شي‌ء كنت اجيبه، 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محظور كنت قد تابعته، و 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تأخذ بذلك لك وحدك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الشيخ في الفهرست و الرجال، و النجاشيّ و ابن النديم في فهرستيهما</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الهذيل بن عبد اللّه بن مكحول البصري أبو الهذيل العلّاف مولي عبد القيس شيخ المعتزلة و مقدمهم و مقرر الطريقة و المناظر عليها، و مصنف الكتب الكثيرة فيها، أخذ الاعتزال عن عثمان بن خالد الطويل عن واصل بن عطاء، و روي عن غياث بن إبراهيم القاضي و سليمان بن مريم و غيرهما، و روي عنه عيسي بن محمّد الكاتب و أبو يعقوب الشحام و أبو العيناء و آخرون، انفرد عن أصحابه بمقالات أوردها الشهرستاني في 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قدم بغداد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بسرمن‌رأي في سنة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حصل الشاهد بامامة أبي بكر من بعض الأمة</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ينفعني بعد أن قبلت ذلك منك ان صاحبي كان صديقا</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 في غير مجلسه</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خيرا صالحا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انتقض بقبولي قولك فيه بعد ذلك انه كان ضالا مضلا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قولك في صاحبي</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و مثل بالرجل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نكل به، أي أ فكان يحب أن يصلب</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ركبه بالبغض له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الحسن عليّ بن إسماعيل بن ميثم رحمه اللّه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ثبت له الحجة سلم الحق إليه و اعطيه فان لم يفعل بطل حقه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يشاوره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الاختلاف في انه عليه السلام زوج عمرابن الخطاب ابنته أم لا</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يوضع بين الشطين لتعبر عليه السفينة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فضل بن شاذان بن الخليل أبو محمّد الأزديّ النيسابوريّ الفقيه المتكلم الثقة، رئيس الطائفة، عده الشيخ في رجاله من أصحاب الامامين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 و العسكريّ عليهما السلام، و كان</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ماصر چنان که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 موضعی است که در آن کشتی‌ها را نگه می‌دارند تا صدقه و ده یک چیزی که در آن هاست بگیرند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تيقنا ذلك باقرار المخالف لنا في امامته عليه السلام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يختلف في ذلك أصناف أهل الملّة</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اماما في وقت كذا دون وقت كذا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مع ذلك معصوما</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المفاضل بينه و بين الرجلين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المفاضلة لا تكون إلا بين متقاربين في الفضل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 المسلم البر التقي</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كبراء أصحابه عن نكاحهم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ممّا يطول به الكتاب إن ذكرناه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قبض في هذه الليلة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 كما لخير كما الفداء</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استدلّ بذلك الإمام موسي بن جعفر عليه السلام و تقدم ذكره في باب احتجاجه عليه السلام</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العباس عمه لابيه خاصّة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يقربني به إليه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فصلي رسول اللّه صلّي اللّه عليه و آله بعلي و جعفر جميعا يومئذ</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فاطم زوجتي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 و ضعف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فند في الرأي أو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 و هي هذه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 و موضعه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الوليمة، و هي كل طعام يتخذ لجمع أو لدعوة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ضمخ و ضمخ جسده بالطيب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لطخه به حتّي كأنّه يقطر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فخضبوا أهل الخاص بها ثمّ مروا بها إلي دار العامّة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من الوحش فعليه في الحمار الوحش بدنة</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 أتي به العبد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اثني عشر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تسع سنين</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لابي جعفر عليه السلام تسع سنين</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أيضا المفيد في الإرشاد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الحسن بن محمّد بن سليمان عن عليّ بن إبراهيم عن أبيه عن الريان بن 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في دلائل الإمامة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الاربلي في كشف الغمّة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الطبرسيّ في الاحتجاج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 القتال في الروضة مع اختلاف في الألفاظ</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بلس في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انعقد لسانه عن الكلام</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اخرج سؤال ابي جعفر عليه السلام عن يحيي المفيد في الإرشاد و الطبرسيّ في الاحتجاج و القتال في الروضة و الاربلي في كشف الغمّة ذيل الحديث السابق</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سفده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لا يقتله و هو إمام؟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فسجد يعقوب و ولده يوسف معهم شكرا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فسجود يعقوب و ولده و يوسف معهم كان شكرا للّه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شك</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لو قال علي سبيل الجزم و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فنجعل لعنة اللّه عليكم لم يجيبوا إلي المباهلة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 اليمن</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البرهوت كحلزون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او بئر بحضر موت</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 و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ماسيدان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ماسبندان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الحمة بفتح الحاء ففتح الميم المشددة العين الحارة الماء يستشفي بها الاعلاء</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ان ما في الأرض 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تدرك فضائلنا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باجوران، و عن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باجروان</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ذلك عن غرابة، و سيأتي الكلام حول ذلك في كتاب القصص باب قصص آدم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دلست علي نفسك، و ذلك إيعاز إلي ما كان يشتهر به يحيي بن أكثم من اللواط</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قارع بينهما</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يصلّي بالغلس، و الغلس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يغلس بها لقربها من الليل</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أسني له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الارزاق</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بلا عمامة أو بلا درع</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أمير المؤمنين عليه السلام و حكمه في أهل صفّين و الجمل لما عرف الحكم</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تطوع بالإقرار من نفسه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نوه بالحديث أي أشاد به و أظهره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ايضا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كما في المصدر بالتاء، و هو نتلة أو نتيلة بنت خباب بن كليب بن مالك بن عمرو بن عامر بن زيد مناة بن عامر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الاستدراك مخطوط</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حنين بن إسحاق الكندي طبيب و فيلسوف كان هو كأبيه قد نقل إلي العربية عن اليونانية او عن ترجماتها كتب الفلسفة و الرياضيات كأصول الهندسة لاقليدس، و المجسطي لبطلميوس، و الكرة و الأسطوانة لارخميدس، و سوفسطس لافلاطون، و المقولات لارسطو، توفي في بغداد في ربيع الآخر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كان قد خدم مع الخلفاء و الرؤساء من خدمه أبوه، ثمّ انقطع الي القاسم بن عبيد اللّه وزير المعتضد باللّه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في هذا اليوم أي يوم الجمعة الثاني عشر من شعبان سنة ثمان و ستين و ثلاثمائة الي الشيخ الفقيه أبي جعفر محمّد بن عليّ بن الحسين بن موسي بن بابويه القمّيّ رضي اللّه عنه أهل مجلسه و المشايخ فسألوه أن يملي عليهم وصف دين الإماميّة علي الايجاز و الاختصار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الإماميّة هو الإقرار بتوحيد اللّه إه</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حقن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صانه و لم يرقه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عروجه الي السماوات و سدرة المنتهي و الحجب ما كان بسبب أنّه تعالي كان في مكان هناك، لانه متعال عن المكان، بل كان عروجه إليها تشريفا له و تعظيما لمنزلته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بالتوجه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وَجَّهْتُ وَجْهِيَ لِلَّذِي فَطَرَ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أو مطلق الدعاء عند الدخول في الصلاة في اثناء التكبيرات و بعدها، و لعلّ اطلاق الفريضة عليه باعتبار تضمنه النية أو تكبيرة الاحرام</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بالدعاء ما يقرأ في الركعات و الذكر في الركوع و السجود</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فليجملهم</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 بأن يقرن الرجل ما شاء</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الرجل احدي يديه علي الأخري في الصلاة كما يفعله العامّة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بعد تحقّق الثانية و هي تحصل بإكمال السجدتين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العلو</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بالكبير الهم و الهمة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لفضل صلاة الرجل في جماعة علي صلاة الرجل وحده خمسة و عشرون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تفضل صلاة الرجل اه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لغيره من ذوي الاعذار، و سيأتي شرحه في بابه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المكري</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طغي بالنعمة أو عندها فصرفها إلي غير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 أي اشتد فرحه و نشاطه حتي جاوز</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في نسخ من الكتاب، و في هامش تلك النسخ 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بالعراقي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يطابق ما عليه المشهور</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ثلاثة أشبار في طول في ثلاثة اشبار في عرض في ثلاثة اشبار في عمق</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أراد الرجل أن يتيمم ضرب بيده علي الأرض ضربة للوضوء ثمّ ينفضهما فيمسح بهما وجهه من قصاص شعر الرأس إلي طرف الانف الأعلي، و الي الاسفل أولي، ثمّ يمسح بيده اليسري يده اليمني، ثمّ يمسح ظهر يده اليسري كذلك، و يضرب بدل غسل الجنابة ضربتين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يمسح وجهه، و ضربة اخري يمسح بها ظهر كفيه، و قد روي خ ل</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جبينيه و حاجبيه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المتيمم ما لم يحدث أو يصب الماء</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ليلة سبع عشرة من شهر رمضان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مسه بعد برده بالموت و قبل تطهيره بالماء، و هذه الاغسال الثلاثة فريضة، و غسل يوم الجمعة</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فليجهد ان يبول ليخرج ما بقي في احليله من المني</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أقل أيّام الحيض ثلاثة أيام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الكلام فيه و سيأتي أيضا في محله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ذلك الفا و مائة و سبعين درهما بالعراقي</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المشهور، و تحقيق المسألة يأتي في محله</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زكاة إلي أن يصلي صلاة العيد</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كان خارجا عن هذا الحد</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الاحرام المسلخ، و أوسطه غمرة، و آخره ذات عرق</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 و هي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الوقوف بعرفة فريضة</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سبعة و سبعين إذا</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 الضحية ثلاثة</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 بالجميل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المحاملة</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قولك في المؤثر؟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زيادة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قديم</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قولك في المؤثرات</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دار السلام بدار الشريف</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القوائم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منها أو الباقية علي السير</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 الخالص البياض</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وجه يشبه العلم الضروري و البديهي</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أهم الأسباب شدة إخفاء الخلفاء و من بيدهم السلطة و القدرة ذلك، و شدة النكير علي من كان يظهره، و خوف الناقلين منهم، و لو لا قيض اللّه سبحانه رجال لم تأخذهم لومة لائم لكان يجب عادة أن لا يكون من ذلك عين و لا أثر، و يكون ذلك نسيا منسيا، و يكون الاضطرار بخلافه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حاصل لي و لك و لكل مقر بالشرع</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العلم ببطلان ذلك ضروري من الأمة، و حصل العلم الضروري لهم في ذلك دون مسألة الإمامة لعدم الدواعي علي الاخفاء و الكتمان فيه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أنصف القاضي من نفسه و التزم ما التزمه خصومه؟</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فرض العلم به خاصا في العبادة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بغزالة</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 عصمة الامراء و القضاة</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 و هي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الامير من قبل الامير يحتاج إلي أمير هو الامام</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الشطوي</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قد أجمعت الأمة</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الشطوي</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 به علي نفسه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فليس وعدتنا أن ندخل مكّة؟</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وعدتك أن تدخلها العام؟</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ادعي خصومنا من الناصبة</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البرهان عليه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معصوما من الكبائر و الصغائر</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الملائكة تتواتر عليه بالتوفيق عن اللّه</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لاستقفاء برأيهم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 جمع الغائلة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يتربص به الدوائر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ينتظر به النائبة من صروف الدهر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بالحراني</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رأينا ان النبيّ صلّي اللّه عليه و آله و سلم استشار ببدر غيرهما</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الجلبة و اللغط المؤدي الي الشر</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اختصهما بالجلوس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اختصهما بالجلوس معه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أجلسهما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 مؤمنين، فان كانا مؤمنين فقد اشتري اللّه اه</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كانا كذلك</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طاعة حزن أبي بكر؟</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 يسأله عن هذا السؤال لما سكت عن إسقاط ما أورده من الاعتراض</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لكني عدلت عن الظاهر في مثل هذا لدلالة عقلية أوجبت علي العدول عنه</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بان وهن اعتماده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سبحانه في سورة 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أَنْزَلَ السَّكِينَةَ فِي قُلُوبِ الْمُؤْمِنِينَ لِيَزْدادُوا إِيماناً مَعَ إِيمانِهِمْ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رَضِيَ اللَّهُ عَنِ الْمُؤْمِنِينَ إِذْ يُبايِعُونَكَ تَحْتَ الشَّجَرَةِ فَعَلِمَ ما فِي قُلُوبِهِمْ فَأَنْزَلَ السَّكِينَةَ عَلَيْهِمْ وَ أَثابَهُمْ فَتْحاً قَرِيباً</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للتخلص منه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جنيتم علي أنفسكم و طعنتم علي كتاب اللّه عزّ و جلّ بهذا الضعيف الواهي من استدلالكم</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خائفا و لا رعبا و لا جزعا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قضيته في الغار</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 تدفعون ذلك</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كانت الهاء اه</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أقوي من ذلك دلالة هو أن الآية وردت في بيان أنّه تعالي نصر نبيه حين أخرجه الذين كفروا، حين لم يكن له ناصر و لا معين، و كان بحسب الظاهر فردا لم تكن له عدة و لا عدة حتّي يقاتل الكافرين و يدفع عن نفسه شرورهم، و لم يصحبه الا واحد كان يخاف علي نفسه، فنصره اللّه حينئذ فأنزل سكينته عليه و أيده بجنود لم تروها و جعل كلمة الذين كفروا السفلي و كلمة اللّه هي العليا، و لو أرجعنا الضمير إلي أبي بكر فلم نحفظ انتظام صدر الآية مع ذيلها، و ارتباط بعضها مع بعض</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استعارة استعمله أهل اللسان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للاختصار مع الامن من وقوع الشبه و الارتياب</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يتضمنها في ظاهر المقال</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دليل ما تضمنته الكناية</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النبيّ صلّي اللّه عليه و آله خاصّة</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مذهب الكرابيسي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الكرابيسي هو أبو عليّ الحسين بن علي بن يزيد المهلبي الكرابيسي، كان من المجبرة، عارفا بالحديث و الفقه، له من الكتب كتاب المدلسين في الحديث، كتاب الإمامة، من مقالاته و فيه غمز علي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بلفظي غير مخلوق و لفظي بالقرآن مخلوق، و كان أحمد بن حنبل يتكلم فيه لذلك، و هو أيضا كان يتكلم في احمد، له ذكر في 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الیعون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الكلام بالاي</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ستاتي الأحاديث الواردة في ذلك في أبواب الفضائل</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صدرا من إمامته</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أيّام الثلاثة الذين تقدموا عليه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أحمد بن محمود البلخيّ أبو القاسم الكعبي، من كبار المعتزلة، انتهت إليه رئاسة المعتزلة، و إليه تنسب الفرقة الكعبية،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توفي في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تتلمذ علي أبي الحسين الخياط، و انفرد عنه بمسائل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إرادة الباري تعالي ليست صفة قائمة بذاته و لا هو مريد لذاته، و لا ارادته حادثة في محل أو لا في محل، بل إذا اطلق انه مريد فمعناه انه عالم قادر غير مكره في فعله و لا كاره، و إذا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مريد لافعاله فالمراد انه خالق لها علي وفق علمه و إذا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مريد لافعال عباده فالمراد انه آمر بها راض عنها، و كذلك في السميع و البصير فهو سميع بمعني انه عالم بالمسموعات و بصير بمعني انه عالم بالمبصرات و غير ذلك، و أورد مقالاته الشهرستاني في 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البغداديّ في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الرحيم بن محمّد بن عثمان أبو الحسين الخياط استاذ الكعبي، اليه تنسب الخياطية من المعتزلة وصفه ابن النديم علي ما في لسان الميزان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رئيسا متقدما عالما بالكلام فقيها صاحب حديث واسع الحفظ يتقدم سائر المتكلّمين من أهل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مقالات أوردها الشهرستاني في الملل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البغداديّ في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منها ان المعدوم شي‌ء و غالي فيه، و الجوهر جوهر في العدم، و العرض عرض، و كذلك جميع الاجناس و الصفات، حتي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سواد في العدم</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مقطوعا عليه</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لهم</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 و تعظم و باهي</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زعمت</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الآيات دلالة علي وجود الشفاعة</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يعتقون منها</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أحد من أئمة الهدي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عمن اخذ من أئمة الهدي</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الخبر بأسانيده الكثيرة في أبواب الفضائل</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علي شرط الشيخين و لم يخرجاه، و قد رواه عن انس جماعة من أصحابه زيادة علي ثلاثين نفسا، ثمّ صحت الرواية عن علي و ابي سعيد الخدريّ و سفينة</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ممّا رواه الخاصّة و العامّة و أخرجوه في كتبهم، و سيأتي في كتاب الفضائل مع اسانيده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 أمير المؤمنين عليه السلام بالذي يحتج بباطل</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ممّا تلقته الخاصّة و العامّة بالقبول و أخرجوه في كتبهم، و سيأتي في كتاب الفضائل مسندا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يجوز بأن يستشهد برواية الكافرين؟</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الاعتراض من أطراف الأشياء، لان المسلم في محله صحة استدلال الخصم في الحجاج بما يراه المستدل عليه صحيحا، و لا يلزم أن يكون هو عند المستدل أيضا صحيحا</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 معي من هذا الطائر</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باهتياج الطباع</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بعده</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بتسليم ما ادعاه دليلا</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ذلك شرط يجب في الإمامة أم لا يجب؟ و مضي فيه طرف علي سبيل المذاكرة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لقيته أول وهلة أو واهلة أي أول شي‌ء</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الهوج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الطيش و التسرع</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 عند اللقاء</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نظيرك في الشجاعة أو العلم</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يدلّ عليه العقل و الخبر</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غبيا و لا ناقصا</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حضه علي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عليه و أغراه به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أوجبت الصورة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أقسم في قتالهم بأنصاره</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الغضبان قد يعتريه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 في وقوع ذلك دليل علي فساد عقله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بها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أعذر هذا الرجل إلي القوم و أنذرهم فيما يأتيه عند غضبه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الوحي إليها في المنام و ضمن المعجز لها بعلمها ما كان قبل كونه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أجمع المسلمون علي وجوب زيارة رسول اللّه صلّي اللّه عليه و آله و سلم حتّي رووا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حج و لم يزره متعمدا فقد جفاه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لا يخلو عن تصحيف و زيادة</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بالقوم و علي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أتاهم فنزل بهم و زارهم زيارة غير طويلة</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تروح لزيارته، و كان أهل بيته و المسلمون يثابرون علي زيارته</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تهويل من الشيطان</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تبشر بخير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أوجب بها الخلافة</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من تعني عافاك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الفقهاء</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أقل إلّا ما اقيم عليه البرهان</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تريد أن تتحمل</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أنا مفتقر فيما حكيت</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أجد</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الأحاديث كلها مع الايعاز إلي أسانيدها في أبواب الفضائل</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آبائه و ابنائه</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عكبرا بضم العين فالسكون فالفتح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علي دجلة فوق بغداد بعشرة فراسخ</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يتأكد حبره عند غيره من التابعين</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حكم به علي أهل العناد</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حكم بالخطاء علي علم بأنّه خطاء عاند في دين اللّه</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مانع من دخول السهو عليه</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عن وهنه علي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التعلق من الخبر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صدق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تعديله و اثبات الإمامة له فليس بصحيح، لانه قد يصدق من لا يستحق الثواب، و قد يحكم بالصدق في الخبر لمن يستحق العقاب، فلا وجه لتعلقه بذلك، مع أن الخبر باطل لا يثبت بأدلة قد ذكرناها في مواضعها و 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فانتدب إليه رجل من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عارضه في كلامه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بالخلاف لهم</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خلاف أهل مذهبنا</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وردت من أخبار ظاهرها ذلك فحمله الاصحاب علي نهيهم عليهم السلام من لم يكن أهلا لذلك، و لذلك أيضا في الاخبار شواهد</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كتب الرجال ترجمة هشام و ما قال الأكابر من قداسة هشام و نزاهته عن ذلك، و ما قالوا في بيان الاخبار الدالة علي ذلك</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ضبيان ضعيف قد رموه أصحابنا بالوضع و التّخليط</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لا كالاجسام</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نقل عن جماعة من المتأخّرين منهم المعتزلة عن ذلك</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جملة منها في كتاب التّوحيد و العدل</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الحسن عليه السّلام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ترجمته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يصلح الرؤية</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اتصال الضياء بين الرائي و المرئي وجوب الاشتباه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المصنّف من الاحتجاج و التوحيد في باب نفي الرؤية، و فصل في تفسير الحديث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العیون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image" Target="media/image3.jpeg"/><Relationship Id="rId461" Type="http://schemas.openxmlformats.org/officeDocument/2006/relationships/image" Target="media/image3.jpeg"/><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2.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892</Pages>
  <Words>240804</Words>
  <Characters>882378</Characters>
  <CharactersWithSpaces>1119603</CharactersWithSpaces>
  <Paragraphs>3901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2026-08-28T11:19:57Z</dcterms:created>
  <dc:creator>ghaemiyeh.com</dc:creator>
  <dc:description/>
  <dc:language>en-US</dc:language>
  <cp:lastModifiedBy/>
  <dcterms:modified xsi:type="dcterms:W3CDTF">2026-08-28T14:51:26Z</dcterms:modified>
  <cp:revision>1</cp:revision>
  <dc:subject/>
  <dc:title>بحار الانوار دریاهای نور مجموعه ای فراگیر از دُرّهای ناب روایات امامان معصوم علیهم السلام با ترجمه فارسی جلد 10</dc:title>
</cp:coreProperties>
</file>

<file path=docProps/custom.xml><?xml version="1.0" encoding="utf-8"?>
<Properties xmlns="http://schemas.openxmlformats.org/officeDocument/2006/custom-properties" xmlns:vt="http://schemas.openxmlformats.org/officeDocument/2006/docPropsVTypes"/>
</file>