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عوالم العلوم والمعارف والاحوال الجزء </w:t>
      </w:r>
      <w:r>
        <w:rPr/>
        <w:t>15</w:t>
      </w:r>
      <w:r>
        <w:rPr>
          <w:rtl w:val="true"/>
        </w:rPr>
        <w:t xml:space="preserve"> </w:t>
      </w:r>
      <w:r>
        <w:rPr>
          <w:rtl w:val="true"/>
        </w:rPr>
        <w:t xml:space="preserve">فی احوال امیرالمؤمنین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0269_146816444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870271_146816444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870273_1468164448">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1870275_1468164448">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1870277_1468164448">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870279_1468164448">
            <w:r>
              <w:rPr>
                <w:webHidden/>
                <w:rStyle w:val="IndexLink"/>
                <w:rtl w:val="true"/>
              </w:rPr>
              <w:t>توصیف الإمامة والإمام من اللّه تعالی شأنه</w:t>
            </w:r>
            <w:r>
              <w:rPr>
                <w:rStyle w:val="IndexLink"/>
                <w:rtl w:val="true"/>
              </w:rPr>
              <w:t>:</w:t>
              <w:tab/>
            </w:r>
            <w:r>
              <w:rPr>
                <w:rStyle w:val="IndexLink"/>
              </w:rPr>
              <w:t>27</w:t>
            </w:r>
          </w:hyperlink>
        </w:p>
        <w:p>
          <w:pPr>
            <w:pStyle w:val="Contents3"/>
            <w:tabs>
              <w:tab w:val="clear" w:pos="8459"/>
              <w:tab w:val="right" w:pos="9026" w:leader="dot"/>
            </w:tabs>
            <w:rPr/>
          </w:pPr>
          <w:hyperlink w:anchor="__RefHeading___Toc1870281_1468164448">
            <w:r>
              <w:rPr>
                <w:webHidden/>
                <w:rStyle w:val="IndexLink"/>
                <w:rtl w:val="true"/>
              </w:rPr>
              <w:t>الإمامة من اللّه جلّ جلاله باختیاره لاتتجاوز آل الرسول صلی‌الله‌علیه‌و‌آله‌وسلم</w:t>
            </w:r>
            <w:r>
              <w:rPr>
                <w:rStyle w:val="IndexLink"/>
                <w:rtl w:val="true"/>
              </w:rPr>
              <w:tab/>
            </w:r>
            <w:r>
              <w:rPr>
                <w:rStyle w:val="IndexLink"/>
              </w:rPr>
              <w:t>29</w:t>
            </w:r>
          </w:hyperlink>
        </w:p>
        <w:p>
          <w:pPr>
            <w:pStyle w:val="Contents3"/>
            <w:tabs>
              <w:tab w:val="clear" w:pos="8459"/>
              <w:tab w:val="right" w:pos="9026" w:leader="dot"/>
            </w:tabs>
            <w:rPr/>
          </w:pPr>
          <w:hyperlink w:anchor="__RefHeading___Toc1870283_1468164448">
            <w:r>
              <w:rPr>
                <w:webHidden/>
                <w:rStyle w:val="IndexLink"/>
                <w:rtl w:val="true"/>
              </w:rPr>
              <w:t>یوم الغدیر فی الإسلام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870285_1468164448">
            <w:r>
              <w:rPr>
                <w:webHidden/>
                <w:rStyle w:val="IndexLink"/>
                <w:rtl w:val="true"/>
              </w:rPr>
              <w:t>القرآن یذکّر إختلاف الاُمم فی شؤن الرسالة، ویحرّمه</w:t>
            </w:r>
            <w:r>
              <w:rPr>
                <w:rStyle w:val="IndexLink"/>
                <w:rtl w:val="true"/>
              </w:rPr>
              <w:t>:</w:t>
              <w:tab/>
            </w:r>
            <w:r>
              <w:rPr>
                <w:rStyle w:val="IndexLink"/>
              </w:rPr>
              <w:t>35</w:t>
            </w:r>
          </w:hyperlink>
        </w:p>
        <w:p>
          <w:pPr>
            <w:pStyle w:val="Contents3"/>
            <w:tabs>
              <w:tab w:val="clear" w:pos="8459"/>
              <w:tab w:val="right" w:pos="9026" w:leader="dot"/>
            </w:tabs>
            <w:rPr/>
          </w:pPr>
          <w:hyperlink w:anchor="__RefHeading___Toc1870287_1468164448">
            <w:r>
              <w:rPr>
                <w:webHidden/>
                <w:rStyle w:val="IndexLink"/>
                <w:rtl w:val="true"/>
              </w:rPr>
              <w:t>حدیث الغدیر نصّ، لا اجتهاد</w:t>
            </w:r>
            <w:r>
              <w:rPr>
                <w:rStyle w:val="IndexLink"/>
                <w:rtl w:val="true"/>
              </w:rPr>
              <w:tab/>
            </w:r>
            <w:r>
              <w:rPr>
                <w:rStyle w:val="IndexLink"/>
              </w:rPr>
              <w:t>37</w:t>
            </w:r>
          </w:hyperlink>
        </w:p>
        <w:p>
          <w:pPr>
            <w:pStyle w:val="Contents3"/>
            <w:tabs>
              <w:tab w:val="clear" w:pos="8459"/>
              <w:tab w:val="right" w:pos="9026" w:leader="dot"/>
            </w:tabs>
            <w:rPr/>
          </w:pPr>
          <w:hyperlink w:anchor="__RefHeading___Toc1870289_1468164448">
            <w:r>
              <w:rPr>
                <w:webHidden/>
                <w:rStyle w:val="IndexLink"/>
                <w:rtl w:val="true"/>
              </w:rPr>
              <w:t>«</w:t>
            </w:r>
            <w:r>
              <w:rPr>
                <w:rStyle w:val="IndexLink"/>
                <w:rtl w:val="true"/>
              </w:rPr>
              <w:t>منهج التحقیق</w:t>
            </w:r>
            <w:r>
              <w:rPr>
                <w:rStyle w:val="IndexLink"/>
                <w:rtl w:val="true"/>
              </w:rPr>
              <w:t>»</w:t>
              <w:tab/>
            </w:r>
            <w:r>
              <w:rPr>
                <w:rStyle w:val="IndexLink"/>
              </w:rPr>
              <w:t>41</w:t>
            </w:r>
          </w:hyperlink>
        </w:p>
        <w:p>
          <w:pPr>
            <w:pStyle w:val="Contents2"/>
            <w:tabs>
              <w:tab w:val="clear" w:pos="8743"/>
              <w:tab w:val="right" w:pos="9026" w:leader="dot"/>
            </w:tabs>
            <w:rPr/>
          </w:pPr>
          <w:hyperlink w:anchor="__RefHeading___Toc1870291_1468164448">
            <w:r>
              <w:rPr>
                <w:webHidden/>
                <w:rStyle w:val="IndexLink"/>
              </w:rPr>
              <w:t>1</w:t>
            </w:r>
            <w:r>
              <w:rPr>
                <w:rStyle w:val="IndexLink"/>
                <w:rtl w:val="true"/>
              </w:rPr>
              <w:t>-</w:t>
            </w:r>
            <w:r>
              <w:rPr>
                <w:rStyle w:val="IndexLink"/>
                <w:rtl w:val="true"/>
              </w:rPr>
              <w:t>أبواب أخبار یوم الغدیر</w:t>
            </w:r>
            <w:r>
              <w:rPr>
                <w:rStyle w:val="IndexLink"/>
                <w:rtl w:val="true"/>
              </w:rPr>
              <w:tab/>
            </w:r>
            <w:r>
              <w:rPr>
                <w:rStyle w:val="IndexLink"/>
              </w:rPr>
              <w:t>47</w:t>
            </w:r>
          </w:hyperlink>
        </w:p>
        <w:p>
          <w:pPr>
            <w:pStyle w:val="Contents3"/>
            <w:tabs>
              <w:tab w:val="clear" w:pos="8459"/>
              <w:tab w:val="right" w:pos="9026" w:leader="dot"/>
            </w:tabs>
            <w:rPr/>
          </w:pPr>
          <w:hyperlink w:anchor="__RefHeading___Toc1870293_1468164448">
            <w:r>
              <w:rPr>
                <w:webHidden/>
                <w:rStyle w:val="IndexLink"/>
              </w:rPr>
              <w:t>1</w:t>
            </w:r>
            <w:r>
              <w:rPr>
                <w:rStyle w:val="IndexLink"/>
                <w:rtl w:val="true"/>
              </w:rPr>
              <w:t xml:space="preserve">- </w:t>
            </w:r>
            <w:r>
              <w:rPr>
                <w:rStyle w:val="IndexLink"/>
                <w:rtl w:val="true"/>
              </w:rPr>
              <w:t xml:space="preserve">باب أخبار الغدیر وما صدر فی ذلک الیوم من النصّ الجلیّ الکبیر علی إمامته علیه‌السلام وتفسیر بعض الآیات النازلة فی تلک الواقعة وسائر الأخبار </w:t>
            </w:r>
            <w:r>
              <w:rPr>
                <w:rStyle w:val="IndexLink"/>
                <w:rtl w:val="true"/>
              </w:rPr>
              <w:t xml:space="preserve">- </w:t>
            </w:r>
            <w:r>
              <w:rPr>
                <w:rStyle w:val="IndexLink"/>
                <w:rtl w:val="true"/>
              </w:rPr>
              <w:t xml:space="preserve">الّتی وردت فی معناه </w:t>
            </w:r>
            <w:r>
              <w:rPr>
                <w:rStyle w:val="IndexLink"/>
                <w:rtl w:val="true"/>
              </w:rPr>
              <w:t xml:space="preserve">- </w:t>
            </w:r>
            <w:r>
              <w:rPr>
                <w:rStyle w:val="IndexLink"/>
                <w:rtl w:val="true"/>
              </w:rPr>
              <w:t>الشائعة</w:t>
            </w:r>
            <w:r>
              <w:rPr>
                <w:rStyle w:val="IndexLink"/>
                <w:rtl w:val="true"/>
              </w:rPr>
              <w:tab/>
            </w:r>
            <w:r>
              <w:rPr>
                <w:rStyle w:val="IndexLink"/>
              </w:rPr>
              <w:t>47</w:t>
            </w:r>
          </w:hyperlink>
        </w:p>
        <w:p>
          <w:pPr>
            <w:pStyle w:val="Contents4"/>
            <w:tabs>
              <w:tab w:val="clear" w:pos="8176"/>
              <w:tab w:val="right" w:pos="9026" w:leader="dot"/>
            </w:tabs>
            <w:rPr/>
          </w:pPr>
          <w:hyperlink w:anchor="__RefHeading___Toc1870295_1468164448">
            <w:r>
              <w:rPr>
                <w:webHidden/>
                <w:rStyle w:val="IndexLink"/>
                <w:rtl w:val="true"/>
              </w:rPr>
              <w:t>الأخبار</w:t>
            </w:r>
            <w:r>
              <w:rPr>
                <w:rStyle w:val="IndexLink"/>
                <w:rtl w:val="true"/>
              </w:rPr>
              <w:t xml:space="preserve">: </w:t>
            </w:r>
            <w:r>
              <w:rPr>
                <w:rStyle w:val="IndexLink"/>
                <w:rtl w:val="true"/>
              </w:rPr>
              <w:t>الصحابة والتابعون</w:t>
            </w:r>
            <w:r>
              <w:rPr>
                <w:rStyle w:val="IndexLink"/>
                <w:rtl w:val="true"/>
              </w:rPr>
              <w:tab/>
            </w:r>
            <w:r>
              <w:rPr>
                <w:rStyle w:val="IndexLink"/>
              </w:rPr>
              <w:t>47</w:t>
            </w:r>
          </w:hyperlink>
        </w:p>
        <w:p>
          <w:pPr>
            <w:pStyle w:val="Contents5"/>
            <w:tabs>
              <w:tab w:val="clear" w:pos="7892"/>
              <w:tab w:val="right" w:pos="9026" w:leader="dot"/>
            </w:tabs>
            <w:rPr/>
          </w:pPr>
          <w:hyperlink w:anchor="__RefHeading___Toc1870297_1468164448">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870299_1468164448">
            <w:r>
              <w:rPr>
                <w:webHidden/>
                <w:rStyle w:val="IndexLink"/>
                <w:rtl w:val="true"/>
              </w:rPr>
              <w:t xml:space="preserve">« </w:t>
            </w:r>
            <w:r>
              <w:rPr>
                <w:rStyle w:val="IndexLink"/>
                <w:rtl w:val="true"/>
              </w:rPr>
              <w:t xml:space="preserve">استدراک </w:t>
            </w:r>
            <w:r>
              <w:rPr>
                <w:rStyle w:val="IndexLink"/>
                <w:rtl w:val="true"/>
              </w:rPr>
              <w:t>»</w:t>
              <w:tab/>
            </w:r>
            <w:r>
              <w:rPr>
                <w:rStyle w:val="IndexLink"/>
              </w:rPr>
              <w:t>53</w:t>
            </w:r>
          </w:hyperlink>
        </w:p>
        <w:p>
          <w:pPr>
            <w:pStyle w:val="Contents5"/>
            <w:tabs>
              <w:tab w:val="clear" w:pos="7892"/>
              <w:tab w:val="right" w:pos="9026" w:leader="dot"/>
            </w:tabs>
            <w:rPr/>
          </w:pPr>
          <w:hyperlink w:anchor="__RefHeading___Toc1870301_1468164448">
            <w:r>
              <w:rPr>
                <w:webHidden/>
                <w:rStyle w:val="IndexLink"/>
                <w:rtl w:val="true"/>
              </w:rPr>
              <w:t>استدراک</w:t>
            </w:r>
            <w:r>
              <w:rPr>
                <w:rStyle w:val="IndexLink"/>
                <w:rtl w:val="true"/>
              </w:rPr>
              <w:tab/>
            </w:r>
            <w:r>
              <w:rPr>
                <w:rStyle w:val="IndexLink"/>
              </w:rPr>
              <w:t>54</w:t>
            </w:r>
          </w:hyperlink>
        </w:p>
        <w:p>
          <w:pPr>
            <w:pStyle w:val="Contents5"/>
            <w:tabs>
              <w:tab w:val="clear" w:pos="7892"/>
              <w:tab w:val="right" w:pos="9026" w:leader="dot"/>
            </w:tabs>
            <w:rPr/>
          </w:pPr>
          <w:hyperlink w:anchor="__RefHeading___Toc1870303_1468164448">
            <w:r>
              <w:rPr>
                <w:webHidden/>
                <w:rStyle w:val="IndexLink"/>
                <w:rtl w:val="true"/>
              </w:rPr>
              <w:t>«</w:t>
            </w:r>
            <w:r>
              <w:rPr>
                <w:rStyle w:val="IndexLink"/>
                <w:rtl w:val="true"/>
              </w:rPr>
              <w:t>استدراک</w:t>
            </w:r>
            <w:r>
              <w:rPr>
                <w:rStyle w:val="IndexLink"/>
                <w:rtl w:val="true"/>
              </w:rPr>
              <w:t>»</w:t>
              <w:tab/>
            </w:r>
            <w:r>
              <w:rPr>
                <w:rStyle w:val="IndexLink"/>
              </w:rPr>
              <w:t>57</w:t>
            </w:r>
          </w:hyperlink>
        </w:p>
        <w:p>
          <w:pPr>
            <w:pStyle w:val="Contents5"/>
            <w:tabs>
              <w:tab w:val="clear" w:pos="7892"/>
              <w:tab w:val="right" w:pos="9026" w:leader="dot"/>
            </w:tabs>
            <w:rPr/>
          </w:pPr>
          <w:hyperlink w:anchor="__RefHeading___Toc1870305_1468164448">
            <w:r>
              <w:rPr>
                <w:webHidden/>
                <w:rStyle w:val="IndexLink"/>
                <w:rtl w:val="true"/>
              </w:rPr>
              <w:t>«</w:t>
            </w:r>
            <w:r>
              <w:rPr>
                <w:rStyle w:val="IndexLink"/>
                <w:rtl w:val="true"/>
              </w:rPr>
              <w:t>استدراک</w:t>
            </w:r>
            <w:r>
              <w:rPr>
                <w:rStyle w:val="IndexLink"/>
                <w:rtl w:val="true"/>
              </w:rPr>
              <w:t>»</w:t>
              <w:tab/>
            </w:r>
            <w:r>
              <w:rPr>
                <w:rStyle w:val="IndexLink"/>
              </w:rPr>
              <w:t>79</w:t>
            </w:r>
          </w:hyperlink>
        </w:p>
        <w:p>
          <w:pPr>
            <w:pStyle w:val="Contents5"/>
            <w:tabs>
              <w:tab w:val="clear" w:pos="7892"/>
              <w:tab w:val="right" w:pos="9026" w:leader="dot"/>
            </w:tabs>
            <w:rPr/>
          </w:pPr>
          <w:hyperlink w:anchor="__RefHeading___Toc1870307_1468164448">
            <w:r>
              <w:rPr>
                <w:webHidden/>
                <w:rStyle w:val="IndexLink"/>
                <w:rtl w:val="true"/>
              </w:rPr>
              <w:t>«</w:t>
            </w:r>
            <w:r>
              <w:rPr>
                <w:rStyle w:val="IndexLink"/>
                <w:rtl w:val="true"/>
              </w:rPr>
              <w:t>استدراک</w:t>
            </w:r>
            <w:r>
              <w:rPr>
                <w:rStyle w:val="IndexLink"/>
                <w:rtl w:val="true"/>
              </w:rPr>
              <w:t>»</w:t>
              <w:tab/>
            </w:r>
            <w:r>
              <w:rPr>
                <w:rStyle w:val="IndexLink"/>
              </w:rPr>
              <w:t>89</w:t>
            </w:r>
          </w:hyperlink>
        </w:p>
        <w:p>
          <w:pPr>
            <w:pStyle w:val="Contents5"/>
            <w:tabs>
              <w:tab w:val="clear" w:pos="7892"/>
              <w:tab w:val="right" w:pos="9026" w:leader="dot"/>
            </w:tabs>
            <w:rPr/>
          </w:pPr>
          <w:hyperlink w:anchor="__RefHeading___Toc1870309_1468164448">
            <w:r>
              <w:rPr>
                <w:webHidden/>
                <w:rStyle w:val="IndexLink"/>
                <w:rtl w:val="true"/>
              </w:rPr>
              <w:t>«</w:t>
            </w:r>
            <w:r>
              <w:rPr>
                <w:rStyle w:val="IndexLink"/>
                <w:rtl w:val="true"/>
              </w:rPr>
              <w:t>استدراک</w:t>
            </w:r>
            <w:r>
              <w:rPr>
                <w:rStyle w:val="IndexLink"/>
                <w:rtl w:val="true"/>
              </w:rPr>
              <w:t>»</w:t>
              <w:tab/>
            </w:r>
            <w:r>
              <w:rPr>
                <w:rStyle w:val="IndexLink"/>
              </w:rPr>
              <w:t>95</w:t>
            </w:r>
          </w:hyperlink>
        </w:p>
        <w:p>
          <w:pPr>
            <w:pStyle w:val="Contents5"/>
            <w:tabs>
              <w:tab w:val="clear" w:pos="7892"/>
              <w:tab w:val="right" w:pos="9026" w:leader="dot"/>
            </w:tabs>
            <w:rPr/>
          </w:pPr>
          <w:hyperlink w:anchor="__RefHeading___Toc1870311_1468164448">
            <w:r>
              <w:rPr>
                <w:webHidden/>
                <w:rStyle w:val="IndexLink"/>
                <w:rtl w:val="true"/>
              </w:rPr>
              <w:t>استدراک</w:t>
            </w:r>
            <w:r>
              <w:rPr>
                <w:rStyle w:val="IndexLink"/>
                <w:rtl w:val="true"/>
              </w:rPr>
              <w:tab/>
            </w:r>
            <w:r>
              <w:rPr>
                <w:rStyle w:val="IndexLink"/>
              </w:rPr>
              <w:t>102</w:t>
            </w:r>
          </w:hyperlink>
        </w:p>
        <w:p>
          <w:pPr>
            <w:pStyle w:val="Contents5"/>
            <w:tabs>
              <w:tab w:val="clear" w:pos="7892"/>
              <w:tab w:val="right" w:pos="9026" w:leader="dot"/>
            </w:tabs>
            <w:rPr/>
          </w:pPr>
          <w:hyperlink w:anchor="__RefHeading___Toc1870313_1468164448">
            <w:r>
              <w:rPr>
                <w:webHidden/>
                <w:rStyle w:val="IndexLink"/>
                <w:rtl w:val="true"/>
              </w:rPr>
              <w:t>«</w:t>
            </w:r>
            <w:r>
              <w:rPr>
                <w:rStyle w:val="IndexLink"/>
                <w:rtl w:val="true"/>
              </w:rPr>
              <w:t>استدراک</w:t>
            </w:r>
            <w:r>
              <w:rPr>
                <w:rStyle w:val="IndexLink"/>
                <w:rtl w:val="true"/>
              </w:rPr>
              <w:t>»</w:t>
              <w:tab/>
            </w:r>
            <w:r>
              <w:rPr>
                <w:rStyle w:val="IndexLink"/>
              </w:rPr>
              <w:t>115</w:t>
            </w:r>
          </w:hyperlink>
        </w:p>
        <w:p>
          <w:pPr>
            <w:pStyle w:val="Contents5"/>
            <w:tabs>
              <w:tab w:val="clear" w:pos="7892"/>
              <w:tab w:val="right" w:pos="9026" w:leader="dot"/>
            </w:tabs>
            <w:rPr/>
          </w:pPr>
          <w:hyperlink w:anchor="__RefHeading___Toc1870315_1468164448">
            <w:r>
              <w:rPr>
                <w:webHidden/>
                <w:rStyle w:val="IndexLink"/>
                <w:rtl w:val="true"/>
              </w:rPr>
              <w:t>«</w:t>
            </w:r>
            <w:r>
              <w:rPr>
                <w:rStyle w:val="IndexLink"/>
                <w:rtl w:val="true"/>
              </w:rPr>
              <w:t>استدراک</w:t>
            </w:r>
            <w:r>
              <w:rPr>
                <w:rStyle w:val="IndexLink"/>
                <w:rtl w:val="true"/>
              </w:rPr>
              <w:t>»</w:t>
              <w:tab/>
            </w:r>
            <w:r>
              <w:rPr>
                <w:rStyle w:val="IndexLink"/>
              </w:rPr>
              <w:t>120</w:t>
            </w:r>
          </w:hyperlink>
        </w:p>
        <w:p>
          <w:pPr>
            <w:pStyle w:val="Contents4"/>
            <w:tabs>
              <w:tab w:val="clear" w:pos="8176"/>
              <w:tab w:val="right" w:pos="9026" w:leader="dot"/>
            </w:tabs>
            <w:rPr/>
          </w:pPr>
          <w:hyperlink w:anchor="__RefHeading___Toc1870317_1468164448">
            <w:r>
              <w:rPr>
                <w:webHidden/>
                <w:rStyle w:val="IndexLink"/>
                <w:rtl w:val="true"/>
              </w:rPr>
              <w:t>علیّ علیه‌السلام، عن النبیّ صلی‌الله‌علیه‌و‌آله‌وسلم</w:t>
            </w:r>
            <w:r>
              <w:rPr>
                <w:rStyle w:val="IndexLink"/>
                <w:rtl w:val="true"/>
              </w:rPr>
              <w:tab/>
            </w:r>
            <w:r>
              <w:rPr>
                <w:rStyle w:val="IndexLink"/>
              </w:rPr>
              <w:t>125</w:t>
            </w:r>
          </w:hyperlink>
        </w:p>
        <w:p>
          <w:pPr>
            <w:pStyle w:val="Contents5"/>
            <w:tabs>
              <w:tab w:val="clear" w:pos="7892"/>
              <w:tab w:val="right" w:pos="9026" w:leader="dot"/>
            </w:tabs>
            <w:rPr/>
          </w:pPr>
          <w:hyperlink w:anchor="__RefHeading___Toc1870319_1468164448">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870321_1468164448">
            <w:r>
              <w:rPr>
                <w:webHidden/>
                <w:rStyle w:val="IndexLink"/>
                <w:rtl w:val="true"/>
              </w:rPr>
              <w:t>«</w:t>
            </w:r>
            <w:r>
              <w:rPr>
                <w:rStyle w:val="IndexLink"/>
                <w:rtl w:val="true"/>
              </w:rPr>
              <w:t>استدراک</w:t>
            </w:r>
            <w:r>
              <w:rPr>
                <w:rStyle w:val="IndexLink"/>
                <w:rtl w:val="true"/>
              </w:rPr>
              <w:t>»</w:t>
              <w:tab/>
            </w:r>
            <w:r>
              <w:rPr>
                <w:rStyle w:val="IndexLink"/>
              </w:rPr>
              <w:t>126</w:t>
            </w:r>
          </w:hyperlink>
        </w:p>
        <w:p>
          <w:pPr>
            <w:pStyle w:val="Contents4"/>
            <w:tabs>
              <w:tab w:val="clear" w:pos="8176"/>
              <w:tab w:val="right" w:pos="9026" w:leader="dot"/>
            </w:tabs>
            <w:rPr/>
          </w:pPr>
          <w:hyperlink w:anchor="__RefHeading___Toc1870323_1468164448">
            <w:r>
              <w:rPr>
                <w:webHidden/>
                <w:rStyle w:val="IndexLink"/>
                <w:rtl w:val="true"/>
              </w:rPr>
              <w:t>الصحابة</w:t>
            </w:r>
            <w:r>
              <w:rPr>
                <w:rStyle w:val="IndexLink"/>
                <w:rtl w:val="true"/>
              </w:rPr>
              <w:tab/>
            </w:r>
            <w:r>
              <w:rPr>
                <w:rStyle w:val="IndexLink"/>
              </w:rPr>
              <w:t>126</w:t>
            </w:r>
          </w:hyperlink>
        </w:p>
        <w:p>
          <w:pPr>
            <w:pStyle w:val="Contents4"/>
            <w:tabs>
              <w:tab w:val="clear" w:pos="8176"/>
              <w:tab w:val="right" w:pos="9026" w:leader="dot"/>
            </w:tabs>
            <w:rPr/>
          </w:pPr>
          <w:hyperlink w:anchor="__RefHeading___Toc1870325_1468164448">
            <w:r>
              <w:rPr>
                <w:webHidden/>
                <w:rStyle w:val="IndexLink"/>
                <w:rtl w:val="true"/>
              </w:rPr>
              <w:t>الأئمّة</w:t>
            </w:r>
            <w:r>
              <w:rPr>
                <w:rStyle w:val="IndexLink"/>
                <w:rtl w:val="true"/>
              </w:rPr>
              <w:t xml:space="preserve">: </w:t>
            </w:r>
            <w:r>
              <w:rPr>
                <w:rStyle w:val="IndexLink"/>
                <w:rtl w:val="true"/>
              </w:rPr>
              <w:t>أمیرالمؤمنین علیه‌السلام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1870327_1468164448">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870329_1468164448">
            <w:r>
              <w:rPr>
                <w:webHidden/>
                <w:rStyle w:val="IndexLink"/>
                <w:rtl w:val="true"/>
              </w:rPr>
              <w:t>«</w:t>
            </w:r>
            <w:r>
              <w:rPr>
                <w:rStyle w:val="IndexLink"/>
                <w:rtl w:val="true"/>
              </w:rPr>
              <w:t>استدراک</w:t>
            </w:r>
            <w:r>
              <w:rPr>
                <w:rStyle w:val="IndexLink"/>
                <w:rtl w:val="true"/>
              </w:rPr>
              <w:t>»</w:t>
              <w:tab/>
            </w:r>
            <w:r>
              <w:rPr>
                <w:rStyle w:val="IndexLink"/>
              </w:rPr>
              <w:t>130</w:t>
            </w:r>
          </w:hyperlink>
        </w:p>
        <w:p>
          <w:pPr>
            <w:pStyle w:val="Contents4"/>
            <w:tabs>
              <w:tab w:val="clear" w:pos="8176"/>
              <w:tab w:val="right" w:pos="9026" w:leader="dot"/>
            </w:tabs>
            <w:rPr/>
          </w:pPr>
          <w:hyperlink w:anchor="__RefHeading___Toc1870331_1468164448">
            <w:r>
              <w:rPr>
                <w:webHidden/>
                <w:rStyle w:val="IndexLink"/>
                <w:rtl w:val="true"/>
              </w:rPr>
              <w:t>فاطمة الزهراء علیها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1870333_1468164448">
            <w:r>
              <w:rPr>
                <w:webHidden/>
                <w:rStyle w:val="IndexLink"/>
                <w:rtl w:val="true"/>
              </w:rPr>
              <w:t>زین العابدین علیه‌السلام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1870335_1468164448">
            <w:r>
              <w:rPr>
                <w:webHidden/>
                <w:rStyle w:val="IndexLink"/>
                <w:rtl w:val="true"/>
              </w:rPr>
              <w:t>الباقر، عن أبیه، عن جدّه، عن أمیرالمؤمنین علیهم‌السلام، عن رسول اللّه صلی‌الله‌علیه‌و‌آله‌وسلم</w:t>
            </w:r>
            <w:r>
              <w:rPr>
                <w:rStyle w:val="IndexLink"/>
                <w:rtl w:val="true"/>
              </w:rPr>
              <w:tab/>
            </w:r>
            <w:r>
              <w:rPr>
                <w:rStyle w:val="IndexLink"/>
              </w:rPr>
              <w:t>134</w:t>
            </w:r>
          </w:hyperlink>
        </w:p>
        <w:p>
          <w:pPr>
            <w:pStyle w:val="Contents4"/>
            <w:tabs>
              <w:tab w:val="clear" w:pos="8176"/>
              <w:tab w:val="right" w:pos="9026" w:leader="dot"/>
            </w:tabs>
            <w:rPr/>
          </w:pPr>
          <w:hyperlink w:anchor="__RefHeading___Toc1870337_1468164448">
            <w:r>
              <w:rPr>
                <w:webHidden/>
                <w:rStyle w:val="IndexLink"/>
                <w:rtl w:val="true"/>
              </w:rPr>
              <w:t>وحده علیه‌السلام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1870339_1468164448">
            <w:r>
              <w:rPr>
                <w:webHidden/>
                <w:rStyle w:val="IndexLink"/>
                <w:rtl w:val="true"/>
              </w:rPr>
              <w:t>أحدهما علیه‌السلام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1870341_1468164448">
            <w:r>
              <w:rPr>
                <w:webHidden/>
                <w:rStyle w:val="IndexLink"/>
                <w:rtl w:val="true"/>
              </w:rPr>
              <w:t xml:space="preserve">الصادق، عن أبیه، عن جدّه </w:t>
            </w:r>
            <w:r>
              <w:rPr>
                <w:rStyle w:val="IndexLink"/>
                <w:rtl w:val="true"/>
              </w:rPr>
              <w:t>[</w:t>
            </w:r>
            <w:r>
              <w:rPr>
                <w:rStyle w:val="IndexLink"/>
                <w:rtl w:val="true"/>
              </w:rPr>
              <w:t>عن أبیه</w:t>
            </w:r>
            <w:r>
              <w:rPr>
                <w:rStyle w:val="IndexLink"/>
                <w:rtl w:val="true"/>
              </w:rPr>
              <w:t xml:space="preserve">] </w:t>
            </w:r>
            <w:r>
              <w:rPr>
                <w:rStyle w:val="IndexLink"/>
                <w:rtl w:val="true"/>
              </w:rPr>
              <w:t>علیهم‌السلام، عن ابن عبّاس</w:t>
            </w:r>
            <w:r>
              <w:rPr>
                <w:rStyle w:val="IndexLink"/>
                <w:rtl w:val="true"/>
              </w:rPr>
              <w:tab/>
            </w:r>
            <w:r>
              <w:rPr>
                <w:rStyle w:val="IndexLink"/>
              </w:rPr>
              <w:t>142</w:t>
            </w:r>
          </w:hyperlink>
        </w:p>
        <w:p>
          <w:pPr>
            <w:pStyle w:val="Contents4"/>
            <w:tabs>
              <w:tab w:val="clear" w:pos="8176"/>
              <w:tab w:val="right" w:pos="9026" w:leader="dot"/>
            </w:tabs>
            <w:rPr/>
          </w:pPr>
          <w:hyperlink w:anchor="__RefHeading___Toc1870343_1468164448">
            <w:r>
              <w:rPr>
                <w:webHidden/>
                <w:rStyle w:val="IndexLink"/>
                <w:rtl w:val="true"/>
              </w:rPr>
              <w:t>الباقر والصادق علیهماالسلام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870345_1468164448">
            <w:r>
              <w:rPr>
                <w:webHidden/>
                <w:rStyle w:val="IndexLink"/>
                <w:rtl w:val="true"/>
              </w:rPr>
              <w:t>الصادق، عن آبائه علیهم‌السلام، عن رسول اللّه صلی‌الله‌علیه‌و‌آله‌وسلم</w:t>
            </w:r>
            <w:r>
              <w:rPr>
                <w:rStyle w:val="IndexLink"/>
                <w:rtl w:val="true"/>
              </w:rPr>
              <w:tab/>
            </w:r>
            <w:r>
              <w:rPr>
                <w:rStyle w:val="IndexLink"/>
              </w:rPr>
              <w:t>146</w:t>
            </w:r>
          </w:hyperlink>
        </w:p>
        <w:p>
          <w:pPr>
            <w:pStyle w:val="Contents4"/>
            <w:tabs>
              <w:tab w:val="clear" w:pos="8176"/>
              <w:tab w:val="right" w:pos="9026" w:leader="dot"/>
            </w:tabs>
            <w:rPr/>
          </w:pPr>
          <w:hyperlink w:anchor="__RefHeading___Toc1870347_1468164448">
            <w:r>
              <w:rPr>
                <w:webHidden/>
                <w:rStyle w:val="IndexLink"/>
                <w:rtl w:val="true"/>
              </w:rPr>
              <w:t>الصادق، عن علیّ علیهماالسلام</w:t>
            </w:r>
            <w:r>
              <w:rPr>
                <w:rStyle w:val="IndexLink"/>
                <w:rtl w:val="true"/>
              </w:rPr>
              <w:tab/>
            </w:r>
            <w:r>
              <w:rPr>
                <w:rStyle w:val="IndexLink"/>
              </w:rPr>
              <w:t>147</w:t>
            </w:r>
          </w:hyperlink>
        </w:p>
        <w:p>
          <w:pPr>
            <w:pStyle w:val="Contents5"/>
            <w:tabs>
              <w:tab w:val="clear" w:pos="7892"/>
              <w:tab w:val="right" w:pos="9026" w:leader="dot"/>
            </w:tabs>
            <w:rPr/>
          </w:pPr>
          <w:hyperlink w:anchor="__RefHeading___Toc1870349_1468164448">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870351_1468164448">
            <w:r>
              <w:rPr>
                <w:webHidden/>
                <w:rStyle w:val="IndexLink"/>
                <w:rtl w:val="true"/>
              </w:rPr>
              <w:t>«</w:t>
            </w:r>
            <w:r>
              <w:rPr>
                <w:rStyle w:val="IndexLink"/>
                <w:rtl w:val="true"/>
              </w:rPr>
              <w:t>استدراک</w:t>
            </w:r>
            <w:r>
              <w:rPr>
                <w:rStyle w:val="IndexLink"/>
                <w:rtl w:val="true"/>
              </w:rPr>
              <w:t>»</w:t>
              <w:tab/>
            </w:r>
            <w:r>
              <w:rPr>
                <w:rStyle w:val="IndexLink"/>
              </w:rPr>
              <w:t>147</w:t>
            </w:r>
          </w:hyperlink>
        </w:p>
        <w:p>
          <w:pPr>
            <w:pStyle w:val="Contents4"/>
            <w:tabs>
              <w:tab w:val="clear" w:pos="8176"/>
              <w:tab w:val="right" w:pos="9026" w:leader="dot"/>
            </w:tabs>
            <w:rPr/>
          </w:pPr>
          <w:hyperlink w:anchor="__RefHeading___Toc1870353_1468164448">
            <w:r>
              <w:rPr>
                <w:webHidden/>
                <w:rStyle w:val="IndexLink"/>
                <w:rtl w:val="true"/>
              </w:rPr>
              <w:t>الصادق، عن أبیه، عن جدّه، عن الحسن بن علیّ علیهم‌السلام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1870355_1468164448">
            <w:r>
              <w:rPr>
                <w:webHidden/>
                <w:rStyle w:val="IndexLink"/>
                <w:rtl w:val="true"/>
              </w:rPr>
              <w:t>الصادق، عن أبیه علیهماالسلام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1870357_1468164448">
            <w:r>
              <w:rPr>
                <w:webHidden/>
                <w:rStyle w:val="IndexLink"/>
                <w:rtl w:val="true"/>
              </w:rPr>
              <w:t>عن اُمّ سلمة، عن رسول اللّه صلی‌الله‌علیه‌و‌آله‌وسلم</w:t>
            </w:r>
            <w:r>
              <w:rPr>
                <w:rStyle w:val="IndexLink"/>
                <w:rtl w:val="true"/>
              </w:rPr>
              <w:t>.</w:t>
              <w:tab/>
            </w:r>
            <w:r>
              <w:rPr>
                <w:rStyle w:val="IndexLink"/>
              </w:rPr>
              <w:t>148</w:t>
            </w:r>
          </w:hyperlink>
        </w:p>
        <w:p>
          <w:pPr>
            <w:pStyle w:val="Contents4"/>
            <w:tabs>
              <w:tab w:val="clear" w:pos="8176"/>
              <w:tab w:val="right" w:pos="9026" w:leader="dot"/>
            </w:tabs>
            <w:rPr/>
          </w:pPr>
          <w:hyperlink w:anchor="__RefHeading___Toc1870359_1468164448">
            <w:r>
              <w:rPr>
                <w:webHidden/>
                <w:rStyle w:val="IndexLink"/>
                <w:rtl w:val="true"/>
              </w:rPr>
              <w:t>وحده علیه‌السلام، عن رسول اللّه صلی‌الله‌علیه‌و‌آله‌وسلم</w:t>
            </w:r>
            <w:r>
              <w:rPr>
                <w:rStyle w:val="IndexLink"/>
                <w:rtl w:val="true"/>
              </w:rPr>
              <w:tab/>
            </w:r>
            <w:r>
              <w:rPr>
                <w:rStyle w:val="IndexLink"/>
              </w:rPr>
              <w:t>148</w:t>
            </w:r>
          </w:hyperlink>
        </w:p>
        <w:p>
          <w:pPr>
            <w:pStyle w:val="Contents4"/>
            <w:tabs>
              <w:tab w:val="clear" w:pos="8176"/>
              <w:tab w:val="right" w:pos="9026" w:leader="dot"/>
            </w:tabs>
            <w:rPr/>
          </w:pPr>
          <w:hyperlink w:anchor="__RefHeading___Toc1870361_1468164448">
            <w:r>
              <w:rPr>
                <w:webHidden/>
                <w:rStyle w:val="IndexLink"/>
                <w:rtl w:val="true"/>
              </w:rPr>
              <w:t>الصادق، عن أبیه، عن الحسن علیهم‌السلام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1870363_1468164448">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870365_1468164448">
            <w:r>
              <w:rPr>
                <w:webHidden/>
                <w:rStyle w:val="IndexLink"/>
                <w:rtl w:val="true"/>
              </w:rPr>
              <w:t>«</w:t>
            </w:r>
            <w:r>
              <w:rPr>
                <w:rStyle w:val="IndexLink"/>
                <w:rtl w:val="true"/>
              </w:rPr>
              <w:t>استدراک</w:t>
            </w:r>
            <w:r>
              <w:rPr>
                <w:rStyle w:val="IndexLink"/>
                <w:rtl w:val="true"/>
              </w:rPr>
              <w:t>»</w:t>
              <w:tab/>
            </w:r>
            <w:r>
              <w:rPr>
                <w:rStyle w:val="IndexLink"/>
              </w:rPr>
              <w:t>166</w:t>
            </w:r>
          </w:hyperlink>
        </w:p>
        <w:p>
          <w:pPr>
            <w:pStyle w:val="Contents4"/>
            <w:tabs>
              <w:tab w:val="clear" w:pos="8176"/>
              <w:tab w:val="right" w:pos="9026" w:leader="dot"/>
            </w:tabs>
            <w:rPr/>
          </w:pPr>
          <w:hyperlink w:anchor="__RefHeading___Toc1870367_1468164448">
            <w:r>
              <w:rPr>
                <w:webHidden/>
                <w:rStyle w:val="IndexLink"/>
                <w:rtl w:val="true"/>
              </w:rPr>
              <w:t>الکاظم علیه‌السلام، عن رسول اللّه صلی‌الله‌علیه‌و‌آله‌وسلم</w:t>
            </w:r>
            <w:r>
              <w:rPr>
                <w:rStyle w:val="IndexLink"/>
                <w:rtl w:val="true"/>
              </w:rPr>
              <w:tab/>
            </w:r>
            <w:r>
              <w:rPr>
                <w:rStyle w:val="IndexLink"/>
              </w:rPr>
              <w:t>168</w:t>
            </w:r>
          </w:hyperlink>
        </w:p>
        <w:p>
          <w:pPr>
            <w:pStyle w:val="Contents4"/>
            <w:tabs>
              <w:tab w:val="clear" w:pos="8176"/>
              <w:tab w:val="right" w:pos="9026" w:leader="dot"/>
            </w:tabs>
            <w:rPr/>
          </w:pPr>
          <w:hyperlink w:anchor="__RefHeading___Toc1870369_1468164448">
            <w:r>
              <w:rPr>
                <w:webHidden/>
                <w:rStyle w:val="IndexLink"/>
                <w:rtl w:val="true"/>
              </w:rPr>
              <w:t>الرضا علیه‌السلام، عن أبیه، عن جدّه، عن النبیّ علیه‌السلام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1870371_1468164448">
            <w:r>
              <w:rPr>
                <w:webHidden/>
                <w:rStyle w:val="IndexLink"/>
                <w:rtl w:val="true"/>
              </w:rPr>
              <w:t>عن أبیه علیه‌السلام، عن الصادق علیهم‌السلام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1870373_1468164448">
            <w:r>
              <w:rPr>
                <w:webHidden/>
                <w:rStyle w:val="IndexLink"/>
                <w:rtl w:val="true"/>
              </w:rPr>
              <w:t>وحده علیه‌السلام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1870375_1468164448">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870377_1468164448">
            <w:r>
              <w:rPr>
                <w:webHidden/>
                <w:rStyle w:val="IndexLink"/>
                <w:rtl w:val="true"/>
              </w:rPr>
              <w:t>«</w:t>
            </w:r>
            <w:r>
              <w:rPr>
                <w:rStyle w:val="IndexLink"/>
                <w:rtl w:val="true"/>
              </w:rPr>
              <w:t>استدراک</w:t>
            </w:r>
            <w:r>
              <w:rPr>
                <w:rStyle w:val="IndexLink"/>
                <w:rtl w:val="true"/>
              </w:rPr>
              <w:t>»</w:t>
              <w:tab/>
            </w:r>
            <w:r>
              <w:rPr>
                <w:rStyle w:val="IndexLink"/>
              </w:rPr>
              <w:t>171</w:t>
            </w:r>
          </w:hyperlink>
        </w:p>
        <w:p>
          <w:pPr>
            <w:pStyle w:val="Contents4"/>
            <w:tabs>
              <w:tab w:val="clear" w:pos="8176"/>
              <w:tab w:val="right" w:pos="9026" w:leader="dot"/>
            </w:tabs>
            <w:rPr/>
          </w:pPr>
          <w:hyperlink w:anchor="__RefHeading___Toc1870379_1468164448">
            <w:r>
              <w:rPr>
                <w:webHidden/>
                <w:rStyle w:val="IndexLink"/>
                <w:rtl w:val="true"/>
              </w:rPr>
              <w:t>محمّد بن علیّ الجواد علیهماالسلام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1870381_1468164448">
            <w:r>
              <w:rPr>
                <w:webHidden/>
                <w:rStyle w:val="IndexLink"/>
                <w:rtl w:val="true"/>
              </w:rPr>
              <w:t>الحسن العسکری، عن الکاظم علیهماالسلام، عن رسول اللّه صلی‌الله‌علیه‌و‌آله‌وسلم</w:t>
            </w:r>
            <w:r>
              <w:rPr>
                <w:rStyle w:val="IndexLink"/>
                <w:rtl w:val="true"/>
              </w:rPr>
              <w:tab/>
            </w:r>
            <w:r>
              <w:rPr>
                <w:rStyle w:val="IndexLink"/>
              </w:rPr>
              <w:t>172</w:t>
            </w:r>
          </w:hyperlink>
        </w:p>
        <w:p>
          <w:pPr>
            <w:pStyle w:val="Contents5"/>
            <w:tabs>
              <w:tab w:val="clear" w:pos="7892"/>
              <w:tab w:val="right" w:pos="9026" w:leader="dot"/>
            </w:tabs>
            <w:rPr/>
          </w:pPr>
          <w:hyperlink w:anchor="__RefHeading___Toc1870383_1468164448">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870385_1468164448">
            <w:r>
              <w:rPr>
                <w:webHidden/>
                <w:rStyle w:val="IndexLink"/>
                <w:rtl w:val="true"/>
              </w:rPr>
              <w:t>«</w:t>
            </w:r>
            <w:r>
              <w:rPr>
                <w:rStyle w:val="IndexLink"/>
                <w:rtl w:val="true"/>
              </w:rPr>
              <w:t>استدراک</w:t>
            </w:r>
            <w:r>
              <w:rPr>
                <w:rStyle w:val="IndexLink"/>
                <w:rtl w:val="true"/>
              </w:rPr>
              <w:t>»</w:t>
              <w:tab/>
            </w:r>
            <w:r>
              <w:rPr>
                <w:rStyle w:val="IndexLink"/>
              </w:rPr>
              <w:t>179</w:t>
            </w:r>
          </w:hyperlink>
        </w:p>
        <w:p>
          <w:pPr>
            <w:pStyle w:val="Contents4"/>
            <w:tabs>
              <w:tab w:val="clear" w:pos="8176"/>
              <w:tab w:val="right" w:pos="9026" w:leader="dot"/>
            </w:tabs>
            <w:rPr/>
          </w:pPr>
          <w:hyperlink w:anchor="__RefHeading___Toc1870387_1468164448">
            <w:r>
              <w:rPr>
                <w:webHidden/>
                <w:rStyle w:val="IndexLink"/>
                <w:rtl w:val="true"/>
              </w:rPr>
              <w:t>العسکری، عن أبیه الهادی علیهماالسلام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1870389_1468164448">
            <w:r>
              <w:rPr>
                <w:webHidden/>
                <w:rStyle w:val="IndexLink"/>
                <w:rtl w:val="true"/>
              </w:rPr>
              <w:t>وحده علیه‌السلام</w:t>
            </w:r>
            <w:r>
              <w:rPr>
                <w:rStyle w:val="IndexLink"/>
                <w:rtl w:val="true"/>
              </w:rPr>
              <w:tab/>
            </w:r>
            <w:r>
              <w:rPr>
                <w:rStyle w:val="IndexLink"/>
              </w:rPr>
              <w:t>180</w:t>
            </w:r>
          </w:hyperlink>
        </w:p>
        <w:p>
          <w:pPr>
            <w:pStyle w:val="Contents5"/>
            <w:tabs>
              <w:tab w:val="clear" w:pos="7892"/>
              <w:tab w:val="right" w:pos="9026" w:leader="dot"/>
            </w:tabs>
            <w:rPr/>
          </w:pPr>
          <w:hyperlink w:anchor="__RefHeading___Toc1870391_1468164448">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870393_1468164448">
            <w:r>
              <w:rPr>
                <w:webHidden/>
                <w:rStyle w:val="IndexLink"/>
                <w:rtl w:val="true"/>
              </w:rPr>
              <w:t>«</w:t>
            </w:r>
            <w:r>
              <w:rPr>
                <w:rStyle w:val="IndexLink"/>
                <w:rtl w:val="true"/>
              </w:rPr>
              <w:t>استدراک</w:t>
            </w:r>
            <w:r>
              <w:rPr>
                <w:rStyle w:val="IndexLink"/>
                <w:rtl w:val="true"/>
              </w:rPr>
              <w:t>»</w:t>
              <w:tab/>
            </w:r>
            <w:r>
              <w:rPr>
                <w:rStyle w:val="IndexLink"/>
              </w:rPr>
              <w:t>181</w:t>
            </w:r>
          </w:hyperlink>
        </w:p>
        <w:p>
          <w:pPr>
            <w:pStyle w:val="Contents4"/>
            <w:tabs>
              <w:tab w:val="clear" w:pos="8176"/>
              <w:tab w:val="right" w:pos="9026" w:leader="dot"/>
            </w:tabs>
            <w:rPr/>
          </w:pPr>
          <w:hyperlink w:anchor="__RefHeading___Toc1870395_1468164448">
            <w:r>
              <w:rPr>
                <w:webHidden/>
                <w:rStyle w:val="IndexLink"/>
                <w:rtl w:val="true"/>
              </w:rPr>
              <w:t>الکتب</w:t>
            </w:r>
            <w:r>
              <w:rPr>
                <w:rStyle w:val="IndexLink"/>
                <w:rtl w:val="true"/>
              </w:rPr>
              <w:t>:</w:t>
              <w:tab/>
            </w:r>
            <w:r>
              <w:rPr>
                <w:rStyle w:val="IndexLink"/>
              </w:rPr>
              <w:t>181</w:t>
            </w:r>
          </w:hyperlink>
        </w:p>
        <w:p>
          <w:pPr>
            <w:pStyle w:val="Contents3"/>
            <w:tabs>
              <w:tab w:val="clear" w:pos="8459"/>
              <w:tab w:val="right" w:pos="9026" w:leader="dot"/>
            </w:tabs>
            <w:rPr/>
          </w:pPr>
          <w:hyperlink w:anchor="__RefHeading___Toc1870397_1468164448">
            <w:r>
              <w:rPr>
                <w:webHidden/>
                <w:rStyle w:val="IndexLink"/>
              </w:rPr>
              <w:t>2</w:t>
            </w:r>
            <w:r>
              <w:rPr>
                <w:rStyle w:val="IndexLink"/>
                <w:rtl w:val="true"/>
              </w:rPr>
              <w:t xml:space="preserve">- </w:t>
            </w:r>
            <w:r>
              <w:rPr>
                <w:rStyle w:val="IndexLink"/>
                <w:rtl w:val="true"/>
              </w:rPr>
              <w:t>باب موضع غدیر خمّ، وعدد من کان مع النبیّ صلی‌الله‌علیه‌و‌آله‌وسلم</w:t>
            </w:r>
            <w:r>
              <w:rPr>
                <w:rStyle w:val="IndexLink"/>
                <w:rtl w:val="true"/>
              </w:rPr>
              <w:tab/>
            </w:r>
            <w:r>
              <w:rPr>
                <w:rStyle w:val="IndexLink"/>
              </w:rPr>
              <w:t>185</w:t>
            </w:r>
          </w:hyperlink>
        </w:p>
        <w:p>
          <w:pPr>
            <w:pStyle w:val="Contents4"/>
            <w:tabs>
              <w:tab w:val="clear" w:pos="8176"/>
              <w:tab w:val="right" w:pos="9026" w:leader="dot"/>
            </w:tabs>
            <w:rPr/>
          </w:pPr>
          <w:hyperlink w:anchor="__RefHeading___Toc1870399_1468164448">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870401_1468164448">
            <w:r>
              <w:rPr>
                <w:webHidden/>
                <w:rStyle w:val="IndexLink"/>
                <w:rtl w:val="true"/>
              </w:rPr>
              <w:t>«</w:t>
            </w:r>
            <w:r>
              <w:rPr>
                <w:rStyle w:val="IndexLink"/>
                <w:rtl w:val="true"/>
              </w:rPr>
              <w:t>استدراک</w:t>
            </w:r>
            <w:r>
              <w:rPr>
                <w:rStyle w:val="IndexLink"/>
                <w:rtl w:val="true"/>
              </w:rPr>
              <w:t>»</w:t>
              <w:tab/>
            </w:r>
            <w:r>
              <w:rPr>
                <w:rStyle w:val="IndexLink"/>
              </w:rPr>
              <w:t>186</w:t>
            </w:r>
          </w:hyperlink>
        </w:p>
        <w:p>
          <w:pPr>
            <w:pStyle w:val="Contents4"/>
            <w:tabs>
              <w:tab w:val="clear" w:pos="8176"/>
              <w:tab w:val="right" w:pos="9026" w:leader="dot"/>
            </w:tabs>
            <w:rPr/>
          </w:pPr>
          <w:hyperlink w:anchor="__RefHeading___Toc1870403_1468164448">
            <w:r>
              <w:rPr>
                <w:webHidden/>
                <w:rStyle w:val="IndexLink"/>
                <w:rtl w:val="true"/>
              </w:rPr>
              <w:t>خطبة رسول اللّه صلی‌الله‌علیه‌و‌آله‌وسلم فی منی</w:t>
            </w:r>
            <w:r>
              <w:rPr>
                <w:rStyle w:val="IndexLink"/>
                <w:rtl w:val="true"/>
              </w:rPr>
              <w:tab/>
            </w:r>
            <w:r>
              <w:rPr>
                <w:rStyle w:val="IndexLink"/>
              </w:rPr>
              <w:t>187</w:t>
            </w:r>
          </w:hyperlink>
        </w:p>
        <w:p>
          <w:pPr>
            <w:pStyle w:val="Contents3"/>
            <w:tabs>
              <w:tab w:val="clear" w:pos="8459"/>
              <w:tab w:val="right" w:pos="9026" w:leader="dot"/>
            </w:tabs>
            <w:rPr/>
          </w:pPr>
          <w:hyperlink w:anchor="__RefHeading___Toc1870405_1468164448">
            <w:r>
              <w:rPr>
                <w:webHidden/>
                <w:rStyle w:val="IndexLink"/>
              </w:rPr>
              <w:t>3</w:t>
            </w:r>
            <w:r>
              <w:rPr>
                <w:rStyle w:val="IndexLink"/>
                <w:rtl w:val="true"/>
              </w:rPr>
              <w:t>-</w:t>
            </w:r>
            <w:r>
              <w:rPr>
                <w:rStyle w:val="IndexLink"/>
                <w:rtl w:val="true"/>
              </w:rPr>
              <w:t>باب خطبة الغدیر وأخذ رسول اللّه صلی‌الله‌علیه‌و‌آله‌وسلم البیعة لعلیّ علیه‌السلام بإمرة المؤمنین</w:t>
            </w:r>
            <w:r>
              <w:rPr>
                <w:rStyle w:val="IndexLink"/>
                <w:rtl w:val="true"/>
              </w:rPr>
              <w:tab/>
            </w:r>
            <w:r>
              <w:rPr>
                <w:rStyle w:val="IndexLink"/>
              </w:rPr>
              <w:t>191</w:t>
            </w:r>
          </w:hyperlink>
        </w:p>
        <w:p>
          <w:pPr>
            <w:pStyle w:val="Contents4"/>
            <w:tabs>
              <w:tab w:val="clear" w:pos="8176"/>
              <w:tab w:val="right" w:pos="9026" w:leader="dot"/>
            </w:tabs>
            <w:rPr/>
          </w:pPr>
          <w:hyperlink w:anchor="__RefHeading___Toc1870407_1468164448">
            <w:r>
              <w:rPr>
                <w:webHidden/>
                <w:rStyle w:val="IndexLink"/>
                <w:rtl w:val="true"/>
              </w:rPr>
              <w:t>الباقر علیه‌السلام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1870409_1468164448">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870411_1468164448">
            <w:r>
              <w:rPr>
                <w:webHidden/>
                <w:rStyle w:val="IndexLink"/>
                <w:rtl w:val="true"/>
              </w:rPr>
              <w:t>«</w:t>
            </w:r>
            <w:r>
              <w:rPr>
                <w:rStyle w:val="IndexLink"/>
                <w:rtl w:val="true"/>
              </w:rPr>
              <w:t>استدراک</w:t>
            </w:r>
            <w:r>
              <w:rPr>
                <w:rStyle w:val="IndexLink"/>
                <w:rtl w:val="true"/>
              </w:rPr>
              <w:t>»</w:t>
              <w:tab/>
            </w:r>
            <w:r>
              <w:rPr>
                <w:rStyle w:val="IndexLink"/>
              </w:rPr>
              <w:t>212</w:t>
            </w:r>
          </w:hyperlink>
        </w:p>
        <w:p>
          <w:pPr>
            <w:pStyle w:val="Contents5"/>
            <w:tabs>
              <w:tab w:val="clear" w:pos="7892"/>
              <w:tab w:val="right" w:pos="9026" w:leader="dot"/>
            </w:tabs>
            <w:rPr/>
          </w:pPr>
          <w:hyperlink w:anchor="__RefHeading___Toc1870413_1468164448">
            <w:r>
              <w:rPr>
                <w:webHidden/>
                <w:rStyle w:val="IndexLink"/>
                <w:rtl w:val="true"/>
              </w:rPr>
              <w:t>«</w:t>
            </w:r>
            <w:r>
              <w:rPr>
                <w:rStyle w:val="IndexLink"/>
                <w:rtl w:val="true"/>
              </w:rPr>
              <w:t>استدراک</w:t>
            </w:r>
            <w:r>
              <w:rPr>
                <w:rStyle w:val="IndexLink"/>
                <w:rtl w:val="true"/>
              </w:rPr>
              <w:t>»</w:t>
              <w:tab/>
            </w:r>
            <w:r>
              <w:rPr>
                <w:rStyle w:val="IndexLink"/>
              </w:rPr>
              <w:t>216</w:t>
            </w:r>
          </w:hyperlink>
        </w:p>
        <w:p>
          <w:pPr>
            <w:pStyle w:val="Contents3"/>
            <w:tabs>
              <w:tab w:val="clear" w:pos="8459"/>
              <w:tab w:val="right" w:pos="9026" w:leader="dot"/>
            </w:tabs>
            <w:rPr/>
          </w:pPr>
          <w:hyperlink w:anchor="__RefHeading___Toc1870415_1468164448">
            <w:r>
              <w:rPr>
                <w:webHidden/>
                <w:rStyle w:val="IndexLink"/>
              </w:rPr>
              <w:t>4</w:t>
            </w:r>
            <w:r>
              <w:rPr>
                <w:rStyle w:val="IndexLink"/>
                <w:rtl w:val="true"/>
              </w:rPr>
              <w:t xml:space="preserve">- </w:t>
            </w:r>
            <w:r>
              <w:rPr>
                <w:rStyle w:val="IndexLink"/>
                <w:rtl w:val="true"/>
              </w:rPr>
              <w:t>باب تتویج علیّ علیه‌السلام یوم الغدیر</w:t>
            </w:r>
            <w:r>
              <w:rPr>
                <w:rStyle w:val="IndexLink"/>
                <w:rtl w:val="true"/>
              </w:rPr>
              <w:tab/>
            </w:r>
            <w:r>
              <w:rPr>
                <w:rStyle w:val="IndexLink"/>
              </w:rPr>
              <w:t>216</w:t>
            </w:r>
          </w:hyperlink>
        </w:p>
        <w:p>
          <w:pPr>
            <w:pStyle w:val="Contents3"/>
            <w:tabs>
              <w:tab w:val="clear" w:pos="8459"/>
              <w:tab w:val="right" w:pos="9026" w:leader="dot"/>
            </w:tabs>
            <w:rPr/>
          </w:pPr>
          <w:hyperlink w:anchor="__RefHeading___Toc1870417_1468164448">
            <w:r>
              <w:rPr>
                <w:webHidden/>
                <w:rStyle w:val="IndexLink"/>
              </w:rPr>
              <w:t>5</w:t>
            </w:r>
            <w:r>
              <w:rPr>
                <w:rStyle w:val="IndexLink"/>
                <w:rtl w:val="true"/>
              </w:rPr>
              <w:t xml:space="preserve">- </w:t>
            </w:r>
            <w:r>
              <w:rPr>
                <w:rStyle w:val="IndexLink"/>
                <w:rtl w:val="true"/>
              </w:rPr>
              <w:t>باب تهنئة عمر لأمیرالمؤمنین علیّ بن أبی طالب علیه‌السلام وإقرار جمهور الصحابة لعقد الولایة بإمرة المؤمنین</w:t>
            </w:r>
            <w:r>
              <w:rPr>
                <w:rStyle w:val="IndexLink"/>
                <w:rtl w:val="true"/>
              </w:rPr>
              <w:tab/>
            </w:r>
            <w:r>
              <w:rPr>
                <w:rStyle w:val="IndexLink"/>
              </w:rPr>
              <w:t>219</w:t>
            </w:r>
          </w:hyperlink>
        </w:p>
        <w:p>
          <w:pPr>
            <w:pStyle w:val="Contents4"/>
            <w:tabs>
              <w:tab w:val="clear" w:pos="8176"/>
              <w:tab w:val="right" w:pos="9026" w:leader="dot"/>
            </w:tabs>
            <w:rPr/>
          </w:pPr>
          <w:hyperlink w:anchor="__RefHeading___Toc1870419_1468164448">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870421_1468164448">
            <w:r>
              <w:rPr>
                <w:webHidden/>
                <w:rStyle w:val="IndexLink"/>
                <w:rtl w:val="true"/>
              </w:rPr>
              <w:t>«</w:t>
            </w:r>
            <w:r>
              <w:rPr>
                <w:rStyle w:val="IndexLink"/>
                <w:rtl w:val="true"/>
              </w:rPr>
              <w:t>استدراک</w:t>
            </w:r>
            <w:r>
              <w:rPr>
                <w:rStyle w:val="IndexLink"/>
                <w:rtl w:val="true"/>
              </w:rPr>
              <w:t>»</w:t>
              <w:tab/>
            </w:r>
            <w:r>
              <w:rPr>
                <w:rStyle w:val="IndexLink"/>
              </w:rPr>
              <w:t>221</w:t>
            </w:r>
          </w:hyperlink>
        </w:p>
        <w:p>
          <w:pPr>
            <w:pStyle w:val="Contents4"/>
            <w:tabs>
              <w:tab w:val="clear" w:pos="8176"/>
              <w:tab w:val="right" w:pos="9026" w:leader="dot"/>
            </w:tabs>
            <w:rPr/>
          </w:pPr>
          <w:hyperlink w:anchor="__RefHeading___Toc1870423_1468164448">
            <w:r>
              <w:rPr>
                <w:webHidden/>
                <w:rStyle w:val="IndexLink"/>
                <w:rtl w:val="true"/>
              </w:rPr>
              <w:t>«</w:t>
            </w:r>
            <w:r>
              <w:rPr>
                <w:rStyle w:val="IndexLink"/>
                <w:rtl w:val="true"/>
              </w:rPr>
              <w:t>استدراک</w:t>
            </w:r>
            <w:r>
              <w:rPr>
                <w:rStyle w:val="IndexLink"/>
                <w:rtl w:val="true"/>
              </w:rPr>
              <w:t>»</w:t>
              <w:tab/>
            </w:r>
            <w:r>
              <w:rPr>
                <w:rStyle w:val="IndexLink"/>
              </w:rPr>
              <w:t>225</w:t>
            </w:r>
          </w:hyperlink>
        </w:p>
        <w:p>
          <w:pPr>
            <w:pStyle w:val="Contents4"/>
            <w:tabs>
              <w:tab w:val="clear" w:pos="8176"/>
              <w:tab w:val="right" w:pos="9026" w:leader="dot"/>
            </w:tabs>
            <w:rPr/>
          </w:pPr>
          <w:hyperlink w:anchor="__RefHeading___Toc1870425_1468164448">
            <w:r>
              <w:rPr>
                <w:webHidden/>
                <w:rStyle w:val="IndexLink"/>
                <w:rtl w:val="true"/>
              </w:rPr>
              <w:t>«</w:t>
            </w:r>
            <w:r>
              <w:rPr>
                <w:rStyle w:val="IndexLink"/>
                <w:rtl w:val="true"/>
              </w:rPr>
              <w:t>استدراک</w:t>
            </w:r>
            <w:r>
              <w:rPr>
                <w:rStyle w:val="IndexLink"/>
                <w:rtl w:val="true"/>
              </w:rPr>
              <w:t>»</w:t>
              <w:tab/>
            </w:r>
            <w:r>
              <w:rPr>
                <w:rStyle w:val="IndexLink"/>
              </w:rPr>
              <w:t>226</w:t>
            </w:r>
          </w:hyperlink>
        </w:p>
        <w:p>
          <w:pPr>
            <w:pStyle w:val="Contents3"/>
            <w:tabs>
              <w:tab w:val="clear" w:pos="8459"/>
              <w:tab w:val="right" w:pos="9026" w:leader="dot"/>
            </w:tabs>
            <w:rPr/>
          </w:pPr>
          <w:hyperlink w:anchor="__RefHeading___Toc1870427_1468164448">
            <w:r>
              <w:rPr>
                <w:webHidden/>
                <w:rStyle w:val="IndexLink"/>
              </w:rPr>
              <w:t>6</w:t>
            </w:r>
            <w:r>
              <w:rPr>
                <w:rStyle w:val="IndexLink"/>
                <w:rtl w:val="true"/>
              </w:rPr>
              <w:t xml:space="preserve">- </w:t>
            </w:r>
            <w:r>
              <w:rPr>
                <w:rStyle w:val="IndexLink"/>
                <w:rtl w:val="true"/>
              </w:rPr>
              <w:t>باب عید الغدیرعند الرسول صلی‌الله‌علیه‌و‌آله‌وسلم والعترة الطاهرة علیهم‌السلام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1870429_1468164448">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870431_1468164448">
            <w:r>
              <w:rPr>
                <w:webHidden/>
                <w:rStyle w:val="IndexLink"/>
                <w:rtl w:val="true"/>
              </w:rPr>
              <w:t>الصادق، عن آبائه علیهم‌السلام، عن رسول اللّه صلی‌الله‌علیه‌و‌آله‌وسلم</w:t>
            </w:r>
            <w:r>
              <w:rPr>
                <w:rStyle w:val="IndexLink"/>
                <w:rtl w:val="true"/>
              </w:rPr>
              <w:tab/>
            </w:r>
            <w:r>
              <w:rPr>
                <w:rStyle w:val="IndexLink"/>
              </w:rPr>
              <w:t>226</w:t>
            </w:r>
          </w:hyperlink>
        </w:p>
        <w:p>
          <w:pPr>
            <w:pStyle w:val="Contents4"/>
            <w:tabs>
              <w:tab w:val="clear" w:pos="8176"/>
              <w:tab w:val="right" w:pos="9026" w:leader="dot"/>
            </w:tabs>
            <w:rPr/>
          </w:pPr>
          <w:hyperlink w:anchor="__RefHeading___Toc1870433_1468164448">
            <w:r>
              <w:rPr>
                <w:webHidden/>
                <w:rStyle w:val="IndexLink"/>
                <w:rtl w:val="true"/>
              </w:rPr>
              <w:t>أمیرالمؤمنین علیه‌السلام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1870435_1468164448">
            <w:r>
              <w:rPr>
                <w:webHidden/>
                <w:rStyle w:val="IndexLink"/>
                <w:rtl w:val="true"/>
              </w:rPr>
              <w:t>الصادق علیه‌السلام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1870437_1468164448">
            <w:r>
              <w:rPr>
                <w:webHidden/>
                <w:rStyle w:val="IndexLink"/>
                <w:rtl w:val="true"/>
              </w:rPr>
              <w:t>الإمام الرضا علیه‌السلام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1870439_1468164448">
            <w:r>
              <w:rPr>
                <w:webHidden/>
                <w:rStyle w:val="IndexLink"/>
                <w:rtl w:val="true"/>
              </w:rPr>
              <w:t>العسکریّ، عن أبیه علیهم‌السلام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1870441_1468164448">
            <w:r>
              <w:rPr>
                <w:webHidden/>
                <w:rStyle w:val="IndexLink"/>
                <w:rtl w:val="true"/>
              </w:rPr>
              <w:t>وحده علیه‌السلام</w:t>
            </w:r>
            <w:r>
              <w:rPr>
                <w:rStyle w:val="IndexLink"/>
                <w:rtl w:val="true"/>
              </w:rPr>
              <w:tab/>
            </w:r>
            <w:r>
              <w:rPr>
                <w:rStyle w:val="IndexLink"/>
              </w:rPr>
              <w:t>244</w:t>
            </w:r>
          </w:hyperlink>
        </w:p>
        <w:p>
          <w:pPr>
            <w:pStyle w:val="Contents5"/>
            <w:tabs>
              <w:tab w:val="clear" w:pos="7892"/>
              <w:tab w:val="right" w:pos="9026" w:leader="dot"/>
            </w:tabs>
            <w:rPr/>
          </w:pPr>
          <w:hyperlink w:anchor="__RefHeading___Toc1870443_1468164448">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870445_1468164448">
            <w:r>
              <w:rPr>
                <w:webHidden/>
                <w:rStyle w:val="IndexLink"/>
                <w:rtl w:val="true"/>
              </w:rPr>
              <w:t>«</w:t>
            </w:r>
            <w:r>
              <w:rPr>
                <w:rStyle w:val="IndexLink"/>
                <w:rtl w:val="true"/>
              </w:rPr>
              <w:t>استدراک</w:t>
            </w:r>
            <w:r>
              <w:rPr>
                <w:rStyle w:val="IndexLink"/>
                <w:rtl w:val="true"/>
              </w:rPr>
              <w:t>»</w:t>
              <w:tab/>
            </w:r>
            <w:r>
              <w:rPr>
                <w:rStyle w:val="IndexLink"/>
              </w:rPr>
              <w:t>246</w:t>
            </w:r>
          </w:hyperlink>
        </w:p>
        <w:p>
          <w:pPr>
            <w:pStyle w:val="Contents2"/>
            <w:tabs>
              <w:tab w:val="clear" w:pos="8743"/>
              <w:tab w:val="right" w:pos="9026" w:leader="dot"/>
            </w:tabs>
            <w:rPr/>
          </w:pPr>
          <w:hyperlink w:anchor="__RefHeading___Toc1870447_1468164448">
            <w:r>
              <w:rPr>
                <w:webHidden/>
                <w:rStyle w:val="IndexLink"/>
              </w:rPr>
              <w:t>2</w:t>
            </w:r>
            <w:r>
              <w:rPr>
                <w:rStyle w:val="IndexLink"/>
                <w:rtl w:val="true"/>
              </w:rPr>
              <w:t xml:space="preserve">- </w:t>
            </w:r>
            <w:r>
              <w:rPr>
                <w:rStyle w:val="IndexLink"/>
                <w:rtl w:val="true"/>
              </w:rPr>
              <w:t>أبواب المناشدات بحدیث الغدیر</w:t>
            </w:r>
            <w:r>
              <w:rPr>
                <w:rStyle w:val="IndexLink"/>
                <w:rtl w:val="true"/>
              </w:rPr>
              <w:tab/>
            </w:r>
            <w:r>
              <w:rPr>
                <w:rStyle w:val="IndexLink"/>
              </w:rPr>
              <w:t>246</w:t>
            </w:r>
          </w:hyperlink>
        </w:p>
        <w:p>
          <w:pPr>
            <w:pStyle w:val="Contents3"/>
            <w:tabs>
              <w:tab w:val="clear" w:pos="8459"/>
              <w:tab w:val="right" w:pos="9026" w:leader="dot"/>
            </w:tabs>
            <w:rPr/>
          </w:pPr>
          <w:hyperlink w:anchor="__RefHeading___Toc1870449_1468164448">
            <w:r>
              <w:rPr>
                <w:webHidden/>
                <w:rStyle w:val="IndexLink"/>
              </w:rPr>
              <w:t>1</w:t>
            </w:r>
            <w:r>
              <w:rPr>
                <w:rStyle w:val="IndexLink"/>
                <w:rtl w:val="true"/>
              </w:rPr>
              <w:t xml:space="preserve">- </w:t>
            </w:r>
            <w:r>
              <w:rPr>
                <w:rStyle w:val="IndexLink"/>
                <w:rtl w:val="true"/>
              </w:rPr>
              <w:t>باب مناشدة أمیرالمؤمنین علیه‌السلام لأبی بکر</w:t>
            </w:r>
            <w:r>
              <w:rPr>
                <w:rStyle w:val="IndexLink"/>
                <w:rtl w:val="true"/>
              </w:rPr>
              <w:tab/>
            </w:r>
            <w:r>
              <w:rPr>
                <w:rStyle w:val="IndexLink"/>
              </w:rPr>
              <w:t>246</w:t>
            </w:r>
          </w:hyperlink>
        </w:p>
        <w:p>
          <w:pPr>
            <w:pStyle w:val="Contents3"/>
            <w:tabs>
              <w:tab w:val="clear" w:pos="8459"/>
              <w:tab w:val="right" w:pos="9026" w:leader="dot"/>
            </w:tabs>
            <w:rPr/>
          </w:pPr>
          <w:hyperlink w:anchor="__RefHeading___Toc1870451_1468164448">
            <w:r>
              <w:rPr>
                <w:webHidden/>
                <w:rStyle w:val="IndexLink"/>
              </w:rPr>
              <w:t>2</w:t>
            </w:r>
            <w:r>
              <w:rPr>
                <w:rStyle w:val="IndexLink"/>
                <w:rtl w:val="true"/>
              </w:rPr>
              <w:t xml:space="preserve">- </w:t>
            </w:r>
            <w:r>
              <w:rPr>
                <w:rStyle w:val="IndexLink"/>
                <w:rtl w:val="true"/>
              </w:rPr>
              <w:t>باب مناشدة أمیرالمؤمنین علیه‌السلام یوم الشوری باُمور منها الغدیر</w:t>
            </w:r>
            <w:r>
              <w:rPr>
                <w:rStyle w:val="IndexLink"/>
                <w:rtl w:val="true"/>
              </w:rPr>
              <w:tab/>
            </w:r>
            <w:r>
              <w:rPr>
                <w:rStyle w:val="IndexLink"/>
              </w:rPr>
              <w:t>246</w:t>
            </w:r>
          </w:hyperlink>
        </w:p>
        <w:p>
          <w:pPr>
            <w:pStyle w:val="Contents3"/>
            <w:tabs>
              <w:tab w:val="clear" w:pos="8459"/>
              <w:tab w:val="right" w:pos="9026" w:leader="dot"/>
            </w:tabs>
            <w:rPr/>
          </w:pPr>
          <w:hyperlink w:anchor="__RefHeading___Toc1870453_1468164448">
            <w:r>
              <w:rPr>
                <w:webHidden/>
                <w:rStyle w:val="IndexLink"/>
                <w:rtl w:val="true"/>
              </w:rPr>
              <w:t>(</w:t>
            </w:r>
            <w:r>
              <w:rPr>
                <w:rStyle w:val="IndexLink"/>
              </w:rPr>
              <w:t>3</w:t>
            </w:r>
            <w:r>
              <w:rPr>
                <w:rStyle w:val="IndexLink"/>
                <w:rtl w:val="true"/>
              </w:rPr>
              <w:t xml:space="preserve">) </w:t>
            </w:r>
            <w:r>
              <w:rPr>
                <w:rStyle w:val="IndexLink"/>
                <w:rtl w:val="true"/>
              </w:rPr>
              <w:t>باب مناشدة أمیرالمؤمنین علیه‌السلام أیّام عثمان بن عفّان</w:t>
            </w:r>
            <w:r>
              <w:rPr>
                <w:rStyle w:val="IndexLink"/>
                <w:rtl w:val="true"/>
              </w:rPr>
              <w:tab/>
            </w:r>
            <w:r>
              <w:rPr>
                <w:rStyle w:val="IndexLink"/>
              </w:rPr>
              <w:t>250</w:t>
            </w:r>
          </w:hyperlink>
        </w:p>
        <w:p>
          <w:pPr>
            <w:pStyle w:val="Contents3"/>
            <w:tabs>
              <w:tab w:val="clear" w:pos="8459"/>
              <w:tab w:val="right" w:pos="9026" w:leader="dot"/>
            </w:tabs>
            <w:rPr/>
          </w:pPr>
          <w:hyperlink w:anchor="__RefHeading___Toc1870455_1468164448">
            <w:r>
              <w:rPr>
                <w:webHidden/>
                <w:rStyle w:val="IndexLink"/>
                <w:rtl w:val="true"/>
              </w:rPr>
              <w:t>(</w:t>
            </w:r>
            <w:r>
              <w:rPr>
                <w:rStyle w:val="IndexLink"/>
              </w:rPr>
              <w:t>4</w:t>
            </w:r>
            <w:r>
              <w:rPr>
                <w:rStyle w:val="IndexLink"/>
                <w:rtl w:val="true"/>
              </w:rPr>
              <w:t xml:space="preserve">) </w:t>
            </w:r>
            <w:r>
              <w:rPr>
                <w:rStyle w:val="IndexLink"/>
                <w:rtl w:val="true"/>
              </w:rPr>
              <w:t>مناشدة علیّ علیه‌السلام فی الرحبة والرکبان،</w:t>
            </w:r>
            <w:r>
              <w:rPr>
                <w:rStyle w:val="IndexLink"/>
                <w:rtl w:val="true"/>
              </w:rPr>
              <w:tab/>
            </w:r>
            <w:r>
              <w:rPr>
                <w:rStyle w:val="IndexLink"/>
              </w:rPr>
              <w:t>255</w:t>
            </w:r>
          </w:hyperlink>
        </w:p>
        <w:p>
          <w:pPr>
            <w:pStyle w:val="Contents4"/>
            <w:tabs>
              <w:tab w:val="clear" w:pos="8176"/>
              <w:tab w:val="right" w:pos="9026" w:leader="dot"/>
            </w:tabs>
            <w:rPr/>
          </w:pPr>
          <w:hyperlink w:anchor="__RefHeading___Toc1870457_1468164448">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870459_1468164448">
            <w:r>
              <w:rPr>
                <w:webHidden/>
                <w:rStyle w:val="IndexLink"/>
                <w:rtl w:val="true"/>
              </w:rPr>
              <w:t>«</w:t>
            </w:r>
            <w:r>
              <w:rPr>
                <w:rStyle w:val="IndexLink"/>
                <w:rtl w:val="true"/>
              </w:rPr>
              <w:t>استدراک</w:t>
            </w:r>
            <w:r>
              <w:rPr>
                <w:rStyle w:val="IndexLink"/>
                <w:rtl w:val="true"/>
              </w:rPr>
              <w:t>»</w:t>
              <w:tab/>
            </w:r>
            <w:r>
              <w:rPr>
                <w:rStyle w:val="IndexLink"/>
              </w:rPr>
              <w:t>276</w:t>
            </w:r>
          </w:hyperlink>
        </w:p>
        <w:p>
          <w:pPr>
            <w:pStyle w:val="Contents4"/>
            <w:tabs>
              <w:tab w:val="clear" w:pos="8176"/>
              <w:tab w:val="right" w:pos="9026" w:leader="dot"/>
            </w:tabs>
            <w:rPr/>
          </w:pPr>
          <w:hyperlink w:anchor="__RefHeading___Toc1870461_1468164448">
            <w:r>
              <w:rPr>
                <w:webHidden/>
                <w:rStyle w:val="IndexLink"/>
                <w:rtl w:val="true"/>
              </w:rPr>
              <w:t>«</w:t>
            </w:r>
            <w:r>
              <w:rPr>
                <w:rStyle w:val="IndexLink"/>
                <w:rtl w:val="true"/>
              </w:rPr>
              <w:t>استدراک</w:t>
            </w:r>
            <w:r>
              <w:rPr>
                <w:rStyle w:val="IndexLink"/>
                <w:rtl w:val="true"/>
              </w:rPr>
              <w:t>»</w:t>
              <w:tab/>
            </w:r>
            <w:r>
              <w:rPr>
                <w:rStyle w:val="IndexLink"/>
              </w:rPr>
              <w:t>278</w:t>
            </w:r>
          </w:hyperlink>
        </w:p>
        <w:p>
          <w:pPr>
            <w:pStyle w:val="Contents3"/>
            <w:tabs>
              <w:tab w:val="clear" w:pos="8459"/>
              <w:tab w:val="right" w:pos="9026" w:leader="dot"/>
            </w:tabs>
            <w:rPr/>
          </w:pPr>
          <w:hyperlink w:anchor="__RefHeading___Toc1870463_1468164448">
            <w:r>
              <w:rPr>
                <w:webHidden/>
                <w:rStyle w:val="IndexLink"/>
                <w:rtl w:val="true"/>
              </w:rPr>
              <w:t>(</w:t>
            </w:r>
            <w:r>
              <w:rPr>
                <w:rStyle w:val="IndexLink"/>
              </w:rPr>
              <w:t>5</w:t>
            </w:r>
            <w:r>
              <w:rPr>
                <w:rStyle w:val="IndexLink"/>
                <w:rtl w:val="true"/>
              </w:rPr>
              <w:t xml:space="preserve">) </w:t>
            </w:r>
            <w:r>
              <w:rPr>
                <w:rStyle w:val="IndexLink"/>
                <w:rtl w:val="true"/>
              </w:rPr>
              <w:t>باب مناشدة أمیرالمؤمنین علیه‌السلام یوم الجمل</w:t>
            </w:r>
            <w:r>
              <w:rPr>
                <w:rStyle w:val="IndexLink"/>
                <w:rtl w:val="true"/>
              </w:rPr>
              <w:tab/>
            </w:r>
            <w:r>
              <w:rPr>
                <w:rStyle w:val="IndexLink"/>
              </w:rPr>
              <w:t>278</w:t>
            </w:r>
          </w:hyperlink>
        </w:p>
        <w:p>
          <w:pPr>
            <w:pStyle w:val="Contents3"/>
            <w:tabs>
              <w:tab w:val="clear" w:pos="8459"/>
              <w:tab w:val="right" w:pos="9026" w:leader="dot"/>
            </w:tabs>
            <w:rPr/>
          </w:pPr>
          <w:hyperlink w:anchor="__RefHeading___Toc1870465_1468164448">
            <w:r>
              <w:rPr>
                <w:webHidden/>
                <w:rStyle w:val="IndexLink"/>
                <w:rtl w:val="true"/>
              </w:rPr>
              <w:t>(</w:t>
            </w:r>
            <w:r>
              <w:rPr>
                <w:rStyle w:val="IndexLink"/>
              </w:rPr>
              <w:t>6</w:t>
            </w:r>
            <w:r>
              <w:rPr>
                <w:rStyle w:val="IndexLink"/>
                <w:rtl w:val="true"/>
              </w:rPr>
              <w:t xml:space="preserve">) </w:t>
            </w:r>
            <w:r>
              <w:rPr>
                <w:rStyle w:val="IndexLink"/>
                <w:rtl w:val="true"/>
              </w:rPr>
              <w:t>باب مناشدة أمیرالمؤمنین علیه‌السلام یوم صفّین</w:t>
            </w:r>
            <w:r>
              <w:rPr>
                <w:rStyle w:val="IndexLink"/>
                <w:rtl w:val="true"/>
              </w:rPr>
              <w:tab/>
            </w:r>
            <w:r>
              <w:rPr>
                <w:rStyle w:val="IndexLink"/>
              </w:rPr>
              <w:t>280</w:t>
            </w:r>
          </w:hyperlink>
        </w:p>
        <w:p>
          <w:pPr>
            <w:pStyle w:val="Contents3"/>
            <w:tabs>
              <w:tab w:val="clear" w:pos="8459"/>
              <w:tab w:val="right" w:pos="9026" w:leader="dot"/>
            </w:tabs>
            <w:rPr/>
          </w:pPr>
          <w:hyperlink w:anchor="__RefHeading___Toc1870467_1468164448">
            <w:r>
              <w:rPr>
                <w:webHidden/>
                <w:rStyle w:val="IndexLink"/>
              </w:rPr>
              <w:t>7</w:t>
            </w:r>
            <w:r>
              <w:rPr>
                <w:rStyle w:val="IndexLink"/>
                <w:rtl w:val="true"/>
              </w:rPr>
              <w:t xml:space="preserve">- </w:t>
            </w:r>
            <w:r>
              <w:rPr>
                <w:rStyle w:val="IndexLink"/>
                <w:rtl w:val="true"/>
              </w:rPr>
              <w:t>باب مناشدة شابّ لأبی هریرة بحدیث الغدیرفی مسجد الکوفة</w:t>
            </w:r>
            <w:r>
              <w:rPr>
                <w:rStyle w:val="IndexLink"/>
                <w:rtl w:val="true"/>
              </w:rPr>
              <w:tab/>
            </w:r>
            <w:r>
              <w:rPr>
                <w:rStyle w:val="IndexLink"/>
              </w:rPr>
              <w:t>281</w:t>
            </w:r>
          </w:hyperlink>
        </w:p>
        <w:p>
          <w:pPr>
            <w:pStyle w:val="Contents4"/>
            <w:tabs>
              <w:tab w:val="clear" w:pos="8176"/>
              <w:tab w:val="right" w:pos="9026" w:leader="dot"/>
            </w:tabs>
            <w:rPr/>
          </w:pPr>
          <w:hyperlink w:anchor="__RefHeading___Toc1870469_1468164448">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870471_1468164448">
            <w:r>
              <w:rPr>
                <w:webHidden/>
                <w:rStyle w:val="IndexLink"/>
                <w:rtl w:val="true"/>
              </w:rPr>
              <w:t>«</w:t>
            </w:r>
            <w:r>
              <w:rPr>
                <w:rStyle w:val="IndexLink"/>
                <w:rtl w:val="true"/>
              </w:rPr>
              <w:t>استدراک</w:t>
            </w:r>
            <w:r>
              <w:rPr>
                <w:rStyle w:val="IndexLink"/>
                <w:rtl w:val="true"/>
              </w:rPr>
              <w:t>»</w:t>
              <w:tab/>
            </w:r>
            <w:r>
              <w:rPr>
                <w:rStyle w:val="IndexLink"/>
              </w:rPr>
              <w:t>282</w:t>
            </w:r>
          </w:hyperlink>
        </w:p>
        <w:p>
          <w:pPr>
            <w:pStyle w:val="Contents3"/>
            <w:tabs>
              <w:tab w:val="clear" w:pos="8459"/>
              <w:tab w:val="right" w:pos="9026" w:leader="dot"/>
            </w:tabs>
            <w:rPr/>
          </w:pPr>
          <w:hyperlink w:anchor="__RefHeading___Toc1870473_1468164448">
            <w:r>
              <w:rPr>
                <w:webHidden/>
                <w:rStyle w:val="IndexLink"/>
                <w:rtl w:val="true"/>
              </w:rPr>
              <w:t>(</w:t>
            </w:r>
            <w:r>
              <w:rPr>
                <w:rStyle w:val="IndexLink"/>
              </w:rPr>
              <w:t>8</w:t>
            </w:r>
            <w:r>
              <w:rPr>
                <w:rStyle w:val="IndexLink"/>
                <w:rtl w:val="true"/>
              </w:rPr>
              <w:t xml:space="preserve">) </w:t>
            </w:r>
            <w:r>
              <w:rPr>
                <w:rStyle w:val="IndexLink"/>
                <w:rtl w:val="true"/>
              </w:rPr>
              <w:t>باب مناشدة رجل لزید بن أرقم بحدیث الغدیر</w:t>
            </w:r>
            <w:r>
              <w:rPr>
                <w:rStyle w:val="IndexLink"/>
                <w:rtl w:val="true"/>
              </w:rPr>
              <w:tab/>
            </w:r>
            <w:r>
              <w:rPr>
                <w:rStyle w:val="IndexLink"/>
              </w:rPr>
              <w:t>282</w:t>
            </w:r>
          </w:hyperlink>
        </w:p>
        <w:p>
          <w:pPr>
            <w:pStyle w:val="Contents3"/>
            <w:tabs>
              <w:tab w:val="clear" w:pos="8459"/>
              <w:tab w:val="right" w:pos="9026" w:leader="dot"/>
            </w:tabs>
            <w:rPr/>
          </w:pPr>
          <w:hyperlink w:anchor="__RefHeading___Toc1870475_1468164448">
            <w:r>
              <w:rPr>
                <w:webHidden/>
                <w:rStyle w:val="IndexLink"/>
                <w:rtl w:val="true"/>
              </w:rPr>
              <w:t>(</w:t>
            </w:r>
            <w:r>
              <w:rPr>
                <w:rStyle w:val="IndexLink"/>
              </w:rPr>
              <w:t>9</w:t>
            </w:r>
            <w:r>
              <w:rPr>
                <w:rStyle w:val="IndexLink"/>
                <w:rtl w:val="true"/>
              </w:rPr>
              <w:t xml:space="preserve">) </w:t>
            </w:r>
            <w:r>
              <w:rPr>
                <w:rStyle w:val="IndexLink"/>
                <w:rtl w:val="true"/>
              </w:rPr>
              <w:t>باب مناشدة رجل عراقیّ لجابر بن عبداللّه الأنصاریّ بحدیث الغدیر</w:t>
            </w:r>
            <w:r>
              <w:rPr>
                <w:rStyle w:val="IndexLink"/>
                <w:rtl w:val="true"/>
              </w:rPr>
              <w:tab/>
            </w:r>
            <w:r>
              <w:rPr>
                <w:rStyle w:val="IndexLink"/>
              </w:rPr>
              <w:t>283</w:t>
            </w:r>
          </w:hyperlink>
        </w:p>
        <w:p>
          <w:pPr>
            <w:pStyle w:val="Contents2"/>
            <w:tabs>
              <w:tab w:val="clear" w:pos="8743"/>
              <w:tab w:val="right" w:pos="9026" w:leader="dot"/>
            </w:tabs>
            <w:rPr/>
          </w:pPr>
          <w:hyperlink w:anchor="__RefHeading___Toc1870477_1468164448">
            <w:r>
              <w:rPr>
                <w:webHidden/>
                <w:rStyle w:val="IndexLink"/>
              </w:rPr>
              <w:t>3</w:t>
            </w:r>
            <w:r>
              <w:rPr>
                <w:rStyle w:val="IndexLink"/>
                <w:rtl w:val="true"/>
              </w:rPr>
              <w:t xml:space="preserve">- </w:t>
            </w:r>
            <w:r>
              <w:rPr>
                <w:rStyle w:val="IndexLink"/>
                <w:rtl w:val="true"/>
              </w:rPr>
              <w:t>أبواب الاحتجاجات بحدیث الغدیر</w:t>
            </w:r>
            <w:r>
              <w:rPr>
                <w:rStyle w:val="IndexLink"/>
                <w:rtl w:val="true"/>
              </w:rPr>
              <w:tab/>
            </w:r>
            <w:r>
              <w:rPr>
                <w:rStyle w:val="IndexLink"/>
              </w:rPr>
              <w:t>284</w:t>
            </w:r>
          </w:hyperlink>
        </w:p>
        <w:p>
          <w:pPr>
            <w:pStyle w:val="Contents3"/>
            <w:tabs>
              <w:tab w:val="clear" w:pos="8459"/>
              <w:tab w:val="right" w:pos="9026" w:leader="dot"/>
            </w:tabs>
            <w:rPr/>
          </w:pPr>
          <w:hyperlink w:anchor="__RefHeading___Toc1870479_1468164448">
            <w:r>
              <w:rPr>
                <w:webHidden/>
                <w:rStyle w:val="IndexLink"/>
                <w:rtl w:val="true"/>
              </w:rPr>
              <w:t>(</w:t>
            </w:r>
            <w:r>
              <w:rPr>
                <w:rStyle w:val="IndexLink"/>
              </w:rPr>
              <w:t>1</w:t>
            </w:r>
            <w:r>
              <w:rPr>
                <w:rStyle w:val="IndexLink"/>
                <w:rtl w:val="true"/>
              </w:rPr>
              <w:t xml:space="preserve">) </w:t>
            </w:r>
            <w:r>
              <w:rPr>
                <w:rStyle w:val="IndexLink"/>
                <w:rtl w:val="true"/>
              </w:rPr>
              <w:t>باب احتجاج فاطمة الزهراء صلوات اللّه علیها</w:t>
            </w:r>
            <w:r>
              <w:rPr>
                <w:rStyle w:val="IndexLink"/>
                <w:rtl w:val="true"/>
              </w:rPr>
              <w:tab/>
            </w:r>
            <w:r>
              <w:rPr>
                <w:rStyle w:val="IndexLink"/>
              </w:rPr>
              <w:t>284</w:t>
            </w:r>
          </w:hyperlink>
        </w:p>
        <w:p>
          <w:pPr>
            <w:pStyle w:val="Contents3"/>
            <w:tabs>
              <w:tab w:val="clear" w:pos="8459"/>
              <w:tab w:val="right" w:pos="9026" w:leader="dot"/>
            </w:tabs>
            <w:rPr/>
          </w:pPr>
          <w:hyperlink w:anchor="__RefHeading___Toc1870481_1468164448">
            <w:r>
              <w:rPr>
                <w:webHidden/>
                <w:rStyle w:val="IndexLink"/>
                <w:rtl w:val="true"/>
              </w:rPr>
              <w:t>(</w:t>
            </w:r>
            <w:r>
              <w:rPr>
                <w:rStyle w:val="IndexLink"/>
              </w:rPr>
              <w:t>2</w:t>
            </w:r>
            <w:r>
              <w:rPr>
                <w:rStyle w:val="IndexLink"/>
                <w:rtl w:val="true"/>
              </w:rPr>
              <w:t xml:space="preserve">) </w:t>
            </w:r>
            <w:r>
              <w:rPr>
                <w:rStyle w:val="IndexLink"/>
                <w:rtl w:val="true"/>
              </w:rPr>
              <w:t>باب احتجاج الإمام الحسن بن علیّ علیهماالسلام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1870483_1468164448">
            <w:r>
              <w:rPr>
                <w:webHidden/>
                <w:rStyle w:val="IndexLink"/>
                <w:rtl w:val="true"/>
              </w:rPr>
              <w:t>(</w:t>
            </w:r>
            <w:r>
              <w:rPr>
                <w:rStyle w:val="IndexLink"/>
              </w:rPr>
              <w:t>3</w:t>
            </w:r>
            <w:r>
              <w:rPr>
                <w:rStyle w:val="IndexLink"/>
                <w:rtl w:val="true"/>
              </w:rPr>
              <w:t xml:space="preserve">) </w:t>
            </w:r>
            <w:r>
              <w:rPr>
                <w:rStyle w:val="IndexLink"/>
                <w:rtl w:val="true"/>
              </w:rPr>
              <w:t>باب احتجاج الإمام الحسین بن علیّ علیهماالسلام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1870485_1468164448">
            <w:r>
              <w:rPr>
                <w:webHidden/>
                <w:rStyle w:val="IndexLink"/>
              </w:rPr>
              <w:t>4</w:t>
            </w:r>
            <w:r>
              <w:rPr>
                <w:rStyle w:val="IndexLink"/>
                <w:rtl w:val="true"/>
              </w:rPr>
              <w:t xml:space="preserve">- </w:t>
            </w:r>
            <w:r>
              <w:rPr>
                <w:rStyle w:val="IndexLink"/>
                <w:rtl w:val="true"/>
              </w:rPr>
              <w:t>باب احتجاج إبلیس لعنه اللّه علی قوم یسبّون علیّ صلوات اللّه علیه</w:t>
            </w:r>
            <w:r>
              <w:rPr>
                <w:rStyle w:val="IndexLink"/>
                <w:rtl w:val="true"/>
              </w:rPr>
              <w:tab/>
            </w:r>
            <w:r>
              <w:rPr>
                <w:rStyle w:val="IndexLink"/>
              </w:rPr>
              <w:t>289</w:t>
            </w:r>
          </w:hyperlink>
        </w:p>
        <w:p>
          <w:pPr>
            <w:pStyle w:val="Contents3"/>
            <w:tabs>
              <w:tab w:val="clear" w:pos="8459"/>
              <w:tab w:val="right" w:pos="9026" w:leader="dot"/>
            </w:tabs>
            <w:rPr/>
          </w:pPr>
          <w:hyperlink w:anchor="__RefHeading___Toc1870487_1468164448">
            <w:r>
              <w:rPr>
                <w:webHidden/>
                <w:rStyle w:val="IndexLink"/>
                <w:rtl w:val="true"/>
              </w:rPr>
              <w:t>(</w:t>
            </w:r>
            <w:r>
              <w:rPr>
                <w:rStyle w:val="IndexLink"/>
              </w:rPr>
              <w:t>5</w:t>
            </w:r>
            <w:r>
              <w:rPr>
                <w:rStyle w:val="IndexLink"/>
                <w:rtl w:val="true"/>
              </w:rPr>
              <w:t xml:space="preserve">) </w:t>
            </w:r>
            <w:r>
              <w:rPr>
                <w:rStyle w:val="IndexLink"/>
                <w:rtl w:val="true"/>
              </w:rPr>
              <w:t>باب احتجاج عبداللّه بن جعفر بمحضر الحسنین علیهماالسلام علی معاویة</w:t>
            </w:r>
            <w:r>
              <w:rPr>
                <w:rStyle w:val="IndexLink"/>
                <w:rtl w:val="true"/>
              </w:rPr>
              <w:tab/>
            </w:r>
            <w:r>
              <w:rPr>
                <w:rStyle w:val="IndexLink"/>
              </w:rPr>
              <w:t>290</w:t>
            </w:r>
          </w:hyperlink>
        </w:p>
        <w:p>
          <w:pPr>
            <w:pStyle w:val="Contents3"/>
            <w:tabs>
              <w:tab w:val="clear" w:pos="8459"/>
              <w:tab w:val="right" w:pos="9026" w:leader="dot"/>
            </w:tabs>
            <w:rPr/>
          </w:pPr>
          <w:hyperlink w:anchor="__RefHeading___Toc1870489_1468164448">
            <w:r>
              <w:rPr>
                <w:webHidden/>
                <w:rStyle w:val="IndexLink"/>
                <w:rtl w:val="true"/>
              </w:rPr>
              <w:t>(</w:t>
            </w:r>
            <w:r>
              <w:rPr>
                <w:rStyle w:val="IndexLink"/>
              </w:rPr>
              <w:t>6</w:t>
            </w:r>
            <w:r>
              <w:rPr>
                <w:rStyle w:val="IndexLink"/>
                <w:rtl w:val="true"/>
              </w:rPr>
              <w:t xml:space="preserve">) </w:t>
            </w:r>
            <w:r>
              <w:rPr>
                <w:rStyle w:val="IndexLink"/>
                <w:rtl w:val="true"/>
              </w:rPr>
              <w:t>باب احتجاج دارمیّة الحجونیّة علی معاویة</w:t>
            </w:r>
            <w:r>
              <w:rPr>
                <w:rStyle w:val="IndexLink"/>
                <w:rtl w:val="true"/>
              </w:rPr>
              <w:tab/>
            </w:r>
            <w:r>
              <w:rPr>
                <w:rStyle w:val="IndexLink"/>
              </w:rPr>
              <w:t>293</w:t>
            </w:r>
          </w:hyperlink>
        </w:p>
        <w:p>
          <w:pPr>
            <w:pStyle w:val="Contents3"/>
            <w:tabs>
              <w:tab w:val="clear" w:pos="8459"/>
              <w:tab w:val="right" w:pos="9026" w:leader="dot"/>
            </w:tabs>
            <w:rPr/>
          </w:pPr>
          <w:hyperlink w:anchor="__RefHeading___Toc1870491_1468164448">
            <w:r>
              <w:rPr>
                <w:webHidden/>
                <w:rStyle w:val="IndexLink"/>
                <w:rtl w:val="true"/>
              </w:rPr>
              <w:t>(</w:t>
            </w:r>
            <w:r>
              <w:rPr>
                <w:rStyle w:val="IndexLink"/>
              </w:rPr>
              <w:t>7</w:t>
            </w:r>
            <w:r>
              <w:rPr>
                <w:rStyle w:val="IndexLink"/>
                <w:rtl w:val="true"/>
              </w:rPr>
              <w:t xml:space="preserve">) </w:t>
            </w:r>
            <w:r>
              <w:rPr>
                <w:rStyle w:val="IndexLink"/>
                <w:rtl w:val="true"/>
              </w:rPr>
              <w:t>باب احتجاج قیس بن سعد علی معاویة</w:t>
            </w:r>
            <w:r>
              <w:rPr>
                <w:rStyle w:val="IndexLink"/>
                <w:rtl w:val="true"/>
              </w:rPr>
              <w:tab/>
            </w:r>
            <w:r>
              <w:rPr>
                <w:rStyle w:val="IndexLink"/>
              </w:rPr>
              <w:t>293</w:t>
            </w:r>
          </w:hyperlink>
        </w:p>
        <w:p>
          <w:pPr>
            <w:pStyle w:val="Contents3"/>
            <w:tabs>
              <w:tab w:val="clear" w:pos="8459"/>
              <w:tab w:val="right" w:pos="9026" w:leader="dot"/>
            </w:tabs>
            <w:rPr/>
          </w:pPr>
          <w:hyperlink w:anchor="__RefHeading___Toc1870493_1468164448">
            <w:r>
              <w:rPr>
                <w:webHidden/>
                <w:rStyle w:val="IndexLink"/>
                <w:rtl w:val="true"/>
              </w:rPr>
              <w:t>(</w:t>
            </w:r>
            <w:r>
              <w:rPr>
                <w:rStyle w:val="IndexLink"/>
              </w:rPr>
              <w:t>8</w:t>
            </w:r>
            <w:r>
              <w:rPr>
                <w:rStyle w:val="IndexLink"/>
                <w:rtl w:val="true"/>
              </w:rPr>
              <w:t xml:space="preserve">) </w:t>
            </w:r>
            <w:r>
              <w:rPr>
                <w:rStyle w:val="IndexLink"/>
                <w:rtl w:val="true"/>
              </w:rPr>
              <w:t>باب احتجاج عمرو بن العاص علی معاویة</w:t>
            </w:r>
            <w:r>
              <w:rPr>
                <w:rStyle w:val="IndexLink"/>
                <w:rtl w:val="true"/>
              </w:rPr>
              <w:tab/>
            </w:r>
            <w:r>
              <w:rPr>
                <w:rStyle w:val="IndexLink"/>
              </w:rPr>
              <w:t>294</w:t>
            </w:r>
          </w:hyperlink>
        </w:p>
        <w:p>
          <w:pPr>
            <w:pStyle w:val="Contents3"/>
            <w:tabs>
              <w:tab w:val="clear" w:pos="8459"/>
              <w:tab w:val="right" w:pos="9026" w:leader="dot"/>
            </w:tabs>
            <w:rPr/>
          </w:pPr>
          <w:hyperlink w:anchor="__RefHeading___Toc1870495_1468164448">
            <w:r>
              <w:rPr>
                <w:webHidden/>
                <w:rStyle w:val="IndexLink"/>
                <w:rtl w:val="true"/>
              </w:rPr>
              <w:t>(</w:t>
            </w:r>
            <w:r>
              <w:rPr>
                <w:rStyle w:val="IndexLink"/>
              </w:rPr>
              <w:t>9</w:t>
            </w:r>
            <w:r>
              <w:rPr>
                <w:rStyle w:val="IndexLink"/>
                <w:rtl w:val="true"/>
              </w:rPr>
              <w:t xml:space="preserve">) </w:t>
            </w:r>
            <w:r>
              <w:rPr>
                <w:rStyle w:val="IndexLink"/>
                <w:rtl w:val="true"/>
              </w:rPr>
              <w:t>باب احتجاج برد الهمدانی علی عمرو بن العاص فی مجلس معاویة</w:t>
            </w:r>
            <w:r>
              <w:rPr>
                <w:rStyle w:val="IndexLink"/>
                <w:rtl w:val="true"/>
              </w:rPr>
              <w:tab/>
            </w:r>
            <w:r>
              <w:rPr>
                <w:rStyle w:val="IndexLink"/>
              </w:rPr>
              <w:t>295</w:t>
            </w:r>
          </w:hyperlink>
        </w:p>
        <w:p>
          <w:pPr>
            <w:pStyle w:val="Contents3"/>
            <w:tabs>
              <w:tab w:val="clear" w:pos="8459"/>
              <w:tab w:val="right" w:pos="9026" w:leader="dot"/>
            </w:tabs>
            <w:rPr/>
          </w:pPr>
          <w:hyperlink w:anchor="__RefHeading___Toc1870497_1468164448">
            <w:r>
              <w:rPr>
                <w:webHidden/>
                <w:rStyle w:val="IndexLink"/>
                <w:rtl w:val="true"/>
              </w:rPr>
              <w:t>(</w:t>
            </w:r>
            <w:r>
              <w:rPr>
                <w:rStyle w:val="IndexLink"/>
              </w:rPr>
              <w:t>10</w:t>
            </w:r>
            <w:r>
              <w:rPr>
                <w:rStyle w:val="IndexLink"/>
                <w:rtl w:val="true"/>
              </w:rPr>
              <w:t xml:space="preserve">) </w:t>
            </w:r>
            <w:r>
              <w:rPr>
                <w:rStyle w:val="IndexLink"/>
                <w:rtl w:val="true"/>
              </w:rPr>
              <w:t>باب احتجاج أصبغ بن نباتة بحدیث الغدیر فی مجلس معاویة</w:t>
            </w:r>
            <w:r>
              <w:rPr>
                <w:rStyle w:val="IndexLink"/>
                <w:rtl w:val="true"/>
              </w:rPr>
              <w:tab/>
            </w:r>
            <w:r>
              <w:rPr>
                <w:rStyle w:val="IndexLink"/>
              </w:rPr>
              <w:t>296</w:t>
            </w:r>
          </w:hyperlink>
        </w:p>
        <w:p>
          <w:pPr>
            <w:pStyle w:val="Contents3"/>
            <w:tabs>
              <w:tab w:val="clear" w:pos="8459"/>
              <w:tab w:val="right" w:pos="9026" w:leader="dot"/>
            </w:tabs>
            <w:rPr/>
          </w:pPr>
          <w:hyperlink w:anchor="__RefHeading___Toc1870499_1468164448">
            <w:r>
              <w:rPr>
                <w:webHidden/>
                <w:rStyle w:val="IndexLink"/>
                <w:rtl w:val="true"/>
              </w:rPr>
              <w:t>(</w:t>
            </w:r>
            <w:r>
              <w:rPr>
                <w:rStyle w:val="IndexLink"/>
              </w:rPr>
              <w:t>11</w:t>
            </w:r>
            <w:r>
              <w:rPr>
                <w:rStyle w:val="IndexLink"/>
                <w:rtl w:val="true"/>
              </w:rPr>
              <w:t xml:space="preserve">) </w:t>
            </w:r>
            <w:r>
              <w:rPr>
                <w:rStyle w:val="IndexLink"/>
                <w:rtl w:val="true"/>
              </w:rPr>
              <w:t>باب احتجاج عمّار بن یاسر علی عمرو بن العاص یوم صفّین</w:t>
            </w:r>
            <w:r>
              <w:rPr>
                <w:rStyle w:val="IndexLink"/>
                <w:rtl w:val="true"/>
              </w:rPr>
              <w:tab/>
            </w:r>
            <w:r>
              <w:rPr>
                <w:rStyle w:val="IndexLink"/>
              </w:rPr>
              <w:t>297</w:t>
            </w:r>
          </w:hyperlink>
        </w:p>
        <w:p>
          <w:pPr>
            <w:pStyle w:val="Contents3"/>
            <w:tabs>
              <w:tab w:val="clear" w:pos="8459"/>
              <w:tab w:val="right" w:pos="9026" w:leader="dot"/>
            </w:tabs>
            <w:rPr/>
          </w:pPr>
          <w:hyperlink w:anchor="__RefHeading___Toc1870501_1468164448">
            <w:r>
              <w:rPr>
                <w:webHidden/>
                <w:rStyle w:val="IndexLink"/>
              </w:rPr>
              <w:t>12</w:t>
            </w:r>
            <w:r>
              <w:rPr>
                <w:rStyle w:val="IndexLink"/>
                <w:rtl w:val="true"/>
              </w:rPr>
              <w:t xml:space="preserve">- </w:t>
            </w:r>
            <w:r>
              <w:rPr>
                <w:rStyle w:val="IndexLink"/>
                <w:rtl w:val="true"/>
              </w:rPr>
              <w:t>باب احتجاج أبی نوح الحمیری فی صفّین</w:t>
            </w:r>
            <w:r>
              <w:rPr>
                <w:rStyle w:val="IndexLink"/>
                <w:rtl w:val="true"/>
              </w:rPr>
              <w:tab/>
            </w:r>
            <w:r>
              <w:rPr>
                <w:rStyle w:val="IndexLink"/>
              </w:rPr>
              <w:t>297</w:t>
            </w:r>
          </w:hyperlink>
        </w:p>
        <w:p>
          <w:pPr>
            <w:pStyle w:val="Contents3"/>
            <w:tabs>
              <w:tab w:val="clear" w:pos="8459"/>
              <w:tab w:val="right" w:pos="9026" w:leader="dot"/>
            </w:tabs>
            <w:rPr/>
          </w:pPr>
          <w:hyperlink w:anchor="__RefHeading___Toc1870503_1468164448">
            <w:r>
              <w:rPr>
                <w:webHidden/>
                <w:rStyle w:val="IndexLink"/>
              </w:rPr>
              <w:t>13</w:t>
            </w:r>
            <w:r>
              <w:rPr>
                <w:rStyle w:val="IndexLink"/>
                <w:rtl w:val="true"/>
              </w:rPr>
              <w:t xml:space="preserve">- </w:t>
            </w:r>
            <w:r>
              <w:rPr>
                <w:rStyle w:val="IndexLink"/>
                <w:rtl w:val="true"/>
              </w:rPr>
              <w:t>باب احتجاج أبی ذر الغفاری فی مجلس ابن عبّاس</w:t>
            </w:r>
            <w:r>
              <w:rPr>
                <w:rStyle w:val="IndexLink"/>
                <w:rtl w:val="true"/>
              </w:rPr>
              <w:tab/>
            </w:r>
            <w:r>
              <w:rPr>
                <w:rStyle w:val="IndexLink"/>
              </w:rPr>
              <w:t>298</w:t>
            </w:r>
          </w:hyperlink>
        </w:p>
        <w:p>
          <w:pPr>
            <w:pStyle w:val="Contents3"/>
            <w:tabs>
              <w:tab w:val="clear" w:pos="8459"/>
              <w:tab w:val="right" w:pos="9026" w:leader="dot"/>
            </w:tabs>
            <w:rPr/>
          </w:pPr>
          <w:hyperlink w:anchor="__RefHeading___Toc1870505_1468164448">
            <w:r>
              <w:rPr>
                <w:webHidden/>
                <w:rStyle w:val="IndexLink"/>
                <w:rtl w:val="true"/>
              </w:rPr>
              <w:t>(</w:t>
            </w:r>
            <w:r>
              <w:rPr>
                <w:rStyle w:val="IndexLink"/>
              </w:rPr>
              <w:t>14</w:t>
            </w:r>
            <w:r>
              <w:rPr>
                <w:rStyle w:val="IndexLink"/>
                <w:rtl w:val="true"/>
              </w:rPr>
              <w:t xml:space="preserve">) </w:t>
            </w:r>
            <w:r>
              <w:rPr>
                <w:rStyle w:val="IndexLink"/>
                <w:rtl w:val="true"/>
              </w:rPr>
              <w:t>باب احتجاج عمرو بن میمون الأودی</w:t>
            </w:r>
            <w:r>
              <w:rPr>
                <w:rStyle w:val="IndexLink"/>
                <w:rtl w:val="true"/>
              </w:rPr>
              <w:tab/>
            </w:r>
            <w:r>
              <w:rPr>
                <w:rStyle w:val="IndexLink"/>
              </w:rPr>
              <w:t>299</w:t>
            </w:r>
          </w:hyperlink>
        </w:p>
        <w:p>
          <w:pPr>
            <w:pStyle w:val="Contents3"/>
            <w:tabs>
              <w:tab w:val="clear" w:pos="8459"/>
              <w:tab w:val="right" w:pos="9026" w:leader="dot"/>
            </w:tabs>
            <w:rPr/>
          </w:pPr>
          <w:hyperlink w:anchor="__RefHeading___Toc1870507_1468164448">
            <w:r>
              <w:rPr>
                <w:webHidden/>
                <w:rStyle w:val="IndexLink"/>
                <w:rtl w:val="true"/>
              </w:rPr>
              <w:t>(</w:t>
            </w:r>
            <w:r>
              <w:rPr>
                <w:rStyle w:val="IndexLink"/>
              </w:rPr>
              <w:t>15</w:t>
            </w:r>
            <w:r>
              <w:rPr>
                <w:rStyle w:val="IndexLink"/>
                <w:rtl w:val="true"/>
              </w:rPr>
              <w:t xml:space="preserve">) </w:t>
            </w:r>
            <w:r>
              <w:rPr>
                <w:rStyle w:val="IndexLink"/>
                <w:rtl w:val="true"/>
              </w:rPr>
              <w:t>باب احتجاج عمر بن عبدالعزیز</w:t>
            </w:r>
            <w:r>
              <w:rPr>
                <w:rStyle w:val="IndexLink"/>
                <w:rtl w:val="true"/>
              </w:rPr>
              <w:tab/>
            </w:r>
            <w:r>
              <w:rPr>
                <w:rStyle w:val="IndexLink"/>
              </w:rPr>
              <w:t>300</w:t>
            </w:r>
          </w:hyperlink>
        </w:p>
        <w:p>
          <w:pPr>
            <w:pStyle w:val="Contents3"/>
            <w:tabs>
              <w:tab w:val="clear" w:pos="8459"/>
              <w:tab w:val="right" w:pos="9026" w:leader="dot"/>
            </w:tabs>
            <w:rPr/>
          </w:pPr>
          <w:hyperlink w:anchor="__RefHeading___Toc1870509_1468164448">
            <w:r>
              <w:rPr>
                <w:webHidden/>
                <w:rStyle w:val="IndexLink"/>
                <w:rtl w:val="true"/>
              </w:rPr>
              <w:t>(</w:t>
            </w:r>
            <w:r>
              <w:rPr>
                <w:rStyle w:val="IndexLink"/>
              </w:rPr>
              <w:t>16</w:t>
            </w:r>
            <w:r>
              <w:rPr>
                <w:rStyle w:val="IndexLink"/>
                <w:rtl w:val="true"/>
              </w:rPr>
              <w:t xml:space="preserve">) </w:t>
            </w:r>
            <w:r>
              <w:rPr>
                <w:rStyle w:val="IndexLink"/>
                <w:rtl w:val="true"/>
              </w:rPr>
              <w:t>باب احتجاج المأمون العبّاسی علی العلماء</w:t>
            </w:r>
            <w:r>
              <w:rPr>
                <w:rStyle w:val="IndexLink"/>
                <w:rtl w:val="true"/>
              </w:rPr>
              <w:tab/>
            </w:r>
            <w:r>
              <w:rPr>
                <w:rStyle w:val="IndexLink"/>
              </w:rPr>
              <w:t>300</w:t>
            </w:r>
          </w:hyperlink>
        </w:p>
        <w:p>
          <w:pPr>
            <w:pStyle w:val="Contents2"/>
            <w:tabs>
              <w:tab w:val="clear" w:pos="8743"/>
              <w:tab w:val="right" w:pos="9026" w:leader="dot"/>
            </w:tabs>
            <w:rPr/>
          </w:pPr>
          <w:hyperlink w:anchor="__RefHeading___Toc1870511_1468164448">
            <w:r>
              <w:rPr>
                <w:webHidden/>
                <w:rStyle w:val="IndexLink"/>
                <w:rtl w:val="true"/>
              </w:rPr>
              <w:t>تکمیل بفصول</w:t>
            </w:r>
            <w:r>
              <w:rPr>
                <w:rStyle w:val="IndexLink"/>
                <w:rtl w:val="true"/>
              </w:rPr>
              <w:t>:</w:t>
              <w:tab/>
            </w:r>
            <w:r>
              <w:rPr>
                <w:rStyle w:val="IndexLink"/>
              </w:rPr>
              <w:t>304</w:t>
            </w:r>
          </w:hyperlink>
        </w:p>
        <w:p>
          <w:pPr>
            <w:pStyle w:val="Contents3"/>
            <w:tabs>
              <w:tab w:val="clear" w:pos="8459"/>
              <w:tab w:val="right" w:pos="9026" w:leader="dot"/>
            </w:tabs>
            <w:rPr/>
          </w:pPr>
          <w:hyperlink w:anchor="__RefHeading___Toc1870513_1468164448">
            <w:r>
              <w:rPr>
                <w:webHidden/>
                <w:rStyle w:val="IndexLink"/>
                <w:rtl w:val="true"/>
              </w:rPr>
              <w:t>الفصل الأوّل مراسیل موثّقة بألفاظ مختلفة لحدیث الغدیر</w:t>
            </w:r>
            <w:r>
              <w:rPr>
                <w:rStyle w:val="IndexLink"/>
                <w:rtl w:val="true"/>
              </w:rPr>
              <w:tab/>
            </w:r>
            <w:r>
              <w:rPr>
                <w:rStyle w:val="IndexLink"/>
              </w:rPr>
              <w:t>304</w:t>
            </w:r>
          </w:hyperlink>
        </w:p>
        <w:p>
          <w:pPr>
            <w:pStyle w:val="Contents3"/>
            <w:tabs>
              <w:tab w:val="clear" w:pos="8459"/>
              <w:tab w:val="right" w:pos="9026" w:leader="dot"/>
            </w:tabs>
            <w:rPr/>
          </w:pPr>
          <w:hyperlink w:anchor="__RefHeading___Toc1870515_1468164448">
            <w:r>
              <w:rPr>
                <w:webHidden/>
                <w:rStyle w:val="IndexLink"/>
                <w:rtl w:val="true"/>
              </w:rPr>
              <w:t>الفصل الثانی رواة حدیث الغدیر</w:t>
            </w:r>
            <w:r>
              <w:rPr>
                <w:rStyle w:val="IndexLink"/>
                <w:rtl w:val="true"/>
              </w:rPr>
              <w:tab/>
            </w:r>
            <w:r>
              <w:rPr>
                <w:rStyle w:val="IndexLink"/>
              </w:rPr>
              <w:t>309</w:t>
            </w:r>
          </w:hyperlink>
        </w:p>
        <w:p>
          <w:pPr>
            <w:pStyle w:val="Contents4"/>
            <w:tabs>
              <w:tab w:val="clear" w:pos="8176"/>
              <w:tab w:val="right" w:pos="9026" w:leader="dot"/>
            </w:tabs>
            <w:rPr/>
          </w:pPr>
          <w:hyperlink w:anchor="__RefHeading___Toc1870517_1468164448">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870519_1468164448">
            <w:r>
              <w:rPr>
                <w:webHidden/>
                <w:rStyle w:val="IndexLink"/>
                <w:rtl w:val="true"/>
              </w:rPr>
              <w:t>الکتب</w:t>
            </w:r>
            <w:r>
              <w:rPr>
                <w:rStyle w:val="IndexLink"/>
                <w:rtl w:val="true"/>
              </w:rPr>
              <w:t>:</w:t>
              <w:tab/>
            </w:r>
            <w:r>
              <w:rPr>
                <w:rStyle w:val="IndexLink"/>
              </w:rPr>
              <w:t>311</w:t>
            </w:r>
          </w:hyperlink>
        </w:p>
        <w:p>
          <w:pPr>
            <w:pStyle w:val="Contents3"/>
            <w:tabs>
              <w:tab w:val="clear" w:pos="8459"/>
              <w:tab w:val="right" w:pos="9026" w:leader="dot"/>
            </w:tabs>
            <w:rPr/>
          </w:pPr>
          <w:hyperlink w:anchor="__RefHeading___Toc1870521_1468164448">
            <w:r>
              <w:rPr>
                <w:webHidden/>
                <w:rStyle w:val="IndexLink"/>
                <w:rtl w:val="true"/>
              </w:rPr>
              <w:t>الفصل الثالث فی بعض ما جرت علیه حال یوم الغدیرمن التعظیم والتبجیل باقرارهم واحتجاج المؤّلفین</w:t>
            </w:r>
            <w:r>
              <w:rPr>
                <w:rStyle w:val="IndexLink"/>
                <w:rtl w:val="true"/>
              </w:rPr>
              <w:tab/>
            </w:r>
            <w:r>
              <w:rPr>
                <w:rStyle w:val="IndexLink"/>
              </w:rPr>
              <w:t>313</w:t>
            </w:r>
          </w:hyperlink>
        </w:p>
        <w:p>
          <w:pPr>
            <w:pStyle w:val="Contents4"/>
            <w:tabs>
              <w:tab w:val="clear" w:pos="8176"/>
              <w:tab w:val="right" w:pos="9026" w:leader="dot"/>
            </w:tabs>
            <w:rPr/>
          </w:pPr>
          <w:hyperlink w:anchor="__RefHeading___Toc1870523_1468164448">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870525_1468164448">
            <w:r>
              <w:rPr>
                <w:webHidden/>
                <w:rStyle w:val="IndexLink"/>
                <w:rtl w:val="true"/>
              </w:rPr>
              <w:t>بیان وتوجیه</w:t>
            </w:r>
            <w:r>
              <w:rPr>
                <w:rStyle w:val="IndexLink"/>
                <w:rtl w:val="true"/>
              </w:rPr>
              <w:tab/>
            </w:r>
            <w:r>
              <w:rPr>
                <w:rStyle w:val="IndexLink"/>
              </w:rPr>
              <w:t>317</w:t>
            </w:r>
          </w:hyperlink>
        </w:p>
        <w:p>
          <w:pPr>
            <w:pStyle w:val="Contents5"/>
            <w:tabs>
              <w:tab w:val="clear" w:pos="7892"/>
              <w:tab w:val="right" w:pos="9026" w:leader="dot"/>
            </w:tabs>
            <w:rPr/>
          </w:pPr>
          <w:hyperlink w:anchor="__RefHeading___Toc1870527_1468164448">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870529_1468164448">
            <w:r>
              <w:rPr>
                <w:webHidden/>
                <w:rStyle w:val="IndexLink"/>
                <w:rtl w:val="true"/>
              </w:rPr>
              <w:t>فصل</w:t>
            </w:r>
            <w:r>
              <w:rPr>
                <w:rStyle w:val="IndexLink"/>
                <w:rtl w:val="true"/>
              </w:rPr>
              <w:t>:</w:t>
              <w:tab/>
            </w:r>
            <w:r>
              <w:rPr>
                <w:rStyle w:val="IndexLink"/>
              </w:rPr>
              <w:t>318</w:t>
            </w:r>
          </w:hyperlink>
        </w:p>
        <w:p>
          <w:pPr>
            <w:pStyle w:val="Contents5"/>
            <w:tabs>
              <w:tab w:val="clear" w:pos="7892"/>
              <w:tab w:val="right" w:pos="9026" w:leader="dot"/>
            </w:tabs>
            <w:rPr/>
          </w:pPr>
          <w:hyperlink w:anchor="__RefHeading___Toc1870531_1468164448">
            <w:r>
              <w:rPr>
                <w:webHidden/>
                <w:rStyle w:val="IndexLink"/>
                <w:rtl w:val="true"/>
              </w:rPr>
              <w:t>فصل</w:t>
            </w:r>
            <w:r>
              <w:rPr>
                <w:rStyle w:val="IndexLink"/>
                <w:rtl w:val="true"/>
              </w:rPr>
              <w:t>:</w:t>
              <w:tab/>
            </w:r>
            <w:r>
              <w:rPr>
                <w:rStyle w:val="IndexLink"/>
              </w:rPr>
              <w:t>319</w:t>
            </w:r>
          </w:hyperlink>
        </w:p>
        <w:p>
          <w:pPr>
            <w:pStyle w:val="Contents5"/>
            <w:tabs>
              <w:tab w:val="clear" w:pos="7892"/>
              <w:tab w:val="right" w:pos="9026" w:leader="dot"/>
            </w:tabs>
            <w:rPr/>
          </w:pPr>
          <w:hyperlink w:anchor="__RefHeading___Toc1870533_1468164448">
            <w:r>
              <w:rPr>
                <w:webHidden/>
                <w:rStyle w:val="IndexLink"/>
                <w:rtl w:val="true"/>
              </w:rPr>
              <w:t>فصل</w:t>
            </w:r>
            <w:r>
              <w:rPr>
                <w:rStyle w:val="IndexLink"/>
                <w:rtl w:val="true"/>
              </w:rPr>
              <w:t>:</w:t>
              <w:tab/>
            </w:r>
            <w:r>
              <w:rPr>
                <w:rStyle w:val="IndexLink"/>
              </w:rPr>
              <w:t>319</w:t>
            </w:r>
          </w:hyperlink>
        </w:p>
        <w:p>
          <w:pPr>
            <w:pStyle w:val="Contents5"/>
            <w:tabs>
              <w:tab w:val="clear" w:pos="7892"/>
              <w:tab w:val="right" w:pos="9026" w:leader="dot"/>
            </w:tabs>
            <w:rPr/>
          </w:pPr>
          <w:hyperlink w:anchor="__RefHeading___Toc1870535_1468164448">
            <w:r>
              <w:rPr>
                <w:webHidden/>
                <w:rStyle w:val="IndexLink"/>
                <w:rtl w:val="true"/>
              </w:rPr>
              <w:t>فصل</w:t>
            </w:r>
            <w:r>
              <w:rPr>
                <w:rStyle w:val="IndexLink"/>
                <w:rtl w:val="true"/>
              </w:rPr>
              <w:t>:</w:t>
              <w:tab/>
            </w:r>
            <w:r>
              <w:rPr>
                <w:rStyle w:val="IndexLink"/>
              </w:rPr>
              <w:t>320</w:t>
            </w:r>
          </w:hyperlink>
        </w:p>
        <w:p>
          <w:pPr>
            <w:pStyle w:val="Contents5"/>
            <w:tabs>
              <w:tab w:val="clear" w:pos="7892"/>
              <w:tab w:val="right" w:pos="9026" w:leader="dot"/>
            </w:tabs>
            <w:rPr/>
          </w:pPr>
          <w:hyperlink w:anchor="__RefHeading___Toc1870537_1468164448">
            <w:r>
              <w:rPr>
                <w:webHidden/>
                <w:rStyle w:val="IndexLink"/>
                <w:rtl w:val="true"/>
              </w:rPr>
              <w:t>فصل</w:t>
            </w:r>
            <w:r>
              <w:rPr>
                <w:rStyle w:val="IndexLink"/>
                <w:rtl w:val="true"/>
              </w:rPr>
              <w:t>:</w:t>
              <w:tab/>
            </w:r>
            <w:r>
              <w:rPr>
                <w:rStyle w:val="IndexLink"/>
              </w:rPr>
              <w:t>321</w:t>
            </w:r>
          </w:hyperlink>
        </w:p>
        <w:p>
          <w:pPr>
            <w:pStyle w:val="Contents3"/>
            <w:tabs>
              <w:tab w:val="clear" w:pos="8459"/>
              <w:tab w:val="right" w:pos="9026" w:leader="dot"/>
            </w:tabs>
            <w:rPr/>
          </w:pPr>
          <w:hyperlink w:anchor="__RefHeading___Toc1870539_1468164448">
            <w:r>
              <w:rPr>
                <w:webHidden/>
                <w:rStyle w:val="IndexLink"/>
                <w:rtl w:val="true"/>
              </w:rPr>
              <w:t>الفصل الرابع حدیث الغدیر فی مصنّفات العلماء الأعلام یعدّ متواتراً</w:t>
            </w:r>
            <w:r>
              <w:rPr>
                <w:rStyle w:val="IndexLink"/>
                <w:rtl w:val="true"/>
              </w:rPr>
              <w:tab/>
            </w:r>
            <w:r>
              <w:rPr>
                <w:rStyle w:val="IndexLink"/>
              </w:rPr>
              <w:t>323</w:t>
            </w:r>
          </w:hyperlink>
        </w:p>
        <w:p>
          <w:pPr>
            <w:pStyle w:val="Contents4"/>
            <w:tabs>
              <w:tab w:val="clear" w:pos="8176"/>
              <w:tab w:val="right" w:pos="9026" w:leader="dot"/>
            </w:tabs>
            <w:rPr/>
          </w:pPr>
          <w:hyperlink w:anchor="__RefHeading___Toc1870541_1468164448">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870543_1468164448">
            <w:r>
              <w:rPr>
                <w:webHidden/>
                <w:rStyle w:val="IndexLink"/>
                <w:rtl w:val="true"/>
              </w:rPr>
              <w:t>«</w:t>
            </w:r>
            <w:r>
              <w:rPr>
                <w:rStyle w:val="IndexLink"/>
                <w:rtl w:val="true"/>
              </w:rPr>
              <w:t>استدراک</w:t>
            </w:r>
            <w:r>
              <w:rPr>
                <w:rStyle w:val="IndexLink"/>
                <w:rtl w:val="true"/>
              </w:rPr>
              <w:t>»</w:t>
              <w:tab/>
            </w:r>
            <w:r>
              <w:rPr>
                <w:rStyle w:val="IndexLink"/>
              </w:rPr>
              <w:t>327</w:t>
            </w:r>
          </w:hyperlink>
        </w:p>
        <w:p>
          <w:pPr>
            <w:pStyle w:val="Contents3"/>
            <w:tabs>
              <w:tab w:val="clear" w:pos="8459"/>
              <w:tab w:val="right" w:pos="9026" w:leader="dot"/>
            </w:tabs>
            <w:rPr/>
          </w:pPr>
          <w:hyperlink w:anchor="__RefHeading___Toc1870545_1468164448">
            <w:r>
              <w:rPr>
                <w:webHidden/>
                <w:rStyle w:val="IndexLink"/>
                <w:rtl w:val="true"/>
              </w:rPr>
              <w:t>الفصل الخامس إنّ طرق حدیث الغدیر تزید علی حد التواتر</w:t>
            </w:r>
            <w:r>
              <w:rPr>
                <w:rStyle w:val="IndexLink"/>
                <w:rtl w:val="true"/>
              </w:rPr>
              <w:tab/>
            </w:r>
            <w:r>
              <w:rPr>
                <w:rStyle w:val="IndexLink"/>
              </w:rPr>
              <w:t>331</w:t>
            </w:r>
          </w:hyperlink>
        </w:p>
        <w:p>
          <w:pPr>
            <w:pStyle w:val="Contents4"/>
            <w:tabs>
              <w:tab w:val="clear" w:pos="8176"/>
              <w:tab w:val="right" w:pos="9026" w:leader="dot"/>
            </w:tabs>
            <w:rPr/>
          </w:pPr>
          <w:hyperlink w:anchor="__RefHeading___Toc1870547_1468164448">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870549_1468164448">
            <w:r>
              <w:rPr>
                <w:webHidden/>
                <w:rStyle w:val="IndexLink"/>
                <w:rtl w:val="true"/>
              </w:rPr>
              <w:t>فی الإستدلال بحدیث الغدیر خاتمة فیها مطالب</w:t>
            </w:r>
            <w:r>
              <w:rPr>
                <w:rStyle w:val="IndexLink"/>
                <w:rtl w:val="true"/>
              </w:rPr>
              <w:t>:</w:t>
              <w:tab/>
            </w:r>
            <w:r>
              <w:rPr>
                <w:rStyle w:val="IndexLink"/>
              </w:rPr>
              <w:t>347</w:t>
            </w:r>
          </w:hyperlink>
        </w:p>
        <w:p>
          <w:pPr>
            <w:pStyle w:val="Contents5"/>
            <w:tabs>
              <w:tab w:val="clear" w:pos="7892"/>
              <w:tab w:val="right" w:pos="9026" w:leader="dot"/>
            </w:tabs>
            <w:rPr/>
          </w:pPr>
          <w:hyperlink w:anchor="__RefHeading___Toc1870551_1468164448">
            <w:r>
              <w:rPr>
                <w:webHidden/>
                <w:rStyle w:val="IndexLink"/>
                <w:rtl w:val="true"/>
              </w:rPr>
              <w:t>المطلب الأول</w:t>
            </w:r>
            <w:r>
              <w:rPr>
                <w:rStyle w:val="IndexLink"/>
                <w:rtl w:val="true"/>
              </w:rPr>
              <w:t>:</w:t>
              <w:tab/>
            </w:r>
            <w:r>
              <w:rPr>
                <w:rStyle w:val="IndexLink"/>
              </w:rPr>
              <w:t>347</w:t>
            </w:r>
          </w:hyperlink>
        </w:p>
        <w:p>
          <w:pPr>
            <w:pStyle w:val="Contents6"/>
            <w:tabs>
              <w:tab w:val="clear" w:pos="7609"/>
              <w:tab w:val="right" w:pos="9026" w:leader="dot"/>
            </w:tabs>
            <w:rPr/>
          </w:pPr>
          <w:hyperlink w:anchor="__RefHeading___Toc1870553_1468164448">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870555_1468164448">
            <w:r>
              <w:rPr>
                <w:webHidden/>
                <w:rStyle w:val="IndexLink"/>
                <w:rtl w:val="true"/>
              </w:rPr>
              <w:t>معنی الولیّ والمولی</w:t>
            </w:r>
            <w:r>
              <w:rPr>
                <w:rStyle w:val="IndexLink"/>
                <w:rtl w:val="true"/>
              </w:rPr>
              <w:tab/>
            </w:r>
            <w:r>
              <w:rPr>
                <w:rStyle w:val="IndexLink"/>
              </w:rPr>
              <w:t>350</w:t>
            </w:r>
          </w:hyperlink>
        </w:p>
        <w:p>
          <w:pPr>
            <w:pStyle w:val="Contents6"/>
            <w:tabs>
              <w:tab w:val="clear" w:pos="7609"/>
              <w:tab w:val="right" w:pos="9026" w:leader="dot"/>
            </w:tabs>
            <w:rPr/>
          </w:pPr>
          <w:hyperlink w:anchor="__RefHeading___Toc1870557_1468164448">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1870559_1468164448">
            <w:r>
              <w:rPr>
                <w:webHidden/>
                <w:rStyle w:val="IndexLink"/>
                <w:rtl w:val="true"/>
              </w:rPr>
              <w:t>المسلک الأوّل</w:t>
            </w:r>
            <w:r>
              <w:rPr>
                <w:rStyle w:val="IndexLink"/>
                <w:rtl w:val="true"/>
              </w:rPr>
              <w:t>:</w:t>
              <w:tab/>
            </w:r>
            <w:r>
              <w:rPr>
                <w:rStyle w:val="IndexLink"/>
              </w:rPr>
              <w:t>353</w:t>
            </w:r>
          </w:hyperlink>
        </w:p>
        <w:p>
          <w:pPr>
            <w:pStyle w:val="Contents6"/>
            <w:tabs>
              <w:tab w:val="clear" w:pos="7609"/>
              <w:tab w:val="right" w:pos="9026" w:leader="dot"/>
            </w:tabs>
            <w:rPr/>
          </w:pPr>
          <w:hyperlink w:anchor="__RefHeading___Toc1870561_1468164448">
            <w:r>
              <w:rPr>
                <w:webHidden/>
                <w:rStyle w:val="IndexLink"/>
                <w:rtl w:val="true"/>
              </w:rPr>
              <w:t>المسلک الثانی</w:t>
            </w:r>
            <w:r>
              <w:rPr>
                <w:rStyle w:val="IndexLink"/>
                <w:rtl w:val="true"/>
              </w:rPr>
              <w:t>:</w:t>
              <w:tab/>
            </w:r>
            <w:r>
              <w:rPr>
                <w:rStyle w:val="IndexLink"/>
              </w:rPr>
              <w:t>354</w:t>
            </w:r>
          </w:hyperlink>
        </w:p>
        <w:p>
          <w:pPr>
            <w:pStyle w:val="Contents6"/>
            <w:tabs>
              <w:tab w:val="clear" w:pos="7609"/>
              <w:tab w:val="right" w:pos="9026" w:leader="dot"/>
            </w:tabs>
            <w:rPr/>
          </w:pPr>
          <w:hyperlink w:anchor="__RefHeading___Toc1870563_1468164448">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1870565_1468164448">
            <w:r>
              <w:rPr>
                <w:webHidden/>
                <w:rStyle w:val="IndexLink"/>
                <w:rtl w:val="true"/>
              </w:rPr>
              <w:t>فالقسم الأوّل</w:t>
            </w:r>
            <w:r>
              <w:rPr>
                <w:rStyle w:val="IndexLink"/>
                <w:rtl w:val="true"/>
              </w:rPr>
              <w:t>:</w:t>
              <w:tab/>
            </w:r>
            <w:r>
              <w:rPr>
                <w:rStyle w:val="IndexLink"/>
              </w:rPr>
              <w:t>354</w:t>
            </w:r>
          </w:hyperlink>
        </w:p>
        <w:p>
          <w:pPr>
            <w:pStyle w:val="Contents6"/>
            <w:tabs>
              <w:tab w:val="clear" w:pos="7609"/>
              <w:tab w:val="right" w:pos="9026" w:leader="dot"/>
            </w:tabs>
            <w:rPr/>
          </w:pPr>
          <w:hyperlink w:anchor="__RefHeading___Toc1870567_1468164448">
            <w:r>
              <w:rPr>
                <w:webHidden/>
                <w:rStyle w:val="IndexLink"/>
                <w:rtl w:val="true"/>
              </w:rPr>
              <w:t>والقسم الثانی</w:t>
            </w:r>
            <w:r>
              <w:rPr>
                <w:rStyle w:val="IndexLink"/>
                <w:rtl w:val="true"/>
              </w:rPr>
              <w:t>:</w:t>
              <w:tab/>
            </w:r>
            <w:r>
              <w:rPr>
                <w:rStyle w:val="IndexLink"/>
              </w:rPr>
              <w:t>354</w:t>
            </w:r>
          </w:hyperlink>
        </w:p>
        <w:p>
          <w:pPr>
            <w:pStyle w:val="Contents6"/>
            <w:tabs>
              <w:tab w:val="clear" w:pos="7609"/>
              <w:tab w:val="right" w:pos="9026" w:leader="dot"/>
            </w:tabs>
            <w:rPr/>
          </w:pPr>
          <w:hyperlink w:anchor="__RefHeading___Toc1870569_1468164448">
            <w:r>
              <w:rPr>
                <w:webHidden/>
                <w:rStyle w:val="IndexLink"/>
                <w:rtl w:val="true"/>
              </w:rPr>
              <w:t>والقسم الثالث</w:t>
            </w:r>
            <w:r>
              <w:rPr>
                <w:rStyle w:val="IndexLink"/>
                <w:rtl w:val="true"/>
              </w:rPr>
              <w:t>:</w:t>
              <w:tab/>
            </w:r>
            <w:r>
              <w:rPr>
                <w:rStyle w:val="IndexLink"/>
              </w:rPr>
              <w:t>355</w:t>
            </w:r>
          </w:hyperlink>
        </w:p>
        <w:p>
          <w:pPr>
            <w:pStyle w:val="Contents6"/>
            <w:tabs>
              <w:tab w:val="clear" w:pos="7609"/>
              <w:tab w:val="right" w:pos="9026" w:leader="dot"/>
            </w:tabs>
            <w:rPr/>
          </w:pPr>
          <w:hyperlink w:anchor="__RefHeading___Toc1870571_1468164448">
            <w:r>
              <w:rPr>
                <w:webHidden/>
                <w:rStyle w:val="IndexLink"/>
                <w:rtl w:val="true"/>
              </w:rPr>
              <w:t>المسلک الثالث</w:t>
            </w:r>
            <w:r>
              <w:rPr>
                <w:rStyle w:val="IndexLink"/>
                <w:rtl w:val="true"/>
              </w:rPr>
              <w:t>:</w:t>
              <w:tab/>
            </w:r>
            <w:r>
              <w:rPr>
                <w:rStyle w:val="IndexLink"/>
              </w:rPr>
              <w:t>357</w:t>
            </w:r>
          </w:hyperlink>
        </w:p>
        <w:p>
          <w:pPr>
            <w:pStyle w:val="Contents6"/>
            <w:tabs>
              <w:tab w:val="clear" w:pos="7609"/>
              <w:tab w:val="right" w:pos="9026" w:leader="dot"/>
            </w:tabs>
            <w:rPr/>
          </w:pPr>
          <w:hyperlink w:anchor="__RefHeading___Toc1870573_1468164448">
            <w:r>
              <w:rPr>
                <w:webHidden/>
                <w:rStyle w:val="IndexLink"/>
                <w:rtl w:val="true"/>
              </w:rPr>
              <w:t>المسلک الرابع</w:t>
            </w:r>
            <w:r>
              <w:rPr>
                <w:rStyle w:val="IndexLink"/>
                <w:rtl w:val="true"/>
              </w:rPr>
              <w:t>:</w:t>
              <w:tab/>
            </w:r>
            <w:r>
              <w:rPr>
                <w:rStyle w:val="IndexLink"/>
              </w:rPr>
              <w:t>371</w:t>
            </w:r>
          </w:hyperlink>
        </w:p>
        <w:p>
          <w:pPr>
            <w:pStyle w:val="Contents6"/>
            <w:tabs>
              <w:tab w:val="clear" w:pos="7609"/>
              <w:tab w:val="right" w:pos="9026" w:leader="dot"/>
            </w:tabs>
            <w:rPr/>
          </w:pPr>
          <w:hyperlink w:anchor="__RefHeading___Toc1870575_1468164448">
            <w:r>
              <w:rPr>
                <w:webHidden/>
                <w:rStyle w:val="IndexLink"/>
                <w:rtl w:val="true"/>
              </w:rPr>
              <w:t>المسلک الخامس</w:t>
            </w:r>
            <w:r>
              <w:rPr>
                <w:rStyle w:val="IndexLink"/>
                <w:rtl w:val="true"/>
              </w:rPr>
              <w:t>:</w:t>
              <w:tab/>
            </w:r>
            <w:r>
              <w:rPr>
                <w:rStyle w:val="IndexLink"/>
              </w:rPr>
              <w:t>372</w:t>
            </w:r>
          </w:hyperlink>
        </w:p>
        <w:p>
          <w:pPr>
            <w:pStyle w:val="Contents6"/>
            <w:tabs>
              <w:tab w:val="clear" w:pos="7609"/>
              <w:tab w:val="right" w:pos="9026" w:leader="dot"/>
            </w:tabs>
            <w:rPr/>
          </w:pPr>
          <w:hyperlink w:anchor="__RefHeading___Toc1870577_1468164448">
            <w:r>
              <w:rPr>
                <w:webHidden/>
                <w:rStyle w:val="IndexLink"/>
                <w:rtl w:val="true"/>
              </w:rPr>
              <w:t>المسلک السادس</w:t>
            </w:r>
            <w:r>
              <w:rPr>
                <w:rStyle w:val="IndexLink"/>
                <w:rtl w:val="true"/>
              </w:rPr>
              <w:t>:</w:t>
              <w:tab/>
            </w:r>
            <w:r>
              <w:rPr>
                <w:rStyle w:val="IndexLink"/>
              </w:rPr>
              <w:t>374</w:t>
            </w:r>
          </w:hyperlink>
        </w:p>
        <w:p>
          <w:pPr>
            <w:pStyle w:val="Contents6"/>
            <w:tabs>
              <w:tab w:val="clear" w:pos="7609"/>
              <w:tab w:val="right" w:pos="9026" w:leader="dot"/>
            </w:tabs>
            <w:rPr/>
          </w:pPr>
          <w:hyperlink w:anchor="__RefHeading___Toc1870579_1468164448">
            <w:r>
              <w:rPr>
                <w:webHidden/>
                <w:rStyle w:val="IndexLink"/>
                <w:rtl w:val="true"/>
              </w:rPr>
              <w:t>المسلک السابع</w:t>
            </w:r>
            <w:r>
              <w:rPr>
                <w:rStyle w:val="IndexLink"/>
                <w:rtl w:val="true"/>
              </w:rPr>
              <w:t>:</w:t>
              <w:tab/>
            </w:r>
            <w:r>
              <w:rPr>
                <w:rStyle w:val="IndexLink"/>
              </w:rPr>
              <w:t>375</w:t>
            </w:r>
          </w:hyperlink>
        </w:p>
        <w:p>
          <w:pPr>
            <w:pStyle w:val="Contents6"/>
            <w:tabs>
              <w:tab w:val="clear" w:pos="7609"/>
              <w:tab w:val="right" w:pos="9026" w:leader="dot"/>
            </w:tabs>
            <w:rPr/>
          </w:pPr>
          <w:hyperlink w:anchor="__RefHeading___Toc1870581_1468164448">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1870583_1468164448">
            <w:r>
              <w:rPr>
                <w:webHidden/>
                <w:rStyle w:val="IndexLink"/>
                <w:rtl w:val="true"/>
              </w:rPr>
              <w:t>تذلیل وتکمیل</w:t>
            </w:r>
            <w:r>
              <w:rPr>
                <w:rStyle w:val="IndexLink"/>
                <w:rtl w:val="true"/>
              </w:rPr>
              <w:t>:</w:t>
              <w:tab/>
            </w:r>
            <w:r>
              <w:rPr>
                <w:rStyle w:val="IndexLink"/>
              </w:rPr>
              <w:t>376</w:t>
            </w:r>
          </w:hyperlink>
        </w:p>
        <w:p>
          <w:pPr>
            <w:pStyle w:val="Contents6"/>
            <w:tabs>
              <w:tab w:val="clear" w:pos="7609"/>
              <w:tab w:val="right" w:pos="9026" w:leader="dot"/>
            </w:tabs>
            <w:rPr/>
          </w:pPr>
          <w:hyperlink w:anchor="__RefHeading___Toc1870585_1468164448">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1870587_1468164448">
            <w:r>
              <w:rPr>
                <w:webHidden/>
                <w:rStyle w:val="IndexLink"/>
                <w:rtl w:val="true"/>
              </w:rPr>
              <w:t>أحدها</w:t>
            </w:r>
            <w:r>
              <w:rPr>
                <w:rStyle w:val="IndexLink"/>
                <w:rtl w:val="true"/>
              </w:rPr>
              <w:t>:</w:t>
              <w:tab/>
            </w:r>
            <w:r>
              <w:rPr>
                <w:rStyle w:val="IndexLink"/>
              </w:rPr>
              <w:t>376</w:t>
            </w:r>
          </w:hyperlink>
        </w:p>
        <w:p>
          <w:pPr>
            <w:pStyle w:val="Contents6"/>
            <w:tabs>
              <w:tab w:val="clear" w:pos="7609"/>
              <w:tab w:val="right" w:pos="9026" w:leader="dot"/>
            </w:tabs>
            <w:rPr/>
          </w:pPr>
          <w:hyperlink w:anchor="__RefHeading___Toc1870589_1468164448">
            <w:r>
              <w:rPr>
                <w:webHidden/>
                <w:rStyle w:val="IndexLink"/>
                <w:rtl w:val="true"/>
              </w:rPr>
              <w:t>وثانیها</w:t>
            </w:r>
            <w:r>
              <w:rPr>
                <w:rStyle w:val="IndexLink"/>
                <w:rtl w:val="true"/>
              </w:rPr>
              <w:t>:</w:t>
              <w:tab/>
            </w:r>
            <w:r>
              <w:rPr>
                <w:rStyle w:val="IndexLink"/>
              </w:rPr>
              <w:t>376</w:t>
            </w:r>
          </w:hyperlink>
        </w:p>
        <w:p>
          <w:pPr>
            <w:pStyle w:val="Contents6"/>
            <w:tabs>
              <w:tab w:val="clear" w:pos="7609"/>
              <w:tab w:val="right" w:pos="9026" w:leader="dot"/>
            </w:tabs>
            <w:rPr/>
          </w:pPr>
          <w:hyperlink w:anchor="__RefHeading___Toc1870591_1468164448">
            <w:r>
              <w:rPr>
                <w:webHidden/>
                <w:rStyle w:val="IndexLink"/>
                <w:rtl w:val="true"/>
              </w:rPr>
              <w:t>وثالثها</w:t>
            </w:r>
            <w:r>
              <w:rPr>
                <w:rStyle w:val="IndexLink"/>
                <w:rtl w:val="true"/>
              </w:rPr>
              <w:t>:</w:t>
              <w:tab/>
            </w:r>
            <w:r>
              <w:rPr>
                <w:rStyle w:val="IndexLink"/>
              </w:rPr>
              <w:t>377</w:t>
            </w:r>
          </w:hyperlink>
        </w:p>
        <w:p>
          <w:pPr>
            <w:pStyle w:val="Contents6"/>
            <w:tabs>
              <w:tab w:val="clear" w:pos="7609"/>
              <w:tab w:val="right" w:pos="9026" w:leader="dot"/>
            </w:tabs>
            <w:rPr/>
          </w:pPr>
          <w:hyperlink w:anchor="__RefHeading___Toc1870593_1468164448">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1870595_1468164448">
            <w:r>
              <w:rPr>
                <w:webHidden/>
                <w:rStyle w:val="IndexLink"/>
                <w:rtl w:val="true"/>
              </w:rPr>
              <w:t>«</w:t>
            </w:r>
            <w:r>
              <w:rPr>
                <w:rStyle w:val="IndexLink"/>
                <w:rtl w:val="true"/>
              </w:rPr>
              <w:t>استدراک</w:t>
            </w:r>
            <w:r>
              <w:rPr>
                <w:rStyle w:val="IndexLink"/>
                <w:rtl w:val="true"/>
              </w:rPr>
              <w:t>»</w:t>
              <w:tab/>
            </w:r>
            <w:r>
              <w:rPr>
                <w:rStyle w:val="IndexLink"/>
              </w:rPr>
              <w:t>377</w:t>
            </w:r>
          </w:hyperlink>
        </w:p>
        <w:p>
          <w:pPr>
            <w:pStyle w:val="Contents6"/>
            <w:tabs>
              <w:tab w:val="clear" w:pos="7609"/>
              <w:tab w:val="right" w:pos="9026" w:leader="dot"/>
            </w:tabs>
            <w:rPr/>
          </w:pPr>
          <w:hyperlink w:anchor="__RefHeading___Toc1870597_1468164448">
            <w:r>
              <w:rPr>
                <w:webHidden/>
                <w:rStyle w:val="IndexLink"/>
                <w:rtl w:val="true"/>
              </w:rPr>
              <w:t>«</w:t>
            </w:r>
            <w:r>
              <w:rPr>
                <w:rStyle w:val="IndexLink"/>
                <w:rtl w:val="true"/>
              </w:rPr>
              <w:t>فصل وزیادة</w:t>
            </w:r>
            <w:r>
              <w:rPr>
                <w:rStyle w:val="IndexLink"/>
                <w:rtl w:val="true"/>
              </w:rPr>
              <w:t>»</w:t>
              <w:tab/>
            </w:r>
            <w:r>
              <w:rPr>
                <w:rStyle w:val="IndexLink"/>
              </w:rPr>
              <w:t>387</w:t>
            </w:r>
          </w:hyperlink>
        </w:p>
        <w:p>
          <w:pPr>
            <w:pStyle w:val="Contents6"/>
            <w:tabs>
              <w:tab w:val="clear" w:pos="7609"/>
              <w:tab w:val="right" w:pos="9026" w:leader="dot"/>
            </w:tabs>
            <w:rPr/>
          </w:pPr>
          <w:hyperlink w:anchor="__RefHeading___Toc1870599_1468164448">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1870601_1468164448">
            <w:r>
              <w:rPr>
                <w:webHidden/>
                <w:rStyle w:val="IndexLink"/>
                <w:rtl w:val="true"/>
              </w:rPr>
              <w:t xml:space="preserve">فصل فی ما أبداه ابن الأعرابی وراوغه </w:t>
            </w:r>
            <w:r>
              <w:rPr>
                <w:rStyle w:val="IndexLink"/>
                <w:rtl w:val="true"/>
              </w:rPr>
              <w:t>«</w:t>
            </w:r>
            <w:r>
              <w:rPr>
                <w:rStyle w:val="IndexLink"/>
                <w:rtl w:val="true"/>
              </w:rPr>
              <w:t>ثعلب</w:t>
            </w:r>
            <w:r>
              <w:rPr>
                <w:rStyle w:val="IndexLink"/>
                <w:rtl w:val="true"/>
              </w:rPr>
              <w:t xml:space="preserve">» </w:t>
            </w:r>
            <w:r>
              <w:rPr>
                <w:rStyle w:val="IndexLink"/>
                <w:rtl w:val="true"/>
              </w:rPr>
              <w:t>فی قول النبیّ صلی‌الله‌علیه‌و‌آله‌وسلم</w:t>
            </w:r>
            <w:r>
              <w:rPr>
                <w:rStyle w:val="IndexLink"/>
                <w:rtl w:val="true"/>
              </w:rPr>
              <w:t>: «</w:t>
            </w:r>
            <w:r>
              <w:rPr>
                <w:rStyle w:val="IndexLink"/>
                <w:rtl w:val="true"/>
              </w:rPr>
              <w:t>من کنت مولاه فعلیّ مولاه</w:t>
            </w:r>
            <w:r>
              <w:rPr>
                <w:rStyle w:val="IndexLink"/>
                <w:rtl w:val="true"/>
              </w:rPr>
              <w:t>»</w:t>
              <w:tab/>
            </w:r>
            <w:r>
              <w:rPr>
                <w:rStyle w:val="IndexLink"/>
              </w:rPr>
              <w:t>390</w:t>
            </w:r>
          </w:hyperlink>
        </w:p>
        <w:p>
          <w:pPr>
            <w:pStyle w:val="Contents6"/>
            <w:tabs>
              <w:tab w:val="clear" w:pos="7609"/>
              <w:tab w:val="right" w:pos="9026" w:leader="dot"/>
            </w:tabs>
            <w:rPr/>
          </w:pPr>
          <w:hyperlink w:anchor="__RefHeading___Toc1870603_1468164448">
            <w:r>
              <w:rPr>
                <w:webHidden/>
                <w:rStyle w:val="IndexLink"/>
                <w:rtl w:val="true"/>
              </w:rPr>
              <w:t>فصل فی کلمات حول مفاد حدیث الغدیر للأعلام فی تألیفهم</w:t>
            </w:r>
            <w:r>
              <w:rPr>
                <w:rStyle w:val="IndexLink"/>
                <w:rtl w:val="true"/>
              </w:rPr>
              <w:tab/>
            </w:r>
            <w:r>
              <w:rPr>
                <w:rStyle w:val="IndexLink"/>
              </w:rPr>
              <w:t>391</w:t>
            </w:r>
          </w:hyperlink>
        </w:p>
        <w:p>
          <w:pPr>
            <w:pStyle w:val="Contents3"/>
            <w:tabs>
              <w:tab w:val="clear" w:pos="8459"/>
              <w:tab w:val="right" w:pos="9026" w:leader="dot"/>
            </w:tabs>
            <w:rPr/>
          </w:pPr>
          <w:hyperlink w:anchor="__RefHeading___Toc1870605_1468164448">
            <w:r>
              <w:rPr>
                <w:webHidden/>
                <w:rStyle w:val="IndexLink"/>
                <w:rtl w:val="true"/>
              </w:rPr>
              <w:t>الفصل التاسع نخبة من شعراء الغدیر</w:t>
            </w:r>
            <w:r>
              <w:rPr>
                <w:rStyle w:val="IndexLink"/>
                <w:rtl w:val="true"/>
              </w:rPr>
              <w:tab/>
            </w:r>
            <w:r>
              <w:rPr>
                <w:rStyle w:val="IndexLink"/>
              </w:rPr>
              <w:t>402</w:t>
            </w:r>
          </w:hyperlink>
        </w:p>
        <w:p>
          <w:pPr>
            <w:pStyle w:val="Contents4"/>
            <w:tabs>
              <w:tab w:val="clear" w:pos="8176"/>
              <w:tab w:val="right" w:pos="9026" w:leader="dot"/>
            </w:tabs>
            <w:rPr/>
          </w:pPr>
          <w:hyperlink w:anchor="__RefHeading___Toc1870607_1468164448">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1870609_1468164448">
            <w:r>
              <w:rPr>
                <w:webHidden/>
                <w:rStyle w:val="IndexLink"/>
                <w:rtl w:val="true"/>
              </w:rPr>
              <w:t>«</w:t>
            </w:r>
            <w:r>
              <w:rPr>
                <w:rStyle w:val="IndexLink"/>
                <w:rtl w:val="true"/>
              </w:rPr>
              <w:t>استدراک</w:t>
            </w:r>
            <w:r>
              <w:rPr>
                <w:rStyle w:val="IndexLink"/>
                <w:rtl w:val="true"/>
              </w:rPr>
              <w:t>»</w:t>
              <w:tab/>
            </w:r>
            <w:r>
              <w:rPr>
                <w:rStyle w:val="IndexLink"/>
              </w:rPr>
              <w:t>404</w:t>
            </w:r>
          </w:hyperlink>
        </w:p>
        <w:p>
          <w:pPr>
            <w:pStyle w:val="Contents4"/>
            <w:tabs>
              <w:tab w:val="clear" w:pos="8176"/>
              <w:tab w:val="right" w:pos="9026" w:leader="dot"/>
            </w:tabs>
            <w:rPr/>
          </w:pPr>
          <w:hyperlink w:anchor="__RefHeading___Toc1870611_1468164448">
            <w:r>
              <w:rPr>
                <w:webHidden/>
                <w:rStyle w:val="IndexLink"/>
                <w:rtl w:val="true"/>
              </w:rPr>
              <w:t>اشارة</w:t>
            </w:r>
            <w:r>
              <w:rPr>
                <w:rStyle w:val="IndexLink"/>
                <w:rtl w:val="true"/>
              </w:rPr>
              <w:tab/>
            </w:r>
            <w:r>
              <w:rPr>
                <w:rStyle w:val="IndexLink"/>
              </w:rPr>
              <w:t>417</w:t>
            </w:r>
          </w:hyperlink>
        </w:p>
        <w:p>
          <w:pPr>
            <w:pStyle w:val="Contents2"/>
            <w:tabs>
              <w:tab w:val="clear" w:pos="8743"/>
              <w:tab w:val="right" w:pos="9026" w:leader="dot"/>
            </w:tabs>
            <w:rPr/>
          </w:pPr>
          <w:hyperlink w:anchor="__RefHeading___Toc1870613_1468164448">
            <w:r>
              <w:rPr>
                <w:webHidden/>
                <w:rStyle w:val="IndexLink"/>
              </w:rPr>
              <w:t>1</w:t>
            </w:r>
            <w:r>
              <w:rPr>
                <w:rStyle w:val="IndexLink"/>
                <w:rtl w:val="true"/>
              </w:rPr>
              <w:t xml:space="preserve">- </w:t>
            </w:r>
            <w:r>
              <w:rPr>
                <w:rStyle w:val="IndexLink"/>
                <w:rtl w:val="true"/>
              </w:rPr>
              <w:t>الآیات القرآنیّة</w:t>
            </w:r>
            <w:r>
              <w:rPr>
                <w:rStyle w:val="IndexLink"/>
                <w:rtl w:val="true"/>
              </w:rPr>
              <w:tab/>
            </w:r>
            <w:r>
              <w:rPr>
                <w:rStyle w:val="IndexLink"/>
              </w:rPr>
              <w:t>432</w:t>
            </w:r>
          </w:hyperlink>
        </w:p>
        <w:p>
          <w:pPr>
            <w:pStyle w:val="Contents3"/>
            <w:tabs>
              <w:tab w:val="clear" w:pos="8459"/>
              <w:tab w:val="right" w:pos="9026" w:leader="dot"/>
            </w:tabs>
            <w:rPr/>
          </w:pPr>
          <w:hyperlink w:anchor="__RefHeading___Toc1870615_1468164448">
            <w:r>
              <w:rPr>
                <w:webHidden/>
                <w:rStyle w:val="IndexLink"/>
                <w:rtl w:val="true"/>
              </w:rPr>
              <w:t>الآیة رقم‌السورة رقم الحدیث</w:t>
            </w:r>
            <w:r>
              <w:rPr>
                <w:rStyle w:val="IndexLink"/>
                <w:rtl w:val="true"/>
              </w:rPr>
              <w:tab/>
            </w:r>
            <w:r>
              <w:rPr>
                <w:rStyle w:val="IndexLink"/>
              </w:rPr>
              <w:t>432</w:t>
            </w:r>
          </w:hyperlink>
        </w:p>
        <w:p>
          <w:pPr>
            <w:pStyle w:val="Contents4"/>
            <w:tabs>
              <w:tab w:val="clear" w:pos="8176"/>
              <w:tab w:val="right" w:pos="9026" w:leader="dot"/>
            </w:tabs>
            <w:rPr/>
          </w:pPr>
          <w:hyperlink w:anchor="__RefHeading___Toc1870617_1468164448">
            <w:r>
              <w:rPr>
                <w:webHidden/>
                <w:rStyle w:val="IndexLink"/>
                <w:rtl w:val="true"/>
              </w:rPr>
              <w:t xml:space="preserve">البقرة </w:t>
            </w:r>
            <w:r>
              <w:rPr>
                <w:rStyle w:val="IndexLink"/>
                <w:rtl w:val="true"/>
              </w:rPr>
              <w:t>(</w:t>
            </w:r>
            <w:r>
              <w:rPr>
                <w:rStyle w:val="IndexLink"/>
              </w:rPr>
              <w:t>2</w:t>
            </w:r>
            <w:r>
              <w:rPr>
                <w:rStyle w:val="IndexLink"/>
                <w:rtl w:val="true"/>
              </w:rPr>
              <w:t>)</w:t>
              <w:tab/>
            </w:r>
            <w:r>
              <w:rPr>
                <w:rStyle w:val="IndexLink"/>
              </w:rPr>
              <w:t>432</w:t>
            </w:r>
          </w:hyperlink>
        </w:p>
        <w:p>
          <w:pPr>
            <w:pStyle w:val="Contents4"/>
            <w:tabs>
              <w:tab w:val="clear" w:pos="8176"/>
              <w:tab w:val="right" w:pos="9026" w:leader="dot"/>
            </w:tabs>
            <w:rPr/>
          </w:pPr>
          <w:hyperlink w:anchor="__RefHeading___Toc1870619_1468164448">
            <w:r>
              <w:rPr>
                <w:webHidden/>
                <w:rStyle w:val="IndexLink"/>
                <w:rtl w:val="true"/>
              </w:rPr>
              <w:t xml:space="preserve">آل عمران </w:t>
            </w:r>
            <w:r>
              <w:rPr>
                <w:rStyle w:val="IndexLink"/>
                <w:rtl w:val="true"/>
              </w:rPr>
              <w:t>(</w:t>
            </w:r>
            <w:r>
              <w:rPr>
                <w:rStyle w:val="IndexLink"/>
              </w:rPr>
              <w:t>3</w:t>
            </w:r>
            <w:r>
              <w:rPr>
                <w:rStyle w:val="IndexLink"/>
                <w:rtl w:val="true"/>
              </w:rPr>
              <w:t>)</w:t>
              <w:tab/>
            </w:r>
            <w:r>
              <w:rPr>
                <w:rStyle w:val="IndexLink"/>
              </w:rPr>
              <w:t>432</w:t>
            </w:r>
          </w:hyperlink>
        </w:p>
        <w:p>
          <w:pPr>
            <w:pStyle w:val="Contents4"/>
            <w:tabs>
              <w:tab w:val="clear" w:pos="8176"/>
              <w:tab w:val="right" w:pos="9026" w:leader="dot"/>
            </w:tabs>
            <w:rPr/>
          </w:pPr>
          <w:hyperlink w:anchor="__RefHeading___Toc1870621_1468164448">
            <w:r>
              <w:rPr>
                <w:webHidden/>
                <w:rStyle w:val="IndexLink"/>
                <w:rtl w:val="true"/>
              </w:rPr>
              <w:t xml:space="preserve">النساء </w:t>
            </w:r>
            <w:r>
              <w:rPr>
                <w:rStyle w:val="IndexLink"/>
                <w:rtl w:val="true"/>
              </w:rPr>
              <w:t>(</w:t>
            </w:r>
            <w:r>
              <w:rPr>
                <w:rStyle w:val="IndexLink"/>
              </w:rPr>
              <w:t>4</w:t>
            </w:r>
            <w:r>
              <w:rPr>
                <w:rStyle w:val="IndexLink"/>
                <w:rtl w:val="true"/>
              </w:rPr>
              <w:t>)</w:t>
              <w:tab/>
            </w:r>
            <w:r>
              <w:rPr>
                <w:rStyle w:val="IndexLink"/>
              </w:rPr>
              <w:t>432</w:t>
            </w:r>
          </w:hyperlink>
        </w:p>
        <w:p>
          <w:pPr>
            <w:pStyle w:val="Contents4"/>
            <w:tabs>
              <w:tab w:val="clear" w:pos="8176"/>
              <w:tab w:val="right" w:pos="9026" w:leader="dot"/>
            </w:tabs>
            <w:rPr/>
          </w:pPr>
          <w:hyperlink w:anchor="__RefHeading___Toc1870623_1468164448">
            <w:r>
              <w:rPr>
                <w:webHidden/>
                <w:rStyle w:val="IndexLink"/>
                <w:rtl w:val="true"/>
              </w:rPr>
              <w:t xml:space="preserve">المائدة </w:t>
            </w:r>
            <w:r>
              <w:rPr>
                <w:rStyle w:val="IndexLink"/>
                <w:rtl w:val="true"/>
              </w:rPr>
              <w:t>(</w:t>
            </w:r>
            <w:r>
              <w:rPr>
                <w:rStyle w:val="IndexLink"/>
              </w:rPr>
              <w:t>5</w:t>
            </w:r>
            <w:r>
              <w:rPr>
                <w:rStyle w:val="IndexLink"/>
                <w:rtl w:val="true"/>
              </w:rPr>
              <w:t>)</w:t>
              <w:tab/>
            </w:r>
            <w:r>
              <w:rPr>
                <w:rStyle w:val="IndexLink"/>
              </w:rPr>
              <w:t>433</w:t>
            </w:r>
          </w:hyperlink>
        </w:p>
        <w:p>
          <w:pPr>
            <w:pStyle w:val="Contents4"/>
            <w:tabs>
              <w:tab w:val="clear" w:pos="8176"/>
              <w:tab w:val="right" w:pos="9026" w:leader="dot"/>
            </w:tabs>
            <w:rPr/>
          </w:pPr>
          <w:hyperlink w:anchor="__RefHeading___Toc1870625_1468164448">
            <w:r>
              <w:rPr>
                <w:webHidden/>
                <w:rStyle w:val="IndexLink"/>
                <w:rtl w:val="true"/>
              </w:rPr>
              <w:t xml:space="preserve">الأنعام </w:t>
            </w:r>
            <w:r>
              <w:rPr>
                <w:rStyle w:val="IndexLink"/>
                <w:rtl w:val="true"/>
              </w:rPr>
              <w:t>(</w:t>
            </w:r>
            <w:r>
              <w:rPr>
                <w:rStyle w:val="IndexLink"/>
              </w:rPr>
              <w:t>6</w:t>
            </w:r>
            <w:r>
              <w:rPr>
                <w:rStyle w:val="IndexLink"/>
                <w:rtl w:val="true"/>
              </w:rPr>
              <w:t>)</w:t>
              <w:tab/>
            </w:r>
            <w:r>
              <w:rPr>
                <w:rStyle w:val="IndexLink"/>
              </w:rPr>
              <w:t>434</w:t>
            </w:r>
          </w:hyperlink>
        </w:p>
        <w:p>
          <w:pPr>
            <w:pStyle w:val="Contents4"/>
            <w:tabs>
              <w:tab w:val="clear" w:pos="8176"/>
              <w:tab w:val="right" w:pos="9026" w:leader="dot"/>
            </w:tabs>
            <w:rPr/>
          </w:pPr>
          <w:hyperlink w:anchor="__RefHeading___Toc1870627_1468164448">
            <w:r>
              <w:rPr>
                <w:webHidden/>
                <w:rStyle w:val="IndexLink"/>
                <w:rtl w:val="true"/>
              </w:rPr>
              <w:t xml:space="preserve">الأعراف </w:t>
            </w:r>
            <w:r>
              <w:rPr>
                <w:rStyle w:val="IndexLink"/>
                <w:rtl w:val="true"/>
              </w:rPr>
              <w:t>(</w:t>
            </w:r>
            <w:r>
              <w:rPr>
                <w:rStyle w:val="IndexLink"/>
              </w:rPr>
              <w:t>7</w:t>
            </w:r>
            <w:r>
              <w:rPr>
                <w:rStyle w:val="IndexLink"/>
                <w:rtl w:val="true"/>
              </w:rPr>
              <w:t>)</w:t>
              <w:tab/>
            </w:r>
            <w:r>
              <w:rPr>
                <w:rStyle w:val="IndexLink"/>
              </w:rPr>
              <w:t>434</w:t>
            </w:r>
          </w:hyperlink>
        </w:p>
        <w:p>
          <w:pPr>
            <w:pStyle w:val="Contents4"/>
            <w:tabs>
              <w:tab w:val="clear" w:pos="8176"/>
              <w:tab w:val="right" w:pos="9026" w:leader="dot"/>
            </w:tabs>
            <w:rPr/>
          </w:pPr>
          <w:hyperlink w:anchor="__RefHeading___Toc1870629_1468164448">
            <w:r>
              <w:rPr>
                <w:webHidden/>
                <w:rStyle w:val="IndexLink"/>
                <w:rtl w:val="true"/>
              </w:rPr>
              <w:t xml:space="preserve">الأنفال </w:t>
            </w:r>
            <w:r>
              <w:rPr>
                <w:rStyle w:val="IndexLink"/>
                <w:rtl w:val="true"/>
              </w:rPr>
              <w:t>(</w:t>
            </w:r>
            <w:r>
              <w:rPr>
                <w:rStyle w:val="IndexLink"/>
              </w:rPr>
              <w:t>8</w:t>
            </w:r>
            <w:r>
              <w:rPr>
                <w:rStyle w:val="IndexLink"/>
                <w:rtl w:val="true"/>
              </w:rPr>
              <w:t>)</w:t>
              <w:tab/>
            </w:r>
            <w:r>
              <w:rPr>
                <w:rStyle w:val="IndexLink"/>
              </w:rPr>
              <w:t>434</w:t>
            </w:r>
          </w:hyperlink>
        </w:p>
        <w:p>
          <w:pPr>
            <w:pStyle w:val="Contents4"/>
            <w:tabs>
              <w:tab w:val="clear" w:pos="8176"/>
              <w:tab w:val="right" w:pos="9026" w:leader="dot"/>
            </w:tabs>
            <w:rPr/>
          </w:pPr>
          <w:hyperlink w:anchor="__RefHeading___Toc1870631_1468164448">
            <w:r>
              <w:rPr>
                <w:webHidden/>
                <w:rStyle w:val="IndexLink"/>
                <w:rtl w:val="true"/>
              </w:rPr>
              <w:t xml:space="preserve">التوبة </w:t>
            </w:r>
            <w:r>
              <w:rPr>
                <w:rStyle w:val="IndexLink"/>
                <w:rtl w:val="true"/>
              </w:rPr>
              <w:t>(</w:t>
            </w:r>
            <w:r>
              <w:rPr>
                <w:rStyle w:val="IndexLink"/>
              </w:rPr>
              <w:t>9</w:t>
            </w:r>
            <w:r>
              <w:rPr>
                <w:rStyle w:val="IndexLink"/>
                <w:rtl w:val="true"/>
              </w:rPr>
              <w:t>)</w:t>
              <w:tab/>
            </w:r>
            <w:r>
              <w:rPr>
                <w:rStyle w:val="IndexLink"/>
              </w:rPr>
              <w:t>434</w:t>
            </w:r>
          </w:hyperlink>
        </w:p>
        <w:p>
          <w:pPr>
            <w:pStyle w:val="Contents4"/>
            <w:tabs>
              <w:tab w:val="clear" w:pos="8176"/>
              <w:tab w:val="right" w:pos="9026" w:leader="dot"/>
            </w:tabs>
            <w:rPr/>
          </w:pPr>
          <w:hyperlink w:anchor="__RefHeading___Toc1870633_1468164448">
            <w:r>
              <w:rPr>
                <w:webHidden/>
                <w:rStyle w:val="IndexLink"/>
                <w:rtl w:val="true"/>
              </w:rPr>
              <w:t xml:space="preserve">یونس </w:t>
            </w:r>
            <w:r>
              <w:rPr>
                <w:rStyle w:val="IndexLink"/>
                <w:rtl w:val="true"/>
              </w:rPr>
              <w:t>(</w:t>
            </w:r>
            <w:r>
              <w:rPr>
                <w:rStyle w:val="IndexLink"/>
              </w:rPr>
              <w:t>10</w:t>
            </w:r>
            <w:r>
              <w:rPr>
                <w:rStyle w:val="IndexLink"/>
                <w:rtl w:val="true"/>
              </w:rPr>
              <w:t>)</w:t>
              <w:tab/>
            </w:r>
            <w:r>
              <w:rPr>
                <w:rStyle w:val="IndexLink"/>
              </w:rPr>
              <w:t>435</w:t>
            </w:r>
          </w:hyperlink>
        </w:p>
        <w:p>
          <w:pPr>
            <w:pStyle w:val="Contents4"/>
            <w:tabs>
              <w:tab w:val="clear" w:pos="8176"/>
              <w:tab w:val="right" w:pos="9026" w:leader="dot"/>
            </w:tabs>
            <w:rPr/>
          </w:pPr>
          <w:hyperlink w:anchor="__RefHeading___Toc1870635_1468164448">
            <w:r>
              <w:rPr>
                <w:webHidden/>
                <w:rStyle w:val="IndexLink"/>
                <w:rtl w:val="true"/>
              </w:rPr>
              <w:t xml:space="preserve">هود </w:t>
            </w:r>
            <w:r>
              <w:rPr>
                <w:rStyle w:val="IndexLink"/>
                <w:rtl w:val="true"/>
              </w:rPr>
              <w:t>(</w:t>
            </w:r>
            <w:r>
              <w:rPr>
                <w:rStyle w:val="IndexLink"/>
              </w:rPr>
              <w:t>11</w:t>
            </w:r>
            <w:r>
              <w:rPr>
                <w:rStyle w:val="IndexLink"/>
                <w:rtl w:val="true"/>
              </w:rPr>
              <w:t>)</w:t>
              <w:tab/>
            </w:r>
            <w:r>
              <w:rPr>
                <w:rStyle w:val="IndexLink"/>
              </w:rPr>
              <w:t>435</w:t>
            </w:r>
          </w:hyperlink>
        </w:p>
        <w:p>
          <w:pPr>
            <w:pStyle w:val="Contents4"/>
            <w:tabs>
              <w:tab w:val="clear" w:pos="8176"/>
              <w:tab w:val="right" w:pos="9026" w:leader="dot"/>
            </w:tabs>
            <w:rPr/>
          </w:pPr>
          <w:hyperlink w:anchor="__RefHeading___Toc1870637_1468164448">
            <w:r>
              <w:rPr>
                <w:webHidden/>
                <w:rStyle w:val="IndexLink"/>
                <w:rtl w:val="true"/>
              </w:rPr>
              <w:t xml:space="preserve">الرعد </w:t>
            </w:r>
            <w:r>
              <w:rPr>
                <w:rStyle w:val="IndexLink"/>
                <w:rtl w:val="true"/>
              </w:rPr>
              <w:t>(</w:t>
            </w:r>
            <w:r>
              <w:rPr>
                <w:rStyle w:val="IndexLink"/>
              </w:rPr>
              <w:t>12</w:t>
            </w:r>
            <w:r>
              <w:rPr>
                <w:rStyle w:val="IndexLink"/>
                <w:rtl w:val="true"/>
              </w:rPr>
              <w:t>)</w:t>
              <w:tab/>
            </w:r>
            <w:r>
              <w:rPr>
                <w:rStyle w:val="IndexLink"/>
              </w:rPr>
              <w:t>435</w:t>
            </w:r>
          </w:hyperlink>
        </w:p>
        <w:p>
          <w:pPr>
            <w:pStyle w:val="Contents4"/>
            <w:tabs>
              <w:tab w:val="clear" w:pos="8176"/>
              <w:tab w:val="right" w:pos="9026" w:leader="dot"/>
            </w:tabs>
            <w:rPr/>
          </w:pPr>
          <w:hyperlink w:anchor="__RefHeading___Toc1870639_1468164448">
            <w:r>
              <w:rPr>
                <w:webHidden/>
                <w:rStyle w:val="IndexLink"/>
                <w:rtl w:val="true"/>
              </w:rPr>
              <w:t xml:space="preserve">الحجر </w:t>
            </w:r>
            <w:r>
              <w:rPr>
                <w:rStyle w:val="IndexLink"/>
                <w:rtl w:val="true"/>
              </w:rPr>
              <w:t>(</w:t>
            </w:r>
            <w:r>
              <w:rPr>
                <w:rStyle w:val="IndexLink"/>
              </w:rPr>
              <w:t>13</w:t>
            </w:r>
            <w:r>
              <w:rPr>
                <w:rStyle w:val="IndexLink"/>
                <w:rtl w:val="true"/>
              </w:rPr>
              <w:t>)</w:t>
              <w:tab/>
            </w:r>
            <w:r>
              <w:rPr>
                <w:rStyle w:val="IndexLink"/>
              </w:rPr>
              <w:t>435</w:t>
            </w:r>
          </w:hyperlink>
        </w:p>
        <w:p>
          <w:pPr>
            <w:pStyle w:val="Contents4"/>
            <w:tabs>
              <w:tab w:val="clear" w:pos="8176"/>
              <w:tab w:val="right" w:pos="9026" w:leader="dot"/>
            </w:tabs>
            <w:rPr/>
          </w:pPr>
          <w:hyperlink w:anchor="__RefHeading___Toc1870641_1468164448">
            <w:r>
              <w:rPr>
                <w:webHidden/>
                <w:rStyle w:val="IndexLink"/>
                <w:rtl w:val="true"/>
              </w:rPr>
              <w:t xml:space="preserve">النحل </w:t>
            </w:r>
            <w:r>
              <w:rPr>
                <w:rStyle w:val="IndexLink"/>
                <w:rtl w:val="true"/>
              </w:rPr>
              <w:t>(</w:t>
            </w:r>
            <w:r>
              <w:rPr>
                <w:rStyle w:val="IndexLink"/>
              </w:rPr>
              <w:t>14</w:t>
            </w:r>
            <w:r>
              <w:rPr>
                <w:rStyle w:val="IndexLink"/>
                <w:rtl w:val="true"/>
              </w:rPr>
              <w:t>)</w:t>
              <w:tab/>
            </w:r>
            <w:r>
              <w:rPr>
                <w:rStyle w:val="IndexLink"/>
              </w:rPr>
              <w:t>435</w:t>
            </w:r>
          </w:hyperlink>
        </w:p>
        <w:p>
          <w:pPr>
            <w:pStyle w:val="Contents4"/>
            <w:tabs>
              <w:tab w:val="clear" w:pos="8176"/>
              <w:tab w:val="right" w:pos="9026" w:leader="dot"/>
            </w:tabs>
            <w:rPr/>
          </w:pPr>
          <w:hyperlink w:anchor="__RefHeading___Toc1870643_1468164448">
            <w:r>
              <w:rPr>
                <w:webHidden/>
                <w:rStyle w:val="IndexLink"/>
                <w:rtl w:val="true"/>
              </w:rPr>
              <w:t xml:space="preserve">الإسراء </w:t>
            </w:r>
            <w:r>
              <w:rPr>
                <w:rStyle w:val="IndexLink"/>
                <w:rtl w:val="true"/>
              </w:rPr>
              <w:t>(</w:t>
            </w:r>
            <w:r>
              <w:rPr>
                <w:rStyle w:val="IndexLink"/>
              </w:rPr>
              <w:t>15</w:t>
            </w:r>
            <w:r>
              <w:rPr>
                <w:rStyle w:val="IndexLink"/>
                <w:rtl w:val="true"/>
              </w:rPr>
              <w:t>)</w:t>
              <w:tab/>
            </w:r>
            <w:r>
              <w:rPr>
                <w:rStyle w:val="IndexLink"/>
              </w:rPr>
              <w:t>436</w:t>
            </w:r>
          </w:hyperlink>
        </w:p>
        <w:p>
          <w:pPr>
            <w:pStyle w:val="Contents4"/>
            <w:tabs>
              <w:tab w:val="clear" w:pos="8176"/>
              <w:tab w:val="right" w:pos="9026" w:leader="dot"/>
            </w:tabs>
            <w:rPr/>
          </w:pPr>
          <w:hyperlink w:anchor="__RefHeading___Toc1870645_1468164448">
            <w:r>
              <w:rPr>
                <w:webHidden/>
                <w:rStyle w:val="IndexLink"/>
                <w:rtl w:val="true"/>
              </w:rPr>
              <w:t xml:space="preserve">الکهف </w:t>
            </w:r>
            <w:r>
              <w:rPr>
                <w:rStyle w:val="IndexLink"/>
                <w:rtl w:val="true"/>
              </w:rPr>
              <w:t>(</w:t>
            </w:r>
            <w:r>
              <w:rPr>
                <w:rStyle w:val="IndexLink"/>
              </w:rPr>
              <w:t>16</w:t>
            </w:r>
            <w:r>
              <w:rPr>
                <w:rStyle w:val="IndexLink"/>
                <w:rtl w:val="true"/>
              </w:rPr>
              <w:t>)</w:t>
              <w:tab/>
            </w:r>
            <w:r>
              <w:rPr>
                <w:rStyle w:val="IndexLink"/>
              </w:rPr>
              <w:t>436</w:t>
            </w:r>
          </w:hyperlink>
        </w:p>
        <w:p>
          <w:pPr>
            <w:pStyle w:val="Contents4"/>
            <w:tabs>
              <w:tab w:val="clear" w:pos="8176"/>
              <w:tab w:val="right" w:pos="9026" w:leader="dot"/>
            </w:tabs>
            <w:rPr/>
          </w:pPr>
          <w:hyperlink w:anchor="__RefHeading___Toc1870647_1468164448">
            <w:r>
              <w:rPr>
                <w:webHidden/>
                <w:rStyle w:val="IndexLink"/>
                <w:rtl w:val="true"/>
              </w:rPr>
              <w:t xml:space="preserve">الحجّ </w:t>
            </w:r>
            <w:r>
              <w:rPr>
                <w:rStyle w:val="IndexLink"/>
                <w:rtl w:val="true"/>
              </w:rPr>
              <w:t>(</w:t>
            </w:r>
            <w:r>
              <w:rPr>
                <w:rStyle w:val="IndexLink"/>
              </w:rPr>
              <w:t>17</w:t>
            </w:r>
            <w:r>
              <w:rPr>
                <w:rStyle w:val="IndexLink"/>
                <w:rtl w:val="true"/>
              </w:rPr>
              <w:t>)</w:t>
              <w:tab/>
            </w:r>
            <w:r>
              <w:rPr>
                <w:rStyle w:val="IndexLink"/>
              </w:rPr>
              <w:t>436</w:t>
            </w:r>
          </w:hyperlink>
        </w:p>
        <w:p>
          <w:pPr>
            <w:pStyle w:val="Contents4"/>
            <w:tabs>
              <w:tab w:val="clear" w:pos="8176"/>
              <w:tab w:val="right" w:pos="9026" w:leader="dot"/>
            </w:tabs>
            <w:rPr/>
          </w:pPr>
          <w:hyperlink w:anchor="__RefHeading___Toc1870649_1468164448">
            <w:r>
              <w:rPr>
                <w:webHidden/>
                <w:rStyle w:val="IndexLink"/>
                <w:rtl w:val="true"/>
              </w:rPr>
              <w:t xml:space="preserve">المؤمنون </w:t>
            </w:r>
            <w:r>
              <w:rPr>
                <w:rStyle w:val="IndexLink"/>
                <w:rtl w:val="true"/>
              </w:rPr>
              <w:t>(</w:t>
            </w:r>
            <w:r>
              <w:rPr>
                <w:rStyle w:val="IndexLink"/>
              </w:rPr>
              <w:t>18</w:t>
            </w:r>
            <w:r>
              <w:rPr>
                <w:rStyle w:val="IndexLink"/>
                <w:rtl w:val="true"/>
              </w:rPr>
              <w:t>)</w:t>
              <w:tab/>
            </w:r>
            <w:r>
              <w:rPr>
                <w:rStyle w:val="IndexLink"/>
              </w:rPr>
              <w:t>436</w:t>
            </w:r>
          </w:hyperlink>
        </w:p>
        <w:p>
          <w:pPr>
            <w:pStyle w:val="Contents4"/>
            <w:tabs>
              <w:tab w:val="clear" w:pos="8176"/>
              <w:tab w:val="right" w:pos="9026" w:leader="dot"/>
            </w:tabs>
            <w:rPr/>
          </w:pPr>
          <w:hyperlink w:anchor="__RefHeading___Toc1870651_1468164448">
            <w:r>
              <w:rPr>
                <w:webHidden/>
                <w:rStyle w:val="IndexLink"/>
                <w:rtl w:val="true"/>
              </w:rPr>
              <w:t xml:space="preserve">الفرقان </w:t>
            </w:r>
            <w:r>
              <w:rPr>
                <w:rStyle w:val="IndexLink"/>
                <w:rtl w:val="true"/>
              </w:rPr>
              <w:t>(</w:t>
            </w:r>
            <w:r>
              <w:rPr>
                <w:rStyle w:val="IndexLink"/>
              </w:rPr>
              <w:t>19</w:t>
            </w:r>
            <w:r>
              <w:rPr>
                <w:rStyle w:val="IndexLink"/>
                <w:rtl w:val="true"/>
              </w:rPr>
              <w:t>)</w:t>
              <w:tab/>
            </w:r>
            <w:r>
              <w:rPr>
                <w:rStyle w:val="IndexLink"/>
              </w:rPr>
              <w:t>436</w:t>
            </w:r>
          </w:hyperlink>
        </w:p>
        <w:p>
          <w:pPr>
            <w:pStyle w:val="Contents4"/>
            <w:tabs>
              <w:tab w:val="clear" w:pos="8176"/>
              <w:tab w:val="right" w:pos="9026" w:leader="dot"/>
            </w:tabs>
            <w:rPr/>
          </w:pPr>
          <w:hyperlink w:anchor="__RefHeading___Toc1870653_1468164448">
            <w:r>
              <w:rPr>
                <w:webHidden/>
                <w:rStyle w:val="IndexLink"/>
                <w:rtl w:val="true"/>
              </w:rPr>
              <w:t xml:space="preserve">الشعراء </w:t>
            </w:r>
            <w:r>
              <w:rPr>
                <w:rStyle w:val="IndexLink"/>
                <w:rtl w:val="true"/>
              </w:rPr>
              <w:t>(</w:t>
            </w:r>
            <w:r>
              <w:rPr>
                <w:rStyle w:val="IndexLink"/>
              </w:rPr>
              <w:t>20</w:t>
            </w:r>
            <w:r>
              <w:rPr>
                <w:rStyle w:val="IndexLink"/>
                <w:rtl w:val="true"/>
              </w:rPr>
              <w:t>)</w:t>
              <w:tab/>
            </w:r>
            <w:r>
              <w:rPr>
                <w:rStyle w:val="IndexLink"/>
              </w:rPr>
              <w:t>436</w:t>
            </w:r>
          </w:hyperlink>
        </w:p>
        <w:p>
          <w:pPr>
            <w:pStyle w:val="Contents4"/>
            <w:tabs>
              <w:tab w:val="clear" w:pos="8176"/>
              <w:tab w:val="right" w:pos="9026" w:leader="dot"/>
            </w:tabs>
            <w:rPr/>
          </w:pPr>
          <w:hyperlink w:anchor="__RefHeading___Toc1870655_1468164448">
            <w:r>
              <w:rPr>
                <w:webHidden/>
                <w:rStyle w:val="IndexLink"/>
                <w:rtl w:val="true"/>
              </w:rPr>
              <w:t xml:space="preserve">القصص </w:t>
            </w:r>
            <w:r>
              <w:rPr>
                <w:rStyle w:val="IndexLink"/>
                <w:rtl w:val="true"/>
              </w:rPr>
              <w:t>(</w:t>
            </w:r>
            <w:r>
              <w:rPr>
                <w:rStyle w:val="IndexLink"/>
              </w:rPr>
              <w:t>21</w:t>
            </w:r>
            <w:r>
              <w:rPr>
                <w:rStyle w:val="IndexLink"/>
                <w:rtl w:val="true"/>
              </w:rPr>
              <w:t>)</w:t>
              <w:tab/>
            </w:r>
            <w:r>
              <w:rPr>
                <w:rStyle w:val="IndexLink"/>
              </w:rPr>
              <w:t>436</w:t>
            </w:r>
          </w:hyperlink>
        </w:p>
        <w:p>
          <w:pPr>
            <w:pStyle w:val="Contents4"/>
            <w:tabs>
              <w:tab w:val="clear" w:pos="8176"/>
              <w:tab w:val="right" w:pos="9026" w:leader="dot"/>
            </w:tabs>
            <w:rPr/>
          </w:pPr>
          <w:hyperlink w:anchor="__RefHeading___Toc1870657_1468164448">
            <w:r>
              <w:rPr>
                <w:webHidden/>
                <w:rStyle w:val="IndexLink"/>
                <w:rtl w:val="true"/>
              </w:rPr>
              <w:t xml:space="preserve">الاحزاب </w:t>
            </w:r>
            <w:r>
              <w:rPr>
                <w:rStyle w:val="IndexLink"/>
                <w:rtl w:val="true"/>
              </w:rPr>
              <w:t>(</w:t>
            </w:r>
            <w:r>
              <w:rPr>
                <w:rStyle w:val="IndexLink"/>
              </w:rPr>
              <w:t>22</w:t>
            </w:r>
            <w:r>
              <w:rPr>
                <w:rStyle w:val="IndexLink"/>
                <w:rtl w:val="true"/>
              </w:rPr>
              <w:t>)</w:t>
              <w:tab/>
            </w:r>
            <w:r>
              <w:rPr>
                <w:rStyle w:val="IndexLink"/>
              </w:rPr>
              <w:t>437</w:t>
            </w:r>
          </w:hyperlink>
        </w:p>
        <w:p>
          <w:pPr>
            <w:pStyle w:val="Contents4"/>
            <w:tabs>
              <w:tab w:val="clear" w:pos="8176"/>
              <w:tab w:val="right" w:pos="9026" w:leader="dot"/>
            </w:tabs>
            <w:rPr/>
          </w:pPr>
          <w:hyperlink w:anchor="__RefHeading___Toc1870659_1468164448">
            <w:r>
              <w:rPr>
                <w:webHidden/>
                <w:rStyle w:val="IndexLink"/>
                <w:rtl w:val="true"/>
              </w:rPr>
              <w:t xml:space="preserve">سباء </w:t>
            </w:r>
            <w:r>
              <w:rPr>
                <w:rStyle w:val="IndexLink"/>
                <w:rtl w:val="true"/>
              </w:rPr>
              <w:t>(</w:t>
            </w:r>
            <w:r>
              <w:rPr>
                <w:rStyle w:val="IndexLink"/>
              </w:rPr>
              <w:t>23</w:t>
            </w:r>
            <w:r>
              <w:rPr>
                <w:rStyle w:val="IndexLink"/>
                <w:rtl w:val="true"/>
              </w:rPr>
              <w:t>)</w:t>
              <w:tab/>
            </w:r>
            <w:r>
              <w:rPr>
                <w:rStyle w:val="IndexLink"/>
              </w:rPr>
              <w:t>437</w:t>
            </w:r>
          </w:hyperlink>
        </w:p>
        <w:p>
          <w:pPr>
            <w:pStyle w:val="Contents4"/>
            <w:tabs>
              <w:tab w:val="clear" w:pos="8176"/>
              <w:tab w:val="right" w:pos="9026" w:leader="dot"/>
            </w:tabs>
            <w:rPr/>
          </w:pPr>
          <w:hyperlink w:anchor="__RefHeading___Toc1870661_1468164448">
            <w:r>
              <w:rPr>
                <w:webHidden/>
                <w:rStyle w:val="IndexLink"/>
                <w:rtl w:val="true"/>
              </w:rPr>
              <w:t xml:space="preserve">الصافات </w:t>
            </w:r>
            <w:r>
              <w:rPr>
                <w:rStyle w:val="IndexLink"/>
                <w:rtl w:val="true"/>
              </w:rPr>
              <w:t>(</w:t>
            </w:r>
            <w:r>
              <w:rPr>
                <w:rStyle w:val="IndexLink"/>
              </w:rPr>
              <w:t>24</w:t>
            </w:r>
            <w:r>
              <w:rPr>
                <w:rStyle w:val="IndexLink"/>
                <w:rtl w:val="true"/>
              </w:rPr>
              <w:t>)</w:t>
              <w:tab/>
            </w:r>
            <w:r>
              <w:rPr>
                <w:rStyle w:val="IndexLink"/>
              </w:rPr>
              <w:t>437</w:t>
            </w:r>
          </w:hyperlink>
        </w:p>
        <w:p>
          <w:pPr>
            <w:pStyle w:val="Contents4"/>
            <w:tabs>
              <w:tab w:val="clear" w:pos="8176"/>
              <w:tab w:val="right" w:pos="9026" w:leader="dot"/>
            </w:tabs>
            <w:rPr/>
          </w:pPr>
          <w:hyperlink w:anchor="__RefHeading___Toc1870663_1468164448">
            <w:r>
              <w:rPr>
                <w:webHidden/>
                <w:rStyle w:val="IndexLink"/>
                <w:rtl w:val="true"/>
              </w:rPr>
              <w:t xml:space="preserve">الزمر </w:t>
            </w:r>
            <w:r>
              <w:rPr>
                <w:rStyle w:val="IndexLink"/>
                <w:rtl w:val="true"/>
              </w:rPr>
              <w:t>(</w:t>
            </w:r>
            <w:r>
              <w:rPr>
                <w:rStyle w:val="IndexLink"/>
              </w:rPr>
              <w:t>25</w:t>
            </w:r>
            <w:r>
              <w:rPr>
                <w:rStyle w:val="IndexLink"/>
                <w:rtl w:val="true"/>
              </w:rPr>
              <w:t>)</w:t>
              <w:tab/>
            </w:r>
            <w:r>
              <w:rPr>
                <w:rStyle w:val="IndexLink"/>
              </w:rPr>
              <w:t>437</w:t>
            </w:r>
          </w:hyperlink>
        </w:p>
        <w:p>
          <w:pPr>
            <w:pStyle w:val="Contents4"/>
            <w:tabs>
              <w:tab w:val="clear" w:pos="8176"/>
              <w:tab w:val="right" w:pos="9026" w:leader="dot"/>
            </w:tabs>
            <w:rPr/>
          </w:pPr>
          <w:hyperlink w:anchor="__RefHeading___Toc1870665_1468164448">
            <w:r>
              <w:rPr>
                <w:webHidden/>
                <w:rStyle w:val="IndexLink"/>
                <w:rtl w:val="true"/>
              </w:rPr>
              <w:t xml:space="preserve">الزخرف </w:t>
            </w:r>
            <w:r>
              <w:rPr>
                <w:rStyle w:val="IndexLink"/>
                <w:rtl w:val="true"/>
              </w:rPr>
              <w:t>(</w:t>
            </w:r>
            <w:r>
              <w:rPr>
                <w:rStyle w:val="IndexLink"/>
              </w:rPr>
              <w:t>26</w:t>
            </w:r>
            <w:r>
              <w:rPr>
                <w:rStyle w:val="IndexLink"/>
                <w:rtl w:val="true"/>
              </w:rPr>
              <w:t>)</w:t>
              <w:tab/>
            </w:r>
            <w:r>
              <w:rPr>
                <w:rStyle w:val="IndexLink"/>
              </w:rPr>
              <w:t>437</w:t>
            </w:r>
          </w:hyperlink>
        </w:p>
        <w:p>
          <w:pPr>
            <w:pStyle w:val="Contents4"/>
            <w:tabs>
              <w:tab w:val="clear" w:pos="8176"/>
              <w:tab w:val="right" w:pos="9026" w:leader="dot"/>
            </w:tabs>
            <w:rPr/>
          </w:pPr>
          <w:hyperlink w:anchor="__RefHeading___Toc1870667_1468164448">
            <w:r>
              <w:rPr>
                <w:webHidden/>
                <w:rStyle w:val="IndexLink"/>
                <w:rtl w:val="true"/>
              </w:rPr>
              <w:t xml:space="preserve">محمّد </w:t>
            </w:r>
            <w:r>
              <w:rPr>
                <w:rStyle w:val="IndexLink"/>
                <w:rtl w:val="true"/>
              </w:rPr>
              <w:t>(</w:t>
            </w:r>
            <w:r>
              <w:rPr>
                <w:rStyle w:val="IndexLink"/>
              </w:rPr>
              <w:t>27</w:t>
            </w:r>
            <w:r>
              <w:rPr>
                <w:rStyle w:val="IndexLink"/>
                <w:rtl w:val="true"/>
              </w:rPr>
              <w:t>)</w:t>
              <w:tab/>
            </w:r>
            <w:r>
              <w:rPr>
                <w:rStyle w:val="IndexLink"/>
              </w:rPr>
              <w:t>438</w:t>
            </w:r>
          </w:hyperlink>
        </w:p>
        <w:p>
          <w:pPr>
            <w:pStyle w:val="Contents4"/>
            <w:tabs>
              <w:tab w:val="clear" w:pos="8176"/>
              <w:tab w:val="right" w:pos="9026" w:leader="dot"/>
            </w:tabs>
            <w:rPr/>
          </w:pPr>
          <w:hyperlink w:anchor="__RefHeading___Toc1870669_1468164448">
            <w:r>
              <w:rPr>
                <w:webHidden/>
                <w:rStyle w:val="IndexLink"/>
                <w:rtl w:val="true"/>
              </w:rPr>
              <w:t xml:space="preserve">الفتح </w:t>
            </w:r>
            <w:r>
              <w:rPr>
                <w:rStyle w:val="IndexLink"/>
                <w:rtl w:val="true"/>
              </w:rPr>
              <w:t>(</w:t>
            </w:r>
            <w:r>
              <w:rPr>
                <w:rStyle w:val="IndexLink"/>
              </w:rPr>
              <w:t>28</w:t>
            </w:r>
            <w:r>
              <w:rPr>
                <w:rStyle w:val="IndexLink"/>
                <w:rtl w:val="true"/>
              </w:rPr>
              <w:t>)</w:t>
              <w:tab/>
            </w:r>
            <w:r>
              <w:rPr>
                <w:rStyle w:val="IndexLink"/>
              </w:rPr>
              <w:t>438</w:t>
            </w:r>
          </w:hyperlink>
        </w:p>
        <w:p>
          <w:pPr>
            <w:pStyle w:val="Contents4"/>
            <w:tabs>
              <w:tab w:val="clear" w:pos="8176"/>
              <w:tab w:val="right" w:pos="9026" w:leader="dot"/>
            </w:tabs>
            <w:rPr/>
          </w:pPr>
          <w:hyperlink w:anchor="__RefHeading___Toc1870671_1468164448">
            <w:r>
              <w:rPr>
                <w:webHidden/>
                <w:rStyle w:val="IndexLink"/>
                <w:rtl w:val="true"/>
              </w:rPr>
              <w:t xml:space="preserve">النجم </w:t>
            </w:r>
            <w:r>
              <w:rPr>
                <w:rStyle w:val="IndexLink"/>
                <w:rtl w:val="true"/>
              </w:rPr>
              <w:t>(</w:t>
            </w:r>
            <w:r>
              <w:rPr>
                <w:rStyle w:val="IndexLink"/>
              </w:rPr>
              <w:t>29</w:t>
            </w:r>
            <w:r>
              <w:rPr>
                <w:rStyle w:val="IndexLink"/>
                <w:rtl w:val="true"/>
              </w:rPr>
              <w:t>)</w:t>
              <w:tab/>
            </w:r>
            <w:r>
              <w:rPr>
                <w:rStyle w:val="IndexLink"/>
              </w:rPr>
              <w:t>438</w:t>
            </w:r>
          </w:hyperlink>
        </w:p>
        <w:p>
          <w:pPr>
            <w:pStyle w:val="Contents4"/>
            <w:tabs>
              <w:tab w:val="clear" w:pos="8176"/>
              <w:tab w:val="right" w:pos="9026" w:leader="dot"/>
            </w:tabs>
            <w:rPr/>
          </w:pPr>
          <w:hyperlink w:anchor="__RefHeading___Toc1870673_1468164448">
            <w:r>
              <w:rPr>
                <w:webHidden/>
                <w:rStyle w:val="IndexLink"/>
                <w:rtl w:val="true"/>
              </w:rPr>
              <w:t xml:space="preserve">الرحمن </w:t>
            </w:r>
            <w:r>
              <w:rPr>
                <w:rStyle w:val="IndexLink"/>
                <w:rtl w:val="true"/>
              </w:rPr>
              <w:t>(</w:t>
            </w:r>
            <w:r>
              <w:rPr>
                <w:rStyle w:val="IndexLink"/>
              </w:rPr>
              <w:t>30</w:t>
            </w:r>
            <w:r>
              <w:rPr>
                <w:rStyle w:val="IndexLink"/>
                <w:rtl w:val="true"/>
              </w:rPr>
              <w:t>)</w:t>
              <w:tab/>
            </w:r>
            <w:r>
              <w:rPr>
                <w:rStyle w:val="IndexLink"/>
              </w:rPr>
              <w:t>438</w:t>
            </w:r>
          </w:hyperlink>
        </w:p>
        <w:p>
          <w:pPr>
            <w:pStyle w:val="Contents4"/>
            <w:tabs>
              <w:tab w:val="clear" w:pos="8176"/>
              <w:tab w:val="right" w:pos="9026" w:leader="dot"/>
            </w:tabs>
            <w:rPr/>
          </w:pPr>
          <w:hyperlink w:anchor="__RefHeading___Toc1870675_1468164448">
            <w:r>
              <w:rPr>
                <w:webHidden/>
                <w:rStyle w:val="IndexLink"/>
                <w:rtl w:val="true"/>
              </w:rPr>
              <w:t xml:space="preserve">الواقعة </w:t>
            </w:r>
            <w:r>
              <w:rPr>
                <w:rStyle w:val="IndexLink"/>
                <w:rtl w:val="true"/>
              </w:rPr>
              <w:t>(</w:t>
            </w:r>
            <w:r>
              <w:rPr>
                <w:rStyle w:val="IndexLink"/>
              </w:rPr>
              <w:t>31</w:t>
            </w:r>
            <w:r>
              <w:rPr>
                <w:rStyle w:val="IndexLink"/>
                <w:rtl w:val="true"/>
              </w:rPr>
              <w:t>)</w:t>
              <w:tab/>
            </w:r>
            <w:r>
              <w:rPr>
                <w:rStyle w:val="IndexLink"/>
              </w:rPr>
              <w:t>438</w:t>
            </w:r>
          </w:hyperlink>
        </w:p>
        <w:p>
          <w:pPr>
            <w:pStyle w:val="Contents4"/>
            <w:tabs>
              <w:tab w:val="clear" w:pos="8176"/>
              <w:tab w:val="right" w:pos="9026" w:leader="dot"/>
            </w:tabs>
            <w:rPr/>
          </w:pPr>
          <w:hyperlink w:anchor="__RefHeading___Toc1870677_1468164448">
            <w:r>
              <w:rPr>
                <w:webHidden/>
                <w:rStyle w:val="IndexLink"/>
                <w:rtl w:val="true"/>
              </w:rPr>
              <w:t xml:space="preserve">الحدید </w:t>
            </w:r>
            <w:r>
              <w:rPr>
                <w:rStyle w:val="IndexLink"/>
                <w:rtl w:val="true"/>
              </w:rPr>
              <w:t>(</w:t>
            </w:r>
            <w:r>
              <w:rPr>
                <w:rStyle w:val="IndexLink"/>
              </w:rPr>
              <w:t>32</w:t>
            </w:r>
            <w:r>
              <w:rPr>
                <w:rStyle w:val="IndexLink"/>
                <w:rtl w:val="true"/>
              </w:rPr>
              <w:t>)</w:t>
              <w:tab/>
            </w:r>
            <w:r>
              <w:rPr>
                <w:rStyle w:val="IndexLink"/>
              </w:rPr>
              <w:t>438</w:t>
            </w:r>
          </w:hyperlink>
        </w:p>
        <w:p>
          <w:pPr>
            <w:pStyle w:val="Contents4"/>
            <w:tabs>
              <w:tab w:val="clear" w:pos="8176"/>
              <w:tab w:val="right" w:pos="9026" w:leader="dot"/>
            </w:tabs>
            <w:rPr/>
          </w:pPr>
          <w:hyperlink w:anchor="__RefHeading___Toc1870679_1468164448">
            <w:r>
              <w:rPr>
                <w:webHidden/>
                <w:rStyle w:val="IndexLink"/>
                <w:rtl w:val="true"/>
              </w:rPr>
              <w:t xml:space="preserve">المجادلة </w:t>
            </w:r>
            <w:r>
              <w:rPr>
                <w:rStyle w:val="IndexLink"/>
                <w:rtl w:val="true"/>
              </w:rPr>
              <w:t>(</w:t>
            </w:r>
            <w:r>
              <w:rPr>
                <w:rStyle w:val="IndexLink"/>
              </w:rPr>
              <w:t>33</w:t>
            </w:r>
            <w:r>
              <w:rPr>
                <w:rStyle w:val="IndexLink"/>
                <w:rtl w:val="true"/>
              </w:rPr>
              <w:t>)</w:t>
              <w:tab/>
            </w:r>
            <w:r>
              <w:rPr>
                <w:rStyle w:val="IndexLink"/>
              </w:rPr>
              <w:t>438</w:t>
            </w:r>
          </w:hyperlink>
        </w:p>
        <w:p>
          <w:pPr>
            <w:pStyle w:val="Contents4"/>
            <w:tabs>
              <w:tab w:val="clear" w:pos="8176"/>
              <w:tab w:val="right" w:pos="9026" w:leader="dot"/>
            </w:tabs>
            <w:rPr/>
          </w:pPr>
          <w:hyperlink w:anchor="__RefHeading___Toc1870681_1468164448">
            <w:r>
              <w:rPr>
                <w:webHidden/>
                <w:rStyle w:val="IndexLink"/>
                <w:rtl w:val="true"/>
              </w:rPr>
              <w:t xml:space="preserve">الحشر </w:t>
            </w:r>
            <w:r>
              <w:rPr>
                <w:rStyle w:val="IndexLink"/>
                <w:rtl w:val="true"/>
              </w:rPr>
              <w:t>(</w:t>
            </w:r>
            <w:r>
              <w:rPr>
                <w:rStyle w:val="IndexLink"/>
              </w:rPr>
              <w:t>34</w:t>
            </w:r>
            <w:r>
              <w:rPr>
                <w:rStyle w:val="IndexLink"/>
                <w:rtl w:val="true"/>
              </w:rPr>
              <w:t>)</w:t>
              <w:tab/>
            </w:r>
            <w:r>
              <w:rPr>
                <w:rStyle w:val="IndexLink"/>
              </w:rPr>
              <w:t>439</w:t>
            </w:r>
          </w:hyperlink>
        </w:p>
        <w:p>
          <w:pPr>
            <w:pStyle w:val="Contents4"/>
            <w:tabs>
              <w:tab w:val="clear" w:pos="8176"/>
              <w:tab w:val="right" w:pos="9026" w:leader="dot"/>
            </w:tabs>
            <w:rPr/>
          </w:pPr>
          <w:hyperlink w:anchor="__RefHeading___Toc1870683_1468164448">
            <w:r>
              <w:rPr>
                <w:webHidden/>
                <w:rStyle w:val="IndexLink"/>
                <w:rtl w:val="true"/>
              </w:rPr>
              <w:t xml:space="preserve">التحریم </w:t>
            </w:r>
            <w:r>
              <w:rPr>
                <w:rStyle w:val="IndexLink"/>
                <w:rtl w:val="true"/>
              </w:rPr>
              <w:t>(</w:t>
            </w:r>
            <w:r>
              <w:rPr>
                <w:rStyle w:val="IndexLink"/>
              </w:rPr>
              <w:t>35</w:t>
            </w:r>
            <w:r>
              <w:rPr>
                <w:rStyle w:val="IndexLink"/>
                <w:rtl w:val="true"/>
              </w:rPr>
              <w:t>)</w:t>
              <w:tab/>
            </w:r>
            <w:r>
              <w:rPr>
                <w:rStyle w:val="IndexLink"/>
              </w:rPr>
              <w:t>439</w:t>
            </w:r>
          </w:hyperlink>
        </w:p>
        <w:p>
          <w:pPr>
            <w:pStyle w:val="Contents4"/>
            <w:tabs>
              <w:tab w:val="clear" w:pos="8176"/>
              <w:tab w:val="right" w:pos="9026" w:leader="dot"/>
            </w:tabs>
            <w:rPr/>
          </w:pPr>
          <w:hyperlink w:anchor="__RefHeading___Toc1870685_1468164448">
            <w:r>
              <w:rPr>
                <w:webHidden/>
                <w:rStyle w:val="IndexLink"/>
                <w:rtl w:val="true"/>
              </w:rPr>
              <w:t xml:space="preserve">الملک </w:t>
            </w:r>
            <w:r>
              <w:rPr>
                <w:rStyle w:val="IndexLink"/>
                <w:rtl w:val="true"/>
              </w:rPr>
              <w:t>(</w:t>
            </w:r>
            <w:r>
              <w:rPr>
                <w:rStyle w:val="IndexLink"/>
              </w:rPr>
              <w:t>36</w:t>
            </w:r>
            <w:r>
              <w:rPr>
                <w:rStyle w:val="IndexLink"/>
                <w:rtl w:val="true"/>
              </w:rPr>
              <w:t>)</w:t>
              <w:tab/>
            </w:r>
            <w:r>
              <w:rPr>
                <w:rStyle w:val="IndexLink"/>
              </w:rPr>
              <w:t>439</w:t>
            </w:r>
          </w:hyperlink>
        </w:p>
        <w:p>
          <w:pPr>
            <w:pStyle w:val="Contents4"/>
            <w:tabs>
              <w:tab w:val="clear" w:pos="8176"/>
              <w:tab w:val="right" w:pos="9026" w:leader="dot"/>
            </w:tabs>
            <w:rPr/>
          </w:pPr>
          <w:hyperlink w:anchor="__RefHeading___Toc1870687_1468164448">
            <w:r>
              <w:rPr>
                <w:webHidden/>
                <w:rStyle w:val="IndexLink"/>
                <w:rtl w:val="true"/>
              </w:rPr>
              <w:t xml:space="preserve">القلم </w:t>
            </w:r>
            <w:r>
              <w:rPr>
                <w:rStyle w:val="IndexLink"/>
                <w:rtl w:val="true"/>
              </w:rPr>
              <w:t>(</w:t>
            </w:r>
            <w:r>
              <w:rPr>
                <w:rStyle w:val="IndexLink"/>
              </w:rPr>
              <w:t>37</w:t>
            </w:r>
            <w:r>
              <w:rPr>
                <w:rStyle w:val="IndexLink"/>
                <w:rtl w:val="true"/>
              </w:rPr>
              <w:t>)</w:t>
              <w:tab/>
            </w:r>
            <w:r>
              <w:rPr>
                <w:rStyle w:val="IndexLink"/>
              </w:rPr>
              <w:t>439</w:t>
            </w:r>
          </w:hyperlink>
        </w:p>
        <w:p>
          <w:pPr>
            <w:pStyle w:val="Contents4"/>
            <w:tabs>
              <w:tab w:val="clear" w:pos="8176"/>
              <w:tab w:val="right" w:pos="9026" w:leader="dot"/>
            </w:tabs>
            <w:rPr/>
          </w:pPr>
          <w:hyperlink w:anchor="__RefHeading___Toc1870689_1468164448">
            <w:r>
              <w:rPr>
                <w:webHidden/>
                <w:rStyle w:val="IndexLink"/>
                <w:rtl w:val="true"/>
              </w:rPr>
              <w:t xml:space="preserve">الحاقّة </w:t>
            </w:r>
            <w:r>
              <w:rPr>
                <w:rStyle w:val="IndexLink"/>
                <w:rtl w:val="true"/>
              </w:rPr>
              <w:t>(</w:t>
            </w:r>
            <w:r>
              <w:rPr>
                <w:rStyle w:val="IndexLink"/>
              </w:rPr>
              <w:t>38</w:t>
            </w:r>
            <w:r>
              <w:rPr>
                <w:rStyle w:val="IndexLink"/>
                <w:rtl w:val="true"/>
              </w:rPr>
              <w:t>)</w:t>
              <w:tab/>
            </w:r>
            <w:r>
              <w:rPr>
                <w:rStyle w:val="IndexLink"/>
              </w:rPr>
              <w:t>439</w:t>
            </w:r>
          </w:hyperlink>
        </w:p>
        <w:p>
          <w:pPr>
            <w:pStyle w:val="Contents4"/>
            <w:tabs>
              <w:tab w:val="clear" w:pos="8176"/>
              <w:tab w:val="right" w:pos="9026" w:leader="dot"/>
            </w:tabs>
            <w:rPr/>
          </w:pPr>
          <w:hyperlink w:anchor="__RefHeading___Toc1870691_1468164448">
            <w:r>
              <w:rPr>
                <w:webHidden/>
                <w:rStyle w:val="IndexLink"/>
                <w:rtl w:val="true"/>
              </w:rPr>
              <w:t xml:space="preserve">المعارج </w:t>
            </w:r>
            <w:r>
              <w:rPr>
                <w:rStyle w:val="IndexLink"/>
                <w:rtl w:val="true"/>
              </w:rPr>
              <w:t>(</w:t>
            </w:r>
            <w:r>
              <w:rPr>
                <w:rStyle w:val="IndexLink"/>
              </w:rPr>
              <w:t>39</w:t>
            </w:r>
            <w:r>
              <w:rPr>
                <w:rStyle w:val="IndexLink"/>
                <w:rtl w:val="true"/>
              </w:rPr>
              <w:t>)</w:t>
              <w:tab/>
            </w:r>
            <w:r>
              <w:rPr>
                <w:rStyle w:val="IndexLink"/>
              </w:rPr>
              <w:t>439</w:t>
            </w:r>
          </w:hyperlink>
        </w:p>
        <w:p>
          <w:pPr>
            <w:pStyle w:val="Contents4"/>
            <w:tabs>
              <w:tab w:val="clear" w:pos="8176"/>
              <w:tab w:val="right" w:pos="9026" w:leader="dot"/>
            </w:tabs>
            <w:rPr/>
          </w:pPr>
          <w:hyperlink w:anchor="__RefHeading___Toc1870693_1468164448">
            <w:r>
              <w:rPr>
                <w:webHidden/>
                <w:rStyle w:val="IndexLink"/>
                <w:rtl w:val="true"/>
              </w:rPr>
              <w:t xml:space="preserve">الجنّ </w:t>
            </w:r>
            <w:r>
              <w:rPr>
                <w:rStyle w:val="IndexLink"/>
                <w:rtl w:val="true"/>
              </w:rPr>
              <w:t>(</w:t>
            </w:r>
            <w:r>
              <w:rPr>
                <w:rStyle w:val="IndexLink"/>
              </w:rPr>
              <w:t>40</w:t>
            </w:r>
            <w:r>
              <w:rPr>
                <w:rStyle w:val="IndexLink"/>
                <w:rtl w:val="true"/>
              </w:rPr>
              <w:t>)</w:t>
              <w:tab/>
            </w:r>
            <w:r>
              <w:rPr>
                <w:rStyle w:val="IndexLink"/>
              </w:rPr>
              <w:t>439</w:t>
            </w:r>
          </w:hyperlink>
        </w:p>
        <w:p>
          <w:pPr>
            <w:pStyle w:val="Contents4"/>
            <w:tabs>
              <w:tab w:val="clear" w:pos="8176"/>
              <w:tab w:val="right" w:pos="9026" w:leader="dot"/>
            </w:tabs>
            <w:rPr/>
          </w:pPr>
          <w:hyperlink w:anchor="__RefHeading___Toc1870695_1468164448">
            <w:r>
              <w:rPr>
                <w:webHidden/>
                <w:rStyle w:val="IndexLink"/>
                <w:rtl w:val="true"/>
              </w:rPr>
              <w:t xml:space="preserve">المزّمل </w:t>
            </w:r>
            <w:r>
              <w:rPr>
                <w:rStyle w:val="IndexLink"/>
                <w:rtl w:val="true"/>
              </w:rPr>
              <w:t>(</w:t>
            </w:r>
            <w:r>
              <w:rPr>
                <w:rStyle w:val="IndexLink"/>
              </w:rPr>
              <w:t>41</w:t>
            </w:r>
            <w:r>
              <w:rPr>
                <w:rStyle w:val="IndexLink"/>
                <w:rtl w:val="true"/>
              </w:rPr>
              <w:t>)</w:t>
              <w:tab/>
            </w:r>
            <w:r>
              <w:rPr>
                <w:rStyle w:val="IndexLink"/>
              </w:rPr>
              <w:t>440</w:t>
            </w:r>
          </w:hyperlink>
        </w:p>
        <w:p>
          <w:pPr>
            <w:pStyle w:val="Contents4"/>
            <w:tabs>
              <w:tab w:val="clear" w:pos="8176"/>
              <w:tab w:val="right" w:pos="9026" w:leader="dot"/>
            </w:tabs>
            <w:rPr/>
          </w:pPr>
          <w:hyperlink w:anchor="__RefHeading___Toc1870697_1468164448">
            <w:r>
              <w:rPr>
                <w:webHidden/>
                <w:rStyle w:val="IndexLink"/>
                <w:rtl w:val="true"/>
              </w:rPr>
              <w:t xml:space="preserve">القیامة </w:t>
            </w:r>
            <w:r>
              <w:rPr>
                <w:rStyle w:val="IndexLink"/>
                <w:rtl w:val="true"/>
              </w:rPr>
              <w:t>(</w:t>
            </w:r>
            <w:r>
              <w:rPr>
                <w:rStyle w:val="IndexLink"/>
              </w:rPr>
              <w:t>42</w:t>
            </w:r>
            <w:r>
              <w:rPr>
                <w:rStyle w:val="IndexLink"/>
                <w:rtl w:val="true"/>
              </w:rPr>
              <w:t>)</w:t>
              <w:tab/>
            </w:r>
            <w:r>
              <w:rPr>
                <w:rStyle w:val="IndexLink"/>
              </w:rPr>
              <w:t>440</w:t>
            </w:r>
          </w:hyperlink>
        </w:p>
        <w:p>
          <w:pPr>
            <w:pStyle w:val="Contents4"/>
            <w:tabs>
              <w:tab w:val="clear" w:pos="8176"/>
              <w:tab w:val="right" w:pos="9026" w:leader="dot"/>
            </w:tabs>
            <w:rPr/>
          </w:pPr>
          <w:hyperlink w:anchor="__RefHeading___Toc1870699_1468164448">
            <w:r>
              <w:rPr>
                <w:webHidden/>
                <w:rStyle w:val="IndexLink"/>
                <w:rtl w:val="true"/>
              </w:rPr>
              <w:t xml:space="preserve">الإنسان </w:t>
            </w:r>
            <w:r>
              <w:rPr>
                <w:rStyle w:val="IndexLink"/>
                <w:rtl w:val="true"/>
              </w:rPr>
              <w:t>(</w:t>
            </w:r>
            <w:r>
              <w:rPr>
                <w:rStyle w:val="IndexLink"/>
              </w:rPr>
              <w:t>43</w:t>
            </w:r>
            <w:r>
              <w:rPr>
                <w:rStyle w:val="IndexLink"/>
                <w:rtl w:val="true"/>
              </w:rPr>
              <w:t>)</w:t>
              <w:tab/>
            </w:r>
            <w:r>
              <w:rPr>
                <w:rStyle w:val="IndexLink"/>
              </w:rPr>
              <w:t>440</w:t>
            </w:r>
          </w:hyperlink>
        </w:p>
        <w:p>
          <w:pPr>
            <w:pStyle w:val="Contents4"/>
            <w:tabs>
              <w:tab w:val="clear" w:pos="8176"/>
              <w:tab w:val="right" w:pos="9026" w:leader="dot"/>
            </w:tabs>
            <w:rPr/>
          </w:pPr>
          <w:hyperlink w:anchor="__RefHeading___Toc1870701_1468164448">
            <w:r>
              <w:rPr>
                <w:webHidden/>
                <w:rStyle w:val="IndexLink"/>
                <w:rtl w:val="true"/>
              </w:rPr>
              <w:t xml:space="preserve">المرسلات </w:t>
            </w:r>
            <w:r>
              <w:rPr>
                <w:rStyle w:val="IndexLink"/>
                <w:rtl w:val="true"/>
              </w:rPr>
              <w:t>(</w:t>
            </w:r>
            <w:r>
              <w:rPr>
                <w:rStyle w:val="IndexLink"/>
              </w:rPr>
              <w:t>45</w:t>
            </w:r>
            <w:r>
              <w:rPr>
                <w:rStyle w:val="IndexLink"/>
                <w:rtl w:val="true"/>
              </w:rPr>
              <w:t>)</w:t>
              <w:tab/>
            </w:r>
            <w:r>
              <w:rPr>
                <w:rStyle w:val="IndexLink"/>
              </w:rPr>
              <w:t>440</w:t>
            </w:r>
          </w:hyperlink>
        </w:p>
        <w:p>
          <w:pPr>
            <w:pStyle w:val="Contents4"/>
            <w:tabs>
              <w:tab w:val="clear" w:pos="8176"/>
              <w:tab w:val="right" w:pos="9026" w:leader="dot"/>
            </w:tabs>
            <w:rPr/>
          </w:pPr>
          <w:hyperlink w:anchor="__RefHeading___Toc1870703_1468164448">
            <w:r>
              <w:rPr>
                <w:webHidden/>
                <w:rStyle w:val="IndexLink"/>
                <w:rtl w:val="true"/>
              </w:rPr>
              <w:t xml:space="preserve">الإنشراح </w:t>
            </w:r>
            <w:r>
              <w:rPr>
                <w:rStyle w:val="IndexLink"/>
                <w:rtl w:val="true"/>
              </w:rPr>
              <w:t>(</w:t>
            </w:r>
            <w:r>
              <w:rPr>
                <w:rStyle w:val="IndexLink"/>
              </w:rPr>
              <w:t>46</w:t>
            </w:r>
            <w:r>
              <w:rPr>
                <w:rStyle w:val="IndexLink"/>
                <w:rtl w:val="true"/>
              </w:rPr>
              <w:t>)</w:t>
              <w:tab/>
            </w:r>
            <w:r>
              <w:rPr>
                <w:rStyle w:val="IndexLink"/>
              </w:rPr>
              <w:t>440</w:t>
            </w:r>
          </w:hyperlink>
        </w:p>
        <w:p>
          <w:pPr>
            <w:pStyle w:val="Contents4"/>
            <w:tabs>
              <w:tab w:val="clear" w:pos="8176"/>
              <w:tab w:val="right" w:pos="9026" w:leader="dot"/>
            </w:tabs>
            <w:rPr/>
          </w:pPr>
          <w:hyperlink w:anchor="__RefHeading___Toc1870705_1468164448">
            <w:r>
              <w:rPr>
                <w:webHidden/>
                <w:rStyle w:val="IndexLink"/>
                <w:rtl w:val="true"/>
              </w:rPr>
              <w:t xml:space="preserve">التکاثر </w:t>
            </w:r>
            <w:r>
              <w:rPr>
                <w:rStyle w:val="IndexLink"/>
                <w:rtl w:val="true"/>
              </w:rPr>
              <w:t>(</w:t>
            </w:r>
            <w:r>
              <w:rPr>
                <w:rStyle w:val="IndexLink"/>
              </w:rPr>
              <w:t>47</w:t>
            </w:r>
            <w:r>
              <w:rPr>
                <w:rStyle w:val="IndexLink"/>
                <w:rtl w:val="true"/>
              </w:rPr>
              <w:t>)</w:t>
              <w:tab/>
            </w:r>
            <w:r>
              <w:rPr>
                <w:rStyle w:val="IndexLink"/>
              </w:rPr>
              <w:t>440</w:t>
            </w:r>
          </w:hyperlink>
        </w:p>
        <w:p>
          <w:pPr>
            <w:pStyle w:val="Contents4"/>
            <w:tabs>
              <w:tab w:val="clear" w:pos="8176"/>
              <w:tab w:val="right" w:pos="9026" w:leader="dot"/>
            </w:tabs>
            <w:rPr/>
          </w:pPr>
          <w:hyperlink w:anchor="__RefHeading___Toc1870707_1468164448">
            <w:r>
              <w:rPr>
                <w:webHidden/>
                <w:rStyle w:val="IndexLink"/>
                <w:rtl w:val="true"/>
              </w:rPr>
              <w:t xml:space="preserve">العصر </w:t>
            </w:r>
            <w:r>
              <w:rPr>
                <w:rStyle w:val="IndexLink"/>
                <w:rtl w:val="true"/>
              </w:rPr>
              <w:t>(</w:t>
            </w:r>
            <w:r>
              <w:rPr>
                <w:rStyle w:val="IndexLink"/>
              </w:rPr>
              <w:t>48</w:t>
            </w:r>
            <w:r>
              <w:rPr>
                <w:rStyle w:val="IndexLink"/>
                <w:rtl w:val="true"/>
              </w:rPr>
              <w:t>)</w:t>
              <w:tab/>
            </w:r>
            <w:r>
              <w:rPr>
                <w:rStyle w:val="IndexLink"/>
              </w:rPr>
              <w:t>440</w:t>
            </w:r>
          </w:hyperlink>
        </w:p>
        <w:p>
          <w:pPr>
            <w:pStyle w:val="Contents4"/>
            <w:tabs>
              <w:tab w:val="clear" w:pos="8176"/>
              <w:tab w:val="right" w:pos="9026" w:leader="dot"/>
            </w:tabs>
            <w:rPr/>
          </w:pPr>
          <w:hyperlink w:anchor="__RefHeading___Toc1870709_1468164448">
            <w:r>
              <w:rPr>
                <w:webHidden/>
                <w:rStyle w:val="IndexLink"/>
                <w:rtl w:val="true"/>
              </w:rPr>
              <w:t xml:space="preserve">النصر </w:t>
            </w:r>
            <w:r>
              <w:rPr>
                <w:rStyle w:val="IndexLink"/>
                <w:rtl w:val="true"/>
              </w:rPr>
              <w:t>(</w:t>
            </w:r>
            <w:r>
              <w:rPr>
                <w:rStyle w:val="IndexLink"/>
              </w:rPr>
              <w:t>49</w:t>
            </w:r>
            <w:r>
              <w:rPr>
                <w:rStyle w:val="IndexLink"/>
                <w:rtl w:val="true"/>
              </w:rPr>
              <w:t>)</w:t>
              <w:tab/>
            </w:r>
            <w:r>
              <w:rPr>
                <w:rStyle w:val="IndexLink"/>
              </w:rPr>
              <w:t>440</w:t>
            </w:r>
          </w:hyperlink>
        </w:p>
        <w:p>
          <w:pPr>
            <w:pStyle w:val="Contents2"/>
            <w:tabs>
              <w:tab w:val="clear" w:pos="8743"/>
              <w:tab w:val="right" w:pos="9026" w:leader="dot"/>
            </w:tabs>
            <w:rPr/>
          </w:pPr>
          <w:hyperlink w:anchor="__RefHeading___Toc1870711_1468164448">
            <w:r>
              <w:rPr>
                <w:webHidden/>
                <w:rStyle w:val="IndexLink"/>
              </w:rPr>
              <w:t>2</w:t>
            </w:r>
            <w:r>
              <w:rPr>
                <w:rStyle w:val="IndexLink"/>
                <w:rtl w:val="true"/>
              </w:rPr>
              <w:t xml:space="preserve">- </w:t>
            </w:r>
            <w:r>
              <w:rPr>
                <w:rStyle w:val="IndexLink"/>
                <w:rtl w:val="true"/>
              </w:rPr>
              <w:t>بعض الکتب السنّیة الّتی ذُکر فیها نزول آیة</w:t>
            </w:r>
            <w:r>
              <w:rPr>
                <w:rStyle w:val="IndexLink"/>
                <w:rtl w:val="true"/>
              </w:rPr>
              <w:t>:«</w:t>
            </w:r>
            <w:r>
              <w:rPr>
                <w:rStyle w:val="IndexLink"/>
                <w:rtl w:val="true"/>
              </w:rPr>
              <w:t>یا أیّها الرسول بلّغ ما اُنزل إلیک من ربّک</w:t>
            </w:r>
            <w:r>
              <w:rPr>
                <w:rStyle w:val="IndexLink"/>
                <w:rtl w:val="true"/>
              </w:rPr>
              <w:t>...»</w:t>
            </w:r>
            <w:r>
              <w:rPr>
                <w:rStyle w:val="IndexLink"/>
                <w:rtl w:val="true"/>
              </w:rPr>
              <w:t>فی أمیر المؤمنین علیّ بن أبی طالب علیه‌السلام یوم غدیر خمّ</w:t>
            </w:r>
            <w:r>
              <w:rPr>
                <w:rStyle w:val="IndexLink"/>
                <w:rtl w:val="true"/>
              </w:rPr>
              <w:tab/>
            </w:r>
            <w:r>
              <w:rPr>
                <w:rStyle w:val="IndexLink"/>
              </w:rPr>
              <w:t>442</w:t>
            </w:r>
          </w:hyperlink>
        </w:p>
        <w:p>
          <w:pPr>
            <w:pStyle w:val="Contents2"/>
            <w:tabs>
              <w:tab w:val="clear" w:pos="8743"/>
              <w:tab w:val="right" w:pos="9026" w:leader="dot"/>
            </w:tabs>
            <w:rPr/>
          </w:pPr>
          <w:hyperlink w:anchor="__RefHeading___Toc1870713_1468164448">
            <w:r>
              <w:rPr>
                <w:webHidden/>
                <w:rStyle w:val="IndexLink"/>
              </w:rPr>
              <w:t>3</w:t>
            </w:r>
            <w:r>
              <w:rPr>
                <w:rStyle w:val="IndexLink"/>
                <w:rtl w:val="true"/>
              </w:rPr>
              <w:t xml:space="preserve">- </w:t>
            </w:r>
            <w:r>
              <w:rPr>
                <w:rStyle w:val="IndexLink"/>
                <w:rtl w:val="true"/>
              </w:rPr>
              <w:t>أسماء من روی نزول آیة</w:t>
            </w:r>
            <w:r>
              <w:rPr>
                <w:rStyle w:val="IndexLink"/>
                <w:rtl w:val="true"/>
              </w:rPr>
              <w:t>: «</w:t>
            </w:r>
            <w:r>
              <w:rPr>
                <w:rStyle w:val="IndexLink"/>
                <w:rtl w:val="true"/>
              </w:rPr>
              <w:t>یا أیّها الرَّسُولُ بَلِّغْ ما اُنزل إِلیکَ مِن ربِّکَ</w:t>
            </w:r>
            <w:r>
              <w:rPr>
                <w:rStyle w:val="IndexLink"/>
                <w:rtl w:val="true"/>
              </w:rPr>
              <w:t>...»</w:t>
            </w:r>
            <w:r>
              <w:rPr>
                <w:rStyle w:val="IndexLink"/>
                <w:rtl w:val="true"/>
              </w:rPr>
              <w:t>فی أمیر المؤمنین علیّ بن أبی طالب علیه‌السلام یوم غدیر خمّ</w:t>
            </w:r>
            <w:r>
              <w:rPr>
                <w:rStyle w:val="IndexLink"/>
                <w:rtl w:val="true"/>
              </w:rPr>
              <w:tab/>
            </w:r>
            <w:r>
              <w:rPr>
                <w:rStyle w:val="IndexLink"/>
              </w:rPr>
              <w:t>443</w:t>
            </w:r>
          </w:hyperlink>
        </w:p>
        <w:p>
          <w:pPr>
            <w:pStyle w:val="Contents2"/>
            <w:tabs>
              <w:tab w:val="clear" w:pos="8743"/>
              <w:tab w:val="right" w:pos="9026" w:leader="dot"/>
            </w:tabs>
            <w:rPr/>
          </w:pPr>
          <w:hyperlink w:anchor="__RefHeading___Toc1870715_1468164448">
            <w:r>
              <w:rPr>
                <w:webHidden/>
                <w:rStyle w:val="IndexLink"/>
              </w:rPr>
              <w:t>4</w:t>
            </w:r>
            <w:r>
              <w:rPr>
                <w:rStyle w:val="IndexLink"/>
                <w:rtl w:val="true"/>
              </w:rPr>
              <w:t xml:space="preserve">- </w:t>
            </w:r>
            <w:r>
              <w:rPr>
                <w:rStyle w:val="IndexLink"/>
                <w:rtl w:val="true"/>
              </w:rPr>
              <w:t>بعض الکتب السنّیّة الّتی ذُکر فیها نزول آیة</w:t>
            </w:r>
            <w:r>
              <w:rPr>
                <w:rStyle w:val="IndexLink"/>
                <w:rtl w:val="true"/>
              </w:rPr>
              <w:t>:</w:t>
            </w:r>
            <w:r>
              <w:rPr>
                <w:rStyle w:val="IndexLink"/>
                <w:rtl w:val="true"/>
              </w:rPr>
              <w:t>فی أمیر المؤمنین علیّ بن أبی طالب صلوات اللّه علیه فی یوم غدیر خمّ</w:t>
            </w:r>
            <w:r>
              <w:rPr>
                <w:rStyle w:val="IndexLink"/>
                <w:rtl w:val="true"/>
              </w:rPr>
              <w:tab/>
            </w:r>
            <w:r>
              <w:rPr>
                <w:rStyle w:val="IndexLink"/>
              </w:rPr>
              <w:t>444</w:t>
            </w:r>
          </w:hyperlink>
        </w:p>
        <w:p>
          <w:pPr>
            <w:pStyle w:val="Contents2"/>
            <w:tabs>
              <w:tab w:val="clear" w:pos="8743"/>
              <w:tab w:val="right" w:pos="9026" w:leader="dot"/>
            </w:tabs>
            <w:rPr/>
          </w:pPr>
          <w:hyperlink w:anchor="__RefHeading___Toc1870717_1468164448">
            <w:r>
              <w:rPr>
                <w:webHidden/>
                <w:rStyle w:val="IndexLink"/>
              </w:rPr>
              <w:t>5</w:t>
            </w:r>
            <w:r>
              <w:rPr>
                <w:rStyle w:val="IndexLink"/>
                <w:rtl w:val="true"/>
              </w:rPr>
              <w:t xml:space="preserve">- </w:t>
            </w:r>
            <w:r>
              <w:rPr>
                <w:rStyle w:val="IndexLink"/>
                <w:rtl w:val="true"/>
              </w:rPr>
              <w:t>أسماء بعض من روی نزول آیة</w:t>
            </w:r>
            <w:r>
              <w:rPr>
                <w:rStyle w:val="IndexLink"/>
                <w:rtl w:val="true"/>
              </w:rPr>
              <w:t>: «</w:t>
            </w:r>
            <w:r>
              <w:rPr>
                <w:rStyle w:val="IndexLink"/>
                <w:rtl w:val="true"/>
              </w:rPr>
              <w:t>الیوم أکملت لکم دینکم</w:t>
            </w:r>
            <w:r>
              <w:rPr>
                <w:rStyle w:val="IndexLink"/>
                <w:rtl w:val="true"/>
              </w:rPr>
              <w:t xml:space="preserve">...» </w:t>
            </w:r>
            <w:r>
              <w:rPr>
                <w:rStyle w:val="IndexLink"/>
                <w:rtl w:val="true"/>
              </w:rPr>
              <w:t>فی أمیر المؤمنین علیّ بن أبی طالب صلوات اللّه علیه فی یوم غدیر خمّ</w:t>
            </w:r>
            <w:r>
              <w:rPr>
                <w:rStyle w:val="IndexLink"/>
                <w:rtl w:val="true"/>
              </w:rPr>
              <w:tab/>
            </w:r>
            <w:r>
              <w:rPr>
                <w:rStyle w:val="IndexLink"/>
              </w:rPr>
              <w:t>445</w:t>
            </w:r>
          </w:hyperlink>
        </w:p>
        <w:p>
          <w:pPr>
            <w:pStyle w:val="Contents2"/>
            <w:tabs>
              <w:tab w:val="clear" w:pos="8743"/>
              <w:tab w:val="right" w:pos="9026" w:leader="dot"/>
            </w:tabs>
            <w:rPr/>
          </w:pPr>
          <w:hyperlink w:anchor="__RefHeading___Toc1870719_1468164448">
            <w:r>
              <w:rPr>
                <w:webHidden/>
                <w:rStyle w:val="IndexLink"/>
              </w:rPr>
              <w:t>6</w:t>
            </w:r>
            <w:r>
              <w:rPr>
                <w:rStyle w:val="IndexLink"/>
                <w:rtl w:val="true"/>
              </w:rPr>
              <w:t xml:space="preserve">- </w:t>
            </w:r>
            <w:r>
              <w:rPr>
                <w:rStyle w:val="IndexLink"/>
                <w:rtl w:val="true"/>
              </w:rPr>
              <w:t>الکتب السنّیة الّتی ذُکر فیها نزول آیة</w:t>
            </w:r>
            <w:r>
              <w:rPr>
                <w:rStyle w:val="IndexLink"/>
                <w:rtl w:val="true"/>
              </w:rPr>
              <w:t>: «</w:t>
            </w:r>
            <w:r>
              <w:rPr>
                <w:rStyle w:val="IndexLink"/>
                <w:rtl w:val="true"/>
              </w:rPr>
              <w:t>سأل سائِلٌ بِعذابٍ واقعٍ</w:t>
            </w:r>
            <w:r>
              <w:rPr>
                <w:rStyle w:val="IndexLink"/>
                <w:rtl w:val="true"/>
              </w:rPr>
              <w:t xml:space="preserve">...» </w:t>
            </w:r>
            <w:r>
              <w:rPr>
                <w:rStyle w:val="IndexLink"/>
                <w:rtl w:val="true"/>
              </w:rPr>
              <w:t>فی یوم غدیر خمّ</w:t>
            </w:r>
            <w:r>
              <w:rPr>
                <w:rStyle w:val="IndexLink"/>
                <w:rtl w:val="true"/>
              </w:rPr>
              <w:tab/>
            </w:r>
            <w:r>
              <w:rPr>
                <w:rStyle w:val="IndexLink"/>
              </w:rPr>
              <w:t>446</w:t>
            </w:r>
          </w:hyperlink>
        </w:p>
        <w:p>
          <w:pPr>
            <w:pStyle w:val="Contents2"/>
            <w:tabs>
              <w:tab w:val="clear" w:pos="8743"/>
              <w:tab w:val="right" w:pos="9026" w:leader="dot"/>
            </w:tabs>
            <w:rPr/>
          </w:pPr>
          <w:hyperlink w:anchor="__RefHeading___Toc1870721_1468164448">
            <w:r>
              <w:rPr>
                <w:webHidden/>
                <w:rStyle w:val="IndexLink"/>
              </w:rPr>
              <w:t>7</w:t>
            </w:r>
            <w:r>
              <w:rPr>
                <w:rStyle w:val="IndexLink"/>
                <w:rtl w:val="true"/>
              </w:rPr>
              <w:t xml:space="preserve">- </w:t>
            </w:r>
            <w:r>
              <w:rPr>
                <w:rStyle w:val="IndexLink"/>
                <w:rtl w:val="true"/>
              </w:rPr>
              <w:t>أسماء بعض من روی نزول آیة</w:t>
            </w:r>
            <w:r>
              <w:rPr>
                <w:rStyle w:val="IndexLink"/>
                <w:rtl w:val="true"/>
              </w:rPr>
              <w:t>:«</w:t>
            </w:r>
            <w:r>
              <w:rPr>
                <w:rStyle w:val="IndexLink"/>
                <w:rtl w:val="true"/>
              </w:rPr>
              <w:t>سأل سائِلٌ بِعَذابٍ واقعٍ</w:t>
            </w:r>
            <w:r>
              <w:rPr>
                <w:rStyle w:val="IndexLink"/>
                <w:rtl w:val="true"/>
              </w:rPr>
              <w:t xml:space="preserve">...» </w:t>
            </w:r>
            <w:r>
              <w:rPr>
                <w:rStyle w:val="IndexLink"/>
                <w:rtl w:val="true"/>
              </w:rPr>
              <w:t>فی یوم غدیر خمّ</w:t>
            </w:r>
            <w:r>
              <w:rPr>
                <w:rStyle w:val="IndexLink"/>
                <w:rtl w:val="true"/>
              </w:rPr>
              <w:tab/>
            </w:r>
            <w:r>
              <w:rPr>
                <w:rStyle w:val="IndexLink"/>
              </w:rPr>
              <w:t>446</w:t>
            </w:r>
          </w:hyperlink>
        </w:p>
        <w:p>
          <w:pPr>
            <w:pStyle w:val="Contents2"/>
            <w:tabs>
              <w:tab w:val="clear" w:pos="8743"/>
              <w:tab w:val="right" w:pos="9026" w:leader="dot"/>
            </w:tabs>
            <w:rPr/>
          </w:pPr>
          <w:hyperlink w:anchor="__RefHeading___Toc1870723_1468164448">
            <w:r>
              <w:rPr>
                <w:webHidden/>
                <w:rStyle w:val="IndexLink"/>
              </w:rPr>
              <w:t>8</w:t>
            </w:r>
            <w:r>
              <w:rPr>
                <w:rStyle w:val="IndexLink"/>
                <w:rtl w:val="true"/>
              </w:rPr>
              <w:t xml:space="preserve"> - </w:t>
            </w:r>
            <w:r>
              <w:rPr>
                <w:rStyle w:val="IndexLink"/>
                <w:rtl w:val="true"/>
              </w:rPr>
              <w:t>رواة حدیث الغدیر من الصحابة بأسمائهم، وکناهم، من الکتب المختلفة</w:t>
            </w:r>
            <w:r>
              <w:rPr>
                <w:rStyle w:val="IndexLink"/>
                <w:rtl w:val="true"/>
              </w:rPr>
              <w:tab/>
            </w:r>
            <w:r>
              <w:rPr>
                <w:rStyle w:val="IndexLink"/>
              </w:rPr>
              <w:t>447</w:t>
            </w:r>
          </w:hyperlink>
        </w:p>
        <w:p>
          <w:pPr>
            <w:pStyle w:val="Contents2"/>
            <w:tabs>
              <w:tab w:val="clear" w:pos="8743"/>
              <w:tab w:val="right" w:pos="9026" w:leader="dot"/>
            </w:tabs>
            <w:rPr/>
          </w:pPr>
          <w:hyperlink w:anchor="__RefHeading___Toc1870725_1468164448">
            <w:r>
              <w:rPr>
                <w:webHidden/>
                <w:rStyle w:val="IndexLink"/>
              </w:rPr>
              <w:t>9</w:t>
            </w:r>
            <w:r>
              <w:rPr>
                <w:rStyle w:val="IndexLink"/>
                <w:rtl w:val="true"/>
              </w:rPr>
              <w:t xml:space="preserve">- </w:t>
            </w:r>
            <w:r>
              <w:rPr>
                <w:rStyle w:val="IndexLink"/>
                <w:rtl w:val="true"/>
              </w:rPr>
              <w:t>الکتب الّتی نُقل فیها حدیث الغدیر مرتبة علی اسماء الصحابة</w:t>
            </w:r>
            <w:r>
              <w:rPr>
                <w:rStyle w:val="IndexLink"/>
                <w:rtl w:val="true"/>
              </w:rPr>
              <w:tab/>
            </w:r>
            <w:r>
              <w:rPr>
                <w:rStyle w:val="IndexLink"/>
              </w:rPr>
              <w:t>455</w:t>
            </w:r>
          </w:hyperlink>
        </w:p>
        <w:p>
          <w:pPr>
            <w:pStyle w:val="Contents3"/>
            <w:tabs>
              <w:tab w:val="clear" w:pos="8459"/>
              <w:tab w:val="right" w:pos="9026" w:leader="dot"/>
            </w:tabs>
            <w:rPr/>
          </w:pPr>
          <w:hyperlink w:anchor="__RefHeading___Toc1870727_1468164448">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1870729_1468164448">
            <w:r>
              <w:rPr>
                <w:webHidden/>
                <w:rStyle w:val="IndexLink"/>
                <w:rtl w:val="true"/>
              </w:rPr>
              <w:t>«</w:t>
            </w:r>
            <w:r>
              <w:rPr>
                <w:rStyle w:val="IndexLink"/>
                <w:rtl w:val="true"/>
              </w:rPr>
              <w:t>الألف</w:t>
            </w:r>
            <w:r>
              <w:rPr>
                <w:rStyle w:val="IndexLink"/>
                <w:rtl w:val="true"/>
              </w:rPr>
              <w:t>»</w:t>
              <w:tab/>
            </w:r>
            <w:r>
              <w:rPr>
                <w:rStyle w:val="IndexLink"/>
              </w:rPr>
              <w:t>457</w:t>
            </w:r>
          </w:hyperlink>
        </w:p>
        <w:p>
          <w:pPr>
            <w:pStyle w:val="Contents3"/>
            <w:tabs>
              <w:tab w:val="clear" w:pos="8459"/>
              <w:tab w:val="right" w:pos="9026" w:leader="dot"/>
            </w:tabs>
            <w:rPr/>
          </w:pPr>
          <w:hyperlink w:anchor="__RefHeading___Toc1870731_1468164448">
            <w:r>
              <w:rPr>
                <w:webHidden/>
                <w:rStyle w:val="IndexLink"/>
                <w:rtl w:val="true"/>
              </w:rPr>
              <w:t>«</w:t>
            </w:r>
            <w:r>
              <w:rPr>
                <w:rStyle w:val="IndexLink"/>
                <w:rtl w:val="true"/>
              </w:rPr>
              <w:t>الباء</w:t>
            </w:r>
            <w:r>
              <w:rPr>
                <w:rStyle w:val="IndexLink"/>
                <w:rtl w:val="true"/>
              </w:rPr>
              <w:t>»</w:t>
              <w:tab/>
            </w:r>
            <w:r>
              <w:rPr>
                <w:rStyle w:val="IndexLink"/>
              </w:rPr>
              <w:t>458</w:t>
            </w:r>
          </w:hyperlink>
        </w:p>
        <w:p>
          <w:pPr>
            <w:pStyle w:val="Contents3"/>
            <w:tabs>
              <w:tab w:val="clear" w:pos="8459"/>
              <w:tab w:val="right" w:pos="9026" w:leader="dot"/>
            </w:tabs>
            <w:rPr/>
          </w:pPr>
          <w:hyperlink w:anchor="__RefHeading___Toc1870733_1468164448">
            <w:r>
              <w:rPr>
                <w:webHidden/>
                <w:rStyle w:val="IndexLink"/>
                <w:rtl w:val="true"/>
              </w:rPr>
              <w:t>«</w:t>
            </w:r>
            <w:r>
              <w:rPr>
                <w:rStyle w:val="IndexLink"/>
                <w:rtl w:val="true"/>
              </w:rPr>
              <w:t>الثاء</w:t>
            </w:r>
            <w:r>
              <w:rPr>
                <w:rStyle w:val="IndexLink"/>
                <w:rtl w:val="true"/>
              </w:rPr>
              <w:t>»</w:t>
              <w:tab/>
            </w:r>
            <w:r>
              <w:rPr>
                <w:rStyle w:val="IndexLink"/>
              </w:rPr>
              <w:t>462</w:t>
            </w:r>
          </w:hyperlink>
        </w:p>
        <w:p>
          <w:pPr>
            <w:pStyle w:val="Contents3"/>
            <w:tabs>
              <w:tab w:val="clear" w:pos="8459"/>
              <w:tab w:val="right" w:pos="9026" w:leader="dot"/>
            </w:tabs>
            <w:rPr/>
          </w:pPr>
          <w:hyperlink w:anchor="__RefHeading___Toc1870735_1468164448">
            <w:r>
              <w:rPr>
                <w:webHidden/>
                <w:rStyle w:val="IndexLink"/>
                <w:rtl w:val="true"/>
              </w:rPr>
              <w:t>«</w:t>
            </w:r>
            <w:r>
              <w:rPr>
                <w:rStyle w:val="IndexLink"/>
                <w:rtl w:val="true"/>
              </w:rPr>
              <w:t>الجیم</w:t>
            </w:r>
            <w:r>
              <w:rPr>
                <w:rStyle w:val="IndexLink"/>
                <w:rtl w:val="true"/>
              </w:rPr>
              <w:t>»</w:t>
              <w:tab/>
            </w:r>
            <w:r>
              <w:rPr>
                <w:rStyle w:val="IndexLink"/>
              </w:rPr>
              <w:t>462</w:t>
            </w:r>
          </w:hyperlink>
        </w:p>
        <w:p>
          <w:pPr>
            <w:pStyle w:val="Contents3"/>
            <w:tabs>
              <w:tab w:val="clear" w:pos="8459"/>
              <w:tab w:val="right" w:pos="9026" w:leader="dot"/>
            </w:tabs>
            <w:rPr/>
          </w:pPr>
          <w:hyperlink w:anchor="__RefHeading___Toc1870737_1468164448">
            <w:r>
              <w:rPr>
                <w:webHidden/>
                <w:rStyle w:val="IndexLink"/>
                <w:rtl w:val="true"/>
              </w:rPr>
              <w:t>«</w:t>
            </w:r>
            <w:r>
              <w:rPr>
                <w:rStyle w:val="IndexLink"/>
                <w:rtl w:val="true"/>
              </w:rPr>
              <w:t>الحاء</w:t>
            </w:r>
            <w:r>
              <w:rPr>
                <w:rStyle w:val="IndexLink"/>
                <w:rtl w:val="true"/>
              </w:rPr>
              <w:t>»</w:t>
              <w:tab/>
            </w:r>
            <w:r>
              <w:rPr>
                <w:rStyle w:val="IndexLink"/>
              </w:rPr>
              <w:t>464</w:t>
            </w:r>
          </w:hyperlink>
        </w:p>
        <w:p>
          <w:pPr>
            <w:pStyle w:val="Contents3"/>
            <w:tabs>
              <w:tab w:val="clear" w:pos="8459"/>
              <w:tab w:val="right" w:pos="9026" w:leader="dot"/>
            </w:tabs>
            <w:rPr/>
          </w:pPr>
          <w:hyperlink w:anchor="__RefHeading___Toc1870739_1468164448">
            <w:r>
              <w:rPr>
                <w:webHidden/>
                <w:rStyle w:val="IndexLink"/>
                <w:rtl w:val="true"/>
              </w:rPr>
              <w:t>«</w:t>
            </w:r>
            <w:r>
              <w:rPr>
                <w:rStyle w:val="IndexLink"/>
                <w:rtl w:val="true"/>
              </w:rPr>
              <w:t>الخاء</w:t>
            </w:r>
            <w:r>
              <w:rPr>
                <w:rStyle w:val="IndexLink"/>
                <w:rtl w:val="true"/>
              </w:rPr>
              <w:t>»</w:t>
              <w:tab/>
            </w:r>
            <w:r>
              <w:rPr>
                <w:rStyle w:val="IndexLink"/>
              </w:rPr>
              <w:t>466</w:t>
            </w:r>
          </w:hyperlink>
        </w:p>
        <w:p>
          <w:pPr>
            <w:pStyle w:val="Contents3"/>
            <w:tabs>
              <w:tab w:val="clear" w:pos="8459"/>
              <w:tab w:val="right" w:pos="9026" w:leader="dot"/>
            </w:tabs>
            <w:rPr/>
          </w:pPr>
          <w:hyperlink w:anchor="__RefHeading___Toc1870741_1468164448">
            <w:r>
              <w:rPr>
                <w:webHidden/>
                <w:rStyle w:val="IndexLink"/>
                <w:rtl w:val="true"/>
              </w:rPr>
              <w:t>«</w:t>
            </w:r>
            <w:r>
              <w:rPr>
                <w:rStyle w:val="IndexLink"/>
                <w:rtl w:val="true"/>
              </w:rPr>
              <w:t>الراء</w:t>
            </w:r>
            <w:r>
              <w:rPr>
                <w:rStyle w:val="IndexLink"/>
                <w:rtl w:val="true"/>
              </w:rPr>
              <w:t>»</w:t>
              <w:tab/>
            </w:r>
            <w:r>
              <w:rPr>
                <w:rStyle w:val="IndexLink"/>
              </w:rPr>
              <w:t>467</w:t>
            </w:r>
          </w:hyperlink>
        </w:p>
        <w:p>
          <w:pPr>
            <w:pStyle w:val="Contents3"/>
            <w:tabs>
              <w:tab w:val="clear" w:pos="8459"/>
              <w:tab w:val="right" w:pos="9026" w:leader="dot"/>
            </w:tabs>
            <w:rPr/>
          </w:pPr>
          <w:hyperlink w:anchor="__RefHeading___Toc1870743_1468164448">
            <w:r>
              <w:rPr>
                <w:webHidden/>
                <w:rStyle w:val="IndexLink"/>
                <w:rtl w:val="true"/>
              </w:rPr>
              <w:t>«</w:t>
            </w:r>
            <w:r>
              <w:rPr>
                <w:rStyle w:val="IndexLink"/>
                <w:rtl w:val="true"/>
              </w:rPr>
              <w:t>الزای</w:t>
            </w:r>
            <w:r>
              <w:rPr>
                <w:rStyle w:val="IndexLink"/>
                <w:rtl w:val="true"/>
              </w:rPr>
              <w:t>»</w:t>
              <w:tab/>
            </w:r>
            <w:r>
              <w:rPr>
                <w:rStyle w:val="IndexLink"/>
              </w:rPr>
              <w:t>467</w:t>
            </w:r>
          </w:hyperlink>
        </w:p>
        <w:p>
          <w:pPr>
            <w:pStyle w:val="Contents3"/>
            <w:tabs>
              <w:tab w:val="clear" w:pos="8459"/>
              <w:tab w:val="right" w:pos="9026" w:leader="dot"/>
            </w:tabs>
            <w:rPr/>
          </w:pPr>
          <w:hyperlink w:anchor="__RefHeading___Toc1870745_1468164448">
            <w:r>
              <w:rPr>
                <w:webHidden/>
                <w:rStyle w:val="IndexLink"/>
                <w:rtl w:val="true"/>
              </w:rPr>
              <w:t>«</w:t>
            </w:r>
            <w:r>
              <w:rPr>
                <w:rStyle w:val="IndexLink"/>
                <w:rtl w:val="true"/>
              </w:rPr>
              <w:t>السین</w:t>
            </w:r>
            <w:r>
              <w:rPr>
                <w:rStyle w:val="IndexLink"/>
                <w:rtl w:val="true"/>
              </w:rPr>
              <w:t>»</w:t>
              <w:tab/>
            </w:r>
            <w:r>
              <w:rPr>
                <w:rStyle w:val="IndexLink"/>
              </w:rPr>
              <w:t>471</w:t>
            </w:r>
          </w:hyperlink>
        </w:p>
        <w:p>
          <w:pPr>
            <w:pStyle w:val="Contents3"/>
            <w:tabs>
              <w:tab w:val="clear" w:pos="8459"/>
              <w:tab w:val="right" w:pos="9026" w:leader="dot"/>
            </w:tabs>
            <w:rPr/>
          </w:pPr>
          <w:hyperlink w:anchor="__RefHeading___Toc1870747_1468164448">
            <w:r>
              <w:rPr>
                <w:webHidden/>
                <w:rStyle w:val="IndexLink"/>
                <w:rtl w:val="true"/>
              </w:rPr>
              <w:t>«</w:t>
            </w:r>
            <w:r>
              <w:rPr>
                <w:rStyle w:val="IndexLink"/>
                <w:rtl w:val="true"/>
              </w:rPr>
              <w:t>الشین</w:t>
            </w:r>
            <w:r>
              <w:rPr>
                <w:rStyle w:val="IndexLink"/>
                <w:rtl w:val="true"/>
              </w:rPr>
              <w:t>»</w:t>
              <w:tab/>
            </w:r>
            <w:r>
              <w:rPr>
                <w:rStyle w:val="IndexLink"/>
              </w:rPr>
              <w:t>474</w:t>
            </w:r>
          </w:hyperlink>
        </w:p>
        <w:p>
          <w:pPr>
            <w:pStyle w:val="Contents3"/>
            <w:tabs>
              <w:tab w:val="clear" w:pos="8459"/>
              <w:tab w:val="right" w:pos="9026" w:leader="dot"/>
            </w:tabs>
            <w:rPr/>
          </w:pPr>
          <w:hyperlink w:anchor="__RefHeading___Toc1870749_1468164448">
            <w:r>
              <w:rPr>
                <w:webHidden/>
                <w:rStyle w:val="IndexLink"/>
                <w:rtl w:val="true"/>
              </w:rPr>
              <w:t>«</w:t>
            </w:r>
            <w:r>
              <w:rPr>
                <w:rStyle w:val="IndexLink"/>
                <w:rtl w:val="true"/>
              </w:rPr>
              <w:t>الضاد</w:t>
            </w:r>
            <w:r>
              <w:rPr>
                <w:rStyle w:val="IndexLink"/>
                <w:rtl w:val="true"/>
              </w:rPr>
              <w:t>»</w:t>
              <w:tab/>
            </w:r>
            <w:r>
              <w:rPr>
                <w:rStyle w:val="IndexLink"/>
              </w:rPr>
              <w:t>474</w:t>
            </w:r>
          </w:hyperlink>
        </w:p>
        <w:p>
          <w:pPr>
            <w:pStyle w:val="Contents3"/>
            <w:tabs>
              <w:tab w:val="clear" w:pos="8459"/>
              <w:tab w:val="right" w:pos="9026" w:leader="dot"/>
            </w:tabs>
            <w:rPr/>
          </w:pPr>
          <w:hyperlink w:anchor="__RefHeading___Toc1870751_1468164448">
            <w:r>
              <w:rPr>
                <w:webHidden/>
                <w:rStyle w:val="IndexLink"/>
                <w:rtl w:val="true"/>
              </w:rPr>
              <w:t>«</w:t>
            </w:r>
            <w:r>
              <w:rPr>
                <w:rStyle w:val="IndexLink"/>
                <w:rtl w:val="true"/>
              </w:rPr>
              <w:t>الصاد</w:t>
            </w:r>
            <w:r>
              <w:rPr>
                <w:rStyle w:val="IndexLink"/>
                <w:rtl w:val="true"/>
              </w:rPr>
              <w:t>»</w:t>
              <w:tab/>
            </w:r>
            <w:r>
              <w:rPr>
                <w:rStyle w:val="IndexLink"/>
              </w:rPr>
              <w:t>475</w:t>
            </w:r>
          </w:hyperlink>
        </w:p>
        <w:p>
          <w:pPr>
            <w:pStyle w:val="Contents3"/>
            <w:tabs>
              <w:tab w:val="clear" w:pos="8459"/>
              <w:tab w:val="right" w:pos="9026" w:leader="dot"/>
            </w:tabs>
            <w:rPr/>
          </w:pPr>
          <w:hyperlink w:anchor="__RefHeading___Toc1870753_1468164448">
            <w:r>
              <w:rPr>
                <w:webHidden/>
                <w:rStyle w:val="IndexLink"/>
                <w:rtl w:val="true"/>
              </w:rPr>
              <w:t>«</w:t>
            </w:r>
            <w:r>
              <w:rPr>
                <w:rStyle w:val="IndexLink"/>
                <w:rtl w:val="true"/>
              </w:rPr>
              <w:t>الطاء</w:t>
            </w:r>
            <w:r>
              <w:rPr>
                <w:rStyle w:val="IndexLink"/>
                <w:rtl w:val="true"/>
              </w:rPr>
              <w:t>»</w:t>
              <w:tab/>
            </w:r>
            <w:r>
              <w:rPr>
                <w:rStyle w:val="IndexLink"/>
              </w:rPr>
              <w:t>475</w:t>
            </w:r>
          </w:hyperlink>
        </w:p>
        <w:p>
          <w:pPr>
            <w:pStyle w:val="Contents3"/>
            <w:tabs>
              <w:tab w:val="clear" w:pos="8459"/>
              <w:tab w:val="right" w:pos="9026" w:leader="dot"/>
            </w:tabs>
            <w:rPr/>
          </w:pPr>
          <w:hyperlink w:anchor="__RefHeading___Toc1870755_1468164448">
            <w:r>
              <w:rPr>
                <w:webHidden/>
                <w:rStyle w:val="IndexLink"/>
                <w:rtl w:val="true"/>
              </w:rPr>
              <w:t>«</w:t>
            </w:r>
            <w:r>
              <w:rPr>
                <w:rStyle w:val="IndexLink"/>
                <w:rtl w:val="true"/>
              </w:rPr>
              <w:t>العین</w:t>
            </w:r>
            <w:r>
              <w:rPr>
                <w:rStyle w:val="IndexLink"/>
                <w:rtl w:val="true"/>
              </w:rPr>
              <w:t>»</w:t>
              <w:tab/>
            </w:r>
            <w:r>
              <w:rPr>
                <w:rStyle w:val="IndexLink"/>
              </w:rPr>
              <w:t>475</w:t>
            </w:r>
          </w:hyperlink>
        </w:p>
        <w:p>
          <w:pPr>
            <w:pStyle w:val="Contents3"/>
            <w:tabs>
              <w:tab w:val="clear" w:pos="8459"/>
              <w:tab w:val="right" w:pos="9026" w:leader="dot"/>
            </w:tabs>
            <w:rPr/>
          </w:pPr>
          <w:hyperlink w:anchor="__RefHeading___Toc1870757_1468164448">
            <w:r>
              <w:rPr>
                <w:webHidden/>
                <w:rStyle w:val="IndexLink"/>
                <w:rtl w:val="true"/>
              </w:rPr>
              <w:t>«</w:t>
            </w:r>
            <w:r>
              <w:rPr>
                <w:rStyle w:val="IndexLink"/>
                <w:rtl w:val="true"/>
              </w:rPr>
              <w:t>الفاء</w:t>
            </w:r>
            <w:r>
              <w:rPr>
                <w:rStyle w:val="IndexLink"/>
                <w:rtl w:val="true"/>
              </w:rPr>
              <w:t>»</w:t>
              <w:tab/>
            </w:r>
            <w:r>
              <w:rPr>
                <w:rStyle w:val="IndexLink"/>
              </w:rPr>
              <w:t>483</w:t>
            </w:r>
          </w:hyperlink>
        </w:p>
        <w:p>
          <w:pPr>
            <w:pStyle w:val="Contents3"/>
            <w:tabs>
              <w:tab w:val="clear" w:pos="8459"/>
              <w:tab w:val="right" w:pos="9026" w:leader="dot"/>
            </w:tabs>
            <w:rPr/>
          </w:pPr>
          <w:hyperlink w:anchor="__RefHeading___Toc1870759_1468164448">
            <w:r>
              <w:rPr>
                <w:webHidden/>
                <w:rStyle w:val="IndexLink"/>
                <w:rtl w:val="true"/>
              </w:rPr>
              <w:t>«</w:t>
            </w:r>
            <w:r>
              <w:rPr>
                <w:rStyle w:val="IndexLink"/>
                <w:rtl w:val="true"/>
              </w:rPr>
              <w:t>القاف</w:t>
            </w:r>
            <w:r>
              <w:rPr>
                <w:rStyle w:val="IndexLink"/>
                <w:rtl w:val="true"/>
              </w:rPr>
              <w:t>»</w:t>
              <w:tab/>
            </w:r>
            <w:r>
              <w:rPr>
                <w:rStyle w:val="IndexLink"/>
              </w:rPr>
              <w:t>484</w:t>
            </w:r>
          </w:hyperlink>
        </w:p>
        <w:p>
          <w:pPr>
            <w:pStyle w:val="Contents3"/>
            <w:tabs>
              <w:tab w:val="clear" w:pos="8459"/>
              <w:tab w:val="right" w:pos="9026" w:leader="dot"/>
            </w:tabs>
            <w:rPr/>
          </w:pPr>
          <w:hyperlink w:anchor="__RefHeading___Toc1870761_1468164448">
            <w:r>
              <w:rPr>
                <w:webHidden/>
                <w:rStyle w:val="IndexLink"/>
                <w:rtl w:val="true"/>
              </w:rPr>
              <w:t>«</w:t>
            </w:r>
            <w:r>
              <w:rPr>
                <w:rStyle w:val="IndexLink"/>
                <w:rtl w:val="true"/>
              </w:rPr>
              <w:t>الکاف</w:t>
            </w:r>
            <w:r>
              <w:rPr>
                <w:rStyle w:val="IndexLink"/>
                <w:rtl w:val="true"/>
              </w:rPr>
              <w:t>»</w:t>
              <w:tab/>
            </w:r>
            <w:r>
              <w:rPr>
                <w:rStyle w:val="IndexLink"/>
              </w:rPr>
              <w:t>484</w:t>
            </w:r>
          </w:hyperlink>
        </w:p>
        <w:p>
          <w:pPr>
            <w:pStyle w:val="Contents3"/>
            <w:tabs>
              <w:tab w:val="clear" w:pos="8459"/>
              <w:tab w:val="right" w:pos="9026" w:leader="dot"/>
            </w:tabs>
            <w:rPr/>
          </w:pPr>
          <w:hyperlink w:anchor="__RefHeading___Toc1870763_1468164448">
            <w:r>
              <w:rPr>
                <w:webHidden/>
                <w:rStyle w:val="IndexLink"/>
                <w:rtl w:val="true"/>
              </w:rPr>
              <w:t>«</w:t>
            </w:r>
            <w:r>
              <w:rPr>
                <w:rStyle w:val="IndexLink"/>
                <w:rtl w:val="true"/>
              </w:rPr>
              <w:t>المیم</w:t>
            </w:r>
            <w:r>
              <w:rPr>
                <w:rStyle w:val="IndexLink"/>
                <w:rtl w:val="true"/>
              </w:rPr>
              <w:t>»</w:t>
              <w:tab/>
            </w:r>
            <w:r>
              <w:rPr>
                <w:rStyle w:val="IndexLink"/>
              </w:rPr>
              <w:t>484</w:t>
            </w:r>
          </w:hyperlink>
        </w:p>
        <w:p>
          <w:pPr>
            <w:pStyle w:val="Contents3"/>
            <w:tabs>
              <w:tab w:val="clear" w:pos="8459"/>
              <w:tab w:val="right" w:pos="9026" w:leader="dot"/>
            </w:tabs>
            <w:rPr/>
          </w:pPr>
          <w:hyperlink w:anchor="__RefHeading___Toc1870765_1468164448">
            <w:r>
              <w:rPr>
                <w:webHidden/>
                <w:rStyle w:val="IndexLink"/>
                <w:rtl w:val="true"/>
              </w:rPr>
              <w:t>«</w:t>
            </w:r>
            <w:r>
              <w:rPr>
                <w:rStyle w:val="IndexLink"/>
                <w:rtl w:val="true"/>
              </w:rPr>
              <w:t>النون</w:t>
            </w:r>
            <w:r>
              <w:rPr>
                <w:rStyle w:val="IndexLink"/>
                <w:rtl w:val="true"/>
              </w:rPr>
              <w:t>»</w:t>
              <w:tab/>
            </w:r>
            <w:r>
              <w:rPr>
                <w:rStyle w:val="IndexLink"/>
              </w:rPr>
              <w:t>485</w:t>
            </w:r>
          </w:hyperlink>
        </w:p>
        <w:p>
          <w:pPr>
            <w:pStyle w:val="Contents3"/>
            <w:tabs>
              <w:tab w:val="clear" w:pos="8459"/>
              <w:tab w:val="right" w:pos="9026" w:leader="dot"/>
            </w:tabs>
            <w:rPr/>
          </w:pPr>
          <w:hyperlink w:anchor="__RefHeading___Toc1870767_1468164448">
            <w:r>
              <w:rPr>
                <w:webHidden/>
                <w:rStyle w:val="IndexLink"/>
                <w:rtl w:val="true"/>
              </w:rPr>
              <w:t>«</w:t>
            </w:r>
            <w:r>
              <w:rPr>
                <w:rStyle w:val="IndexLink"/>
                <w:rtl w:val="true"/>
              </w:rPr>
              <w:t>الهاء</w:t>
            </w:r>
            <w:r>
              <w:rPr>
                <w:rStyle w:val="IndexLink"/>
                <w:rtl w:val="true"/>
              </w:rPr>
              <w:t>»</w:t>
              <w:tab/>
            </w:r>
            <w:r>
              <w:rPr>
                <w:rStyle w:val="IndexLink"/>
              </w:rPr>
              <w:t>485</w:t>
            </w:r>
          </w:hyperlink>
        </w:p>
        <w:p>
          <w:pPr>
            <w:pStyle w:val="Contents3"/>
            <w:tabs>
              <w:tab w:val="clear" w:pos="8459"/>
              <w:tab w:val="right" w:pos="9026" w:leader="dot"/>
            </w:tabs>
            <w:rPr/>
          </w:pPr>
          <w:hyperlink w:anchor="__RefHeading___Toc1870769_1468164448">
            <w:r>
              <w:rPr>
                <w:webHidden/>
                <w:rStyle w:val="IndexLink"/>
                <w:rtl w:val="true"/>
              </w:rPr>
              <w:t>«</w:t>
            </w:r>
            <w:r>
              <w:rPr>
                <w:rStyle w:val="IndexLink"/>
                <w:rtl w:val="true"/>
              </w:rPr>
              <w:t>الواو</w:t>
            </w:r>
            <w:r>
              <w:rPr>
                <w:rStyle w:val="IndexLink"/>
                <w:rtl w:val="true"/>
              </w:rPr>
              <w:t>»</w:t>
              <w:tab/>
            </w:r>
            <w:r>
              <w:rPr>
                <w:rStyle w:val="IndexLink"/>
              </w:rPr>
              <w:t>486</w:t>
            </w:r>
          </w:hyperlink>
        </w:p>
        <w:p>
          <w:pPr>
            <w:pStyle w:val="Contents3"/>
            <w:tabs>
              <w:tab w:val="clear" w:pos="8459"/>
              <w:tab w:val="right" w:pos="9026" w:leader="dot"/>
            </w:tabs>
            <w:rPr/>
          </w:pPr>
          <w:hyperlink w:anchor="__RefHeading___Toc1870771_1468164448">
            <w:r>
              <w:rPr>
                <w:webHidden/>
                <w:rStyle w:val="IndexLink"/>
                <w:rtl w:val="true"/>
              </w:rPr>
              <w:t>«</w:t>
            </w:r>
            <w:r>
              <w:rPr>
                <w:rStyle w:val="IndexLink"/>
                <w:rtl w:val="true"/>
              </w:rPr>
              <w:t>الیاء</w:t>
            </w:r>
            <w:r>
              <w:rPr>
                <w:rStyle w:val="IndexLink"/>
                <w:rtl w:val="true"/>
              </w:rPr>
              <w:t>»</w:t>
              <w:tab/>
            </w:r>
            <w:r>
              <w:rPr>
                <w:rStyle w:val="IndexLink"/>
              </w:rPr>
              <w:t>486</w:t>
            </w:r>
          </w:hyperlink>
        </w:p>
        <w:p>
          <w:pPr>
            <w:pStyle w:val="Contents3"/>
            <w:tabs>
              <w:tab w:val="clear" w:pos="8459"/>
              <w:tab w:val="right" w:pos="9026" w:leader="dot"/>
            </w:tabs>
            <w:rPr/>
          </w:pPr>
          <w:hyperlink w:anchor="__RefHeading___Toc1870773_1468164448">
            <w:r>
              <w:rPr>
                <w:webHidden/>
                <w:rStyle w:val="IndexLink"/>
                <w:rtl w:val="true"/>
              </w:rPr>
              <w:t>الکنی والألقاب</w:t>
            </w:r>
            <w:r>
              <w:rPr>
                <w:rStyle w:val="IndexLink"/>
                <w:rtl w:val="true"/>
              </w:rPr>
              <w:tab/>
            </w:r>
            <w:r>
              <w:rPr>
                <w:rStyle w:val="IndexLink"/>
              </w:rPr>
              <w:t>486</w:t>
            </w:r>
          </w:hyperlink>
        </w:p>
        <w:p>
          <w:pPr>
            <w:pStyle w:val="Contents4"/>
            <w:tabs>
              <w:tab w:val="clear" w:pos="8176"/>
              <w:tab w:val="right" w:pos="9026" w:leader="dot"/>
            </w:tabs>
            <w:rPr/>
          </w:pPr>
          <w:hyperlink w:anchor="__RefHeading___Toc1870775_1468164448">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1870777_1468164448">
            <w:r>
              <w:rPr>
                <w:webHidden/>
                <w:rStyle w:val="IndexLink"/>
                <w:rtl w:val="true"/>
              </w:rPr>
              <w:t>«</w:t>
            </w:r>
            <w:r>
              <w:rPr>
                <w:rStyle w:val="IndexLink"/>
                <w:rtl w:val="true"/>
              </w:rPr>
              <w:t>النساء</w:t>
            </w:r>
            <w:r>
              <w:rPr>
                <w:rStyle w:val="IndexLink"/>
                <w:rtl w:val="true"/>
              </w:rPr>
              <w:t>»</w:t>
              <w:tab/>
            </w:r>
            <w:r>
              <w:rPr>
                <w:rStyle w:val="IndexLink"/>
              </w:rPr>
              <w:t>490</w:t>
            </w:r>
          </w:hyperlink>
        </w:p>
        <w:p>
          <w:pPr>
            <w:pStyle w:val="Contents2"/>
            <w:tabs>
              <w:tab w:val="clear" w:pos="8743"/>
              <w:tab w:val="right" w:pos="9026" w:leader="dot"/>
            </w:tabs>
            <w:rPr/>
          </w:pPr>
          <w:hyperlink w:anchor="__RefHeading___Toc1870779_1468164448">
            <w:r>
              <w:rPr>
                <w:webHidden/>
                <w:rStyle w:val="IndexLink"/>
              </w:rPr>
              <w:t>10</w:t>
            </w:r>
            <w:r>
              <w:rPr>
                <w:rStyle w:val="IndexLink"/>
                <w:rtl w:val="true"/>
              </w:rPr>
              <w:t xml:space="preserve">- </w:t>
            </w:r>
            <w:r>
              <w:rPr>
                <w:rStyle w:val="IndexLink"/>
                <w:rtl w:val="true"/>
              </w:rPr>
              <w:t>مصادر حدیث الغدیر بترتیب الأئمّة صلوات اللّه علیهم من روی حدیث الغدیر عن</w:t>
            </w:r>
            <w:r>
              <w:rPr>
                <w:rStyle w:val="IndexLink"/>
                <w:rtl w:val="true"/>
              </w:rPr>
              <w:t>:</w:t>
              <w:tab/>
            </w:r>
            <w:r>
              <w:rPr>
                <w:rStyle w:val="IndexLink"/>
              </w:rPr>
              <w:t>491</w:t>
            </w:r>
          </w:hyperlink>
        </w:p>
        <w:p>
          <w:pPr>
            <w:pStyle w:val="Contents3"/>
            <w:tabs>
              <w:tab w:val="clear" w:pos="8459"/>
              <w:tab w:val="right" w:pos="9026" w:leader="dot"/>
            </w:tabs>
            <w:rPr/>
          </w:pPr>
          <w:hyperlink w:anchor="__RefHeading___Toc1870781_1468164448">
            <w:r>
              <w:rPr>
                <w:webHidden/>
                <w:rStyle w:val="IndexLink"/>
                <w:rtl w:val="true"/>
              </w:rPr>
              <w:t>أ</w:t>
            </w:r>
            <w:r>
              <w:rPr>
                <w:rStyle w:val="IndexLink"/>
                <w:rtl w:val="true"/>
              </w:rPr>
              <w:t xml:space="preserve">- </w:t>
            </w:r>
            <w:r>
              <w:rPr>
                <w:rStyle w:val="IndexLink"/>
                <w:rtl w:val="true"/>
              </w:rPr>
              <w:t>أمیرالمؤمنین علیّ بن أبی طالب علیه‌السلام</w:t>
            </w:r>
            <w:r>
              <w:rPr>
                <w:rStyle w:val="IndexLink"/>
                <w:rtl w:val="true"/>
              </w:rPr>
              <w:tab/>
            </w:r>
            <w:r>
              <w:rPr>
                <w:rStyle w:val="IndexLink"/>
              </w:rPr>
              <w:t>491</w:t>
            </w:r>
          </w:hyperlink>
        </w:p>
        <w:p>
          <w:pPr>
            <w:pStyle w:val="Contents3"/>
            <w:tabs>
              <w:tab w:val="clear" w:pos="8459"/>
              <w:tab w:val="right" w:pos="9026" w:leader="dot"/>
            </w:tabs>
            <w:rPr/>
          </w:pPr>
          <w:hyperlink w:anchor="__RefHeading___Toc1870783_1468164448">
            <w:r>
              <w:rPr>
                <w:webHidden/>
                <w:rStyle w:val="IndexLink"/>
                <w:rtl w:val="true"/>
              </w:rPr>
              <w:t xml:space="preserve">ب </w:t>
            </w:r>
            <w:r>
              <w:rPr>
                <w:rStyle w:val="IndexLink"/>
                <w:rtl w:val="true"/>
              </w:rPr>
              <w:t xml:space="preserve">- </w:t>
            </w:r>
            <w:r>
              <w:rPr>
                <w:rStyle w:val="IndexLink"/>
                <w:rtl w:val="true"/>
              </w:rPr>
              <w:t>بضعة المصطفی وکفو المرتضی اُم الأئمة فاطمة الزهراء صلوات اللّه علیهم أجمعین</w:t>
            </w:r>
            <w:r>
              <w:rPr>
                <w:rStyle w:val="IndexLink"/>
                <w:rtl w:val="true"/>
              </w:rPr>
              <w:tab/>
            </w:r>
            <w:r>
              <w:rPr>
                <w:rStyle w:val="IndexLink"/>
              </w:rPr>
              <w:t>502</w:t>
            </w:r>
          </w:hyperlink>
        </w:p>
        <w:p>
          <w:pPr>
            <w:pStyle w:val="Contents3"/>
            <w:tabs>
              <w:tab w:val="clear" w:pos="8459"/>
              <w:tab w:val="right" w:pos="9026" w:leader="dot"/>
            </w:tabs>
            <w:rPr/>
          </w:pPr>
          <w:hyperlink w:anchor="__RefHeading___Toc1870785_1468164448">
            <w:r>
              <w:rPr>
                <w:webHidden/>
                <w:rStyle w:val="IndexLink"/>
                <w:rtl w:val="true"/>
              </w:rPr>
              <w:t xml:space="preserve">ج </w:t>
            </w:r>
            <w:r>
              <w:rPr>
                <w:rStyle w:val="IndexLink"/>
                <w:rtl w:val="true"/>
              </w:rPr>
              <w:t xml:space="preserve">- </w:t>
            </w:r>
            <w:r>
              <w:rPr>
                <w:rStyle w:val="IndexLink"/>
                <w:rtl w:val="true"/>
              </w:rPr>
              <w:t>الإمام الحسن المجتبی علیه‌السلام</w:t>
            </w:r>
            <w:r>
              <w:rPr>
                <w:rStyle w:val="IndexLink"/>
                <w:rtl w:val="true"/>
              </w:rPr>
              <w:tab/>
            </w:r>
            <w:r>
              <w:rPr>
                <w:rStyle w:val="IndexLink"/>
              </w:rPr>
              <w:t>502</w:t>
            </w:r>
          </w:hyperlink>
        </w:p>
        <w:p>
          <w:pPr>
            <w:pStyle w:val="Contents3"/>
            <w:tabs>
              <w:tab w:val="clear" w:pos="8459"/>
              <w:tab w:val="right" w:pos="9026" w:leader="dot"/>
            </w:tabs>
            <w:rPr/>
          </w:pPr>
          <w:hyperlink w:anchor="__RefHeading___Toc1870787_1468164448">
            <w:r>
              <w:rPr>
                <w:webHidden/>
                <w:rStyle w:val="IndexLink"/>
                <w:rtl w:val="true"/>
              </w:rPr>
              <w:t xml:space="preserve">د </w:t>
            </w:r>
            <w:r>
              <w:rPr>
                <w:rStyle w:val="IndexLink"/>
                <w:rtl w:val="true"/>
              </w:rPr>
              <w:t xml:space="preserve">- </w:t>
            </w:r>
            <w:r>
              <w:rPr>
                <w:rStyle w:val="IndexLink"/>
                <w:rtl w:val="true"/>
              </w:rPr>
              <w:t>الإمام الحسین الشهید علیه‌السلام</w:t>
            </w:r>
            <w:r>
              <w:rPr>
                <w:rStyle w:val="IndexLink"/>
                <w:rtl w:val="true"/>
              </w:rPr>
              <w:tab/>
            </w:r>
            <w:r>
              <w:rPr>
                <w:rStyle w:val="IndexLink"/>
              </w:rPr>
              <w:t>502</w:t>
            </w:r>
          </w:hyperlink>
        </w:p>
        <w:p>
          <w:pPr>
            <w:pStyle w:val="Contents3"/>
            <w:tabs>
              <w:tab w:val="clear" w:pos="8459"/>
              <w:tab w:val="right" w:pos="9026" w:leader="dot"/>
            </w:tabs>
            <w:rPr/>
          </w:pPr>
          <w:hyperlink w:anchor="__RefHeading___Toc1870789_1468164448">
            <w:r>
              <w:rPr>
                <w:webHidden/>
                <w:rStyle w:val="IndexLink"/>
                <w:rtl w:val="true"/>
              </w:rPr>
              <w:t xml:space="preserve">ه </w:t>
            </w:r>
            <w:r>
              <w:rPr>
                <w:rStyle w:val="IndexLink"/>
                <w:rtl w:val="true"/>
              </w:rPr>
              <w:t xml:space="preserve">- </w:t>
            </w:r>
            <w:r>
              <w:rPr>
                <w:rStyle w:val="IndexLink"/>
                <w:rtl w:val="true"/>
              </w:rPr>
              <w:t>سیّد الساجدین علیّ بن الحسین علیهماالسلام</w:t>
            </w:r>
            <w:r>
              <w:rPr>
                <w:rStyle w:val="IndexLink"/>
                <w:rtl w:val="true"/>
              </w:rPr>
              <w:tab/>
            </w:r>
            <w:r>
              <w:rPr>
                <w:rStyle w:val="IndexLink"/>
              </w:rPr>
              <w:t>503</w:t>
            </w:r>
          </w:hyperlink>
        </w:p>
        <w:p>
          <w:pPr>
            <w:pStyle w:val="Contents3"/>
            <w:tabs>
              <w:tab w:val="clear" w:pos="8459"/>
              <w:tab w:val="right" w:pos="9026" w:leader="dot"/>
            </w:tabs>
            <w:rPr/>
          </w:pPr>
          <w:hyperlink w:anchor="__RefHeading___Toc1870791_1468164448">
            <w:r>
              <w:rPr>
                <w:webHidden/>
                <w:rStyle w:val="IndexLink"/>
                <w:rtl w:val="true"/>
              </w:rPr>
              <w:t>و</w:t>
            </w:r>
            <w:r>
              <w:rPr>
                <w:rStyle w:val="IndexLink"/>
                <w:rtl w:val="true"/>
              </w:rPr>
              <w:t xml:space="preserve">- </w:t>
            </w:r>
            <w:r>
              <w:rPr>
                <w:rStyle w:val="IndexLink"/>
                <w:rtl w:val="true"/>
              </w:rPr>
              <w:t>الإمام محمّد بن علیّ الباقر علیهماالسلام</w:t>
            </w:r>
            <w:r>
              <w:rPr>
                <w:rStyle w:val="IndexLink"/>
                <w:rtl w:val="true"/>
              </w:rPr>
              <w:tab/>
            </w:r>
            <w:r>
              <w:rPr>
                <w:rStyle w:val="IndexLink"/>
              </w:rPr>
              <w:t>503</w:t>
            </w:r>
          </w:hyperlink>
        </w:p>
        <w:p>
          <w:pPr>
            <w:pStyle w:val="Contents3"/>
            <w:tabs>
              <w:tab w:val="clear" w:pos="8459"/>
              <w:tab w:val="right" w:pos="9026" w:leader="dot"/>
            </w:tabs>
            <w:rPr/>
          </w:pPr>
          <w:hyperlink w:anchor="__RefHeading___Toc1870793_1468164448">
            <w:r>
              <w:rPr>
                <w:webHidden/>
                <w:rStyle w:val="IndexLink"/>
                <w:rtl w:val="true"/>
              </w:rPr>
              <w:t>ز</w:t>
            </w:r>
            <w:r>
              <w:rPr>
                <w:rStyle w:val="IndexLink"/>
                <w:rtl w:val="true"/>
              </w:rPr>
              <w:t xml:space="preserve">- </w:t>
            </w:r>
            <w:r>
              <w:rPr>
                <w:rStyle w:val="IndexLink"/>
                <w:rtl w:val="true"/>
              </w:rPr>
              <w:t>الإمام جعفر بن محمّد الصادق علیهماالسلام</w:t>
            </w:r>
            <w:r>
              <w:rPr>
                <w:rStyle w:val="IndexLink"/>
                <w:rtl w:val="true"/>
              </w:rPr>
              <w:tab/>
            </w:r>
            <w:r>
              <w:rPr>
                <w:rStyle w:val="IndexLink"/>
              </w:rPr>
              <w:t>504</w:t>
            </w:r>
          </w:hyperlink>
        </w:p>
        <w:p>
          <w:pPr>
            <w:pStyle w:val="Contents3"/>
            <w:tabs>
              <w:tab w:val="clear" w:pos="8459"/>
              <w:tab w:val="right" w:pos="9026" w:leader="dot"/>
            </w:tabs>
            <w:rPr/>
          </w:pPr>
          <w:hyperlink w:anchor="__RefHeading___Toc1870795_1468164448">
            <w:r>
              <w:rPr>
                <w:webHidden/>
                <w:rStyle w:val="IndexLink"/>
                <w:rtl w:val="true"/>
              </w:rPr>
              <w:t xml:space="preserve">ح </w:t>
            </w:r>
            <w:r>
              <w:rPr>
                <w:rStyle w:val="IndexLink"/>
                <w:rtl w:val="true"/>
              </w:rPr>
              <w:t xml:space="preserve">- </w:t>
            </w:r>
            <w:r>
              <w:rPr>
                <w:rStyle w:val="IndexLink"/>
                <w:rtl w:val="true"/>
              </w:rPr>
              <w:t>الإمام موسی بن جعفر علیهماالسلام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1870797_1468164448">
            <w:r>
              <w:rPr>
                <w:webHidden/>
                <w:rStyle w:val="IndexLink"/>
                <w:rtl w:val="true"/>
              </w:rPr>
              <w:t xml:space="preserve">ط </w:t>
            </w:r>
            <w:r>
              <w:rPr>
                <w:rStyle w:val="IndexLink"/>
                <w:rtl w:val="true"/>
              </w:rPr>
              <w:t xml:space="preserve">- </w:t>
            </w:r>
            <w:r>
              <w:rPr>
                <w:rStyle w:val="IndexLink"/>
                <w:rtl w:val="true"/>
              </w:rPr>
              <w:t>الإمام علیّ بن موسی الرضا علیهماالسلام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1870799_1468164448">
            <w:r>
              <w:rPr>
                <w:webHidden/>
                <w:rStyle w:val="IndexLink"/>
                <w:rtl w:val="true"/>
              </w:rPr>
              <w:t xml:space="preserve">ی </w:t>
            </w:r>
            <w:r>
              <w:rPr>
                <w:rStyle w:val="IndexLink"/>
                <w:rtl w:val="true"/>
              </w:rPr>
              <w:t xml:space="preserve">- </w:t>
            </w:r>
            <w:r>
              <w:rPr>
                <w:rStyle w:val="IndexLink"/>
                <w:rtl w:val="true"/>
              </w:rPr>
              <w:t>الإمام محمّد بن علیّ الجواد علیهماالسلام</w:t>
            </w:r>
            <w:r>
              <w:rPr>
                <w:rStyle w:val="IndexLink"/>
                <w:rtl w:val="true"/>
              </w:rPr>
              <w:tab/>
            </w:r>
            <w:r>
              <w:rPr>
                <w:rStyle w:val="IndexLink"/>
              </w:rPr>
              <w:t>506</w:t>
            </w:r>
          </w:hyperlink>
        </w:p>
        <w:p>
          <w:pPr>
            <w:pStyle w:val="Contents3"/>
            <w:tabs>
              <w:tab w:val="clear" w:pos="8459"/>
              <w:tab w:val="right" w:pos="9026" w:leader="dot"/>
            </w:tabs>
            <w:rPr/>
          </w:pPr>
          <w:hyperlink w:anchor="__RefHeading___Toc1870801_1468164448">
            <w:r>
              <w:rPr>
                <w:webHidden/>
                <w:rStyle w:val="IndexLink"/>
                <w:rtl w:val="true"/>
              </w:rPr>
              <w:t xml:space="preserve">ک </w:t>
            </w:r>
            <w:r>
              <w:rPr>
                <w:rStyle w:val="IndexLink"/>
                <w:rtl w:val="true"/>
              </w:rPr>
              <w:t xml:space="preserve">- </w:t>
            </w:r>
            <w:r>
              <w:rPr>
                <w:rStyle w:val="IndexLink"/>
                <w:rtl w:val="true"/>
              </w:rPr>
              <w:t>الإمام علیّ بن محمّد الهادی علیهماالسلام</w:t>
            </w:r>
            <w:r>
              <w:rPr>
                <w:rStyle w:val="IndexLink"/>
                <w:rtl w:val="true"/>
              </w:rPr>
              <w:tab/>
            </w:r>
            <w:r>
              <w:rPr>
                <w:rStyle w:val="IndexLink"/>
              </w:rPr>
              <w:t>506</w:t>
            </w:r>
          </w:hyperlink>
        </w:p>
        <w:p>
          <w:pPr>
            <w:pStyle w:val="Contents3"/>
            <w:tabs>
              <w:tab w:val="clear" w:pos="8459"/>
              <w:tab w:val="right" w:pos="9026" w:leader="dot"/>
            </w:tabs>
            <w:rPr/>
          </w:pPr>
          <w:hyperlink w:anchor="__RefHeading___Toc1870803_1468164448">
            <w:r>
              <w:rPr>
                <w:webHidden/>
                <w:rStyle w:val="IndexLink"/>
                <w:rtl w:val="true"/>
              </w:rPr>
              <w:t xml:space="preserve">ل </w:t>
            </w:r>
            <w:r>
              <w:rPr>
                <w:rStyle w:val="IndexLink"/>
                <w:rtl w:val="true"/>
              </w:rPr>
              <w:t xml:space="preserve">- </w:t>
            </w:r>
            <w:r>
              <w:rPr>
                <w:rStyle w:val="IndexLink"/>
                <w:rtl w:val="true"/>
              </w:rPr>
              <w:t>الإمام الحسن بن علیّ العسکری علیهماالسلام</w:t>
            </w:r>
            <w:r>
              <w:rPr>
                <w:rStyle w:val="IndexLink"/>
                <w:rtl w:val="true"/>
              </w:rPr>
              <w:tab/>
            </w:r>
            <w:r>
              <w:rPr>
                <w:rStyle w:val="IndexLink"/>
              </w:rPr>
              <w:t>506</w:t>
            </w:r>
          </w:hyperlink>
        </w:p>
        <w:p>
          <w:pPr>
            <w:pStyle w:val="Contents2"/>
            <w:tabs>
              <w:tab w:val="clear" w:pos="8743"/>
              <w:tab w:val="right" w:pos="9026" w:leader="dot"/>
            </w:tabs>
            <w:rPr/>
          </w:pPr>
          <w:hyperlink w:anchor="__RefHeading___Toc1870805_1468164448">
            <w:r>
              <w:rPr>
                <w:webHidden/>
                <w:rStyle w:val="IndexLink"/>
              </w:rPr>
              <w:t>11</w:t>
            </w:r>
            <w:r>
              <w:rPr>
                <w:rStyle w:val="IndexLink"/>
                <w:rtl w:val="true"/>
              </w:rPr>
              <w:t xml:space="preserve">- </w:t>
            </w:r>
            <w:r>
              <w:rPr>
                <w:rStyle w:val="IndexLink"/>
                <w:rtl w:val="true"/>
              </w:rPr>
              <w:t>الکتب الّتی اُخرج فیها حدیث الغدیر بإرسال المسلّم</w:t>
            </w:r>
            <w:r>
              <w:rPr>
                <w:rStyle w:val="IndexLink"/>
                <w:rtl w:val="true"/>
              </w:rPr>
              <w:tab/>
            </w:r>
            <w:r>
              <w:rPr>
                <w:rStyle w:val="IndexLink"/>
              </w:rPr>
              <w:t>507</w:t>
            </w:r>
          </w:hyperlink>
        </w:p>
        <w:p>
          <w:pPr>
            <w:pStyle w:val="Contents2"/>
            <w:tabs>
              <w:tab w:val="clear" w:pos="8743"/>
              <w:tab w:val="right" w:pos="9026" w:leader="dot"/>
            </w:tabs>
            <w:rPr/>
          </w:pPr>
          <w:hyperlink w:anchor="__RefHeading___Toc1870807_1468164448">
            <w:r>
              <w:rPr>
                <w:webHidden/>
                <w:rStyle w:val="IndexLink"/>
              </w:rPr>
              <w:t>12</w:t>
            </w:r>
            <w:r>
              <w:rPr>
                <w:rStyle w:val="IndexLink"/>
                <w:rtl w:val="true"/>
              </w:rPr>
              <w:t xml:space="preserve">- </w:t>
            </w:r>
            <w:r>
              <w:rPr>
                <w:rStyle w:val="IndexLink"/>
                <w:rtl w:val="true"/>
              </w:rPr>
              <w:t>رواة حدیث الغدیر من التابعین</w:t>
            </w:r>
            <w:r>
              <w:rPr>
                <w:rStyle w:val="IndexLink"/>
                <w:rtl w:val="true"/>
              </w:rPr>
              <w:tab/>
            </w:r>
            <w:r>
              <w:rPr>
                <w:rStyle w:val="IndexLink"/>
              </w:rPr>
              <w:t>509</w:t>
            </w:r>
          </w:hyperlink>
        </w:p>
        <w:p>
          <w:pPr>
            <w:pStyle w:val="Contents2"/>
            <w:tabs>
              <w:tab w:val="clear" w:pos="8743"/>
              <w:tab w:val="right" w:pos="9026" w:leader="dot"/>
            </w:tabs>
            <w:rPr/>
          </w:pPr>
          <w:hyperlink w:anchor="__RefHeading___Toc1870809_1468164448">
            <w:r>
              <w:rPr>
                <w:webHidden/>
                <w:rStyle w:val="IndexLink"/>
              </w:rPr>
              <w:t>13</w:t>
            </w:r>
            <w:r>
              <w:rPr>
                <w:rStyle w:val="IndexLink"/>
                <w:rtl w:val="true"/>
              </w:rPr>
              <w:t xml:space="preserve">- </w:t>
            </w:r>
            <w:r>
              <w:rPr>
                <w:rStyle w:val="IndexLink"/>
                <w:rtl w:val="true"/>
              </w:rPr>
              <w:t>الکتب الّتی ذُکر فیها تهنئة الرجلین لعلیّ علیه‌السلام بالولایة یوم الغدیر</w:t>
            </w:r>
            <w:r>
              <w:rPr>
                <w:rStyle w:val="IndexLink"/>
                <w:rtl w:val="true"/>
              </w:rPr>
              <w:tab/>
            </w:r>
            <w:r>
              <w:rPr>
                <w:rStyle w:val="IndexLink"/>
              </w:rPr>
              <w:t>513</w:t>
            </w:r>
          </w:hyperlink>
        </w:p>
        <w:p>
          <w:pPr>
            <w:pStyle w:val="Contents2"/>
            <w:tabs>
              <w:tab w:val="clear" w:pos="8743"/>
              <w:tab w:val="right" w:pos="9026" w:leader="dot"/>
            </w:tabs>
            <w:rPr/>
          </w:pPr>
          <w:hyperlink w:anchor="__RefHeading___Toc1870811_1468164448">
            <w:r>
              <w:rPr>
                <w:webHidden/>
                <w:rStyle w:val="IndexLink"/>
              </w:rPr>
              <w:t>14</w:t>
            </w:r>
            <w:r>
              <w:rPr>
                <w:rStyle w:val="IndexLink"/>
                <w:rtl w:val="true"/>
              </w:rPr>
              <w:t xml:space="preserve">- </w:t>
            </w:r>
            <w:r>
              <w:rPr>
                <w:rStyle w:val="IndexLink"/>
                <w:rtl w:val="true"/>
              </w:rPr>
              <w:t>المناشدات بحدیث الغدیر</w:t>
            </w:r>
            <w:r>
              <w:rPr>
                <w:rStyle w:val="IndexLink"/>
                <w:rtl w:val="true"/>
              </w:rPr>
              <w:tab/>
            </w:r>
            <w:r>
              <w:rPr>
                <w:rStyle w:val="IndexLink"/>
              </w:rPr>
              <w:t>517</w:t>
            </w:r>
          </w:hyperlink>
        </w:p>
        <w:p>
          <w:pPr>
            <w:pStyle w:val="Contents2"/>
            <w:tabs>
              <w:tab w:val="clear" w:pos="8743"/>
              <w:tab w:val="right" w:pos="9026" w:leader="dot"/>
            </w:tabs>
            <w:rPr/>
          </w:pPr>
          <w:hyperlink w:anchor="__RefHeading___Toc1870813_1468164448">
            <w:r>
              <w:rPr>
                <w:webHidden/>
                <w:rStyle w:val="IndexLink"/>
              </w:rPr>
              <w:t>15</w:t>
            </w:r>
            <w:r>
              <w:rPr>
                <w:rStyle w:val="IndexLink"/>
                <w:rtl w:val="true"/>
              </w:rPr>
              <w:t xml:space="preserve">- </w:t>
            </w:r>
            <w:r>
              <w:rPr>
                <w:rStyle w:val="IndexLink"/>
                <w:rtl w:val="true"/>
              </w:rPr>
              <w:t>الإحتجاجات بحدیث الغدیر</w:t>
            </w:r>
            <w:r>
              <w:rPr>
                <w:rStyle w:val="IndexLink"/>
                <w:rtl w:val="true"/>
              </w:rPr>
              <w:tab/>
            </w:r>
            <w:r>
              <w:rPr>
                <w:rStyle w:val="IndexLink"/>
              </w:rPr>
              <w:t>517</w:t>
            </w:r>
          </w:hyperlink>
        </w:p>
        <w:p>
          <w:pPr>
            <w:pStyle w:val="Contents2"/>
            <w:tabs>
              <w:tab w:val="clear" w:pos="8743"/>
              <w:tab w:val="right" w:pos="9026" w:leader="dot"/>
            </w:tabs>
            <w:rPr/>
          </w:pPr>
          <w:hyperlink w:anchor="__RefHeading___Toc1870815_1468164448">
            <w:r>
              <w:rPr>
                <w:webHidden/>
                <w:rStyle w:val="IndexLink"/>
              </w:rPr>
              <w:t>16</w:t>
            </w:r>
            <w:r>
              <w:rPr>
                <w:rStyle w:val="IndexLink"/>
                <w:rtl w:val="true"/>
              </w:rPr>
              <w:t xml:space="preserve">- </w:t>
            </w:r>
            <w:r>
              <w:rPr>
                <w:rStyle w:val="IndexLink"/>
                <w:rtl w:val="true"/>
              </w:rPr>
              <w:t>أعلام الشهود لأمیر المؤمنین علیه‌السلام یوم الرحبة والرکبان بحدیث الغدیر</w:t>
            </w:r>
            <w:r>
              <w:rPr>
                <w:rStyle w:val="IndexLink"/>
                <w:rtl w:val="true"/>
              </w:rPr>
              <w:tab/>
            </w:r>
            <w:r>
              <w:rPr>
                <w:rStyle w:val="IndexLink"/>
              </w:rPr>
              <w:t>518</w:t>
            </w:r>
          </w:hyperlink>
        </w:p>
        <w:p>
          <w:pPr>
            <w:pStyle w:val="Contents3"/>
            <w:tabs>
              <w:tab w:val="clear" w:pos="8459"/>
              <w:tab w:val="right" w:pos="9026" w:leader="dot"/>
            </w:tabs>
            <w:rPr/>
          </w:pPr>
          <w:hyperlink w:anchor="__RefHeading___Toc1870817_1468164448">
            <w:r>
              <w:rPr>
                <w:webHidden/>
                <w:rStyle w:val="IndexLink"/>
                <w:rtl w:val="true"/>
              </w:rPr>
              <w:t>اشارة</w:t>
            </w:r>
            <w:r>
              <w:rPr>
                <w:rStyle w:val="IndexLink"/>
                <w:rtl w:val="true"/>
              </w:rPr>
              <w:tab/>
            </w:r>
            <w:r>
              <w:rPr>
                <w:rStyle w:val="IndexLink"/>
              </w:rPr>
              <w:t>518</w:t>
            </w:r>
          </w:hyperlink>
        </w:p>
        <w:p>
          <w:pPr>
            <w:pStyle w:val="Contents3"/>
            <w:tabs>
              <w:tab w:val="clear" w:pos="8459"/>
              <w:tab w:val="right" w:pos="9026" w:leader="dot"/>
            </w:tabs>
            <w:rPr/>
          </w:pPr>
          <w:hyperlink w:anchor="__RefHeading___Toc1870819_1468164448">
            <w:r>
              <w:rPr>
                <w:webHidden/>
                <w:rStyle w:val="IndexLink"/>
                <w:rtl w:val="true"/>
              </w:rPr>
              <w:t>المبهمات</w:t>
            </w:r>
            <w:r>
              <w:rPr>
                <w:rStyle w:val="IndexLink"/>
                <w:rtl w:val="true"/>
              </w:rPr>
              <w:tab/>
            </w:r>
            <w:r>
              <w:rPr>
                <w:rStyle w:val="IndexLink"/>
              </w:rPr>
              <w:t>519</w:t>
            </w:r>
          </w:hyperlink>
        </w:p>
        <w:p>
          <w:pPr>
            <w:pStyle w:val="Contents2"/>
            <w:tabs>
              <w:tab w:val="clear" w:pos="8743"/>
              <w:tab w:val="right" w:pos="9026" w:leader="dot"/>
            </w:tabs>
            <w:rPr/>
          </w:pPr>
          <w:hyperlink w:anchor="__RefHeading___Toc1870821_1468164448">
            <w:r>
              <w:rPr>
                <w:webHidden/>
                <w:rStyle w:val="IndexLink"/>
              </w:rPr>
              <w:t>17</w:t>
            </w:r>
            <w:r>
              <w:rPr>
                <w:rStyle w:val="IndexLink"/>
                <w:rtl w:val="true"/>
              </w:rPr>
              <w:t xml:space="preserve">- </w:t>
            </w:r>
            <w:r>
              <w:rPr>
                <w:rStyle w:val="IndexLink"/>
                <w:rtl w:val="true"/>
              </w:rPr>
              <w:t>أعلام من کتم شهادة حدیث الغدیر من الصحابة عند مناشدته علیه‌السلام إیّاهم فدعا علیهم وأصابتهم دعوته، وهم</w:t>
            </w:r>
            <w:r>
              <w:rPr>
                <w:rStyle w:val="IndexLink"/>
                <w:rtl w:val="true"/>
              </w:rPr>
              <w:t>:</w:t>
              <w:tab/>
            </w:r>
            <w:r>
              <w:rPr>
                <w:rStyle w:val="IndexLink"/>
              </w:rPr>
              <w:t>520</w:t>
            </w:r>
          </w:hyperlink>
        </w:p>
        <w:p>
          <w:pPr>
            <w:pStyle w:val="Contents2"/>
            <w:tabs>
              <w:tab w:val="clear" w:pos="8743"/>
              <w:tab w:val="right" w:pos="9026" w:leader="dot"/>
            </w:tabs>
            <w:rPr/>
          </w:pPr>
          <w:hyperlink w:anchor="__RefHeading___Toc1870823_1468164448">
            <w:r>
              <w:rPr>
                <w:webHidden/>
                <w:rStyle w:val="IndexLink"/>
              </w:rPr>
              <w:t>18</w:t>
            </w:r>
            <w:r>
              <w:rPr>
                <w:rStyle w:val="IndexLink"/>
                <w:rtl w:val="true"/>
              </w:rPr>
              <w:t xml:space="preserve">- </w:t>
            </w:r>
            <w:r>
              <w:rPr>
                <w:rStyle w:val="IndexLink"/>
                <w:rtl w:val="true"/>
              </w:rPr>
              <w:t>طبقات الرواة من العلماءالّذین نقلوا حدیث الغدیر علی حسب القرون</w:t>
            </w:r>
            <w:r>
              <w:rPr>
                <w:rStyle w:val="IndexLink"/>
                <w:rtl w:val="true"/>
              </w:rPr>
              <w:tab/>
            </w:r>
            <w:r>
              <w:rPr>
                <w:rStyle w:val="IndexLink"/>
              </w:rPr>
              <w:t>520</w:t>
            </w:r>
          </w:hyperlink>
        </w:p>
        <w:p>
          <w:pPr>
            <w:pStyle w:val="Contents3"/>
            <w:tabs>
              <w:tab w:val="clear" w:pos="8459"/>
              <w:tab w:val="right" w:pos="9026" w:leader="dot"/>
            </w:tabs>
            <w:rPr/>
          </w:pPr>
          <w:hyperlink w:anchor="__RefHeading___Toc1870825_1468164448">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1870827_1468164448">
            <w:r>
              <w:rPr>
                <w:webHidden/>
                <w:rStyle w:val="IndexLink"/>
                <w:rtl w:val="true"/>
              </w:rPr>
              <w:t>«</w:t>
            </w:r>
            <w:r>
              <w:rPr>
                <w:rStyle w:val="IndexLink"/>
                <w:rtl w:val="true"/>
              </w:rPr>
              <w:t>القرن الثانی</w:t>
            </w:r>
            <w:r>
              <w:rPr>
                <w:rStyle w:val="IndexLink"/>
                <w:rtl w:val="true"/>
              </w:rPr>
              <w:t>»</w:t>
              <w:tab/>
            </w:r>
            <w:r>
              <w:rPr>
                <w:rStyle w:val="IndexLink"/>
              </w:rPr>
              <w:t>520</w:t>
            </w:r>
          </w:hyperlink>
        </w:p>
        <w:p>
          <w:pPr>
            <w:pStyle w:val="Contents3"/>
            <w:tabs>
              <w:tab w:val="clear" w:pos="8459"/>
              <w:tab w:val="right" w:pos="9026" w:leader="dot"/>
            </w:tabs>
            <w:rPr/>
          </w:pPr>
          <w:hyperlink w:anchor="__RefHeading___Toc1870829_1468164448">
            <w:r>
              <w:rPr>
                <w:webHidden/>
                <w:rStyle w:val="IndexLink"/>
                <w:rtl w:val="true"/>
              </w:rPr>
              <w:t>«</w:t>
            </w:r>
            <w:r>
              <w:rPr>
                <w:rStyle w:val="IndexLink"/>
                <w:rtl w:val="true"/>
              </w:rPr>
              <w:t>القرن الثالث</w:t>
            </w:r>
            <w:r>
              <w:rPr>
                <w:rStyle w:val="IndexLink"/>
                <w:rtl w:val="true"/>
              </w:rPr>
              <w:t>»</w:t>
              <w:tab/>
            </w:r>
            <w:r>
              <w:rPr>
                <w:rStyle w:val="IndexLink"/>
              </w:rPr>
              <w:t>523</w:t>
            </w:r>
          </w:hyperlink>
        </w:p>
        <w:p>
          <w:pPr>
            <w:pStyle w:val="Contents3"/>
            <w:tabs>
              <w:tab w:val="clear" w:pos="8459"/>
              <w:tab w:val="right" w:pos="9026" w:leader="dot"/>
            </w:tabs>
            <w:rPr/>
          </w:pPr>
          <w:hyperlink w:anchor="__RefHeading___Toc1870831_1468164448">
            <w:r>
              <w:rPr>
                <w:webHidden/>
                <w:rStyle w:val="IndexLink"/>
                <w:rtl w:val="true"/>
              </w:rPr>
              <w:t>«</w:t>
            </w:r>
            <w:r>
              <w:rPr>
                <w:rStyle w:val="IndexLink"/>
                <w:rtl w:val="true"/>
              </w:rPr>
              <w:t>القرن الرابع</w:t>
            </w:r>
            <w:r>
              <w:rPr>
                <w:rStyle w:val="IndexLink"/>
                <w:rtl w:val="true"/>
              </w:rPr>
              <w:t>»</w:t>
              <w:tab/>
            </w:r>
            <w:r>
              <w:rPr>
                <w:rStyle w:val="IndexLink"/>
              </w:rPr>
              <w:t>526</w:t>
            </w:r>
          </w:hyperlink>
        </w:p>
        <w:p>
          <w:pPr>
            <w:pStyle w:val="Contents3"/>
            <w:tabs>
              <w:tab w:val="clear" w:pos="8459"/>
              <w:tab w:val="right" w:pos="9026" w:leader="dot"/>
            </w:tabs>
            <w:rPr/>
          </w:pPr>
          <w:hyperlink w:anchor="__RefHeading___Toc1870833_1468164448">
            <w:r>
              <w:rPr>
                <w:webHidden/>
                <w:rStyle w:val="IndexLink"/>
                <w:rtl w:val="true"/>
              </w:rPr>
              <w:t>«</w:t>
            </w:r>
            <w:r>
              <w:rPr>
                <w:rStyle w:val="IndexLink"/>
                <w:rtl w:val="true"/>
              </w:rPr>
              <w:t>القرن الخامس</w:t>
            </w:r>
            <w:r>
              <w:rPr>
                <w:rStyle w:val="IndexLink"/>
                <w:rtl w:val="true"/>
              </w:rPr>
              <w:t>»</w:t>
              <w:tab/>
            </w:r>
            <w:r>
              <w:rPr>
                <w:rStyle w:val="IndexLink"/>
              </w:rPr>
              <w:t>528</w:t>
            </w:r>
          </w:hyperlink>
        </w:p>
        <w:p>
          <w:pPr>
            <w:pStyle w:val="Contents3"/>
            <w:tabs>
              <w:tab w:val="clear" w:pos="8459"/>
              <w:tab w:val="right" w:pos="9026" w:leader="dot"/>
            </w:tabs>
            <w:rPr/>
          </w:pPr>
          <w:hyperlink w:anchor="__RefHeading___Toc1870835_1468164448">
            <w:r>
              <w:rPr>
                <w:webHidden/>
                <w:rStyle w:val="IndexLink"/>
                <w:rtl w:val="true"/>
              </w:rPr>
              <w:t>«</w:t>
            </w:r>
            <w:r>
              <w:rPr>
                <w:rStyle w:val="IndexLink"/>
                <w:rtl w:val="true"/>
              </w:rPr>
              <w:t>القرن السادس</w:t>
            </w:r>
            <w:r>
              <w:rPr>
                <w:rStyle w:val="IndexLink"/>
                <w:rtl w:val="true"/>
              </w:rPr>
              <w:t>»</w:t>
              <w:tab/>
            </w:r>
            <w:r>
              <w:rPr>
                <w:rStyle w:val="IndexLink"/>
              </w:rPr>
              <w:t>529</w:t>
            </w:r>
          </w:hyperlink>
        </w:p>
        <w:p>
          <w:pPr>
            <w:pStyle w:val="Contents3"/>
            <w:tabs>
              <w:tab w:val="clear" w:pos="8459"/>
              <w:tab w:val="right" w:pos="9026" w:leader="dot"/>
            </w:tabs>
            <w:rPr/>
          </w:pPr>
          <w:hyperlink w:anchor="__RefHeading___Toc1870837_1468164448">
            <w:r>
              <w:rPr>
                <w:webHidden/>
                <w:rStyle w:val="IndexLink"/>
                <w:rtl w:val="true"/>
              </w:rPr>
              <w:t>«</w:t>
            </w:r>
            <w:r>
              <w:rPr>
                <w:rStyle w:val="IndexLink"/>
                <w:rtl w:val="true"/>
              </w:rPr>
              <w:t>القرن السابع</w:t>
            </w:r>
            <w:r>
              <w:rPr>
                <w:rStyle w:val="IndexLink"/>
                <w:rtl w:val="true"/>
              </w:rPr>
              <w:t>»</w:t>
              <w:tab/>
            </w:r>
            <w:r>
              <w:rPr>
                <w:rStyle w:val="IndexLink"/>
              </w:rPr>
              <w:t>530</w:t>
            </w:r>
          </w:hyperlink>
        </w:p>
        <w:p>
          <w:pPr>
            <w:pStyle w:val="Contents3"/>
            <w:tabs>
              <w:tab w:val="clear" w:pos="8459"/>
              <w:tab w:val="right" w:pos="9026" w:leader="dot"/>
            </w:tabs>
            <w:rPr/>
          </w:pPr>
          <w:hyperlink w:anchor="__RefHeading___Toc1870839_1468164448">
            <w:r>
              <w:rPr>
                <w:webHidden/>
                <w:rStyle w:val="IndexLink"/>
                <w:rtl w:val="true"/>
              </w:rPr>
              <w:t>«</w:t>
            </w:r>
            <w:r>
              <w:rPr>
                <w:rStyle w:val="IndexLink"/>
                <w:rtl w:val="true"/>
              </w:rPr>
              <w:t>القرن الثامن</w:t>
            </w:r>
            <w:r>
              <w:rPr>
                <w:rStyle w:val="IndexLink"/>
                <w:rtl w:val="true"/>
              </w:rPr>
              <w:t>»</w:t>
              <w:tab/>
            </w:r>
            <w:r>
              <w:rPr>
                <w:rStyle w:val="IndexLink"/>
              </w:rPr>
              <w:t>531</w:t>
            </w:r>
          </w:hyperlink>
        </w:p>
        <w:p>
          <w:pPr>
            <w:pStyle w:val="Contents3"/>
            <w:tabs>
              <w:tab w:val="clear" w:pos="8459"/>
              <w:tab w:val="right" w:pos="9026" w:leader="dot"/>
            </w:tabs>
            <w:rPr/>
          </w:pPr>
          <w:hyperlink w:anchor="__RefHeading___Toc1870841_1468164448">
            <w:r>
              <w:rPr>
                <w:webHidden/>
                <w:rStyle w:val="IndexLink"/>
                <w:rtl w:val="true"/>
              </w:rPr>
              <w:t>«</w:t>
            </w:r>
            <w:r>
              <w:rPr>
                <w:rStyle w:val="IndexLink"/>
                <w:rtl w:val="true"/>
              </w:rPr>
              <w:t>القرن التاسع</w:t>
            </w:r>
            <w:r>
              <w:rPr>
                <w:rStyle w:val="IndexLink"/>
                <w:rtl w:val="true"/>
              </w:rPr>
              <w:t>»</w:t>
              <w:tab/>
            </w:r>
            <w:r>
              <w:rPr>
                <w:rStyle w:val="IndexLink"/>
              </w:rPr>
              <w:t>532</w:t>
            </w:r>
          </w:hyperlink>
        </w:p>
        <w:p>
          <w:pPr>
            <w:pStyle w:val="Contents3"/>
            <w:tabs>
              <w:tab w:val="clear" w:pos="8459"/>
              <w:tab w:val="right" w:pos="9026" w:leader="dot"/>
            </w:tabs>
            <w:rPr/>
          </w:pPr>
          <w:hyperlink w:anchor="__RefHeading___Toc1870843_1468164448">
            <w:r>
              <w:rPr>
                <w:webHidden/>
                <w:rStyle w:val="IndexLink"/>
                <w:rtl w:val="true"/>
              </w:rPr>
              <w:t>«</w:t>
            </w:r>
            <w:r>
              <w:rPr>
                <w:rStyle w:val="IndexLink"/>
                <w:rtl w:val="true"/>
              </w:rPr>
              <w:t>القرن العاشر</w:t>
            </w:r>
            <w:r>
              <w:rPr>
                <w:rStyle w:val="IndexLink"/>
                <w:rtl w:val="true"/>
              </w:rPr>
              <w:t>»</w:t>
              <w:tab/>
            </w:r>
            <w:r>
              <w:rPr>
                <w:rStyle w:val="IndexLink"/>
              </w:rPr>
              <w:t>533</w:t>
            </w:r>
          </w:hyperlink>
        </w:p>
        <w:p>
          <w:pPr>
            <w:pStyle w:val="Contents3"/>
            <w:tabs>
              <w:tab w:val="clear" w:pos="8459"/>
              <w:tab w:val="right" w:pos="9026" w:leader="dot"/>
            </w:tabs>
            <w:rPr/>
          </w:pPr>
          <w:hyperlink w:anchor="__RefHeading___Toc1870845_1468164448">
            <w:r>
              <w:rPr>
                <w:webHidden/>
                <w:rStyle w:val="IndexLink"/>
                <w:rtl w:val="true"/>
              </w:rPr>
              <w:t>«</w:t>
            </w:r>
            <w:r>
              <w:rPr>
                <w:rStyle w:val="IndexLink"/>
                <w:rtl w:val="true"/>
              </w:rPr>
              <w:t>القرن الحادی عشر</w:t>
            </w:r>
            <w:r>
              <w:rPr>
                <w:rStyle w:val="IndexLink"/>
                <w:rtl w:val="true"/>
              </w:rPr>
              <w:t>»</w:t>
              <w:tab/>
            </w:r>
            <w:r>
              <w:rPr>
                <w:rStyle w:val="IndexLink"/>
              </w:rPr>
              <w:t>533</w:t>
            </w:r>
          </w:hyperlink>
        </w:p>
        <w:p>
          <w:pPr>
            <w:pStyle w:val="Contents3"/>
            <w:tabs>
              <w:tab w:val="clear" w:pos="8459"/>
              <w:tab w:val="right" w:pos="9026" w:leader="dot"/>
            </w:tabs>
            <w:rPr/>
          </w:pPr>
          <w:hyperlink w:anchor="__RefHeading___Toc1870847_1468164448">
            <w:r>
              <w:rPr>
                <w:webHidden/>
                <w:rStyle w:val="IndexLink"/>
                <w:rtl w:val="true"/>
              </w:rPr>
              <w:t>«</w:t>
            </w:r>
            <w:r>
              <w:rPr>
                <w:rStyle w:val="IndexLink"/>
                <w:rtl w:val="true"/>
              </w:rPr>
              <w:t>القرن الثانی عشر</w:t>
            </w:r>
            <w:r>
              <w:rPr>
                <w:rStyle w:val="IndexLink"/>
                <w:rtl w:val="true"/>
              </w:rPr>
              <w:t>»</w:t>
              <w:tab/>
            </w:r>
            <w:r>
              <w:rPr>
                <w:rStyle w:val="IndexLink"/>
              </w:rPr>
              <w:t>534</w:t>
            </w:r>
          </w:hyperlink>
        </w:p>
        <w:p>
          <w:pPr>
            <w:pStyle w:val="Contents3"/>
            <w:tabs>
              <w:tab w:val="clear" w:pos="8459"/>
              <w:tab w:val="right" w:pos="9026" w:leader="dot"/>
            </w:tabs>
            <w:rPr/>
          </w:pPr>
          <w:hyperlink w:anchor="__RefHeading___Toc1870849_1468164448">
            <w:r>
              <w:rPr>
                <w:webHidden/>
                <w:rStyle w:val="IndexLink"/>
                <w:rtl w:val="true"/>
              </w:rPr>
              <w:t>«</w:t>
            </w:r>
            <w:r>
              <w:rPr>
                <w:rStyle w:val="IndexLink"/>
                <w:rtl w:val="true"/>
              </w:rPr>
              <w:t>القرن الثالث عشر</w:t>
            </w:r>
            <w:r>
              <w:rPr>
                <w:rStyle w:val="IndexLink"/>
                <w:rtl w:val="true"/>
              </w:rPr>
              <w:t>»</w:t>
              <w:tab/>
            </w:r>
            <w:r>
              <w:rPr>
                <w:rStyle w:val="IndexLink"/>
              </w:rPr>
              <w:t>534</w:t>
            </w:r>
          </w:hyperlink>
        </w:p>
        <w:p>
          <w:pPr>
            <w:pStyle w:val="Contents3"/>
            <w:tabs>
              <w:tab w:val="clear" w:pos="8459"/>
              <w:tab w:val="right" w:pos="9026" w:leader="dot"/>
            </w:tabs>
            <w:rPr/>
          </w:pPr>
          <w:hyperlink w:anchor="__RefHeading___Toc1870851_1468164448">
            <w:r>
              <w:rPr>
                <w:webHidden/>
                <w:rStyle w:val="IndexLink"/>
                <w:rtl w:val="true"/>
              </w:rPr>
              <w:t>«</w:t>
            </w:r>
            <w:r>
              <w:rPr>
                <w:rStyle w:val="IndexLink"/>
                <w:rtl w:val="true"/>
              </w:rPr>
              <w:t>القرن الرابع عشر</w:t>
            </w:r>
            <w:r>
              <w:rPr>
                <w:rStyle w:val="IndexLink"/>
                <w:rtl w:val="true"/>
              </w:rPr>
              <w:t>»</w:t>
              <w:tab/>
            </w:r>
            <w:r>
              <w:rPr>
                <w:rStyle w:val="IndexLink"/>
              </w:rPr>
              <w:t>535</w:t>
            </w:r>
          </w:hyperlink>
        </w:p>
        <w:p>
          <w:pPr>
            <w:pStyle w:val="Contents2"/>
            <w:tabs>
              <w:tab w:val="clear" w:pos="8743"/>
              <w:tab w:val="right" w:pos="9026" w:leader="dot"/>
            </w:tabs>
            <w:rPr/>
          </w:pPr>
          <w:hyperlink w:anchor="__RefHeading___Toc1870853_1468164448">
            <w:r>
              <w:rPr>
                <w:webHidden/>
                <w:rStyle w:val="IndexLink"/>
              </w:rPr>
              <w:t>19</w:t>
            </w:r>
            <w:r>
              <w:rPr>
                <w:rStyle w:val="IndexLink"/>
                <w:rtl w:val="true"/>
              </w:rPr>
              <w:t xml:space="preserve">- </w:t>
            </w:r>
            <w:r>
              <w:rPr>
                <w:rStyle w:val="IndexLink"/>
                <w:rtl w:val="true"/>
              </w:rPr>
              <w:t xml:space="preserve">رواة حدیث الغدیر من العلماء علی ترتیب حروف </w:t>
            </w:r>
            <w:r>
              <w:rPr>
                <w:rStyle w:val="IndexLink"/>
                <w:rtl w:val="true"/>
              </w:rPr>
              <w:t>«</w:t>
            </w:r>
            <w:r>
              <w:rPr>
                <w:rStyle w:val="IndexLink"/>
                <w:rtl w:val="true"/>
              </w:rPr>
              <w:t>الهجاء</w:t>
            </w:r>
            <w:r>
              <w:rPr>
                <w:rStyle w:val="IndexLink"/>
                <w:rtl w:val="true"/>
              </w:rPr>
              <w:t>»</w:t>
              <w:tab/>
            </w:r>
            <w:r>
              <w:rPr>
                <w:rStyle w:val="IndexLink"/>
              </w:rPr>
              <w:t>536</w:t>
            </w:r>
          </w:hyperlink>
        </w:p>
        <w:p>
          <w:pPr>
            <w:pStyle w:val="Contents2"/>
            <w:tabs>
              <w:tab w:val="clear" w:pos="8743"/>
              <w:tab w:val="right" w:pos="9026" w:leader="dot"/>
            </w:tabs>
            <w:rPr/>
          </w:pPr>
          <w:hyperlink w:anchor="__RefHeading___Toc1870855_1468164448">
            <w:r>
              <w:rPr>
                <w:webHidden/>
                <w:rStyle w:val="IndexLink"/>
              </w:rPr>
              <w:t>20</w:t>
            </w:r>
            <w:r>
              <w:rPr>
                <w:rStyle w:val="IndexLink"/>
                <w:rtl w:val="true"/>
              </w:rPr>
              <w:t xml:space="preserve">- </w:t>
            </w:r>
            <w:r>
              <w:rPr>
                <w:rStyle w:val="IndexLink"/>
                <w:rtl w:val="true"/>
              </w:rPr>
              <w:t>أسماء ناقلی حدیث الغدیر علی ترتیب حروف الهجاء</w:t>
            </w:r>
            <w:r>
              <w:rPr>
                <w:rStyle w:val="IndexLink"/>
                <w:rtl w:val="true"/>
              </w:rPr>
              <w:tab/>
            </w:r>
            <w:r>
              <w:rPr>
                <w:rStyle w:val="IndexLink"/>
              </w:rPr>
              <w:t>544</w:t>
            </w:r>
          </w:hyperlink>
        </w:p>
        <w:p>
          <w:pPr>
            <w:pStyle w:val="Contents2"/>
            <w:tabs>
              <w:tab w:val="clear" w:pos="8743"/>
              <w:tab w:val="right" w:pos="9026" w:leader="dot"/>
            </w:tabs>
            <w:rPr/>
          </w:pPr>
          <w:hyperlink w:anchor="__RefHeading___Toc1870857_1468164448">
            <w:r>
              <w:rPr>
                <w:webHidden/>
                <w:rStyle w:val="IndexLink"/>
              </w:rPr>
              <w:t>21</w:t>
            </w:r>
            <w:r>
              <w:rPr>
                <w:rStyle w:val="IndexLink"/>
                <w:rtl w:val="true"/>
              </w:rPr>
              <w:t xml:space="preserve">- </w:t>
            </w:r>
            <w:r>
              <w:rPr>
                <w:rStyle w:val="IndexLink"/>
                <w:rtl w:val="true"/>
              </w:rPr>
              <w:t>أعلام المؤّلفین لحدیث الغدیر</w:t>
            </w:r>
            <w:r>
              <w:rPr>
                <w:rStyle w:val="IndexLink"/>
                <w:rtl w:val="true"/>
              </w:rPr>
              <w:tab/>
            </w:r>
            <w:r>
              <w:rPr>
                <w:rStyle w:val="IndexLink"/>
              </w:rPr>
              <w:t>550</w:t>
            </w:r>
          </w:hyperlink>
        </w:p>
        <w:p>
          <w:pPr>
            <w:pStyle w:val="Contents2"/>
            <w:tabs>
              <w:tab w:val="clear" w:pos="8743"/>
              <w:tab w:val="right" w:pos="9026" w:leader="dot"/>
            </w:tabs>
            <w:rPr/>
          </w:pPr>
          <w:hyperlink w:anchor="__RefHeading___Toc1870859_1468164448">
            <w:r>
              <w:rPr>
                <w:webHidden/>
                <w:rStyle w:val="IndexLink"/>
              </w:rPr>
              <w:t>22</w:t>
            </w:r>
            <w:r>
              <w:rPr>
                <w:rStyle w:val="IndexLink"/>
                <w:rtl w:val="true"/>
              </w:rPr>
              <w:t xml:space="preserve">- </w:t>
            </w:r>
            <w:r>
              <w:rPr>
                <w:rStyle w:val="IndexLink"/>
                <w:rtl w:val="true"/>
              </w:rPr>
              <w:t>بعض المصادر السنّیة التی نُقل حدیث الغدیر</w:t>
            </w:r>
            <w:r>
              <w:rPr>
                <w:rStyle w:val="IndexLink"/>
                <w:rtl w:val="true"/>
              </w:rPr>
              <w:tab/>
            </w:r>
            <w:r>
              <w:rPr>
                <w:rStyle w:val="IndexLink"/>
              </w:rPr>
              <w:t>551</w:t>
            </w:r>
          </w:hyperlink>
        </w:p>
        <w:p>
          <w:pPr>
            <w:pStyle w:val="Contents2"/>
            <w:tabs>
              <w:tab w:val="clear" w:pos="8743"/>
              <w:tab w:val="right" w:pos="9026" w:leader="dot"/>
            </w:tabs>
            <w:rPr/>
          </w:pPr>
          <w:hyperlink w:anchor="__RefHeading___Toc1870861_1468164448">
            <w:r>
              <w:rPr>
                <w:webHidden/>
                <w:rStyle w:val="IndexLink"/>
              </w:rPr>
              <w:t>23</w:t>
            </w:r>
            <w:r>
              <w:rPr>
                <w:rStyle w:val="IndexLink"/>
                <w:rtl w:val="true"/>
              </w:rPr>
              <w:t xml:space="preserve">- </w:t>
            </w:r>
            <w:r>
              <w:rPr>
                <w:rStyle w:val="IndexLink"/>
                <w:rtl w:val="true"/>
              </w:rPr>
              <w:t>إشارة إلی ترجمة وتوثیق الصحابة والتابعین والّذین نقلوا حدیث الغدیر</w:t>
            </w:r>
            <w:r>
              <w:rPr>
                <w:rStyle w:val="IndexLink"/>
                <w:rtl w:val="true"/>
              </w:rPr>
              <w:tab/>
            </w:r>
            <w:r>
              <w:rPr>
                <w:rStyle w:val="IndexLink"/>
              </w:rPr>
              <w:t>555</w:t>
            </w:r>
          </w:hyperlink>
        </w:p>
        <w:p>
          <w:pPr>
            <w:pStyle w:val="Contents2"/>
            <w:tabs>
              <w:tab w:val="clear" w:pos="8743"/>
              <w:tab w:val="right" w:pos="9026" w:leader="dot"/>
            </w:tabs>
            <w:rPr/>
          </w:pPr>
          <w:hyperlink w:anchor="__RefHeading___Toc1870863_1468164448">
            <w:r>
              <w:rPr>
                <w:webHidden/>
                <w:rStyle w:val="IndexLink"/>
              </w:rPr>
              <w:t>24</w:t>
            </w:r>
            <w:r>
              <w:rPr>
                <w:rStyle w:val="IndexLink"/>
                <w:rtl w:val="true"/>
              </w:rPr>
              <w:t xml:space="preserve">- </w:t>
            </w:r>
            <w:r>
              <w:rPr>
                <w:rStyle w:val="IndexLink"/>
                <w:rtl w:val="true"/>
              </w:rPr>
              <w:t>إشارة إلی ترجمة بعض من نقل حدیث الغدیر فی کتاب عبقات الأنوار</w:t>
            </w:r>
            <w:r>
              <w:rPr>
                <w:rStyle w:val="IndexLink"/>
                <w:rtl w:val="true"/>
              </w:rPr>
              <w:tab/>
            </w:r>
            <w:r>
              <w:rPr>
                <w:rStyle w:val="IndexLink"/>
              </w:rPr>
              <w:t>557</w:t>
            </w:r>
          </w:hyperlink>
        </w:p>
        <w:p>
          <w:pPr>
            <w:pStyle w:val="Contents2"/>
            <w:tabs>
              <w:tab w:val="clear" w:pos="8743"/>
              <w:tab w:val="right" w:pos="9026" w:leader="dot"/>
            </w:tabs>
            <w:rPr/>
          </w:pPr>
          <w:hyperlink w:anchor="__RefHeading___Toc1870865_1468164448">
            <w:r>
              <w:rPr>
                <w:webHidden/>
                <w:rStyle w:val="IndexLink"/>
              </w:rPr>
              <w:t>25</w:t>
            </w:r>
            <w:r>
              <w:rPr>
                <w:rStyle w:val="IndexLink"/>
                <w:rtl w:val="true"/>
              </w:rPr>
              <w:t xml:space="preserve"> - </w:t>
            </w:r>
            <w:r>
              <w:rPr>
                <w:rStyle w:val="IndexLink"/>
                <w:rtl w:val="true"/>
              </w:rPr>
              <w:t xml:space="preserve">رواة سند حدیث الثقلین </w:t>
            </w:r>
            <w:r>
              <w:rPr>
                <w:rStyle w:val="IndexLink"/>
                <w:rtl w:val="true"/>
              </w:rPr>
              <w:t>(</w:t>
            </w:r>
            <w:r>
              <w:rPr>
                <w:rStyle w:val="IndexLink"/>
                <w:rtl w:val="true"/>
              </w:rPr>
              <w:t>الصادر قبل الغدیر، ویوم الغدیر، وبعد الغدیر</w:t>
            </w:r>
            <w:r>
              <w:rPr>
                <w:rStyle w:val="IndexLink"/>
                <w:rtl w:val="true"/>
              </w:rPr>
              <w:t>)</w:t>
              <w:tab/>
            </w:r>
            <w:r>
              <w:rPr>
                <w:rStyle w:val="IndexLink"/>
              </w:rPr>
              <w:t>560</w:t>
            </w:r>
          </w:hyperlink>
        </w:p>
        <w:p>
          <w:pPr>
            <w:pStyle w:val="Contents3"/>
            <w:tabs>
              <w:tab w:val="clear" w:pos="8459"/>
              <w:tab w:val="right" w:pos="9026" w:leader="dot"/>
            </w:tabs>
            <w:rPr/>
          </w:pPr>
          <w:hyperlink w:anchor="__RefHeading___Toc1870867_1468164448">
            <w:r>
              <w:rPr>
                <w:webHidden/>
                <w:rStyle w:val="IndexLink"/>
                <w:rtl w:val="true"/>
              </w:rPr>
              <w:t>صحیفة الإمام الرضا علیه‌السلام</w:t>
            </w:r>
            <w:r>
              <w:rPr>
                <w:rStyle w:val="IndexLink"/>
                <w:rtl w:val="true"/>
              </w:rPr>
              <w:t>:</w:t>
              <w:tab/>
            </w:r>
            <w:r>
              <w:rPr>
                <w:rStyle w:val="IndexLink"/>
              </w:rPr>
              <w:t>560</w:t>
            </w:r>
          </w:hyperlink>
        </w:p>
        <w:p>
          <w:pPr>
            <w:pStyle w:val="Contents2"/>
            <w:tabs>
              <w:tab w:val="clear" w:pos="8743"/>
              <w:tab w:val="right" w:pos="9026" w:leader="dot"/>
            </w:tabs>
            <w:rPr/>
          </w:pPr>
          <w:hyperlink w:anchor="__RefHeading___Toc1870869_1468164448">
            <w:r>
              <w:rPr>
                <w:webHidden/>
                <w:rStyle w:val="IndexLink"/>
              </w:rPr>
              <w:t>26</w:t>
            </w:r>
            <w:r>
              <w:rPr>
                <w:rStyle w:val="IndexLink"/>
                <w:rtl w:val="true"/>
              </w:rPr>
              <w:t xml:space="preserve">- </w:t>
            </w:r>
            <w:r>
              <w:rPr>
                <w:rStyle w:val="IndexLink"/>
                <w:rtl w:val="true"/>
              </w:rPr>
              <w:t>أعلام شعراء الغدیر علی حسب القرون</w:t>
            </w:r>
            <w:r>
              <w:rPr>
                <w:rStyle w:val="IndexLink"/>
                <w:rtl w:val="true"/>
              </w:rPr>
              <w:tab/>
            </w:r>
            <w:r>
              <w:rPr>
                <w:rStyle w:val="IndexLink"/>
              </w:rPr>
              <w:t>623</w:t>
            </w:r>
          </w:hyperlink>
        </w:p>
        <w:p>
          <w:pPr>
            <w:pStyle w:val="Contents3"/>
            <w:tabs>
              <w:tab w:val="clear" w:pos="8459"/>
              <w:tab w:val="right" w:pos="9026" w:leader="dot"/>
            </w:tabs>
            <w:rPr/>
          </w:pPr>
          <w:hyperlink w:anchor="__RefHeading___Toc1870871_1468164448">
            <w:r>
              <w:rPr>
                <w:webHidden/>
                <w:rStyle w:val="IndexLink"/>
                <w:rtl w:val="true"/>
              </w:rPr>
              <w:t>اشارة</w:t>
            </w:r>
            <w:r>
              <w:rPr>
                <w:rStyle w:val="IndexLink"/>
                <w:rtl w:val="true"/>
              </w:rPr>
              <w:tab/>
            </w:r>
            <w:r>
              <w:rPr>
                <w:rStyle w:val="IndexLink"/>
              </w:rPr>
              <w:t>623</w:t>
            </w:r>
          </w:hyperlink>
        </w:p>
        <w:p>
          <w:pPr>
            <w:pStyle w:val="Contents3"/>
            <w:tabs>
              <w:tab w:val="clear" w:pos="8459"/>
              <w:tab w:val="right" w:pos="9026" w:leader="dot"/>
            </w:tabs>
            <w:rPr/>
          </w:pPr>
          <w:hyperlink w:anchor="__RefHeading___Toc1870873_1468164448">
            <w:r>
              <w:rPr>
                <w:webHidden/>
                <w:rStyle w:val="IndexLink"/>
                <w:rtl w:val="true"/>
              </w:rPr>
              <w:t>القرن الأول</w:t>
            </w:r>
            <w:r>
              <w:rPr>
                <w:rStyle w:val="IndexLink"/>
                <w:rtl w:val="true"/>
              </w:rPr>
              <w:tab/>
            </w:r>
            <w:r>
              <w:rPr>
                <w:rStyle w:val="IndexLink"/>
              </w:rPr>
              <w:t>623</w:t>
            </w:r>
          </w:hyperlink>
        </w:p>
        <w:p>
          <w:pPr>
            <w:pStyle w:val="Contents3"/>
            <w:tabs>
              <w:tab w:val="clear" w:pos="8459"/>
              <w:tab w:val="right" w:pos="9026" w:leader="dot"/>
            </w:tabs>
            <w:rPr/>
          </w:pPr>
          <w:hyperlink w:anchor="__RefHeading___Toc1870875_1468164448">
            <w:r>
              <w:rPr>
                <w:webHidden/>
                <w:rStyle w:val="IndexLink"/>
                <w:rtl w:val="true"/>
              </w:rPr>
              <w:t>القرن الثانی</w:t>
            </w:r>
            <w:r>
              <w:rPr>
                <w:rStyle w:val="IndexLink"/>
                <w:rtl w:val="true"/>
              </w:rPr>
              <w:tab/>
            </w:r>
            <w:r>
              <w:rPr>
                <w:rStyle w:val="IndexLink"/>
              </w:rPr>
              <w:t>623</w:t>
            </w:r>
          </w:hyperlink>
        </w:p>
        <w:p>
          <w:pPr>
            <w:pStyle w:val="Contents3"/>
            <w:tabs>
              <w:tab w:val="clear" w:pos="8459"/>
              <w:tab w:val="right" w:pos="9026" w:leader="dot"/>
            </w:tabs>
            <w:rPr/>
          </w:pPr>
          <w:hyperlink w:anchor="__RefHeading___Toc1870877_1468164448">
            <w:r>
              <w:rPr>
                <w:webHidden/>
                <w:rStyle w:val="IndexLink"/>
                <w:rtl w:val="true"/>
              </w:rPr>
              <w:t>القرن الثالث</w:t>
            </w:r>
            <w:r>
              <w:rPr>
                <w:rStyle w:val="IndexLink"/>
                <w:rtl w:val="true"/>
              </w:rPr>
              <w:tab/>
            </w:r>
            <w:r>
              <w:rPr>
                <w:rStyle w:val="IndexLink"/>
              </w:rPr>
              <w:t>623</w:t>
            </w:r>
          </w:hyperlink>
        </w:p>
        <w:p>
          <w:pPr>
            <w:pStyle w:val="Contents3"/>
            <w:tabs>
              <w:tab w:val="clear" w:pos="8459"/>
              <w:tab w:val="right" w:pos="9026" w:leader="dot"/>
            </w:tabs>
            <w:rPr/>
          </w:pPr>
          <w:hyperlink w:anchor="__RefHeading___Toc1870879_1468164448">
            <w:r>
              <w:rPr>
                <w:webHidden/>
                <w:rStyle w:val="IndexLink"/>
                <w:rtl w:val="true"/>
              </w:rPr>
              <w:t>القرن الرابع</w:t>
            </w:r>
            <w:r>
              <w:rPr>
                <w:rStyle w:val="IndexLink"/>
                <w:rtl w:val="true"/>
              </w:rPr>
              <w:tab/>
            </w:r>
            <w:r>
              <w:rPr>
                <w:rStyle w:val="IndexLink"/>
              </w:rPr>
              <w:t>623</w:t>
            </w:r>
          </w:hyperlink>
        </w:p>
        <w:p>
          <w:pPr>
            <w:pStyle w:val="Contents3"/>
            <w:tabs>
              <w:tab w:val="clear" w:pos="8459"/>
              <w:tab w:val="right" w:pos="9026" w:leader="dot"/>
            </w:tabs>
            <w:rPr/>
          </w:pPr>
          <w:hyperlink w:anchor="__RefHeading___Toc1870881_1468164448">
            <w:r>
              <w:rPr>
                <w:webHidden/>
                <w:rStyle w:val="IndexLink"/>
                <w:rtl w:val="true"/>
              </w:rPr>
              <w:t>القرن الخامس</w:t>
            </w:r>
            <w:r>
              <w:rPr>
                <w:rStyle w:val="IndexLink"/>
                <w:rtl w:val="true"/>
              </w:rPr>
              <w:tab/>
            </w:r>
            <w:r>
              <w:rPr>
                <w:rStyle w:val="IndexLink"/>
              </w:rPr>
              <w:t>624</w:t>
            </w:r>
          </w:hyperlink>
        </w:p>
        <w:p>
          <w:pPr>
            <w:pStyle w:val="Contents3"/>
            <w:tabs>
              <w:tab w:val="clear" w:pos="8459"/>
              <w:tab w:val="right" w:pos="9026" w:leader="dot"/>
            </w:tabs>
            <w:rPr/>
          </w:pPr>
          <w:hyperlink w:anchor="__RefHeading___Toc1870883_1468164448">
            <w:r>
              <w:rPr>
                <w:webHidden/>
                <w:rStyle w:val="IndexLink"/>
                <w:rtl w:val="true"/>
              </w:rPr>
              <w:t>القرن السادس</w:t>
            </w:r>
            <w:r>
              <w:rPr>
                <w:rStyle w:val="IndexLink"/>
                <w:rtl w:val="true"/>
              </w:rPr>
              <w:tab/>
            </w:r>
            <w:r>
              <w:rPr>
                <w:rStyle w:val="IndexLink"/>
              </w:rPr>
              <w:t>625</w:t>
            </w:r>
          </w:hyperlink>
        </w:p>
        <w:p>
          <w:pPr>
            <w:pStyle w:val="Contents3"/>
            <w:tabs>
              <w:tab w:val="clear" w:pos="8459"/>
              <w:tab w:val="right" w:pos="9026" w:leader="dot"/>
            </w:tabs>
            <w:rPr/>
          </w:pPr>
          <w:hyperlink w:anchor="__RefHeading___Toc1870885_1468164448">
            <w:r>
              <w:rPr>
                <w:webHidden/>
                <w:rStyle w:val="IndexLink"/>
                <w:rtl w:val="true"/>
              </w:rPr>
              <w:t>القرن السابع</w:t>
            </w:r>
            <w:r>
              <w:rPr>
                <w:rStyle w:val="IndexLink"/>
                <w:rtl w:val="true"/>
              </w:rPr>
              <w:tab/>
            </w:r>
            <w:r>
              <w:rPr>
                <w:rStyle w:val="IndexLink"/>
              </w:rPr>
              <w:t>625</w:t>
            </w:r>
          </w:hyperlink>
        </w:p>
        <w:p>
          <w:pPr>
            <w:pStyle w:val="Contents3"/>
            <w:tabs>
              <w:tab w:val="clear" w:pos="8459"/>
              <w:tab w:val="right" w:pos="9026" w:leader="dot"/>
            </w:tabs>
            <w:rPr/>
          </w:pPr>
          <w:hyperlink w:anchor="__RefHeading___Toc1870887_1468164448">
            <w:r>
              <w:rPr>
                <w:webHidden/>
                <w:rStyle w:val="IndexLink"/>
                <w:rtl w:val="true"/>
              </w:rPr>
              <w:t>القرن الثامن</w:t>
            </w:r>
            <w:r>
              <w:rPr>
                <w:rStyle w:val="IndexLink"/>
                <w:rtl w:val="true"/>
              </w:rPr>
              <w:tab/>
            </w:r>
            <w:r>
              <w:rPr>
                <w:rStyle w:val="IndexLink"/>
              </w:rPr>
              <w:t>626</w:t>
            </w:r>
          </w:hyperlink>
        </w:p>
        <w:p>
          <w:pPr>
            <w:pStyle w:val="Contents3"/>
            <w:tabs>
              <w:tab w:val="clear" w:pos="8459"/>
              <w:tab w:val="right" w:pos="9026" w:leader="dot"/>
            </w:tabs>
            <w:rPr/>
          </w:pPr>
          <w:hyperlink w:anchor="__RefHeading___Toc1870889_1468164448">
            <w:r>
              <w:rPr>
                <w:webHidden/>
                <w:rStyle w:val="IndexLink"/>
                <w:rtl w:val="true"/>
              </w:rPr>
              <w:t>القرن التاسع</w:t>
            </w:r>
            <w:r>
              <w:rPr>
                <w:rStyle w:val="IndexLink"/>
                <w:rtl w:val="true"/>
              </w:rPr>
              <w:tab/>
            </w:r>
            <w:r>
              <w:rPr>
                <w:rStyle w:val="IndexLink"/>
              </w:rPr>
              <w:t>626</w:t>
            </w:r>
          </w:hyperlink>
        </w:p>
        <w:p>
          <w:pPr>
            <w:pStyle w:val="Contents3"/>
            <w:tabs>
              <w:tab w:val="clear" w:pos="8459"/>
              <w:tab w:val="right" w:pos="9026" w:leader="dot"/>
            </w:tabs>
            <w:rPr/>
          </w:pPr>
          <w:hyperlink w:anchor="__RefHeading___Toc1870891_1468164448">
            <w:r>
              <w:rPr>
                <w:webHidden/>
                <w:rStyle w:val="IndexLink"/>
                <w:rtl w:val="true"/>
              </w:rPr>
              <w:t>القرن العاشر</w:t>
            </w:r>
            <w:r>
              <w:rPr>
                <w:rStyle w:val="IndexLink"/>
                <w:rtl w:val="true"/>
              </w:rPr>
              <w:tab/>
            </w:r>
            <w:r>
              <w:rPr>
                <w:rStyle w:val="IndexLink"/>
              </w:rPr>
              <w:t>626</w:t>
            </w:r>
          </w:hyperlink>
        </w:p>
        <w:p>
          <w:pPr>
            <w:pStyle w:val="Contents3"/>
            <w:tabs>
              <w:tab w:val="clear" w:pos="8459"/>
              <w:tab w:val="right" w:pos="9026" w:leader="dot"/>
            </w:tabs>
            <w:rPr/>
          </w:pPr>
          <w:hyperlink w:anchor="__RefHeading___Toc1870893_1468164448">
            <w:r>
              <w:rPr>
                <w:webHidden/>
                <w:rStyle w:val="IndexLink"/>
                <w:rtl w:val="true"/>
              </w:rPr>
              <w:t>القرن الحادی عشر</w:t>
            </w:r>
            <w:r>
              <w:rPr>
                <w:rStyle w:val="IndexLink"/>
                <w:rtl w:val="true"/>
              </w:rPr>
              <w:tab/>
            </w:r>
            <w:r>
              <w:rPr>
                <w:rStyle w:val="IndexLink"/>
              </w:rPr>
              <w:t>626</w:t>
            </w:r>
          </w:hyperlink>
        </w:p>
        <w:p>
          <w:pPr>
            <w:pStyle w:val="Contents3"/>
            <w:tabs>
              <w:tab w:val="clear" w:pos="8459"/>
              <w:tab w:val="right" w:pos="9026" w:leader="dot"/>
            </w:tabs>
            <w:rPr/>
          </w:pPr>
          <w:hyperlink w:anchor="__RefHeading___Toc1870895_1468164448">
            <w:r>
              <w:rPr>
                <w:webHidden/>
                <w:rStyle w:val="IndexLink"/>
                <w:rtl w:val="true"/>
              </w:rPr>
              <w:t>القرن الثانی عشر</w:t>
            </w:r>
            <w:r>
              <w:rPr>
                <w:rStyle w:val="IndexLink"/>
                <w:rtl w:val="true"/>
              </w:rPr>
              <w:tab/>
            </w:r>
            <w:r>
              <w:rPr>
                <w:rStyle w:val="IndexLink"/>
              </w:rPr>
              <w:t>627</w:t>
            </w:r>
          </w:hyperlink>
        </w:p>
        <w:p>
          <w:pPr>
            <w:pStyle w:val="Contents2"/>
            <w:tabs>
              <w:tab w:val="clear" w:pos="8743"/>
              <w:tab w:val="right" w:pos="9026" w:leader="dot"/>
            </w:tabs>
            <w:rPr/>
          </w:pPr>
          <w:hyperlink w:anchor="__RefHeading___Toc1870897_1468164448">
            <w:r>
              <w:rPr>
                <w:webHidden/>
                <w:rStyle w:val="IndexLink"/>
              </w:rPr>
              <w:t>27</w:t>
            </w:r>
            <w:r>
              <w:rPr>
                <w:rStyle w:val="IndexLink"/>
                <w:rtl w:val="true"/>
              </w:rPr>
              <w:t xml:space="preserve">- </w:t>
            </w:r>
            <w:r>
              <w:rPr>
                <w:rStyle w:val="IndexLink"/>
                <w:rtl w:val="true"/>
              </w:rPr>
              <w:t xml:space="preserve">التفاسیر السنّیة الّتی فُسرّ فیها کلمة </w:t>
            </w:r>
            <w:r>
              <w:rPr>
                <w:rStyle w:val="IndexLink"/>
                <w:rtl w:val="true"/>
              </w:rPr>
              <w:t>«</w:t>
            </w:r>
            <w:r>
              <w:rPr>
                <w:rStyle w:val="IndexLink"/>
                <w:rtl w:val="true"/>
              </w:rPr>
              <w:t>مولی</w:t>
            </w:r>
            <w:r>
              <w:rPr>
                <w:rStyle w:val="IndexLink"/>
                <w:rtl w:val="true"/>
              </w:rPr>
              <w:t xml:space="preserve">» </w:t>
            </w:r>
            <w:r>
              <w:rPr>
                <w:rStyle w:val="IndexLink"/>
                <w:rtl w:val="true"/>
              </w:rPr>
              <w:t>بمعنی أولی علی ما ذکرها فی عبقات الأنوار</w:t>
            </w:r>
            <w:r>
              <w:rPr>
                <w:rStyle w:val="IndexLink"/>
                <w:rtl w:val="true"/>
              </w:rPr>
              <w:t xml:space="preserve">: </w:t>
            </w:r>
            <w:r>
              <w:rPr>
                <w:rStyle w:val="IndexLink"/>
              </w:rPr>
              <w:t>8/11</w:t>
            </w:r>
            <w:r>
              <w:rPr>
                <w:rStyle w:val="IndexLink"/>
                <w:rtl w:val="true"/>
              </w:rPr>
              <w:t>-</w:t>
            </w:r>
            <w:r>
              <w:rPr>
                <w:rStyle w:val="IndexLink"/>
              </w:rPr>
              <w:t>199</w:t>
            </w:r>
            <w:r>
              <w:rPr>
                <w:rStyle w:val="IndexLink"/>
                <w:rtl w:val="true"/>
              </w:rPr>
              <w:tab/>
            </w:r>
            <w:r>
              <w:rPr>
                <w:rStyle w:val="IndexLink"/>
              </w:rPr>
              <w:t>627</w:t>
            </w:r>
          </w:hyperlink>
        </w:p>
        <w:p>
          <w:pPr>
            <w:pStyle w:val="Contents2"/>
            <w:tabs>
              <w:tab w:val="clear" w:pos="8743"/>
              <w:tab w:val="right" w:pos="9026" w:leader="dot"/>
            </w:tabs>
            <w:rPr/>
          </w:pPr>
          <w:hyperlink w:anchor="__RefHeading___Toc1870899_1468164448">
            <w:r>
              <w:rPr>
                <w:webHidden/>
                <w:rStyle w:val="IndexLink"/>
              </w:rPr>
              <w:t>28</w:t>
            </w:r>
            <w:r>
              <w:rPr>
                <w:rStyle w:val="IndexLink"/>
                <w:rtl w:val="true"/>
              </w:rPr>
              <w:t xml:space="preserve">- </w:t>
            </w:r>
            <w:r>
              <w:rPr>
                <w:rStyle w:val="IndexLink"/>
                <w:rtl w:val="true"/>
              </w:rPr>
              <w:t xml:space="preserve">الأحادیث والأشعار واللغات؛ فی أنّ </w:t>
            </w:r>
            <w:r>
              <w:rPr>
                <w:rStyle w:val="IndexLink"/>
                <w:rtl w:val="true"/>
              </w:rPr>
              <w:t>«</w:t>
            </w:r>
            <w:r>
              <w:rPr>
                <w:rStyle w:val="IndexLink"/>
                <w:rtl w:val="true"/>
              </w:rPr>
              <w:t>مولی</w:t>
            </w:r>
            <w:r>
              <w:rPr>
                <w:rStyle w:val="IndexLink"/>
                <w:rtl w:val="true"/>
              </w:rPr>
              <w:t xml:space="preserve">» </w:t>
            </w:r>
            <w:r>
              <w:rPr>
                <w:rStyle w:val="IndexLink"/>
                <w:rtl w:val="true"/>
              </w:rPr>
              <w:t xml:space="preserve">بمعنی </w:t>
            </w:r>
            <w:r>
              <w:rPr>
                <w:rStyle w:val="IndexLink"/>
                <w:rtl w:val="true"/>
              </w:rPr>
              <w:t>«</w:t>
            </w:r>
            <w:r>
              <w:rPr>
                <w:rStyle w:val="IndexLink"/>
                <w:rtl w:val="true"/>
              </w:rPr>
              <w:t>أولی</w:t>
            </w:r>
            <w:r>
              <w:rPr>
                <w:rStyle w:val="IndexLink"/>
                <w:rtl w:val="true"/>
              </w:rPr>
              <w:t>»</w:t>
              <w:tab/>
            </w:r>
            <w:r>
              <w:rPr>
                <w:rStyle w:val="IndexLink"/>
              </w:rPr>
              <w:t>629</w:t>
            </w:r>
          </w:hyperlink>
        </w:p>
        <w:p>
          <w:pPr>
            <w:pStyle w:val="Contents3"/>
            <w:tabs>
              <w:tab w:val="clear" w:pos="8459"/>
              <w:tab w:val="right" w:pos="9026" w:leader="dot"/>
            </w:tabs>
            <w:rPr/>
          </w:pPr>
          <w:hyperlink w:anchor="__RefHeading___Toc1870901_1468164448">
            <w:r>
              <w:rPr>
                <w:webHidden/>
                <w:rStyle w:val="IndexLink"/>
                <w:rtl w:val="true"/>
              </w:rPr>
              <w:t>اشارة</w:t>
            </w:r>
            <w:r>
              <w:rPr>
                <w:rStyle w:val="IndexLink"/>
                <w:rtl w:val="true"/>
              </w:rPr>
              <w:tab/>
            </w:r>
            <w:r>
              <w:rPr>
                <w:rStyle w:val="IndexLink"/>
              </w:rPr>
              <w:t>629</w:t>
            </w:r>
          </w:hyperlink>
        </w:p>
        <w:p>
          <w:pPr>
            <w:pStyle w:val="Contents3"/>
            <w:tabs>
              <w:tab w:val="clear" w:pos="8459"/>
              <w:tab w:val="right" w:pos="9026" w:leader="dot"/>
            </w:tabs>
            <w:rPr/>
          </w:pPr>
          <w:hyperlink w:anchor="__RefHeading___Toc1870903_1468164448">
            <w:r>
              <w:rPr>
                <w:webHidden/>
                <w:rStyle w:val="IndexLink"/>
                <w:rtl w:val="true"/>
              </w:rPr>
              <w:t>الأعلام فی الکتاب</w:t>
            </w:r>
            <w:r>
              <w:rPr>
                <w:rStyle w:val="IndexLink"/>
                <w:rtl w:val="true"/>
              </w:rPr>
              <w:t>:</w:t>
              <w:tab/>
            </w:r>
            <w:r>
              <w:rPr>
                <w:rStyle w:val="IndexLink"/>
              </w:rPr>
              <w:t>632</w:t>
            </w:r>
          </w:hyperlink>
        </w:p>
        <w:p>
          <w:pPr>
            <w:pStyle w:val="Contents2"/>
            <w:tabs>
              <w:tab w:val="clear" w:pos="8743"/>
              <w:tab w:val="right" w:pos="9026" w:leader="dot"/>
            </w:tabs>
            <w:rPr/>
          </w:pPr>
          <w:hyperlink w:anchor="__RefHeading___Toc1870905_1468164448">
            <w:r>
              <w:rPr>
                <w:webHidden/>
                <w:rStyle w:val="IndexLink"/>
              </w:rPr>
              <w:t>29</w:t>
            </w:r>
            <w:r>
              <w:rPr>
                <w:rStyle w:val="IndexLink"/>
                <w:rtl w:val="true"/>
              </w:rPr>
              <w:t xml:space="preserve">- </w:t>
            </w:r>
            <w:r>
              <w:rPr>
                <w:rStyle w:val="IndexLink"/>
                <w:rtl w:val="true"/>
              </w:rPr>
              <w:t>الملائکة والأنبیاء علیهم‌السلام</w:t>
            </w:r>
            <w:r>
              <w:rPr>
                <w:rStyle w:val="IndexLink"/>
                <w:rtl w:val="true"/>
              </w:rPr>
              <w:tab/>
            </w:r>
            <w:r>
              <w:rPr>
                <w:rStyle w:val="IndexLink"/>
              </w:rPr>
              <w:t>632</w:t>
            </w:r>
          </w:hyperlink>
        </w:p>
        <w:p>
          <w:pPr>
            <w:pStyle w:val="Contents3"/>
            <w:tabs>
              <w:tab w:val="clear" w:pos="8459"/>
              <w:tab w:val="right" w:pos="9026" w:leader="dot"/>
            </w:tabs>
            <w:rPr/>
          </w:pPr>
          <w:hyperlink w:anchor="__RefHeading___Toc1870907_1468164448">
            <w:r>
              <w:rPr>
                <w:webHidden/>
                <w:rStyle w:val="IndexLink"/>
                <w:rtl w:val="true"/>
              </w:rPr>
              <w:t>الملائکة</w:t>
            </w:r>
            <w:r>
              <w:rPr>
                <w:rStyle w:val="IndexLink"/>
                <w:rtl w:val="true"/>
              </w:rPr>
              <w:tab/>
            </w:r>
            <w:r>
              <w:rPr>
                <w:rStyle w:val="IndexLink"/>
              </w:rPr>
              <w:t>632</w:t>
            </w:r>
          </w:hyperlink>
        </w:p>
        <w:p>
          <w:pPr>
            <w:pStyle w:val="Contents3"/>
            <w:tabs>
              <w:tab w:val="clear" w:pos="8459"/>
              <w:tab w:val="right" w:pos="9026" w:leader="dot"/>
            </w:tabs>
            <w:rPr/>
          </w:pPr>
          <w:hyperlink w:anchor="__RefHeading___Toc1870909_1468164448">
            <w:r>
              <w:rPr>
                <w:webHidden/>
                <w:rStyle w:val="IndexLink"/>
                <w:rtl w:val="true"/>
              </w:rPr>
              <w:t>الأنبیاء</w:t>
            </w:r>
            <w:r>
              <w:rPr>
                <w:rStyle w:val="IndexLink"/>
                <w:rtl w:val="true"/>
              </w:rPr>
              <w:tab/>
            </w:r>
            <w:r>
              <w:rPr>
                <w:rStyle w:val="IndexLink"/>
              </w:rPr>
              <w:t>632</w:t>
            </w:r>
          </w:hyperlink>
        </w:p>
        <w:p>
          <w:pPr>
            <w:pStyle w:val="Contents2"/>
            <w:tabs>
              <w:tab w:val="clear" w:pos="8743"/>
              <w:tab w:val="right" w:pos="9026" w:leader="dot"/>
            </w:tabs>
            <w:rPr/>
          </w:pPr>
          <w:hyperlink w:anchor="__RefHeading___Toc1870911_1468164448">
            <w:r>
              <w:rPr>
                <w:webHidden/>
                <w:rStyle w:val="IndexLink"/>
              </w:rPr>
              <w:t>30</w:t>
            </w:r>
            <w:r>
              <w:rPr>
                <w:rStyle w:val="IndexLink"/>
                <w:rtl w:val="true"/>
              </w:rPr>
              <w:t xml:space="preserve">- </w:t>
            </w:r>
            <w:r>
              <w:rPr>
                <w:rStyle w:val="IndexLink"/>
                <w:rtl w:val="true"/>
              </w:rPr>
              <w:t>النبیّ والأئمّة المعصومون صلوات اللّه علیهم أجمعین</w:t>
            </w:r>
            <w:r>
              <w:rPr>
                <w:rStyle w:val="IndexLink"/>
                <w:rtl w:val="true"/>
              </w:rPr>
              <w:tab/>
            </w:r>
            <w:r>
              <w:rPr>
                <w:rStyle w:val="IndexLink"/>
              </w:rPr>
              <w:t>633</w:t>
            </w:r>
          </w:hyperlink>
        </w:p>
        <w:p>
          <w:pPr>
            <w:pStyle w:val="Contents2"/>
            <w:tabs>
              <w:tab w:val="clear" w:pos="8743"/>
              <w:tab w:val="right" w:pos="9026" w:leader="dot"/>
            </w:tabs>
            <w:rPr/>
          </w:pPr>
          <w:hyperlink w:anchor="__RefHeading___Toc1870913_1468164448">
            <w:r>
              <w:rPr>
                <w:webHidden/>
                <w:rStyle w:val="IndexLink"/>
              </w:rPr>
              <w:t>31</w:t>
            </w:r>
            <w:r>
              <w:rPr>
                <w:rStyle w:val="IndexLink"/>
                <w:rtl w:val="true"/>
              </w:rPr>
              <w:t xml:space="preserve">- </w:t>
            </w:r>
            <w:r>
              <w:rPr>
                <w:rStyle w:val="IndexLink"/>
                <w:rtl w:val="true"/>
              </w:rPr>
              <w:t>أعلام الرجال</w:t>
            </w:r>
            <w:r>
              <w:rPr>
                <w:rStyle w:val="IndexLink"/>
                <w:rtl w:val="true"/>
              </w:rPr>
              <w:tab/>
            </w:r>
            <w:r>
              <w:rPr>
                <w:rStyle w:val="IndexLink"/>
              </w:rPr>
              <w:t>634</w:t>
            </w:r>
          </w:hyperlink>
        </w:p>
        <w:p>
          <w:pPr>
            <w:pStyle w:val="Contents3"/>
            <w:tabs>
              <w:tab w:val="clear" w:pos="8459"/>
              <w:tab w:val="right" w:pos="9026" w:leader="dot"/>
            </w:tabs>
            <w:rPr/>
          </w:pPr>
          <w:hyperlink w:anchor="__RefHeading___Toc1870915_1468164448">
            <w:r>
              <w:rPr>
                <w:webHidden/>
                <w:rStyle w:val="IndexLink"/>
                <w:rtl w:val="true"/>
              </w:rPr>
              <w:t>اشارة</w:t>
            </w:r>
            <w:r>
              <w:rPr>
                <w:rStyle w:val="IndexLink"/>
                <w:rtl w:val="true"/>
              </w:rPr>
              <w:tab/>
            </w:r>
            <w:r>
              <w:rPr>
                <w:rStyle w:val="IndexLink"/>
              </w:rPr>
              <w:t>634</w:t>
            </w:r>
          </w:hyperlink>
        </w:p>
        <w:p>
          <w:pPr>
            <w:pStyle w:val="Contents3"/>
            <w:tabs>
              <w:tab w:val="clear" w:pos="8459"/>
              <w:tab w:val="right" w:pos="9026" w:leader="dot"/>
            </w:tabs>
            <w:rPr/>
          </w:pPr>
          <w:hyperlink w:anchor="__RefHeading___Toc1870917_1468164448">
            <w:r>
              <w:rPr>
                <w:webHidden/>
                <w:rStyle w:val="IndexLink"/>
                <w:rtl w:val="true"/>
              </w:rPr>
              <w:t>الألقاب</w:t>
            </w:r>
            <w:r>
              <w:rPr>
                <w:rStyle w:val="IndexLink"/>
                <w:rtl w:val="true"/>
              </w:rPr>
              <w:tab/>
            </w:r>
            <w:r>
              <w:rPr>
                <w:rStyle w:val="IndexLink"/>
              </w:rPr>
              <w:t>658</w:t>
            </w:r>
          </w:hyperlink>
        </w:p>
        <w:p>
          <w:pPr>
            <w:pStyle w:val="Contents3"/>
            <w:tabs>
              <w:tab w:val="clear" w:pos="8459"/>
              <w:tab w:val="right" w:pos="9026" w:leader="dot"/>
            </w:tabs>
            <w:rPr/>
          </w:pPr>
          <w:hyperlink w:anchor="__RefHeading___Toc1870919_1468164448">
            <w:r>
              <w:rPr>
                <w:webHidden/>
                <w:rStyle w:val="IndexLink"/>
                <w:rtl w:val="true"/>
              </w:rPr>
              <w:t>«</w:t>
            </w:r>
            <w:r>
              <w:rPr>
                <w:rStyle w:val="IndexLink"/>
                <w:rtl w:val="true"/>
              </w:rPr>
              <w:t>المبهمات</w:t>
            </w:r>
            <w:r>
              <w:rPr>
                <w:rStyle w:val="IndexLink"/>
                <w:rtl w:val="true"/>
              </w:rPr>
              <w:t>» :</w:t>
              <w:tab/>
            </w:r>
            <w:r>
              <w:rPr>
                <w:rStyle w:val="IndexLink"/>
              </w:rPr>
              <w:t>659</w:t>
            </w:r>
          </w:hyperlink>
        </w:p>
        <w:p>
          <w:pPr>
            <w:pStyle w:val="Contents3"/>
            <w:tabs>
              <w:tab w:val="clear" w:pos="8459"/>
              <w:tab w:val="right" w:pos="9026" w:leader="dot"/>
            </w:tabs>
            <w:rPr/>
          </w:pPr>
          <w:hyperlink w:anchor="__RefHeading___Toc1870921_1468164448">
            <w:r>
              <w:rPr>
                <w:webHidden/>
                <w:rStyle w:val="IndexLink"/>
                <w:rtl w:val="true"/>
              </w:rPr>
              <w:t>النساء</w:t>
            </w:r>
            <w:r>
              <w:rPr>
                <w:rStyle w:val="IndexLink"/>
                <w:rtl w:val="true"/>
              </w:rPr>
              <w:tab/>
            </w:r>
            <w:r>
              <w:rPr>
                <w:rStyle w:val="IndexLink"/>
              </w:rPr>
              <w:t>663</w:t>
            </w:r>
          </w:hyperlink>
        </w:p>
        <w:p>
          <w:pPr>
            <w:pStyle w:val="Contents2"/>
            <w:tabs>
              <w:tab w:val="clear" w:pos="8743"/>
              <w:tab w:val="right" w:pos="9026" w:leader="dot"/>
            </w:tabs>
            <w:rPr/>
          </w:pPr>
          <w:hyperlink w:anchor="__RefHeading___Toc1870923_1468164448">
            <w:r>
              <w:rPr>
                <w:webHidden/>
                <w:rStyle w:val="IndexLink"/>
              </w:rPr>
              <w:t>32</w:t>
            </w:r>
            <w:r>
              <w:rPr>
                <w:rStyle w:val="IndexLink"/>
                <w:rtl w:val="true"/>
              </w:rPr>
              <w:t xml:space="preserve">- </w:t>
            </w:r>
            <w:r>
              <w:rPr>
                <w:rStyle w:val="IndexLink"/>
                <w:rtl w:val="true"/>
              </w:rPr>
              <w:t>الأمکنة والبقاع</w:t>
            </w:r>
            <w:r>
              <w:rPr>
                <w:rStyle w:val="IndexLink"/>
                <w:rtl w:val="true"/>
              </w:rPr>
              <w:tab/>
            </w:r>
            <w:r>
              <w:rPr>
                <w:rStyle w:val="IndexLink"/>
              </w:rPr>
              <w:t>664</w:t>
            </w:r>
          </w:hyperlink>
        </w:p>
        <w:p>
          <w:pPr>
            <w:pStyle w:val="Contents2"/>
            <w:tabs>
              <w:tab w:val="clear" w:pos="8743"/>
              <w:tab w:val="right" w:pos="9026" w:leader="dot"/>
            </w:tabs>
            <w:rPr/>
          </w:pPr>
          <w:hyperlink w:anchor="__RefHeading___Toc1870925_1468164448">
            <w:r>
              <w:rPr>
                <w:webHidden/>
                <w:rStyle w:val="IndexLink"/>
              </w:rPr>
              <w:t>33</w:t>
            </w:r>
            <w:r>
              <w:rPr>
                <w:rStyle w:val="IndexLink"/>
                <w:rtl w:val="true"/>
              </w:rPr>
              <w:t xml:space="preserve"> - </w:t>
            </w:r>
            <w:r>
              <w:rPr>
                <w:rStyle w:val="IndexLink"/>
                <w:rtl w:val="true"/>
              </w:rPr>
              <w:t>الأیّام والوقائع</w:t>
            </w:r>
            <w:r>
              <w:rPr>
                <w:rStyle w:val="IndexLink"/>
                <w:rtl w:val="true"/>
              </w:rPr>
              <w:tab/>
            </w:r>
            <w:r>
              <w:rPr>
                <w:rStyle w:val="IndexLink"/>
              </w:rPr>
              <w:t>666</w:t>
            </w:r>
          </w:hyperlink>
        </w:p>
        <w:p>
          <w:pPr>
            <w:pStyle w:val="Contents2"/>
            <w:tabs>
              <w:tab w:val="clear" w:pos="8743"/>
              <w:tab w:val="right" w:pos="9026" w:leader="dot"/>
            </w:tabs>
            <w:rPr/>
          </w:pPr>
          <w:hyperlink w:anchor="__RefHeading___Toc1870927_1468164448">
            <w:r>
              <w:rPr>
                <w:webHidden/>
                <w:rStyle w:val="IndexLink"/>
              </w:rPr>
              <w:t>34</w:t>
            </w:r>
            <w:r>
              <w:rPr>
                <w:rStyle w:val="IndexLink"/>
                <w:rtl w:val="true"/>
              </w:rPr>
              <w:t xml:space="preserve">- </w:t>
            </w:r>
            <w:r>
              <w:rPr>
                <w:rStyle w:val="IndexLink"/>
                <w:rtl w:val="true"/>
              </w:rPr>
              <w:t>الاُمم والقبائل والجماعات والفرق المختلفة</w:t>
            </w:r>
            <w:r>
              <w:rPr>
                <w:rStyle w:val="IndexLink"/>
                <w:rtl w:val="true"/>
              </w:rPr>
              <w:tab/>
            </w:r>
            <w:r>
              <w:rPr>
                <w:rStyle w:val="IndexLink"/>
              </w:rPr>
              <w:t>667</w:t>
            </w:r>
          </w:hyperlink>
        </w:p>
        <w:p>
          <w:pPr>
            <w:pStyle w:val="Contents2"/>
            <w:tabs>
              <w:tab w:val="clear" w:pos="8743"/>
              <w:tab w:val="right" w:pos="9026" w:leader="dot"/>
            </w:tabs>
            <w:rPr/>
          </w:pPr>
          <w:hyperlink w:anchor="__RefHeading___Toc1870929_1468164448">
            <w:r>
              <w:rPr>
                <w:webHidden/>
                <w:rStyle w:val="IndexLink"/>
              </w:rPr>
              <w:t>35</w:t>
            </w:r>
            <w:r>
              <w:rPr>
                <w:rStyle w:val="IndexLink"/>
                <w:rtl w:val="true"/>
              </w:rPr>
              <w:t xml:space="preserve"> - </w:t>
            </w:r>
            <w:r>
              <w:rPr>
                <w:rStyle w:val="IndexLink"/>
                <w:rtl w:val="true"/>
              </w:rPr>
              <w:t>موضوعات الکتاب</w:t>
            </w:r>
            <w:r>
              <w:rPr>
                <w:rStyle w:val="IndexLink"/>
                <w:rtl w:val="true"/>
              </w:rPr>
              <w:tab/>
            </w:r>
            <w:r>
              <w:rPr>
                <w:rStyle w:val="IndexLink"/>
              </w:rPr>
              <w:t>669</w:t>
            </w:r>
          </w:hyperlink>
        </w:p>
        <w:p>
          <w:pPr>
            <w:pStyle w:val="Contents3"/>
            <w:tabs>
              <w:tab w:val="clear" w:pos="8459"/>
              <w:tab w:val="right" w:pos="9026" w:leader="dot"/>
            </w:tabs>
            <w:rPr/>
          </w:pPr>
          <w:hyperlink w:anchor="__RefHeading___Toc1870931_1468164448">
            <w:r>
              <w:rPr>
                <w:webHidden/>
                <w:rStyle w:val="IndexLink"/>
                <w:rtl w:val="true"/>
              </w:rPr>
              <w:t>الموضوعات</w:t>
            </w:r>
            <w:r>
              <w:rPr>
                <w:rStyle w:val="IndexLink"/>
                <w:rtl w:val="true"/>
              </w:rPr>
              <w:tab/>
            </w:r>
            <w:r>
              <w:rPr>
                <w:rStyle w:val="IndexLink"/>
              </w:rPr>
              <w:t>669</w:t>
            </w:r>
          </w:hyperlink>
        </w:p>
        <w:p>
          <w:pPr>
            <w:pStyle w:val="Contents4"/>
            <w:tabs>
              <w:tab w:val="clear" w:pos="8176"/>
              <w:tab w:val="right" w:pos="9026" w:leader="dot"/>
            </w:tabs>
            <w:rPr/>
          </w:pPr>
          <w:hyperlink w:anchor="__RefHeading___Toc1870933_1468164448">
            <w:r>
              <w:rPr>
                <w:webHidden/>
                <w:rStyle w:val="IndexLink"/>
                <w:rtl w:val="true"/>
              </w:rPr>
              <w:t>اشارة</w:t>
            </w:r>
            <w:r>
              <w:rPr>
                <w:rStyle w:val="IndexLink"/>
                <w:rtl w:val="true"/>
              </w:rPr>
              <w:tab/>
            </w:r>
            <w:r>
              <w:rPr>
                <w:rStyle w:val="IndexLink"/>
              </w:rPr>
              <w:t>669</w:t>
            </w:r>
          </w:hyperlink>
        </w:p>
        <w:p>
          <w:pPr>
            <w:pStyle w:val="Contents4"/>
            <w:tabs>
              <w:tab w:val="clear" w:pos="8176"/>
              <w:tab w:val="right" w:pos="9026" w:leader="dot"/>
            </w:tabs>
            <w:rPr/>
          </w:pPr>
          <w:hyperlink w:anchor="__RefHeading___Toc1870935_1468164448">
            <w:r>
              <w:rPr>
                <w:webHidden/>
                <w:rStyle w:val="IndexLink"/>
              </w:rPr>
              <w:t>1</w:t>
            </w:r>
            <w:r>
              <w:rPr>
                <w:rStyle w:val="IndexLink"/>
                <w:rtl w:val="true"/>
              </w:rPr>
              <w:t xml:space="preserve">- </w:t>
            </w:r>
            <w:r>
              <w:rPr>
                <w:rStyle w:val="IndexLink"/>
                <w:rtl w:val="true"/>
              </w:rPr>
              <w:t>أبواب أخبار یوم الغدیر</w:t>
            </w:r>
            <w:r>
              <w:rPr>
                <w:rStyle w:val="IndexLink"/>
                <w:rtl w:val="true"/>
              </w:rPr>
              <w:tab/>
            </w:r>
            <w:r>
              <w:rPr>
                <w:rStyle w:val="IndexLink"/>
              </w:rPr>
              <w:t>669</w:t>
            </w:r>
          </w:hyperlink>
        </w:p>
        <w:p>
          <w:pPr>
            <w:pStyle w:val="Contents4"/>
            <w:tabs>
              <w:tab w:val="clear" w:pos="8176"/>
              <w:tab w:val="right" w:pos="9026" w:leader="dot"/>
            </w:tabs>
            <w:rPr/>
          </w:pPr>
          <w:hyperlink w:anchor="__RefHeading___Toc1870937_1468164448">
            <w:r>
              <w:rPr>
                <w:webHidden/>
                <w:rStyle w:val="IndexLink"/>
              </w:rPr>
              <w:t>2</w:t>
            </w:r>
            <w:r>
              <w:rPr>
                <w:rStyle w:val="IndexLink"/>
                <w:rtl w:val="true"/>
              </w:rPr>
              <w:t xml:space="preserve">- </w:t>
            </w:r>
            <w:r>
              <w:rPr>
                <w:rStyle w:val="IndexLink"/>
                <w:rtl w:val="true"/>
              </w:rPr>
              <w:t>أبواب المناشدات بحدیث الغدیر</w:t>
            </w:r>
            <w:r>
              <w:rPr>
                <w:rStyle w:val="IndexLink"/>
                <w:rtl w:val="true"/>
              </w:rPr>
              <w:t>:</w:t>
              <w:tab/>
            </w:r>
            <w:r>
              <w:rPr>
                <w:rStyle w:val="IndexLink"/>
              </w:rPr>
              <w:t>669</w:t>
            </w:r>
          </w:hyperlink>
        </w:p>
        <w:p>
          <w:pPr>
            <w:pStyle w:val="Contents4"/>
            <w:tabs>
              <w:tab w:val="clear" w:pos="8176"/>
              <w:tab w:val="right" w:pos="9026" w:leader="dot"/>
            </w:tabs>
            <w:rPr/>
          </w:pPr>
          <w:hyperlink w:anchor="__RefHeading___Toc1870939_1468164448">
            <w:r>
              <w:rPr>
                <w:webHidden/>
                <w:rStyle w:val="IndexLink"/>
              </w:rPr>
              <w:t>3</w:t>
            </w:r>
            <w:r>
              <w:rPr>
                <w:rStyle w:val="IndexLink"/>
                <w:rtl w:val="true"/>
              </w:rPr>
              <w:t xml:space="preserve">- </w:t>
            </w:r>
            <w:r>
              <w:rPr>
                <w:rStyle w:val="IndexLink"/>
                <w:rtl w:val="true"/>
              </w:rPr>
              <w:t>أبواب الإحتجاجات بحدیث الغدیر</w:t>
            </w:r>
            <w:r>
              <w:rPr>
                <w:rStyle w:val="IndexLink"/>
                <w:rtl w:val="true"/>
              </w:rPr>
              <w:tab/>
            </w:r>
            <w:r>
              <w:rPr>
                <w:rStyle w:val="IndexLink"/>
              </w:rPr>
              <w:t>670</w:t>
            </w:r>
          </w:hyperlink>
        </w:p>
        <w:p>
          <w:pPr>
            <w:pStyle w:val="Contents4"/>
            <w:tabs>
              <w:tab w:val="clear" w:pos="8176"/>
              <w:tab w:val="right" w:pos="9026" w:leader="dot"/>
            </w:tabs>
            <w:rPr/>
          </w:pPr>
          <w:hyperlink w:anchor="__RefHeading___Toc1870941_1468164448">
            <w:r>
              <w:rPr>
                <w:webHidden/>
                <w:rStyle w:val="IndexLink"/>
                <w:rtl w:val="true"/>
              </w:rPr>
              <w:t>تکمیل فیه فصول</w:t>
            </w:r>
            <w:r>
              <w:rPr>
                <w:rStyle w:val="IndexLink"/>
                <w:rtl w:val="true"/>
              </w:rPr>
              <w:t>:</w:t>
              <w:tab/>
            </w:r>
            <w:r>
              <w:rPr>
                <w:rStyle w:val="IndexLink"/>
              </w:rPr>
              <w:t>671</w:t>
            </w:r>
          </w:hyperlink>
        </w:p>
        <w:p>
          <w:pPr>
            <w:pStyle w:val="Contents4"/>
            <w:tabs>
              <w:tab w:val="clear" w:pos="8176"/>
              <w:tab w:val="right" w:pos="9026" w:leader="dot"/>
            </w:tabs>
            <w:rPr/>
          </w:pPr>
          <w:hyperlink w:anchor="__RefHeading___Toc1870943_1468164448">
            <w:r>
              <w:rPr>
                <w:webHidden/>
                <w:rStyle w:val="IndexLink"/>
                <w:rtl w:val="true"/>
              </w:rPr>
              <w:t xml:space="preserve">خاتمة فی الاستدلال بحدیث الغدیرفیهامطلبان </w:t>
            </w:r>
            <w:r>
              <w:rPr>
                <w:rStyle w:val="IndexLink"/>
                <w:rtl w:val="true"/>
              </w:rPr>
              <w:t>:</w:t>
              <w:tab/>
            </w:r>
            <w:r>
              <w:rPr>
                <w:rStyle w:val="IndexLink"/>
              </w:rPr>
              <w:t>671</w:t>
            </w:r>
          </w:hyperlink>
        </w:p>
        <w:p>
          <w:pPr>
            <w:pStyle w:val="Contents4"/>
            <w:tabs>
              <w:tab w:val="clear" w:pos="8176"/>
              <w:tab w:val="right" w:pos="9026" w:leader="dot"/>
            </w:tabs>
            <w:rPr/>
          </w:pPr>
          <w:hyperlink w:anchor="__RefHeading___Toc1870945_1468164448">
            <w:r>
              <w:rPr>
                <w:webHidden/>
                <w:rStyle w:val="IndexLink"/>
                <w:rtl w:val="true"/>
              </w:rPr>
              <w:t>بیان معنی الولّی والمولی، وذکر جملة أقسامه، وفیه مسالک</w:t>
            </w:r>
            <w:r>
              <w:rPr>
                <w:rStyle w:val="IndexLink"/>
                <w:rtl w:val="true"/>
              </w:rPr>
              <w:t>:</w:t>
              <w:tab/>
            </w:r>
            <w:r>
              <w:rPr>
                <w:rStyle w:val="IndexLink"/>
              </w:rPr>
              <w:t>671</w:t>
            </w:r>
          </w:hyperlink>
        </w:p>
        <w:p>
          <w:pPr>
            <w:pStyle w:val="Contents4"/>
            <w:tabs>
              <w:tab w:val="clear" w:pos="8176"/>
              <w:tab w:val="right" w:pos="9026" w:leader="dot"/>
            </w:tabs>
            <w:rPr/>
          </w:pPr>
          <w:hyperlink w:anchor="__RefHeading___Toc1870947_1468164448">
            <w:r>
              <w:rPr>
                <w:webHidden/>
                <w:rStyle w:val="IndexLink"/>
                <w:rtl w:val="true"/>
              </w:rPr>
              <w:t>تذییل وتکمیل</w:t>
            </w:r>
            <w:r>
              <w:rPr>
                <w:rStyle w:val="IndexLink"/>
                <w:rtl w:val="true"/>
              </w:rPr>
              <w:tab/>
            </w:r>
            <w:r>
              <w:rPr>
                <w:rStyle w:val="IndexLink"/>
              </w:rPr>
              <w:t>672</w:t>
            </w:r>
          </w:hyperlink>
        </w:p>
        <w:p>
          <w:pPr>
            <w:pStyle w:val="Contents4"/>
            <w:tabs>
              <w:tab w:val="clear" w:pos="8176"/>
              <w:tab w:val="right" w:pos="9026" w:leader="dot"/>
            </w:tabs>
            <w:rPr/>
          </w:pPr>
          <w:hyperlink w:anchor="__RefHeading___Toc1870949_1468164448">
            <w:r>
              <w:rPr>
                <w:webHidden/>
                <w:rStyle w:val="IndexLink"/>
                <w:rtl w:val="true"/>
              </w:rPr>
              <w:t>فصول</w:t>
            </w:r>
            <w:r>
              <w:rPr>
                <w:rStyle w:val="IndexLink"/>
                <w:rtl w:val="true"/>
              </w:rPr>
              <w:t>:</w:t>
              <w:tab/>
            </w:r>
            <w:r>
              <w:rPr>
                <w:rStyle w:val="IndexLink"/>
              </w:rPr>
              <w:t>672</w:t>
            </w:r>
          </w:hyperlink>
        </w:p>
        <w:p>
          <w:pPr>
            <w:pStyle w:val="Contents4"/>
            <w:tabs>
              <w:tab w:val="clear" w:pos="8176"/>
              <w:tab w:val="right" w:pos="9026" w:leader="dot"/>
            </w:tabs>
            <w:rPr/>
          </w:pPr>
          <w:hyperlink w:anchor="__RefHeading___Toc1870951_1468164448">
            <w:r>
              <w:rPr>
                <w:webHidden/>
                <w:rStyle w:val="IndexLink"/>
                <w:rtl w:val="true"/>
              </w:rPr>
              <w:t>فهرس مجلدات موسوعة عوالم العلوم ومستدرکاته</w:t>
            </w:r>
            <w:r>
              <w:rPr>
                <w:rStyle w:val="IndexLink"/>
                <w:rtl w:val="true"/>
              </w:rPr>
              <w:tab/>
            </w:r>
            <w:r>
              <w:rPr>
                <w:rStyle w:val="IndexLink"/>
              </w:rPr>
              <w:t>673</w:t>
            </w:r>
          </w:hyperlink>
        </w:p>
        <w:p>
          <w:pPr>
            <w:pStyle w:val="Contents5"/>
            <w:tabs>
              <w:tab w:val="clear" w:pos="7892"/>
              <w:tab w:val="right" w:pos="9026" w:leader="dot"/>
            </w:tabs>
            <w:rPr/>
          </w:pPr>
          <w:hyperlink w:anchor="__RefHeading___Toc1870953_1468164448">
            <w:r>
              <w:rPr>
                <w:webHidden/>
                <w:rStyle w:val="IndexLink"/>
                <w:rtl w:val="true"/>
              </w:rPr>
              <w:t>من بدء نوره وولادته فی الکعبة إلی شهادته بمسجد الکوفة</w:t>
            </w:r>
            <w:r>
              <w:rPr>
                <w:rStyle w:val="IndexLink"/>
                <w:rtl w:val="true"/>
              </w:rPr>
              <w:tab/>
            </w:r>
            <w:r>
              <w:rPr>
                <w:rStyle w:val="IndexLink"/>
              </w:rPr>
              <w:t>673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48_136418"/>
      <w:bookmarkStart w:id="1" w:name="pg13748_136418"/>
      <w:bookmarkEnd w:id="1"/>
    </w:p>
    <w:p>
      <w:pPr>
        <w:pStyle w:val="Heading2"/>
        <w:numPr>
          <w:ilvl w:val="1"/>
          <w:numId w:val="1"/>
        </w:numPr>
        <w:rPr/>
      </w:pPr>
      <w:bookmarkStart w:id="2" w:name="pg13748_136418"/>
      <w:bookmarkStart w:id="3" w:name="__RefHeading___Toc1870269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عبدالله بن نورالله، قرن</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 الاحوال من الایات و الاخبار و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البحرانی الاصفهانی ؛ مستدرکها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الموحد الابطحی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 حبل‌المتین،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عبدالله بن نورالله،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العلوم و المعارف و الاحوال من الآیات و الاخبار و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3721071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0271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48_136422"/>
      <w:bookmarkStart w:id="8" w:name="pg13748_136422"/>
      <w:bookmarkEnd w:id="8"/>
    </w:p>
    <w:p>
      <w:pPr>
        <w:pStyle w:val="Heading2"/>
        <w:numPr>
          <w:ilvl w:val="1"/>
          <w:numId w:val="1"/>
        </w:numPr>
        <w:rPr/>
      </w:pPr>
      <w:bookmarkStart w:id="9" w:name="pg13748_136422"/>
      <w:bookmarkStart w:id="10" w:name="__RefHeading___Toc1870273_1468164448"/>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إلی رسول ربّ العالمین خاتم الأنبیاء والمرسلین</w:t>
      </w:r>
    </w:p>
    <w:p>
      <w:pPr>
        <w:pStyle w:val="BookText"/>
        <w:rPr/>
      </w:pPr>
      <w:r>
        <w:rPr>
          <w:rFonts w:ascii="IRNazanin" w:hAnsi="IRNazanin" w:eastAsia="IRNazanin"/>
          <w:color w:val="111111"/>
          <w:sz w:val="28"/>
          <w:sz w:val="28"/>
          <w:szCs w:val="28"/>
          <w:rtl w:val="true"/>
          <w:lang w:bidi="fa-IR"/>
        </w:rPr>
        <w:t>إلی من بلّغ رسالات ربّه، وغرس بذرة الولاء لعلیّ أمیرالمؤمنین علیه‌السلام</w:t>
      </w:r>
    </w:p>
    <w:p>
      <w:pPr>
        <w:pStyle w:val="BookText"/>
        <w:rPr/>
      </w:pPr>
      <w:r>
        <w:rPr>
          <w:rFonts w:ascii="IRNazanin" w:hAnsi="IRNazanin" w:eastAsia="IRNazanin"/>
          <w:color w:val="111111"/>
          <w:sz w:val="28"/>
          <w:sz w:val="28"/>
          <w:szCs w:val="28"/>
          <w:rtl w:val="true"/>
          <w:lang w:bidi="fa-IR"/>
        </w:rPr>
        <w:t xml:space="preserve">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أعلنها کلمة حقّة، وصرخة مدویّة لإکمال الدین</w:t>
      </w:r>
    </w:p>
    <w:p>
      <w:pPr>
        <w:pStyle w:val="BookText"/>
        <w:rPr/>
      </w:pPr>
      <w:r>
        <w:rPr>
          <w:rFonts w:ascii="IRNazanin" w:hAnsi="IRNazanin" w:eastAsia="IRNazanin"/>
          <w:color w:val="111111"/>
          <w:sz w:val="28"/>
          <w:sz w:val="28"/>
          <w:szCs w:val="28"/>
          <w:rtl w:val="true"/>
          <w:lang w:bidi="fa-IR"/>
        </w:rPr>
        <w:t>وإتمام النعمة، ورضی الربّ، بأمره تعالی فقال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p>
    <w:p>
      <w:pPr>
        <w:pStyle w:val="BookText"/>
        <w:rPr/>
      </w:pP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وإلی خلیفته، ووصیّه، وابن عمّه، وزوج بضعته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أمیرالمؤمنین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الطاهرین المعصومین وإلی أبنائه، حجج اللّه علی عباده من بعده؛</w:t>
      </w:r>
    </w:p>
    <w:p>
      <w:pPr>
        <w:pStyle w:val="BookText"/>
        <w:rPr/>
      </w:pPr>
      <w:r>
        <w:rPr>
          <w:rFonts w:ascii="IRNazanin" w:hAnsi="IRNazanin" w:eastAsia="IRNazanin"/>
          <w:color w:val="111111"/>
          <w:sz w:val="28"/>
          <w:sz w:val="28"/>
          <w:szCs w:val="28"/>
          <w:rtl w:val="true"/>
          <w:lang w:bidi="fa-IR"/>
        </w:rPr>
        <w:t>وإلی خاتم أوصیائه الإمام المهدیّ المنتظر صلوات اللّه علیهم أجمعین؛</w:t>
      </w:r>
    </w:p>
    <w:p>
      <w:pPr>
        <w:pStyle w:val="BookText"/>
        <w:rPr/>
      </w:pPr>
      <w:r>
        <w:rPr>
          <w:rFonts w:ascii="IRNazanin" w:hAnsi="IRNazanin" w:eastAsia="IRNazanin"/>
          <w:color w:val="111111"/>
          <w:sz w:val="28"/>
          <w:sz w:val="28"/>
          <w:szCs w:val="28"/>
          <w:rtl w:val="true"/>
          <w:lang w:bidi="fa-IR"/>
        </w:rPr>
        <w:t>إلیکم یا اولی الالباب الّذین یستمعون القول ویتبعون الحقّ مخلصین جمیعا</w:t>
      </w:r>
    </w:p>
    <w:p>
      <w:pPr>
        <w:pStyle w:val="BookText"/>
        <w:rPr/>
      </w:pPr>
      <w:r>
        <w:rPr>
          <w:rFonts w:ascii="IRNazanin" w:hAnsi="IRNazanin" w:eastAsia="IRNazanin"/>
          <w:color w:val="111111"/>
          <w:sz w:val="28"/>
          <w:sz w:val="28"/>
          <w:szCs w:val="28"/>
          <w:rtl w:val="true"/>
          <w:lang w:bidi="fa-IR"/>
        </w:rPr>
        <w:t>نقدّم هذا الجهد المتواضع، لتکونوا لنا شفعاء یوم فقرنا وفاقتنا؛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لاینفع مال ولابنون إلاّ من أتی اللّه بقلب سلیم</w:t>
      </w:r>
      <w:r>
        <w:rPr>
          <w:rFonts w:eastAsia="IRNazanin" w:cs="IRNazanin"/>
          <w:color w:val="111111"/>
          <w:sz w:val="28"/>
          <w:szCs w:val="28"/>
          <w:rtl w:val="true"/>
          <w:lang w:bidi="fa-IR"/>
        </w:rPr>
        <w:t xml:space="preserve">. </w:t>
      </w:r>
      <w:bookmarkStart w:id="12" w:name="pg13748_136423"/>
    </w:p>
    <w:p>
      <w:pPr>
        <w:pStyle w:val="Heading2"/>
        <w:numPr>
          <w:ilvl w:val="1"/>
          <w:numId w:val="1"/>
        </w:numPr>
        <w:rPr/>
      </w:pPr>
      <w:bookmarkStart w:id="13" w:name="__RefHeading___Toc1870275_1468164448"/>
      <w:bookmarkStart w:id="14" w:name="_Toc4"/>
      <w:bookmarkEnd w:id="12"/>
      <w:bookmarkEnd w:id="13"/>
      <w:r>
        <w:rPr>
          <w:rtl w:val="true"/>
        </w:rPr>
        <w:t>المقدّمة</w:t>
      </w:r>
      <w:bookmarkEnd w:id="14"/>
    </w:p>
    <w:p>
      <w:pPr>
        <w:pStyle w:val="Heading3"/>
        <w:numPr>
          <w:ilvl w:val="2"/>
          <w:numId w:val="1"/>
        </w:numPr>
        <w:rPr/>
      </w:pPr>
      <w:bookmarkStart w:id="15" w:name="__RefHeading___Toc1870277_1468164448"/>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خالق کلّ شیء وولیّه، ذی الکبریاء والعظمة والجلالة، الّذی هدانا بالشمس إذ جلاّها، والقمر إذا تلاها، ومنّ علینا بهدایة الرسالة والخلافة؛</w:t>
      </w:r>
    </w:p>
    <w:p>
      <w:pPr>
        <w:pStyle w:val="BookText"/>
        <w:rPr/>
      </w:pPr>
      <w:r>
        <w:rPr>
          <w:rFonts w:ascii="IRNazanin" w:hAnsi="IRNazanin" w:eastAsia="IRNazanin"/>
          <w:color w:val="111111"/>
          <w:sz w:val="28"/>
          <w:sz w:val="28"/>
          <w:szCs w:val="28"/>
          <w:rtl w:val="true"/>
          <w:lang w:bidi="fa-IR"/>
        </w:rPr>
        <w:t>فبعث فی الاُمّیّین رسولاً وسراجاً منیراً، وخصّ یوماً بإکمال الدین وإتمام النعمة، ورضی الربّ بالإسلام دیناً، لتثبیت أهمّیّة الولایة فی إخلاد الرسالة، فله الحمد علی</w:t>
      </w:r>
    </w:p>
    <w:p>
      <w:pPr>
        <w:pStyle w:val="BookText"/>
        <w:rPr/>
      </w:pPr>
      <w:r>
        <w:rPr>
          <w:rFonts w:ascii="IRNazanin" w:hAnsi="IRNazanin" w:eastAsia="IRNazanin"/>
          <w:color w:val="111111"/>
          <w:sz w:val="28"/>
          <w:sz w:val="28"/>
          <w:szCs w:val="28"/>
          <w:rtl w:val="true"/>
          <w:lang w:bidi="fa-IR"/>
        </w:rPr>
        <w:t>ما هدانا لها وما کنّا لنهتدی لولا أن هدانا اللّه، أماناً من الحیرة والضلالة؛</w:t>
      </w:r>
    </w:p>
    <w:p>
      <w:pPr>
        <w:pStyle w:val="BookText"/>
        <w:rPr/>
      </w:pPr>
      <w:r>
        <w:rPr>
          <w:rFonts w:ascii="IRNazanin" w:hAnsi="IRNazanin" w:eastAsia="IRNazanin"/>
          <w:color w:val="111111"/>
          <w:sz w:val="28"/>
          <w:sz w:val="28"/>
          <w:szCs w:val="28"/>
          <w:rtl w:val="true"/>
          <w:lang w:bidi="fa-IR"/>
        </w:rPr>
        <w:t>وصلّی اللّه علی حبیبه محمّد رسول اللّه البقیّة من إبراهیم خلیل اللّه، الّذی ختمت به النبوّة والرسالة، وهو الّذی بلّغ رسالات ربّه کما أمره فی أشهر زمان ومکان، لتعیین وزیره وخلیفته بأحسن حدیث وأتمّ دلالة؛</w:t>
      </w:r>
    </w:p>
    <w:p>
      <w:pPr>
        <w:pStyle w:val="BookText"/>
        <w:rPr/>
      </w:pPr>
      <w:r>
        <w:rPr>
          <w:rFonts w:ascii="IRNazanin" w:hAnsi="IRNazanin" w:eastAsia="IRNazanin"/>
          <w:color w:val="111111"/>
          <w:sz w:val="28"/>
          <w:sz w:val="28"/>
          <w:szCs w:val="28"/>
          <w:rtl w:val="true"/>
          <w:lang w:bidi="fa-IR"/>
        </w:rPr>
        <w:t xml:space="preserve">وعلی وصیّه أمیرالمؤمنین المنصوص بأنّه لایؤدّی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إلاّ هو، وأنّه الدائر مع الحقّ حیثما دار، فإنّه رمز الإیمان والحلم، ومعدن الحکمة والعلم؛</w:t>
      </w:r>
    </w:p>
    <w:p>
      <w:pPr>
        <w:pStyle w:val="BookText"/>
        <w:rPr/>
      </w:pPr>
      <w:r>
        <w:rPr>
          <w:rFonts w:ascii="IRNazanin" w:hAnsi="IRNazanin" w:eastAsia="IRNazanin"/>
          <w:color w:val="111111"/>
          <w:sz w:val="28"/>
          <w:sz w:val="28"/>
          <w:szCs w:val="28"/>
          <w:rtl w:val="true"/>
          <w:lang w:bidi="fa-IR"/>
        </w:rPr>
        <w:t xml:space="preserve">وعلی صفوة اللّه من ذرّیّته وأهل بیته أطهر الخلق وأنبل الأنام وأشرف سلالة، سیّما المهدیّ صاحب الزمان عجّل اللّه فرجه الشریف مظهر الحقّ ومحیی آثار النبوّة ومجتثّ جذور الشقاوة والجهالة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واقعة الغدیر حادثة عظمی فی تاریخ البشریّة؛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نظّمت مسألة الخلافة والوصایة بعد النبیّ صلی‌الله‌علیه‌و‌آله‌وسلم، وهذا بلاریب أمر خطیر وضرورة حیاتیّة یحتّمها التسلسل القیادی لمجتمع الإنسانیّة بنی البشر، إذ لابدّ من قائد یرعی مصالح الاُمّة، وینظّم شؤنها، ویدبّر اُمورها الإلهیّة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وسیبدو لنا عظم هذا الأمر جلیّاً إذا أخذنا بنظر الإعتبار الظروف الموضوعیّة للاُمّة الإسلامیّة باعتبار أنّ قیادتها إلهیّة تمتاز عن الحکومات الوضعیّة فی اُمور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صدع النبیّ صلی‌الله‌علیه‌و‌آله‌وسلم بأمر ربّه الکریم، وبلّغ رسالاته، وسنّ اُسس الشریعة السمحاء، وقرّر اُصولها وفروعها، کان لابدّله من وزیر و وصیّ یخلفه فی إکمال المسیرة بحیث یعدّ ممثّلاً له، ولایؤدّی عنه إلاّ هو، ویکون عمله امتداداً للرسالة وذلک بممارسة دوره فی البیان والتبیین والتبلیغ، وتفصیل ما کان مجملاً، وتفسیر ما کان مشکلاً، وتحلیل ما کان معضلاً، والقتال علی تأویل القرآن کما قاتل صلی‌الله‌علیه‌و‌آله‌وسلم علی تنزیله، وکان علیه أیضاً أن یثنی الوسادة، ویتحمّل مسؤلیّته الجلیلة فی تنویر أذهان المسلمین وتربیتهم وتهذیبهم، وأن یکون مرجعاً لهم فی کلّ اُمورهم الحیاتیّة، وما إلی ذلک من المهامّ الّتی لاتتأ تّی، ولا یأتی بها إلاّ من اختاره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هذا أنّ الأرضیّة الصلبة الّتی ینبغی للاُمّة الإسلامیّة أن تقف علیها لم تتکامل بعد، وذلک لأنّ رسول اللّه صلی‌الله‌علیه‌و‌آله‌وسلم لم یبیّن ویفصّل جمیع الاُمور بحذافیرها حدّ البلاغ المبین وإن أشار إلیها فی مواطن کثیرة، وهذا إمّا لعدم توفّر الظرف المناسب،</w:t>
      </w:r>
    </w:p>
    <w:p>
      <w:pPr>
        <w:pStyle w:val="BookText"/>
        <w:rPr/>
      </w:pPr>
      <w:r>
        <w:rPr>
          <w:rFonts w:ascii="IRNazanin" w:hAnsi="IRNazanin" w:eastAsia="IRNazanin"/>
          <w:color w:val="111111"/>
          <w:sz w:val="28"/>
          <w:sz w:val="28"/>
          <w:szCs w:val="28"/>
          <w:rtl w:val="true"/>
          <w:lang w:bidi="fa-IR"/>
        </w:rPr>
        <w:t>أو لأنّ الإمکانیّات الذاتیّة لدی الأفراد لم تکن مستعدّة لقبول مثل تلک الاُمور واستیعابها دون أن یمضی وقت کاف علی إیمانهم وذوبانهم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ما نضع فی الحسبان أنّ تلک القیادة الدینیّة والدنیویّة والمؤطّرة بخاصیّة الأزلیّة وإمکانیّة القیادة والهدایة إلی یوم القیامة کانت بید خاتم النبیّین صلی‌الله‌علیه‌و‌آله‌وسلم الّذی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وأنّه معصوم ومسدّد من اللّه تعالی، یظهر لنا واضحاً جسامة الأمر وعظم خطره، وأنّ اختیار الشخص الّذی سیخلف رسول اللّه صلی‌الله‌علیه‌و‌آله‌وسلم والمؤّهل بالکفاءة العالیة الّتی تمکّنه من النهوض بذلک العب‌ء الثقیل والقیام بواجبه المقدّس خیر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ناهیک عن ضرورة عصمته وعلمه الواسع </w:t>
      </w:r>
    </w:p>
    <w:p>
      <w:pPr>
        <w:pStyle w:val="BookText"/>
        <w:rPr/>
      </w:pPr>
      <w:r>
        <w:rPr>
          <w:rFonts w:ascii="IRNazanin" w:hAnsi="IRNazanin" w:eastAsia="IRNazanin"/>
          <w:color w:val="111111"/>
          <w:sz w:val="28"/>
          <w:sz w:val="28"/>
          <w:szCs w:val="28"/>
          <w:rtl w:val="true"/>
          <w:lang w:bidi="fa-IR"/>
        </w:rPr>
        <w:t xml:space="preserve">واطّلاعه وخبرته بدقائق الاُمور وشجاعته وحلمه وحکمته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بالأمر الهیّن الّذی یمکن للاُمّة أن تقرّره وتختاره ببساطة، معتمدة فی ذلک علی عقول أفرادها القاصرة والخاضعة للأهواء المتباینة؛</w:t>
      </w:r>
    </w:p>
    <w:p>
      <w:pPr>
        <w:pStyle w:val="BookText"/>
        <w:rPr/>
      </w:pPr>
      <w:r>
        <w:rPr>
          <w:rFonts w:ascii="IRNazanin" w:hAnsi="IRNazanin" w:eastAsia="IRNazanin"/>
          <w:color w:val="111111"/>
          <w:sz w:val="28"/>
          <w:sz w:val="28"/>
          <w:szCs w:val="28"/>
          <w:rtl w:val="true"/>
          <w:lang w:bidi="fa-IR"/>
        </w:rPr>
        <w:t>بل صار لزاماً علی الاُمّة أن تخضع فی ذلک لمّا یقرّره ویختاره رسول اللّه صلی‌الله‌علیه‌و‌آله‌وسلم</w:t>
      </w:r>
    </w:p>
    <w:p>
      <w:pPr>
        <w:pStyle w:val="BookText"/>
        <w:rPr/>
      </w:pPr>
      <w:r>
        <w:rPr>
          <w:rFonts w:ascii="Amiri" w:hAnsi="Amiri" w:eastAsia="Amiri" w:cs="Amiri"/>
          <w:color w:val="111111"/>
          <w:sz w:val="28"/>
          <w:sz w:val="28"/>
          <w:szCs w:val="28"/>
          <w:rtl w:val="true"/>
          <w:lang w:bidi="ar-SA"/>
        </w:rPr>
        <w:t>عن اللّه جلّ وعلا، وذلک لأنّه سبحانه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اتاکُمُ الرَّسُولُ فَخُذُوهُ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لِمُؤمِنٍ ولا مُؤمِنَةٍ إِذا قَضَی اللّه‌ُ وَرَسُولُهُ أَمْرا أَنْ یَکُونَ لَهُمُ الْخِیَرَةُ</w:t>
      </w:r>
    </w:p>
    <w:p>
      <w:pPr>
        <w:pStyle w:val="BookText"/>
        <w:rPr/>
      </w:pPr>
      <w:r>
        <w:rPr>
          <w:rFonts w:ascii="Amiri" w:hAnsi="Amiri" w:eastAsia="Amiri" w:cs="Amiri"/>
          <w:color w:val="111111"/>
          <w:sz w:val="28"/>
          <w:sz w:val="28"/>
          <w:szCs w:val="28"/>
          <w:rtl w:val="true"/>
          <w:lang w:bidi="ar-SA"/>
        </w:rPr>
        <w:t>مِنْ أَمْرِهِمْ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وجدیر بالذکر هنا أنّ رسول اللّه صلی‌الله‌علیه‌و‌آله‌وسلم کان یعلن بین الفینة والاُخری عن وصیّه وخلیفته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الأیّام الاُولی للدعوة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أوّلها یوم أمره جلّ جلاله أن ینذر عشیرته الأقربین</w:t>
      </w:r>
      <w:r>
        <w:rPr>
          <w:rStyle w:val="FootnoteAnchor"/>
          <w:rtl w:val="true"/>
        </w:rPr>
        <w:footnoteReference w:id="6"/>
      </w:r>
      <w:r>
        <w:rPr>
          <w:rFonts w:ascii="IRNazanin" w:hAnsi="IRNazanin" w:eastAsia="IRNazanin"/>
          <w:color w:val="111111"/>
          <w:sz w:val="28"/>
          <w:sz w:val="28"/>
          <w:szCs w:val="28"/>
          <w:rtl w:val="true"/>
          <w:lang w:bidi="fa-IR"/>
        </w:rPr>
        <w:t>من العذاب الإلهی، ویدعوهم إلی عقیدة التوحید قبل أن یبدأ دعوته العامّة للناس کافّة، ویومها قال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یؤزرنی علی هذا الأمر علی أن یکون أخی ووصیّی وخلیفتی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فأحجم القوم، وقام الإمام علیّ علیه‌السلام وأعلن مؤزرته وتأییده، فأخذ رسول اللّه صلی‌الله‌علیه‌و‌آله‌وسلم بیده، وقال أمام الحاضرین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ووصیّی وخلیفتی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آخرها وأعظمها وأشهرها عند غدیر خمّ یوم أعلنها رسول اللّه صلی‌الله‌علیه‌و‌آله‌وسلمأمام</w:t>
      </w:r>
    </w:p>
    <w:p>
      <w:pPr>
        <w:pStyle w:val="BookText"/>
        <w:rPr/>
      </w:pPr>
      <w:r>
        <w:rPr>
          <w:rFonts w:ascii="IRNazanin" w:hAnsi="IRNazanin" w:eastAsia="IRNazanin"/>
          <w:color w:val="111111"/>
          <w:sz w:val="28"/>
          <w:sz w:val="28"/>
          <w:szCs w:val="28"/>
          <w:rtl w:val="true"/>
          <w:lang w:bidi="fa-IR"/>
        </w:rPr>
        <w:t xml:space="preserve">الملأ صرخة حقّ مدوّیة مازال التاریخ یردّدها بشغف وتقدیر، یوم أمره الباری تبارک وتعالی بتبلیغ ما اُنزل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 کلّ أعماله السابقة بل تمام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نبوّته صلی‌الله‌علیه‌و‌آله‌وسلم بأداء هذا الأمر الخطیر ووعده العصمة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تکمن جلالة هذا الیوم، وتتجلّی عظمة تلک الشخصیّة الّتی أرادها اللّه تعالی أن تکون خلیفة لحبیبه </w:t>
      </w:r>
    </w:p>
    <w:p>
      <w:pPr>
        <w:pStyle w:val="BookText"/>
        <w:rPr/>
      </w:pPr>
      <w:r>
        <w:rPr>
          <w:rFonts w:ascii="IRNazanin" w:hAnsi="IRNazanin" w:eastAsia="IRNazanin"/>
          <w:color w:val="111111"/>
          <w:sz w:val="28"/>
          <w:sz w:val="28"/>
          <w:szCs w:val="28"/>
          <w:rtl w:val="true"/>
          <w:lang w:bidi="fa-IR"/>
        </w:rPr>
        <w:t>وخاتم أنبیائه، والّتی بنصبها کمل الدین وتمّت النعمة ورضی الربّ بالإسلام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کان یوماً خالداً، ووقفة خالدة، وکلمة باقیة أطلقها رسول اللّه صلی‌الله‌علیه‌و‌آله‌وسلم، وما انفکّت حروفها ساطعة تتلألأ فی بطون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 وأدر الحقّ معه حیثما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وذلک بعد ما حجّ رسول اللّه صلی‌الله‌علیه‌و‌آله‌وسلم حجّته الأخیرة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حجّ معه أکثر من مائة وعشرین ألفا، فلمّا قضی مناسکه وانصرف راجعا إلی المدینة، ووصل إلی غدیر خمّ من الجحفة، وذلک یوم الثامن عشر من ذی الحجّة، نزل إلیه الأمین جبرئیل عن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اُنزِلَ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وأمره أن یقیم علیّاً علماً للناس، ویبلّغهم ما نزل فیه من الولایة، وکان ذلک الیوم هاجراً یضع الرجل بعض ردائه علی رأسه وبعضه تحت قدمیه من شدّة الرمضاء فظلّل لرسول اللّه بثوب علی شجرة سمرة من الشمس، وجمعت له أقتاب الإبل، فاعتلاها صلی‌الله‌علیه‌و‌آله‌وسلم وعلیّ علیه‌السلام معه، وألقی فی تلک الجموع المحتشدة خطاباً بلیغاً، ذکّرهم فیه بلقاء اللّه، وأنّ الجنّة حقّ، وأنّ النار حقّ، وأنّ البعث بعد الموت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أشهد أنّ اللّه مولای، وأنا مولی کلّ مسلم، وأنا أولی بالمؤمنین من أنفسهم، فهل تقرّون بذلک؛ وتشهدون لی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لک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علیه‌السلام فرفعها حتّی بدت آباطهما</w:t>
      </w:r>
      <w:r>
        <w:rPr>
          <w:rFonts w:eastAsia="IRNazanin" w:cs="IRNazanin"/>
          <w:color w:val="111111"/>
          <w:sz w:val="28"/>
          <w:szCs w:val="28"/>
          <w:rtl w:val="true"/>
          <w:lang w:bidi="fa-IR"/>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وحریّ بالإشارة هنا إلی أنّ المتعمّق والمتتبّع لدراسة مواضیع القرآن الکریم، یجد ذکراً لثلاثة أیّام أو وقائع تنحصر بین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السماوات </w:t>
      </w:r>
    </w:p>
    <w:p>
      <w:pPr>
        <w:pStyle w:val="BookText"/>
        <w:rPr/>
      </w:pPr>
      <w:r>
        <w:rPr>
          <w:rFonts w:ascii="IRNazanin" w:hAnsi="IRNazanin" w:eastAsia="IRNazanin"/>
          <w:color w:val="111111"/>
          <w:sz w:val="28"/>
          <w:sz w:val="28"/>
          <w:szCs w:val="28"/>
          <w:rtl w:val="true"/>
          <w:lang w:bidi="fa-IR"/>
        </w:rPr>
        <w:t xml:space="preserve">والأرضین وما بینهما وما بثّ فیهما من دابّة فی ستّة أیّام، وبین یوم یجمع اللّه فیه الأوّلین والآخرین یوم القیامة؛ وإنّما نحدّدها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فیها من وقائع وأحداث تاریخیّة جسام، ولما ترتّب علیها من آثار هزّت الأفکار والعقائد، باتّخاذها طابع الإنصیاع والإنقیاد والإیمان والإلتزام والسموّ والرفعة، أو بفرزها حالة الإختلاف والتمرّد والإفتراق والفتنة والإنحطاط والسقوط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الأیّام أو الوقائع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خلق اللّه سبحانه وتعالی آدم علیه‌السلام فاستجابت الملائکة، وانفرد إبلیس</w:t>
      </w:r>
    </w:p>
    <w:p>
      <w:pPr>
        <w:pStyle w:val="BookText"/>
        <w:rPr/>
      </w:pPr>
      <w:r>
        <w:rPr>
          <w:rFonts w:ascii="IRNazanin" w:hAnsi="IRNazanin" w:eastAsia="IRNazanin"/>
          <w:color w:val="111111"/>
          <w:sz w:val="28"/>
          <w:sz w:val="28"/>
          <w:szCs w:val="28"/>
          <w:rtl w:val="true"/>
          <w:lang w:bidi="fa-IR"/>
        </w:rPr>
        <w:t>بعصیانه، فترتّب علیه ما ترتّب من اُمور معروفة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کان النّاس اُمّة واحدة، فبعث اللّه النبیّین، عصرا بعد عصر، مبشّرین ومنذرین، فاختلف الناس فیما بینهم، فأهلک اللّه الظالمین، وأنشأ قرونا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جرت السنّة الإلهیّة، حتّی منّ اللّه تعالی علی الناس إذ بعث فیهم رسولاً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 علیهم آیاته، ویبیّن لهم ما کانوا فیه یختلفون، لئلاّیکون للناس علی اللّه حجّة، ولیهلک من هلک عن بیّنة، ویحیی من حیّ عن بیّنة وتکون للّه الحجّة البالغة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إکمال الدین وإتمام النعمة ورضی الربّ بنصب علیّ علیه‌السلام بالولایة فی یوم غدیر خمّ، یوم أمر سبحانه وتعالی خاتم أنبیائه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بالتأکید والتهدید الّذی لامثیل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بعد منصرفه من حجّة الوداع، وقبیل وفاته صلی‌الله‌علیه‌و‌آله‌وسلم بمدّة قلیلة، وعندها أطلق </w:t>
      </w:r>
    </w:p>
    <w:p>
      <w:pPr>
        <w:pStyle w:val="BookText"/>
        <w:rPr/>
      </w:pPr>
      <w:r>
        <w:rPr>
          <w:rFonts w:ascii="IRNazanin" w:hAnsi="IRNazanin" w:eastAsia="IRNazanin"/>
          <w:color w:val="111111"/>
          <w:sz w:val="28"/>
          <w:sz w:val="28"/>
          <w:szCs w:val="28"/>
          <w:rtl w:val="true"/>
          <w:lang w:bidi="fa-IR"/>
        </w:rPr>
        <w:t>رسول اللّه صلی‌الله‌علیه‌و‌آله‌وسلم مقولته الأبدیّة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قرعت أسماع الاُلوف ممّن حضر الموقف،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فتهافت القوم یتقدّمهم أبوبکر وعمر وعثمان وطلحة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یهنّئون ویبارکون ویبایعون، ما بین قائل بلسانه ومقرّ بجنانه، وما بین مردّد لکلمات ألجأه الموقف للفظها، ثمّ نکثها بعد ذلک ونساها حتّی کأنّه ما سمع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أیضاً من زیّن له الشیطان سوء عمله فعصی وتجبّر، وطغی وتکبّر، فکان جزاؤ وافراً من الخزی والذلّ فی الدنیا، والعذاب الألیم فی الآخرة بما کسبت 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رجل یقول دون أدنی حیاء أو خجل من رسول اللّه صلی‌الله‌علیه‌و‌آله‌وسلم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لانصدّق محمّداً علی مقالته، ولانقرّ لعلیّ بولایته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صَدَّقَ وَلاصلّی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کَذَّبَ وَتَوَلّی</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وذاک الحارث الفهری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العبدری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 رسول اللّه صلی‌الله‌علیه‌و‌آله‌وسلم تعنّتاً وبمنتهی التجبّر والغباء، وقد بلغ من تفاهته وحقده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ضبع ابن عمّک ففضّلته علینا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أفهذا الشیء منک أم من اللّه؟</w:t>
      </w:r>
    </w:p>
    <w:p>
      <w:pPr>
        <w:pStyle w:val="BookText"/>
        <w:rPr/>
      </w:pPr>
      <w:r>
        <w:rPr>
          <w:rFonts w:ascii="Amiri" w:hAnsi="Amiri" w:eastAsia="Amiri" w:cs="Amiri"/>
          <w:color w:val="111111"/>
          <w:sz w:val="28"/>
          <w:sz w:val="28"/>
          <w:szCs w:val="28"/>
          <w:rtl w:val="true"/>
          <w:lang w:bidi="ar-SA"/>
        </w:rPr>
        <w:t>فقال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لا إله إلاّ هو، إنّ هذا من اللّه فولّی الحارث یرید راحلته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ما یقول محمّد حقّا فأمطر علینا حجارة من السماء أو ائتنا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إلیها حتّی رماه اللّه بحجر، فسقط علی هامّته، وخرج من دبره فقتله، وأنزل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فنال کلّ شقیّ منهما جزاء فعلته، وذهب بعارها وشنارها إلی یوم القیامة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یهمّنا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المقطع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واقعة الغدیر، تلک الواقعة الّتی رواها جمع عدید من الصحابة والتابعین، ونقلها الحفّاظ وأئمّة </w:t>
      </w:r>
    </w:p>
    <w:p>
      <w:pPr>
        <w:pStyle w:val="BookText"/>
        <w:rPr/>
      </w:pPr>
      <w:r>
        <w:rPr>
          <w:rFonts w:ascii="IRNazanin" w:hAnsi="IRNazanin" w:eastAsia="IRNazanin"/>
          <w:color w:val="111111"/>
          <w:sz w:val="28"/>
          <w:sz w:val="28"/>
          <w:szCs w:val="28"/>
          <w:rtl w:val="true"/>
          <w:lang w:bidi="fa-IR"/>
        </w:rPr>
        <w:t>الحدیث، وفاضت بها الصحاح والمسانید، واتّفق أرباب السیر والتاریخ والتفسیر والمحدّثون علی صحّتها وشهرتها وتواترها، بشکل لم تشهد بمثله واقعة اُخری فی تاریخنا الإسلامی المجید، سیّما وقد اختصّها اللّه بآیتین من القرآن الکریم فی سورة المائدة المتقدّم ذکرهما؛ بل لم تحظ حادثة اُخری بالبحث و أن تستقطب اهتمام مختلف الطبقات کما حظیت به هذه الواقعة الّتی احتلّت عرش صدارة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تجدر الإشارة إلیه أنّ مسألة الإمامة والخلافة هی لیست بالشیء الطارئ، أو أنّها ولیدة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بأنّ اللّه سبحانه وتعالی قد ذکرها فی عددٍ من آی الذکر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عبدالعزیز بن مسلم؛</w:t>
      </w:r>
    </w:p>
    <w:p>
      <w:pPr>
        <w:pStyle w:val="BookText"/>
        <w:rPr/>
      </w:pPr>
      <w:r>
        <w:rPr>
          <w:rFonts w:ascii="IRNazanin" w:hAnsi="IRNazanin" w:eastAsia="IRNazanin"/>
          <w:color w:val="111111"/>
          <w:sz w:val="28"/>
          <w:sz w:val="28"/>
          <w:szCs w:val="28"/>
          <w:rtl w:val="true"/>
          <w:lang w:bidi="fa-IR"/>
        </w:rPr>
        <w:t xml:space="preserve">عن الإمام الرضا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طویل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الإمامة أجلّ قدراً، وأعظم شأناً، وأعلی مکاناً، وأمنع جانباً، وأبعد غوراً من أن یبلغها الناس بعقولهم، أو ینالونها بأرائهم، فیقیموها باختیارهم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خصّ اللّه عزّوجلّ بها إبراهیم الخلیل بعد النبوّة والخلّة، مرتبة ثالثة وفضیلة شرّفه اللّه بها، فأشاد بها ذکره؛</w:t>
      </w:r>
    </w:p>
    <w:p>
      <w:p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الخلیل سروراً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لایَنالُ عَهْدِی الظّالِمینَ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فأبطلت هذه الآیة إمامة کلّ ظالم إلی یوم القیامة، وصارت فی الصفوة</w:t>
      </w:r>
    </w:p>
    <w:p>
      <w:pPr>
        <w:pStyle w:val="BookText"/>
        <w:rPr/>
      </w:pPr>
      <w:r>
        <w:rPr>
          <w:rFonts w:ascii="Amiri" w:hAnsi="Amiri" w:eastAsia="Amiri" w:cs="Amiri"/>
          <w:color w:val="111111"/>
          <w:sz w:val="28"/>
          <w:sz w:val="28"/>
          <w:szCs w:val="28"/>
          <w:rtl w:val="true"/>
          <w:lang w:bidi="ar-SA"/>
        </w:rPr>
        <w:t>ثمّ أکرمه اللّه عزّوجلّ بأن جعل فی ذرّیّته أهل الصفوة والطهارة،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وَیَعْقُوبَ نافِلَةً وَکُلاًّ جَعَلنا 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یَهْدُونَ بِأَمْرِنا وَأَوْحَینا إِلَیهِمْ فِعْلَ الْخَیَراتِ وَإِقامَ الصَّلوةِ وَإِیتاءَ الزَّکوةِ وَکانُوا لَنا عابِدینَ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یزل فی ذرّیته یرثها بعض عن بعض قرناً فقرناً، حتّی ورثها النبیّ صلی‌الله‌علیه‌و‌آله‌وسلم فقال </w:t>
      </w:r>
    </w:p>
    <w:p>
      <w:pPr>
        <w:pStyle w:val="BookText"/>
        <w:rPr/>
      </w:pP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وَهذَا النَّبیُّ وَالَّذینَ امَنُوا واللّه‌ُ وَلیُّ الْمُؤمِنینَ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له خاصّة، فقلّدها النبیّ صلی‌الله‌علیه‌و‌آله‌وسلم علیّاً علیه‌السلام بأمر اللّه علی رسم ما فرض اللّه، فصارت فی ذریّته الأصفیاء</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وفی طلیعتهم علیّ علیه‌السلام فإنّه نفس رسول اللّه صلی‌الله‌علیه‌و‌آله‌وسلم فی آیة المباهلة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وأنفسکم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وإنّه بمنزلة هارون من موسی، فی النبویّ المتواتر، ومن بعده علیه‌السلام أطلق رسول اللّه صلی‌الله‌علیه‌و‌آله‌وسلم نصوصا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حدّ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الحسن والحسین وأولاده إلی المهدی الموعود المنتظر صلوات اللّه علیهم أجمعین، بأنّهم الأئمّة والأوصیاء وکلّهم من قریش، اُولئک الّذین جعلهم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یهدون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الأصفیاء فی کتابه،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أوحینا إلیک من الکتاب هو الحقّ مصدّقاً لما بین یدیه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أورثنا الکتاب الّذین اصطفینا من عبادنا فمنهم ظالم لنفسه ومنهم مقتصد ومنهم سابق بالخیرات بإذن اللّه ذلک هو 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ایراث اللّه کتابه بعد وحیه إلی النبیّ صلی‌الله‌علیه‌و‌آله‌وسلم خاصّ بمن اصطفاه من جمیع عباده وکان هذا فضلاً کبیراً من اللّه وعهداً لایناله الظالم، ولایستأهله من بینهم إلاّ من وکان سابقاً بالخیرات بإذنه کان من المقرّبین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آتاهم اللّه العلم والإیمان، بقوله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اُوتُوا الْعِلْمَ وَالإِیمانَ لَقَد لَبِثْتُم فی کِتابِ اللّه‌ِ إِلی یَوْمِ الْبَعثِ</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فی ولد علیّ علیهم‌السلام خاصّة إلی یوم القیامة إذ لانبیّ بعد محمّد صلی‌الله‌علیه‌و‌آله‌وسلم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علیّ بن أبی طالب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أنا أمشی مع النبیّ صلی‌الله‌علیه‌و‌آله‌وسلم فی بعض طرقات المدینة، إذ لقینا شیخ طویل کثّ اللحیة، بعید ما بین المنکبین، فسلّم علی النبیّ صلی‌الله‌علیه‌و‌آله‌وسلم ورحبّ به</w:t>
      </w:r>
    </w:p>
    <w:p>
      <w:pPr>
        <w:pStyle w:val="BookText"/>
        <w:rPr/>
      </w:pPr>
      <w:r>
        <w:rPr>
          <w:rFonts w:ascii="IRNazanin" w:hAnsi="IRNazanin" w:eastAsia="IRNazanin"/>
          <w:color w:val="111111"/>
          <w:sz w:val="28"/>
          <w:sz w:val="28"/>
          <w:szCs w:val="28"/>
          <w:rtl w:val="true"/>
          <w:lang w:bidi="fa-IR"/>
        </w:rPr>
        <w:t>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رابع الخلفاء ورحمة اللّه وبرکاته،</w:t>
      </w:r>
    </w:p>
    <w:p>
      <w:pPr>
        <w:pStyle w:val="BookText"/>
        <w:rPr/>
      </w:pPr>
      <w:r>
        <w:rPr>
          <w:rFonts w:ascii="IRNazanin" w:hAnsi="IRNazanin" w:eastAsia="IRNazanin"/>
          <w:color w:val="111111"/>
          <w:sz w:val="28"/>
          <w:sz w:val="28"/>
          <w:szCs w:val="28"/>
          <w:rtl w:val="true"/>
          <w:lang w:bidi="fa-IR"/>
        </w:rPr>
        <w:t>ألیس کذلک هو یا رسول اللّه؟ فقال له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الّذی قال لی هذا الشیخ، وتصدیقک 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قال فی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والخلیفة المجعول فیها آدم علیه‌السلام،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فهو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عزّوجلّ حکایة عن موسی حین قال لهارون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واخلفنی فی قومی وأصلِح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فهو هارون إذ استخلفه موسی فی قومه، فهو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إِلَی النّاسِ یَوْمَ الْحَجِّ الأَکْبَرِ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فکنت أنت المبلّغ عن اللّه وعن رسوله، وأنت وصیّی ووزیری وقاضی دینی والمؤّی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ویا حبّذا وقفة قصیرة نطّلع من خلالها علی کیفیّة تبلیغه علیه‌السلام عن اللّه ورسوله لسورة براءة؛ فقد روی الطبرسی والبلاذری والترمذی والواقدی والشعبی والسدی والثعلبی والواحدی، والقرطبی، والقشیری، والسمعانی، وأحمد بن حنبل، وابن بطّة، ومحمّد بن إسحاق، وأبویعلی الموصلی، والأعمش، وسمّاک بن حرب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بن الزبیر وأبی هریرة وأنس وأبی رافع وزید بن نفیع وابن عمر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تسع آیات، أنفذ النبیّ أبابکر لأدائها؛</w:t>
      </w:r>
    </w:p>
    <w:p>
      <w:pPr>
        <w:pStyle w:val="BookText"/>
        <w:rPr/>
      </w:pPr>
      <w:r>
        <w:rPr>
          <w:rFonts w:ascii="IRNazanin" w:hAnsi="IRNazanin" w:eastAsia="IRNazanin"/>
          <w:color w:val="111111"/>
          <w:sz w:val="28"/>
          <w:sz w:val="28"/>
          <w:szCs w:val="28"/>
          <w:rtl w:val="true"/>
          <w:lang w:bidi="fa-IR"/>
        </w:rPr>
        <w:t>فنزل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یؤّیها إلاّ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صلی‌الله‌علیه‌و‌آله‌وسلم</w:t>
      </w:r>
    </w:p>
    <w:p>
      <w:pPr>
        <w:pStyle w:val="BookText"/>
        <w:rPr/>
      </w:pPr>
      <w:r>
        <w:rPr>
          <w:rFonts w:ascii="IRNazanin" w:hAnsi="IRNazanin" w:eastAsia="IRNazanin"/>
          <w:color w:val="111111"/>
          <w:sz w:val="28"/>
          <w:sz w:val="28"/>
          <w:szCs w:val="28"/>
          <w:rtl w:val="true"/>
          <w:lang w:bidi="fa-IR"/>
        </w:rPr>
        <w:t>لأمیرالمؤمنین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 ناقتی العضباء والحق أبابکر، وخذ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أبوبکر إلی النبیّ صلی‌الله‌علیه‌و‌آله جزع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أهّلتنی لأمر طالت الأعناق فیه، فلمّا توجّهت له رددتنی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هبط إلیّ عن اللّه تعالی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لایؤّی عنک إلاّ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منّی، ولا یؤّی عنّی إلاّ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ویستفاد من الأحادیث القدسیّة والنبویّة أنّ اللّه جلّ جلاله لم یبعث نبیّاً إلاّ وقد جعل له وزیراً،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صلی‌الله‌علیه‌و‌آله‌وسلم لمّا اُسری به إلی السماء انتهی به جبرئیل إلی نهر یقال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الظّلماتِ وَالنُّورِ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انتهی به إلی ذلک النهر، قال له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اعبر علی برکة اللّه، فقد نوّر اللّه لک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فعبر رسول اللّه صلی‌الله‌علیه‌و‌آله‌وسلم حتّی انتهی إلی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رسول اللّه صلی‌الله‌علیه‌و‌آله‌وسلم ما شاء اللّه أن یتقدّم، حتّی سمع ما قال الربّ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المحمود وأنت محمّد، شققت اسمک من اسمی، فمن وصلک وصلته، ومن قطعک بتکته، انزل إلی عبادی، فأخبرهم بکرامتی إیّاک، وأنّی لم أبعث نبیّاً إلاّ جعلت له وزیراً، وأنّک رسولی، وأنّ علیّاً وزیرک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أضف إلی جانب هذا أنّ الرسول صلی‌الله‌علیه‌و‌آله‌وسلم کان یفصح عن خلیفته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العدید من المناسبات، وأنّه نزلت بشأنه الآیات الکثیرة، وکان یبیّن رفیع منزلته وعظیم مکانته، وکان التاریخ یسجّل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بطون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العدید من الأحادیث النبویّة الشریفة بمجموعها، الّتی اشتهرت إلی حدّ التواتر؛</w:t>
      </w:r>
    </w:p>
    <w:p>
      <w:pPr>
        <w:pStyle w:val="BookText"/>
        <w:rPr/>
      </w:pPr>
      <w:r>
        <w:rPr>
          <w:rFonts w:ascii="IRNazanin" w:hAnsi="IRNazanin" w:eastAsia="IRNazanin"/>
          <w:color w:val="111111"/>
          <w:sz w:val="28"/>
          <w:sz w:val="28"/>
          <w:szCs w:val="28"/>
          <w:rtl w:val="true"/>
          <w:lang w:bidi="fa-IR"/>
        </w:rPr>
        <w:t xml:space="preserve">ولابأس عزیزی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نقف علی بعض ممّا قاله رسول اللّه صلی‌الله‌علیه‌و‌آله‌وسلم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نبیّ إلاّ وله نظیر، وعلیّ نظیری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اللّه ورسوله ولیّه فعلیّ ولیّه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ولیّ المؤمنین من بعدی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ولیّی فی کلّ مؤمن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 ووصیّی وورارثی وخلیفتی من بعدی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 ووزیری وخیر من أترک بعدی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وأنا منه، وهو ولیّ کلّ مؤمن بعدی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بمنزلة هارون من موسی إلاّ أنّه لانبیّ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رایة الهدی، وإمام أولیائی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 لن یفترقا حتّی یردا علیَّ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اُوحی إلیّ فی علیّ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سیّدالمسلمین، وإمام‌المتّقین، وقائدالغرّ المحجّلین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وعلیّ حجّة علی اُمّتی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لایبلّغ عنّی إلاّ أنا أو رجل منّی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یؤّی عنّی إلاّ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سیّد مبجّل، مؤّل المسلمین، وأمیرالمؤمنین، وموضع سرّی وعلمی، وبابی الّذی یؤی إلیه، وهو الوصیّ علی أهل بیتی وعلی الأخیار من اُمّتی؛</w:t>
      </w:r>
    </w:p>
    <w:p>
      <w:pPr>
        <w:pStyle w:val="BookText"/>
        <w:rPr/>
      </w:pPr>
      <w:r>
        <w:rPr>
          <w:rFonts w:ascii="IRNazanin" w:hAnsi="IRNazanin" w:eastAsia="IRNazanin"/>
          <w:color w:val="111111"/>
          <w:sz w:val="28"/>
          <w:sz w:val="28"/>
          <w:szCs w:val="28"/>
          <w:rtl w:val="true"/>
          <w:lang w:bidi="fa-IR"/>
        </w:rPr>
        <w:t>وهو أخی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یحیی حیاتی ویموت مماتی، ویسکن جنّة عدن غرسها ربّی، فلیوال علیّاً من بعدی، ولیوال 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صلی‌الله‌علیه‌و‌آله‌وسلم لعلیّ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أنّک لست بنبیّ، وأنّه لاینبغی أن أذهب إلاّ وأنت 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صلی‌الله‌علیه‌و‌آله‌وسلم لفاطمة علیهاالسلام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اطّلع علی أهل الأرض فاختار أباک فبعثه نبیّاً،</w:t>
      </w:r>
    </w:p>
    <w:p>
      <w:pPr>
        <w:pStyle w:val="BookText"/>
        <w:rPr/>
      </w:pPr>
      <w:r>
        <w:rPr>
          <w:rFonts w:ascii="Amiri" w:hAnsi="Amiri" w:eastAsia="Amiri" w:cs="Amiri"/>
          <w:color w:val="111111"/>
          <w:sz w:val="28"/>
          <w:sz w:val="28"/>
          <w:szCs w:val="28"/>
          <w:rtl w:val="true"/>
          <w:lang w:bidi="ar-SA"/>
        </w:rPr>
        <w:t>ثمّ اطّلع الثانیة فاختار بعلک، فأوحی إلیّ فأنکحته واتّخذته وصیّاً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وغیرها من النصوص الّتی تثبت أحقّیة علیّ علیه‌السلام بالخلافة، وتقطع المعاذیر، وتنهی</w:t>
      </w:r>
    </w:p>
    <w:p>
      <w:pPr>
        <w:pStyle w:val="BookText"/>
        <w:rPr/>
      </w:pPr>
      <w:r>
        <w:rPr>
          <w:rFonts w:ascii="IRNazanin" w:hAnsi="IRNazanin" w:eastAsia="IRNazanin"/>
          <w:color w:val="111111"/>
          <w:sz w:val="28"/>
          <w:sz w:val="28"/>
          <w:szCs w:val="28"/>
          <w:rtl w:val="true"/>
          <w:lang w:bidi="fa-IR"/>
        </w:rPr>
        <w:t>الخصام، وتغلق الباب علی أعمی البصیرة إذا أراد أن یقول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نَصَبَ الرسول لنا علماً فنتّبعه من بعده</w:t>
      </w:r>
      <w:r>
        <w:rPr>
          <w:rFonts w:eastAsia="Amiri" w:cs="Amiri" w:ascii="Amiri" w:hAnsi="Amiri"/>
          <w:color w:val="111111"/>
          <w:sz w:val="28"/>
          <w:szCs w:val="28"/>
          <w:rtl w:val="true"/>
          <w:lang w:bidi="ar-SA"/>
        </w:rPr>
        <w:t xml:space="preserve">!! </w:t>
      </w:r>
      <w:bookmarkStart w:id="17" w:name="pg13748_136434"/>
    </w:p>
    <w:p>
      <w:pPr>
        <w:pStyle w:val="Heading3"/>
        <w:numPr>
          <w:ilvl w:val="2"/>
          <w:numId w:val="1"/>
        </w:numPr>
        <w:rPr/>
      </w:pPr>
      <w:bookmarkStart w:id="18" w:name="__RefHeading___Toc1870279_1468164448"/>
      <w:bookmarkStart w:id="19" w:name="_Toc6"/>
      <w:bookmarkEnd w:id="17"/>
      <w:bookmarkEnd w:id="18"/>
      <w:r>
        <w:rPr>
          <w:rtl w:val="true"/>
        </w:rPr>
        <w:t>توصیف الإمامة والإمام من اللّه تعالی شأنه</w:t>
      </w:r>
      <w:r>
        <w:rPr>
          <w:rtl w:val="true"/>
        </w:rPr>
        <w:t>:</w:t>
      </w:r>
      <w:bookmarkEnd w:id="19"/>
    </w:p>
    <w:p>
      <w:pPr>
        <w:pStyle w:val="BookText"/>
        <w:rPr/>
      </w:pPr>
      <w:r>
        <w:rPr>
          <w:rFonts w:ascii="IRNazanin" w:hAnsi="IRNazanin" w:eastAsia="IRNazanin"/>
          <w:color w:val="111111"/>
          <w:sz w:val="28"/>
          <w:sz w:val="28"/>
          <w:szCs w:val="28"/>
          <w:rtl w:val="true"/>
          <w:lang w:bidi="fa-IR"/>
        </w:rPr>
        <w:t>والآن أیّها القارئ العزیز لنطالع معاً وصف الإمامة والإمام کما جاء علی لسان المعصوم الثامن علیّ بن موسی الرضا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منزلة الأنبیاء، وإرث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خلافة اللّه عزّوجلّ، وخلافة الرسول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زمام الدین، ونظام المسلمین، وصلاح الدین، وعزّ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عزّ الإسلام النامی، وفرعه السامی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بالإمام تمام الصلاة والزکاة والصیام والحجّ والجهاد، وتوفیر الفیء والصدقات، وإمضاء الحدود والأحکام، ومنع الثغور والأطراف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یحلّ حلال اللّه، ویحرّم حرام اللّه، ویقیم حدود اللّه، ویذبّ عن دین اللّه، ویدعو إلی سبیل ربّه بالحکمة والموعظة الحسنة والحجّة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کالشمس الطالعة للعالم، وهی فی الاُفق بحیث لا تناله الأیدی والأبصار، الإمام البدر المنیر، والسراج الزاهر، والنور الساطع، والنجم الهادی فی غیاهب الدجی والبیداء القفار ولجج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الماء العذب علی الظمأ، والدالّ علی الهدی، والمنجی من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النار علی البقاع الحارّة لمن اصطلی، والدلیل علی المسالک، من فارقه فهالک، الإمام السحاب الماطر، والغیث الهاطل، والشمس المضیئة، والأرض البسیطة، والعین الغزیرة، والغدیر والروضة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الأمین الرفیق، والوالد الشفیق، والأخ الشقیق، ومفزع العباد فی الداهیة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أمین اللّه فی أرضه، وحجّته علی عباده، وخلیفته فی بلاده، والداعی إلی اللّه، والذابّ عن حریم اللّه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المطهَّر من الذنوب، المبرَّأ من العیوب، مخصوص بالعلم، موسوم بالحلم، </w:t>
      </w:r>
    </w:p>
    <w:p>
      <w:pPr>
        <w:pStyle w:val="BookText"/>
        <w:rPr/>
      </w:pPr>
      <w:r>
        <w:rPr>
          <w:rFonts w:ascii="IRNazanin" w:hAnsi="IRNazanin" w:eastAsia="IRNazanin"/>
          <w:color w:val="111111"/>
          <w:sz w:val="28"/>
          <w:sz w:val="28"/>
          <w:szCs w:val="28"/>
          <w:rtl w:val="true"/>
          <w:lang w:bidi="fa-IR"/>
        </w:rPr>
        <w:t>نظام الدین، وعزّ المسلمین، وغیظ المارقین، وبوار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واحد دهره، لایدانیه أحد، ولایعادله عدل، ولایوجد له بدیل، ولا له مثیل ولانظیر، مخصوص بالفضل، کلّه من غیر طلب منه ولااکتساب، بل اختصاص من المتفضّل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ذا یبلغ معرفة الإمام ویمکنه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ضلّت العقول، وتاهت الحلوم، وحارت الألباب، وحسرت العیون، وتصاغرت العظماء، وتحیّرت الحکماء، وتقاصرت الحلماء، وحصرت الخطباء، وجهلت الألبّاء، وکلّت الشعراء، وعجزت الاُدباء، وعییت البلغاء عن وصف شأن من شأنه أو فضیلة من فضائله، فأقرّت بالعجز والتقصیر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یوصف أو ینعت بکنهه، أو یفهم شیء من أمره، أو یوجد من یقوم مقامه، ویغنی غناه؟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وکیف، وأنّی؟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بحیث النجم من أیدی المتناولین، ووصف الواصفین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الإختیار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العقول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یوجد مثل هذا</w:t>
      </w:r>
      <w:r>
        <w:rPr>
          <w:rStyle w:val="FootnoteAnchor"/>
          <w:rtl w:val="true"/>
        </w:rPr>
        <w:footnoteReference w:id="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ولننظر الآن عزیزی القارئ بعین الحقیقة والإنصاف، ونری مدی قرب تلکم لصفات من الشخصیّة الخالدة الّتی اختارها رسول اللّه صلی‌الله‌علیه‌و‌آله‌وسلم خلیفة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ألیست هی جزءاً من شخصیّته الفذّة، ألا فمن سیکون غیره مؤّلاً للقیام بهذه المهمّة الصعبة والمسؤلیّة الخطیرة؟</w:t>
      </w:r>
    </w:p>
    <w:p>
      <w:pPr>
        <w:pStyle w:val="BookText"/>
        <w:rPr/>
      </w:pPr>
      <w:r>
        <w:rPr>
          <w:rFonts w:ascii="IRNazanin" w:hAnsi="IRNazanin" w:eastAsia="IRNazanin"/>
          <w:color w:val="111111"/>
          <w:sz w:val="28"/>
          <w:sz w:val="28"/>
          <w:szCs w:val="28"/>
          <w:rtl w:val="true"/>
          <w:lang w:bidi="fa-IR"/>
        </w:rPr>
        <w:t>ثمّ ألیس هو علیه‌السلام أوّل من آمن برسول اللّه صلی‌الله‌علیه‌و‌آله‌وسلم وصدّقه، ولم یسجد لصنم؟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هو صاحب لوائه، وکاشف الکرب عن وجهه صلی‌الله‌علیه‌و‌آله‌وسلم فی أشدّ المصاعب وأهولها، حتّی قال له رسول اللّه صلی‌الله‌علیه‌و‌آله‌وسلم یوم الأحزاب عندما اجتمع الشرک والنفاق لتقویض دعائم الإسلام، وهو علیه‌السلام لایزال غضّاً طریّاً</w:t>
      </w:r>
      <w:r>
        <w:rPr>
          <w:rFonts w:eastAsia="IRNazanin" w:cs="IRNazanin"/>
          <w:color w:val="111111"/>
          <w:sz w:val="28"/>
          <w:szCs w:val="28"/>
          <w:rtl w:val="true"/>
          <w:lang w:bidi="fa-IR"/>
        </w:rPr>
        <w:t xml:space="preserve">: </w:t>
      </w:r>
      <w:bookmarkStart w:id="20" w:name="pg13748_136436"/>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تعدل عبادة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ألیس هو الّذی بات علی فراشه لیلة الهجرة عندما تآمروا علی قتله صلی‌الله‌علیه‌و‌آله‌وسلم لوأد الإسلام فی مهده، فأنزل تعالی بحقّه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ألیس هو خیر من وصفه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خاتم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ومدحه بآیاته، وخصه بمحکم بیّناته؟</w:t>
      </w:r>
    </w:p>
    <w:p>
      <w:pPr>
        <w:pStyle w:val="BookText"/>
        <w:rPr/>
      </w:pPr>
      <w:r>
        <w:rPr>
          <w:rFonts w:ascii="IRNazanin" w:hAnsi="IRNazanin" w:eastAsia="IRNazanin"/>
          <w:color w:val="111111"/>
          <w:sz w:val="28"/>
          <w:sz w:val="28"/>
          <w:szCs w:val="28"/>
          <w:rtl w:val="true"/>
          <w:lang w:bidi="fa-IR"/>
        </w:rPr>
        <w:t>ولعمر الحقّ إنّ الإحاطة بکلّ فضائله، وذکر جمیع مناقبه علیه‌السلام لهو المحال بعینه ومصداقه ما رواه الحنفی أخطب خوارزم فی مناقبه بإسناده إلی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الغیاض أقلام والبحر مداد، والجنّ حسّاب، والإنس کتّاب، ما أحصوا فضائل علیّ بن أبی طالب علیه‌السلام</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21" w:name="__RefHeading___Toc1870281_1468164448"/>
      <w:bookmarkStart w:id="22" w:name="_Toc7"/>
      <w:bookmarkEnd w:id="21"/>
      <w:r>
        <w:rPr>
          <w:rtl w:val="true"/>
        </w:rPr>
        <w:t>الإمامة من اللّه جلّ جلاله باختیاره لاتتجاوز آل الرسول صلی‌الله‌علیه‌و‌آله‌وسلم</w:t>
      </w:r>
      <w:bookmarkEnd w:id="22"/>
    </w:p>
    <w:p>
      <w:pPr>
        <w:pStyle w:val="BookText"/>
        <w:rPr/>
      </w:pPr>
      <w:r>
        <w:rPr>
          <w:rFonts w:ascii="IRNazanin" w:hAnsi="IRNazanin" w:eastAsia="IRNazanin"/>
          <w:color w:val="111111"/>
          <w:sz w:val="28"/>
          <w:sz w:val="28"/>
          <w:szCs w:val="28"/>
          <w:rtl w:val="true"/>
          <w:lang w:bidi="fa-IR"/>
        </w:rPr>
        <w:t>فللّه درّک یا سیّدی ومولای یا علیّ بن موسی الرضا صلوات اللّه وسلامه علیک حیث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ظنّوا أنّ ذلک یوجد فی غیر آل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ومنّتهم الباطل، فارتقوا مرتقاً صعباً دحضاً، تزلّ عنه إلی الحضیض أقدامهم، راموا إقامة الإمام بعقول حائرة بائرة ناقصة، وآراء مضلّة، فلم یزدادوا منه إلاّ بعداً،</w:t>
      </w:r>
    </w:p>
    <w:p>
      <w:pPr>
        <w:pStyle w:val="BookText"/>
        <w:rPr/>
      </w:pPr>
      <w:r>
        <w:rPr>
          <w:rFonts w:ascii="IRNazanin" w:hAnsi="IRNazanin" w:eastAsia="IRNazanin"/>
          <w:color w:val="111111"/>
          <w:sz w:val="28"/>
          <w:sz w:val="28"/>
          <w:szCs w:val="28"/>
          <w:rtl w:val="true"/>
          <w:lang w:bidi="fa-IR"/>
        </w:rPr>
        <w:t>قاتلهم اللّه أنّی یؤکون، لقد راموا صعباً، وقالوا إفکاً، وضلّوا ضلالاً بعیداً، ووقعوا فی الحیرة، إذ ترکوا الإمام من غیر بصیرة، وزیّن لهم الشیطان أعمالهم، فصدّهم عن السبیل وکانوا مستبصرین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رغبوا عن اختیار اللّه واختیار رسوله إلی اختیارهم، والقرآن ینادیهم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وَرَبُّکَ </w:t>
      </w:r>
    </w:p>
    <w:p>
      <w:pPr>
        <w:pStyle w:val="BookText"/>
        <w:rPr/>
      </w:pPr>
      <w:r>
        <w:rPr>
          <w:rFonts w:ascii="Amiri" w:hAnsi="Amiri" w:eastAsia="Amiri" w:cs="Amiri"/>
          <w:color w:val="111111"/>
          <w:sz w:val="28"/>
          <w:sz w:val="28"/>
          <w:szCs w:val="28"/>
          <w:rtl w:val="true"/>
          <w:lang w:bidi="ar-SA"/>
        </w:rPr>
        <w:t>یَخلُقُ ما یَشاءُ وَیَخْتارُ ما کانَ لَهُمُ الْخِیَرَةُ سُبْحانَ اللّه‌ِ وَتَعالی عَمّا یُشْرِکُونَ</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لِمُؤِنٍ ولامُؤمِنَةٍ إِذَا قَضَی اللّه‌ُ وَرَسُولُهُ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شُرَکاءُ فَلَیأتُوا بِشُرَکائِهِمْ إِنْ کانُوا صادِقینَ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طُبِعَ عَلَی قُلُوبِهِم فَهُم لایَفْقَهُون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وهُم لایَسْمَعُونَ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عِنْدَاللّه‌ِ الصُّمُّ البُکُم الَّذینَ لایَعْقِلُونَ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فیهم خَیراً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سَمِعنَاوعَصَینَا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فَضلُ اللّه‌ِ یُؤتیهِ مَن یَشاءُ وَاللّه‌ُ ذُوالْفَضلِ الْعَظیمِ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یؤف له حقّاً، ویندی له جبین الإنسانیّة أنّه بمجرّد ارتحال رسول اللّه صلی‌الله‌علیه‌و‌آله‌وسلم إلی جوار ربّه ظهرت حقیقة السرائر الخبیثة، وانکشفت مطاوی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القلوب الحاقدة، فتآمر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صلی‌الله‌علیه‌و‌آله‌وسلم لمّا یزل مسجّی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واختاروا لهم خلیفة </w:t>
      </w:r>
    </w:p>
    <w:p>
      <w:pPr>
        <w:pStyle w:val="BookText"/>
        <w:rPr/>
      </w:pPr>
      <w:r>
        <w:rPr>
          <w:rFonts w:ascii="IRNazanin" w:hAnsi="IRNazanin" w:eastAsia="IRNazanin"/>
          <w:color w:val="111111"/>
          <w:sz w:val="28"/>
          <w:sz w:val="28"/>
          <w:szCs w:val="28"/>
          <w:rtl w:val="true"/>
          <w:lang w:bidi="fa-IR"/>
        </w:rPr>
        <w:t>بعد لأی، وأخذ، وردّ، وبعد نجاح هذه المؤامرة وإعلان الخلیفة الجدید؛</w:t>
      </w:r>
    </w:p>
    <w:p>
      <w:pPr>
        <w:pStyle w:val="BookText"/>
        <w:rPr/>
      </w:pPr>
      <w:r>
        <w:rPr>
          <w:rFonts w:ascii="IRNazanin" w:hAnsi="IRNazanin" w:eastAsia="IRNazanin"/>
          <w:color w:val="111111"/>
          <w:sz w:val="28"/>
          <w:sz w:val="28"/>
          <w:szCs w:val="28"/>
          <w:rtl w:val="true"/>
          <w:lang w:bidi="fa-IR"/>
        </w:rPr>
        <w:t xml:space="preserve">وجد المسلمون الأوائل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ابتلی به سیّدهم وأمیرهم الإمام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مضطّرون للسکوت علی هذا الوضع الجدید فی ذلک الظرف العصیب، حرصاً علی وحدة المسلمین، وحقناً لدمائهم، وحفظاً لشوکة الإسلام الغضّ، فتربّع علی کرسیّ الخلافة من هو بعید عنها ولاحقّ له بها، فضلاً عن عدم کفایته وضعف قدرته علی تولّی مثل ذلک المنصب الإلهیّ الخطیر؛</w:t>
      </w:r>
    </w:p>
    <w:p>
      <w:pPr>
        <w:pStyle w:val="BookText"/>
        <w:rPr/>
      </w:pPr>
      <w:r>
        <w:rPr>
          <w:rFonts w:ascii="IRNazanin" w:hAnsi="IRNazanin" w:eastAsia="IRNazanin"/>
          <w:color w:val="111111"/>
          <w:sz w:val="28"/>
          <w:sz w:val="28"/>
          <w:szCs w:val="28"/>
          <w:rtl w:val="true"/>
          <w:lang w:bidi="fa-IR"/>
        </w:rPr>
        <w:t>ثمّ انتقلت الخلافة بعد ذلک بالوصایة مرّة، وبالشوری مرّة اُخری؛ وقد عمل الحسد والحقد فی نفوسهم حتّی لکأنّهم لم یشفوا غلیلهم بحرمان آل الرسول صلوات اللّه علیهم منها، بل لاحقوهم بالإضطهاد والحرمان والقتل والتشرید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فتعال معی أخی القارئ لننصت إلی آهات الزهراء علیهاالسلام بنت الرسول صلی‌الله‌علیه‌و‌آله‌وسلم وفلذة کبده، یوم زفرتها وهی بین قبور الشهداء حیث کانت تزورهم بعد وفاة أبیها، والحزن یملؤا، والآلام تعصرها، فلم تجد بدّاً من ذرف الدموع السخینة کمداً ولوعةً علی فراق رسول اللّه صلی‌الله‌علیه‌و‌آله‌وسلم وعلی ما لحقهم من غربة وضیاع بعده، تقول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لو ترکوا الحقّ علی أهله، واتّبعوا عترة نبیّه، لمّا اختلف فی اللّه اثنان ولورثها سلف عن سلف، وخلف بعد خلف، حتّی یقوم قائمنا التاسع من ولد الحسین؛</w:t>
      </w:r>
    </w:p>
    <w:p>
      <w:pPr>
        <w:pStyle w:val="BookText"/>
        <w:rPr/>
      </w:pPr>
      <w:r>
        <w:rPr>
          <w:rFonts w:ascii="IRNazanin" w:hAnsi="IRNazanin" w:eastAsia="IRNazanin"/>
          <w:color w:val="111111"/>
          <w:sz w:val="28"/>
          <w:sz w:val="28"/>
          <w:szCs w:val="28"/>
          <w:rtl w:val="true"/>
          <w:lang w:bidi="fa-IR"/>
        </w:rPr>
        <w:t>ولکن قدّموا من أخّره اللّه، وأخّروا من قدّمه اللّه، حتّی إذا ألحدوا المبعوث، وأودعوه الجدث المجدوث</w:t>
      </w:r>
      <w:r>
        <w:rPr>
          <w:rStyle w:val="FootnoteAnchor"/>
          <w:rtl w:val="true"/>
        </w:rPr>
        <w:footnoteReference w:id="38"/>
      </w:r>
      <w:r>
        <w:rPr>
          <w:rFonts w:ascii="Amiri" w:hAnsi="Amiri" w:eastAsia="Amiri" w:cs="Amiri"/>
          <w:color w:val="111111"/>
          <w:sz w:val="28"/>
          <w:sz w:val="28"/>
          <w:szCs w:val="28"/>
          <w:rtl w:val="true"/>
          <w:lang w:bidi="ar-SA"/>
        </w:rPr>
        <w:t>، اختاروا بشهوتهم وعملوا بآرائهم، تبّاً لهم، أو لم‌یسمعوا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 وَیَخْتارُ ماکانَ لَهُمُ الخَیرة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سمعوا، ولکنّهم کما قال سبحانه وتعالی</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لاتَعمَی الأَبصارُ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هیهات بسطوا فی الدنیا آمالهم، ونسوا آجالهم، فتعساً لهم وأضلّ أعمالهم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وقد بقی أمیرالمؤمنین علیه‌السلام طیلة سنوات عمره الشریف یحتجّ بواقعة الغدیر، ویستنشد فی المنتدیات والمحافل السامعین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کان قد حضرها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أن یُذکّروا الناس بها، ویرووا لهم ما سمعوا من فم رسول اللّه صلی‌الله‌علیه‌و‌آله‌وسلم، وکان آخرها مناشدته علیه‌السلام یوم صفّین سنة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وفی کلّ مرّة کان یقوم من حضرها ویذکر ما سمع إلاّ شرذمة کتمت شهادتها حنقاً وسفهاً وخبثاً؛</w:t>
      </w:r>
    </w:p>
    <w:p>
      <w:pPr>
        <w:pStyle w:val="BookText"/>
        <w:rPr/>
      </w:pPr>
      <w:r>
        <w:rPr>
          <w:rFonts w:ascii="IRNazanin" w:hAnsi="IRNazanin" w:eastAsia="IRNazanin"/>
          <w:color w:val="111111"/>
          <w:sz w:val="28"/>
          <w:sz w:val="28"/>
          <w:szCs w:val="28"/>
          <w:rtl w:val="true"/>
          <w:lang w:bidi="fa-IR"/>
        </w:rPr>
        <w:t>فدعا علیه‌السلام علیهم، فأخذتهم الدعوة کما وقع النصّ بذلک فی کتب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کتم هذه الشهادة وهو یعرفها، فلا تخرجه من الدنیا حتّی تجعل به آیة یعرف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فبرص أنس بن مالک، وعمی البراء بن عازب، ورجع جریر البجلی أعرابیّاً بعد هجرته، فأتی السراة</w:t>
      </w:r>
      <w:r>
        <w:rPr>
          <w:rStyle w:val="FootnoteAnchor"/>
          <w:rtl w:val="true"/>
        </w:rPr>
        <w:footnoteReference w:id="42"/>
      </w:r>
      <w:r>
        <w:rPr>
          <w:rFonts w:ascii="IRNazanin" w:hAnsi="IRNazanin" w:eastAsia="IRNazanin"/>
          <w:color w:val="111111"/>
          <w:sz w:val="28"/>
          <w:sz w:val="28"/>
          <w:szCs w:val="28"/>
          <w:rtl w:val="true"/>
          <w:lang w:bidi="fa-IR"/>
        </w:rPr>
        <w:t>فمات فی بیت اُمّه بالسراة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أوّل من احتجّ بحدیث الغدیر بعد وفاة رسول اللّه صلی‌الله‌علیه‌و‌آله‌وسلم هو أمیرالمؤمنین علیه‌السلام وذلک فی مسجد النبیّ صلی‌الله‌علیه‌و‌آله‌وسلم ثمّ فاطمة الزهراء علیهاالسلام، ثمّ الأئمّة المعصومون من ذریّتهم المبارکة مروراً بالعدید من الصحابة الّذین هتفوا بهذه الواقعة</w:t>
      </w:r>
    </w:p>
    <w:p>
      <w:pPr>
        <w:pStyle w:val="BookText"/>
        <w:rPr/>
      </w:pPr>
      <w:r>
        <w:rPr>
          <w:rFonts w:ascii="IRNazanin" w:hAnsi="IRNazanin" w:eastAsia="IRNazanin"/>
          <w:color w:val="111111"/>
          <w:sz w:val="28"/>
          <w:sz w:val="28"/>
          <w:szCs w:val="28"/>
          <w:rtl w:val="true"/>
          <w:lang w:bidi="fa-IR"/>
        </w:rPr>
        <w:t>الجلیلة حتّی أواخر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فی مطاوی هذا الکتاب تفاصیل تلک المناشدات والإحتجاجات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وإنّنا الیوم إذ نحیی هذه الذکری المبارکة العطرة باعتزاز وفرح بالغین نقول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لذی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 ما تقدّم ممّا قال اللّه تعالی فی محکم کتابه، وممّا نطق به خاتم أنبیائه ورسله، وممّا ترکه لنا التاریخ من شواهد ملموسة وحقائق دامغة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عذر إن أراد أن یتجاهل أو یتغافل؟ </w:t>
      </w:r>
      <w:bookmarkStart w:id="23" w:name="pg13748_136440"/>
    </w:p>
    <w:p>
      <w:pPr>
        <w:pStyle w:val="BookText"/>
        <w:rPr/>
      </w:pPr>
      <w:bookmarkEnd w:id="23"/>
      <w:r>
        <w:rPr>
          <w:rFonts w:ascii="IRNazanin" w:hAnsi="IRNazanin" w:eastAsia="IRNazanin"/>
          <w:color w:val="111111"/>
          <w:sz w:val="28"/>
          <w:sz w:val="28"/>
          <w:szCs w:val="28"/>
          <w:rtl w:val="true"/>
          <w:lang w:bidi="fa-IR"/>
        </w:rPr>
        <w:t>سؤل نترکه لطلاّب الحقائق، مردّدین قول الزهراء البتول بضعة الرسول صلوات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ترک أبی یوم غدیر خمّ لأحدٍ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24" w:name="__RefHeading___Toc1870283_1468164448"/>
      <w:bookmarkStart w:id="25" w:name="_Toc8"/>
      <w:bookmarkEnd w:id="24"/>
      <w:r>
        <w:rPr>
          <w:rtl w:val="true"/>
        </w:rPr>
        <w:t>یوم الغدیر فی الإسلام</w:t>
      </w:r>
      <w:r>
        <w:rPr>
          <w:rtl w:val="true"/>
        </w:rPr>
        <w:t>:</w:t>
      </w:r>
      <w:bookmarkEnd w:id="25"/>
    </w:p>
    <w:p>
      <w:pPr>
        <w:pStyle w:val="BookText"/>
        <w:rPr/>
      </w:pPr>
      <w:r>
        <w:rPr>
          <w:rFonts w:ascii="IRNazanin" w:hAnsi="IRNazanin" w:eastAsia="IRNazanin"/>
          <w:color w:val="111111"/>
          <w:sz w:val="28"/>
          <w:sz w:val="28"/>
          <w:szCs w:val="28"/>
          <w:rtl w:val="true"/>
          <w:lang w:bidi="fa-IR"/>
        </w:rPr>
        <w:t>لایخفی علی اُولی النهی وذوی الأبصار أنّ یوم الغدیر هو الیوم الّذی أکمل اللّه به الدین، وأتمّ به النعمة علی عباده، ورضی فیه بالإسلام دیناً؛</w:t>
      </w:r>
    </w:p>
    <w:p>
      <w:pPr>
        <w:pStyle w:val="BookText"/>
        <w:rPr/>
      </w:pPr>
      <w:r>
        <w:rPr>
          <w:rFonts w:ascii="IRNazanin" w:hAnsi="IRNazanin" w:eastAsia="IRNazanin"/>
          <w:color w:val="111111"/>
          <w:sz w:val="28"/>
          <w:sz w:val="28"/>
          <w:szCs w:val="28"/>
          <w:rtl w:val="true"/>
          <w:lang w:bidi="fa-IR"/>
        </w:rPr>
        <w:t>وذلک بإبلاغه صلی‌الله‌علیه‌و‌آله‌وسلم رسالة ربّه جلّ جلاله کما أمره، ونصبه علیّا علیه‌السلام إماما وعلما للمسلمین، یسلک بهم النهج القویم، ویقودهم إلی الصراط المستقیم وإلی جادّة الحقّ الّتی أرادها سبحانه وتعالی، وأمر بها خاتم رسله وأنبیائه صلی‌الله‌علیه‌و‌آله‌وسلم حرصاً علی سلامة ووحدة الاُمّة الإسلامیّة، وحفظاً لأفکارها وقیمها الأصیلة من التلوّث والتشتّت والضیاع، ووقایةً لها من التردّی والسقوط فی مهاوی الضلال؛</w:t>
      </w:r>
    </w:p>
    <w:p>
      <w:pPr>
        <w:pStyle w:val="BookText"/>
        <w:rPr/>
      </w:pPr>
      <w:r>
        <w:rPr>
          <w:rFonts w:ascii="IRNazanin" w:hAnsi="IRNazanin" w:eastAsia="IRNazanin"/>
          <w:color w:val="111111"/>
          <w:sz w:val="28"/>
          <w:sz w:val="28"/>
          <w:szCs w:val="28"/>
          <w:rtl w:val="true"/>
          <w:lang w:bidi="fa-IR"/>
        </w:rPr>
        <w:t xml:space="preserve">فیوم الغدیر علی هذه المکانة والرفعة لا یقلّ شرفاً وعظمةً عن یوم المبعث النبویّ الشریف، بل هو جزء منه ومتمّم له، بل هما وجهان ناصعان لحقیقة واحدة،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أراده اللّه، ورضی به دیناً، ونصّ علیه فی محکم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أدنی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للرسالة، ووراثة للنبوّة، فهی بالتالی شأن سماوی من اللّه کأصل الرسالة یستحیل علی بنی الإنسان القطع فیهما، بل لابدّ لهما من أمر ربّانی صادر من حاکم عادل لا یحیف ولایجور، ویعرف مصالح العباد؛</w:t>
      </w:r>
    </w:p>
    <w:p>
      <w:pPr>
        <w:pStyle w:val="BookText"/>
        <w:rPr/>
      </w:pPr>
      <w:r>
        <w:rPr>
          <w:rFonts w:ascii="IRNazanin" w:hAnsi="IRNazanin" w:eastAsia="IRNazanin"/>
          <w:color w:val="111111"/>
          <w:sz w:val="28"/>
          <w:sz w:val="28"/>
          <w:szCs w:val="28"/>
          <w:rtl w:val="true"/>
          <w:lang w:bidi="fa-IR"/>
        </w:rPr>
        <w:t xml:space="preserve">فکلاهما إذن من الغیب لا یحیط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جلیل قدرهما، وعظیم منزلتهما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اللّه الّذی لا یظهر علی غیبه أحداً إلاّ من ارتضی من رسول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أسند سبحانه وتعالی بعث الأنبیاء، وإبلاغ رسالاته وإیراث کتابه إلی من اصطفاهم من عباده إلی نفسه، قال عزّوجلّ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عزیزی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إمعاننا النظر فی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اُنْزِلَ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یثور سؤل جادّ یدور حول ماهیّة ذلک الأمر الّذی نزل من قبل،</w:t>
      </w:r>
    </w:p>
    <w:p>
      <w:pPr>
        <w:pStyle w:val="BookText"/>
        <w:rPr/>
      </w:pPr>
      <w:r>
        <w:rPr>
          <w:rFonts w:ascii="IRNazanin" w:hAnsi="IRNazanin" w:eastAsia="IRNazanin"/>
          <w:color w:val="111111"/>
          <w:sz w:val="28"/>
          <w:sz w:val="28"/>
          <w:szCs w:val="28"/>
          <w:rtl w:val="true"/>
          <w:lang w:bidi="fa-IR"/>
        </w:rPr>
        <w:t>ولم یبلّغه رسول اللّه صلی‌الله‌علیه‌و‌آله‌وسلم مخافة الناس، وکم هو عظیم خطره وقدره عندما یتوقّف علیه تبلیغ الرسالة بتمامها؟ قال تعالی مهدّداً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التبلیغ الأخیر هو بمثابة حجر الأساس الّذی تقوم علیه الرسالة، ورکنها الأصیل الّذی بعدمه تنتفی الرسالة بکلّیتها؛</w:t>
      </w:r>
    </w:p>
    <w:p>
      <w:pPr>
        <w:pStyle w:val="BookText"/>
        <w:rPr/>
      </w:pPr>
      <w:r>
        <w:rPr>
          <w:rFonts w:ascii="Amiri" w:hAnsi="Amiri" w:eastAsia="Amiri" w:cs="Amiri"/>
          <w:color w:val="111111"/>
          <w:sz w:val="28"/>
          <w:sz w:val="28"/>
          <w:szCs w:val="28"/>
          <w:rtl w:val="true"/>
          <w:lang w:bidi="ar-SA"/>
        </w:rPr>
        <w:t xml:space="preserve">ثمّ أردف جلّ جلاله ذلک القول والتهدید بوعد النبیّ صلی‌الله‌علیه‌و‌آله‌وسلم الحفظ والکلاءة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عذر بعدما قال عزّ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لعلمه سبحانه وتعالی بأصحاب النفوس المریضة، وکیدهم ومکائدهم، وما سیزرعون من بذور الإختلاف والتفرقة لتحقیق مآربهم الخبیثة، ومصالحهم الدنیئة، وإن کان ثمن ذلک فرقة المسلمین واختلافهم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فحقّاً کان یوم الغدیر عظیماً، إذ اُعلن فیه النبأ العظیم الّذی هم فیه مختلفون؛</w:t>
      </w:r>
    </w:p>
    <w:p>
      <w:pPr>
        <w:pStyle w:val="BookText"/>
        <w:rPr/>
      </w:pPr>
      <w:r>
        <w:rPr>
          <w:rFonts w:ascii="IRNazanin" w:hAnsi="IRNazanin" w:eastAsia="IRNazanin"/>
          <w:color w:val="111111"/>
          <w:sz w:val="28"/>
          <w:sz w:val="28"/>
          <w:szCs w:val="28"/>
          <w:rtl w:val="true"/>
          <w:lang w:bidi="fa-IR"/>
        </w:rPr>
        <w:t>فهؤلاء إمّا علی سواء الصراط قائمون، وإمّا عن الصراط ناکبون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لاتجد فی تاریخ الإسلام یوماً أکثر منه خطراً واختلافاً، فقد افترق بعده المسلمون، وصیّره البعض یوماً علی الإسلام وآل الرسول عظیماً، بعد أن کان لهم یوماً عظیماً، ووضعوا الاُمّة الإسلامیّة أمام خطر التفرقة والإختلاف؛</w:t>
      </w:r>
    </w:p>
    <w:p>
      <w:pPr>
        <w:pStyle w:val="BookText"/>
        <w:rPr/>
      </w:pPr>
      <w:r>
        <w:rPr>
          <w:rFonts w:ascii="IRNazanin" w:hAnsi="IRNazanin" w:eastAsia="IRNazanin"/>
          <w:color w:val="111111"/>
          <w:sz w:val="28"/>
          <w:sz w:val="28"/>
          <w:szCs w:val="28"/>
          <w:rtl w:val="true"/>
          <w:lang w:bidi="fa-IR"/>
        </w:rPr>
        <w:t>بل أصبحت کما قال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اُمّتی علی ثلاث وسبعین فرقة، کلّهم فی النار إلاّ واحدة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ماتجدر الإشارة إلیه أنّ هذا الإختلاف والإفتراق لیس بدعا فی هذه الاُمّة الّتی کان أصلها واحدا فاختلفوا وتفرّقوا، بل إنّ الإختلاف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bookmarkStart w:id="26" w:name="pg13748_136442"/>
    </w:p>
    <w:p>
      <w:pPr>
        <w:pStyle w:val="BookText"/>
        <w:rPr/>
      </w:pPr>
      <w:bookmarkEnd w:id="26"/>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اُمَّةً واحِدَةً فَبَعَثَ اللّه‌ُ النَّبییّنَ مُبَشِّرینَ وَمُنْذِرینَ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فاختلفوا، فمنهم من آمن، ومنهم من کفر، کما لم یکن النبیّ صلی‌الله‌علیه‌و‌آله‌وسلم بدعاً من الرسل، وکان الإختلاف بین الإسلام والکفر موجوداً منذ بزوغ فجر الرسالة المحمّدیّة؛</w:t>
      </w:r>
    </w:p>
    <w:p>
      <w:pPr>
        <w:pStyle w:val="BookText"/>
        <w:rPr/>
      </w:pPr>
      <w:r>
        <w:rPr>
          <w:rFonts w:ascii="IRNazanin" w:hAnsi="IRNazanin" w:eastAsia="IRNazanin"/>
          <w:color w:val="111111"/>
          <w:sz w:val="28"/>
          <w:sz w:val="28"/>
          <w:szCs w:val="28"/>
          <w:rtl w:val="true"/>
          <w:lang w:bidi="fa-IR"/>
        </w:rPr>
        <w:t>إلاّ أنّ هذا الإختلاف الجدید هو اختلاف فی دائرة الإسلام من بعد ما جاءهم العلم والبیان من اللّه، وبالتحدید فی خلیفة رسول اللّه صلی‌الله‌علیه‌و‌آله‌وسلم ووارثه، المنصوص علیه من اللّه تعالی للاُمّة الإسلامیّة، هو اختلاف وتفرّق فی حدّ الشرک باللّه،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تَکُونُوا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870285_1468164448"/>
      <w:bookmarkStart w:id="28" w:name="_Toc9"/>
      <w:bookmarkEnd w:id="27"/>
      <w:r>
        <w:rPr>
          <w:rtl w:val="true"/>
        </w:rPr>
        <w:t>القرآن یذکّر إختلاف الاُمم فی شؤن الرسالة، ویحرّمه</w:t>
      </w:r>
      <w:r>
        <w:rPr>
          <w:rtl w:val="true"/>
        </w:rPr>
        <w:t>:</w:t>
      </w:r>
      <w:bookmarkEnd w:id="28"/>
    </w:p>
    <w:p>
      <w:pPr>
        <w:pStyle w:val="BookText"/>
        <w:rPr/>
      </w:pPr>
      <w:r>
        <w:rPr>
          <w:rFonts w:ascii="Amiri" w:hAnsi="Amiri" w:eastAsia="Amiri" w:cs="Amiri"/>
          <w:color w:val="111111"/>
          <w:sz w:val="28"/>
          <w:sz w:val="28"/>
          <w:szCs w:val="28"/>
          <w:rtl w:val="true"/>
          <w:lang w:bidi="ar-SA"/>
        </w:rPr>
        <w:t xml:space="preserve">وإلیک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قرآنیّة تبیّن تاریخ الإختلاف فی عالم البشریّة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اُمّةً واحِدَةً فَبَعَثَ اللّهُ النبیَّینَ مُبَشِّرینَ وَمُنذِرینَ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الناسُ إلاّ اُمّةً واحِدَةً فاخْتَلَفُوا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لَجَعَلکُم اُمّةً واحِدَةً وَلِکن لّیَبلُوَکُم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رَبُّکَ لَجَعَلَ النّاسَ اُمّةً واحِدَةً وَلا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وَءاتَینَا عیسَی ابنَ مَریَمَ البیَّناتِ وأَیَّدناهُ بِرُوحِ القُدُسِ وَلَو شاءَ اللّه‌ُ مَا اقتَتَلَ الَّذینَ مِنْ بَعِد هم من بعد ما جاءَتهُمُ البَیَّناتُ وَلکِنِ اختَلَفُوا فَمِنهُم مَن امَنَ وَمِنْهُم مَن کَفَر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ءَاتَینا مُوسِی الْکِتابَ وقَفَّینا مِنْ بَعْدِهِ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ءَاتَینا بَنی إِسرائیلَ الکِتابَ والحُکمَ والنُبُوَّةَ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اختَلَفُوا إلاّ مِنْ بَعدِ ما جاءَهُمُ العِلمُ بَغیاً بَینَهُم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الأمرِ فاتَّبِعها وَلا تّتبِع أهواءَ الّذینَ لا یَعلَمونَ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فَرَّقُوا دِینَهُم وَکَانُوا شِیَعاً لَستَ مِنهُم فی شَیءٍ إِنَّمَا أَمرُهُم إِلی اللّه‌ِ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تَفَرَّقُوا واختَلَقُوا مِنْ بَعدِ مَا جَاءَهُمُ البَیَّنات</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مِنَ الدِّینِ مَا وصَّی بِهِ نُوحاً وَالّذی أَوحیَنَا إلَیکَ وَما وَصَّینَا بِهِ إِبراهیمَ وَمُوسی وَعِیسَی أَنْ أَقِیمُوا الدِّینَ وَلا تَتَفَرَّقُوا فِیهِ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أخی القارئ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خیر ما أختتم به القول هنا، هو التذکیر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تنفع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الرسول الأعظم صلی‌الله‌علیه‌و‌آله‌وسلم قد ألقی کلمة ومثلاً، فقال فی الحدیث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یاعلیّ أنت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فوجه الشبه فی هذا التشبیه البلیغ هو من ناحیتین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کهارون إذ جعله النبیّ خلیفةً ووصیّاً ووزیراً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لقیه الإمام علیّ علیه‌السلام بعد 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صلی‌الله‌علیه‌و‌آله‌وسلم کان کما لقیه هارون بعد غیبة موسی علیهماالسلام، حتّی أنّه علیه‌السلام تمثّل یوماً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اُمَّ إِنّ القَومَ استَضعفُونی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إلی آخر الآیة، وهو فی طریقه إلی سقیفة بنی 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جمعنا واستوفینا الآیات الخاصّة بغیبة موسی علیه‌السلام واستخلاف أخیه وما تترتّب علی ذلک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إلی التفسیر الموضوعیّ للقرآن الکریم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وإلیک قبساً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وَوَاعَدْنَا مُوسَی ثَلاثینَ لَیلَةً وَأتمَمناها بِعَشرٍ فَتَمَّ میقاتُ رَبِّهِ أربَعینَ </w:t>
      </w:r>
      <w:bookmarkStart w:id="29" w:name="pg13748_136444"/>
    </w:p>
    <w:p>
      <w:pPr>
        <w:pStyle w:val="BookText"/>
        <w:rPr/>
      </w:pPr>
      <w:bookmarkEnd w:id="29"/>
      <w:r>
        <w:rPr>
          <w:rFonts w:ascii="Amiri" w:hAnsi="Amiri" w:eastAsia="Amiri" w:cs="Amiri"/>
          <w:color w:val="111111"/>
          <w:sz w:val="28"/>
          <w:sz w:val="28"/>
          <w:szCs w:val="28"/>
          <w:rtl w:val="true"/>
          <w:lang w:bidi="ar-SA"/>
        </w:rPr>
        <w:t>لَیلَةً وَقالَ مُوسَی لِأَخِیهِ هارُونَ اخلُفنِی فی قَوِمی وَأَصِلحْ وَلاتَتّبِعْ سَبیلَ المفُسِدِینَ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مُوسَی إِلی قَومِهِ غَضبانَ أَسِفاً قالَ بِئْسَمَا خَلَفْتُمُونی مِنْ بَعدِی</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هارُونُ مَا مَنَعکَ إِذْ رَایْتَهُم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أفَعَصَیْتَ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یَبْنَؤمَّ لاتَأخُذْ بِلِحْیَتِی وَلا بِرَأسِی إِنّی خَشِیتُ أنْ تَقُولَ فَرَّقْتَ بَینَ بَنی إِسْرائیلَ وَلَمْ ترقب قولی</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اُمَّ إِنَّ القَومَ استَضعَفُونِی وَکَادُوا یَقتُلونَنِی  فَلا تُشْمِتْ بِیَ الأَعداءَ وَلا تَجعَلنی مَعَ القَومِ الظَّالِمینَ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اتَّخَذُوا العِجل سَیَنَالُهُم غَضَبٌ مِن رَبِّهِم وَذِلَّة فی الحَیاة الدُّنیا وَکَذلِکَ نَجزِی المُفتَرِینَ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870287_1468164448"/>
      <w:bookmarkStart w:id="31" w:name="_Toc10"/>
      <w:bookmarkEnd w:id="30"/>
      <w:r>
        <w:rPr>
          <w:rtl w:val="true"/>
        </w:rPr>
        <w:t>حدیث الغدیر نصّ، لا اجتهاد</w:t>
      </w:r>
      <w:bookmarkEnd w:id="31"/>
    </w:p>
    <w:p>
      <w:pPr>
        <w:pStyle w:val="BookText"/>
        <w:rPr/>
      </w:pPr>
      <w:r>
        <w:rPr>
          <w:rFonts w:ascii="IRNazanin" w:hAnsi="IRNazanin" w:eastAsia="IRNazanin"/>
          <w:color w:val="111111"/>
          <w:sz w:val="28"/>
          <w:sz w:val="28"/>
          <w:szCs w:val="28"/>
          <w:rtl w:val="true"/>
          <w:lang w:bidi="fa-IR"/>
        </w:rPr>
        <w:t>لایختلف إثنان فی أنّ حدیث رسول اللّه صلی‌الله‌علیه‌و‌آله‌وسلم هو عن اللّه عزّوجلّ بدلیل قوله</w:t>
      </w:r>
    </w:p>
    <w:p>
      <w:pPr>
        <w:pStyle w:val="BookText"/>
        <w:rPr/>
      </w:pPr>
      <w:r>
        <w:rPr>
          <w:rFonts w:ascii="Amiri" w:hAnsi="Amiri" w:eastAsia="Amiri" w:cs="Amiri"/>
          <w:color w:val="111111"/>
          <w:sz w:val="28"/>
          <w:sz w:val="28"/>
          <w:szCs w:val="28"/>
          <w:rtl w:val="true"/>
          <w:lang w:bidi="ar-SA"/>
        </w:rPr>
        <w:t>تعالی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تقوّله بل لایؤمنون</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ولوتقوّل علینا بعض الأقاویل لأخذناه بالیمین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وبالتالی إذا نصّ الرسول صلی‌الله‌علیه‌و‌آله‌وسلم علی أمر مّا، سیّما نصّه علی ولایة وإمامة أمیرالمؤمنین علیّ بن أبی طالب علیه‌السلام تنفیذاً لأمره تبارک وتعالی حیث أنزل علیه فی یوم غدیر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اُنزِلَ إِلَیکَ مِن رَبِّک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مجال مطلقاً للإجتهاد والرأی والإجماع والشوری علی خلافه؛ </w:t>
      </w:r>
    </w:p>
    <w:p>
      <w:pPr>
        <w:pStyle w:val="BookText"/>
        <w:rPr/>
      </w:pPr>
      <w:r>
        <w:rPr>
          <w:rFonts w:ascii="Amiri" w:hAnsi="Amiri" w:eastAsia="Amiri" w:cs="Amiri"/>
          <w:color w:val="111111"/>
          <w:sz w:val="28"/>
          <w:sz w:val="28"/>
          <w:szCs w:val="28"/>
          <w:rtl w:val="true"/>
          <w:lang w:bidi="ar-SA"/>
        </w:rPr>
        <w:t xml:space="preserve">وإن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قبال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کَسَرابٍ بِقَیعةٍ یَحسَبُهُ الظَّمأَنُ مَاءً</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لِمُؤِنٍ وَلا مُؤمِنَةٍ إِذا قَضَی اللّه‌ُ وَرَسُولُهُ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وَاُولی الأَمرِ مِنکُم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قال تعالی یوم الغدیر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قال رسوله الأمین صلی‌الله‌علیه‌و‌آله‌وسلم یوم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منّی، ولا یؤّی عنّی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منّی بمنزلة هارون من موسی إلاّ أنّه لا نبیّ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یدور معه 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أهل بیتی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الکلام عن حادثة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لابدّ منه؛</w:t>
      </w:r>
    </w:p>
    <w:p>
      <w:pPr>
        <w:pStyle w:val="BookText"/>
        <w:rPr/>
      </w:pPr>
      <w:r>
        <w:rPr>
          <w:rFonts w:ascii="IRNazanin" w:hAnsi="IRNazanin" w:eastAsia="IRNazanin"/>
          <w:color w:val="111111"/>
          <w:sz w:val="28"/>
          <w:sz w:val="28"/>
          <w:szCs w:val="28"/>
          <w:rtl w:val="true"/>
          <w:lang w:bidi="fa-IR"/>
        </w:rPr>
        <w:t>فهو کلام عن الحقّ وقرینه الدائر معه حیثما دار؛ وکلام عن الحقیقة الّتی أقرّها الخاصّ والعامّ، وغمطها ذووا الجهالة عبر قرون مظلمة فی محاولات بائسة، یائسة؛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بتأثیر الحکّام الّذین شوّهوا الحقائق وحرّفوها وفقاً لمصالحهم وأهوائهم؛ </w:t>
      </w:r>
    </w:p>
    <w:p>
      <w:pPr>
        <w:pStyle w:val="BookText"/>
        <w:rPr/>
      </w:pPr>
      <w:r>
        <w:rPr>
          <w:rFonts w:ascii="Amiri" w:hAnsi="Amiri" w:eastAsia="Amiri" w:cs="Amiri"/>
          <w:color w:val="111111"/>
          <w:sz w:val="28"/>
          <w:sz w:val="28"/>
          <w:szCs w:val="28"/>
          <w:rtl w:val="true"/>
          <w:lang w:bidi="ar-SA"/>
        </w:rPr>
        <w:t>بل إنّ بعضهم استکبر وعتا عتوّاً کبیراً؛</w:t>
      </w:r>
    </w:p>
    <w:p>
      <w:pPr>
        <w:pStyle w:val="BookText"/>
        <w:rPr/>
      </w:pPr>
      <w:r>
        <w:rPr>
          <w:rFonts w:ascii="IRNazanin" w:hAnsi="IRNazanin" w:eastAsia="IRNazanin"/>
          <w:color w:val="111111"/>
          <w:sz w:val="28"/>
          <w:sz w:val="28"/>
          <w:szCs w:val="28"/>
          <w:rtl w:val="true"/>
          <w:lang w:bidi="fa-IR"/>
        </w:rPr>
        <w:t>فأمر بسبّ أمیرالمؤمنین علیّ بن أبی طالب علیه‌السلام علی المنابر؛</w:t>
      </w:r>
    </w:p>
    <w:p>
      <w:pPr>
        <w:pStyle w:val="BookText"/>
        <w:rPr/>
      </w:pPr>
      <w:r>
        <w:rPr>
          <w:rFonts w:ascii="IRNazanin" w:hAnsi="IRNazanin" w:eastAsia="IRNazanin"/>
          <w:color w:val="111111"/>
          <w:sz w:val="28"/>
          <w:sz w:val="28"/>
          <w:szCs w:val="28"/>
          <w:rtl w:val="true"/>
          <w:lang w:bidi="fa-IR"/>
        </w:rPr>
        <w:t>وکأنّهم تغافلوا وتناسوا أنّ مجموع فضائله علیه‌السلام علی لسان النبیّ صلی‌الله‌علیه‌و‌آله‌وسلم بلغ حدّاً لامثیل له من التواتر، وتراثنا الإسلامیّ المجید حافل بالعدید منها؛</w:t>
      </w:r>
    </w:p>
    <w:p>
      <w:pPr>
        <w:pStyle w:val="BookText"/>
        <w:rPr/>
      </w:pPr>
      <w:r>
        <w:rPr>
          <w:rFonts w:ascii="IRNazanin" w:hAnsi="IRNazanin" w:eastAsia="IRNazanin"/>
          <w:color w:val="111111"/>
          <w:sz w:val="28"/>
          <w:sz w:val="28"/>
          <w:szCs w:val="28"/>
          <w:rtl w:val="true"/>
          <w:lang w:bidi="fa-IR"/>
        </w:rPr>
        <w:t>فکان عملهم أشبه بمن أراد حجب نور الشمس بغربال سداه الوهم، ولحمته الخیال، إذ سرعان ما ظهرت شمس الحقیقة، وتقشّعت سحب الضلال؛</w:t>
      </w:r>
    </w:p>
    <w:p>
      <w:pPr>
        <w:pStyle w:val="BookText"/>
        <w:rPr/>
      </w:pPr>
      <w:r>
        <w:rPr>
          <w:rFonts w:ascii="IRNazanin" w:hAnsi="IRNazanin" w:eastAsia="IRNazanin"/>
          <w:color w:val="111111"/>
          <w:sz w:val="28"/>
          <w:sz w:val="28"/>
          <w:szCs w:val="28"/>
          <w:rtl w:val="true"/>
          <w:lang w:bidi="fa-IR"/>
        </w:rPr>
        <w:t>فرفعوا سبّه وشتمه علیه‌السلام وانقلبوا صاغرین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منصفاً وناصحاً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آن الأوان لأبناء هذا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أمام الأقلام الحرّة، والأفکار المنعتقة من أغلال العبودیّة والتبعیّة، بما تیسّر لهم من إمکانیّات وتسهیلات افتقرت لها الاُمم</w:t>
      </w:r>
    </w:p>
    <w:p>
      <w:pPr>
        <w:pStyle w:val="BookText"/>
        <w:rPr/>
      </w:pPr>
      <w:r>
        <w:rPr>
          <w:rFonts w:ascii="IRNazanin" w:hAnsi="IRNazanin" w:eastAsia="IRNazanin"/>
          <w:color w:val="111111"/>
          <w:sz w:val="28"/>
          <w:sz w:val="28"/>
          <w:szCs w:val="28"/>
          <w:rtl w:val="true"/>
          <w:lang w:bidi="fa-IR"/>
        </w:rPr>
        <w:t xml:space="preserve">السابقة متمثّلة بالتکنولوجیا الحدیثة، وأجهزة الکومبیوتر المتطوّرة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والمکتبات العالمیّة الواسعة المشحونة بآلاف الکتب والرسائل والمنشورات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تخشع قلوبهم لذکر اللّه؟ حیث قال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وَفُرادَی ثُمَّ تَتَفکَّرُوا مَا بِصَاحِبِکُم مِن جِنَّةٍ إِن هُوَ إِلاّ نَذیرٌ لَکُم بَیْنَ یَدَی عَذابٍ شَدیدٍ</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آن لهم الأوان، الّذی تصرّمت أیّام لأن ینوّروا الأفکار والأذهان، ویرفعوا هذا الحدیث مکاناً علیّاً، وینفضوا ما تراکم علی وجهه الناصع من غبار الأحقاد البدریّة والخیبریّة، وشبهات العصبیّة المقیتة، ویضعوا کلّ ما حامت حوله الشبهات علی طاولة البحث ویسلّطوا علیها أضواء الحقّ؛</w:t>
      </w:r>
    </w:p>
    <w:p>
      <w:pPr>
        <w:pStyle w:val="BookText"/>
        <w:rPr/>
      </w:pPr>
      <w:r>
        <w:rPr>
          <w:rFonts w:ascii="IRNazanin" w:hAnsi="IRNazanin" w:eastAsia="IRNazanin"/>
          <w:color w:val="111111"/>
          <w:sz w:val="28"/>
          <w:sz w:val="28"/>
          <w:szCs w:val="28"/>
          <w:rtl w:val="true"/>
          <w:lang w:bidi="fa-IR"/>
        </w:rPr>
        <w:t>لیرفعوا بذلک عن کواهلهم هذه المسؤلیّة الضخمة أمام اللّه والمسلمین؛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ولیبیّنوا أحقّیّة وأولویّة هذا الحقّ الإلهی المشروع؛ </w:t>
      </w:r>
    </w:p>
    <w:p>
      <w:pPr>
        <w:pStyle w:val="BookText"/>
        <w:rPr/>
      </w:pPr>
      <w:r>
        <w:rPr>
          <w:rFonts w:ascii="IRNazanin" w:hAnsi="IRNazanin" w:eastAsia="IRNazanin"/>
          <w:color w:val="111111"/>
          <w:sz w:val="28"/>
          <w:sz w:val="28"/>
          <w:szCs w:val="28"/>
          <w:rtl w:val="true"/>
          <w:lang w:bidi="fa-IR"/>
        </w:rPr>
        <w:t>وهو حاصل لا محالة بید ولده المهدیّ المنتظر عجّل اللّه تعالی فرجه الشریف واللّه هو الحکم، یحکم بینهم بالقسط یوم القیامة فیما کانوا فیه یختلفون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 ربّ الوری؛</w:t>
      </w:r>
    </w:p>
    <w:p>
      <w:pPr>
        <w:pStyle w:val="BookText"/>
        <w:rPr/>
      </w:pPr>
      <w:r>
        <w:rPr>
          <w:rFonts w:ascii="IRNazanin" w:hAnsi="IRNazanin" w:eastAsia="IRNazanin"/>
          <w:color w:val="111111"/>
          <w:sz w:val="28"/>
          <w:sz w:val="28"/>
          <w:szCs w:val="28"/>
          <w:rtl w:val="true"/>
          <w:lang w:bidi="fa-IR"/>
        </w:rPr>
        <w:t>والسلام علی من اتّبع الهدی، ونأی بجانبه عن الهوی، وخشی عواقب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الموسوعة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ینبوع من ینابیع علوم أهل بیت الوحی والرسالة علیهم‌السلام، ومنهل من مناهل حکمهم الزاخرة، وقبس من منار فضائلهم الفاخرة، وتعدّ أکبر جامع دینی یطفح بالفضیلة،ویمتاز عمّا سواه من التآلیف القیّمة بغزارة العلم، وجودة السرد، وحسن التبویب، ورصانة البیان، وطول باع مؤّفه قدّس سره فی التحقیق والتدقیق والتثبّت وحسن الإطّلاع، الّذی لم ینسج علی منواله، ولم یجمع علی شاکلته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ترتیب، وتتمیم للموسوعة الجلیلة العظیمة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لمؤّفها المولی العلاّمة البحّاثة شیخ الإسلام</w:t>
      </w:r>
    </w:p>
    <w:p>
      <w:pPr>
        <w:pStyle w:val="BookText"/>
        <w:rPr/>
      </w:pPr>
      <w:r>
        <w:rPr>
          <w:rFonts w:ascii="IRNazanin" w:hAnsi="IRNazanin" w:eastAsia="IRNazanin"/>
          <w:color w:val="111111"/>
          <w:sz w:val="28"/>
          <w:sz w:val="28"/>
          <w:szCs w:val="28"/>
          <w:rtl w:val="true"/>
          <w:lang w:bidi="fa-IR"/>
        </w:rPr>
        <w:t xml:space="preserve">ذی الفیض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 حیث کان فی نیّته أن یستدرک مافاته من مصادر لم تکن بین یدیه، أو ممّا لم ینقل منه لدی تألیفه</w:t>
      </w:r>
    </w:p>
    <w:p>
      <w:pPr>
        <w:pStyle w:val="BookText"/>
        <w:rPr/>
      </w:pPr>
      <w:r>
        <w:rPr>
          <w:rFonts w:ascii="IRNazanin" w:hAnsi="IRNazanin" w:eastAsia="IRNazanin"/>
          <w:color w:val="111111"/>
          <w:sz w:val="28"/>
          <w:sz w:val="28"/>
          <w:szCs w:val="28"/>
          <w:rtl w:val="true"/>
          <w:lang w:bidi="fa-IR"/>
        </w:rPr>
        <w:t>حیث قال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أنّا سنذکر بعض أخبار الکتب المتقدّمة الّتی لم نأخذ منها کثیراً لبعض الجهات، مع ما سیتجدّد من الکتب فی کتاب مفرد، سمّیناه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الکریم الغفّار، إذ الإلحاق فی هذا الکتاب</w:t>
      </w:r>
    </w:p>
    <w:p>
      <w:pPr>
        <w:pStyle w:val="BookText"/>
        <w:rPr/>
      </w:pPr>
      <w:r>
        <w:rPr>
          <w:rFonts w:ascii="IRNazanin" w:hAnsi="IRNazanin" w:eastAsia="IRNazanin"/>
          <w:color w:val="111111"/>
          <w:sz w:val="28"/>
          <w:sz w:val="28"/>
          <w:szCs w:val="28"/>
          <w:rtl w:val="true"/>
          <w:lang w:bidi="fa-IR"/>
        </w:rPr>
        <w:t>یصیر سبباً لتغییر کثیر من النسخ المتفرّقة فی البلاد، واللّه الموفّق للخیر والرشدوالسداد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محتوم الأجل حال بینه وبین تحقیق هذا الأمل؛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قیّض اللّه الشیخ العلاّمة المحقّق المدقّق المتتبّع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البحرانی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فضلاء تلامذة شیخ الإسلام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لیحقّق شطرا من تلک </w:t>
      </w:r>
      <w:bookmarkStart w:id="32" w:name="pg13748_136448"/>
    </w:p>
    <w:p>
      <w:pPr>
        <w:pStyle w:val="BookText"/>
        <w:rPr/>
      </w:pPr>
      <w:bookmarkEnd w:id="32"/>
      <w:r>
        <w:rPr>
          <w:rFonts w:ascii="IRNazanin" w:hAnsi="IRNazanin" w:eastAsia="IRNazanin"/>
          <w:color w:val="111111"/>
          <w:sz w:val="28"/>
          <w:sz w:val="28"/>
          <w:szCs w:val="28"/>
          <w:rtl w:val="true"/>
          <w:lang w:bidi="fa-IR"/>
        </w:rPr>
        <w:t>الاُمنیّة الرائعة الثمینة الّتی کانت لشیخه واُستاذه؛ فجمع الفرائد وألّف الفوائد ونظّم العوائد، وأبدع فی التنظیم، وابتکر فی العناوین، حتّی جاء کلّ مجلّد کتاباً حافلاً بموضوعه، حاویاً نوادره، جامعاً شوارده، فجزاه اللّه عن الإسلام وأهله أفضل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مراحل التحقیق المنجزة علی هاتین الموسوعتین، خرجنا بحصیلة مجموعة کبیرة من الأحادیث والروایات والتعلیقات المهمّة والضروریّة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لم تکن موجودة فی مظانّها، أو لم تنقل أصلاً</w:t>
      </w:r>
      <w:r>
        <w:rPr>
          <w:rFonts w:eastAsia="IRNazanin" w:cs="IRNazanin"/>
          <w:color w:val="111111"/>
          <w:sz w:val="28"/>
          <w:szCs w:val="28"/>
          <w:rtl w:val="true"/>
          <w:lang w:bidi="fa-IR"/>
        </w:rPr>
        <w:t>.</w:t>
      </w:r>
    </w:p>
    <w:p>
      <w:pPr>
        <w:pStyle w:val="Heading3"/>
        <w:numPr>
          <w:ilvl w:val="2"/>
          <w:numId w:val="1"/>
        </w:numPr>
        <w:rPr/>
      </w:pPr>
      <w:bookmarkStart w:id="33" w:name="__RefHeading___Toc1870289_1468164448"/>
      <w:bookmarkStart w:id="34" w:name="_Toc11"/>
      <w:bookmarkEnd w:id="33"/>
      <w:r>
        <w:rPr>
          <w:rtl w:val="true"/>
        </w:rPr>
        <w:t>«</w:t>
      </w:r>
      <w:r>
        <w:rPr>
          <w:rtl w:val="true"/>
        </w:rPr>
        <w:t>منهج التحقیق</w:t>
      </w:r>
      <w:r>
        <w:rPr>
          <w:rtl w:val="true"/>
        </w:rPr>
        <w:t>»</w:t>
      </w:r>
      <w:bookmarkEnd w:id="34"/>
    </w:p>
    <w:p>
      <w:pPr>
        <w:pStyle w:val="BookText"/>
        <w:rPr/>
      </w:pPr>
      <w:r>
        <w:rPr>
          <w:rFonts w:ascii="IRNazanin" w:hAnsi="IRNazanin" w:eastAsia="IRNazanin"/>
          <w:color w:val="111111"/>
          <w:sz w:val="28"/>
          <w:sz w:val="28"/>
          <w:szCs w:val="28"/>
          <w:rtl w:val="true"/>
          <w:lang w:bidi="fa-IR"/>
        </w:rPr>
        <w:t>ففرّقناها علی ما یناسبها من أبواب وعناوین، وذلک لأجل أن یکون الکتاب جامعاً فی موضوعه، غنیّاً بتعلیقاته، حاویاً فی عناوینه، مغنیاً عن مثیله، کافیاً عمّاسواه یجد فیه المحقّق رغبته، والباحث بغیته، والقارئ مأربه، والعالم مقصده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استنساخ الکتاب ومقابلته مع أصله ومصادره والبحار اتّبعنا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دأبنا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التلفیق بین العوالم، والبحار، والمصادر، لإثبات متن صحیح سلیم للکتاب مشیرین فی الهامش إلی الإختلافات اللفظیّة الضروریّة باستعمال الرموز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نسخ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أشرنا فی نهایة کل حدیث إلی مصادره واتّحاداته بصورة مفصّلة ومبوّبة مع الإشارة إلی الأحادیث الّتی تقدّمت أو تأتی فی طیّات أبواب الکتاب، الّتی نقلها ثانیة بعینها أو ما یشابهها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قمنا بشرح بعض الألفاظ اللغویّة الصعبة نسبیّاً شرحاً مبسّطاً موجزاً، مع إثبات الترجمة لبعض الأعلام الواردة فی أسانید ومتون الروایات، خاصّة تلک الّتی صحّفت وحرّفت بصورة شدیدة؛ معتمدین فی ذلک علی اُمّهات کتب تراجم الرجال وکذا الحال بالنسبة لأسماء القبائل والأقوام والفرق والأماکن والبقاع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کان هدفنا الإحاطة بجمیع جوانب الموضوع وإعطاء صورة واضحة للقارئ، قمنا باستدراک ما أمکننا من أبواب وأحادیث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ابتدأناها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وأنهیناها بعلامة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ووضع أرقام أبوابها وأحادیثها بین قوسین صغرین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ووضعنا العناوین وما استدرکناه علی منهجنا بین القوسین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الفهارس فقد رتّبناها علی الأحادیث دون الصفحات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ولایخفی أنّ کلّ ما کان بین المعقوفتین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إشارة فهو ممّا لم یکن فی</w:t>
      </w:r>
    </w:p>
    <w:p>
      <w:pPr>
        <w:pStyle w:val="BookText"/>
        <w:rPr/>
      </w:pPr>
      <w:r>
        <w:rPr>
          <w:rFonts w:ascii="IRNazanin" w:hAnsi="IRNazanin" w:eastAsia="IRNazanin"/>
          <w:color w:val="111111"/>
          <w:sz w:val="28"/>
          <w:sz w:val="28"/>
          <w:szCs w:val="28"/>
          <w:rtl w:val="true"/>
          <w:lang w:bidi="fa-IR"/>
        </w:rPr>
        <w:t xml:space="preserve">نسخة العوالم المعتمدة فی التحقیق، وإنّما أثبتناه من المصدر والبحار أو من أحدهماووضعنا الاختلافات اللفظیّة الطویلة نسبیّاً، أو الّتی تُبْهَم الإشارة إلیها فی الهامش بین قوسین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وحصرنا النصوص الواردة فی المتن بین قوسی التنصیص الصغیرین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واستعملناهما فی الهامش لحصر شروح وتعلیقات المصنّف علی الأحادیث معلّمة فی آخرها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واعتمدنا فی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العوالم علی نسخة مصوّرة فی المؤّسة فالحمد للّه، صار کتابنا هذا جامعاً لمّا فی العوالم والبحار ولمّا استدرکناه من مصادر</w:t>
      </w:r>
    </w:p>
    <w:p>
      <w:pPr>
        <w:pStyle w:val="BookText"/>
        <w:rPr/>
      </w:pPr>
      <w:r>
        <w:rPr>
          <w:rFonts w:ascii="IRNazanin" w:hAnsi="IRNazanin" w:eastAsia="IRNazanin"/>
          <w:color w:val="111111"/>
          <w:sz w:val="28"/>
          <w:sz w:val="28"/>
          <w:szCs w:val="28"/>
          <w:rtl w:val="true"/>
          <w:lang w:bidi="fa-IR"/>
        </w:rPr>
        <w:t>الحدیث وجوامعها، ومشتملاً علی أبواب کثیرة فیها روایاتها الخاصّة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حدیث الغدیر فی کتاب العوالم بطوله ومختلف مفاده کان فی باب واحد، وبما أنّ هذا الموضوع الدینی الأساسی کان له أهمیّة لأنّه مطمح الأنظار ومحبط الأفکار، ولأنّه حدث تاریخی عظیم نزلت فیه الآیات، وتداخلت فیه الزلاّت، وطالت به المناشدات والاحتجاجات،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وجدنا حاجة إلی تفصیله بوضع الأبواب وترتیب الأخبار ومستدرکاتها بما یناسب عناوینها واستیعاب کلّ عنوان ما یناسبه إمّا نصّاً أو قبساً أو إشارة، وهذا لایخلو من نقل الحدیث من مکانه إلی غیره، والإشارة إلیه حذراً من التکرار، </w:t>
      </w:r>
    </w:p>
    <w:p>
      <w:pPr>
        <w:pStyle w:val="BookText"/>
        <w:rPr/>
      </w:pPr>
      <w:r>
        <w:rPr>
          <w:rFonts w:ascii="IRNazanin" w:hAnsi="IRNazanin" w:eastAsia="IRNazanin"/>
          <w:color w:val="111111"/>
          <w:sz w:val="28"/>
          <w:sz w:val="28"/>
          <w:szCs w:val="28"/>
          <w:rtl w:val="true"/>
          <w:lang w:bidi="fa-IR"/>
        </w:rPr>
        <w:t xml:space="preserve">فلذلک قمنا فی هذا الکتاب بترتیب وتفصیل الأخبار علی التسلسل فی أرقامها من أوّله إلی آخره، تسهیلاً للإشارة إلی موضع الحدیث، وأداءً للأمانة ورعایة لمن یرد منهل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ولیس آخرا اُسجّل جزیل شکری وخالص دعواتی للإخوة المحقّقین العاملین فی مؤّسة الإمام المهدیّ علیه‌السلام سیّما الأخ المکّرم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فلاح الشریفی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بذله من جهد ومتابعة الکتاب، والأخ الفاضل أمجد عبدالملک الساعاتی لمراجعته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اللّه شاکراً علیماً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هب لنا من لدنک رحمة وهیّئ لنا من أمرنا رشداً إنّک أنت الوهّاب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الراجی رحمة ربّه  محمّد باقر الموسوی الموحد الأبطحی الإصفهانی عفی عنه وعن والدیه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افتتح کتاب أعمالنا بذکر فضائل مولانا ومقتدانا أمیرالمؤمنین علیّ بن أبی طالب علیه‌السلام، وجعل أمام المقصود ذکر إمام المقصود من أهمّ المقاصد والمطالب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أشرف الأنام محمّد المبعوث إلی الخاصّ والعامّ، الّذی فتح به الفتوّة، وختم به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ابن عمّه وکاشف غمّه، صهره وظَهْره، وصیّه الّذی أوصی به من ربّه، منجز وعده، والخلیفة من بعده، قاضی دینه، وناصر دینه، ذخره وفخره، ظهره وظهیره وناصره ونصیره، زوج کریمته، وإمام اُمّته، الّذی أصله من أصله، ونوره من نوره وحزنه من حزنه، وسروره من سروره؛ الّذی فی یوم الغدیر نادی فی الناس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سرّه ونجواه، الّذی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انتجبته ولکنّ اللّه انتجاه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المخصوص بقربه، المنصوص من ربّه، الشرک به شرک باللّه، والکفر به کفر باللّه، حبّه حبّ اللّه، وبغضه بغض اللّه، الّذی حبّه إلی طریق الجنّة کالعلم والمنار، ولو اجتمع الناس علی حبّ علیّ بن أبی طالب لمّا خلق اللّه النار، أمیرالمؤمنین، وإمام الموقنین، عالم علم سلونی، ووارث مقام هارونی، قسیم الجنّة والنّار لأحبّائه وأعدائه، وساقی حوض أخیه، وحامل لوائه،</w:t>
      </w:r>
    </w:p>
    <w:p>
      <w:pPr>
        <w:pStyle w:val="BookText"/>
        <w:rPr/>
      </w:pPr>
      <w:r>
        <w:rPr>
          <w:rFonts w:ascii="IRNazanin" w:hAnsi="IRNazanin" w:eastAsia="IRNazanin"/>
          <w:color w:val="111111"/>
          <w:sz w:val="28"/>
          <w:sz w:val="28"/>
          <w:szCs w:val="28"/>
          <w:rtl w:val="true"/>
          <w:lang w:bidi="fa-IR"/>
        </w:rPr>
        <w:t>کتاب فضائله بحر لایحصی، وأوراق مناقبه أکثر من عدد الرمل والحصی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أولاده الطیّبین الطاهرین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تراب أقدام أبی تراب وشیعته، الّذین لم ینحرفوا من منهاجه وشریعته، أقلّ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نور اللّه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اللّه قلبهما بمحبّة أمیرالمؤمنین، وعینهما برؤة إمام الموقنین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هو المجلّد الخامس عشر من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والمعارف والأحوال من الآیات والأخبار والأقوال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صنّفه وألّفه هذا الفقیر الحقیر</w:t>
      </w:r>
    </w:p>
    <w:p>
      <w:pPr>
        <w:pStyle w:val="BookText"/>
        <w:rPr/>
      </w:pPr>
      <w:r>
        <w:rPr>
          <w:rFonts w:ascii="IRNazanin" w:hAnsi="IRNazanin" w:eastAsia="IRNazanin"/>
          <w:color w:val="111111"/>
          <w:sz w:val="28"/>
          <w:sz w:val="28"/>
          <w:szCs w:val="28"/>
          <w:rtl w:val="true"/>
          <w:lang w:bidi="fa-IR"/>
        </w:rPr>
        <w:t>فی أحوال أمیرالمؤمنین، وإمام الموقنین، أسد اللّه الغالب، غالب کلّ غالب، المقصود الأصلی من أصل المقاصد، والمطلوب الکلّی من کلّ المطالب، إمامنا ومولانا ومقتدانا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w:t>
      </w:r>
    </w:p>
    <w:p>
      <w:pPr>
        <w:pStyle w:val="BookText"/>
        <w:rPr/>
      </w:pPr>
      <w:r>
        <w:rPr>
          <w:rFonts w:ascii="IRNazanin" w:hAnsi="IRNazanin" w:eastAsia="IRNazanin"/>
          <w:color w:val="111111"/>
          <w:sz w:val="28"/>
          <w:sz w:val="28"/>
          <w:szCs w:val="28"/>
          <w:rtl w:val="true"/>
          <w:lang w:bidi="fa-IR"/>
        </w:rPr>
        <w:t xml:space="preserve">من ولادته فی الکعبة إلی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محراب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الآیات النازلة بشأنه، الدّالة علی إمامته وعلوّ مکانه، والنصوص الواردة علیه، وما یؤل إلیه، وفضائله ومناقبه الّتی هی من مناصبه، ومحاسن أوصافه، ومکارم أخلاقه، وما ینتسب إلیه وینتمی من خلاقه؛</w:t>
      </w:r>
    </w:p>
    <w:p>
      <w:pPr>
        <w:pStyle w:val="BookText"/>
        <w:rPr/>
      </w:pPr>
      <w:r>
        <w:rPr>
          <w:rFonts w:ascii="IRNazanin" w:hAnsi="IRNazanin" w:eastAsia="IRNazanin"/>
          <w:color w:val="111111"/>
          <w:sz w:val="28"/>
          <w:sz w:val="28"/>
          <w:szCs w:val="28"/>
          <w:rtl w:val="true"/>
          <w:lang w:bidi="fa-IR"/>
        </w:rPr>
        <w:t>وأحوال أزواجه، وأولاده وأصحابه، وعشائره وأحبّائه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سالکاً فیه مسلک الإختصار، راجیاً من اللّه العزیز الغفّار أن یحشره مع أمیرالمؤمنین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اُناس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خلفهم وأمامهم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أنذا أشرع فی المقصود بعون اللّه الملک المعبود قائلاً، وإلیه من غیره مائلاً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الثامن من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والأحوال من الایات والأخبار والأقوال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أحوال مولانا ومقتدانا وإمامنا، إمام المشارق والمغارب أمیرالمؤمنین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من ولادته إلی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اللّه علیه وعلی أولاده الطیّبین الطاهرین، ولعنة اللّه علی أعدائهم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کتاب فی أحوال الإمام علیّ علیه‌السلام مشتمل علی ثمانیة أجزاء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یتعلّق بولادته صلوات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یتعلّق بالایات النازلة بشأنه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ثلاث 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نصوص اللّه تعالی علی أمیرالمؤمنین علیه‌السلام فی النصوص علی الأئمّة الإثنی عشر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فضائل أصحاب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النصوص الدالّة علی الخصوص علی إمامة أمیرالمؤمنین صلوات اللّه وسلامه علیه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طرق الخاصّة والعامّة وبعض الدلائل الّتی اُقیمت علیها ولم تتطرّق الشبهات إلیها</w:t>
      </w:r>
      <w:r>
        <w:rPr>
          <w:rFonts w:eastAsia="IRNazanin" w:cs="IRNazanin"/>
          <w:color w:val="111111"/>
          <w:sz w:val="28"/>
          <w:szCs w:val="28"/>
          <w:rtl w:val="true"/>
          <w:lang w:bidi="fa-IR"/>
        </w:rPr>
        <w:t xml:space="preserve">. </w:t>
      </w:r>
      <w:bookmarkStart w:id="35" w:name="pg13748_136454"/>
    </w:p>
    <w:p>
      <w:pPr>
        <w:pStyle w:val="Heading2"/>
        <w:numPr>
          <w:ilvl w:val="1"/>
          <w:numId w:val="1"/>
        </w:numPr>
        <w:rPr/>
      </w:pPr>
      <w:bookmarkStart w:id="36" w:name="__RefHeading___Toc1870291_1468164448"/>
      <w:bookmarkStart w:id="37" w:name="_Toc12"/>
      <w:bookmarkEnd w:id="35"/>
      <w:bookmarkEnd w:id="36"/>
      <w:r>
        <w:rPr/>
        <w:t>1</w:t>
      </w:r>
      <w:r>
        <w:rPr>
          <w:rtl w:val="true"/>
        </w:rPr>
        <w:t>-</w:t>
      </w:r>
      <w:r>
        <w:rPr>
          <w:rtl w:val="true"/>
        </w:rPr>
        <w:t>أبواب أخبار یوم الغدیر</w:t>
      </w:r>
      <w:bookmarkEnd w:id="37"/>
    </w:p>
    <w:p>
      <w:pPr>
        <w:pStyle w:val="Heading3"/>
        <w:numPr>
          <w:ilvl w:val="2"/>
          <w:numId w:val="1"/>
        </w:numPr>
        <w:rPr/>
      </w:pPr>
      <w:bookmarkStart w:id="38" w:name="__RefHeading___Toc1870293_1468164448"/>
      <w:bookmarkStart w:id="39" w:name="_Toc13"/>
      <w:bookmarkEnd w:id="38"/>
      <w:r>
        <w:rPr/>
        <w:t>1</w:t>
      </w:r>
      <w:r>
        <w:rPr>
          <w:rtl w:val="true"/>
        </w:rPr>
        <w:t xml:space="preserve">- </w:t>
      </w:r>
      <w:r>
        <w:rPr>
          <w:rtl w:val="true"/>
        </w:rPr>
        <w:t xml:space="preserve">باب أخبار الغدیر وما صدر فی ذلک الیوم من النصّ الجلیّ الکبیر علی إمامته علیه‌السلام وتفسیر بعض الآیات النازلة فی تلک الواقعة وسائر الأخبار </w:t>
      </w:r>
      <w:r>
        <w:rPr>
          <w:rtl w:val="true"/>
        </w:rPr>
        <w:t xml:space="preserve">- </w:t>
      </w:r>
      <w:r>
        <w:rPr>
          <w:rtl w:val="true"/>
        </w:rPr>
        <w:t xml:space="preserve">الّتی وردت فی معناه </w:t>
      </w:r>
      <w:r>
        <w:rPr>
          <w:rtl w:val="true"/>
        </w:rPr>
        <w:t xml:space="preserve">- </w:t>
      </w:r>
      <w:r>
        <w:rPr>
          <w:rtl w:val="true"/>
        </w:rPr>
        <w:t>الشائعة</w:t>
      </w:r>
      <w:bookmarkEnd w:id="39"/>
    </w:p>
    <w:p>
      <w:pPr>
        <w:pStyle w:val="Heading4"/>
        <w:numPr>
          <w:ilvl w:val="3"/>
          <w:numId w:val="1"/>
        </w:numPr>
        <w:rPr/>
      </w:pPr>
      <w:bookmarkStart w:id="40" w:name="__RefHeading___Toc1870295_1468164448"/>
      <w:bookmarkStart w:id="41" w:name="_Toc14"/>
      <w:bookmarkEnd w:id="40"/>
      <w:r>
        <w:rPr>
          <w:rtl w:val="true"/>
        </w:rPr>
        <w:t>الأخبار</w:t>
      </w:r>
      <w:r>
        <w:rPr>
          <w:rtl w:val="true"/>
        </w:rPr>
        <w:t xml:space="preserve">: </w:t>
      </w:r>
      <w:r>
        <w:rPr>
          <w:rtl w:val="true"/>
        </w:rPr>
        <w:t>الصحابة والتابعون</w:t>
      </w:r>
      <w:bookmarkEnd w:id="41"/>
    </w:p>
    <w:p>
      <w:pPr>
        <w:pStyle w:val="Heading5"/>
        <w:numPr>
          <w:ilvl w:val="4"/>
          <w:numId w:val="1"/>
        </w:numPr>
        <w:rPr/>
      </w:pPr>
      <w:bookmarkStart w:id="42" w:name="__RefHeading___Toc1870297_1468164448"/>
      <w:bookmarkStart w:id="43" w:name="_Toc15"/>
      <w:bookmarkEnd w:id="42"/>
      <w:r>
        <w:rPr>
          <w:rtl w:val="true"/>
        </w:rPr>
        <w:t>اشارة</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بن عبداللّه‌</w:t>
      </w:r>
      <w:r>
        <w:rPr>
          <w:rStyle w:val="FootnoteAnchor"/>
          <w:rtl w:val="true"/>
        </w:rPr>
        <w:footnoteReference w:id="77"/>
      </w:r>
      <w:r>
        <w:rPr>
          <w:rFonts w:ascii="IRNazanin" w:hAnsi="IRNazanin" w:eastAsia="IRNazanin"/>
          <w:color w:val="111111"/>
          <w:sz w:val="28"/>
          <w:sz w:val="28"/>
          <w:szCs w:val="28"/>
          <w:rtl w:val="true"/>
          <w:lang w:bidi="fa-IR"/>
        </w:rPr>
        <w:t>عن البرقیّ، عن أبیه، عن خلف بن</w:t>
      </w:r>
    </w:p>
    <w:p>
      <w:pPr>
        <w:pStyle w:val="BookText"/>
        <w:rPr/>
      </w:pPr>
      <w:r>
        <w:rPr>
          <w:rFonts w:ascii="IRNazanin" w:hAnsi="IRNazanin" w:eastAsia="IRNazanin"/>
          <w:color w:val="111111"/>
          <w:sz w:val="28"/>
          <w:sz w:val="28"/>
          <w:szCs w:val="28"/>
          <w:rtl w:val="true"/>
          <w:lang w:bidi="fa-IR"/>
        </w:rPr>
        <w:t>حمّاد، عن أبی الحسن العبدی، عن الأعمش، عن عبایة بن ربعی، عن عبداللّه بن عبّاس</w:t>
      </w:r>
      <w:r>
        <w:rPr>
          <w:rStyle w:val="FootnoteAnchor"/>
          <w:rtl w:val="true"/>
        </w:rPr>
        <w:footnoteReference w:id="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صلی‌الله‌علیه‌و‌آله‌وسلم لمّا اُسری به إلی السماء، انتهی به جبرئیل إلی نهر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الظُّلُماتِ وَالنُّورَ</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انتهی به إلی ذلک النهر قال له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اعبر علی برکة اللّه، فقد نوّر اللّه لک بصرک، ومدّ لک أمامک، فإنّ هذا نهر لم یعبره أحد، لاملک مقرّب ولا نبیّ مرسل، غیر أنّ لی فی کلّ یوم اغتماسة فیه، ثمّ أخرج منه فأنفض أجنحتی، فلیس من قطرة تقطر من أجنحتی إلاّ خلق اللّه تبارک وتعالی منها ملکاً مقرّباً، له عشرون ألف وجه، وأربعون ألف لسان، کلّ لسان یلفظ بلغة لایفقهها اللسان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رسول اللّه صلی‌الله‌علیه‌و‌آله‌وسلم حتّی انتهی إلی الحجب، والحجب خمسمائة حجاب، من الحجاب إلی الحجاب مسیرة خمسمائة عام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تکون معی؟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أن أجوز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رسول اللّه صلی‌الله‌علیه‌و‌آله‌وسلم ما شاء اللّه أن یتقدّم، حتّی سمع ما قال الربّ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المحمود وأنت محمّد، شققت اسمک من اسمی، فمن وصلک وصلته، ومن قطعک بتکته</w:t>
      </w:r>
      <w:r>
        <w:rPr>
          <w:rStyle w:val="FootnoteAnchor"/>
          <w:rtl w:val="true"/>
        </w:rPr>
        <w:footnoteReference w:id="81"/>
      </w:r>
      <w:r>
        <w:rPr>
          <w:rFonts w:ascii="Amiri" w:hAnsi="Amiri" w:eastAsia="Amiri" w:cs="Amiri"/>
          <w:color w:val="111111"/>
          <w:sz w:val="28"/>
          <w:sz w:val="28"/>
          <w:szCs w:val="28"/>
          <w:rtl w:val="true"/>
          <w:lang w:bidi="ar-SA"/>
        </w:rPr>
        <w:t>، انزل إلی عبادی فأخبرهم بکرامتی إیّاک، وإنّی لم أبعث نبیّاً إلاّ جعلت له وزیراً، وإنّک رسولی، وإنّ علیّاً وزیرک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رسول اللّه صلی‌الله‌علیه‌و‌آله‌وسلم، فکره أن یحدّث الناس بشیء کراهیّة أن یتّهموه، لأنّهم کانوا حدیثی عهد بالجاهلیّة، حتّی مضی لذلک ستّة أیّام، فأنزل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تارِکُ بَعضَ مَا یُوحَی إِلَیکَ وَضائِقُ بِهِ صَدْرُکَ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فاحتمل رسول اللّه ذلک حتّی کان الیوم الثامن، فأنزل اللّه تبارک وتعالی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بعد وعید، لاُمضینّ أمر اللّه عزّوجلّ، فإن یتّهمونی ویکذّبونی فهو أهون علیّ من أن یعاقبنی العقوبة الموجعة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جبرئیل علی علیّ بإمرة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الکلام ولا أحسّ الرؤة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أتانی من قبل ربّی بتصدیق ما وعدنی، ثمّ أمر رسول اللّه صلی‌الله‌علیه‌و‌آله‌وسلم رجلاً فرجلاً من أصحابه حتّی سلّموا علیه بإمرة المؤمنین،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فی الناس أن لایبقی غداً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خرج إلی غدیر خمّ، فلمّا کان من الغد خرج رسول اللّه صلی‌الله‌علیه‌و‌آله‌وسلم بجماعة أصحابه،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أرسلنی إلیکم برسالة، وإنّی ضقت بها </w:t>
      </w:r>
    </w:p>
    <w:p>
      <w:pPr>
        <w:pStyle w:val="BookText"/>
        <w:rPr/>
      </w:pPr>
      <w:r>
        <w:rPr>
          <w:rFonts w:ascii="IRNazanin" w:hAnsi="IRNazanin" w:eastAsia="IRNazanin"/>
          <w:color w:val="111111"/>
          <w:sz w:val="28"/>
          <w:sz w:val="28"/>
          <w:szCs w:val="28"/>
          <w:rtl w:val="true"/>
          <w:lang w:bidi="fa-IR"/>
        </w:rPr>
        <w:t>ذرعاً مخافة أن تتّهمونی وتکذّبونی، حتّی أنزل اللّه علیّ وعیداً بعد وعید، فکان تکذیبکم إیّای أیسر علیّ من عقوبة اللّه إیّای، إنّ اللّه تبارک وتعالی أسری بی وأسمعنی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المحمود وأنت محمّد، شققت اسمک من اسمی، فمن وصلک وصلته، ومن قطعک بتکته، انزل إلی عبادی فأخبرهم بکرامتی إیّاک، وأنّی لم أبعث نبیّاً إلاّ جعلت له وزیراً، وأنّک رسولی، وأنّ علیّاً وزیرک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صلی‌الله‌علیه‌و‌آله‌وسلم بید علیّ بن أبی طالب فرفعها، حتّی نظر الناس إلی بیاض إبطیهما، ولم یر قبل ذلک، ثمّ 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مولای وأنا مولی المؤمنین، فمن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الشُکّاک والمنافقون والّذین فی قلوبهم مرض وزیغ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نبرأ إلی اللّه من مقالة لیس بحتم، ولا نرضی أن یکون علیّ وزیره، هذه منه 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 والمقداد وأبو ذرّ وعمّار بن یاسر رضیاللّه‌عنهم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برحنا العرصة حتّی 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فکرّر رسول اللّه صلی‌الله‌علیه‌و‌آله‌وسلم ذلک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کمال الدین وتمام النعمة ورضی الربّ بإرسالی إلیکم بالولایة بعدی لعلیّ بن أبی طالب صلوات اللّه علیه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الحافظ، عن محمّد بن الحسین بن حفص</w:t>
      </w:r>
      <w:r>
        <w:rPr>
          <w:rStyle w:val="FootnoteAnchor"/>
          <w:rtl w:val="true"/>
        </w:rPr>
        <w:footnoteReference w:id="86"/>
      </w:r>
      <w:r>
        <w:rPr>
          <w:rFonts w:ascii="IRNazanin" w:hAnsi="IRNazanin" w:eastAsia="IRNazanin"/>
          <w:color w:val="111111"/>
          <w:sz w:val="28"/>
          <w:sz w:val="28"/>
          <w:szCs w:val="28"/>
          <w:rtl w:val="true"/>
          <w:lang w:bidi="fa-IR"/>
        </w:rPr>
        <w:t>، عن محمّدبن هارون، عن قاسم بن الحسن، عن یحیی بن عبدالحمید، عن قیس بن الربیع، عن أبی هارون، عن أبی سعید</w:t>
      </w:r>
      <w:r>
        <w:rPr>
          <w:rStyle w:val="FootnoteAnchor"/>
          <w:rtl w:val="true"/>
        </w:rPr>
        <w:footnoteReference w:id="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غدیر خمّ أمر رسول اللّه صلی‌الله‌علیه‌و‌آله‌وسلم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p>
    <w:p>
      <w:pPr>
        <w:pStyle w:val="BookText"/>
        <w:rPr/>
      </w:pPr>
      <w:r>
        <w:rPr>
          <w:rFonts w:ascii="IRNazanin" w:hAnsi="IRNazanin" w:eastAsia="IRNazanin"/>
          <w:color w:val="111111"/>
          <w:sz w:val="28"/>
          <w:sz w:val="28"/>
          <w:szCs w:val="28"/>
          <w:rtl w:val="true"/>
          <w:lang w:bidi="fa-IR"/>
        </w:rPr>
        <w:t>فأخذ بید علیّ علیه‌السلام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 علیّ علیه‌السلام شعراً؟</w:t>
      </w:r>
    </w:p>
    <w:p>
      <w:pPr>
        <w:pStyle w:val="BookText"/>
        <w:rPr/>
      </w:pP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وأکرم بالنبیّ منادیا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وولیّکم؟</w:t>
      </w:r>
    </w:p>
    <w:p>
      <w:pPr>
        <w:pStyle w:val="BookText"/>
        <w:rPr/>
      </w:pPr>
      <w:r>
        <w:rPr>
          <w:rFonts w:ascii="IRNazanin" w:hAnsi="IRNazanin" w:eastAsia="IRNazanin"/>
          <w:color w:val="111111"/>
          <w:sz w:val="28"/>
          <w:sz w:val="28"/>
          <w:szCs w:val="28"/>
          <w:rtl w:val="true"/>
          <w:lang w:bidi="fa-IR"/>
        </w:rPr>
        <w:t>فقالوا ولم یبدوا هناک التعادیا</w:t>
      </w:r>
    </w:p>
    <w:p>
      <w:pPr>
        <w:pStyle w:val="BookText"/>
        <w:rPr/>
      </w:pPr>
      <w:r>
        <w:rPr>
          <w:rFonts w:ascii="IRNazanin" w:hAnsi="IRNazanin" w:eastAsia="IRNazanin"/>
          <w:color w:val="111111"/>
          <w:sz w:val="28"/>
          <w:sz w:val="28"/>
          <w:szCs w:val="28"/>
          <w:rtl w:val="true"/>
          <w:lang w:bidi="fa-IR"/>
        </w:rPr>
        <w:t>إلهک مولانا وأنت ولیّنا</w:t>
      </w:r>
    </w:p>
    <w:p>
      <w:pPr>
        <w:pStyle w:val="BookText"/>
        <w:rPr/>
      </w:pPr>
      <w:r>
        <w:rPr>
          <w:rFonts w:ascii="Amiri" w:hAnsi="Amiri" w:eastAsia="Amiri" w:cs="Amiri"/>
          <w:color w:val="111111"/>
          <w:sz w:val="28"/>
          <w:sz w:val="28"/>
          <w:szCs w:val="28"/>
          <w:rtl w:val="true"/>
          <w:lang w:bidi="ar-SA"/>
        </w:rPr>
        <w:t>ولن تَجِدَنْ منّا لک الیوم عاصیا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 فإنّنی</w:t>
      </w:r>
    </w:p>
    <w:p>
      <w:pPr>
        <w:pStyle w:val="BookText"/>
        <w:rPr/>
      </w:pPr>
      <w:r>
        <w:rPr>
          <w:rFonts w:ascii="IRNazanin" w:hAnsi="IRNazanin" w:eastAsia="IRNazanin"/>
          <w:color w:val="111111"/>
          <w:sz w:val="28"/>
          <w:sz w:val="28"/>
          <w:szCs w:val="28"/>
          <w:rtl w:val="true"/>
          <w:lang w:bidi="fa-IR"/>
        </w:rPr>
        <w:t>رضیتک من بعدی إماماً وهادیا</w:t>
      </w:r>
    </w:p>
    <w:p>
      <w:pPr>
        <w:pStyle w:val="BookText"/>
        <w:rPr/>
      </w:pPr>
      <w:r>
        <w:rPr>
          <w:rFonts w:ascii="IRNazanin" w:hAnsi="IRNazanin" w:eastAsia="IRNazanin"/>
          <w:color w:val="111111"/>
          <w:sz w:val="28"/>
          <w:sz w:val="28"/>
          <w:szCs w:val="28"/>
          <w:rtl w:val="true"/>
          <w:lang w:bidi="fa-IR"/>
        </w:rPr>
        <w:t>وکان علیّ أرمد العین یبتغی</w:t>
      </w:r>
    </w:p>
    <w:p>
      <w:pPr>
        <w:pStyle w:val="BookText"/>
        <w:rPr/>
      </w:pPr>
      <w:r>
        <w:rPr>
          <w:rFonts w:ascii="IRNazanin" w:hAnsi="IRNazanin" w:eastAsia="IRNazanin"/>
          <w:color w:val="111111"/>
          <w:sz w:val="28"/>
          <w:sz w:val="28"/>
          <w:szCs w:val="28"/>
          <w:rtl w:val="true"/>
          <w:lang w:bidi="fa-IR"/>
        </w:rPr>
        <w:t>لعینیه ممّا یشتکیه مداویا</w:t>
      </w:r>
    </w:p>
    <w:p>
      <w:pPr>
        <w:pStyle w:val="BookText"/>
        <w:rPr/>
      </w:pPr>
      <w:r>
        <w:rPr>
          <w:rFonts w:ascii="IRNazanin" w:hAnsi="IRNazanin" w:eastAsia="IRNazanin"/>
          <w:color w:val="111111"/>
          <w:sz w:val="28"/>
          <w:sz w:val="28"/>
          <w:szCs w:val="28"/>
          <w:rtl w:val="true"/>
          <w:lang w:bidi="fa-IR"/>
        </w:rPr>
        <w:t>فداواه خیر النّاس منه بریقه</w:t>
      </w:r>
    </w:p>
    <w:p>
      <w:pPr>
        <w:pStyle w:val="BookText"/>
        <w:rPr/>
      </w:pPr>
      <w:r>
        <w:rPr>
          <w:rFonts w:ascii="Amiri" w:hAnsi="Amiri" w:eastAsia="Amiri" w:cs="Amiri"/>
          <w:color w:val="111111"/>
          <w:sz w:val="28"/>
          <w:sz w:val="28"/>
          <w:szCs w:val="28"/>
          <w:rtl w:val="true"/>
          <w:lang w:bidi="ar-SA"/>
        </w:rPr>
        <w:t>فبورک مَرقیاً وبُورک راقیا</w:t>
      </w:r>
      <w:r>
        <w:rPr>
          <w:rStyle w:val="FootnoteAnchor"/>
          <w:rtl w:val="true"/>
        </w:rPr>
        <w:footnoteReference w:id="8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الحسن السکونی، عن إبراهیم بن محمّد بن یحیی، عن أبی جعفر بن السریّ</w:t>
      </w:r>
      <w:r>
        <w:rPr>
          <w:rStyle w:val="FootnoteAnchor"/>
          <w:rtl w:val="true"/>
        </w:rPr>
        <w:footnoteReference w:id="89"/>
      </w:r>
      <w:r>
        <w:rPr>
          <w:rFonts w:ascii="IRNazanin" w:hAnsi="IRNazanin" w:eastAsia="IRNazanin"/>
          <w:color w:val="111111"/>
          <w:sz w:val="28"/>
          <w:sz w:val="28"/>
          <w:szCs w:val="28"/>
          <w:rtl w:val="true"/>
          <w:lang w:bidi="fa-IR"/>
        </w:rPr>
        <w:t xml:space="preserve">وأبی نصر بن موسی الخلاّل معاً، عن علیّ بن سعید، عن </w:t>
      </w:r>
    </w:p>
    <w:p>
      <w:pPr>
        <w:pStyle w:val="BookText"/>
        <w:rPr/>
      </w:pPr>
      <w:r>
        <w:rPr>
          <w:rFonts w:ascii="IRNazanin" w:hAnsi="IRNazanin" w:eastAsia="IRNazanin"/>
          <w:color w:val="111111"/>
          <w:sz w:val="28"/>
          <w:sz w:val="28"/>
          <w:szCs w:val="28"/>
          <w:rtl w:val="true"/>
          <w:lang w:bidi="fa-IR"/>
        </w:rPr>
        <w:t>ضمرة بن شوذب، عن مطر، عن شهر بن حوشب، عن أبی هریرة</w:t>
      </w:r>
      <w:r>
        <w:rPr>
          <w:rStyle w:val="FootnoteAnchor"/>
          <w:rtl w:val="true"/>
        </w:rPr>
        <w:footnoteReference w:id="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یوم الثامن عشر من ذی الحجّة کتب اللّه له صیام ستّین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رسول اللّه صلی‌الله‌علیه‌و‌آله‌وسلم بید علیّ بن أبی طالب علیه‌السلام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بإسناده إلی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أبی الخطّاب وابن یزید معاً، عن ابن أبی عمیر، وحدّثنا أبی، عن علیّ، عن أبیه، عن ابن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 ابن مسرور، عن ابن عامر، عن عمّه، عن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ابن المتوکّل، عن السعدآبادیّ، عن البرقیّ،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عن معروف بن خرّبوذ، عن أبی الطفیل عامر بن واثلة، عن حذیفة بن اُسید الغفّاریّ، 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رجع رسول اللّه صلی‌الله‌علیه‌و‌آله‌وسلم من حجّة الوداع ونحن معه، أقبل حتّی انتهی إلی </w:t>
      </w:r>
    </w:p>
    <w:p>
      <w:pPr>
        <w:pStyle w:val="BookText"/>
        <w:rPr/>
      </w:pPr>
      <w:r>
        <w:rPr>
          <w:rFonts w:ascii="Amiri" w:hAnsi="Amiri" w:eastAsia="Amiri" w:cs="Amiri"/>
          <w:color w:val="111111"/>
          <w:sz w:val="28"/>
          <w:sz w:val="28"/>
          <w:szCs w:val="28"/>
          <w:rtl w:val="true"/>
          <w:lang w:bidi="ar-SA"/>
        </w:rPr>
        <w:t>الجحفة</w:t>
      </w:r>
      <w:r>
        <w:rPr>
          <w:rStyle w:val="FootnoteAnchor"/>
          <w:rtl w:val="true"/>
        </w:rPr>
        <w:footnoteReference w:id="92"/>
      </w:r>
      <w:r>
        <w:rPr>
          <w:rFonts w:ascii="IRNazanin" w:hAnsi="IRNazanin" w:eastAsia="IRNazanin"/>
          <w:color w:val="111111"/>
          <w:sz w:val="28"/>
          <w:sz w:val="28"/>
          <w:szCs w:val="28"/>
          <w:rtl w:val="true"/>
          <w:lang w:bidi="fa-IR"/>
        </w:rPr>
        <w:t>، فأمر أصحابه بالنزول، فنزل القوم منازلهم، ثمّ نودی بالصلاة،فصلّی بأصحابه رکعتین، ثمّ أقبل بوجهه إلیهم فقال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قد نبّأنی اللّطیف الخبیر أنّی میّت وأ نّکم میّتون، وکأ نّی قد دعیت فأجبت، وأ نّی مسؤل عمّا اُرسلت به إلیکم، وعمّا خلّفت فیکم من کتاب اللّه وحجّته، وأنّکم مسؤلون، فما أنتم قائلون لربّکم؟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ونصحت وجاهدت، فجزاک اللّه عنّا أفضل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وأنّی رسول اللّه إلیکم، وأنّ الجنّة حقّ، وأنّ النّار حقّ، وأنّ البعث بعد الموت حقّ؟</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 ما یقولون، ألا وإنّی اُشهدکم أنّی أشهد أنّ اللّه مولای وأنا مولی کلّ مسلم، وأنا أولی بالمؤمنین من أنفسهم؛</w:t>
      </w:r>
    </w:p>
    <w:p>
      <w:pPr>
        <w:pStyle w:val="BookText"/>
        <w:rPr/>
      </w:pPr>
      <w:r>
        <w:rPr>
          <w:rFonts w:ascii="IRNazanin" w:hAnsi="IRNazanin" w:eastAsia="IRNazanin"/>
          <w:color w:val="111111"/>
          <w:sz w:val="28"/>
          <w:sz w:val="28"/>
          <w:szCs w:val="28"/>
          <w:rtl w:val="true"/>
          <w:lang w:bidi="fa-IR"/>
        </w:rPr>
        <w:t xml:space="preserve">فهل تقرّون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وتشهدون لی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نشهد لک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کنت مولاه فإنّ علیّاً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هذا،</w:t>
      </w:r>
    </w:p>
    <w:p>
      <w:pPr>
        <w:pStyle w:val="BookText"/>
        <w:rPr/>
      </w:pPr>
      <w:r>
        <w:rPr>
          <w:rFonts w:ascii="IRNazanin" w:hAnsi="IRNazanin" w:eastAsia="IRNazanin"/>
          <w:color w:val="111111"/>
          <w:sz w:val="28"/>
          <w:sz w:val="28"/>
          <w:szCs w:val="28"/>
          <w:rtl w:val="true"/>
          <w:lang w:bidi="fa-IR"/>
        </w:rPr>
        <w:t>ثمّ أخذ بید علیّ علیه‌السلام فرفعها مع یده حتّی بدت آباطهما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وإنّی فرطکم وأنتم واردون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وهو حوض عرضه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وصنعاء</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فیه أقداح من فضّة عدد نجوم السماء؛</w:t>
      </w:r>
    </w:p>
    <w:p>
      <w:pPr>
        <w:pStyle w:val="BookText"/>
        <w:rPr/>
      </w:pPr>
      <w:r>
        <w:rPr>
          <w:rFonts w:ascii="IRNazanin" w:hAnsi="IRNazanin" w:eastAsia="IRNazanin"/>
          <w:color w:val="111111"/>
          <w:sz w:val="28"/>
          <w:sz w:val="28"/>
          <w:szCs w:val="28"/>
          <w:rtl w:val="true"/>
          <w:lang w:bidi="fa-IR"/>
        </w:rPr>
        <w:t>ألا وإنّی سائلکم غداً ماذا صنعتم فیما أشهدت اللّه به علیکم فی یومکم هذا إذا وردتم علیّ حوضی؟ وماذا صنعتم بالثقلین من بعدی؟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فانظروا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خلّفتمونی فیهما حین تلقونی؟ </w:t>
      </w:r>
      <w:bookmarkStart w:id="44" w:name="pg13748_136460"/>
    </w:p>
    <w:p>
      <w:pPr>
        <w:pStyle w:val="BookText"/>
        <w:rPr/>
      </w:pPr>
      <w:bookmarkEnd w:id="44"/>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هذان الثقلان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الثقل الأکبر، فکتاب اللّه عزّوجلّ، سبب ممدود من اللّه ومنّی فی أیدیکم، طرفه بید اللّه والطرف الآخر بأیدیکم، فیه علم ما مضی وما بقی 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الثقل الأصغر، فهو حلیف القرآن، وهو علیّ بن أبی طالب وعترته علیهم‌السلام وإنّهمالن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هذا الکلام علی أبی جعفر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أبوالطفیل رحمه‌الله، هذا کلام وجدناه فی کتاب علیّ علیه‌السلام وعرفناه</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45" w:name="__RefHeading___Toc1870299_1468164448"/>
      <w:bookmarkStart w:id="46" w:name="_Toc16"/>
      <w:bookmarkEnd w:id="45"/>
      <w:r>
        <w:rPr>
          <w:rtl w:val="true"/>
        </w:rPr>
        <w:t xml:space="preserve">« </w:t>
      </w:r>
      <w:r>
        <w:rPr>
          <w:rtl w:val="true"/>
        </w:rPr>
        <w:t xml:space="preserve">استدراک </w:t>
      </w:r>
      <w:r>
        <w:rPr>
          <w:rtl w:val="true"/>
        </w:rPr>
        <w:t>»</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حذیفة بن اُسید الغفّاری وعامر بن لیلی ابن ضمرة،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صلی‌الله‌علیه‌و‌آله‌وسلم من حجّة الوداع ولم یحجّ بعد غیرها، أقبل حتّی إذا کان بالجحفة، نهی عن سمرات متقاربات بالبطحاء أن لاینزل تحتهنّ أحد، حتّی إذا أخذ القوم منازلهم أرسل فقمّ ما تحتهنّ، حتّی إذا نودی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إلیهنّ فصلّی بالناس تحتهنّ، وذلک یوم غدیر خمّ، ثمّ بعد فراغه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قد نبّأنی اللطیف الخبیر أ نّه لن یعمّر نبیّ إلاّ نصف عمر النبیّ الّذی کان قبله، وإ نّی لأظنّ أنّی اُدعی فاُجیب، وإنّی مسؤل وأنتم مسؤلون، هل بلّغت، فما أنتم قائلون؟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قد بلّغت وجهدت ونصحت وجزاک اللّه خیراً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لا إله إلاّ اللّه؟ وأنّ محمّداً عبده ورسوله؟ وأنّ جنّته حقّ، </w:t>
      </w:r>
      <w:bookmarkStart w:id="47" w:name="pg13748_136461"/>
    </w:p>
    <w:p>
      <w:pPr>
        <w:pStyle w:val="BookText"/>
        <w:rPr/>
      </w:pPr>
      <w:bookmarkEnd w:id="47"/>
      <w:r>
        <w:rPr>
          <w:rFonts w:ascii="IRNazanin" w:hAnsi="IRNazanin" w:eastAsia="IRNazanin"/>
          <w:color w:val="111111"/>
          <w:sz w:val="28"/>
          <w:sz w:val="28"/>
          <w:szCs w:val="28"/>
          <w:rtl w:val="true"/>
          <w:lang w:bidi="fa-IR"/>
        </w:rPr>
        <w:t>وأنّ ناره حقّ، والبعث بعد الموت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ألا 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فإنّ اللّه مولای، وأنا أولی بکم من أنفسکم، ألا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بید علیّ فرفعها حتّی نظرها القوم،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دارم، عن نعیم بن سالم، عن أنس</w:t>
      </w:r>
      <w:r>
        <w:rPr>
          <w:rStyle w:val="FootnoteAnchor"/>
          <w:rtl w:val="true"/>
        </w:rPr>
        <w:footnoteReference w:id="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یقول یوم غدیر خمّ وهو آخذ بید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الصلت، عن ابن عقدة، عن أحمد بن یحیی، عن علیّ بن ثابت، عن منصور بن أبی الأسود، عن مسلم الملاّئیّ، عن أنس بن مالک أنّه سمع رسول اللّه صلی‌الله‌علیه‌و‌آله‌وسلم یقول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أولی بالمؤمنین من أنفسهم، وأخذ بید علیّ علیه‌السلام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48" w:name="__RefHeading___Toc1870301_1468164448"/>
      <w:bookmarkStart w:id="49" w:name="_Toc17"/>
      <w:bookmarkEnd w:id="48"/>
      <w:r>
        <w:rPr>
          <w:rtl w:val="true"/>
        </w:rPr>
        <w:t>استدراک</w:t>
      </w:r>
      <w:bookmarkEnd w:id="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صلی‌الله‌علیه‌و‌آله‌وسلم یقول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علیّ بن أحمد القلانسیّ، عن عبداللّه بن محمّد، عن عبدالرحمان بن صالح، عن موسی بن عثمان الحضرمی</w:t>
      </w:r>
      <w:r>
        <w:rPr>
          <w:rStyle w:val="FootnoteAnchor"/>
          <w:rtl w:val="true"/>
        </w:rPr>
        <w:footnoteReference w:id="100"/>
      </w:r>
      <w:r>
        <w:rPr>
          <w:rFonts w:ascii="IRNazanin" w:hAnsi="IRNazanin" w:eastAsia="IRNazanin"/>
          <w:color w:val="111111"/>
          <w:sz w:val="28"/>
          <w:sz w:val="28"/>
          <w:szCs w:val="28"/>
          <w:rtl w:val="true"/>
          <w:lang w:bidi="fa-IR"/>
        </w:rPr>
        <w:t>، عن أبی إسحاق السبیعیّ، عن زید بن أرقم</w:t>
      </w:r>
      <w:r>
        <w:rPr>
          <w:rStyle w:val="FootnoteAnchor"/>
          <w:rtl w:val="true"/>
        </w:rPr>
        <w:footnoteReference w:id="10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صلی‌الله‌علیه‌و‌آله‌وسلم بغدیر خمّ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الصدقة لاتحلّ لی ولا لأهل بیتی، لعن اللّه من ادّعی إلی غیر أبیه، لعن اللّه من تولّی إلی غیر موالیه، الولد لصاحب الفراش و للعاهر الحجر، ولیس لوارث وصیّة، ألا وقد سمعتم منّی و رأیتمونی، ألا من کذب علیّ متعمّداً فلیتبوّء مقعده من النّار،ألا وإنّی فرط لکم علی الحوض، ومکاثر بکم الاُمم یوم القیامة، فلا تسوّدوا وجهی، ألا لأستنقذنّ رجالاً من النّار، ولیستنقذنّ من یدی أقوام، إنّ اللّه مولای وأنا مولی کلّ مؤمن ومؤمنة، ألا من کنت مولاه فهذا علیّ مولاه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یأتی مثله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بشارة المصطفی،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عمر</w:t>
      </w:r>
      <w:r>
        <w:rPr>
          <w:rStyle w:val="FootnoteAnchor"/>
          <w:rtl w:val="true"/>
        </w:rPr>
        <w:footnoteReference w:id="103"/>
      </w:r>
      <w:r>
        <w:rPr>
          <w:rFonts w:ascii="IRNazanin" w:hAnsi="IRNazanin" w:eastAsia="IRNazanin"/>
          <w:color w:val="111111"/>
          <w:sz w:val="28"/>
          <w:sz w:val="28"/>
          <w:szCs w:val="28"/>
          <w:rtl w:val="true"/>
          <w:lang w:bidi="fa-IR"/>
        </w:rPr>
        <w:t>، عن ابن عقدة، عن أحمد بن یحیی بن زکریّا، عن علیّ بن قادم، عن إسرائیل، عن عبداللّه بن شریک</w:t>
      </w:r>
      <w:r>
        <w:rPr>
          <w:rStyle w:val="FootnoteAnchor"/>
          <w:rtl w:val="true"/>
        </w:rPr>
        <w:footnoteReference w:id="104"/>
      </w:r>
      <w:r>
        <w:rPr>
          <w:rFonts w:ascii="IRNazanin" w:hAnsi="IRNazanin" w:eastAsia="IRNazanin"/>
          <w:color w:val="111111"/>
          <w:sz w:val="28"/>
          <w:sz w:val="28"/>
          <w:szCs w:val="28"/>
          <w:rtl w:val="true"/>
          <w:lang w:bidi="fa-IR"/>
        </w:rPr>
        <w:t>، عن سهم بن حصین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إلی مکّة أنا وعبداللّه بن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عبداللّه بن علقمة سبّابة لعلیّ صلوات اللّه علیه دهراً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به عهداً؟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لعلیّ منقبة؟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حدّثتک فاسأل عنها 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وقریشاً؛</w:t>
      </w:r>
    </w:p>
    <w:p>
      <w:pPr>
        <w:pStyle w:val="BookText"/>
        <w:rPr/>
      </w:pPr>
      <w:r>
        <w:rPr>
          <w:rFonts w:ascii="IRNazanin" w:hAnsi="IRNazanin" w:eastAsia="IRNazanin"/>
          <w:color w:val="111111"/>
          <w:sz w:val="28"/>
          <w:sz w:val="28"/>
          <w:szCs w:val="28"/>
          <w:rtl w:val="true"/>
          <w:lang w:bidi="fa-IR"/>
        </w:rPr>
        <w:t>إنّ رسول اللّه صلی‌الله‌علیه‌و‌آله‌وسلم قام یوم غدیر خمّ، فأبلغ،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 مرّات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یا علیّ، فرفع رسول اللّه صلی‌الله‌علیه‌و‌آله‌وسلم یدیه حتّی نظرت إلی بیاض آباطهما،فقال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هذا من رسول اللّه صلی‌الله‌علیه‌و‌آله‌وسلم؟</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اُذنیه وصدره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اُذنای ووعاه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علینا عبداللّه بن علقمة وسهم بن حصین، فلمّا صلّینا الهجیر</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یعنی الظهر، فحذف المضاف، والهجیر والهاجرة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اشتداد الحرّ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قام عبداللّه بن علقمة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إنّی أتوب إلی اللّه وأستغفره من سبّ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عمر، عن ابن عقدة، عن الحسن بن جعفر بن مدرار، عن عمّه طاهر، عن معاویة بن میسرة، عن الحکم بن عتیبة</w:t>
      </w:r>
      <w:r>
        <w:rPr>
          <w:rStyle w:val="FootnoteAnchor"/>
          <w:rtl w:val="true"/>
        </w:rPr>
        <w:footnoteReference w:id="107"/>
      </w:r>
      <w:r>
        <w:rPr>
          <w:rFonts w:ascii="IRNazanin" w:hAnsi="IRNazanin" w:eastAsia="IRNazanin"/>
          <w:color w:val="111111"/>
          <w:sz w:val="28"/>
          <w:sz w:val="28"/>
          <w:szCs w:val="28"/>
          <w:rtl w:val="true"/>
          <w:lang w:bidi="fa-IR"/>
        </w:rPr>
        <w:t>، وسلمة بن کهیل، عن حبیب الإسکاف،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خطبنا رسول اللّه صلی‌الله‌علیه‌و‌آله‌وسلم یوم غدیر خمّ، فقال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10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6/403</w:t>
      </w:r>
      <w:r>
        <w:rPr>
          <w:rFonts w:ascii="IRNazanin" w:hAnsi="IRNazanin" w:eastAsia="IRNazanin"/>
          <w:color w:val="111111"/>
          <w:sz w:val="28"/>
          <w:sz w:val="28"/>
          <w:szCs w:val="28"/>
          <w:rtl w:val="true"/>
          <w:lang w:bidi="fa-IR"/>
        </w:rPr>
        <w:t>، ومفتاح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9/104</w:t>
      </w:r>
      <w:r>
        <w:rPr>
          <w:rFonts w:ascii="IRNazanin" w:hAnsi="IRNazanin" w:eastAsia="IRNazanin"/>
          <w:color w:val="111111"/>
          <w:sz w:val="28"/>
          <w:sz w:val="28"/>
          <w:szCs w:val="28"/>
          <w:rtl w:val="true"/>
          <w:lang w:bidi="fa-IR"/>
        </w:rPr>
        <w:t>، وزاد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وانصر من نصره، وأعن من أعانه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375</w:t>
      </w:r>
      <w:r>
        <w:rPr>
          <w:rFonts w:eastAsia="IRNazanin" w:cs="IRNazanin"/>
          <w:color w:val="111111"/>
          <w:sz w:val="28"/>
          <w:szCs w:val="28"/>
          <w:rtl w:val="true"/>
          <w:lang w:bidi="fa-IR"/>
        </w:rPr>
        <w:t>.</w:t>
      </w:r>
      <w:bookmarkStart w:id="50" w:name="pg13748_136464"/>
    </w:p>
    <w:p>
      <w:pPr>
        <w:pStyle w:val="Heading5"/>
        <w:numPr>
          <w:ilvl w:val="4"/>
          <w:numId w:val="1"/>
        </w:numPr>
        <w:rPr/>
      </w:pPr>
      <w:bookmarkStart w:id="51" w:name="__RefHeading___Toc1870303_1468164448"/>
      <w:bookmarkStart w:id="52" w:name="_Toc18"/>
      <w:bookmarkEnd w:id="50"/>
      <w:bookmarkEnd w:id="51"/>
      <w:r>
        <w:rPr>
          <w:rtl w:val="true"/>
        </w:rPr>
        <w:t>«</w:t>
      </w:r>
      <w:r>
        <w:rPr>
          <w:rtl w:val="true"/>
        </w:rPr>
        <w:t>استدراک</w:t>
      </w:r>
      <w:r>
        <w:rPr>
          <w:rtl w:val="true"/>
        </w:rPr>
        <w:t>»</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تاریخ الخلفاء، 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الطبرانی، بإسناده عن مالک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الحویرث، عن أبیه، عن جدّه،</w:t>
      </w:r>
    </w:p>
    <w:p>
      <w:pPr>
        <w:pStyle w:val="BookText"/>
        <w:rPr/>
      </w:pPr>
      <w:r>
        <w:rPr>
          <w:rFonts w:ascii="IRNazanin" w:hAnsi="IRNazanin" w:eastAsia="IRNazanin"/>
          <w:color w:val="111111"/>
          <w:sz w:val="28"/>
          <w:sz w:val="28"/>
          <w:szCs w:val="28"/>
          <w:rtl w:val="true"/>
          <w:lang w:bidi="fa-IR"/>
        </w:rPr>
        <w:t>أنّ رسول اللّه صلی‌الله‌علیه‌و‌آله‌وسلم قال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عمر، عن ابن عقدة، عن الحسن بن علیّ بن عفّان، عن عبداللّه، عن فطر بن خلیفة، عن أبی إسحاق، عن عمرو بن ذی مرّ، وسعید بن وهب، وعن زید بن نفیع</w:t>
      </w:r>
      <w:r>
        <w:rPr>
          <w:rStyle w:val="FootnoteAnchor"/>
          <w:rtl w:val="true"/>
        </w:rPr>
        <w:footnoteReference w:id="110"/>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علیّاً علیه‌السلام یقول فی الرحبة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اُنشد اللّه من سمع النبیّ یقول یوم غدیر خمّ ما قال إلاّ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ثلاثة عشر</w:t>
      </w:r>
      <w:r>
        <w:rPr>
          <w:rStyle w:val="FootnoteAnchor"/>
          <w:rtl w:val="true"/>
        </w:rPr>
        <w:footnoteReference w:id="111"/>
      </w:r>
      <w:r>
        <w:rPr>
          <w:rFonts w:ascii="IRNazanin" w:hAnsi="IRNazanin" w:eastAsia="IRNazanin"/>
          <w:color w:val="111111"/>
          <w:sz w:val="28"/>
          <w:sz w:val="28"/>
          <w:szCs w:val="28"/>
          <w:rtl w:val="true"/>
          <w:lang w:bidi="fa-IR"/>
        </w:rPr>
        <w:t>فشهدوا أنّ رسول اللّه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فأخذ بید علیّ،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وعاد من عاداه، وأحبّ من أحبّه، وأبغض من أبغضه،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إسحاق حین فرغ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وفی م وکشف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فی أشیاء اُخر، وفی بشارة المصطفی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أشیاخ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أنسی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وکشف المهمّ، وروی فی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ح</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مناشدة علیّ علیه‌السلام فی الرحبة، صحیفة الرضا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عن عبیداللّه بن موسی، عن هانئ بن أیّوب، عن طلحة بن مصرّف، عن عمیر بن سعید</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علیّاً علیه‌السلام فی الرحبة ینشد الناس من سمع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بضعة عشر فشهدوا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الصلت، عن ابن عقدة،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ابن شیخ الطائفة؛ ومحمّد بن أحمد بن شهریار، عن الشیخ أبی جعفر الطوسیّ، عن أبی عمر، عن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عن العبّاس بن الفضل، عن أبی زرعة، عن کثیر بن یحیی أبی مالک، عن أبی عوانة، عن الأعمش، عن حبیب بن أبی ثابت، عن عامر بن واثلة</w:t>
      </w:r>
      <w:r>
        <w:rPr>
          <w:rStyle w:val="FootnoteAnchor"/>
          <w:rtl w:val="true"/>
        </w:rPr>
        <w:footnoteReference w:id="115"/>
      </w:r>
      <w:r>
        <w:rPr>
          <w:rFonts w:ascii="IRNazanin" w:hAnsi="IRNazanin" w:eastAsia="IRNazanin"/>
          <w:color w:val="111111"/>
          <w:sz w:val="28"/>
          <w:sz w:val="28"/>
          <w:szCs w:val="28"/>
          <w:rtl w:val="true"/>
          <w:lang w:bidi="fa-IR"/>
        </w:rPr>
        <w:t>، عن زید بن أرقم، 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رجع رسول اللّه صلی‌الله‌علیه‌و‌آله‌وسلم من حجّة الوداع نزل بغدیر خم، ثمّ أمر بدوحات</w:t>
      </w:r>
      <w:r>
        <w:rPr>
          <w:rStyle w:val="FootnoteAnchor"/>
          <w:rtl w:val="true"/>
        </w:rPr>
        <w:footnoteReference w:id="116"/>
      </w:r>
      <w:r>
        <w:rPr>
          <w:rFonts w:ascii="IRNazanin" w:hAnsi="IRNazanin" w:eastAsia="IRNazanin"/>
          <w:color w:val="111111"/>
          <w:sz w:val="28"/>
          <w:sz w:val="28"/>
          <w:szCs w:val="28"/>
          <w:rtl w:val="true"/>
          <w:lang w:bidi="fa-IR"/>
        </w:rPr>
        <w:t>فقمّ ما تحتهنّ،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فانظروا کیف تخلّفونی فیهما، فإنّهما لن یفترقا </w:t>
      </w:r>
    </w:p>
    <w:p>
      <w:pPr>
        <w:pStyle w:val="BookText"/>
        <w:rPr/>
      </w:pPr>
      <w:r>
        <w:rPr>
          <w:rFonts w:ascii="Amiri" w:hAnsi="Amiri" w:eastAsia="Amiri" w:cs="Amiri"/>
          <w:color w:val="111111"/>
          <w:sz w:val="28"/>
          <w:sz w:val="28"/>
          <w:szCs w:val="28"/>
          <w:rtl w:val="true"/>
          <w:lang w:bidi="ar-SA"/>
        </w:rPr>
        <w:t>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مولی کلّ مؤمن، ثمّ أخذ بید علیّ بن أبی طالب علیه‌السلام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فهذا ولیّه،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من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الدوحات أحد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بعینیه وسمعه باُذنیه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خصائص أمیرالمؤمنین للنسائی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 عن ابن عبّاس وجابر بن عبداللّه،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أن ینصب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لیخبرهم بولایته، فتخوّف رسول اللّه صلی‌الله‌علیه‌و‌آله‌وسلم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w:t>
      </w:r>
      <w:r>
        <w:rPr>
          <w:rStyle w:val="FootnoteAnchor"/>
          <w:rtl w:val="true"/>
        </w:rPr>
        <w:footnoteReference w:id="118"/>
      </w:r>
      <w:r>
        <w:rPr>
          <w:rFonts w:ascii="Amiri" w:hAnsi="Amiri" w:eastAsia="Amiri" w:cs="Amiri"/>
          <w:color w:val="111111"/>
          <w:sz w:val="28"/>
          <w:sz w:val="28"/>
          <w:szCs w:val="28"/>
          <w:rtl w:val="true"/>
          <w:lang w:bidi="ar-SA"/>
        </w:rPr>
        <w:t>عمّه، وأن یطغوا فی ذلک علیه، فأوحی اللّه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رسول اللّه صلی‌الله‌علیه‌و‌آله‌وسلم بولایته یوم غدیر خمّ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فی مجلس لنا، وأخی زید بن أرقم یحدّثنا، إذ أقبل رجل علی فرسه، علیه هیئة</w:t>
      </w:r>
      <w:r>
        <w:rPr>
          <w:rStyle w:val="FootnoteAnchor"/>
          <w:rtl w:val="true"/>
        </w:rPr>
        <w:footnoteReference w:id="120"/>
      </w:r>
      <w:r>
        <w:rPr>
          <w:rFonts w:ascii="IRNazanin" w:hAnsi="IRNazanin" w:eastAsia="IRNazanin"/>
          <w:color w:val="111111"/>
          <w:sz w:val="28"/>
          <w:sz w:val="28"/>
          <w:szCs w:val="28"/>
          <w:rtl w:val="true"/>
          <w:lang w:bidi="fa-IR"/>
        </w:rPr>
        <w:t>السفر، فسلّم علینا، ثمّ وقف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أفیکم زید بن أرقم؟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زید بن أرقم، فما ترید؟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أین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فسطاط مصر</w:t>
      </w:r>
      <w:r>
        <w:rPr>
          <w:rStyle w:val="FootnoteAnchor"/>
          <w:rtl w:val="true"/>
        </w:rPr>
        <w:footnoteReference w:id="121"/>
      </w:r>
      <w:r>
        <w:rPr>
          <w:rFonts w:ascii="IRNazanin" w:hAnsi="IRNazanin" w:eastAsia="IRNazanin"/>
          <w:color w:val="111111"/>
          <w:sz w:val="28"/>
          <w:sz w:val="28"/>
          <w:szCs w:val="28"/>
          <w:rtl w:val="true"/>
          <w:lang w:bidi="fa-IR"/>
        </w:rPr>
        <w:t>لأسألک عن حدیث بلغنی عنک تذکره عن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خمّ فی ولایة علیّ بن أبی طالب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أخی، إنّ قبل غدیر خمّ ما اُحدّثک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جبرئیل الروح الأمین علیه‌السلام نزل علی رسول اللّه صلی‌الله‌علیه‌و‌آله‌وسلم بولایة علیّ بن أبی طالب علیه‌السلام، فدعا قوماً أنا فیهم، فاستشارهم فی ذلک لیقوم به فی الموسم، فلم ندر ما نقول له؛ وبکی صلی‌الله‌علیه‌و‌آله‌وسلم، فقال له جبرئیل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أجزعت من أمر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جبرئیل، ولکن قد علم ربّی مالقیت من قریش إذ لم یقرّوا لی بالرسالة حتّی أمرنی بجهادهم، وأهبط إلیّ جنوداً من السماء فنصرونی؛ فکیف یُقرّوا لعلیّ من بعدی؟</w:t>
      </w:r>
    </w:p>
    <w:p>
      <w:pPr>
        <w:pStyle w:val="BookText"/>
        <w:rPr/>
      </w:pPr>
      <w:r>
        <w:rPr>
          <w:rFonts w:ascii="IRNazanin" w:hAnsi="IRNazanin" w:eastAsia="IRNazanin"/>
          <w:color w:val="111111"/>
          <w:sz w:val="28"/>
          <w:sz w:val="28"/>
          <w:szCs w:val="28"/>
          <w:rtl w:val="true"/>
          <w:lang w:bidi="fa-IR"/>
        </w:rPr>
        <w:t>فانصرف عنه جبرئیل، ثمّ نزل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تارِکٌ بَعضَ مَا یُوحی إِلَیکَ وَضائِقٌ بِهِ صَدرُکَ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نزلنا الجحفة</w:t>
      </w:r>
      <w:r>
        <w:rPr>
          <w:rStyle w:val="FootnoteAnchor"/>
          <w:rtl w:val="true"/>
        </w:rPr>
        <w:footnoteReference w:id="123"/>
      </w:r>
      <w:r>
        <w:rPr>
          <w:rFonts w:ascii="IRNazanin" w:hAnsi="IRNazanin" w:eastAsia="IRNazanin"/>
          <w:color w:val="111111"/>
          <w:sz w:val="28"/>
          <w:sz w:val="28"/>
          <w:szCs w:val="28"/>
          <w:rtl w:val="true"/>
          <w:lang w:bidi="fa-IR"/>
        </w:rPr>
        <w:t>راجعین وضربنا أخبیتنا</w:t>
      </w:r>
      <w:r>
        <w:rPr>
          <w:rStyle w:val="FootnoteAnchor"/>
          <w:rtl w:val="true"/>
        </w:rPr>
        <w:footnoteReference w:id="124"/>
      </w:r>
      <w:r>
        <w:rPr>
          <w:rFonts w:ascii="IRNazanin" w:hAnsi="IRNazanin" w:eastAsia="IRNazanin"/>
          <w:color w:val="111111"/>
          <w:sz w:val="28"/>
          <w:sz w:val="28"/>
          <w:szCs w:val="28"/>
          <w:rtl w:val="true"/>
          <w:lang w:bidi="fa-IR"/>
        </w:rPr>
        <w:t>، نزل جبرئیل بهذه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نحن کذلک إذ سمعنا رسول اللّه صلی‌الله‌علیه‌و‌آله‌وسلم وهو ینادی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أجیبوا داعی اللّه، أنا رسول اللّه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فأتیناه مسرعین فی شدّة الحرّ، فإذا هو واضع بعض ثوبه علی رأسه وبعضه علی قدمیه من الحرّ، وأمر بقمّ، ما تحت الدوح، فقمّ، ما کان ثمّة من الشوک والحجارة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دعاه إلی قمّ هذا المکان وهو یرید أن یرحل من ساعته إلاّ لیأتینّکم الیوم بداهیة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فرغوا من القمّ، أمر رسول اللّه صلی‌الله‌علیه‌و‌آله‌وسلم أن یؤی بأحلاس دوابّنا وأقتاب إبلنا وحقائبنا</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والحقیبة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الزیادة الّتی تجعل فی مؤّرة القتب، والوعاء الّذی یجمع الرجل فیه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فوضعنا بعضها علی بعض،</w:t>
      </w:r>
    </w:p>
    <w:p>
      <w:pPr>
        <w:pStyle w:val="BookText"/>
        <w:rPr/>
      </w:pPr>
      <w:r>
        <w:rPr>
          <w:rFonts w:ascii="IRNazanin" w:hAnsi="IRNazanin" w:eastAsia="IRNazanin"/>
          <w:color w:val="111111"/>
          <w:sz w:val="28"/>
          <w:sz w:val="28"/>
          <w:szCs w:val="28"/>
          <w:rtl w:val="true"/>
          <w:lang w:bidi="fa-IR"/>
        </w:rPr>
        <w:t>ثمّ ألقینا علیها ثوباً، ثمّ صعد علیها رسول اللّه، 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نزل علیّ عشیّة عرفة أمر ضقت به ذرعاً مخافة تکذیب أهل الإفک</w:t>
      </w:r>
      <w:r>
        <w:rPr>
          <w:rStyle w:val="FootnoteAnchor"/>
          <w:rtl w:val="true"/>
        </w:rPr>
        <w:footnoteReference w:id="126"/>
      </w:r>
      <w:r>
        <w:rPr>
          <w:rFonts w:ascii="IRNazanin" w:hAnsi="IRNazanin" w:eastAsia="IRNazanin"/>
          <w:color w:val="111111"/>
          <w:sz w:val="28"/>
          <w:sz w:val="28"/>
          <w:szCs w:val="28"/>
          <w:rtl w:val="true"/>
          <w:lang w:bidi="fa-IR"/>
        </w:rPr>
        <w:t>، حتّی جاءنی فی هذا الموضع وعید من ربّی إن لم أفعل،</w:t>
      </w:r>
    </w:p>
    <w:p>
      <w:pPr>
        <w:pStyle w:val="BookText"/>
        <w:rPr/>
      </w:pPr>
      <w:r>
        <w:rPr>
          <w:rFonts w:ascii="IRNazanin" w:hAnsi="IRNazanin" w:eastAsia="IRNazanin"/>
          <w:color w:val="111111"/>
          <w:sz w:val="28"/>
          <w:sz w:val="28"/>
          <w:szCs w:val="28"/>
          <w:rtl w:val="true"/>
          <w:lang w:bidi="fa-IR"/>
        </w:rPr>
        <w:t>ألا وإنّی غیر هائب لقوم ولا محابّ لقرابتی؛</w:t>
      </w:r>
    </w:p>
    <w:p>
      <w:pPr>
        <w:pStyle w:val="BookText"/>
        <w:rPr/>
      </w:pPr>
      <w:r>
        <w:rPr>
          <w:rFonts w:ascii="IRNazanin" w:hAnsi="IRNazanin" w:eastAsia="IRNazanin"/>
          <w:color w:val="111111"/>
          <w:sz w:val="28"/>
          <w:sz w:val="28"/>
          <w:szCs w:val="28"/>
          <w:rtl w:val="true"/>
          <w:lang w:bidi="fa-IR"/>
        </w:rPr>
        <w:t>أیّها الناس من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اشهد، وأنت یا جبرئیل فاشهد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قالها ثلاثاً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أخذ بید علیّ بن أبی طالب علیه‌السلام فرفعه إلیه،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فأقررتم؟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وأنت یا جبرئیل فاشهد،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فانصرفنا إلی رحالنا، وکان إلی جانب خبائی خباء لنفر من قریش وهم ثلاثة، ومعی حذیفة بن الیمان، فسمعنا أحد الثلاثة وهو یقول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إنّ محمّداً لأحمق إن کان یری أنّ الأمر یستقیم لعلیّ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أتجعله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أنّه مجنون قد کاد أن یصرع عند امرأة ابن أبی کبشة </w:t>
      </w:r>
      <w:r>
        <w:rPr>
          <w:rStyle w:val="FootnoteAnchor"/>
          <w:rtl w:val="true"/>
        </w:rPr>
        <w:footnoteReference w:id="1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إن شاء أن یکون أحمق، وإن شاء أن یکون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یکون ما یقول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حذیفة من مقالتهم،</w:t>
      </w:r>
    </w:p>
    <w:p>
      <w:pPr>
        <w:pStyle w:val="BookText"/>
        <w:rPr/>
      </w:pPr>
      <w:r>
        <w:rPr>
          <w:rFonts w:ascii="IRNazanin" w:hAnsi="IRNazanin" w:eastAsia="IRNazanin"/>
          <w:color w:val="111111"/>
          <w:sz w:val="28"/>
          <w:sz w:val="28"/>
          <w:szCs w:val="28"/>
          <w:rtl w:val="true"/>
          <w:lang w:bidi="fa-IR"/>
        </w:rPr>
        <w:t>فرفع جانب الخباء، فأدخل رأسه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فعلتموها ورسول اللّه صلی‌الله‌علیه‌و‌آله‌وسلم بین أظهرکم، ووحی اللّه ینزل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لاُخبرنّه بکرةً بمقالتکم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وإنّک لهاهنا وقد سمعت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علینا فإنّ لکلّ جوار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من جوار الأمانة ولا من مجالسها، ما نصحت اللّه ورسوله إن</w:t>
      </w:r>
    </w:p>
    <w:p>
      <w:pPr>
        <w:pStyle w:val="BookText"/>
        <w:rPr/>
      </w:pPr>
      <w:r>
        <w:rPr>
          <w:rFonts w:ascii="IRNazanin" w:hAnsi="IRNazanin" w:eastAsia="IRNazanin"/>
          <w:color w:val="111111"/>
          <w:sz w:val="28"/>
          <w:sz w:val="28"/>
          <w:szCs w:val="28"/>
          <w:rtl w:val="true"/>
          <w:lang w:bidi="fa-IR"/>
        </w:rPr>
        <w:t>أنا طویت عنه</w:t>
      </w:r>
      <w:r>
        <w:rPr>
          <w:rStyle w:val="FootnoteAnchor"/>
          <w:rtl w:val="true"/>
        </w:rPr>
        <w:footnoteReference w:id="128"/>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فاصنع ما شئت، فواللّه لنحلفنّ أنّالم نقل‌وأنّک قد کذبت علینا، أفتراه یصدّقک ویکذّبنا ونحن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اُبالی إذا أدّیت النصیحة إلی اللّه وإلی رسوله، فقولوا ما شئتم أن تقولوا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حتّی أتی رسول اللّه صلی‌الله‌علیه‌و‌آله‌وسلم وعلیّ إلی جانبه محتب</w:t>
      </w:r>
      <w:r>
        <w:rPr>
          <w:rStyle w:val="FootnoteAnchor"/>
          <w:rtl w:val="true"/>
        </w:rPr>
        <w:footnoteReference w:id="129"/>
      </w:r>
      <w:r>
        <w:rPr>
          <w:rFonts w:ascii="IRNazanin" w:hAnsi="IRNazanin" w:eastAsia="IRNazanin"/>
          <w:color w:val="111111"/>
          <w:sz w:val="28"/>
          <w:sz w:val="28"/>
          <w:szCs w:val="28"/>
          <w:rtl w:val="true"/>
          <w:lang w:bidi="fa-IR"/>
        </w:rPr>
        <w:t>بحمائل سیفه، فأخبره بمقالة القوم، فبعث إلیهم رسول اللّه صلی‌الله‌علیه‌و‌آله‌وسلم فأتوه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قلنا شیئاً، فإن کنت بلّغت عنّا شیئاً فمکذوب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جبرئیل بهذه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 ولَقَد قَالُوا کَلِمَةَ الکُفرِ وکَفَرُوا بَعدَ إِسلامِهِم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علیه‌السلام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لیقولوا ما شاءوا، واللّه إنّ قلبی بین أضلاعی، وإنّ سیفی لفی عنقی، ولئن همّوا لأهمّنّ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جبرئیل للنبیّ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للأمر الّذی هو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النبیّ صلی‌الله‌علیه‌و‌آله‌وسلم علیّاً بما أخبره به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أصبر للمقادیر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من الملأ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کنّا بین أقوامنا کما یقول هذا لنحن أشرّ من 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إلی جنبه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لئن کنت صادقاً لنحن أشرّ من الحمیر</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بن بابویه، عن الحسین بن الحسن</w:t>
      </w:r>
      <w:r>
        <w:rPr>
          <w:rStyle w:val="FootnoteAnchor"/>
          <w:rtl w:val="true"/>
        </w:rPr>
        <w:footnoteReference w:id="132"/>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 فضائله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5/212</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7/348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وصفوة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وینابیع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أحمد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مثله ح</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عن أبیه، عن جدّه زید بن محمّد، عن الحسن بن أحمد السبیعی، عن محمّدابن عبدالعزیز، عن إبراهیم بن میمون، عن موسی بن عثمان الحضرمیّ، عن إبی إسحاق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البراء بن عازب وزید بن أرقم،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رسول اللّه صلی‌الله‌علیه‌و‌آله‌وسلم یوم غدیر خمّ ونحن نرفع أغصان الشجر عن رأسه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ادّعی إلی غیر أبیه، ولعن اللّه من توالی إلی غیر موالیه، والولد للفراش، ولیس للوارث وصیّة، ألا وقد سمعتم منّی ورأیتمونی، ألا من کذب علیّ متعمّداً فلیتبوّأ مقعده من النار، ألا إنّ دماءکم وأموالکم علیکم حرام کحرمة یومکم هذا فی بلدکم هذا فی شهرکم هذا، أنا فرطکم علی الحوض فمکاثر بکم الاُمم یوم القیامة، فلا تسوّدوا وجهی، ألا لأستنقذنّ رجالاً من النار ولیستفقدنّ من یدی آخرون، ولأقولنّ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وإنّ اللّه ولیّی وأنا ولیّ کلّ مؤمن، فمن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طرفه بیدی وطرفه بأیدیکم، فاسألوهم ولا تسألوا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فتضلّوا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تقدّم مثله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ویأتی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بن إبراهیم الکوفی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 هذه الآیة فی ولایة علیّ بن أبی طالب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رسول اللّه صلی‌الله‌علیه‌و‌آله‌وسلم ید علیّ بن أبی طالب علیه‌السلام، فی یوم غدیر خم ثمّ رفعها،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حباب، 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رسول اللّه صلی‌الله‌علیه‌و‌آله‌وسلم بید أمیرالمؤمنین علیّ علیه‌السلام</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أورده فی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والمناقب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وأشعة اللمعات فی شرح المشکوة</w:t>
      </w:r>
      <w:r>
        <w:rPr>
          <w:rFonts w:eastAsia="IRNazanin" w:cs="IRNazanin"/>
          <w:color w:val="111111"/>
          <w:sz w:val="28"/>
          <w:szCs w:val="28"/>
          <w:rtl w:val="true"/>
          <w:lang w:bidi="fa-IR"/>
        </w:rPr>
        <w:t xml:space="preserve">: </w:t>
      </w:r>
      <w:r>
        <w:rPr>
          <w:rFonts w:eastAsia="IRNazanin" w:cs="IRNazanin"/>
          <w:color w:val="111111"/>
          <w:sz w:val="28"/>
          <w:szCs w:val="28"/>
          <w:lang w:bidi="fa-IR"/>
        </w:rPr>
        <w:t>4/676</w:t>
      </w:r>
      <w:r>
        <w:rPr>
          <w:rFonts w:ascii="IRNazanin" w:hAnsi="IRNazanin" w:eastAsia="IRNazanin"/>
          <w:color w:val="111111"/>
          <w:sz w:val="28"/>
          <w:sz w:val="28"/>
          <w:szCs w:val="28"/>
          <w:rtl w:val="true"/>
          <w:lang w:bidi="fa-IR"/>
        </w:rPr>
        <w:t>، والمعجم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وابن عساکر فی ترجمة الإمام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رواه بخمسة أسانید عن علیّ علیه‌السلام، وثلاثة أسانید عن أبی أیّوب الأنصاری، وبسند عن عمرو ذی مرّ، عن علیّ علیه‌السلام، وبإثنی عشر سندا عن زید بن أرقم، وبسند عن حذیفة بن اُسید الغفّاری، وبستّة أسانید عن البراء بن عازب، وبسند عن سعد وطلحة، وعبداللّه بن مسعود، وابن عبّاس، وسمرة بن جندب، وشریط بن أنس وعمر بن الخطّاب، ومالک بن الحویرث، وأنس، بن مالک، وعبداللّه بن عمر، وجریر بن عبداللّه واُسامة بن زید، وبثمانیة أسانید عن جابر بن عبداللّه، وبسندین عن أبی سعید الخدری، وبسندین عن حبشیّ بن جنادة، وبتسعة أسانید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6/251</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16/570</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وفضائل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فرفعها، 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w:t>
      </w:r>
    </w:p>
    <w:p>
      <w:pPr>
        <w:pStyle w:val="BookText"/>
        <w:rPr/>
      </w:pPr>
      <w:r>
        <w:rPr>
          <w:rFonts w:ascii="Amiri" w:hAnsi="Amiri" w:eastAsia="Amiri" w:cs="Amiri"/>
          <w:color w:val="111111"/>
          <w:sz w:val="28"/>
          <w:sz w:val="28"/>
          <w:szCs w:val="28"/>
          <w:rtl w:val="true"/>
          <w:lang w:bidi="ar-SA"/>
        </w:rPr>
        <w:t>بابن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طرحت الأقتاب لرسول اللّه صلی‌الله‌علیه‌و‌آله‌وسلم یوم غدیر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علیها، فحمد اللّه تعالی وأثنی علیه، ثمّ أخذ بعضد أمیرالمؤمنین علیّ بن أبی طالب علیه‌السلام </w:t>
      </w:r>
      <w:r>
        <w:rPr>
          <w:rStyle w:val="FootnoteAnchor"/>
          <w:rtl w:val="true"/>
        </w:rPr>
        <w:footnoteReference w:id="138"/>
      </w:r>
      <w:r>
        <w:rPr>
          <w:rFonts w:ascii="IRNazanin" w:hAnsi="IRNazanin" w:eastAsia="IRNazanin"/>
          <w:color w:val="111111"/>
          <w:sz w:val="28"/>
          <w:sz w:val="28"/>
          <w:szCs w:val="28"/>
          <w:rtl w:val="true"/>
          <w:lang w:bidi="fa-IR"/>
        </w:rPr>
        <w:t>ورفعها،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أعرابیّ من أوسط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دعوتنا أن نشهد أن لا إله إلاّ اللّه وفشهدنا، و أنّک رسول اللّه فصدّقنا، وأمرتنا بالصلاة فصلّینا، وبالصیام فصمنا، وبالجهاد فجاهدنا، وبالزکاة فأدّینا،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یقنعک إلاّ أن أخذت بید هذا الغلام علی رؤس الأشهاد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w:t>
      </w:r>
    </w:p>
    <w:p>
      <w:pPr>
        <w:pStyle w:val="BookText"/>
        <w:rPr/>
      </w:pPr>
      <w:r>
        <w:rPr>
          <w:rFonts w:ascii="IRNazanin" w:hAnsi="IRNazanin" w:eastAsia="IRNazanin"/>
          <w:color w:val="111111"/>
          <w:sz w:val="28"/>
          <w:sz w:val="28"/>
          <w:szCs w:val="28"/>
          <w:rtl w:val="true"/>
          <w:lang w:bidi="fa-IR"/>
        </w:rPr>
        <w:t>فهذا عن اللّه أم عنک؟ 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 اللّه لا 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واللّه الّذی لا إله إلاّ هو، لهذا عن اللّه، لا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الّذی لا إله إلاّ هو لهذا عن اللّه، لا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واللّه الّذی لا إله إلاّ هو لهذا عن ربّک، لا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الّذی لا إله إلاّ هو لهذا عن ربیّ، لا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الأعرابی مسرعاً إلی بعیره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الأعرابیّ الکلمات حتّی نزلت علیه نار من السماء فأحرقته، </w:t>
      </w:r>
    </w:p>
    <w:p>
      <w:pPr>
        <w:pStyle w:val="BookText"/>
        <w:rPr/>
      </w:pPr>
      <w:r>
        <w:rPr>
          <w:rFonts w:ascii="Amiri" w:hAnsi="Amiri" w:eastAsia="Amiri" w:cs="Amiri"/>
          <w:color w:val="111111"/>
          <w:sz w:val="28"/>
          <w:sz w:val="28"/>
          <w:szCs w:val="28"/>
          <w:rtl w:val="true"/>
          <w:lang w:bidi="ar-SA"/>
        </w:rPr>
        <w:t>وأنزل اللّه فی عقب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بشرویه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الأوزاعیّ، عن صعصعة بن صوحان والأحنف بن قیس، 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ابن عبّاس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رسول اللّه صلی‌الله‌علیه‌و‌آله‌وسلم إذ دخل علینا عمرو بن الحارث الفهریّ،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بالصلاة والزکاة، أفمنک کان هذا، أم من ربّک یا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 من ربّی، وأداء الرسالة منّی، حتّی أقول ما أدّیت إلیکم إلاّ ما أمرنی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فأمرتنا بحبّ علیّ بن أبی طالب علیه‌السلام، زعمت أ نّه منک کهارون من موسی، وشیعته علی نوق غرّ محجّلة</w:t>
      </w:r>
      <w:r>
        <w:rPr>
          <w:rStyle w:val="FootnoteAnchor"/>
          <w:rtl w:val="true"/>
        </w:rPr>
        <w:footnoteReference w:id="141"/>
      </w:r>
      <w:r>
        <w:rPr>
          <w:rFonts w:ascii="IRNazanin" w:hAnsi="IRNazanin" w:eastAsia="IRNazanin"/>
          <w:color w:val="111111"/>
          <w:sz w:val="28"/>
          <w:sz w:val="28"/>
          <w:szCs w:val="28"/>
          <w:rtl w:val="true"/>
          <w:lang w:bidi="fa-IR"/>
        </w:rPr>
        <w:t>، یرفلون</w:t>
      </w:r>
      <w:r>
        <w:rPr>
          <w:rStyle w:val="FootnoteAnchor"/>
          <w:rtl w:val="true"/>
        </w:rPr>
        <w:footnoteReference w:id="142"/>
      </w:r>
      <w:r>
        <w:rPr>
          <w:rFonts w:ascii="IRNazanin" w:hAnsi="IRNazanin" w:eastAsia="IRNazanin"/>
          <w:color w:val="111111"/>
          <w:sz w:val="28"/>
          <w:sz w:val="28"/>
          <w:szCs w:val="28"/>
          <w:rtl w:val="true"/>
          <w:lang w:bidi="fa-IR"/>
        </w:rPr>
        <w:t>فی عرصة القیامة حتّی یأتوا الکوثرفیشربوا، وجمیع هذه الاُمّة یکونون زمرة فی عرصة القیامة؛</w:t>
      </w:r>
    </w:p>
    <w:p>
      <w:pPr>
        <w:pStyle w:val="BookText"/>
        <w:rPr/>
      </w:pPr>
      <w:r>
        <w:rPr>
          <w:rFonts w:ascii="IRNazanin" w:hAnsi="IRNazanin" w:eastAsia="IRNazanin"/>
          <w:color w:val="111111"/>
          <w:sz w:val="28"/>
          <w:sz w:val="28"/>
          <w:szCs w:val="28"/>
          <w:rtl w:val="true"/>
          <w:lang w:bidi="fa-IR"/>
        </w:rPr>
        <w:t>أهذا سبق من السماء</w:t>
      </w:r>
      <w:r>
        <w:rPr>
          <w:rStyle w:val="FootnoteAnchor"/>
          <w:rtl w:val="true"/>
        </w:rPr>
        <w:footnoteReference w:id="143"/>
      </w:r>
      <w:r>
        <w:rPr>
          <w:rFonts w:ascii="IRNazanin" w:hAnsi="IRNazanin" w:eastAsia="IRNazanin"/>
          <w:color w:val="111111"/>
          <w:sz w:val="28"/>
          <w:sz w:val="28"/>
          <w:szCs w:val="28"/>
          <w:rtl w:val="true"/>
          <w:lang w:bidi="fa-IR"/>
        </w:rPr>
        <w:t>أم کان منک یا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سبق من السماء، ثمّ کان منّی، لقد خلقنا اللّه نوراً تحت العرش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علمت أ نّک ساحر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ألستما من ولد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خلقنی اللّه نورا تحت العرش قبل أن یخلق اللّه آدم، فجعل ذلک النور</w:t>
      </w:r>
      <w:r>
        <w:rPr>
          <w:rStyle w:val="FootnoteAnchor"/>
          <w:rtl w:val="true"/>
        </w:rPr>
        <w:footnoteReference w:id="144"/>
      </w:r>
      <w:r>
        <w:rPr>
          <w:rFonts w:ascii="IRNazanin" w:hAnsi="IRNazanin" w:eastAsia="IRNazanin"/>
          <w:color w:val="111111"/>
          <w:sz w:val="28"/>
          <w:sz w:val="28"/>
          <w:szCs w:val="28"/>
          <w:rtl w:val="true"/>
          <w:lang w:bidi="fa-IR"/>
        </w:rPr>
        <w:t>فی صلب آدم، فأقبل ینتقل ذلک النور من صلب إلی صلب حتّی تفرّقنا فی صلب عبداللّه بن عبدالمطّلب وأبیطالب، فخلقنی ربّی من ذلک النور لکنّه لانبیّ بعدی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عمرو بن الحارث الفهریّ مع اثنی عشر رجلاً من الکفّار وهم ینفضون أردیتهم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محمّد صادقاً فی مقالته، فارم عمرواً وأصحابه بشواظ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عمرو وأصحابه بصاعقة من السماء، فأنزل اللّه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فالسائل عمرو وأصحابه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أخرجه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والفضائل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وأخرجه الترمذیّ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طریق أحمد، فروی عن زاذان</w:t>
      </w:r>
      <w:r>
        <w:rPr>
          <w:rStyle w:val="FootnoteAnchor"/>
          <w:rtl w:val="true"/>
        </w:rPr>
        <w:footnoteReference w:id="1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ینشد الناس فی الرحبة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رسول اللّه صلی‌الله‌علیه‌و‌آله‌وسلم یقول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ثلاثة عشر رجلاً من الصحابة فشهدوا أ نّهم سمعوا رسول اللّه صلی‌الله‌علیه‌و‌آله‌وسلم یقول ذلک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طریق الترمذیّ فکذلک، وزاد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وأدر الحقّ معه کیفما دار وحیث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r>
        <w:rPr>
          <w:rStyle w:val="FootnoteAnchor"/>
          <w:rtl w:val="true"/>
        </w:rPr>
        <w:footnoteReference w:id="14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طریق الفضائل،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بریدة، عن أبیه</w:t>
      </w:r>
      <w:r>
        <w:rPr>
          <w:rStyle w:val="FootnoteAnchor"/>
          <w:rtl w:val="true"/>
        </w:rPr>
        <w:footnoteReference w:id="1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بالرحبة ثلاثون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خلق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له بذلک</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فی الفضائل، عن ریاح بن الحارث</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إلی أمیرالمؤمنین علیه‌السلام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بالرحبة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أکون مولاکم وأنتم قوم عرب؟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رسول اللّه صلی‌الله‌علیه‌و‌آله‌وسلم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هؤاء؟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الأنصار فیهم أبو أیّوب الأنصاریّ صاحب رسول اللّه لی‌الله‌علیه‌و‌آله‌وسلم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 حدّثنا عبدالملک، عن عطیّة 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زید 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ختناً لی حدّثنی عنک فی شأن علیّ بن أبی طالب علیه‌السلام یوم الغدیر، وأنا اُحبّ أن أسمعه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معشر أهل العراق فیکم ما فیکم،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منّی بأس،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کنّا بالجحفة فخرج رسول اللّه صلی‌الله‌علیه‌و‌آله‌وسلم علینا ظهراً، وهو آخذ بعضد علیّ بن أبی طالب علیه‌السلام فقال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ألستم تعلمون أنّی أولی بالناس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قالها أربع مرّات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الجوزیّ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ابن سلمة، حدّثنا علیّ</w:t>
      </w:r>
      <w:r>
        <w:rPr>
          <w:rStyle w:val="FootnoteAnchor"/>
          <w:rtl w:val="true"/>
        </w:rPr>
        <w:footnoteReference w:id="153"/>
      </w:r>
      <w:r>
        <w:rPr>
          <w:rFonts w:ascii="IRNazanin" w:hAnsi="IRNazanin" w:eastAsia="IRNazanin"/>
          <w:color w:val="111111"/>
          <w:sz w:val="28"/>
          <w:sz w:val="28"/>
          <w:szCs w:val="28"/>
          <w:rtl w:val="true"/>
          <w:lang w:bidi="fa-IR"/>
        </w:rPr>
        <w:t>بن زید، عن عدیّ بن ثابت، عن براء بن عازب</w:t>
      </w:r>
      <w:r>
        <w:rPr>
          <w:rStyle w:val="FootnoteAnchor"/>
          <w:rtl w:val="true"/>
        </w:rPr>
        <w:footnoteReference w:id="15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رسول اللّه صلی‌الله‌علیه‌و‌آله‌وسلم فی سفر فنزلنا بغدیر خمّ، فنودی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جامعة، وکسح لرسول اللّه صلی‌الله‌علیه‌و‌آله‌وسلم بین شجرتین، فصلّی بنا الظهر، وأخذ بید علیّ بن أبی طالب علیه‌السلام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فهذا مولاه، اللّهمّ 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لک یا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مؤمن ومؤمنة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علماء السیر علی قصّة الغدیر</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بن مردویه،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فی بیان </w:t>
      </w:r>
      <w:r>
        <w:rPr>
          <w:rStyle w:val="FootnoteAnchor"/>
          <w:rtl w:val="true"/>
        </w:rPr>
        <w:footnoteReference w:id="157"/>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جبرئیل بأمر الولایة ضاق النبیّ صلی‌الله‌علیه‌و‌آله‌وسلمبذلک</w:t>
      </w:r>
    </w:p>
    <w:p>
      <w:pPr>
        <w:pStyle w:val="BookText"/>
        <w:rPr/>
      </w:pPr>
      <w:r>
        <w:rPr>
          <w:rFonts w:ascii="IRNazanin" w:hAnsi="IRNazanin" w:eastAsia="IRNazanin"/>
          <w:color w:val="111111"/>
          <w:sz w:val="28"/>
          <w:sz w:val="28"/>
          <w:szCs w:val="28"/>
          <w:rtl w:val="true"/>
          <w:lang w:bidi="fa-IR"/>
        </w:rPr>
        <w:t>ذرعاً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حدیثو عهد بجاهلیّة، فنزلت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ریاح بن الحارث</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جالس إذ جاء رجل فدخل، علیه أثر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أفرجوا له، ففرّجوا؛ فقال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صفّین لابن دیزیل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عن ریاح بن الحارث النخعی، قال کنت جالساً عند علیّ علیه‌السلام إذ قدم علیه قوم متلثّمون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لستم قوماً عرباً؟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ولکنّا سمعنا رسول اللّه صلی‌الله‌علیه‌و‌آله‌وسلمیقول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علیّاً علیه‌السلام ضحک حتّی بدت نواجذه،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ثمّ إنّ القوم مضوا إلی رحالهم فتبعتهم، فقلت 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رهط من الأنصار،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رجلاً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صاحب منزل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وصافحته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2/348</w:t>
      </w:r>
      <w:r>
        <w:rPr>
          <w:rFonts w:ascii="IRNazanin" w:hAnsi="IRNazanin" w:eastAsia="IRNazanin"/>
          <w:color w:val="111111"/>
          <w:sz w:val="28"/>
          <w:sz w:val="28"/>
          <w:szCs w:val="28"/>
          <w:rtl w:val="true"/>
          <w:lang w:bidi="fa-IR"/>
        </w:rPr>
        <w:t>، عن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جلوس فی الرحبة مع علیّ إذ جاء رجل علیه أثر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فقال أبوأیّوب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أبو أیّوب بیننا، فحسر أبو أیّوب العمامة عن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ورجال أحمد ثقات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الرحبة مع أمیرالمؤمنین علیه‌السلام إذ أقبل رکب</w:t>
      </w:r>
    </w:p>
    <w:p>
      <w:pPr>
        <w:pStyle w:val="BookText"/>
        <w:rPr/>
      </w:pPr>
      <w:r>
        <w:rPr>
          <w:rFonts w:ascii="IRNazanin" w:hAnsi="IRNazanin" w:eastAsia="IRNazanin"/>
          <w:color w:val="111111"/>
          <w:sz w:val="28"/>
          <w:sz w:val="28"/>
          <w:szCs w:val="28"/>
          <w:rtl w:val="true"/>
          <w:lang w:bidi="fa-IR"/>
        </w:rPr>
        <w:t>یسیرون حتّی أناخوا بالرحبة، ثمّ أقبلوا یمشون حتّی أتوا علیّاً علیه‌السلام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أمیرالمؤمنین ورحمة اللّه وبرکاته،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موالیک یا أمیرالمؤمنین،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وهو یضحک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وأنتم قوم عرب؟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صلی‌الله‌علیه‌و‌آله‌وسلم یوم غدیر خمّ وهو آخذ بیدک،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المؤمنین من أنفسهم؟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مولی المؤمنین، وعلیّ مولی من کنت مولاه، اللّهمّ وال من والاه وعاد من عاداه،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تقولون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وتشهدون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فانطلق القوم وتبعتهم، فقلت 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یا عبداللّه؟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رهط من الأنصار، وهذا أبو أیّوب صاحب رسول اللّه صلی‌الله‌علیه‌و‌آله‌وسلم، </w:t>
      </w:r>
    </w:p>
    <w:p>
      <w:pPr>
        <w:pStyle w:val="BookText"/>
        <w:rPr/>
      </w:pPr>
      <w:r>
        <w:rPr>
          <w:rFonts w:ascii="IRNazanin" w:hAnsi="IRNazanin" w:eastAsia="IRNazanin"/>
          <w:color w:val="111111"/>
          <w:sz w:val="28"/>
          <w:sz w:val="28"/>
          <w:szCs w:val="28"/>
          <w:rtl w:val="true"/>
          <w:lang w:bidi="fa-IR"/>
        </w:rPr>
        <w:t>فأخذت بیده وسلّمت علیه وصافحته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النهج لابن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إبراهیم بن دیزل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یحیی بن سلیمان، عن ابن فضیل، عن الحسن بن الحکم النخعی، عن ریاح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بن عیسی نقلاً عن ابن مردویه، وعن حبیب بن یسار، عن أبی رمیلة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رکباً أربعة أتوا علیّاً علیه‌السلام حتّی أناخوا بالرحبة،</w:t>
      </w:r>
    </w:p>
    <w:p>
      <w:pPr>
        <w:pStyle w:val="BookText"/>
        <w:rPr/>
      </w:pPr>
      <w:r>
        <w:rPr>
          <w:rFonts w:ascii="IRNazanin" w:hAnsi="IRNazanin" w:eastAsia="IRNazanin"/>
          <w:color w:val="111111"/>
          <w:sz w:val="28"/>
          <w:sz w:val="28"/>
          <w:szCs w:val="28"/>
          <w:rtl w:val="true"/>
          <w:lang w:bidi="fa-IR"/>
        </w:rPr>
        <w:t>ثمّ أقبلوا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أمیرالمؤمنین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أنّی أقبل الرّکب؟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موالیک من أرض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أنتم موالیّ؟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النبیّ صلی‌الله‌علیه‌و‌آله‌وسلم أن یقوم لعلیّ بن أبی طالب المقام الّذی قام به، فانطلق النبیّ إلی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حدیثی عهد بکفر الجاهلیّة، ومتی أفعل هذا به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هذا بابن عمّه، ثمّ مضی حتّی قضی حجّة ثمّ رجع حتّی إذا کان بغدیر خمّ أنزل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مقام منادی فنادی الصلاة جامعة ثمّ قام وأخذ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رسوله أن یقوم بعلیّ فیقول له ما قال؛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 قومی حدیثو عهد بجاهلیّة، ثمّ مضی بحجّة، فلمّا أقبل </w:t>
      </w:r>
    </w:p>
    <w:p>
      <w:pPr>
        <w:pStyle w:val="BookText"/>
        <w:rPr/>
      </w:pPr>
      <w:r>
        <w:rPr>
          <w:rFonts w:ascii="IRNazanin" w:hAnsi="IRNazanin" w:eastAsia="IRNazanin"/>
          <w:color w:val="111111"/>
          <w:sz w:val="28"/>
          <w:sz w:val="28"/>
          <w:szCs w:val="28"/>
          <w:rtl w:val="true"/>
          <w:lang w:bidi="fa-IR"/>
        </w:rPr>
        <w:t>راجعاً ونزل بغدیر خمّ أنزل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فأخذ بعضد علیّ علیه‌السلام ثمّ خرج إلی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وعاد من عاداه، وأعن من أعانه، واخذل</w:t>
      </w:r>
    </w:p>
    <w:p>
      <w:pPr>
        <w:pStyle w:val="BookText"/>
        <w:rPr/>
      </w:pPr>
      <w:r>
        <w:rPr>
          <w:rFonts w:ascii="IRNazanin" w:hAnsi="IRNazanin" w:eastAsia="IRNazanin"/>
          <w:color w:val="111111"/>
          <w:sz w:val="28"/>
          <w:sz w:val="28"/>
          <w:szCs w:val="28"/>
          <w:rtl w:val="true"/>
          <w:lang w:bidi="fa-IR"/>
        </w:rPr>
        <w:t>من خذله، وانصر من نصره، وأحبّ من أحبّه، وأبغض من أبغضه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رقاب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حسّان بن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w:t>
      </w:r>
      <w:r>
        <w:rPr>
          <w:rStyle w:val="FootnoteAnchor"/>
          <w:rtl w:val="true"/>
        </w:rPr>
        <w:footnoteReference w:id="161"/>
      </w:r>
      <w:r>
        <w:rPr>
          <w:rFonts w:ascii="IRNazanin" w:hAnsi="IRNazanin" w:eastAsia="IRNazanin"/>
          <w:color w:val="111111"/>
          <w:sz w:val="28"/>
          <w:sz w:val="28"/>
          <w:szCs w:val="28"/>
          <w:rtl w:val="true"/>
          <w:lang w:bidi="fa-IR"/>
        </w:rPr>
        <w:t>هارون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رأی الخوارج لا رأی لی غیره، حتّی جلست إلی أبی سعید الخدریّ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الناس بخمس فعملوا بأربع وترکوا واحدة،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ما هذه الأربع الّتی عملوا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والزکاة والحجّ 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رمضان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الواحدة الّتی ترکوها؟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مفترضة معهنّ؟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ذنبی؟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نقرأ علی عهد رسول اللّه صلی‌الله‌علیه‌و‌آله‌وسلم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اُنزل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وإن لم تفعل فما بلّغت رسالته واللّه یعصمک من الناس</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سعید، حدیث غدیر خمّ، ورفعه بید علیّ علیه‌السلام فنزلت، </w:t>
      </w:r>
    </w:p>
    <w:p>
      <w:pPr>
        <w:pStyle w:val="BookText"/>
        <w:rPr/>
      </w:pPr>
      <w:r>
        <w:rPr>
          <w:rFonts w:ascii="IRNazanin" w:hAnsi="IRNazanin" w:eastAsia="IRNazanin"/>
          <w:color w:val="111111"/>
          <w:sz w:val="28"/>
          <w:sz w:val="28"/>
          <w:szCs w:val="28"/>
          <w:rtl w:val="true"/>
          <w:lang w:bidi="fa-IR"/>
        </w:rPr>
        <w:t>فقال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علی إکمال الدین وإتمام النعمة، ورضی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والولایة لعلیّ بن أبی طالب علیه‌السلام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یحیی بن بطریق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الحافظ أبو نعیم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یرفعه إلی الجحّاف، عن الأعمش، عن عطیّة</w:t>
      </w:r>
      <w:r>
        <w:rPr>
          <w:rStyle w:val="FootnoteAnchor"/>
          <w:rtl w:val="true"/>
        </w:rPr>
        <w:footnoteReference w:id="1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هذه الآیة علی رسول اللّه صلی‌الله‌علیه‌و‌آله‌وسلم فی علیّ بن أبی طالب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یرفعه إلی قیس بن الربیع، عن أبی هارون العبدیّ،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دعا الناس إلی علیّ فی غدیر خمّ، وأمر بما تحت الشجر من شوک فقمّ، وذلک فی یوم الخمیس، فدعا علیّاً فأخذ بضبعیه فرفعهما حتّی نظر الناس إلی بیاض إبطی رسول اللّه صلی‌الله‌علیه‌و‌آله‌وسلم؛ ثمّ لم یتفرّقوا حتّی 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إکمال الدین، وإتمام النعمة، ورضی الربّ برسالتی والولایة لعلیّ بن أبی طالب علیه‌السلام بعدی،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یا رسول اللّه فأقول فی علیّ أبیاتاً تسمعهنّ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برکة اللّه، 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مشیخة قریش أتبعها</w:t>
      </w:r>
      <w:r>
        <w:rPr>
          <w:rStyle w:val="FootnoteAnchor"/>
          <w:rtl w:val="true"/>
        </w:rPr>
        <w:footnoteReference w:id="165"/>
      </w:r>
      <w:r>
        <w:rPr>
          <w:rFonts w:ascii="IRNazanin" w:hAnsi="IRNazanin" w:eastAsia="IRNazanin"/>
          <w:color w:val="111111"/>
          <w:sz w:val="28"/>
          <w:sz w:val="28"/>
          <w:szCs w:val="28"/>
          <w:rtl w:val="true"/>
          <w:lang w:bidi="fa-IR"/>
        </w:rPr>
        <w:t>قولی بشهادة من رسول اللّه صلی‌الله‌علیه‌و‌آله‌وسلم فی الآیة ماضیة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أنصار صدق موالیا</w:t>
      </w:r>
    </w:p>
    <w:p>
      <w:pPr>
        <w:pStyle w:val="BookText"/>
        <w:rPr/>
      </w:pPr>
      <w:r>
        <w:rPr>
          <w:rFonts w:ascii="Amiri" w:hAnsi="Amiri" w:eastAsia="Amiri" w:cs="Amiri"/>
          <w:color w:val="111111"/>
          <w:sz w:val="28"/>
          <w:sz w:val="28"/>
          <w:szCs w:val="28"/>
          <w:rtl w:val="true"/>
          <w:lang w:bidi="ar-SA"/>
        </w:rPr>
        <w:t>هناک دعا اللّهمّ وال ولیّه</w:t>
      </w:r>
    </w:p>
    <w:p>
      <w:pPr>
        <w:pStyle w:val="BookText"/>
        <w:rPr/>
      </w:pPr>
      <w:r>
        <w:rPr>
          <w:rFonts w:ascii="Amiri" w:hAnsi="Amiri" w:eastAsia="Amiri" w:cs="Amiri"/>
          <w:color w:val="111111"/>
          <w:sz w:val="28"/>
          <w:sz w:val="28"/>
          <w:szCs w:val="28"/>
          <w:rtl w:val="true"/>
          <w:lang w:bidi="ar-SA"/>
        </w:rPr>
        <w:t>وکن للّذی عادی علیّاً معادیا</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بإسناده عن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وأمسیت مولای ومولی کلّ مؤمن ومؤمنة،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محمّد بن عمران المرزبانیّ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مرقاة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14/289</w:t>
      </w:r>
      <w:r>
        <w:rPr>
          <w:rFonts w:ascii="IRNazanin" w:hAnsi="IRNazanin" w:eastAsia="IRNazanin"/>
          <w:color w:val="111111"/>
          <w:sz w:val="28"/>
          <w:sz w:val="28"/>
          <w:szCs w:val="28"/>
          <w:rtl w:val="true"/>
          <w:lang w:bidi="fa-IR"/>
        </w:rPr>
        <w:t>، وأضاف فی آخر الحدیث من رواه من الصحابة،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وعلیّ، والبراء بن عازب، وسعد بن أبی وقّاص، وطلحة بن عبیداللّه، والحسین بن علیّ، وابن مسعود وعمّار بن یاسر، وأبوذر، وأبو أیّوب، وابن عمر، وعمران بن حصین، وبریدة بن الحصیب، وأبوهریرة، وجابر بن عبداللّه وأبورافع مولی رسول اللّه صلی‌الله‌علیه‌و‌آله‌وسلم، وحبشی بن جنادة، وزید بن شراحیل، وجریر بن عبداللّه، وأنس، وحذیفة بن اُسید، الغفاری، وزید بن أرقم، وعبدالرحمان بن یعمر الدؤی، وعمرو بن الحمق، وعمر بن شرحبیل، وناجیة بن عمر، وجابر بن سمرة، ومالک بن الحویرث، وأبو ذؤب الشاعر وعبداللّه بن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نزل من القرآن فی علیّ علیه‌السلام وفرائد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والثعلبی فی تفسیره مخطوط، وتفسیر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ومفتاح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مثله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للحمیدیّ، الحدیث الخامس من إفراد مسلم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أبی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انطلقنا أنا وحصین بن سبرة وعمر بن مسلم إلی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لقیت یا زید خیراً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وسمعت حدیثه،</w:t>
      </w:r>
    </w:p>
    <w:p>
      <w:pPr>
        <w:pStyle w:val="BookText"/>
        <w:rPr/>
      </w:pPr>
      <w:r>
        <w:rPr>
          <w:rFonts w:ascii="IRNazanin" w:hAnsi="IRNazanin" w:eastAsia="IRNazanin"/>
          <w:color w:val="111111"/>
          <w:sz w:val="28"/>
          <w:sz w:val="28"/>
          <w:szCs w:val="28"/>
          <w:rtl w:val="true"/>
          <w:lang w:bidi="fa-IR"/>
        </w:rPr>
        <w:t>وغزوت معه، وصلّیت خلفه، لقد لقیت یا زید خیراً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یا زید ما سمعت من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کبر سنّی وقدم عهدی، ونسیت بعض الّذی کنت أعی من رسول اللّه صلی‌الله‌علیه‌و‌آله‌وسلم، فما حدّثتکم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فاقبلوه، ومالا، فلا تکلّفونیه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صلی‌الله‌علیه‌و‌آله‌وسلم یوماً فینا خطیباً بماء یدعی خمّاً بین مکّة والمدینة، فحمد اللّه وأثنی علیه، ووعظ وذکّر،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فإنّما أنا بشر یوشک أن یأتینی رسول ربّی فاُجیب، وأنا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w:t>
      </w:r>
    </w:p>
    <w:p>
      <w:pPr>
        <w:pStyle w:val="BookText"/>
        <w:rPr/>
      </w:pPr>
      <w:r>
        <w:rPr>
          <w:rFonts w:ascii="IRNazanin" w:hAnsi="IRNazanin" w:eastAsia="IRNazanin"/>
          <w:color w:val="111111"/>
          <w:sz w:val="28"/>
          <w:sz w:val="28"/>
          <w:szCs w:val="28"/>
          <w:rtl w:val="true"/>
          <w:lang w:bidi="fa-IR"/>
        </w:rPr>
        <w:t>الهدی والنور، فخذوا بکتاب اللّه واستمسکوا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فحثّ علی کتاب اللّه ورغّب فیه،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بیتی، اُذکرّکم اللّه فی أهل بیتی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لرزین بن معاویة العبدریّ من الجزء الثالث بالإسناد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أبی داود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حصین ابن سبرة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بیتی، اُذکّرکم اللّه فی أهل بیتی، اُذکّرکم اللّه فی أهل بیتی وکتاب اللّه، فإنّهما لن یفترقا حتّی تلقونی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زهیر بن الحرب وشجاع بن مخلّد، عن ابن علیّة، 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إبراهیم، عن أبی حیّان، عن زید بن حیّان، 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انطلقت أنا وحصین بن سبرة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سعید مسعود السجستانیّ، واتّفق علیه مسلم فی صحیحه والبخاری، وأحمد بن حنبل فی مسنده من عدّة طرق بأسانید متّصلة إلی عبداللّه بن عبّاس، وإلی عائشة،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خرج النبیّ صلی‌الله‌علیه‌و‌آله‌وسلم إلی حجّة الوداع، نزل بالجحفة فأتاه جبرئیل فأمره أن یقوم بعلیّ علیه‌السلام فقال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ألستم تزعمون أ نّی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فهذا علیّ مولاه، اللّهمّ وال من والاه، وعاد من عاداه، وأحبّ من أحبّه، وأبغض من أبغضه، وانصر من نصره، وأعزّ من أعزّه، وأعن من أعانه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واللّه فی أعناق القوم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مسعود السجستانیّ بإسناده إلی عبداللّه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رسول اللّه صلی‌الله‌علیه‌و‌آله‌وسلم أن یبلّغ بولایة علیّ علیه‌السلام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w:t>
      </w:r>
    </w:p>
    <w:p>
      <w:pPr>
        <w:pStyle w:val="BookText"/>
        <w:rPr/>
      </w:pPr>
      <w:r>
        <w:rPr>
          <w:rFonts w:ascii="IRNazanin" w:hAnsi="IRNazanin" w:eastAsia="IRNazanin"/>
          <w:color w:val="111111"/>
          <w:sz w:val="28"/>
          <w:sz w:val="28"/>
          <w:szCs w:val="28"/>
          <w:rtl w:val="true"/>
          <w:lang w:bidi="fa-IR"/>
        </w:rPr>
        <w:t>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فلمّا کان یوم غدیر خمّ قام، فحمد اللّه وأثنی علیه،وقال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إنّی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صنّف العلماء بالأخبار کتباً کثیرة فی حدیث یوم الغدیر ووقائعه فی الحروب، وذکر فضائل اختصّ بها من دون غیره، وتصدیق ما قلناه</w:t>
      </w:r>
      <w:r>
        <w:rPr>
          <w:rFonts w:eastAsia="IRNazanin" w:cs="IRNazanin"/>
          <w:color w:val="111111"/>
          <w:sz w:val="28"/>
          <w:szCs w:val="28"/>
          <w:rtl w:val="true"/>
          <w:lang w:bidi="fa-IR"/>
        </w:rPr>
        <w:t>....</w:t>
      </w:r>
      <w:r>
        <w:rPr>
          <w:rStyle w:val="FootnoteAnchor"/>
          <w:rtl w:val="true"/>
        </w:rPr>
        <w:footnoteReference w:id="17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صلی‌الله‌علیه‌و‌آله‌وسلم لمّا نصّ علی أمیرالمؤمنین بالإمامة فی ابتداء الأمر، جاء قوم من قریش وقالوا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رسول اللّه إنّ الناس قریبو عهد بالإسلام، ولا یرضون أن تکون النبوّة فیک والإمامة فی ابن عمّک، فلو عدلت بها إلی غیره </w:t>
      </w:r>
      <w:r>
        <w:rPr>
          <w:rStyle w:val="FootnoteAnchor"/>
          <w:rtl w:val="true"/>
        </w:rPr>
        <w:footnoteReference w:id="172"/>
      </w:r>
      <w:r>
        <w:rPr>
          <w:rFonts w:ascii="IRNazanin" w:hAnsi="IRNazanin" w:eastAsia="IRNazanin"/>
          <w:color w:val="111111"/>
          <w:sz w:val="28"/>
          <w:sz w:val="28"/>
          <w:szCs w:val="28"/>
          <w:rtl w:val="true"/>
          <w:lang w:bidi="fa-IR"/>
        </w:rPr>
        <w:t>لکان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ذلک برأیی فأتخیّر فیه، ولکنّ اللّه أمرنی به وفرضه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تفعل ذلک مخافة الخلاف علی ربّک، فأشرک معه فی الخلافة رجلاً من قریش یسکن إلیه الناس، لیتمّ لک الأمر ولا تخالف الناس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ولتکوننّ من الخاسرین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والثعلبیّ، والنقّاش، وسفیان بن عیینة، والرازیّ، والقزوینیّ، والنیسابوریّ، والطبرسیّ، والطوسیّ فی تفاسیرهم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لمّا بلّغ رسول اللّه صلی‌الله‌علیه‌و‌آله‌وسلم بغدیر خمّ مابلّغ، وشاع ذلک فی البلاد، أتی الحارث بن النعمان الفهریّ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عبید جابر بن النضر بن الحارث بن کلدة العبدریّ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بشهادة أن لا إله إلاّ اللّه وأنّ محمّداًَ رسول اللّه صلی‌الله‌علیه‌و‌آله‌وسلم، وبالصلاة والصوم والحجّ والزکاة، فقبلنا منک، ثمّ لم ترض بذلک حتّی رفعت بضبع ابن عمّک ففضّلته علینا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شیء منک أم من اللّه؟</w:t>
      </w:r>
    </w:p>
    <w:p>
      <w:pPr>
        <w:pStyle w:val="BookText"/>
        <w:rPr/>
      </w:pP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إله إلاّ هو إنّ هذا من اللّه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فولّی الحارث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ما یقول محمّد حقّاً، فأمطر علینا حجارة من السماء أو ائتنا بعذاب ألیم، فما وصل إلیها حتّی رماه اللّه بحجر،فسقط علی هامّته وخرج من دبره فقتله، وأنزل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أَفَبِعَذابِنا یَستَعجلون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ورواه أبو نعیم الفضل </w:t>
      </w:r>
    </w:p>
    <w:p>
      <w:pPr>
        <w:pStyle w:val="BookText"/>
        <w:rPr/>
      </w:pPr>
      <w:r>
        <w:rPr>
          <w:rFonts w:ascii="IRNazanin" w:hAnsi="IRNazanin" w:eastAsia="IRNazanin"/>
          <w:color w:val="111111"/>
          <w:sz w:val="28"/>
          <w:sz w:val="28"/>
          <w:szCs w:val="28"/>
          <w:rtl w:val="true"/>
          <w:lang w:bidi="fa-IR"/>
        </w:rPr>
        <w:t>بن دکین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روایات الفقیه الشافعیّ ابن المغازلیّ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جابر بن عبداللّه الأنصاریّ</w:t>
      </w:r>
      <w:r>
        <w:rPr>
          <w:rStyle w:val="FootnoteAnchor"/>
          <w:rtl w:val="true"/>
        </w:rPr>
        <w:footnoteReference w:id="17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لأدناهم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حین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لألفینّکم</w:t>
      </w:r>
      <w:r>
        <w:rPr>
          <w:rStyle w:val="FootnoteAnchor"/>
          <w:rtl w:val="true"/>
        </w:rPr>
        <w:footnoteReference w:id="178"/>
      </w:r>
      <w:r>
        <w:rPr>
          <w:rFonts w:ascii="IRNazanin" w:hAnsi="IRNazanin" w:eastAsia="IRNazanin"/>
          <w:color w:val="111111"/>
          <w:sz w:val="28"/>
          <w:sz w:val="28"/>
          <w:szCs w:val="28"/>
          <w:rtl w:val="true"/>
          <w:lang w:bidi="fa-IR"/>
        </w:rPr>
        <w:t>ترجعون بعدی کفّاراً یضرب بعضکم رقاب بعض، وأیم اللّه لئن فعلتموها لتعرّفنی فی الکتیبة الّتی تضاربکم، ثمّ التفت إلی خلفه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علیّ، أو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فرأینا أنّ جبرئیل علیه‌السلام غمزه، وأنزل اللّه علی أثر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نرینّک الّذی وعدناهم فإنّا علیهم مقتدرون</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ثمّ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ثمّ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فاستمسک بالّذی اُوحی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صراط مستقیم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وإنّ علیّاً لعلم للساعة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لَذِکرٌ لَکَ وَلِقَوْمِکَ وَسَوف تُسئَلُونَ</w:t>
      </w:r>
      <w:r>
        <w:rPr>
          <w:rFonts w:eastAsia="Amiri" w:cs="Amiri" w:ascii="Amiri" w:hAnsi="Amiri"/>
          <w:color w:val="111111"/>
          <w:sz w:val="28"/>
          <w:szCs w:val="28"/>
          <w:rtl w:val="true"/>
          <w:lang w:bidi="ar-SA"/>
        </w:rPr>
        <w:t>»</w:t>
      </w:r>
      <w:r>
        <w:rPr>
          <w:rStyle w:val="FootnoteAnchor"/>
          <w:rtl w:val="true"/>
        </w:rPr>
        <w:footnoteReference w:id="183"/>
      </w:r>
      <w:bookmarkStart w:id="53" w:name="pg13748_136486"/>
    </w:p>
    <w:p>
      <w:pPr>
        <w:pStyle w:val="BookText"/>
        <w:rPr/>
      </w:pPr>
      <w:bookmarkEnd w:id="53"/>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روی صدر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والأضاحی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ومسلم فی صحیحه، کتاب الأیمان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وفی کتاب القسامة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وأبوداود فی کتاب الستة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والترمذی فی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والدارمی فی المناسک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وأما غمز جبرئیل له علیهما الصلاة والسلام؛ فقد رواه الحاکم فی مستدرکه</w:t>
      </w:r>
      <w:r>
        <w:rPr>
          <w:rFonts w:eastAsia="IRNazanin" w:cs="IRNazanin"/>
          <w:color w:val="111111"/>
          <w:sz w:val="28"/>
          <w:szCs w:val="28"/>
          <w:rtl w:val="true"/>
          <w:lang w:bidi="fa-IR"/>
        </w:rPr>
        <w:t xml:space="preserve">: </w:t>
      </w:r>
      <w:r>
        <w:rPr>
          <w:rFonts w:eastAsia="IRNazanin" w:cs="IRNazanin"/>
          <w:color w:val="111111"/>
          <w:sz w:val="28"/>
          <w:szCs w:val="28"/>
          <w:lang w:bidi="fa-IR"/>
        </w:rPr>
        <w:t>3/126</w:t>
      </w:r>
      <w:r>
        <w:rPr>
          <w:rFonts w:ascii="IRNazanin" w:hAnsi="IRNazanin" w:eastAsia="IRNazanin"/>
          <w:color w:val="111111"/>
          <w:sz w:val="28"/>
          <w:sz w:val="28"/>
          <w:szCs w:val="28"/>
          <w:rtl w:val="true"/>
          <w:lang w:bidi="fa-IR"/>
        </w:rPr>
        <w:t>، وأخرج ذیل الحدیث السیوطی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عن بعضها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14/354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وغایة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5"/>
        <w:numPr>
          <w:ilvl w:val="4"/>
          <w:numId w:val="1"/>
        </w:numPr>
        <w:rPr/>
      </w:pPr>
      <w:bookmarkStart w:id="54" w:name="__RefHeading___Toc1870305_1468164448"/>
      <w:bookmarkStart w:id="55" w:name="_Toc19"/>
      <w:bookmarkEnd w:id="54"/>
      <w:r>
        <w:rPr>
          <w:rtl w:val="true"/>
        </w:rPr>
        <w:t>«</w:t>
      </w:r>
      <w:r>
        <w:rPr>
          <w:rtl w:val="true"/>
        </w:rPr>
        <w:t>استدراک</w:t>
      </w:r>
      <w:r>
        <w:rPr>
          <w:rtl w:val="true"/>
        </w:rPr>
        <w:t>»</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قبیصة بن ذویب؛ وأبی سلمة بن عبدالرحمان، عن جابر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صلی‌الله‌علیه‌و‌آله‌وسلم نزل بخمّ فتنحّی الناس عنه ونزل معه علیّ بن أبی طالب فشقّ علی النبیّ تأخّر الناس، فأمر علیّاً فجمعهم، فلمّا اجتمعوا قام فیهم وهو متوسّد ید علیّ بن أبی طالب،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قد کرهت تخلّفکم عنّی حتّی خیّل لی أنّه لیس شجرة أبغض إلیکم من شجرة تلینی،</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بن أبی طالب، أنزله اللّه منّی بمنزلتی منه، فرضی اللّه عنه کما أنا عنه راضٍ، فإنّه لا یختار علی قربی ومحبّتی شیئاً، ثمّ رفع یدیه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 الناس إلی رسول اللّه صلی‌الله‌علیه‌و‌آله‌وسلم یبکون ویتضرّعون ویقولون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تنحّینا عنک إلاّ کراهیّة أن نثقل علیک، فنعوذ باللّه سبحانه من شرور أنفسنا وسخط رسول اللّه، فرضی رسول اللّه صلی‌الله‌علیه‌و‌آله‌وسلم عنهم عند ذلک</w:t>
      </w:r>
      <w:r>
        <w:rPr>
          <w:rFonts w:eastAsia="IRNazanin" w:cs="IRNazanin"/>
          <w:color w:val="111111"/>
          <w:sz w:val="28"/>
          <w:szCs w:val="28"/>
          <w:rtl w:val="true"/>
          <w:lang w:bidi="fa-IR"/>
        </w:rPr>
        <w:t>.</w:t>
      </w:r>
      <w:r>
        <w:rPr>
          <w:rStyle w:val="FootnoteAnchor"/>
          <w:rtl w:val="true"/>
        </w:rPr>
        <w:footnoteReference w:id="18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فی </w:t>
      </w:r>
    </w:p>
    <w:p>
      <w:pPr>
        <w:pStyle w:val="BookText"/>
        <w:rPr/>
      </w:pPr>
      <w:r>
        <w:rPr>
          <w:rFonts w:ascii="IRNazanin" w:hAnsi="IRNazanin" w:eastAsia="IRNazanin"/>
          <w:color w:val="111111"/>
          <w:sz w:val="28"/>
          <w:sz w:val="28"/>
          <w:szCs w:val="28"/>
          <w:rtl w:val="true"/>
          <w:lang w:bidi="fa-IR"/>
        </w:rPr>
        <w:t>علیّ علیه‌السلام خصالاً، لو کانت واحدة منها فی رجل اکتفی بها فضلاً وشرفاً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الحمراء خادم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کبر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لواحد من رفقائه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لاُحدّثنّک ما سمعت اُذنای، ورأت عینای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رسول اللّه صلی‌الله‌علیه‌و‌آله‌وسلم حتّی دخل علی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لی سیّد العرب، فبعثت إلی أبی بکر فدعته،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کرأی العین، علم أنّ غیره 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عندها، حتّی دخل علی حفصة،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لی سیّد العرب، فبعثت إلی عمر فدعته، فجاء حتّی إذا صار کرأی العین، علم أنّ غیره 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عندها، حتّی إذا دخل علی اُمّ المؤمنین اُمّ سلمة،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 لی سیّد العرب، فبعثت إلی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ائتنی بمائة من قریش وثمانین من العرب، وستّین من الموالی، وأربعین من أولاد الحبشة،</w:t>
      </w:r>
    </w:p>
    <w:p>
      <w:pPr>
        <w:pStyle w:val="BookText"/>
        <w:rPr/>
      </w:pPr>
      <w:r>
        <w:rPr>
          <w:rFonts w:ascii="IRNazanin" w:hAnsi="IRNazanin" w:eastAsia="IRNazanin"/>
          <w:color w:val="111111"/>
          <w:sz w:val="28"/>
          <w:sz w:val="28"/>
          <w:szCs w:val="28"/>
          <w:rtl w:val="true"/>
          <w:lang w:bidi="fa-IR"/>
        </w:rPr>
        <w:t>فلمّا اجتمع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بصحیفة من 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بها، ثمّ أقامهم مثل صفّ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أولی بی من نفسی، یأمرنی وینهانی ما لی علی اللّه أمر ولا نهی؟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بکم من أنفسکم، آمرکم وأنهاکم لیس لکم علیّ أمر ولا نهی؟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اللّه وأنا مولاه، فهذا علیّ مولاه، یأمرکم وینهاکم،</w:t>
      </w:r>
    </w:p>
    <w:p>
      <w:pPr>
        <w:pStyle w:val="BookText"/>
        <w:rPr/>
      </w:pPr>
      <w:r>
        <w:rPr>
          <w:rFonts w:ascii="IRNazanin" w:hAnsi="IRNazanin" w:eastAsia="IRNazanin"/>
          <w:color w:val="111111"/>
          <w:sz w:val="28"/>
          <w:sz w:val="28"/>
          <w:szCs w:val="28"/>
          <w:rtl w:val="true"/>
          <w:lang w:bidi="fa-IR"/>
        </w:rPr>
        <w:t xml:space="preserve">مالکم علیه أمر 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شهیدی علیهم أنّی قد بلّغت ونصحت</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لیلی بن سعید،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أبی یقول ذلک، أی 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عقدة من طریق عمرو بن سعید بن عمرو بن جعدة بن هبیرة، عن أبیه، عن جدّه، عن أمّ سلمة،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رسول اللّه صلی‌الله‌علیه‌و‌آله‌وسلم بید علیّ بغدیر خمّ، فرفعها حتّی رأینا بیاض إبطه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مخلّف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وعترتی، ولن یفترقا حتّی یردا علیّ الحوض</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بالجحفة بغدیر خمّ، إذ خرج علینا رسول اللّه صلی‌الله‌علیه‌و‌آله‌وسلم، فأخذ بید علیّ علیه‌السلام،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الموسم فی حجّة الوداع مع رسول اللّه صلی‌الله‌علیه‌و‌آله‌وسلم، فبلغنا مکاناً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المهاجرون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صلی‌الله‌علیه‌و‌آله‌وسلم وسطنا،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بم تشهدون؟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بیده إلی عضد علیّ علیه‌السلام فأقامه، فنزع عضده فأخذ بذراعیه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یکن اللّه ورسوله مولاه، فإنّ هذا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أحبّه من الناس فکن له حبیباً، ومن أبغضه فکن له مبغضاً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9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حبّة بن الجوین العرنی العجلی،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کان یوم غدیر خمّ، دعا النبیّ صلی‌الله‌علیه‌و‌آله‌وسلم الصلاة جامعة نصف النهار،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أتعلمون أنّی أولی بکم من أنفسکم؟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بید علیّ ورفعها حتّی نظرت إلی آباطهما، وأنا یؤنذ مشرک</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بید علیّ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سالماً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سمع النبیّ صلی‌الله‌علیه‌و‌آله‌وسلم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مالک </w:t>
      </w:r>
      <w:r>
        <w:rPr>
          <w:rStyle w:val="FootnoteAnchor"/>
          <w:rtl w:val="true"/>
        </w:rPr>
        <w:footnoteReference w:id="1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عمارة بن یزید، عن عبداللّه بن العلاء،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جناب یحدّث، عن أبی عنفوانة المازنی، 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جنیدة جندع بن عمرو بن مازن،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النبیّ صلی‌الله‌علیه‌و‌آله‌وسلم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وقد انصرف من حجّة الوداع، فلمّا نزل غدیر خمّ، قام فی الناس خطیباً، وأخذ بید علیّ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 اللّهمّ وال من والاه، وعاد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بهذا بالشام وأنت تسمع مل‌ء اُذنیک سبّ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عندی من فضائل علیّ ما لو تحدّثت بها لقتلت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یامیل،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عمر بن عبداللّه بن یعلی بن مرّة، عن أبیه، عن جدّه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بریدة، وأبو هریرة، وجابر، والبراء بن عازب، وزید بن أرقم کلّ واحد منهم عن النبیّ صلی‌الله‌علیه‌و‌آله‌وسلم أ نّه قال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لا یزید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زاذان،وزید بن أرقم، وبریدة، وجابر، وأبی هریرة، والبراء بن عازب؛ 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عثمان 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وابن أبی عاصم، وسعید بن منصور، عن سعد بن أبی وقّاص،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مناقب الفقیه أبی الحسن 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عبداللّه العلاّف، عن عبدالسّلام بن عبدالملک، عن عبداللّه بن محمّد بن عثمان،</w:t>
      </w:r>
    </w:p>
    <w:p>
      <w:pPr>
        <w:pStyle w:val="BookText"/>
        <w:rPr/>
      </w:pPr>
      <w:r>
        <w:rPr>
          <w:rFonts w:ascii="IRNazanin" w:hAnsi="IRNazanin" w:eastAsia="IRNazanin"/>
          <w:color w:val="111111"/>
          <w:sz w:val="28"/>
          <w:sz w:val="28"/>
          <w:szCs w:val="28"/>
          <w:rtl w:val="true"/>
          <w:lang w:bidi="fa-IR"/>
        </w:rPr>
        <w:t>عن محمّد بن بکر بن عبدالرزّاق، عن مغیرة بن محمّد المهلّبی، عن مسلم بن إبراهیم، عن نوح بن قیس، عن الولید بن صالح، عن ابن امرأة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نبیّ اللّه من مکّة فی حجّة الوداع حتّی نزل بغدیر الجحفة بین مکّة والمدینة، فأمر بالدوحات فقمّ ما تحتهنّ من شوک،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إلی رسول اللّه صلی‌الله‌علیه‌و‌آله‌وسلم فی یوم شدید الحرّ، وإنّ منّا لمن یضع رداءه علی رأسه وبعضه تحت قدمیه من شدّة الحر، حتّی انتهینا إلی رسول اللّه صلی‌الله‌علیه‌و‌آله‌وسلم فصلّی بنا الظهر، ثمّ انصرف إلینا بوجهه الکریم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نحمده ونستعینه، ونؤن به ونتوکّل علیه، ونعوذ باللّه من شرور أنفسنا ومن سیّئات أعمالنا، الّذی لا هادی لمن أضلّ، ولا مضلّ لمن هدی،</w:t>
      </w:r>
    </w:p>
    <w:p>
      <w:pPr>
        <w:pStyle w:val="BookText"/>
        <w:rPr/>
      </w:pPr>
      <w:r>
        <w:rPr>
          <w:rFonts w:ascii="Amiri" w:hAnsi="Amiri" w:eastAsia="Amiri" w:cs="Amiri"/>
          <w:color w:val="111111"/>
          <w:sz w:val="28"/>
          <w:sz w:val="28"/>
          <w:szCs w:val="28"/>
          <w:rtl w:val="true"/>
          <w:lang w:bidi="ar-SA"/>
        </w:rPr>
        <w:t>وأشهد أن لا إله إلاّ اللّه، وأنّ محمّداً عبده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لم یکن لنبیّ من العمر إلاّ نصف ما عمّر من قبله، وإنّ عیسی بن مریم علیه‌السلام لبث فی قومه أربعین سنة، وإنّی قد أسرعت فی العشرین؛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وإنّی یوشک أن اُفارقکم، ألا وإنّی مسؤل وأنتم مسؤلون، فهل بلّغتکم، فماذا </w:t>
      </w:r>
    </w:p>
    <w:p>
      <w:pPr>
        <w:pStyle w:val="BookText"/>
        <w:rPr/>
      </w:pPr>
      <w:r>
        <w:rPr>
          <w:rFonts w:ascii="IRNazanin" w:hAnsi="IRNazanin" w:eastAsia="IRNazanin"/>
          <w:color w:val="111111"/>
          <w:sz w:val="28"/>
          <w:sz w:val="28"/>
          <w:szCs w:val="28"/>
          <w:rtl w:val="true"/>
          <w:lang w:bidi="fa-IR"/>
        </w:rPr>
        <w:t>أنتم قائلون؟ فقام من کلّ ناحیة من القوم مجیب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أنّک عبداللّه ورسوله، قد بلّغت رسالته وجاهدت فی سبیله، وصدعت بأمره، وعبدته حتّی أتاک الیقین، جزاک اللّه عنّا خیر ما جزی نبیّاً عن 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لا إله إلاّ اللّه وحده لا شریک له، وأنّ محمّداً عبده ورسوله، وأنّ الجنّة حقّ والنار حقّ، وتؤنون بالکتاب کلّه؟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أشهدوا</w:t>
      </w:r>
      <w:r>
        <w:rPr>
          <w:rStyle w:val="FootnoteAnchor"/>
          <w:rtl w:val="true"/>
        </w:rPr>
        <w:footnoteReference w:id="206"/>
      </w:r>
      <w:r>
        <w:rPr>
          <w:rFonts w:ascii="IRNazanin" w:hAnsi="IRNazanin" w:eastAsia="IRNazanin"/>
          <w:color w:val="111111"/>
          <w:sz w:val="28"/>
          <w:sz w:val="28"/>
          <w:szCs w:val="28"/>
          <w:rtl w:val="true"/>
          <w:lang w:bidi="fa-IR"/>
        </w:rPr>
        <w:t>أن قد صدّقتکم وصدّقتمونی، ألا وإنّی فرطکم وإنّکم تبعی، توشکون أن تردوا علیّ الحوض، فأسألکم حین تلقونی عن ثقلیّ، کیف خلّفتمونی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فاُعیل</w:t>
      </w:r>
      <w:r>
        <w:rPr>
          <w:rStyle w:val="FootnoteAnchor"/>
          <w:rtl w:val="true"/>
        </w:rPr>
        <w:footnoteReference w:id="207"/>
      </w:r>
      <w:r>
        <w:rPr>
          <w:rFonts w:ascii="IRNazanin" w:hAnsi="IRNazanin" w:eastAsia="IRNazanin"/>
          <w:color w:val="111111"/>
          <w:sz w:val="28"/>
          <w:sz w:val="28"/>
          <w:szCs w:val="28"/>
          <w:rtl w:val="true"/>
          <w:lang w:bidi="fa-IR"/>
        </w:rPr>
        <w:t>علینا ما ندری ما الثقلان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قام رجل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نبیّ اللّه ما الثقلان؟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عزّوجلّ، سبب طرفه بیداللّه وطرفه بأیدیکم، فتمسّکوا به، ولا تولّوا ولاتضلّوا، والأصغر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من استقبل قبلتی وأجاب دعوتی فلاتقتلوهم ولاتعمدوهم ولا تقصّروا عنهم ولا تقهروهم، فإنّی قد سألت لهما اللطیف الخبیر فأعطانی، ناصرهما لی ناصر، وخاذلهما لی خاذل، وولیّهما لی ولیّ، وعدوّهما لی عدوّ، ألا وإنّها لم تهلک اُمّة قبلکم حتّی تدین بأهوائها، وتظاهر علی نبوّتها، وتقتل من قام بالقسط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بن أبی طالب فرفعها، فقال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کنت ولیّه فهذا ولیّه، اللّهمّ وال من والاه،وعاد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الخطبة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بإسناده إلی الولید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وغایة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6/341</w:t>
      </w:r>
      <w:r>
        <w:rPr>
          <w:rFonts w:ascii="IRNazanin" w:hAnsi="IRNazanin" w:eastAsia="IRNazanin"/>
          <w:color w:val="111111"/>
          <w:sz w:val="28"/>
          <w:sz w:val="28"/>
          <w:szCs w:val="28"/>
          <w:rtl w:val="true"/>
          <w:lang w:bidi="fa-IR"/>
        </w:rPr>
        <w:t>، وأورده فی کشف المهمّ، 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أبی أو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یقول یوم غدیر خمّ وتلا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 من ربّک وإن لم تفعل فما</w:t>
      </w:r>
    </w:p>
    <w:p>
      <w:pPr>
        <w:pStyle w:val="BookText"/>
        <w:rPr/>
      </w:pPr>
      <w:r>
        <w:rPr>
          <w:rFonts w:ascii="IRNazanin" w:hAnsi="IRNazanin" w:eastAsia="IRNazanin"/>
          <w:color w:val="111111"/>
          <w:sz w:val="28"/>
          <w:sz w:val="28"/>
          <w:szCs w:val="28"/>
          <w:rtl w:val="true"/>
          <w:lang w:bidi="fa-IR"/>
        </w:rPr>
        <w:t>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یدیه حتّی یری بیاض إبطیه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کنت مولاه فعلیّ مولاه، اللّهمّ وال من والاه وعاد من عاداه،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المغازلیّ فی کتابه</w:t>
      </w:r>
      <w:r>
        <w:rPr>
          <w:rStyle w:val="FootnoteAnchor"/>
          <w:rtl w:val="true"/>
        </w:rPr>
        <w:footnoteReference w:id="210"/>
      </w:r>
      <w:r>
        <w:rPr>
          <w:rFonts w:ascii="IRNazanin" w:hAnsi="IRNazanin" w:eastAsia="IRNazanin"/>
          <w:color w:val="111111"/>
          <w:sz w:val="28"/>
          <w:sz w:val="28"/>
          <w:szCs w:val="28"/>
          <w:rtl w:val="true"/>
          <w:lang w:bidi="fa-IR"/>
        </w:rPr>
        <w:t>بإسناده إلی عطیّة العوفیّ،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ابن أبی أوفی فی دهلیز له بعد ما ذهب بصره، فسألته عن حدیث،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یا أهل الکوفة</w:t>
      </w:r>
      <w:r>
        <w:rPr>
          <w:rStyle w:val="FootnoteAnchor"/>
          <w:rtl w:val="true"/>
        </w:rPr>
        <w:footnoteReference w:id="211"/>
      </w:r>
      <w:r>
        <w:rPr>
          <w:rFonts w:ascii="IRNazanin" w:hAnsi="IRNazanin" w:eastAsia="IRNazanin"/>
          <w:color w:val="111111"/>
          <w:sz w:val="28"/>
          <w:sz w:val="28"/>
          <w:szCs w:val="28"/>
          <w:rtl w:val="true"/>
          <w:lang w:bidi="fa-IR"/>
        </w:rPr>
        <w:t>فیکم ما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إنّی لست منهم، لیس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صلی‌الله‌علیه‌و‌آله‌وسلم فی حجّة الوداع یوم غدیر خمّ وهو أخذ بعضد</w:t>
      </w:r>
      <w:r>
        <w:rPr>
          <w:rStyle w:val="FootnoteAnchor"/>
          <w:rtl w:val="true"/>
        </w:rPr>
        <w:footnoteReference w:id="212"/>
      </w:r>
      <w:r>
        <w:rPr>
          <w:rFonts w:ascii="IRNazanin" w:hAnsi="IRNazanin" w:eastAsia="IRNazanin"/>
          <w:color w:val="111111"/>
          <w:sz w:val="28"/>
          <w:sz w:val="28"/>
          <w:szCs w:val="28"/>
          <w:rtl w:val="true"/>
          <w:lang w:bidi="fa-IR"/>
        </w:rPr>
        <w:t>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بالمؤمنین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ما رواه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ورواه بإسناده إلی عمیر بن </w:t>
      </w:r>
    </w:p>
    <w:p>
      <w:pPr>
        <w:pStyle w:val="BookText"/>
        <w:rPr/>
      </w:pPr>
      <w:r>
        <w:rPr>
          <w:rFonts w:ascii="IRNazanin" w:hAnsi="IRNazanin" w:eastAsia="IRNazanin"/>
          <w:color w:val="111111"/>
          <w:sz w:val="28"/>
          <w:sz w:val="28"/>
          <w:szCs w:val="28"/>
          <w:rtl w:val="true"/>
          <w:lang w:bidi="fa-IR"/>
        </w:rPr>
        <w:t>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المنبر ناشد أصحاب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 رسول اللّه صلی‌الله‌علیه‌و‌آله‌وسلم یوم غدیر خمّ یقول ما قال، فلیشهد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اثنا 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 وأبو هریرة، وأنس بن مالک فشهدوا أ نّهم سمعوا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ترکت باقی روایات الفقیه ابن المغازلیّ فی یوم الغدیر خوف الإطالة، وقد روی روایات تدلّ علی أنّ النبیّ صلی‌الله‌علیه‌و‌آله‌وسلم قد کان یقرّر هذا المعنی عند أصحابه قبل یوم الغدیر بما یناسب هذه الألفاظ؛</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روایات الفقیه الشافعیّ ابن المغازلیّ فی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المباهلة وآخی النبیّ صلی‌الله‌علیه‌و‌آله‌وسلم بین أصحابه المهاجرین والأنصار، وعلیّ واقف یراه ویعرف مکانه، لم یؤخ بینه وبین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علیّ علیه‌السلام باکی العین، فافتقده النبیّ صلی‌الله‌علیه‌و‌آله‌وسلم،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 أبو الحسن؟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باکی العین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فائتنی به، فمضی بلال إلی علیّ علیه‌السلام وقد دخل إلی منزله باکی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لا أبکی اللّه عینیک؟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آخی النبیّ صلی‌الله‌علیه‌و‌آله‌وسلم بین المهاجرین والأنصار، وأنا واقف یرانی ویعرف مکانی، ولم یؤخ بینی وبین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یحزنک إنّه لعلّه إنّما ادّخرک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النبیّ، فأتی علیّ النبیّ صلی‌الله‌علیه‌و‌آله‌وسلم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آخیت بین المهاجرین والأنصار </w:t>
      </w:r>
    </w:p>
    <w:p>
      <w:pPr>
        <w:pStyle w:val="BookText"/>
        <w:rPr/>
      </w:pPr>
      <w:r>
        <w:rPr>
          <w:rFonts w:ascii="IRNazanin" w:hAnsi="IRNazanin" w:eastAsia="IRNazanin"/>
          <w:color w:val="111111"/>
          <w:sz w:val="28"/>
          <w:sz w:val="28"/>
          <w:szCs w:val="28"/>
          <w:rtl w:val="true"/>
          <w:lang w:bidi="fa-IR"/>
        </w:rPr>
        <w:t>یا رسول اللّه، وأنا واقف ترانی وتعرف مکانی ولم تؤخ بینی وبین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ادّخرتک لنفسی، ألا یسرّک أن تکون أخا نبیّک؟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أنّی 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بیده وأرقاه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منّی وأنا منه، ألا إنّه منّی بمنزلة هارون من موسی، ألا من کنت مولاه فهذا 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ذلک ما اتّفق علی نقله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والفقیه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إلی عبداللّه بن عبّاس، عن بریدة،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غزوت مع علیّ الیمن، فرأیت منه جفوة، فلمّا قدمت علی رسول اللّه صلی‌الله‌علیه‌و‌آله‌وسلم</w:t>
      </w:r>
    </w:p>
    <w:p>
      <w:pPr>
        <w:pStyle w:val="BookText"/>
        <w:rPr/>
      </w:pPr>
      <w:r>
        <w:rPr>
          <w:rFonts w:ascii="IRNazanin" w:hAnsi="IRNazanin" w:eastAsia="IRNazanin"/>
          <w:color w:val="111111"/>
          <w:sz w:val="28"/>
          <w:sz w:val="28"/>
          <w:szCs w:val="28"/>
          <w:rtl w:val="true"/>
          <w:lang w:bidi="fa-IR"/>
        </w:rPr>
        <w:t>تنقّصته، فرأیت وجه رسول اللّه صلی‌الله‌علیه‌و‌آله‌وسلم یتغیّر،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بریدة ألست أولی بالمؤمنین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Style w:val="FootnoteAnchor"/>
          <w:rtl w:val="true"/>
        </w:rPr>
        <w:footnoteReference w:id="215"/>
      </w:r>
    </w:p>
    <w:p>
      <w:pPr>
        <w:pStyle w:val="BookText"/>
        <w:rPr/>
      </w:pPr>
      <w:r>
        <w:rPr>
          <w:rFonts w:eastAsia="IRNazanin" w:cs="IRNazanin"/>
          <w:color w:val="111111"/>
          <w:sz w:val="28"/>
          <w:szCs w:val="28"/>
          <w:lang w:bidi="fa-IR"/>
        </w:rPr>
        <w:t>3/110</w:t>
      </w:r>
      <w:r>
        <w:rPr>
          <w:rFonts w:ascii="IRNazanin" w:hAnsi="IRNazanin" w:eastAsia="IRNazanin"/>
          <w:color w:val="111111"/>
          <w:sz w:val="28"/>
          <w:sz w:val="28"/>
          <w:szCs w:val="28"/>
          <w:rtl w:val="true"/>
          <w:lang w:bidi="fa-IR"/>
        </w:rPr>
        <w:t>، والبدایة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7/243</w:t>
      </w:r>
      <w:r>
        <w:rPr>
          <w:rFonts w:ascii="IRNazanin" w:hAnsi="IRNazanin" w:eastAsia="IRNazanin"/>
          <w:color w:val="111111"/>
          <w:sz w:val="28"/>
          <w:sz w:val="28"/>
          <w:szCs w:val="28"/>
          <w:rtl w:val="true"/>
          <w:lang w:bidi="fa-IR"/>
        </w:rPr>
        <w:t>، ومفتاح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وفتح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7/251</w:t>
      </w:r>
      <w:r>
        <w:rPr>
          <w:rFonts w:ascii="IRNazanin" w:hAnsi="IRNazanin" w:eastAsia="IRNazanin"/>
          <w:color w:val="111111"/>
          <w:sz w:val="28"/>
          <w:sz w:val="28"/>
          <w:szCs w:val="28"/>
          <w:rtl w:val="true"/>
          <w:lang w:bidi="fa-IR"/>
        </w:rPr>
        <w:t>، وخصائص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ومستدرک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3/110</w:t>
      </w:r>
      <w:r>
        <w:rPr>
          <w:rFonts w:ascii="IRNazanin" w:hAnsi="IRNazanin" w:eastAsia="IRNazanin"/>
          <w:color w:val="111111"/>
          <w:sz w:val="28"/>
          <w:sz w:val="28"/>
          <w:szCs w:val="28"/>
          <w:rtl w:val="true"/>
          <w:lang w:bidi="fa-IR"/>
        </w:rPr>
        <w:t>، ومیزان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ولسان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وأرجح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والمعجم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6/261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16/577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583</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روایات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بإسناده إلی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میمون أبو</w:t>
      </w:r>
      <w:r>
        <w:rPr>
          <w:rStyle w:val="FootnoteAnchor"/>
          <w:rtl w:val="true"/>
        </w:rPr>
        <w:footnoteReference w:id="217"/>
      </w:r>
      <w:r>
        <w:rPr>
          <w:rFonts w:ascii="IRNazanin" w:hAnsi="IRNazanin" w:eastAsia="IRNazanin"/>
          <w:color w:val="111111"/>
          <w:sz w:val="28"/>
          <w:sz w:val="28"/>
          <w:szCs w:val="28"/>
          <w:rtl w:val="true"/>
          <w:lang w:bidi="fa-IR"/>
        </w:rPr>
        <w:t>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أرقم وأنا أسمع</w:t>
      </w:r>
      <w:r>
        <w:rPr>
          <w:rFonts w:eastAsia="IRNazanin" w:cs="IRNazanin"/>
          <w:color w:val="111111"/>
          <w:sz w:val="28"/>
          <w:szCs w:val="28"/>
          <w:rtl w:val="true"/>
          <w:lang w:bidi="fa-IR"/>
        </w:rPr>
        <w:t xml:space="preserve">: </w:t>
      </w:r>
      <w:bookmarkStart w:id="56" w:name="pg13748_136496"/>
    </w:p>
    <w:p>
      <w:pPr>
        <w:pStyle w:val="BookText"/>
        <w:rPr/>
      </w:pPr>
      <w:bookmarkEnd w:id="56"/>
      <w:r>
        <w:rPr>
          <w:rFonts w:ascii="IRNazanin" w:hAnsi="IRNazanin" w:eastAsia="IRNazanin"/>
          <w:color w:val="111111"/>
          <w:sz w:val="28"/>
          <w:sz w:val="28"/>
          <w:szCs w:val="28"/>
          <w:rtl w:val="true"/>
          <w:lang w:bidi="fa-IR"/>
        </w:rPr>
        <w:t xml:space="preserve">نزلنا مع رسول اللّه بواد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بالصلاة فصلاّها،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فخطبنا وظلّل لرسول اللّه صلی‌الله‌علیه‌و‌آله‌وسلم بثوب علی شجرة من الشمس، فقال النبیّ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ألستم تعلمون، أوَ لستم تشهدون أنّی أولی بکلّ مؤمن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أحمد، عن أبیه، عن عفّان، عن أبی عوانة، عن المغیرة، عن أبی عبیدة، عن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روایات أبی لیلی الکندیّ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سئل زید بن أرقم عن قول النبیّ صلی‌الله‌علیه‌و‌آله‌وسلم لعلیّ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قالها رسول اللّه صلی‌الله‌علیه‌و‌آله‌وسلم أربع مرّات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روایات أحمد بن حنبل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شعبة،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عمر،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 من نصره، وأحبّ من أحبّه، وأبغض من أبغضه</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57" w:name="__RefHeading___Toc1870307_1468164448"/>
      <w:bookmarkStart w:id="58" w:name="_Toc20"/>
      <w:bookmarkEnd w:id="57"/>
      <w:r>
        <w:rPr>
          <w:rtl w:val="true"/>
        </w:rPr>
        <w:t>«</w:t>
      </w:r>
      <w:r>
        <w:rPr>
          <w:rtl w:val="true"/>
        </w:rPr>
        <w:t>استدراک</w:t>
      </w:r>
      <w:r>
        <w:rPr>
          <w:rtl w:val="true"/>
        </w:rPr>
        <w:t>»</w:t>
      </w:r>
      <w:bookmarkEnd w:id="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صلی‌الله‌علیه‌و‌آله‌وسلم </w:t>
      </w:r>
    </w:p>
    <w:p>
      <w:pPr>
        <w:pStyle w:val="BookText"/>
        <w:rPr/>
      </w:pPr>
      <w:r>
        <w:rPr>
          <w:rFonts w:ascii="IRNazanin" w:hAnsi="IRNazanin" w:eastAsia="IRNazanin"/>
          <w:color w:val="111111"/>
          <w:sz w:val="28"/>
          <w:sz w:val="28"/>
          <w:szCs w:val="28"/>
          <w:rtl w:val="true"/>
          <w:lang w:bidi="fa-IR"/>
        </w:rPr>
        <w:t>بالشجرات فقمّ ما تحتها ورشّ، ثمّ خطبنا فواللّه ما من شیء یکون إلی یوم الساعة إلاّ قد أخبرنا به یومئذ،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من أولی بکم من أنفسکم؟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أولی بنا من 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فهذا مولاه</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بیده فبسطها،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الطفیل عامر بن واثلة؛ وأبی عبداللّه میمون، وعطیّة العوفی، وأبی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زید بن أرقم، قال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اللّه مولای وأنا مولی المؤمنین، وأنا أولی بهم من أنفسهم، فمن کنت مولاه فعلیّ مولاه، اللّهمّ وال من والاه، وعاد من عاداه، وأحبّ من أحبّه، وأبغض من أبغضه، وانصر من نصره، واخذل من خذله، وأدر الحقّ معه حیث 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الطفیل، ویحیی بن جعدة، وأبی عبداللّه میمون، عن 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رسول اللّه صلی‌الله‌علیه‌و‌آله‌وسلم حجّة الوداع، وعاد قاصداً المدینة،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بین مکّة والمدینة، وذلک فی الیوم الثامن عشر</w:t>
      </w:r>
      <w:r>
        <w:rPr>
          <w:rStyle w:val="FootnoteAnchor"/>
          <w:rtl w:val="true"/>
        </w:rPr>
        <w:footnoteReference w:id="224"/>
      </w:r>
      <w:r>
        <w:rPr>
          <w:rFonts w:ascii="IRNazanin" w:hAnsi="IRNazanin" w:eastAsia="IRNazanin"/>
          <w:color w:val="111111"/>
          <w:sz w:val="28"/>
          <w:sz w:val="28"/>
          <w:szCs w:val="28"/>
          <w:rtl w:val="true"/>
          <w:lang w:bidi="fa-IR"/>
        </w:rPr>
        <w:t>من ذی الحجّة،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إنّی مسؤل، وأنتم مسؤلون </w:t>
      </w:r>
    </w:p>
    <w:p>
      <w:pPr>
        <w:pStyle w:val="BookText"/>
        <w:rPr/>
      </w:pPr>
      <w:r>
        <w:rPr>
          <w:rFonts w:ascii="IRNazanin" w:hAnsi="IRNazanin" w:eastAsia="IRNazanin"/>
          <w:color w:val="111111"/>
          <w:sz w:val="28"/>
          <w:sz w:val="28"/>
          <w:szCs w:val="28"/>
          <w:rtl w:val="true"/>
          <w:lang w:bidi="fa-IR"/>
        </w:rPr>
        <w:t>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ونصحت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ألیس تشهدون أن لا إله إلاّ اللّه وأ نّی رسول اللّه؟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مثل ما شهدتم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خلّفت فیکم ما إن تمسّکتم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اللّه وأهل بیتی، ألا وإنّ اللطیف الخبیر أخبرنی أنّهما لن یفترقا حتّی یردا علیّ الحوض، وسعة حوضی ما بین بصری وصنعاء، عدد آنیته عدد النجوم، إنّ اللّه لسائلکم کیف خلّفتمونی فی کتاب اللّه وأهل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أولی الناس بالمؤمنین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ذلک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یقولها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فلیبلّغ الشاهد منکم الغائب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صلی‌الله‌علیه‌و‌آله‌وسلم الجحفة، ثمّ أقبل علی الناس،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أجد لنبیّ إلاّ نصف عمر الّذی قبله، وإنّی اُوشک أن اُدعی فاُجیب،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تشهدون أن لا إله إلاّ اللّه، وأنّ محمّداً عبده ورسوله، وأنّ الجنّة حقّ، وأنّ النار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فوضعها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معکم،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فإنّی فرط علی الحوض وأنتم واردون علیّ الحوض، وإنّ عرضه ما بین صنعاء وبصری، فیه أقداح عدد النجوم من فضّة، فانظروا کیف تخلّفونی فی الثقلین؟ </w:t>
      </w:r>
    </w:p>
    <w:p>
      <w:pPr>
        <w:pStyle w:val="BookText"/>
        <w:rPr/>
      </w:pPr>
      <w:r>
        <w:rPr>
          <w:rFonts w:ascii="IRNazanin" w:hAnsi="IRNazanin" w:eastAsia="IRNazanin"/>
          <w:color w:val="111111"/>
          <w:sz w:val="28"/>
          <w:sz w:val="28"/>
          <w:szCs w:val="28"/>
          <w:rtl w:val="true"/>
          <w:lang w:bidi="fa-IR"/>
        </w:rPr>
        <w:t>فنادی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وماالثقلان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طرف بید اللّه عزّوجلّ وطرف بأیدیکم، فتمسّکوا به لا تضلّوا؛</w:t>
      </w:r>
    </w:p>
    <w:p>
      <w:pPr>
        <w:pStyle w:val="BookText"/>
        <w:rPr/>
      </w:pPr>
      <w:r>
        <w:rPr>
          <w:rFonts w:ascii="IRNazanin" w:hAnsi="IRNazanin" w:eastAsia="IRNazanin"/>
          <w:color w:val="111111"/>
          <w:sz w:val="28"/>
          <w:sz w:val="28"/>
          <w:szCs w:val="28"/>
          <w:rtl w:val="true"/>
          <w:lang w:bidi="fa-IR"/>
        </w:rPr>
        <w:t>والآخر عشیرتی، وإنّ اللطیف الخبیر نبّأنی أ نّهما لن یفترقا حتّی یردا علیّ الحوض، فسألت ذلک لهما ربّی، فلا تقدّموهما فتهلکوا، ولا تقصّروا عنهما فتهلکوا، ولا تعلّموهما فهم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أولی به من نفسه فعلیّ ولیّه،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أخصر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عدد الکواکب من قدحان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کتاب اللّه، والأصغر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صلی‌الله‌علیه‌و‌آله‌وسلم من حجّة الوداع ونزل غدیر خمّ، أمر بدوحات فقممن،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من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الدوحات أحد إلاّ رآه بعینیه وسمعه باُذنیه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وداع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صلی‌الله‌علیه‌و‌آله‌وسلم إلی محلّ بین مکّة والمدینة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بقرب رابغ</w:t>
      </w:r>
      <w:r>
        <w:rPr>
          <w:rStyle w:val="FootnoteAnchor"/>
          <w:rtl w:val="true"/>
        </w:rPr>
        <w:footnoteReference w:id="226"/>
      </w:r>
      <w:r>
        <w:rPr>
          <w:rFonts w:ascii="IRNazanin" w:hAnsi="IRNazanin" w:eastAsia="IRNazanin"/>
          <w:color w:val="111111"/>
          <w:sz w:val="28"/>
          <w:sz w:val="28"/>
          <w:szCs w:val="28"/>
          <w:rtl w:val="true"/>
          <w:lang w:bidi="fa-IR"/>
        </w:rPr>
        <w:t xml:space="preserve">، جمع الصحابة وخطبهم خطبة بیّن فیها فضل علیّ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إنّما أنا بشر مثلکم، یوشک أن یأتینی رسول ربّی فاُجیب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لفظ فی الطبرانی،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إنّه قد نبّأنی اللطیف الخبیر أنّه </w:t>
      </w:r>
    </w:p>
    <w:p>
      <w:pPr>
        <w:pStyle w:val="BookText"/>
        <w:rPr/>
      </w:pPr>
      <w:r>
        <w:rPr>
          <w:rFonts w:ascii="IRNazanin" w:hAnsi="IRNazanin" w:eastAsia="IRNazanin"/>
          <w:color w:val="111111"/>
          <w:sz w:val="28"/>
          <w:sz w:val="28"/>
          <w:szCs w:val="28"/>
          <w:rtl w:val="true"/>
          <w:lang w:bidi="fa-IR"/>
        </w:rPr>
        <w:t>لم یعمّر نبیّ إلاّ نصف عمر الّذی من قبله، وإنّی لأظنّ أن یوشک أن اُدعی فاُجیب، وإنّی مسؤل وإنّکم مسؤلون، فما أنتم قائلون؟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 نّک قد بلّغت وجهدت ونصحت،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تشهدون أن لا إله إلاّ اللّه، وأنّ محمّداً عبده ورسوله، وأنّ جنّته</w:t>
      </w:r>
    </w:p>
    <w:p>
      <w:pPr>
        <w:pStyle w:val="BookText"/>
        <w:rPr/>
      </w:pPr>
      <w:r>
        <w:rPr>
          <w:rFonts w:ascii="IRNazanin" w:hAnsi="IRNazanin" w:eastAsia="IRNazanin"/>
          <w:color w:val="111111"/>
          <w:sz w:val="28"/>
          <w:sz w:val="28"/>
          <w:szCs w:val="28"/>
          <w:rtl w:val="true"/>
          <w:lang w:bidi="fa-IR"/>
        </w:rPr>
        <w:t>حقّ، وناره حقّ، وأنّ الموت حقّ، وأنّ البعث حقّ بعد الموت، وأنّ الساعة آتیة لاریب فیها، وأنّ اللّه یبعث من فی القبور؟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وعترتی أهل بیتی، ولن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حقّ علیّ کرّم اللّه وجهه لمّا کرّر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بکم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یجیبونه صلی‌الله‌علیه‌و‌آله‌وسلم بالتصدیق والإعتراف،</w:t>
      </w:r>
    </w:p>
    <w:p>
      <w:pPr>
        <w:pStyle w:val="BookText"/>
        <w:rPr/>
      </w:pPr>
      <w:r>
        <w:rPr>
          <w:rFonts w:ascii="IRNazanin" w:hAnsi="IRNazanin" w:eastAsia="IRNazanin"/>
          <w:color w:val="111111"/>
          <w:sz w:val="28"/>
          <w:sz w:val="28"/>
          <w:szCs w:val="28"/>
          <w:rtl w:val="true"/>
          <w:lang w:bidi="fa-IR"/>
        </w:rPr>
        <w:t>ورفع صلی‌الله‌علیه‌و‌آله‌وسلم ید علیّ کرّم اللّه وجهه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وأحبّ من أحبّه، وأبغض من أبغضه، وانصر من نصره، وأعن من أعانه، واخذل من خذله، وأدر 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بعد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حدیث صحیح ورد بأسانید صحاح وحسان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أخذ ید علیّ علیه‌السلام،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فهذا ولیّه</w:t>
      </w:r>
      <w:r>
        <w:rPr>
          <w:rFonts w:eastAsia="IRNazanin" w:cs="IRNazanin"/>
          <w:color w:val="111111"/>
          <w:sz w:val="28"/>
          <w:szCs w:val="28"/>
          <w:rtl w:val="true"/>
          <w:lang w:bidi="fa-IR"/>
        </w:rPr>
        <w:t>».</w:t>
      </w:r>
      <w:r>
        <w:rPr>
          <w:rStyle w:val="FootnoteAnchor"/>
          <w:rtl w:val="true"/>
        </w:rPr>
        <w:footnoteReference w:id="22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للحاکم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صلی‌الله‌علیه‌و‌آله‌وسلم بین مکّة والمدینة عند شجرات خمس دوحات عظام، فکنس الناس ما تحت الشجرات، ثمّ راح رسول اللّه‌</w:t>
      </w:r>
      <w:r>
        <w:rPr>
          <w:rStyle w:val="FootnoteAnchor"/>
          <w:rtl w:val="true"/>
        </w:rPr>
        <w:footnoteReference w:id="229"/>
      </w:r>
      <w:r>
        <w:rPr>
          <w:rFonts w:ascii="IRNazanin" w:hAnsi="IRNazanin" w:eastAsia="IRNazanin"/>
          <w:color w:val="111111"/>
          <w:sz w:val="28"/>
          <w:sz w:val="28"/>
          <w:szCs w:val="28"/>
          <w:rtl w:val="true"/>
          <w:lang w:bidi="fa-IR"/>
        </w:rPr>
        <w:t xml:space="preserve">فصلّی، ثمّ قام خطیباً، فحمد اللّه وأثنی علیه، وذکر </w:t>
      </w:r>
    </w:p>
    <w:p>
      <w:pPr>
        <w:pStyle w:val="BookText"/>
        <w:rPr/>
      </w:pPr>
      <w:r>
        <w:rPr>
          <w:rFonts w:ascii="IRNazanin" w:hAnsi="IRNazanin" w:eastAsia="IRNazanin"/>
          <w:color w:val="111111"/>
          <w:sz w:val="28"/>
          <w:sz w:val="28"/>
          <w:szCs w:val="28"/>
          <w:rtl w:val="true"/>
          <w:lang w:bidi="fa-IR"/>
        </w:rPr>
        <w:t>ووعظ، فقال ما شاء اللّه أن یقول؛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تارک فیکم أمرین لن تضلّوا إن اتّبعتموهما،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وأهل بیتی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 نّی أولی بالمؤمنین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صلی‌الله‌علیه‌و‌آله‌وسلم حتّی انتهینا إلی غدیر خمّ، فأمر بدوح فکسح، فی یوم ما أتی علینا یوم کان أشدّ حرّاً منه،فحمد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إنّه لم یبعث نبیّ قطّ إلاّ عاش نصف ماعاش الّذی کان قبله، وإنّی اُوشک أن اُدعی فاُجیب، وإنّی تارک فیکم ما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عزّوجلّ، ثمّ قام فأخذ بید علیّ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من أولی بکم من أنفسکم؟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رسول اللّه صلی‌الله‌علیه‌و‌آله‌وسلم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واخذل من خذله، 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شهیدی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جنبی شابّ حسن الوجه، طیّب الریح، فقال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عمر لقد عقد رسول اللّه صلی‌الله‌علیه‌و‌آله‌وسلم عقداً لا یحلّه إلاّ منافق، فاحذر أن تحلّه،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حیث قلت فی علیّ، کان فی جنبی شابّ حسن الوجه، طیّب الریح، قال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یاعمر، إنّه لیس من ولد آدم، لکنّه جبرئیل أراد أن یؤّد علیکم ما قلته فی علیّ علیه‌السلام</w:t>
      </w:r>
      <w:r>
        <w:rPr>
          <w:rFonts w:eastAsia="IRNazanin" w:cs="IRNazanin"/>
          <w:color w:val="111111"/>
          <w:sz w:val="28"/>
          <w:szCs w:val="28"/>
          <w:rtl w:val="true"/>
          <w:lang w:bidi="fa-IR"/>
        </w:rPr>
        <w:t>.</w:t>
      </w:r>
      <w:r>
        <w:rPr>
          <w:rStyle w:val="FootnoteAnchor"/>
          <w:rtl w:val="true"/>
        </w:rPr>
        <w:footnoteReference w:id="232"/>
      </w:r>
      <w:bookmarkStart w:id="59" w:name="pg13748_136502"/>
    </w:p>
    <w:p>
      <w:pPr>
        <w:pStyle w:val="BookText"/>
        <w:rPr/>
      </w:pPr>
      <w:bookmarkEnd w:id="59"/>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روایات أحمد فی مسنده إلی سفیان، عن أبی نجیح، عن أبیه، وربیعة الجرشیّ، أ نّه ذکر علیّ عند رجل وعنده سعد بن أبی وقّاص</w:t>
      </w:r>
      <w:r>
        <w:rPr>
          <w:rStyle w:val="FootnoteAnchor"/>
          <w:rtl w:val="true"/>
        </w:rPr>
        <w:footnoteReference w:id="233"/>
      </w:r>
      <w:r>
        <w:rPr>
          <w:rFonts w:ascii="IRNazanin" w:hAnsi="IRNazanin" w:eastAsia="IRNazanin"/>
          <w:color w:val="111111"/>
          <w:sz w:val="28"/>
          <w:sz w:val="28"/>
          <w:szCs w:val="28"/>
          <w:rtl w:val="true"/>
          <w:lang w:bidi="fa-IR"/>
        </w:rPr>
        <w:t>، فقال</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مناقب أربعاً، لأن یکون لی واحدة منهنّ أحبّ إلیّ من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حمر النعم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غداً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ونسی سفیان واحدة</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60" w:name="__RefHeading___Toc1870309_1468164448"/>
      <w:bookmarkStart w:id="61" w:name="_Toc21"/>
      <w:bookmarkEnd w:id="60"/>
      <w:r>
        <w:rPr>
          <w:rtl w:val="true"/>
        </w:rPr>
        <w:t>«</w:t>
      </w:r>
      <w:r>
        <w:rPr>
          <w:rtl w:val="true"/>
        </w:rPr>
        <w:t>استدراک</w:t>
      </w:r>
      <w:r>
        <w:rPr>
          <w:rtl w:val="true"/>
        </w:rPr>
        <w:t>»</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عبدالرحمان بن سابط، عن سعد،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جالساً فتنقّصوا علیّ بن أبی طالب رضی‌الله‌عنه،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سمعت رسول اللّه صلی‌الله‌علیه‌و‌آله‌وسلم یقول فی علیّ خصال ثلاث، لأن یکون لی واحدة منهنّ أحبّ إلیّ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حمدان بن کاسب، حدّثنا سفیان، عن ابن أبی نجیح، عن أبیه؛ وربیعة الجرشی،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23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عامر بن سعد، وعن ابن عیینة، عن عائشة بنت سعد،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بطریق مکّة، وهو متوجّه إلیها</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فلمّا بلغ غدیر خمّ وقف للناس، ثمّ ردّ من تبعه، ولحقه من تخلّف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اجتمع الناس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 بید علیّ فأقامه،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اللّه ورسوله ولیّه فهذا ولیّه، اللّهمّ وال من والاه، وعاد من عاداه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مهاجر بن مسمار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عائشة بنت سعد،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یوم 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بید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ولیّکم،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 ثمّ أخذ بید علیّ علیه‌السلام فرفعها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ولیّی، ویؤّی عنّی دینی، وأنا موال من والاه، ومعاد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مهاجر بن مسمار، عن عائشة بنت سعد، وعامر بن سعد،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حدّثنی أبی، حدّثنا یحیی بن حمّاد، حدّثنا أبو عوانة، حدّثنا أبوبلج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سلیم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میمون،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جالس إلی ابن عبّاس إذ أتاه تسعة رهط،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عبّاس إمّا أن تقوم معنا، وإمّا أن تخلونا 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أقوم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یومئذٍ صحیح قبل أن یعمی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فابتدأوا فتحدّثوا، فلا ندری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ینفض ثوبه ویقول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 وتُفّ، وقعوا فی رجل له عشر، وقعوا فی رجل قال له النبیّ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کنت مولاه فإنّ مولاه علیّ</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زکریّا یحیی بن محمّد العنبری، عن إبراهیم بن أبی طالب، عن علیّ بن المنذر، عن أبی فضیل، عن مسلم الملائی، عن</w:t>
      </w:r>
    </w:p>
    <w:p>
      <w:pPr>
        <w:pStyle w:val="BookText"/>
        <w:rPr/>
      </w:pPr>
      <w:r>
        <w:rPr>
          <w:rFonts w:ascii="IRNazanin" w:hAnsi="IRNazanin" w:eastAsia="IRNazanin"/>
          <w:color w:val="111111"/>
          <w:sz w:val="28"/>
          <w:sz w:val="28"/>
          <w:szCs w:val="28"/>
          <w:rtl w:val="true"/>
          <w:lang w:bidi="fa-IR"/>
        </w:rPr>
        <w:t>خیثمة بن عبدالرحمان، عن سعد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یقع فیک، إنّک تخلّفت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رأی رأیته وأخطأ رأیی، إنّ علیّ بن أبی طالب اُعطی ثلاثاً، لأن</w:t>
      </w:r>
    </w:p>
    <w:p>
      <w:pPr>
        <w:pStyle w:val="BookText"/>
        <w:rPr/>
      </w:pPr>
      <w:r>
        <w:rPr>
          <w:rFonts w:ascii="Amiri" w:hAnsi="Amiri" w:eastAsia="Amiri" w:cs="Amiri"/>
          <w:color w:val="111111"/>
          <w:sz w:val="28"/>
          <w:sz w:val="28"/>
          <w:szCs w:val="28"/>
          <w:rtl w:val="true"/>
          <w:lang w:bidi="ar-SA"/>
        </w:rPr>
        <w:t>أکون اُعطیت إحداهنّ أحبُّ إلیّ من الدنیا وما فیها؛</w:t>
      </w:r>
    </w:p>
    <w:p>
      <w:pPr>
        <w:pStyle w:val="BookText"/>
        <w:rPr/>
      </w:pPr>
      <w:r>
        <w:rPr>
          <w:rFonts w:ascii="IRNazanin" w:hAnsi="IRNazanin" w:eastAsia="IRNazanin"/>
          <w:color w:val="111111"/>
          <w:sz w:val="28"/>
          <w:sz w:val="28"/>
          <w:szCs w:val="28"/>
          <w:rtl w:val="true"/>
          <w:lang w:bidi="fa-IR"/>
        </w:rPr>
        <w:t>لقد قال له رسول اللّه صلی‌الله‌علیه‌و‌آله‌وسلم یوم غدیر خمّ بعد حمد اللّه والثناء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تعلمون أنّی أولی بالمؤمنین؟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مصعب بن سعد،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الحارث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مکّة، فلقیت سعد بن أبی وقاص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لعلیّ منقبة؟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له أربعاً لئن تکون لی واحدة منهنّ أحبّ إلیّ من الدنیا اُعمّر فیها مثل عمر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والرابعة یوم غدیر خمّ،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وأبلغ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ألست أولی بالمؤمنین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علیّ، فرفع یده، ورفع رسول اللّه صلی‌الله‌علیه‌و‌آله‌وسلم یده حتّی نظرت بیاض إبطیه،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قالها ثلاثاً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 عن أبیه، 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واللّه أشهد لقد قال رسول اللّه صلی‌الله‌علیه‌و‌آله‌وسلم لعلیّ یوم غدیر خمّ، وأخذ بضبعیه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 من مولاکم؟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أخذ بید علیّ،فقال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من أنفسهم؟ من کنت ولیّه فعلیّ ولیّه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لعلیّ علیه‌السلام ثلاث خصال، لأن یکون لی واحدة منها أحبّ إلیّ من الدنیا وما فیها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الرایة غداً رجلاً یحبّ اللّه ورسوله ویحبّه اللّه ورسوله، لیس بفرّار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عبدالرحمان بن سابط،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روایات أحمد بن حنبل فی مسند بإسناده إلی زاذان،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فی الرحبة وهو ینشد الناس، من سمع النبیّ وهو یقول ما قال؟</w:t>
      </w:r>
    </w:p>
    <w:p>
      <w:pPr>
        <w:pStyle w:val="BookText"/>
        <w:rPr/>
      </w:pPr>
      <w:r>
        <w:rPr>
          <w:rFonts w:ascii="IRNazanin" w:hAnsi="IRNazanin" w:eastAsia="IRNazanin"/>
          <w:color w:val="111111"/>
          <w:sz w:val="28"/>
          <w:sz w:val="28"/>
          <w:szCs w:val="28"/>
          <w:rtl w:val="true"/>
          <w:lang w:bidi="fa-IR"/>
        </w:rPr>
        <w:t>فقام ثلاثة عشر رجلاً فشهدوا أ نّهم سمعوا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عبداللّه بن أحمد،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عبدالملک، عن أبی عبدالرحیم الکندی</w:t>
      </w:r>
      <w:r>
        <w:rPr>
          <w:rStyle w:val="FootnoteAnchor"/>
          <w:rtl w:val="true"/>
        </w:rPr>
        <w:footnoteReference w:id="245"/>
      </w:r>
      <w:r>
        <w:rPr>
          <w:rFonts w:ascii="IRNazanin" w:hAnsi="IRNazanin" w:eastAsia="IRNazanin"/>
          <w:color w:val="111111"/>
          <w:sz w:val="28"/>
          <w:sz w:val="28"/>
          <w:szCs w:val="28"/>
          <w:rtl w:val="true"/>
          <w:lang w:bidi="fa-IR"/>
        </w:rPr>
        <w:t xml:space="preserve">، عن زاذان أبی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روایات أحمد بن حنبل فی مسنده</w:t>
      </w:r>
      <w:r>
        <w:rPr>
          <w:rStyle w:val="FootnoteAnchor"/>
          <w:rtl w:val="true"/>
        </w:rPr>
        <w:footnoteReference w:id="247"/>
      </w:r>
      <w:r>
        <w:rPr>
          <w:rFonts w:ascii="IRNazanin" w:hAnsi="IRNazanin" w:eastAsia="IRNazanin"/>
          <w:color w:val="111111"/>
          <w:sz w:val="28"/>
          <w:sz w:val="28"/>
          <w:szCs w:val="28"/>
          <w:rtl w:val="true"/>
          <w:lang w:bidi="fa-IR"/>
        </w:rPr>
        <w:t>بإسناده إلی أبی الطفیل</w:t>
      </w:r>
      <w:r>
        <w:rPr>
          <w:rStyle w:val="FootnoteAnchor"/>
          <w:rtl w:val="true"/>
        </w:rPr>
        <w:footnoteReference w:id="2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الناس فی الرحبة،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اللّه کلّ امرئ مسلم سمع رسول اللّه صلی‌الله‌علیه‌و‌آله‌وسلم یوم غدیر خمّ ما سمع، لمّا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ثلاثون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اُناس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حین أخذ بیده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 نّی أولی بالمؤمنین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w:t>
      </w:r>
      <w:r>
        <w:rPr>
          <w:rStyle w:val="FootnoteAnchor"/>
          <w:rtl w:val="true"/>
        </w:rPr>
        <w:footnoteReference w:id="249"/>
      </w:r>
      <w:r>
        <w:rPr>
          <w:rFonts w:ascii="IRNazanin" w:hAnsi="IRNazanin" w:eastAsia="IRNazanin"/>
          <w:color w:val="111111"/>
          <w:sz w:val="28"/>
          <w:sz w:val="28"/>
          <w:szCs w:val="28"/>
          <w:rtl w:val="true"/>
          <w:lang w:bidi="fa-IR"/>
        </w:rPr>
        <w:t>مولاه، اللّهمّ وال من والاه، وعاد من عاداه، وانصر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باقی روایات أحمد بن حنبل فی مسنده بخبر یوم الغدیر، ففی الیسیر دلالة علی الکثیر</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وکشف المهمّ، یأتی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روایات الثعلبیّ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لخبر یوم الغدیر غیر ما تقدّمت الإشارة إلیه من تأویل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علیهماالسلام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إلیک من ربّک فی فضل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علیه‌السلام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فلما نزلت الآیة أخذ صلی‌الله‌علیه‌و‌آله‌وسلم بید علیّ علیه‌السلام،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بإسناد الثعلبیّ عن أبی صالح، عن ابن عبّاس رضی‌الله‌عنه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p>
    <w:p>
      <w:pPr>
        <w:pStyle w:val="BookText"/>
        <w:rPr/>
      </w:pPr>
      <w:r>
        <w:rPr>
          <w:rFonts w:ascii="IRNazanin" w:hAnsi="IRNazanin" w:eastAsia="IRNazanin"/>
          <w:color w:val="111111"/>
          <w:sz w:val="28"/>
          <w:sz w:val="28"/>
          <w:szCs w:val="28"/>
          <w:rtl w:val="true"/>
          <w:lang w:bidi="fa-IR"/>
        </w:rPr>
        <w:t>نزلت فی علیّ بن أبی طالب علیه‌السلام، اُمر النبیّ صلی‌الله‌علیه‌و‌آله‌وسلم أن یبلّغ فیه، فأخذ رسول اللّه صلی‌الله‌علیه‌و‌آله‌وسلم بید علیّ بن أبی طالب علیه‌السلام،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الروایات فی صحیح أبی داود السجستانیّ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وصحیح الترمذیّ وهو فی الجزء الثالث من الجمع بین الصحاح الستّة، فی باب مناقب أمیرالمؤمنین علیّ بن أبی طالب علیه‌السلام علی حدّ ثلث الکتاب،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سریحة</w:t>
      </w:r>
      <w:r>
        <w:rPr>
          <w:rStyle w:val="FootnoteAnchor"/>
          <w:rtl w:val="true"/>
        </w:rPr>
        <w:footnoteReference w:id="253"/>
      </w:r>
      <w:r>
        <w:rPr>
          <w:rFonts w:ascii="IRNazanin" w:hAnsi="IRNazanin" w:eastAsia="IRNazanin"/>
          <w:color w:val="111111"/>
          <w:sz w:val="28"/>
          <w:sz w:val="28"/>
          <w:szCs w:val="28"/>
          <w:rtl w:val="true"/>
          <w:lang w:bidi="fa-IR"/>
        </w:rPr>
        <w:t>، وزید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ورووا فی الکتاب المذکور من الصحاح الستّة من الجزء الثالث المشار إلیه، حدیث زید بن أرقم المقدّم ذکره فی أحادیث وصیّة النبیّ صلی‌الله‌علیه‌و‌آله‌وسلم بالثقلین یوم غدیر خمّ، وقد تقدّم هناک أیضاً بعض ما رواه مسلم فی صحیحه، والحمیدیّ فی الجمع بین الصحیحین فی ذکر حدیث یوم الغدیر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إعادته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6/289</w:t>
      </w:r>
      <w:r>
        <w:rPr>
          <w:rFonts w:ascii="IRNazanin" w:hAnsi="IRNazanin" w:eastAsia="IRNazanin"/>
          <w:color w:val="111111"/>
          <w:sz w:val="28"/>
          <w:sz w:val="28"/>
          <w:szCs w:val="28"/>
          <w:rtl w:val="true"/>
          <w:lang w:bidi="fa-IR"/>
        </w:rPr>
        <w:t>، وصحیح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5/633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مردویه؛ وابن عساکر بإسنادهما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نصب رسول اللّه صلی‌الله‌علیه‌و‌آله‌وسلم علیّاً علیه‌السلام یوم غدیر خمّ فنادی له بالولایة، هبط جبرئیل علیه‌السلام علیه بهذه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25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ابن مردویه؛ والخطیب؛ وابن عساکر بأسانیدهم،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الثامن عشر من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رسول اللّه صلی‌الله‌علیه‌و‌آله‌وسلم بید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غدیر خم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ابن جریر بإسناده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کتمت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 علی رسول اللّه یوم غدیر خمّ فی علیّ بن أبی طالب علیه‌السلام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ابن مردویه بإسناده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نقرأ علی عهد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اُنزل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مولی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 فما بلّغت رسالته واللّه یعصمک من الناس</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عبداللّه، عن أبیه، عن محمّد بن جعفر، عن شعبة، 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الطفیل یحدّث عن أبی سریحة</w:t>
      </w:r>
      <w:r>
        <w:rPr>
          <w:rStyle w:val="FootnoteAnchor"/>
          <w:rtl w:val="true"/>
        </w:rPr>
        <w:footnoteReference w:id="260"/>
      </w:r>
      <w:r>
        <w:rPr>
          <w:rFonts w:ascii="IRNazanin" w:hAnsi="IRNazanin" w:eastAsia="IRNazanin"/>
          <w:color w:val="111111"/>
          <w:sz w:val="28"/>
          <w:sz w:val="28"/>
          <w:szCs w:val="28"/>
          <w:rtl w:val="true"/>
          <w:lang w:bidi="fa-IR"/>
        </w:rPr>
        <w:t xml:space="preserve">أو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الشاکّ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صلی‌الله‌علیه‌و‌آله‌وسلم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قد سمعت مثل هذا عن ابن عبّاس؛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وکتمته</w:t>
      </w:r>
      <w:r>
        <w:rPr>
          <w:rFonts w:eastAsia="IRNazanin" w:cs="IRNazanin"/>
          <w:color w:val="111111"/>
          <w:sz w:val="28"/>
          <w:szCs w:val="28"/>
          <w:rtl w:val="true"/>
          <w:lang w:bidi="fa-IR"/>
        </w:rPr>
        <w:t>.</w:t>
      </w:r>
      <w:r>
        <w:rPr>
          <w:rStyle w:val="FootnoteAnchor"/>
          <w:rtl w:val="true"/>
        </w:rPr>
        <w:footnoteReference w:id="261"/>
      </w:r>
      <w:bookmarkStart w:id="62" w:name="pg13748_136509"/>
    </w:p>
    <w:p>
      <w:pPr>
        <w:pStyle w:val="BookText"/>
        <w:rPr/>
      </w:pPr>
      <w:bookmarkEnd w:id="62"/>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عبداللّه، عن أبیه، عن محمّد بن جعفر، عن شعبة،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وهب</w:t>
      </w:r>
      <w:r>
        <w:rPr>
          <w:rStyle w:val="FootnoteAnchor"/>
          <w:rtl w:val="true"/>
        </w:rPr>
        <w:footnoteReference w:id="2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 علیّ النّاس، فقام خمسة أو ستّة من أصحاب النبیّ صلی‌الله‌علیه‌و‌آله‌وسلم فشهدوا أنّ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الإحقائق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6/321</w:t>
      </w:r>
      <w:r>
        <w:rPr>
          <w:rFonts w:ascii="IRNazanin" w:hAnsi="IRNazanin" w:eastAsia="IRNazanin"/>
          <w:color w:val="111111"/>
          <w:sz w:val="28"/>
          <w:sz w:val="28"/>
          <w:szCs w:val="28"/>
          <w:rtl w:val="true"/>
          <w:lang w:bidi="fa-IR"/>
        </w:rPr>
        <w:t>، کشف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عنه، عن أبیه، عن عبدالرزّاق، عن معمّر،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Style w:val="FootnoteAnchor"/>
          <w:rtl w:val="true"/>
        </w:rPr>
        <w:footnoteReference w:id="264"/>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صلی‌الله‌علیه‌و‌آله‌وسلم علیّاً علیه‌السلام إلی الیمن، خرج بریدة الأسلمیّ معه، فبعثه علیّ علیه‌السلام فی بعض السبی، فشکاه بریدة إلی رسول اللّه صلی‌الله‌علیه‌و‌آله‌وسلم، فقال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63" w:name="__RefHeading___Toc1870311_1468164448"/>
      <w:bookmarkStart w:id="64" w:name="_Toc22"/>
      <w:bookmarkEnd w:id="63"/>
      <w:r>
        <w:rPr>
          <w:rtl w:val="true"/>
        </w:rPr>
        <w:t>استدراک</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عنه، عن أبیه، عن وکیع، عن الأعمش، عن سعد بن عبیدة، عن ابن بریدة،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6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عن أبی الطفیل،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صلی‌الله‌علیه‌و‌آله‌وسلم حجّاجاً، حتّی إذا کنّا بالجحفة </w:t>
      </w:r>
    </w:p>
    <w:p>
      <w:pPr>
        <w:pStyle w:val="BookText"/>
        <w:rPr/>
      </w:pPr>
      <w:r>
        <w:rPr>
          <w:rFonts w:ascii="Amiri" w:hAnsi="Amiri" w:eastAsia="Amiri" w:cs="Amiri"/>
          <w:color w:val="111111"/>
          <w:sz w:val="28"/>
          <w:sz w:val="28"/>
          <w:szCs w:val="28"/>
          <w:rtl w:val="true"/>
          <w:lang w:bidi="ar-SA"/>
        </w:rPr>
        <w:t>بغدیر خمّ، صلّی الظهر، ثمّ قام خطیباً فینا،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هل تسمعون؟ إنّی رسول اللّه إلیکم، إنّی اُوشک أن اُدعی، وإنّی مسؤل وإنّکم مسؤلون، إنّی مسؤل، هل بلّغتکم؟ وأنتم مسؤلون، هل بلّغتم؟ فماذا أنتم قائلون؟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بلّغت وجهدت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وأنا من الشاهدین، ألا هل تسمعون؟ إنّی رسول اللّه إلیکم، إنّی مخلّف فیکم الثقلین، فانظروا کیف تخلّفونی فیهما؟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رسول اللّه وما الثقلان؟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سبب بید اللّه وسبب بأیدیکم، فتمسّکوا به لن تهلکوا أو تضلّوا،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وإنّه قد نبّأنی اللّطیف الخبیر أنّهما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أبی الطفیل من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أبی ثابت، وسلمة بن کهیل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جبیر، ووهب الهنانیّ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حیّان، وعلیّ بن ربیعة، ویحیی بن جعدة، وأبو الضحی ابن امرأة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غیر زید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 وعبداللّه بن عمر، والبراء بن</w:t>
      </w:r>
    </w:p>
    <w:p>
      <w:pPr>
        <w:pStyle w:val="BookText"/>
        <w:rPr/>
      </w:pPr>
      <w:r>
        <w:rPr>
          <w:rFonts w:ascii="IRNazanin" w:hAnsi="IRNazanin" w:eastAsia="IRNazanin"/>
          <w:color w:val="111111"/>
          <w:sz w:val="28"/>
          <w:sz w:val="28"/>
          <w:szCs w:val="28"/>
          <w:rtl w:val="true"/>
          <w:lang w:bidi="fa-IR"/>
        </w:rPr>
        <w:t>عازب، وجابر بن عبداللّه، وحذیفة بن اُسید، وأبو سعید الخدریّ</w:t>
      </w:r>
      <w:r>
        <w:rPr>
          <w:rFonts w:eastAsia="IRNazanin" w:cs="IRNazanin"/>
          <w:color w:val="111111"/>
          <w:sz w:val="28"/>
          <w:szCs w:val="28"/>
          <w:rtl w:val="true"/>
          <w:lang w:bidi="fa-IR"/>
        </w:rPr>
        <w:t>.</w:t>
      </w:r>
      <w:r>
        <w:rPr>
          <w:rStyle w:val="FootnoteAnchor"/>
          <w:rtl w:val="true"/>
        </w:rPr>
        <w:footnoteReference w:id="26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عبدالملک بن علیّ الهمدانیّ، عن محمّد بن الحسین البزّاز، عن محمّد بن عبدالعزیز</w:t>
      </w:r>
      <w:r>
        <w:rPr>
          <w:rStyle w:val="FootnoteAnchor"/>
          <w:rtl w:val="true"/>
        </w:rPr>
        <w:footnoteReference w:id="268"/>
      </w:r>
      <w:r>
        <w:rPr>
          <w:rFonts w:ascii="IRNazanin" w:hAnsi="IRNazanin" w:eastAsia="IRNazanin"/>
          <w:color w:val="111111"/>
          <w:sz w:val="28"/>
          <w:sz w:val="28"/>
          <w:szCs w:val="28"/>
          <w:rtl w:val="true"/>
          <w:lang w:bidi="fa-IR"/>
        </w:rPr>
        <w:t xml:space="preserve">، عن هلال بن محمّد بن جعفر، عن محمّد بن عمر الحافظ، عن علیّ بن موسی الخزّاز، عن الحسن </w:t>
      </w:r>
    </w:p>
    <w:p>
      <w:pPr>
        <w:pStyle w:val="BookText"/>
        <w:rPr/>
      </w:pPr>
      <w:r>
        <w:rPr>
          <w:rFonts w:ascii="IRNazanin" w:hAnsi="IRNazanin" w:eastAsia="IRNazanin"/>
          <w:color w:val="111111"/>
          <w:sz w:val="28"/>
          <w:sz w:val="28"/>
          <w:szCs w:val="28"/>
          <w:rtl w:val="true"/>
          <w:lang w:bidi="fa-IR"/>
        </w:rPr>
        <w:t>بن علیّ الهاشمیّ، عن إسماعیل بن أبان، عن أبی مریم، عن ثویر بن أبی فاخته، عن عبدالرحمان بن أبی لیلی</w:t>
      </w:r>
      <w:r>
        <w:rPr>
          <w:rStyle w:val="FootnoteAnchor"/>
          <w:rtl w:val="true"/>
        </w:rPr>
        <w:footnoteReference w:id="2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النبیّ صلی‌الله‌علیه‌و‌آله‌وسلم الرایة یوم خیبر إلی علیّ بن أبی طالب علیه‌السلام ففتح اللّه تعالی علیه، ووقّفه یوم غدیر</w:t>
      </w:r>
      <w:r>
        <w:rPr>
          <w:rStyle w:val="FootnoteAnchor"/>
          <w:rtl w:val="true"/>
        </w:rPr>
        <w:footnoteReference w:id="270"/>
      </w:r>
      <w:r>
        <w:rPr>
          <w:rFonts w:ascii="IRNazanin" w:hAnsi="IRNazanin" w:eastAsia="IRNazanin"/>
          <w:color w:val="111111"/>
          <w:sz w:val="28"/>
          <w:sz w:val="28"/>
          <w:szCs w:val="28"/>
          <w:rtl w:val="true"/>
          <w:lang w:bidi="fa-IR"/>
        </w:rPr>
        <w:t>فأعلم الناس أنّه مولی کلّ مؤمن ومؤمنة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w:t>
      </w:r>
    </w:p>
    <w:p>
      <w:pPr>
        <w:pStyle w:val="BookText"/>
        <w:rPr/>
      </w:pPr>
      <w:r>
        <w:rPr>
          <w:rFonts w:ascii="IRNazanin" w:hAnsi="IRNazanin" w:eastAsia="IRNazanin"/>
          <w:color w:val="111111"/>
          <w:sz w:val="28"/>
          <w:sz w:val="28"/>
          <w:szCs w:val="28"/>
          <w:rtl w:val="true"/>
          <w:lang w:bidi="fa-IR"/>
        </w:rPr>
        <w:t>وقال له تقاتل علی التأویل کما قاتلت علی التنزیل؛</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أنت منّی بمنزلة هارون من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سالمت، وحرب لمن حاربت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تبیّن لهم ما یشتبه علیهم بعدی؛</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انفصام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کلّ مؤمن ومؤمنة، وولیّ کلّ مؤمن ومؤمنة بعدی؛</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أنزل اللّه فیه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وأذان من اللّه ورسوله إلی الناس یوم الحجّ الأکبر</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الأخذ بسنّتی والذابّ عن ملّتی؛</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تنشقّ عنه الأرض وأنت معی؛</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عند الحوض وأنت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والحدیث طویل إلی أن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أوّل من یدخل الجنّة وأنت معی، وبعدی</w:t>
      </w:r>
      <w:r>
        <w:rPr>
          <w:rStyle w:val="FootnoteAnchor"/>
          <w:rtl w:val="true"/>
        </w:rPr>
        <w:footnoteReference w:id="273"/>
      </w:r>
      <w:r>
        <w:rPr>
          <w:rFonts w:ascii="IRNazanin" w:hAnsi="IRNazanin" w:eastAsia="IRNazanin"/>
          <w:color w:val="111111"/>
          <w:sz w:val="28"/>
          <w:sz w:val="28"/>
          <w:szCs w:val="28"/>
          <w:rtl w:val="true"/>
          <w:lang w:bidi="fa-IR"/>
        </w:rPr>
        <w:t>الحسن والحسین وفاطمة علیهم‌السلام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أوحی إلیّ بأن أقوم بفضلک، فقمت به فی الناس وبلّغتهم ما </w:t>
      </w:r>
    </w:p>
    <w:p>
      <w:pPr>
        <w:pStyle w:val="BookText"/>
        <w:rPr/>
      </w:pPr>
      <w:r>
        <w:rPr>
          <w:rFonts w:ascii="IRNazanin" w:hAnsi="IRNazanin" w:eastAsia="IRNazanin"/>
          <w:color w:val="111111"/>
          <w:sz w:val="28"/>
          <w:sz w:val="28"/>
          <w:szCs w:val="28"/>
          <w:rtl w:val="true"/>
          <w:lang w:bidi="fa-IR"/>
        </w:rPr>
        <w:t>أمرنی اللّه بتبلیغه،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الضغائن الّتی لک فی صدور من لا یظهرها إلاّ بعد</w:t>
      </w:r>
    </w:p>
    <w:p>
      <w:pPr>
        <w:pStyle w:val="BookText"/>
        <w:rPr/>
      </w:pPr>
      <w:r>
        <w:rPr>
          <w:rFonts w:ascii="IRNazanin" w:hAnsi="IRNazanin" w:eastAsia="IRNazanin"/>
          <w:color w:val="111111"/>
          <w:sz w:val="28"/>
          <w:sz w:val="28"/>
          <w:szCs w:val="28"/>
          <w:rtl w:val="true"/>
          <w:lang w:bidi="fa-IR"/>
        </w:rPr>
        <w:t>موتی، اُولئک یلعنهم اللّه ویلعنهم اللاعنون، ثمّ بکی صلوات اللّه علیه،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أنّهم یظلمونه ویمنعونه حقّه، ویقاتلونه ویقتلون ولده، ویظلمونهم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یزول إذا قام قائمهم، وعلت کلمتهم، واجتمعت الاُمّة علی محبّتهم، وکان الشانئ</w:t>
      </w:r>
      <w:r>
        <w:rPr>
          <w:rStyle w:val="FootnoteAnchor"/>
          <w:rtl w:val="true"/>
        </w:rPr>
        <w:footnoteReference w:id="274"/>
      </w:r>
      <w:r>
        <w:rPr>
          <w:rFonts w:ascii="IRNazanin" w:hAnsi="IRNazanin" w:eastAsia="IRNazanin"/>
          <w:color w:val="111111"/>
          <w:sz w:val="28"/>
          <w:sz w:val="28"/>
          <w:szCs w:val="28"/>
          <w:rtl w:val="true"/>
          <w:lang w:bidi="fa-IR"/>
        </w:rPr>
        <w:t>لهم قلیلاً، والکاره لهم ذلیلاً، وکثر المادح لهم، وذلک حین تغیّر البلاد، وضعف العباد، والیأس من الفرج، فعند ذلک</w:t>
      </w:r>
    </w:p>
    <w:p>
      <w:pPr>
        <w:pStyle w:val="BookText"/>
        <w:rPr/>
      </w:pPr>
      <w:r>
        <w:rPr>
          <w:rFonts w:ascii="IRNazanin" w:hAnsi="IRNazanin" w:eastAsia="IRNazanin"/>
          <w:color w:val="111111"/>
          <w:sz w:val="28"/>
          <w:sz w:val="28"/>
          <w:szCs w:val="28"/>
          <w:rtl w:val="true"/>
          <w:lang w:bidi="fa-IR"/>
        </w:rPr>
        <w:t>یظهر القائم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کاسمی، وهو من ولد ابنتی فاطمة، یظهر اللّه الحقّ بهم، ویخمد الباطل بأسیافهم، ویتّبعهم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إلیهم وخائف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وسکن البکاء عن النبیّ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المؤمنین أبشروا بالفرج فإنّ وعد اللّه لایخلف، وقضاءه لایردّ وهو الحکیم الخبیر، وإنّ فتح اللّه قریب، اللّهمّ إنّهم أهلی فأذهب عنهم الرّجس وطهّرهم تطهیراً، اللّهمّ اکلأهم وارعهم وکن لهم، وانصرهم، وأعزّهم ولاتذلّهم، واخلفنی فیهم إنّک علی ما تشاء قدیر</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العلویّ معنعناً، عن عمّار بن یاسر</w:t>
      </w:r>
      <w:r>
        <w:rPr>
          <w:rStyle w:val="FootnoteAnchor"/>
          <w:rtl w:val="true"/>
        </w:rPr>
        <w:footnoteReference w:id="2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ذرّالغفاریّ فی مجلس ابن عبّاس رضی اللّه عنه، وعلیه فسطاط وهو یحدّث الناس، إذ قام أبوذرّ حتّی ضرب بیده علی عمود الفسطاط، ثمّ 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من عرفنی فقد عرفنی ومن لم یعرفنی فقد أنبأته باسمی، أنا جندب </w:t>
      </w:r>
    </w:p>
    <w:p>
      <w:pPr>
        <w:pStyle w:val="BookText"/>
        <w:rPr/>
      </w:pPr>
      <w:r>
        <w:rPr>
          <w:rFonts w:ascii="IRNazanin" w:hAnsi="IRNazanin" w:eastAsia="IRNazanin"/>
          <w:color w:val="111111"/>
          <w:sz w:val="28"/>
          <w:sz w:val="28"/>
          <w:szCs w:val="28"/>
          <w:rtl w:val="true"/>
          <w:lang w:bidi="fa-IR"/>
        </w:rPr>
        <w:t>بن جنادة أبوذرّ الغفاریّ، سألتکم بحقّ اللّه وحقّ رسوله أسمعتم من رسول اللّه صلی‌الله‌علیه‌و‌آله‌وسلم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أقلّت الغبراء ولا أظلّت الخضراء ذا لهجة أصدق من أبی ذرّ؟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أفتعلمون أیّها الناس أنّ رسول اللّه صلی‌الله‌علیه‌و‌آله‌وسلم جمعنا یوم غدیر خمّ ألف وثلاثمائة</w:t>
      </w:r>
    </w:p>
    <w:p>
      <w:pPr>
        <w:pStyle w:val="BookText"/>
        <w:rPr/>
      </w:pPr>
      <w:r>
        <w:rPr>
          <w:rFonts w:ascii="IRNazanin" w:hAnsi="IRNazanin" w:eastAsia="IRNazanin"/>
          <w:color w:val="111111"/>
          <w:sz w:val="28"/>
          <w:sz w:val="28"/>
          <w:szCs w:val="28"/>
          <w:rtl w:val="true"/>
          <w:lang w:bidi="fa-IR"/>
        </w:rPr>
        <w:t>رجل، وجمعنا یوم سمرات</w:t>
      </w:r>
      <w:r>
        <w:rPr>
          <w:rStyle w:val="FootnoteAnchor"/>
          <w:rtl w:val="true"/>
        </w:rPr>
        <w:footnoteReference w:id="277"/>
      </w:r>
      <w:r>
        <w:rPr>
          <w:rFonts w:ascii="IRNazanin" w:hAnsi="IRNazanin" w:eastAsia="IRNazanin"/>
          <w:color w:val="111111"/>
          <w:sz w:val="28"/>
          <w:sz w:val="28"/>
          <w:szCs w:val="28"/>
          <w:rtl w:val="true"/>
          <w:lang w:bidi="fa-IR"/>
        </w:rPr>
        <w:t>خمسمائة رجل کلّ ذلک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یابن أبیطالب أصبحت مولای ومولی کلّ مؤمن ومؤمنة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معاویة بن أبی سفیان، اتّکأ علی مغیرة بن شعبة وقام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لانقرّ لعلیّ بولایة، ولا نصدّق محمّداً فی مقاله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علی نبیّه محمّد صلی‌الله‌علیه‌و‌آله‌وسلم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صدّق ولاصلّی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کذّب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إلی أهله یتمطّی</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لک فأولی</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r>
        <w:rPr>
          <w:rFonts w:ascii="Amiri" w:hAnsi="Amiri" w:eastAsia="Amiri" w:cs="Amiri"/>
          <w:color w:val="111111"/>
          <w:sz w:val="28"/>
          <w:sz w:val="28"/>
          <w:szCs w:val="28"/>
          <w:rtl w:val="true"/>
          <w:lang w:bidi="ar-SA"/>
        </w:rPr>
        <w:t>تهدّداً من اللّه تعالی وانتهاراًفقالوا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محمّد بن القاسم بن صالح بن خالد الهاشمیّ معنعناً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بین یدی رسول اللّه صلی‌الله‌علیه‌و‌آله‌وسلم وقد نزل بنا غدیر خمّ، وقد غصّ</w:t>
      </w:r>
      <w:r>
        <w:rPr>
          <w:rStyle w:val="FootnoteAnchor"/>
          <w:rtl w:val="true"/>
        </w:rPr>
        <w:footnoteReference w:id="282"/>
      </w:r>
      <w:r>
        <w:rPr>
          <w:rFonts w:ascii="IRNazanin" w:hAnsi="IRNazanin" w:eastAsia="IRNazanin"/>
          <w:color w:val="111111"/>
          <w:sz w:val="28"/>
          <w:sz w:val="28"/>
          <w:szCs w:val="28"/>
          <w:rtl w:val="true"/>
          <w:lang w:bidi="fa-IR"/>
        </w:rPr>
        <w:t xml:space="preserve">المجلس بالمهاجرین والأنصار؛ </w:t>
      </w:r>
    </w:p>
    <w:p>
      <w:pPr>
        <w:pStyle w:val="BookText"/>
        <w:rPr/>
      </w:pPr>
      <w:r>
        <w:rPr>
          <w:rFonts w:ascii="IRNazanin" w:hAnsi="IRNazanin" w:eastAsia="IRNazanin"/>
          <w:color w:val="111111"/>
          <w:sz w:val="28"/>
          <w:sz w:val="28"/>
          <w:szCs w:val="28"/>
          <w:rtl w:val="true"/>
          <w:lang w:bidi="fa-IR"/>
        </w:rPr>
        <w:t>فقام رسول اللّه صلی‌الله‌علیه‌و‌آله‌وسلم علی قدمیه،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بأمر،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 وإن لم تفعل فما بلّغت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لصاحبی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خلیلی إنّ قریشاً قالوا لی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الخبر من ربّی،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 وأقامه عن یمینه،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 نّی أولی بکم منکم بأنفسکم؟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رجل من عرض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تأویل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نبیّه فهذا علیّ أمیره،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معاویة حتّی قام یتمطّی وخرج مغضباً، واضعاً یمینه علی عبداللّه بن قیس الأشعریّ، ویساره علی المغیرة بن شعبة، ثمّ قام یمشی متمطّیاً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لانصدّق محمّداً علی مقالته، ولانقرّ لعلیّ بولایته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علی أثر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صدّق ولاصلّی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کذّب وتولّی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إلی أهله یتمطّی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لک فأولی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أولی لک فأولی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فهمّ به رسول اللّه صلی‌الله‌علیه‌و‌آله‌وسلم أن یردّه ویقتله، ثمّ قال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لاتحرّک به لسانک لتعجل به</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فسکت النبیّ صلی‌الله‌علیه‌و‌آله‌وسلم</w:t>
      </w:r>
      <w:r>
        <w:rPr>
          <w:rFonts w:eastAsia="IRNazanin" w:cs="IRNazanin"/>
          <w:color w:val="111111"/>
          <w:sz w:val="28"/>
          <w:szCs w:val="28"/>
          <w:rtl w:val="true"/>
          <w:lang w:bidi="fa-IR"/>
        </w:rPr>
        <w:t>.</w:t>
      </w:r>
      <w:r>
        <w:rPr>
          <w:rStyle w:val="FootnoteAnchor"/>
          <w:rtl w:val="true"/>
        </w:rPr>
        <w:footnoteReference w:id="28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أبی عیّاش، عن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دعا الناس بغدیر خمّ، فأمر بماکان تحت الشجر من الشوک فقمّ، وکان ذلک یوم الخمیس ثمّ دعا الناس إلیه وأخذ </w:t>
      </w:r>
    </w:p>
    <w:p>
      <w:pPr>
        <w:pStyle w:val="BookText"/>
        <w:rPr/>
      </w:pPr>
      <w:r>
        <w:rPr>
          <w:rFonts w:ascii="IRNazanin" w:hAnsi="IRNazanin" w:eastAsia="IRNazanin"/>
          <w:color w:val="111111"/>
          <w:sz w:val="28"/>
          <w:sz w:val="28"/>
          <w:szCs w:val="28"/>
          <w:rtl w:val="true"/>
          <w:lang w:bidi="fa-IR"/>
        </w:rPr>
        <w:t>بضبع علیّ بن أبی طالب فرفعها حتّی نظرت إلی بیاض إبط رسول اللّه صلی‌الله‌علیه‌و‌آله‌وسلم،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ینزل حتّی نزلت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إکمال الدین، وإتمام النعمة، ورضی الربّ</w:t>
      </w:r>
    </w:p>
    <w:p>
      <w:pPr>
        <w:pStyle w:val="BookText"/>
        <w:rPr/>
      </w:pPr>
      <w:r>
        <w:rPr>
          <w:rFonts w:ascii="IRNazanin" w:hAnsi="IRNazanin" w:eastAsia="IRNazanin"/>
          <w:color w:val="111111"/>
          <w:sz w:val="28"/>
          <w:sz w:val="28"/>
          <w:szCs w:val="28"/>
          <w:rtl w:val="true"/>
          <w:lang w:bidi="fa-IR"/>
        </w:rPr>
        <w:t>برسالتی وبولایة علیّ علیه‌السلام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أتأذن لی لأقول فی علیّ علیه‌السلام أبیاتاً؟</w:t>
      </w:r>
    </w:p>
    <w:p>
      <w:pPr>
        <w:pStyle w:val="BookText"/>
        <w:rPr/>
      </w:pPr>
      <w:r>
        <w:rPr>
          <w:rFonts w:ascii="IRNazanin" w:hAnsi="IRNazanin" w:eastAsia="IRNazanin"/>
          <w:color w:val="111111"/>
          <w:sz w:val="28"/>
          <w:sz w:val="28"/>
          <w:szCs w:val="28"/>
          <w:rtl w:val="true"/>
          <w:lang w:bidi="fa-IR"/>
        </w:rPr>
        <w:t>فقال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برکة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مشیخة قریش اسمعوا قولی بشهادة من رسول اللّه صلی‌الله‌علیه‌و‌آله‌وسلم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 النبیّ محمّداً</w:t>
      </w:r>
    </w:p>
    <w:p>
      <w:pPr>
        <w:pStyle w:val="BookText"/>
        <w:rPr/>
      </w:pPr>
      <w:r>
        <w:rPr>
          <w:rFonts w:ascii="IRNazanin" w:hAnsi="IRNazanin" w:eastAsia="IRNazanin"/>
          <w:color w:val="111111"/>
          <w:sz w:val="28"/>
          <w:sz w:val="28"/>
          <w:szCs w:val="28"/>
          <w:rtl w:val="true"/>
          <w:lang w:bidi="fa-IR"/>
        </w:rPr>
        <w:t>لدی دوح خمّ حین قام منادیا</w:t>
      </w:r>
    </w:p>
    <w:p>
      <w:pPr>
        <w:pStyle w:val="BookText"/>
        <w:rPr/>
      </w:pPr>
      <w:r>
        <w:rPr>
          <w:rFonts w:ascii="IRNazanin" w:hAnsi="IRNazanin" w:eastAsia="IRNazanin"/>
          <w:color w:val="111111"/>
          <w:sz w:val="28"/>
          <w:sz w:val="28"/>
          <w:szCs w:val="28"/>
          <w:rtl w:val="true"/>
          <w:lang w:bidi="fa-IR"/>
        </w:rPr>
        <w:t>وقد جاءه جبرئیل من عند ربّه</w:t>
      </w:r>
    </w:p>
    <w:p>
      <w:pPr>
        <w:pStyle w:val="BookText"/>
        <w:rPr/>
      </w:pPr>
      <w:r>
        <w:rPr>
          <w:rFonts w:ascii="IRNazanin" w:hAnsi="IRNazanin" w:eastAsia="IRNazanin"/>
          <w:color w:val="111111"/>
          <w:sz w:val="28"/>
          <w:sz w:val="28"/>
          <w:szCs w:val="28"/>
          <w:rtl w:val="true"/>
          <w:lang w:bidi="fa-IR"/>
        </w:rPr>
        <w:t>بأ نّک معصوم فلا تک وانیا</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وبلّغهم ما أنزل اللّه ربّهموإن أنت لم تفعل وحاذرت باغیا</w:t>
      </w:r>
    </w:p>
    <w:p>
      <w:pPr>
        <w:pStyle w:val="BookText"/>
        <w:rPr/>
      </w:pPr>
      <w:r>
        <w:rPr>
          <w:rFonts w:ascii="IRNazanin" w:hAnsi="IRNazanin" w:eastAsia="IRNazanin"/>
          <w:color w:val="111111"/>
          <w:sz w:val="28"/>
          <w:sz w:val="28"/>
          <w:szCs w:val="28"/>
          <w:rtl w:val="true"/>
          <w:lang w:bidi="fa-IR"/>
        </w:rPr>
        <w:t>علیک فما بلّغتهم عن إلههمرسالته إن کنت تخشی الأعادیا فقام به إذ ذاک رافع کفهبیمنی یده معلن الصوت عالیا فقام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منکموکان لقولی حافظاً لیس ناسیا فمولاه من بعدی علیّ وإنّنیبه لکم دون البریّة راضیاً فیا ربّ من والی علیّاً فوالهوکن للذی عادی علیّاً معادیا ویا ربّ فانصر ناصریه لنصرهمإمام الهدی کالبدر یجلو الدیاجیا</w:t>
      </w:r>
      <w:r>
        <w:rPr>
          <w:rStyle w:val="FootnoteAnchor"/>
          <w:rtl w:val="true"/>
        </w:rPr>
        <w:footnoteReference w:id="28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 ربّ فاخذل خاذلیه وکن لهمإذا وقفوا یوم الحساب مکافیا</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عن محمّد بن أحمد بن عثمان، یرفعه إلی حبّة العرنیّ؛ وعبد خیر؛ وعمرو ذی مرّ</w:t>
      </w:r>
      <w:r>
        <w:rPr>
          <w:rStyle w:val="FootnoteAnchor"/>
          <w:rtl w:val="true"/>
        </w:rPr>
        <w:footnoteReference w:id="288"/>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علیّ بن أبی طالب علیه‌السلام ینشد الناس فی الرحبة یذکر یوم الغدیر، فقام اثناعشر رجلاً من أهل بدر منهم زید بن أرقم،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أنّا سمعنا رسول اللّه صلی‌الله‌علیه‌و‌آله‌وسلم یقول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أحمد بن محمّد، عن الحسین بن محمّد العدل، عن الحارثی</w:t>
      </w:r>
      <w:r>
        <w:rPr>
          <w:rStyle w:val="FootnoteAnchor"/>
          <w:rtl w:val="true"/>
        </w:rPr>
        <w:footnoteReference w:id="290"/>
      </w:r>
      <w:r>
        <w:rPr>
          <w:rFonts w:ascii="IRNazanin" w:hAnsi="IRNazanin" w:eastAsia="IRNazanin"/>
          <w:color w:val="111111"/>
          <w:sz w:val="28"/>
          <w:sz w:val="28"/>
          <w:szCs w:val="28"/>
          <w:rtl w:val="true"/>
          <w:lang w:bidi="fa-IR"/>
        </w:rPr>
        <w:t>، عن الصوفیّ، عن إسماعیل بن أبی الحکم الثقفیّ، عن شاذان، عن عمران بن مسلم، عن سوید بن أبی صالح، عن أبیه، عن أبی هریرة،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 لعلیّ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عن محمّد بن أحمد بن عثمان، یرفعه إلی الأعمش عن إبراهیم، عن علقمة، عن ابن مسعود، عنه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9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أیضاً عن علیّ بن عمر</w:t>
      </w:r>
      <w:r>
        <w:rPr>
          <w:rStyle w:val="FootnoteAnchor"/>
          <w:rtl w:val="true"/>
        </w:rPr>
        <w:footnoteReference w:id="292"/>
      </w:r>
      <w:r>
        <w:rPr>
          <w:rFonts w:ascii="IRNazanin" w:hAnsi="IRNazanin" w:eastAsia="IRNazanin"/>
          <w:color w:val="111111"/>
          <w:sz w:val="28"/>
          <w:sz w:val="28"/>
          <w:szCs w:val="28"/>
          <w:rtl w:val="true"/>
          <w:lang w:bidi="fa-IR"/>
        </w:rPr>
        <w:t xml:space="preserve">بن شوذب، عن أبیه، عن محمّد بن </w:t>
      </w:r>
    </w:p>
    <w:p>
      <w:pPr>
        <w:pStyle w:val="BookText"/>
        <w:rPr/>
      </w:pPr>
      <w:r>
        <w:rPr>
          <w:rFonts w:ascii="IRNazanin" w:hAnsi="IRNazanin" w:eastAsia="IRNazanin"/>
          <w:color w:val="111111"/>
          <w:sz w:val="28"/>
          <w:sz w:val="28"/>
          <w:szCs w:val="28"/>
          <w:rtl w:val="true"/>
          <w:lang w:bidi="fa-IR"/>
        </w:rPr>
        <w:t xml:space="preserve">الحسین الزعفرانیّ، عن أحمد بن یحیی بن عبدالحمید،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w:t>
      </w:r>
      <w:r>
        <w:rPr>
          <w:rStyle w:val="FootnoteAnchor"/>
          <w:rtl w:val="true"/>
        </w:rPr>
        <w:footnoteReference w:id="293"/>
      </w:r>
      <w:r>
        <w:rPr>
          <w:rFonts w:ascii="IRNazanin" w:hAnsi="IRNazanin" w:eastAsia="IRNazanin"/>
          <w:color w:val="111111"/>
          <w:sz w:val="28"/>
          <w:sz w:val="28"/>
          <w:szCs w:val="28"/>
          <w:rtl w:val="true"/>
          <w:lang w:bidi="fa-IR"/>
        </w:rPr>
        <w:t>، عن الحکم بن أبی سلیمان،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 فی المسجد،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اللّه رجلاً سمع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أنا فیمن 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بصری</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أحمد بن محمّد بن طاوان، عن الحسین بن محمّد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الأعمش، عن سعد بن عبیدة، عن ابن بریدة</w:t>
      </w:r>
      <w:r>
        <w:rPr>
          <w:rStyle w:val="FootnoteAnchor"/>
          <w:rtl w:val="true"/>
        </w:rPr>
        <w:footnoteReference w:id="295"/>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ابن المغازلیّ، عن زید بن أرقم، وأبی سعید الخدریّ، وبریدة الأسلمی، وابن أبی أوفی، وابن عبّاس، مثل ما مرّ فی روایة السیّد ابن طاووس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ما رواه السیّد وغیره من مسند أحمد بن حنبل، والثعلبی وغیرهما مرسلاً بأسانیدها، ترکناها حذراً من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من کتاب حلیة الأولیاء لأبی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عمیر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علیه‌السلام علی المنبر ناشد أصحاب رسول اللّه وفیهم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أبوسعید، وأبو هریرة، وأنس بن مالک، وهم حول المنبر، وعلیّ علیه‌السلام علی المنبر، وحول المنبر اثناعشر رجلاً هؤاء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باللّه هل سمعتم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وقعد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تقوم؟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أمیرالمؤمنین کبرت ونسیت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کاذباً فاضربه ببلاء</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مات حتّی رأینا بین عینیه نکتة بیضاء لا تواریها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ابن عائشة، عن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الأجلح؛ وهانی بن أیّوب، عن طلحة بن مصرف</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یأتی بتمامه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یأتی نحوه فی الحدیث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کتاب الأنساب لأحمد بن یحیی بن جابر البلاذریّ فی الجزء الأوّل فی فضائل أمیرالمؤمنین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أنشدت اللّه رجلاً سمع رسول اللّه صلی‌الله‌علیه‌و‌آله‌وسلم یقول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قام فشهد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المنبر أنس بن مالک، والبراء بن عازب، وجریر بن عبداللّه البجلیّ، فأعادها فلم یجبه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کتم هذه الشهادة وهو یعرفها، فلا تخرجه من الدنیا حتّی تجعل به آیة یعرف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فبرص أنس، وعمی البراء، ورجع جریر أعرابیّاً بعد هجرته، فأتی الشراة</w:t>
      </w:r>
      <w:r>
        <w:rPr>
          <w:rStyle w:val="FootnoteAnchor"/>
          <w:rtl w:val="true"/>
        </w:rPr>
        <w:footnoteReference w:id="300"/>
      </w:r>
      <w:r>
        <w:rPr>
          <w:rFonts w:ascii="Amiri" w:hAnsi="Amiri" w:eastAsia="Amiri" w:cs="Amiri"/>
          <w:color w:val="111111"/>
          <w:sz w:val="28"/>
          <w:sz w:val="28"/>
          <w:szCs w:val="28"/>
          <w:rtl w:val="true"/>
          <w:lang w:bidi="ar-SA"/>
        </w:rPr>
        <w:t>فمات فی بیت اُمّه</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زید بن أرقم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رجلاً أتاه یسأله عن عثمان وعلیّ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عثمان فیرجأ أمره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علیه‌السلام فإنّا قد أقبلنا مع رسول اللّه صلی‌الله‌علیه‌و‌آله‌وسلم فی غزاة حنین</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فنزلنا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ألست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 علیّ حتّی أشخصها،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البراء بن عازب،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أقبلنا مع رسول اللّه صلی‌الله‌علیه‌و‌آله‌وسلم فی حجّة الوداع حتّی إذا کنّا بغدیر خمّ نودی فینا أنّ الصلاة جامعة، وکسح</w:t>
      </w:r>
      <w:r>
        <w:rPr>
          <w:rStyle w:val="FootnoteAnchor"/>
          <w:rtl w:val="true"/>
        </w:rPr>
        <w:footnoteReference w:id="304"/>
      </w:r>
      <w:r>
        <w:rPr>
          <w:rFonts w:ascii="IRNazanin" w:hAnsi="IRNazanin" w:eastAsia="IRNazanin"/>
          <w:color w:val="111111"/>
          <w:sz w:val="28"/>
          <w:sz w:val="28"/>
          <w:szCs w:val="28"/>
          <w:rtl w:val="true"/>
          <w:lang w:bidi="fa-IR"/>
        </w:rPr>
        <w:t>لرسول اللّه صلی‌الله‌علیه‌و‌آله‌وسلم تحت شجرتین؛</w:t>
      </w:r>
    </w:p>
    <w:p>
      <w:pPr>
        <w:pStyle w:val="BookText"/>
        <w:rPr/>
      </w:pPr>
      <w:r>
        <w:rPr>
          <w:rFonts w:ascii="IRNazanin" w:hAnsi="IRNazanin" w:eastAsia="IRNazanin"/>
          <w:color w:val="111111"/>
          <w:sz w:val="28"/>
          <w:sz w:val="28"/>
          <w:szCs w:val="28"/>
          <w:rtl w:val="true"/>
          <w:lang w:bidi="fa-IR"/>
        </w:rPr>
        <w:t>فأخذ النبیّ صلی‌الله‌علیه‌و‌آله‌وسلم بید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ثمّ قال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مولی من أنا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بن أبی طالب أصبحت وأمسیت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کلّ مؤمن ومؤمنة</w:t>
      </w:r>
      <w:r>
        <w:rPr>
          <w:rFonts w:eastAsia="IRNazanin" w:cs="IRNazanin"/>
          <w:color w:val="111111"/>
          <w:sz w:val="28"/>
          <w:szCs w:val="28"/>
          <w:rtl w:val="true"/>
          <w:lang w:bidi="fa-IR"/>
        </w:rPr>
        <w:t>.</w:t>
      </w:r>
      <w:r>
        <w:rPr>
          <w:rStyle w:val="FootnoteAnchor"/>
          <w:rtl w:val="true"/>
        </w:rPr>
        <w:footnoteReference w:id="30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بدائع المنن</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 ونفحات الاهوت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وزاد الطحاوی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مشکلات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من أحبّه، وأبغض من أبغضه، وأعن من أعانه،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نظم درر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أعنه وأعن به، وارحمه وارحم به، وانصره وانتصر به، اللّهمّ وال من والاه، وعاد من عاداه،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6/235</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فی کشف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نحوه ح</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ویأتی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أبی هریرة، عن عمر بن الخطّاب أنّ النبیّ صلی‌الله‌علیه‌و‌آله‌وسلم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تصنع بعلیّ شیئاً لا تصنعه بأحد من صحابة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مولای، انتهی</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 من 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أرقم أو أبی سریحة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 شعبة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البغویّ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المصابیح والبیضاویّ، عن أحمد والترمذیّ بإسنادهما، عن 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0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الحبائک فی أخبار الملائک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أشعة اللمعات فی شرح المشکاة</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 من نصره، واخذل من خذله، وأدر الحقّ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مرقاة المفاتیح فی شرح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11/349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ورویا عن أحمد بإسناده عن البراء بن عازب، وزید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صلی‌الله‌علیه‌و‌آله‌وسلم لمّا نزل بغدیر خمّ أخذ بید علیّ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ألستم تعلمون أ نّی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 نّی أولی بکلّ مؤمن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بعد ذلک،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لک یا بن أبی طالب أصبحت وأمسیت مولی کلّ مؤمن ومؤمنة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العسقلانیّ فی المجلّد السادس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باب فضائل أمیرالمؤمنین من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أخرجه الترمذیّ والنسائیّ؛</w:t>
      </w:r>
    </w:p>
    <w:p>
      <w:pPr>
        <w:pStyle w:val="BookText"/>
        <w:rPr/>
      </w:pPr>
      <w:r>
        <w:rPr>
          <w:rFonts w:ascii="IRNazanin" w:hAnsi="IRNazanin" w:eastAsia="IRNazanin"/>
          <w:color w:val="111111"/>
          <w:sz w:val="28"/>
          <w:sz w:val="28"/>
          <w:szCs w:val="28"/>
          <w:rtl w:val="true"/>
          <w:lang w:bidi="fa-IR"/>
        </w:rPr>
        <w:t>وهو کثیر الطرق جدّاً، وقد استوعبها ابن عقدة فی کتاب مفرد؛</w:t>
      </w:r>
    </w:p>
    <w:p>
      <w:pPr>
        <w:pStyle w:val="BookText"/>
        <w:rPr/>
      </w:pPr>
      <w:r>
        <w:rPr>
          <w:rFonts w:ascii="IRNazanin" w:hAnsi="IRNazanin" w:eastAsia="IRNazanin"/>
          <w:color w:val="111111"/>
          <w:sz w:val="28"/>
          <w:sz w:val="28"/>
          <w:szCs w:val="28"/>
          <w:rtl w:val="true"/>
          <w:lang w:bidi="fa-IR"/>
        </w:rPr>
        <w:t>وکثیر من أسانیدها صحاح وحسان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شیرویه فی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سمرة، عن النبیّ صلی‌الله‌علیه‌و‌آله‌وسلم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نبیّه فعلیّ ولیّه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حبشیّ بن جنادة، عنه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وأعن من أعانه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بریدة، قال النبیّ صلی‌الله‌علیه‌و‌آله‌وسلم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ولیّکم بعدی، فأحبّ علیّاً، فإنّما یفعل ما یؤمر</w:t>
      </w:r>
      <w:r>
        <w:rPr>
          <w:rFonts w:eastAsia="Amiri" w:cs="Amiri" w:ascii="Amiri" w:hAnsi="Amiri"/>
          <w:color w:val="111111"/>
          <w:sz w:val="28"/>
          <w:szCs w:val="28"/>
          <w:rtl w:val="true"/>
          <w:lang w:bidi="ar-SA"/>
        </w:rPr>
        <w:t>.</w:t>
      </w:r>
      <w:r>
        <w:rPr>
          <w:rStyle w:val="FootnoteAnchor"/>
          <w:rtl w:val="true"/>
        </w:rPr>
        <w:footnoteReference w:id="311"/>
      </w:r>
      <w:bookmarkStart w:id="65" w:name="pg13748_136522"/>
    </w:p>
    <w:p>
      <w:pPr>
        <w:pStyle w:val="BookText"/>
        <w:rPr/>
      </w:pPr>
      <w:bookmarkEnd w:id="65"/>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عبدالصمد، عن أبیه، عن جدّه، عن محمّد بن القاسم الفارسیّ، عن محمّد بن یوسف، عن محمّد بن أحمد بن حمّاد، عن محمّد بن محمّد بن سلیمان، عن أحمد بن یزید بن سلیم، عن إسماعیل بن أبان، عن أبی مریم، عن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وعلیّ ولیّ من کنت ولیّه</w:t>
      </w:r>
      <w:r>
        <w:rPr>
          <w:rFonts w:eastAsia="Amiri" w:cs="Amiri" w:ascii="Amiri" w:hAnsi="Amiri"/>
          <w:color w:val="111111"/>
          <w:sz w:val="28"/>
          <w:szCs w:val="28"/>
          <w:rtl w:val="true"/>
          <w:lang w:bidi="ar-SA"/>
        </w:rPr>
        <w:t>].</w:t>
      </w:r>
      <w:r>
        <w:rPr>
          <w:rStyle w:val="FootnoteAnchor"/>
          <w:rtl w:val="true"/>
        </w:rPr>
        <w:footnoteReference w:id="312"/>
      </w:r>
    </w:p>
    <w:p>
      <w:pPr>
        <w:pStyle w:val="Heading5"/>
        <w:numPr>
          <w:ilvl w:val="4"/>
          <w:numId w:val="1"/>
        </w:numPr>
        <w:rPr/>
      </w:pPr>
      <w:bookmarkStart w:id="66" w:name="__RefHeading___Toc1870313_1468164448"/>
      <w:bookmarkStart w:id="67" w:name="_Toc23"/>
      <w:bookmarkEnd w:id="66"/>
      <w:r>
        <w:rPr>
          <w:rtl w:val="true"/>
        </w:rPr>
        <w:t>«</w:t>
      </w:r>
      <w:r>
        <w:rPr>
          <w:rtl w:val="true"/>
        </w:rPr>
        <w:t>استدراک</w:t>
      </w:r>
      <w:r>
        <w:rPr>
          <w:rtl w:val="true"/>
        </w:rPr>
        <w:t>»</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مزاحم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وأعن به، وارحمه وارحم به، وانصره وانتصر به،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بهذا اللفظ بالإسناد إلی عمرو ذی مرّ، عن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النبیّ صلی‌الله‌علیه‌و‌آله‌وسلم لعلیّ أمیرالمؤین علیه‌السلام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وأعن به، وارحمه وارحم به، وانصره وانتصر به،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نحیل القارئ الکریم إلی مراجعتها فی عوالم العلوم الجزء الخاصّ بحیاة أمیرالمؤمنین علیه‌السلامباب دعوات النبیّ صلی‌الله‌علیه‌و‌آله‌وسلم لعلیّ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زید بن جدعان،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عبدالصمد، عن عبداللّه بن محمّد بن عبداللّه، عن عبداللّه بن أحمد بن الحسین، عن عبداللّه بن هاشم، عن وکیع، عن الأعمش، عن سعد</w:t>
      </w:r>
      <w:r>
        <w:rPr>
          <w:rStyle w:val="FootnoteAnchor"/>
          <w:rtl w:val="true"/>
        </w:rPr>
        <w:footnoteReference w:id="315"/>
      </w:r>
      <w:r>
        <w:rPr>
          <w:rFonts w:ascii="IRNazanin" w:hAnsi="IRNazanin" w:eastAsia="IRNazanin"/>
          <w:color w:val="111111"/>
          <w:sz w:val="28"/>
          <w:sz w:val="28"/>
          <w:szCs w:val="28"/>
          <w:rtl w:val="true"/>
          <w:lang w:bidi="fa-IR"/>
        </w:rPr>
        <w:t>بن عبیدة، عن عبداللّه بن بریدة الأسلمیّ،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الفارسیّ، عن أحمد بن أبی الطیّب، عن إبراهیم ابن عبداللّه، عن زکریّا بن یحیی، عن عبدالرحمان بن صالح، عن موسی بن عثمان، عن أبی إسحاق، عن البراء، وزید بن أرقم،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النبیّ صلی‌الله‌علیه‌و‌آله‌وسلم یوم غدیر خمّ، ونحن نرفع غصن الشجرة عن رأسه،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الصدقة لا تحلّ لی ولا لأهل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وقد سمعتمونی ورأیتمونی، فمن کذب علیّ متعمّداً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وإنّی فرطکم علی الحوض، ومکاثر بکم الاُمم یوم القیامة، فلا تسوّدوا وجهی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اللّه عزّوجلّ ولیّی، وأنا ولیّ کلّ مؤمن، فمن کنت مولاه فعلیّ مولاه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تقدّم مثله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وأمالی الصدوق</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عن محمّد بن القاسم،</w:t>
      </w:r>
    </w:p>
    <w:p>
      <w:pPr>
        <w:pStyle w:val="BookText"/>
        <w:rPr/>
      </w:pPr>
      <w:r>
        <w:rPr>
          <w:rFonts w:ascii="IRNazanin" w:hAnsi="IRNazanin" w:eastAsia="IRNazanin"/>
          <w:color w:val="111111"/>
          <w:sz w:val="28"/>
          <w:sz w:val="28"/>
          <w:szCs w:val="28"/>
          <w:rtl w:val="true"/>
          <w:lang w:bidi="fa-IR"/>
        </w:rPr>
        <w:t>عن عبّاد بن یعقوب، عن علیّ بن هاشم،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عند زید بن علیّ قول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علماً لیعرف به حزب اللّه عزّوجلّ عند الفرقة</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عن محمّد بن الحارث، عن أحمد بن محمّد بن یزید، عن إسماعیل بن أبان، عن أبی مریم، عن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ولا إمارة لی معه، وأنا رسول ربّی ولا إمارة معی،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کنت ولیّه ولا إمارة معه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عن محمّد بن عبیداللّه، عن محمّد بن علیّ بن بسّام، عن معلّل بن نفیل، عن أیّوب بن سلمة، عن بسّام،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 ومن کنت إمامه فعلیّ إمامه، ومن کنت أمیره فعلیّ أمیره، ومن کنت نذیره فعلیّ نذیره، ومن کنت هادیه فعلیّ هادیه، ومن کنت وسیلته إلی اللّه تعالی فعلیّ وسیلته إلی اللّه عزّوجلّ، فاللّه سبحانه یحکم بینه وبین عدوّه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أبوعمر، عن ابن عقدة، عن یحیی بن زکریّا بن شیبان، عن إبراهیم بن الحکم بن ظهیر، عن أبیه، عن منصور بن سلم بن سابور، وعن عبداللّه بن عطاء، عن عبداللّه بن یزید،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مولی کلّ مؤمن ومؤمنة، وهو ولیّکم بعدی</w:t>
      </w:r>
      <w:r>
        <w:rPr>
          <w:rFonts w:eastAsia="IRNazanin" w:cs="IRNazanin"/>
          <w:color w:val="111111"/>
          <w:sz w:val="28"/>
          <w:szCs w:val="28"/>
          <w:rtl w:val="true"/>
          <w:lang w:bidi="fa-IR"/>
        </w:rPr>
        <w:t>».</w:t>
      </w:r>
      <w:r>
        <w:rPr>
          <w:rStyle w:val="FootnoteAnchor"/>
          <w:rtl w:val="true"/>
        </w:rPr>
        <w:footnoteReference w:id="32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فخّار بن معد، عن علیّ بن محمّد بن عدنان، عن عبداللّه بن عبدالصمد، عن محمّد بن علیّ بن میمون، عن دارم بن محمّد، عن محمّدبن إبراهیم بن السریّ، عن ابن عقدة، عن محمّد بن الفضل بن إبراهیم، عن أبیه، عن مثنّی بن القاسم، عن هلال بن أیّوب، عن أبی کثیر الأنصاریّ، عن عبداللّه بن أسعد </w:t>
      </w:r>
    </w:p>
    <w:p>
      <w:pPr>
        <w:pStyle w:val="BookText"/>
        <w:rPr/>
      </w:pPr>
      <w:r>
        <w:rPr>
          <w:rFonts w:ascii="IRNazanin" w:hAnsi="IRNazanin" w:eastAsia="IRNazanin"/>
          <w:color w:val="111111"/>
          <w:sz w:val="28"/>
          <w:sz w:val="28"/>
          <w:szCs w:val="28"/>
          <w:rtl w:val="true"/>
          <w:lang w:bidi="fa-IR"/>
        </w:rPr>
        <w:t>بن زرارة،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اُوحی إلیّ فی علیّ أ نّه أمیرالمؤمنین وسیّد المسلمین وقائد الغرّ المحجّلین</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رسول اللّه صلی‌الله‌علیه‌و‌آله‌وسلم علیّ بن أبی طالب علیه‌السلام إلی الیمن وخالد علی الخیل،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اجتمعتما فعلیّ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إلی الیمن</w:t>
      </w:r>
      <w:r>
        <w:rPr>
          <w:rStyle w:val="FootnoteAnchor"/>
          <w:rtl w:val="true"/>
        </w:rPr>
        <w:footnoteReference w:id="324"/>
      </w:r>
      <w:r>
        <w:rPr>
          <w:rFonts w:ascii="IRNazanin" w:hAnsi="IRNazanin" w:eastAsia="IRNazanin"/>
          <w:color w:val="111111"/>
          <w:sz w:val="28"/>
          <w:sz w:val="28"/>
          <w:szCs w:val="28"/>
          <w:rtl w:val="true"/>
          <w:lang w:bidi="fa-IR"/>
        </w:rPr>
        <w:t>فتح علی المسلمین، وأصابوا من الغنائم غنائم کثیرة، وأخذ علیّ بن أبی طالب علیه‌السلام جاریة من الخمس،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اغتنمها إلی النبیّ صلی‌الله‌علیه‌و‌آله‌وسلم فأخبره فإنّه یسقط من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المدینة ودخلت المسجد، فأتیت منزل النبیّ صلی‌الله‌علیه‌و‌آله‌وسلم ورسول اللّه فی بیته، وسفراء علیّ بن أبی طالب علیه‌السلام جلوس علی بابه، فأتیت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ما الخبر؟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علی المسلمین فأصابوا من الغنائم ما لم یصیبوا مثلها،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أقدمک؟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خالد اُخبر النبیّ صلی‌الله‌علیه‌و‌آله‌وسلم بجاریة أخذها علیّ بن أبی طالب علیه‌السلام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فإنّه یسقط من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یسمع الکلام؛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النبیّ صلی‌الله‌علیه‌و‌آله‌وسلم مغضباً کأ نّما یفقأ من وجهه حبّ الرمّان؛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ینتقصون علیّاً؟ من تنقّص علیّاً فقد تنقّصنی، ومن فارق علیّاً فقد فارقنی، إنّ علیّاً منّی وأنا منه، خلقه اللّه من طینتی وخلقت من طینة إبراهیم،</w:t>
      </w:r>
    </w:p>
    <w:p>
      <w:pPr>
        <w:pStyle w:val="BookText"/>
        <w:rPr/>
      </w:pPr>
      <w:r>
        <w:rPr>
          <w:rFonts w:ascii="IRNazanin" w:hAnsi="IRNazanin" w:eastAsia="IRNazanin"/>
          <w:color w:val="111111"/>
          <w:sz w:val="28"/>
          <w:sz w:val="28"/>
          <w:szCs w:val="28"/>
          <w:rtl w:val="true"/>
          <w:lang w:bidi="fa-IR"/>
        </w:rPr>
        <w:t xml:space="preserve">وأنا أفضل من إبراهیم، وفضل إبراهیم لی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ویحک یا بریدة أما علمت أنّ لعلیّ بن أبی طالب فی الخمس أفضل من الجاریة </w:t>
      </w:r>
    </w:p>
    <w:p>
      <w:pPr>
        <w:pStyle w:val="BookText"/>
        <w:rPr/>
      </w:pPr>
      <w:r>
        <w:rPr>
          <w:rFonts w:ascii="Amiri" w:hAnsi="Amiri" w:eastAsia="Amiri" w:cs="Amiri"/>
          <w:color w:val="111111"/>
          <w:sz w:val="28"/>
          <w:sz w:val="28"/>
          <w:szCs w:val="28"/>
          <w:rtl w:val="true"/>
          <w:lang w:bidi="ar-SA"/>
        </w:rPr>
        <w:t>الّتی أخذها، وأنّه ولیّکم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شدّة غضب رسول اللّه صلی‌الله‌علیه‌و‌آله‌وسلم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بحقّ الصحبة إلاّ بسطت لی یدک حتّی اُبایعک علی الإسلام جدیداً،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فارقت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بایعته علی الإسلام جدیداً</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أورده أحمد فی مسنده، عن ابن عبّاس، 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إلی الیمن، فرأیت منه جفوة فقدمت علی رسول اللّه صلی‌الله‌علیه‌و‌آله‌وسلم فذکرت علیّاً فتنقّصته، فرأیت وجه رسول اللّه صلی‌الله‌علیه‌و‌آله‌وسلم تغیّر،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من أنفسهم؟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صلی‌الله‌علیه‌و‌آله‌وسلم</w:t>
      </w:r>
    </w:p>
    <w:p>
      <w:pPr>
        <w:pStyle w:val="BookText"/>
        <w:rPr/>
      </w:pPr>
      <w:r>
        <w:rPr>
          <w:rFonts w:ascii="IRNazanin" w:hAnsi="IRNazanin" w:eastAsia="IRNazanin"/>
          <w:color w:val="111111"/>
          <w:sz w:val="28"/>
          <w:sz w:val="28"/>
          <w:szCs w:val="28"/>
          <w:rtl w:val="true"/>
          <w:lang w:bidi="fa-IR"/>
        </w:rPr>
        <w:t>فی سریّة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رأیتم صحابة صاحبکم؟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شکوته أو شکاه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وکنت رجلاً مکباباً</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النبیّ قد احمرّ وجهه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بریدة من المسند المذکور،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رسول اللّه صلی‌الله‌علیه‌و‌آله‌وسلم بعثین إلی الیمن، علی أحدهما علیّ بن أبی طالب، وعلی الاخر خالد بن الولید، فقال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التقیتما فعلیّ علی الناس، وإن افترقتما فکلّ واحد منکما علی جنده</w:t>
      </w:r>
      <w:r>
        <w:rPr>
          <w:rFonts w:eastAsia="IRNazanin" w:cs="IRNazanin"/>
          <w:color w:val="111111"/>
          <w:sz w:val="28"/>
          <w:szCs w:val="28"/>
          <w:rtl w:val="true"/>
          <w:lang w:bidi="fa-IR"/>
        </w:rPr>
        <w:t xml:space="preserve">. </w:t>
      </w:r>
      <w:bookmarkStart w:id="68" w:name="pg13748_136527"/>
    </w:p>
    <w:p>
      <w:pPr>
        <w:pStyle w:val="BookText"/>
        <w:rPr/>
      </w:pPr>
      <w:bookmarkEnd w:id="6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فلقینا بنی زبید من أهل الیمن فاقتتلنا، فظهر المسلمون علی المشرکین، فقتلنا المقاتلة وسبینا الذریّة، فاصطفی علیّ امرأة من السبی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معی خالد بن الولید إلی رسول اللّه صلی‌الله‌علیه‌و‌آله‌وسلم یخبره بذلک، فلمّا أتیت النبیّ صلی‌الله‌علیه‌و‌آله‌وسلم دفعت الکتاب فقرئ علیه، فرأیت الغضب فی وجه رسول اللّه صلی‌الله‌علیه‌و‌آله‌وسلم،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 العائذ بک، بعثتنی مع رجل وأمرتنی أن اُطیعه، ففعلت ما اُرسلت به، فقال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تقع فی علیّ، فإنّه منّی وأنا منه، وهو ولیّکم بعدی</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69" w:name="__RefHeading___Toc1870315_1468164448"/>
      <w:bookmarkStart w:id="70" w:name="_Toc24"/>
      <w:bookmarkEnd w:id="69"/>
      <w:r>
        <w:rPr>
          <w:rtl w:val="true"/>
        </w:rPr>
        <w:t>«</w:t>
      </w:r>
      <w:r>
        <w:rPr>
          <w:rtl w:val="true"/>
        </w:rPr>
        <w:t>استدراک</w:t>
      </w:r>
      <w:r>
        <w:rPr>
          <w:rtl w:val="true"/>
        </w:rPr>
        <w:t>»</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رکین، عن وهب بن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سافرت مع علیّ علیه‌السلام فرأیت منه جفاءً،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رجعت لأشکونّه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فذکرت علیّاً لرسول اللّه صلی‌الله‌علیه‌و‌آله‌وسلم فنلت منه، فقال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لاتقولنّ هذا لعلیّ فإنّه ولیّکم بعدی</w:t>
      </w:r>
      <w:r>
        <w:rPr>
          <w:rFonts w:eastAsia="IRNazanin" w:cs="IRNazanin"/>
          <w:color w:val="111111"/>
          <w:sz w:val="28"/>
          <w:szCs w:val="28"/>
          <w:rtl w:val="true"/>
          <w:lang w:bidi="fa-IR"/>
        </w:rPr>
        <w:t>.</w:t>
      </w:r>
      <w:r>
        <w:rPr>
          <w:rStyle w:val="FootnoteAnchor"/>
          <w:rtl w:val="true"/>
        </w:rPr>
        <w:footnoteReference w:id="33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حصین</w:t>
      </w:r>
      <w:r>
        <w:rPr>
          <w:rStyle w:val="FootnoteAnchor"/>
          <w:rtl w:val="true"/>
        </w:rPr>
        <w:footnoteReference w:id="3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صلی‌الله‌علیه‌و‌آله‌وسلم جیشاً واستعمل علیهم علیّ بن أبی طالب، فمشی فی السریّة </w:t>
      </w:r>
    </w:p>
    <w:p>
      <w:pPr>
        <w:pStyle w:val="BookText"/>
        <w:rPr/>
      </w:pPr>
      <w:r>
        <w:rPr>
          <w:rFonts w:ascii="IRNazanin" w:hAnsi="IRNazanin" w:eastAsia="IRNazanin"/>
          <w:color w:val="111111"/>
          <w:sz w:val="28"/>
          <w:sz w:val="28"/>
          <w:szCs w:val="28"/>
          <w:rtl w:val="true"/>
          <w:lang w:bidi="fa-IR"/>
        </w:rPr>
        <w:t>وأصاب جاریة، فأنکروا علیه، وتعاقد أربعة من أصحاب رسول اللّه صلی‌الله‌علیه‌و‌آله‌وسلم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لقینا رسول اللّه صلی‌الله‌علیه‌و‌آله‌وسلم أخبرناه بما صنع علیّ، وکان المسلمون إذا رجعوا من سفر بدأوا برسول اللّه صلی‌الله‌علیه‌و‌آله‌وسلم فسلّموا علیه، ثمّ انصرفوا إلی رحالهم</w:t>
      </w:r>
      <w:r>
        <w:rPr>
          <w:rStyle w:val="FootnoteAnchor"/>
          <w:rtl w:val="true"/>
        </w:rPr>
        <w:footnoteReference w:id="333"/>
      </w:r>
      <w:r>
        <w:rPr>
          <w:rFonts w:ascii="IRNazanin" w:hAnsi="IRNazanin" w:eastAsia="IRNazanin"/>
          <w:color w:val="111111"/>
          <w:sz w:val="28"/>
          <w:sz w:val="28"/>
          <w:szCs w:val="28"/>
          <w:rtl w:val="true"/>
          <w:lang w:bidi="fa-IR"/>
        </w:rPr>
        <w:t>، فلمّا قدمت السریّة سلّموا علی رسول اللّه صلی‌الله‌علیه‌و‌آله‌وسلم وقام أحد الأربعة،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علیّ بن أبی طالب صنع کذا وکذا؟ فأعرض عنه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الثانی فقال مثل مقالته، فأعرض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الثالث فقال مثل مقالته، فأعرض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الرابع فقال مثل ما قالوا، فأقبل رسول اللّه صلی‌الله‌علیه‌و‌آله‌وسلم والغضب یعرف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w:t>
      </w:r>
    </w:p>
    <w:p>
      <w:pPr>
        <w:pStyle w:val="BookText"/>
        <w:rPr/>
      </w:pPr>
      <w:r>
        <w:rPr>
          <w:rFonts w:ascii="Amiri" w:hAnsi="Amiri" w:eastAsia="Amiri" w:cs="Amiri"/>
          <w:color w:val="111111"/>
          <w:sz w:val="28"/>
          <w:sz w:val="28"/>
          <w:szCs w:val="28"/>
          <w:rtl w:val="true"/>
          <w:lang w:bidi="ar-SA"/>
        </w:rPr>
        <w:t xml:space="preserve">إنّ علیّاً منّی وأنا منه، وهو ولیّ کلّ مؤمن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مناقب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7/344</w:t>
      </w:r>
      <w:r>
        <w:rPr>
          <w:rFonts w:ascii="IRNazanin" w:hAnsi="IRNazanin" w:eastAsia="IRNazanin"/>
          <w:color w:val="111111"/>
          <w:sz w:val="28"/>
          <w:sz w:val="28"/>
          <w:szCs w:val="28"/>
          <w:rtl w:val="true"/>
          <w:lang w:bidi="fa-IR"/>
        </w:rPr>
        <w:t>، إزالة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2/448</w:t>
      </w:r>
      <w:r>
        <w:rPr>
          <w:rFonts w:ascii="IRNazanin" w:hAnsi="IRNazanin" w:eastAsia="IRNazanin"/>
          <w:color w:val="111111"/>
          <w:sz w:val="28"/>
          <w:sz w:val="28"/>
          <w:szCs w:val="28"/>
          <w:rtl w:val="true"/>
          <w:lang w:bidi="fa-IR"/>
        </w:rPr>
        <w:t>، مناقب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قرّة العینین فی تفضیل الشیخین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،أشعة اللمعات فی شرح المشکاة</w:t>
      </w:r>
      <w:r>
        <w:rPr>
          <w:rFonts w:eastAsia="IRNazanin" w:cs="IRNazanin"/>
          <w:color w:val="111111"/>
          <w:sz w:val="28"/>
          <w:szCs w:val="28"/>
          <w:rtl w:val="true"/>
          <w:lang w:bidi="fa-IR"/>
        </w:rPr>
        <w:t xml:space="preserve">: </w:t>
      </w:r>
      <w:r>
        <w:rPr>
          <w:rFonts w:eastAsia="IRNazanin" w:cs="IRNazanin"/>
          <w:color w:val="111111"/>
          <w:sz w:val="28"/>
          <w:szCs w:val="28"/>
          <w:lang w:bidi="fa-IR"/>
        </w:rPr>
        <w:t>4/665</w:t>
      </w:r>
      <w:r>
        <w:rPr>
          <w:rFonts w:ascii="IRNazanin" w:hAnsi="IRNazanin" w:eastAsia="IRNazanin"/>
          <w:color w:val="111111"/>
          <w:sz w:val="28"/>
          <w:sz w:val="28"/>
          <w:szCs w:val="28"/>
          <w:rtl w:val="true"/>
          <w:lang w:bidi="fa-IR"/>
        </w:rPr>
        <w:t>، شرح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11/340</w:t>
      </w:r>
      <w:r>
        <w:rPr>
          <w:rFonts w:ascii="IRNazanin" w:hAnsi="IRNazanin" w:eastAsia="IRNazanin"/>
          <w:color w:val="111111"/>
          <w:sz w:val="28"/>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وصایا أبی حنفیة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المورد فی شرح سنن أبی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،مرقاة المفاتیح</w:t>
      </w:r>
      <w:r>
        <w:rPr>
          <w:rFonts w:eastAsia="IRNazanin" w:cs="IRNazanin"/>
          <w:color w:val="111111"/>
          <w:sz w:val="28"/>
          <w:szCs w:val="28"/>
          <w:rtl w:val="true"/>
          <w:lang w:bidi="fa-IR"/>
        </w:rPr>
        <w:t xml:space="preserve">: </w:t>
      </w:r>
      <w:r>
        <w:rPr>
          <w:rFonts w:eastAsia="IRNazanin" w:cs="IRNazanin"/>
          <w:color w:val="111111"/>
          <w:sz w:val="28"/>
          <w:szCs w:val="28"/>
          <w:lang w:bidi="fa-IR"/>
        </w:rPr>
        <w:t>11/341</w:t>
      </w:r>
      <w:r>
        <w:rPr>
          <w:rFonts w:ascii="IRNazanin" w:hAnsi="IRNazanin" w:eastAsia="IRNazanin"/>
          <w:color w:val="111111"/>
          <w:sz w:val="28"/>
          <w:sz w:val="28"/>
          <w:szCs w:val="28"/>
          <w:rtl w:val="true"/>
          <w:lang w:bidi="fa-IR"/>
        </w:rPr>
        <w:t>، تفریح الأحباب فی مناقب الال والأصحاب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منال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البریقة المحمودیة</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4/387</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5/293</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16/150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وأورده فی کشف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مردویه من طریق أبی هارون العبدی، عن أبی سعید الخدری أنّه نزلت علی رسول اللّه صلی‌الله‌علیه‌و‌آله‌وسلم یوم غدیر خم حین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الأعمش، وأبی الجحّاف، عن عطیّة، عن أبی سعید الخدریّ؛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وأبوبکر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ابن عبّاس، والمرزبانیّ فی کتابه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فی علیّ بن أبی طالب علیه‌السلام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عن أبی صالح، عن ابن عبّاس، وعن محمّد الباقر علیه‌السلام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علیّ علیه‌السلام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جریح وعطاء والثوریّ والثعلبیّ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فضل علیّ بن أبی طالب علیه‌السلام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الخدریّ، وبریدة الأسلمیّ، ،محمّد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یوم الغدیر فی علیّ علیه‌السلام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أن یبلّغ فیه، فأخذ رسول اللّه صلی‌الله‌علیه‌و‌آله‌وسلم بید علیّ علیه‌السلام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کرامة، وأمر، وحکایة، وعزل، وعصمة؛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اللّه نبیّه أن ینصب علیّاً إماماً، فتوقّف فیه لکراهته تکذیب القوم، </w:t>
      </w:r>
    </w:p>
    <w:p>
      <w:pPr>
        <w:pStyle w:val="BookText"/>
        <w:rPr/>
      </w:pPr>
      <w:r>
        <w:rPr>
          <w:rFonts w:ascii="IRNazanin" w:hAnsi="IRNazanin" w:eastAsia="IRNazanin"/>
          <w:color w:val="111111"/>
          <w:sz w:val="28"/>
          <w:sz w:val="28"/>
          <w:szCs w:val="28"/>
          <w:rtl w:val="true"/>
          <w:lang w:bidi="fa-IR"/>
        </w:rPr>
        <w:t xml:space="preserve">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رسول اللّه أن یسلّموا علی علیّ علیه‌السلام بالإمرة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بعد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لیلة المعراج فی علیّ علیه‌السلام، فلمّا دخل وقته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اُوحی أی بلّغ ما اُنزل إلیک فی علیّ علیه‌السلام لیلة المعراج</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 وجابر الأنصاری،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إکمال الدین، وإتمام النعمة، ورضی الربّ برسالتی، وولایة علیّ ابن أبی طالب علیه‌السلام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النطنزیّ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یهودیّ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الیوم فینا لاتّخذناه عیداً،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یوم أکمل من هذا العید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صلی‌الله‌علیه‌و‌آله‌وسلم توفّی بعد هذه الآیة بواحد وثمانین یوماً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ینزل اللّه بعد هذه الآیة حلالاً ولا حراماً، وحجّ رسول اللّه صلی‌الله‌علیه‌و‌آله‌وسلم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قبض</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 نّه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أمره اللّه تعالی أن ینادی بولایة علیّ علیه‌السلام، فضاق النبیّ بذلک ذرعاً لمعرفته بفساد قلوبهم، فأنزل</w:t>
      </w:r>
      <w:r>
        <w:rPr>
          <w:rFonts w:eastAsia="IRNazanin" w:cs="IRNazanin"/>
          <w:color w:val="111111"/>
          <w:sz w:val="28"/>
          <w:szCs w:val="28"/>
          <w:rtl w:val="true"/>
          <w:lang w:bidi="fa-IR"/>
        </w:rPr>
        <w:t xml:space="preserve">: </w:t>
      </w:r>
      <w:bookmarkStart w:id="71" w:name="pg13748_136532"/>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نعمة اللّه علیکم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الآیة خمس 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 وإتمام النعمة، ورضی الرحمان، وإهانة الشیطان، ویأس الجاحدین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المؤمنین</w:t>
      </w:r>
      <w:r>
        <w:rPr>
          <w:rFonts w:eastAsia="IRNazanin" w:cs="IRNazanin"/>
          <w:color w:val="111111"/>
          <w:sz w:val="28"/>
          <w:szCs w:val="28"/>
          <w:rtl w:val="true"/>
          <w:lang w:bidi="fa-IR"/>
        </w:rPr>
        <w:t>].</w:t>
      </w:r>
    </w:p>
    <w:p>
      <w:pPr>
        <w:pStyle w:val="Heading4"/>
        <w:numPr>
          <w:ilvl w:val="3"/>
          <w:numId w:val="1"/>
        </w:numPr>
        <w:rPr/>
      </w:pPr>
      <w:bookmarkStart w:id="72" w:name="__RefHeading___Toc1870317_1468164448"/>
      <w:bookmarkStart w:id="73" w:name="_Toc25"/>
      <w:bookmarkEnd w:id="72"/>
      <w:r>
        <w:rPr>
          <w:rtl w:val="true"/>
        </w:rPr>
        <w:t>علیّ علیه‌السلام، عن النبیّ صلی‌الله‌علیه‌و‌آله‌وسلم</w:t>
      </w:r>
      <w:bookmarkEnd w:id="73"/>
    </w:p>
    <w:p>
      <w:pPr>
        <w:pStyle w:val="Heading5"/>
        <w:numPr>
          <w:ilvl w:val="4"/>
          <w:numId w:val="1"/>
        </w:numPr>
        <w:rPr/>
      </w:pPr>
      <w:bookmarkStart w:id="74" w:name="__RefHeading___Toc1870319_1468164448"/>
      <w:bookmarkStart w:id="75" w:name="_Toc26"/>
      <w:bookmarkEnd w:id="74"/>
      <w:r>
        <w:rPr>
          <w:rtl w:val="true"/>
        </w:rPr>
        <w:t>اشارة</w:t>
      </w:r>
      <w:bookmarkEnd w:id="75"/>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أحمد بن خلف الشیبانی معنعناً، عن نوف البکالی،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جماعة من قریش إلی النبیّ صلی‌الله‌علیه‌و‌آله‌وسلم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انصب علینا علماً یکن لنا من بعدک لنهتدی ولانضلّ کما ضلّت بنو إسرائیل بعد موسی ابن عمران فقد قال 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ولسنا نطمع أن تعمر فینا ما عمّر نوح فی قومه قد عرفت منتهی أجلک ونرید أن نهتدی ولا نضلّ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قریبوا عهد بالجاهلیة وفی قلوب أقوام ضغائن وعسیت إن فعلت أن لایقبلوا ولکن من کان فی منزله اللیلة آیة من غیر ضیر فهو صاحب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 رسول اللّه صلی‌الله‌علیه‌و‌آله‌وسلم العشاء وانصرف إلی منزله سقط فی منزلی نجم أضائت له المدینة وما حولها وانفلق بأربع فلق انشعبت فی کل شعبة فلقة من غیر 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جابر بن عبداللّه إنّ القوم أصرّوا علی ذلک وأمسکوا فلمّا أوحی اللّه إلی نبیه صلی‌الله‌علیه‌و‌آله‌وسلم أن ارفع ضبع ابن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أخاف من تشتّت قلوب القوم فأوحی اللّه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النبیّ صلی‌الله‌علیه‌و‌آله‌وسلم بلالاً ینادی بالصلاة جامعة فاجتمع المهاجرون والأنصار </w:t>
      </w:r>
      <w:bookmarkStart w:id="76" w:name="pg13748_136533"/>
    </w:p>
    <w:p>
      <w:pPr>
        <w:pStyle w:val="BookText"/>
        <w:rPr/>
      </w:pPr>
      <w:bookmarkEnd w:id="76"/>
      <w:r>
        <w:rPr>
          <w:rFonts w:ascii="IRNazanin" w:hAnsi="IRNazanin" w:eastAsia="IRNazanin"/>
          <w:color w:val="111111"/>
          <w:sz w:val="28"/>
          <w:sz w:val="28"/>
          <w:szCs w:val="28"/>
          <w:rtl w:val="true"/>
          <w:lang w:bidi="fa-IR"/>
        </w:rPr>
        <w:t>فصعد المنبر فحمداللّه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قریش لکم الیوم الشرف صفّوا صفوفکم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العرب لکم الیوم الشرف صفّوا صفوفکم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الموالی لکم الیوم الشرف صفّوا صفوفکم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بدواة وقرطاس فأمر فکتب فیه بسم اللّه الرحمن الرحیم لا إله إلاّ اللّه محمّد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أفتعلمون أنّ اللّه مولاکم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علی ضبع علیّ بن أبی طالب علیه‌السلام فرفعه للناس حتّی تبیّن بیاض إبطیه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فهذا علیّ مولاه اللّهمّ وال من والاه وعاد من عاداه</w:t>
      </w:r>
    </w:p>
    <w:p>
      <w:pPr>
        <w:pStyle w:val="BookText"/>
        <w:rPr/>
      </w:pPr>
      <w:r>
        <w:rPr>
          <w:rFonts w:ascii="IRNazanin" w:hAnsi="IRNazanin" w:eastAsia="IRNazanin"/>
          <w:color w:val="111111"/>
          <w:sz w:val="28"/>
          <w:sz w:val="28"/>
          <w:szCs w:val="28"/>
          <w:rtl w:val="true"/>
          <w:lang w:bidi="fa-IR"/>
        </w:rPr>
        <w:t>وانصر من نصره واخذل من خذله، فیه کلام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 ماضلّ</w:t>
      </w:r>
    </w:p>
    <w:p>
      <w:pPr>
        <w:pStyle w:val="BookText"/>
        <w:rPr/>
      </w:pPr>
      <w:r>
        <w:rPr>
          <w:rFonts w:ascii="IRNazanin" w:hAnsi="IRNazanin" w:eastAsia="IRNazanin"/>
          <w:color w:val="111111"/>
          <w:sz w:val="28"/>
          <w:sz w:val="28"/>
          <w:szCs w:val="28"/>
          <w:rtl w:val="true"/>
          <w:lang w:bidi="fa-IR"/>
        </w:rPr>
        <w:t>صاحبکم وماغوی وماینطق عن الهوی إن هو إلاّ وحی یوحی</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فاوحی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الرسول بلّغ ما أُنزل إلیک من ربّک</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عید اللّه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فی ذلک الیوم خمسة أعیاد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والغدیر، وعید الیهود، والنصاری، والمجوس، ولم یجتمع هذا فیما سمع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الخدریّ أ نّه کان یوم الخمیس</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77" w:name="__RefHeading___Toc1870321_1468164448"/>
      <w:bookmarkStart w:id="78" w:name="_Toc27"/>
      <w:bookmarkEnd w:id="77"/>
      <w:r>
        <w:rPr>
          <w:rtl w:val="true"/>
        </w:rPr>
        <w:t>«</w:t>
      </w:r>
      <w:r>
        <w:rPr>
          <w:rtl w:val="true"/>
        </w:rPr>
        <w:t>استدراک</w:t>
      </w:r>
      <w:r>
        <w:rPr>
          <w:rtl w:val="true"/>
        </w:rPr>
        <w:t>»</w:t>
      </w:r>
      <w:bookmarkEnd w:id="78"/>
    </w:p>
    <w:p>
      <w:pPr>
        <w:pStyle w:val="Heading4"/>
        <w:numPr>
          <w:ilvl w:val="3"/>
          <w:numId w:val="1"/>
        </w:numPr>
        <w:rPr/>
      </w:pPr>
      <w:bookmarkStart w:id="79" w:name="__RefHeading___Toc1870323_1468164448"/>
      <w:bookmarkStart w:id="80" w:name="_Toc28"/>
      <w:bookmarkEnd w:id="79"/>
      <w:r>
        <w:rPr>
          <w:rtl w:val="true"/>
        </w:rPr>
        <w:t>الصحابة</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هذه الآیة علی رسول اللّه صلی‌الله‌علیه‌و‌آله‌وسلم فی علیّ بن أبی 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یأیّها الرسول </w:t>
      </w:r>
      <w:bookmarkStart w:id="81" w:name="pg13748_136534"/>
    </w:p>
    <w:p>
      <w:pPr>
        <w:pStyle w:val="BookText"/>
        <w:rPr/>
      </w:pPr>
      <w:bookmarkEnd w:id="81"/>
      <w:r>
        <w:rPr>
          <w:rFonts w:ascii="Amiri" w:hAnsi="Amiri" w:eastAsia="Amiri" w:cs="Amiri"/>
          <w:color w:val="111111"/>
          <w:sz w:val="28"/>
          <w:sz w:val="28"/>
          <w:szCs w:val="28"/>
          <w:rtl w:val="true"/>
          <w:lang w:bidi="ar-SA"/>
        </w:rPr>
        <w:t>بلّغ ما أُنزل إلیک من ربّک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فضیل بن مرزوق،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الحسن بن الحسن، وسأله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یقل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طلحة بن یحیی، عن عمّه عیسی، عن أبیه طلحة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موسی بن أکتل بن عمیر النمیری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عامر بن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حدیث غدیر خمّ</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82" w:name="__RefHeading___Toc1870325_1468164448"/>
      <w:bookmarkStart w:id="83" w:name="_Toc29"/>
      <w:bookmarkEnd w:id="82"/>
      <w:r>
        <w:rPr>
          <w:rtl w:val="true"/>
        </w:rPr>
        <w:t>الأئمّة</w:t>
      </w:r>
      <w:r>
        <w:rPr>
          <w:rtl w:val="true"/>
        </w:rPr>
        <w:t xml:space="preserve">: </w:t>
      </w:r>
      <w:r>
        <w:rPr>
          <w:rtl w:val="true"/>
        </w:rPr>
        <w:t>أمیرالمؤمنین علیه‌السلام</w:t>
      </w:r>
      <w:bookmarkEnd w:id="83"/>
    </w:p>
    <w:p>
      <w:pPr>
        <w:pStyle w:val="Heading5"/>
        <w:numPr>
          <w:ilvl w:val="4"/>
          <w:numId w:val="1"/>
        </w:numPr>
        <w:rPr/>
      </w:pPr>
      <w:bookmarkStart w:id="84" w:name="__RefHeading___Toc1870327_1468164448"/>
      <w:bookmarkStart w:id="85" w:name="_Toc30"/>
      <w:bookmarkEnd w:id="84"/>
      <w:r>
        <w:rPr>
          <w:rtl w:val="true"/>
        </w:rPr>
        <w:t>اشارة</w:t>
      </w:r>
      <w:bookmarkEnd w:id="85"/>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فرج</w:t>
      </w:r>
      <w:r>
        <w:rPr>
          <w:rStyle w:val="FootnoteAnchor"/>
          <w:rtl w:val="true"/>
        </w:rPr>
        <w:footnoteReference w:id="357"/>
      </w:r>
      <w:r>
        <w:rPr>
          <w:rFonts w:ascii="IRNazanin" w:hAnsi="IRNazanin" w:eastAsia="IRNazanin"/>
          <w:color w:val="111111"/>
          <w:sz w:val="28"/>
          <w:sz w:val="28"/>
          <w:szCs w:val="28"/>
          <w:rtl w:val="true"/>
          <w:lang w:bidi="fa-IR"/>
        </w:rPr>
        <w:t>بن فروة، عن مسعدة، عن صالح بن میثم،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أنا فی السوق إذ أتانی الأصبغ بن نباته</w:t>
      </w:r>
      <w:r>
        <w:rPr>
          <w:rStyle w:val="FootnoteAnchor"/>
          <w:rtl w:val="true"/>
        </w:rPr>
        <w:footnoteReference w:id="358"/>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 یا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من أمیرالمؤمنین علیّ بن أبی طالب علیه‌السلام آنفاً حدیثاً صعباً شدیداً، فإنّه یکون کما ذکر؟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حدیثنا أهل البیت صعب مستصعب، لا یحتمله</w:t>
      </w:r>
      <w:r>
        <w:rPr>
          <w:rStyle w:val="FootnoteAnchor"/>
          <w:rtl w:val="true"/>
        </w:rPr>
        <w:footnoteReference w:id="359"/>
      </w:r>
      <w:r>
        <w:rPr>
          <w:rFonts w:ascii="IRNazanin" w:hAnsi="IRNazanin" w:eastAsia="IRNazanin"/>
          <w:color w:val="111111"/>
          <w:sz w:val="28"/>
          <w:sz w:val="28"/>
          <w:szCs w:val="28"/>
          <w:rtl w:val="true"/>
          <w:lang w:bidi="fa-IR"/>
        </w:rPr>
        <w:t>إلاّ ملک مقرّب، أو نبیّ مرسل، أو مؤمن قد امتحن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فوری، فأتیت أمیرالمؤمنین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حدیث أخبرنی به الأصبغ عنک قد ضقت به ذرعاً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فأخبرته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اجلس یا میثم اَوَکُلّ علم العلماء یحتمل؟ قال اللّه لملائکته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 قَالُوا أَتَجعَلُ فِیهَا مَن یُفسِدُ فِیهَا ویَسفِکُ الدِّمَاءَ</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إلی آخر الآیة، فهل رأیت الملائکة احتملوا العلم؟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تلک،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 عن موسی أنزل اللّه علیه التوراة فظنّ أن لا أحد فی الأرض أعلم منه، فأخبره اللّه تعالی أنّ فی خلقی من هو أعلم منک، وذاک إذ خاف علی نبیّه العجب،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ربّه أن یرشده إلی ذلک العالم،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اللّه بینه وبین الخضر علیهماالسلام، فخرق السفینة فلم یحتمل ذلک موسی،وقتل الغلام فلم یحتمله، وأقام الجدار فلم یحتمل ذلک، وأمّا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نبیّنا محمّد رسول اللّه صلی‌الله‌علیه‌و‌آله‌وسلم، أخذ بیدی یوم الغدیر فقال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المؤمنین احتملوا ذلک إلاّ من عصمه اللّه منهم؟ ألا فأبشروا ثمّ أبشروا، فإنّ اللّه قد خصّکم بما لم یخصّ به الملائکة والنبیّین والمؤمنین بما احتملتم من أمر رسول اللّه صلی‌الله‌علیه‌و‌آله‌وسلم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حجّاج بن شاعر، عن شبابة</w:t>
      </w:r>
      <w:r>
        <w:rPr>
          <w:rStyle w:val="FootnoteAnchor"/>
          <w:rtl w:val="true"/>
        </w:rPr>
        <w:footnoteReference w:id="362"/>
      </w:r>
      <w:r>
        <w:rPr>
          <w:rFonts w:ascii="IRNazanin" w:hAnsi="IRNazanin" w:eastAsia="IRNazanin"/>
          <w:color w:val="111111"/>
          <w:sz w:val="28"/>
          <w:sz w:val="28"/>
          <w:szCs w:val="28"/>
          <w:rtl w:val="true"/>
          <w:lang w:bidi="fa-IR"/>
        </w:rPr>
        <w:t>عن نعیم بن حکیم، عن أبی مریم</w:t>
      </w:r>
      <w:r>
        <w:rPr>
          <w:rStyle w:val="FootnoteAnchor"/>
          <w:rtl w:val="true"/>
        </w:rPr>
        <w:footnoteReference w:id="363"/>
      </w:r>
      <w:r>
        <w:rPr>
          <w:rFonts w:ascii="IRNazanin" w:hAnsi="IRNazanin" w:eastAsia="IRNazanin"/>
          <w:color w:val="111111"/>
          <w:sz w:val="28"/>
          <w:sz w:val="28"/>
          <w:szCs w:val="28"/>
          <w:rtl w:val="true"/>
          <w:lang w:bidi="fa-IR"/>
        </w:rPr>
        <w:t xml:space="preserve">، ورجل من جلساء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صلی‌الله‌علیه‌و‌آله‌وسلم، قال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یوم عظیم الشأن، فیه وقع الفرج، ورفع الدرج، وصحّت الحجج، وهو یوم الإیضاح والإفصاح عن المقام الصراح</w:t>
      </w:r>
      <w:r>
        <w:rPr>
          <w:rStyle w:val="FootnoteAnchor"/>
          <w:rtl w:val="true"/>
        </w:rPr>
        <w:footnoteReference w:id="365"/>
      </w:r>
      <w:r>
        <w:rPr>
          <w:rFonts w:ascii="IRNazanin" w:hAnsi="IRNazanin" w:eastAsia="IRNazanin"/>
          <w:color w:val="111111"/>
          <w:sz w:val="28"/>
          <w:sz w:val="28"/>
          <w:szCs w:val="28"/>
          <w:rtl w:val="true"/>
          <w:lang w:bidi="fa-IR"/>
        </w:rPr>
        <w:t>، ویوم کمال الدین، ویوم العهد المعهود،ویوم الشاهد والمشهود، ویوم تبیان العقود عن النفاق والجحود، ویوم البیان عن حقائق الإیمان، ویوم دهر</w:t>
      </w:r>
      <w:r>
        <w:rPr>
          <w:rStyle w:val="FootnoteAnchor"/>
          <w:rtl w:val="true"/>
        </w:rPr>
        <w:footnoteReference w:id="366"/>
      </w:r>
      <w:r>
        <w:rPr>
          <w:rFonts w:ascii="IRNazanin" w:hAnsi="IRNazanin" w:eastAsia="IRNazanin"/>
          <w:color w:val="111111"/>
          <w:sz w:val="28"/>
          <w:sz w:val="28"/>
          <w:szCs w:val="28"/>
          <w:rtl w:val="true"/>
          <w:lang w:bidi="fa-IR"/>
        </w:rPr>
        <w:t>الشیطان، ویوم البرهان، هذا یوم الفصل الّذی کنتم توعدون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الملأ الأعلی الّذی أنتم عنه معرضون،</w:t>
      </w:r>
    </w:p>
    <w:p>
      <w:pPr>
        <w:pStyle w:val="BookText"/>
        <w:rPr/>
      </w:pPr>
      <w:r>
        <w:rPr>
          <w:rFonts w:ascii="IRNazanin" w:hAnsi="IRNazanin" w:eastAsia="IRNazanin"/>
          <w:color w:val="111111"/>
          <w:sz w:val="28"/>
          <w:sz w:val="28"/>
          <w:szCs w:val="28"/>
          <w:rtl w:val="true"/>
          <w:lang w:bidi="fa-IR"/>
        </w:rPr>
        <w:t>هذا یوم الإرشاد، ویوم المحنة للعباد، ویوم الدلیل علی الذوّاد، هذا یوم إبداء أحقاد</w:t>
      </w:r>
      <w:r>
        <w:rPr>
          <w:rStyle w:val="FootnoteAnchor"/>
          <w:rtl w:val="true"/>
        </w:rPr>
        <w:footnoteReference w:id="367"/>
      </w:r>
      <w:r>
        <w:rPr>
          <w:rFonts w:ascii="IRNazanin" w:hAnsi="IRNazanin" w:eastAsia="IRNazanin"/>
          <w:color w:val="111111"/>
          <w:sz w:val="28"/>
          <w:sz w:val="28"/>
          <w:szCs w:val="28"/>
          <w:rtl w:val="true"/>
          <w:lang w:bidi="fa-IR"/>
        </w:rPr>
        <w:t>الصدور ومضمرات الاُمور، هذا یوم النصوص علی أهل الخصوص، هذا یوم شیث، هذا یوم إدریس، هذا یوم یوشع، هذا یوم شمعون</w:t>
      </w:r>
      <w:r>
        <w:rPr>
          <w:rFonts w:eastAsia="IRNazanin" w:cs="IRNazanin"/>
          <w:color w:val="111111"/>
          <w:sz w:val="28"/>
          <w:szCs w:val="28"/>
          <w:rtl w:val="true"/>
          <w:lang w:bidi="fa-IR"/>
        </w:rPr>
        <w:t>.</w:t>
      </w:r>
      <w:r>
        <w:rPr>
          <w:rStyle w:val="FootnoteAnchor"/>
          <w:rtl w:val="true"/>
        </w:rPr>
        <w:footnoteReference w:id="36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عبدالصمد، عن أبیه، عن جدّه،عن أحمد بن محمّد بن حماد، عن ابن عقدة، عن أبی جعفر</w:t>
      </w:r>
      <w:r>
        <w:rPr>
          <w:rStyle w:val="FootnoteAnchor"/>
          <w:rtl w:val="true"/>
        </w:rPr>
        <w:footnoteReference w:id="369"/>
      </w:r>
      <w:r>
        <w:rPr>
          <w:rFonts w:ascii="IRNazanin" w:hAnsi="IRNazanin" w:eastAsia="IRNazanin"/>
          <w:color w:val="111111"/>
          <w:sz w:val="28"/>
          <w:sz w:val="28"/>
          <w:szCs w:val="28"/>
          <w:rtl w:val="true"/>
          <w:lang w:bidi="fa-IR"/>
        </w:rPr>
        <w:t xml:space="preserve">، محمّد بن هشام، عن </w:t>
      </w:r>
      <w:bookmarkStart w:id="86" w:name="pg13748_136537"/>
    </w:p>
    <w:p>
      <w:pPr>
        <w:pStyle w:val="BookText"/>
        <w:rPr/>
      </w:pPr>
      <w:bookmarkEnd w:id="86"/>
      <w:r>
        <w:rPr>
          <w:rFonts w:ascii="IRNazanin" w:hAnsi="IRNazanin" w:eastAsia="IRNazanin"/>
          <w:color w:val="111111"/>
          <w:sz w:val="28"/>
          <w:sz w:val="28"/>
          <w:szCs w:val="28"/>
          <w:rtl w:val="true"/>
          <w:lang w:bidi="fa-IR"/>
        </w:rPr>
        <w:t xml:space="preserve">علیّ بن الحسین بن أبی بردة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القائم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w:t>
      </w:r>
    </w:p>
    <w:p>
      <w:pPr>
        <w:pStyle w:val="BookText"/>
        <w:rPr/>
      </w:pPr>
      <w:r>
        <w:rPr>
          <w:rFonts w:ascii="IRNazanin" w:hAnsi="IRNazanin" w:eastAsia="IRNazanin"/>
          <w:color w:val="111111"/>
          <w:sz w:val="28"/>
          <w:sz w:val="28"/>
          <w:szCs w:val="28"/>
          <w:rtl w:val="true"/>
          <w:lang w:bidi="fa-IR"/>
        </w:rPr>
        <w:t>السبیعیّ، عن الحارث،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صلی‌الله‌علیه‌و‌آله‌وسلم یوم الغدیر بیدی،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وأحبّ من أحبّه، وأبغض من أبغضه،وانصر من نصره، واخذل من خذله</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87" w:name="__RefHeading___Toc1870329_1468164448"/>
      <w:bookmarkStart w:id="88" w:name="_Toc31"/>
      <w:bookmarkEnd w:id="87"/>
      <w:r>
        <w:rPr>
          <w:rtl w:val="true"/>
        </w:rPr>
        <w:t>«</w:t>
      </w:r>
      <w:r>
        <w:rPr>
          <w:rtl w:val="true"/>
        </w:rPr>
        <w:t>استدراک</w:t>
      </w:r>
      <w:r>
        <w:rPr>
          <w:rtl w:val="true"/>
        </w:rPr>
        <w:t>»</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المغازلیّ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6/278</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16/578</w:t>
      </w:r>
      <w:r>
        <w:rPr>
          <w:rFonts w:ascii="IRNazanin" w:hAnsi="IRNazanin" w:eastAsia="IRNazanin"/>
          <w:color w:val="111111"/>
          <w:sz w:val="28"/>
          <w:sz w:val="28"/>
          <w:szCs w:val="28"/>
          <w:rtl w:val="true"/>
          <w:lang w:bidi="fa-IR"/>
        </w:rPr>
        <w:t>، عنه وعن میزان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وأعظم من ذلک الّذین أنکروابیعة یوم غدیر خمّ، أخذ رسول اللّه صلی‌الله‌علیه‌و‌آله‌وسلم بیده</w:t>
      </w:r>
      <w:r>
        <w:rPr>
          <w:rStyle w:val="FootnoteAnchor"/>
          <w:rtl w:val="true"/>
        </w:rPr>
        <w:footnoteReference w:id="37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منکم الغائب</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ولیّه فهو ولیّه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علیّ علیه‌السلام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النبیّ صلی‌الله‌علیه‌و‌آله‌وسلم حضر الشجرة بخمّ، فخرج آخذاً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ألستم تشهدون، أنّ اللّه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bookmarkStart w:id="89" w:name="pg13748_136538"/>
    </w:p>
    <w:p>
      <w:pPr>
        <w:pStyle w:val="BookText"/>
        <w:rPr/>
      </w:pPr>
      <w:bookmarkEnd w:id="8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ورسوله أولی بکم من أنفسکم، وأنّ اللّه ورسوله مولاکم؟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بأیدیکم، وأهل بیتی</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لأمیرالمؤمنین علیه‌السلام وهی خطبة الوسیلة یقول فیها علیه‌السلام بعد أن ذکر النبیّ صلی‌الله‌علیه‌و‌آله‌وسلم وقوله حین تکلمت طائفة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موالی رسول اللّه صلی‌الله‌علیه‌و‌آله‌وسلم</w:t>
      </w:r>
    </w:p>
    <w:p>
      <w:pPr>
        <w:pStyle w:val="BookText"/>
        <w:rPr/>
      </w:pPr>
      <w:r>
        <w:rPr>
          <w:rFonts w:ascii="IRNazanin" w:hAnsi="IRNazanin" w:eastAsia="IRNazanin"/>
          <w:color w:val="111111"/>
          <w:sz w:val="28"/>
          <w:sz w:val="28"/>
          <w:szCs w:val="28"/>
          <w:rtl w:val="true"/>
          <w:lang w:bidi="fa-IR"/>
        </w:rPr>
        <w:t>فخرج رسول اللّه صلی‌الله‌علیه‌و‌آله‌وسلم إلی حجّة الوداع ثمّ صار إلی غدیر خمّ فأمر فأصلح له شبه المنبر ثمّ علاه وأخذ بعضدی حتی رأی بیاض إبطیه رافعا صوته قائلا فی محفه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وعاد من عاداه، وکانت علی ولایتی ولایة اللّه، وعلی عداوتی عداوة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وأنزل اللّه عزّوجل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ولایتی کمال الدّین ورضا الربّ جلّ ذکره</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90" w:name="__RefHeading___Toc1870331_1468164448"/>
      <w:bookmarkStart w:id="91" w:name="_Toc32"/>
      <w:bookmarkEnd w:id="90"/>
      <w:r>
        <w:rPr>
          <w:rtl w:val="true"/>
        </w:rPr>
        <w:t>فاطمة الزهراء علیها السلام</w:t>
      </w:r>
      <w:bookmarkEnd w:id="91"/>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الکوفی إلی محمّد بن لبید أ نّه سأل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نصّ رسول اللّه صلی‌الله‌علیه‌و‌آله‌وسلم قبل وفاته علی علیّ بالإمامة؟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أنسیت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فأخبرینی بما أسرّ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 نّی 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 من اُخلّفه فیکم، وهو الإمام والخلیفة بعدی</w:t>
      </w:r>
      <w:r>
        <w:rPr>
          <w:rFonts w:eastAsia="IRNazanin" w:cs="IRNazanin"/>
          <w:color w:val="111111"/>
          <w:sz w:val="28"/>
          <w:szCs w:val="28"/>
          <w:rtl w:val="true"/>
          <w:lang w:bidi="fa-IR"/>
        </w:rPr>
        <w:t>.</w:t>
      </w:r>
      <w:r>
        <w:rPr>
          <w:rStyle w:val="FootnoteAnchor"/>
          <w:rtl w:val="true"/>
        </w:rPr>
        <w:footnoteReference w:id="37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أسنی المطالب لشمس الدین الجزری،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ألطف طریق وقع لهذا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وأغربه ما حدّثنا به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علیّ بن موسی الرضا علیهماالسلام،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وزینب، واُمّ کلثوم بنات موسی بن جعفر علیهماالسلام،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جعفر بن محمّد الصادق علیهماالسلام، حدّثتنی فاطمة بنت محمّد بن علیّ علیهماالسلام، حدّثتنی فاطمة بنت علیّ بن الحسین علیهماالسلام، حدّثتنی فاطمة وسکینة ابنتا الحسین بن علیّ علیهماالسلام، عن اُمّ کلثوم بنت فاطمة بنت النبیّ صلی‌الله‌علیه‌و‌آله‌وسلم، عن فاطمة بنت رسول اللّه صلی‌الله‌علیه‌و‌آله‌وسلم،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قول رسول اللّه صلی‌الله‌علیه‌و‌آله‌وسلم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 عن أبی جعفر علیه‌السلام، عن 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انصرف رسول اللّه صلی‌الله‌علیه‌و‌آله‌وسلم من حجّة الوداع نزل أرضا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ضوجان فنزلت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اُنزل إلیک من ربّک وإن لم تفعل فما بلّغت رسالته 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عصمته من الناس نادی الصلاة جامعة، فاجتمع الناس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منکم بأنفسکم؟</w:t>
      </w:r>
    </w:p>
    <w:p>
      <w:pPr>
        <w:pStyle w:val="BookText"/>
        <w:rPr/>
      </w:pPr>
      <w:r>
        <w:rPr>
          <w:rFonts w:ascii="IRNazanin" w:hAnsi="IRNazanin" w:eastAsia="IRNazanin"/>
          <w:color w:val="111111"/>
          <w:sz w:val="28"/>
          <w:sz w:val="28"/>
          <w:szCs w:val="28"/>
          <w:rtl w:val="true"/>
          <w:lang w:bidi="fa-IR"/>
        </w:rPr>
        <w:t>فضجّوا بأجمعهم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فأخذ بید علیّ بن أبی طالب علیه‌السلام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 فإنّه منّی وأنا منه وهو منّی بمنزلة هارون من موسی إلاّ أنّه لانبی بعدی وکانت آخر فریضة فرضها اللّه تعالی علی اُمّة محمّد</w:t>
      </w:r>
    </w:p>
    <w:p>
      <w:pPr>
        <w:pStyle w:val="BookText"/>
        <w:rPr/>
      </w:pPr>
      <w:r>
        <w:rPr>
          <w:rFonts w:ascii="IRNazanin" w:hAnsi="IRNazanin" w:eastAsia="IRNazanin"/>
          <w:color w:val="111111"/>
          <w:sz w:val="28"/>
          <w:sz w:val="28"/>
          <w:szCs w:val="28"/>
          <w:rtl w:val="true"/>
          <w:lang w:bidi="fa-IR"/>
        </w:rPr>
        <w:t>ثمّ أنزل اللّه تعالی علی نبیّه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7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عبداللّه البرقی قال حدّثنا أبی </w:t>
      </w:r>
    </w:p>
    <w:p>
      <w:pPr>
        <w:pStyle w:val="BookText"/>
        <w:rPr/>
      </w:pPr>
      <w:r>
        <w:rPr>
          <w:rFonts w:ascii="IRNazanin" w:hAnsi="IRNazanin" w:eastAsia="IRNazanin"/>
          <w:color w:val="111111"/>
          <w:sz w:val="28"/>
          <w:sz w:val="28"/>
          <w:szCs w:val="28"/>
          <w:rtl w:val="true"/>
          <w:lang w:bidi="fa-IR"/>
        </w:rPr>
        <w:t>حمید أحمد بن أبی عبداللّه البرقی، عن أبیه،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المرزبان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عن عبداللّه بن جعفر، عن محمّد بن الفیض بن المختار، عن أبیه، عن أبی جعفر محمّد بن علیّ الباقر، عن أبیه، عن جدّه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رسول اللّه صلی‌الله‌علیه‌و‌آله‌وسلم ذات یوم وهو راکب، وخرج علیّ علیه‌السلام وهو یمشی،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إمّا أن ترکیب، وإمّا أن تنصرف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 من ربّک 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أبلّغ ما أمرت به من ولایتک لحبط عملی، ومن لقی اللّه عزّوجلّ بغیر ولایتک فقد حبط عمله، وعد ینجزلی، وما أقول إلاّ قول ربّی تبارک وتعالی، إنّ الّذی أقول لمن اللّه عزّوجلّ أنزله فیک</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علیّ علیه‌السلام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هذه الآیة أخذ رسول اللّه بید علیّ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الثعلبی بإسانید آخر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زرارة،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الفریضة کانت تنزل ثمّ تنزل الفریضة الأُخری، فکانت الولایة آخر الفرائض،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لاأُنزلُ علیکم بعد هذه الفریضة فریضة</w:t>
      </w:r>
      <w:r>
        <w:rPr>
          <w:rFonts w:eastAsia="IRNazanin" w:cs="IRNazanin"/>
          <w:color w:val="111111"/>
          <w:sz w:val="28"/>
          <w:szCs w:val="28"/>
          <w:rtl w:val="true"/>
          <w:lang w:bidi="fa-IR"/>
        </w:rPr>
        <w:t>.</w:t>
      </w:r>
      <w:r>
        <w:rPr>
          <w:rStyle w:val="FootnoteAnchor"/>
          <w:rtl w:val="true"/>
        </w:rPr>
        <w:footnoteReference w:id="381"/>
      </w:r>
      <w:bookmarkStart w:id="92" w:name="pg13748_136541"/>
    </w:p>
    <w:p>
      <w:pPr>
        <w:pStyle w:val="BookText"/>
        <w:rPr/>
      </w:pPr>
      <w:bookmarkEnd w:id="92"/>
      <w:r>
        <w:rPr>
          <w:rFonts w:ascii="IRNazanin" w:hAnsi="IRNazanin" w:eastAsia="IRNazanin"/>
          <w:color w:val="111111"/>
          <w:sz w:val="28"/>
          <w:sz w:val="28"/>
          <w:szCs w:val="28"/>
          <w:rtl w:val="true"/>
          <w:lang w:bidi="fa-IR"/>
        </w:rPr>
        <w:t>الإمام الحسن، الإمام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Style w:val="FootnoteAnchor"/>
          <w:rtl w:val="true"/>
        </w:rPr>
        <w:footnoteReference w:id="382"/>
      </w:r>
      <w:r>
        <w:rPr>
          <w:rFonts w:ascii="IRNazanin" w:hAnsi="IRNazanin" w:eastAsia="IRNazanin"/>
          <w:color w:val="111111"/>
          <w:sz w:val="28"/>
          <w:sz w:val="28"/>
          <w:szCs w:val="28"/>
          <w:rtl w:val="true"/>
          <w:lang w:bidi="fa-IR"/>
        </w:rPr>
        <w:t>فی إحتجاجاتهما</w:t>
      </w:r>
    </w:p>
    <w:p>
      <w:pPr>
        <w:pStyle w:val="Heading4"/>
        <w:numPr>
          <w:ilvl w:val="3"/>
          <w:numId w:val="1"/>
        </w:numPr>
        <w:rPr/>
      </w:pPr>
      <w:bookmarkStart w:id="93" w:name="__RefHeading___Toc1870333_1468164448"/>
      <w:bookmarkStart w:id="94" w:name="_Toc33"/>
      <w:bookmarkEnd w:id="93"/>
      <w:r>
        <w:rPr>
          <w:rtl w:val="true"/>
        </w:rPr>
        <w:t>زین العابدین علیه‌السلام</w:t>
      </w:r>
      <w:bookmarkEnd w:id="94"/>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w:t>
      </w:r>
      <w:r>
        <w:rPr>
          <w:rStyle w:val="FootnoteAnchor"/>
          <w:rtl w:val="true"/>
        </w:rPr>
        <w:footnoteReference w:id="383"/>
      </w:r>
      <w:r>
        <w:rPr>
          <w:rFonts w:ascii="IRNazanin" w:hAnsi="IRNazanin" w:eastAsia="IRNazanin"/>
          <w:color w:val="111111"/>
          <w:sz w:val="28"/>
          <w:sz w:val="28"/>
          <w:szCs w:val="28"/>
          <w:rtl w:val="true"/>
          <w:lang w:bidi="fa-IR"/>
        </w:rPr>
        <w:t>الحافظ، عن جعفر بن محمّد الحسنیّ، عن محمّد بن علیّ بن خلف، عن سهل بن عامر، عن زافر بن سلیمان، عن شریک، عن أبی 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النبیّ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أنّه الإمام بعده</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95" w:name="__RefHeading___Toc1870335_1468164448"/>
      <w:bookmarkStart w:id="96" w:name="_Toc34"/>
      <w:bookmarkEnd w:id="95"/>
      <w:r>
        <w:rPr>
          <w:rtl w:val="true"/>
        </w:rPr>
        <w:t>الباقر، عن أبیه، عن جدّه، عن أمیرالمؤمنین علیهم‌السلام، عن رسول اللّه صلی‌الله‌علیه‌و‌آله‌وسلم</w:t>
      </w:r>
      <w:bookmarkEnd w:id="96"/>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المغازلیّ، عن محمّد بن الحسین بن عبیداللّه‌</w:t>
      </w:r>
      <w:r>
        <w:rPr>
          <w:rStyle w:val="FootnoteAnchor"/>
          <w:rtl w:val="true"/>
        </w:rPr>
        <w:footnoteReference w:id="385"/>
      </w:r>
      <w:r>
        <w:rPr>
          <w:rFonts w:ascii="IRNazanin" w:hAnsi="IRNazanin" w:eastAsia="IRNazanin"/>
          <w:color w:val="111111"/>
          <w:sz w:val="28"/>
          <w:sz w:val="28"/>
          <w:szCs w:val="28"/>
          <w:rtl w:val="true"/>
          <w:lang w:bidi="fa-IR"/>
        </w:rPr>
        <w:t>البرجی الإصفهانیّ، یرفعه إلی أبی جعفر محمّد بن علیّ الباقر، عن أبیه، عن جدّه،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97" w:name="__RefHeading___Toc1870337_1468164448"/>
      <w:bookmarkStart w:id="98" w:name="_Toc35"/>
      <w:bookmarkEnd w:id="97"/>
      <w:r>
        <w:rPr>
          <w:rtl w:val="true"/>
        </w:rPr>
        <w:t>وحده علیه‌السلام</w:t>
      </w:r>
      <w:bookmarkEnd w:id="9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صفوان بن یحیی، عن العلاء، عن محمّد بن مسلم،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فریضة أنزلها اللّه تعالی الولایة، ثمّ لم ینزل بعدها فریضة، ثمّ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بکراع الغمیم</w:t>
      </w:r>
      <w:r>
        <w:rPr>
          <w:rStyle w:val="FootnoteAnchor"/>
          <w:rtl w:val="true"/>
        </w:rPr>
        <w:footnoteReference w:id="387"/>
      </w:r>
      <w:r>
        <w:rPr>
          <w:rFonts w:ascii="IRNazanin" w:hAnsi="IRNazanin" w:eastAsia="IRNazanin"/>
          <w:color w:val="111111"/>
          <w:sz w:val="28"/>
          <w:sz w:val="28"/>
          <w:szCs w:val="28"/>
          <w:rtl w:val="true"/>
          <w:lang w:bidi="fa-IR"/>
        </w:rPr>
        <w:t>فأقامها رسول اللّه بالجحفة، فلم ینزل بعدها فریضة</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فریضة أنزلها اللّه الولایة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ینزل من الفرائض شیئاً بعدها حتّی قبض اللّه رسوله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سدیر، عن أبیه،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 جبرئیل علی رسول اللّه صلی‌الله‌علیه‌و‌آله‌وسلم فی حجّة الوداع بإعلان أمر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فمکث النبیّ صلی‌الله‌علیه‌و‌آله‌وسلم ثلاثاً حتّی أتی الجحفة، فلم یأخذ بیده فرقاً</w:t>
      </w:r>
      <w:r>
        <w:rPr>
          <w:rStyle w:val="FootnoteAnchor"/>
          <w:rtl w:val="true"/>
        </w:rPr>
        <w:footnoteReference w:id="390"/>
      </w:r>
      <w:r>
        <w:rPr>
          <w:rFonts w:ascii="IRNazanin" w:hAnsi="IRNazanin" w:eastAsia="IRNazanin"/>
          <w:color w:val="111111"/>
          <w:sz w:val="28"/>
          <w:sz w:val="28"/>
          <w:szCs w:val="28"/>
          <w:rtl w:val="true"/>
          <w:lang w:bidi="fa-IR"/>
        </w:rPr>
        <w:t>من الناس، فلمّا نزل الجحفة یوم الغدیر فی مکان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مهیعة</w:t>
      </w:r>
      <w:r>
        <w:rPr>
          <w:rStyle w:val="FootnoteAnchor"/>
          <w:rtl w:val="true"/>
        </w:rPr>
        <w:footnoteReference w:id="391"/>
      </w:r>
      <w:r>
        <w:rPr>
          <w:rFonts w:ascii="IRNazanin" w:hAnsi="IRNazanin" w:eastAsia="IRNazanin"/>
          <w:color w:val="111111"/>
          <w:sz w:val="28"/>
          <w:sz w:val="28"/>
          <w:szCs w:val="28"/>
          <w:rtl w:val="true"/>
          <w:lang w:bidi="fa-IR"/>
        </w:rPr>
        <w:t>، فنادی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فقال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بکم من أنفسکم؟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p>
    <w:p>
      <w:pPr>
        <w:pStyle w:val="BookText"/>
        <w:rPr/>
      </w:pPr>
      <w:r>
        <w:rPr>
          <w:rFonts w:ascii="IRNazanin" w:hAnsi="IRNazanin" w:eastAsia="IRNazanin"/>
          <w:color w:val="111111"/>
          <w:sz w:val="28"/>
          <w:sz w:val="28"/>
          <w:szCs w:val="28"/>
          <w:rtl w:val="true"/>
          <w:lang w:bidi="fa-IR"/>
        </w:rPr>
        <w:t>ثمّ قال لهم الثانیة،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p>
    <w:p>
      <w:pPr>
        <w:pStyle w:val="BookText"/>
        <w:rPr/>
      </w:pPr>
      <w:r>
        <w:rPr>
          <w:rFonts w:ascii="IRNazanin" w:hAnsi="IRNazanin" w:eastAsia="IRNazanin"/>
          <w:color w:val="111111"/>
          <w:sz w:val="28"/>
          <w:sz w:val="28"/>
          <w:szCs w:val="28"/>
          <w:rtl w:val="true"/>
          <w:lang w:bidi="fa-IR"/>
        </w:rPr>
        <w:t>ثمّ قال لهم الثالثة،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فأخذ بید علیّ علیه‌السلام،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 فإنّه منّی وأنا منه، وهو منّی بمنزلة هارون من موسی إلاّ أ نّه لا نبیّ من بعدی</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المنذر،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أبی جعفر محمّد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یحدّث الناس؛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من أهل البصرة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الأعشی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یروی عن الحسن </w:t>
      </w:r>
    </w:p>
    <w:p>
      <w:pPr>
        <w:pStyle w:val="BookText"/>
        <w:rPr/>
      </w:pP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جعلت فداک إنّ الحسن البصریّ یحدّثنا حدیثاً یزعم أنّ هذه الآیة نزلت فی رجل، ولا یخبرنا مَن الرجل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 وَإِنْ لَّم تَفْعَل فَما بَلَّغْتَ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أتخشی الناس؟ فاللّه یعصمک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لاقضی اللّه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لو شاء أن یخبر به أخبر به، إنّ جبرئیل هبط علی رسول اللّه صلی‌الله‌علیه‌و‌آله‌وسلم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تبارک وتعالی یأمرک أن تدلّ اُمّتک علی صلاتهم، فدلّه علی الصلاة واحتجّ بها علیه، فدلّ رسول اللّه صلی‌الله‌علیه‌و‌آله‌وسلم اُمّته علیها واحتجّ بها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فقال إنّ اللّه تبارک وتعالی یأمرک أن تدل اُمّتک علی زکاتهم علی مثل مادللتهم علیه من صلاتهم، فدلّه علی الزکاة واحتجّ بها علیهم، ثمّ 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یأمرک أن تدلّ اُمّتک علی صیامهم علی مثل ما دللتهم علیه من صلاتهم وزکاتهم، شهر رمضان بین شعبان وشوّال، یؤی فی کذا، ویجتنب فیه کذا فدلّه علی الصیام واحتجّ به علیه، فدلّ رسول اللّه صلی‌الله‌علیه‌و‌آله‌وسلم اُمّته علی الصیام واحتجّ به علیهم، 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یأمرک أن تدلّ اُمّتک فی حجّهم علی مثل ما دللتهم علیه فی صلاتهم وزکاتهم وصیامهم، فدلّه علی الحجّ واحتجّ به علیه، فدلّ رسول اللّه صلی‌الله‌علیه‌و‌آله‌وسلم اُمّته علی الحجّ واحتجّ به علیهم،</w:t>
      </w:r>
    </w:p>
    <w:p>
      <w:pPr>
        <w:pStyle w:val="BookText"/>
        <w:rPr/>
      </w:pPr>
      <w:r>
        <w:rPr>
          <w:rFonts w:ascii="IRNazanin" w:hAnsi="IRNazanin" w:eastAsia="IRNazanin"/>
          <w:color w:val="111111"/>
          <w:sz w:val="28"/>
          <w:sz w:val="28"/>
          <w:szCs w:val="28"/>
          <w:rtl w:val="true"/>
          <w:lang w:bidi="fa-IR"/>
        </w:rPr>
        <w:t>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یأمرک أن تدلّ اُمّتک مَن ولیّهم، علی مثل ما دللتهم علیه فی صلاتهم وزکاتهم وصیامهم وحجّهم،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اُمّتی حدیثو عهد بالجاهلیّة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 وَإِنْ لَّم تَفْعَل فَما بَلَّغْتَ رِسالَتَهُ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أتخشی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یعصمک من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رسول اللّه صلی‌الله‌علیه‌و‌آله‌وسلم فأخذ بید علیّ بن أبی طالب فرفعها،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 وأحبّ من أحبّه، وأبغض من أبغضه</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الجارود،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أنزل اللّه علی 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 إِنَّ اللّه‌َ لاَیَهدِی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صلی‌الله‌علیه‌و‌آله‌وسلم بید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إنّه لم یکن نبیّ من الأنبیاء ممّن کان قبلی إلاّ وقد عمّر، ثمّ دعاه اللّه فأجابه، واُوشک أن اُدعی فاُجیب،</w:t>
      </w:r>
    </w:p>
    <w:p>
      <w:pPr>
        <w:pStyle w:val="BookText"/>
        <w:rPr/>
      </w:pPr>
      <w:r>
        <w:rPr>
          <w:rFonts w:ascii="IRNazanin" w:hAnsi="IRNazanin" w:eastAsia="IRNazanin"/>
          <w:color w:val="111111"/>
          <w:sz w:val="28"/>
          <w:sz w:val="28"/>
          <w:szCs w:val="28"/>
          <w:rtl w:val="true"/>
          <w:lang w:bidi="fa-IR"/>
        </w:rPr>
        <w:t>وأنا مسؤل وأنتم مسؤلون، فما أنتم قائلون؟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 نّک قد بلّغت ونصحت وأدّیت ما علیک، فجزاک اللّه أفضل ما جزی المرسلین،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لیبلّغ الشاهد الغائب، اُوصی من آمن بی وصدّقنی بولایة علیّ، ألا أنّ ولایة علیّ ولایتی، وولایتی ولایة ربّی، عهداً عهده إلیّ ربّی وأمرنی أن اُبلّغکموه،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سمعتم؟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یقولها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یا رسول اللّه</w:t>
      </w:r>
      <w:r>
        <w:rPr>
          <w:rFonts w:eastAsia="IRNazanin" w:cs="IRNazanin"/>
          <w:color w:val="111111"/>
          <w:sz w:val="28"/>
          <w:szCs w:val="28"/>
          <w:rtl w:val="true"/>
          <w:lang w:bidi="fa-IR"/>
        </w:rPr>
        <w:t>.</w:t>
      </w:r>
      <w:r>
        <w:rPr>
          <w:rStyle w:val="FootnoteAnchor"/>
          <w:rtl w:val="true"/>
        </w:rPr>
        <w:footnoteReference w:id="39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ومحمّد بن الحسین جمیعاً، عن محمّد بن إسماعیل بن بزیع، عن منصور بن یونس، عن أبی الجارود،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عزّوجلّ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نزلت الولایة وإنّما أتاه ذلک فی یوم الجمعة بعرفة، أنزل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لکم دینکم </w:t>
      </w:r>
    </w:p>
    <w:p>
      <w:pPr>
        <w:pStyle w:val="BookText"/>
        <w:rPr/>
      </w:pPr>
      <w:r>
        <w:rPr>
          <w:rFonts w:ascii="IRNazanin" w:hAnsi="IRNazanin" w:eastAsia="IRNazanin"/>
          <w:color w:val="111111"/>
          <w:sz w:val="28"/>
          <w:sz w:val="28"/>
          <w:szCs w:val="28"/>
          <w:rtl w:val="true"/>
          <w:lang w:bidi="fa-IR"/>
        </w:rPr>
        <w:t>وأتممت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کمال الدّین بولایة علیّ بن أبی طالب علیه‌السلام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ابن هند وتمطّی</w:t>
      </w:r>
      <w:r>
        <w:rPr>
          <w:rStyle w:val="FootnoteAnchor"/>
          <w:rtl w:val="true"/>
        </w:rPr>
        <w:footnoteReference w:id="396"/>
      </w:r>
      <w:r>
        <w:rPr>
          <w:rFonts w:ascii="Amiri" w:hAnsi="Amiri" w:eastAsia="Amiri" w:cs="Amiri"/>
          <w:color w:val="111111"/>
          <w:sz w:val="28"/>
          <w:sz w:val="28"/>
          <w:szCs w:val="28"/>
          <w:rtl w:val="true"/>
          <w:lang w:bidi="ar-SA"/>
        </w:rPr>
        <w:t>وخرج مغضباً واضعاً یمینه علی عبداللّه بن قیس الأشعریّ، ویساره علی المغیرة بن شعبة،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لانصدّق محمّدا علی مقالته، ولانقرّ علیّا بولایته،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وَلاَصَلَّی</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الآیات،</w:t>
      </w:r>
    </w:p>
    <w:p>
      <w:pPr>
        <w:pStyle w:val="BookText"/>
        <w:rPr/>
      </w:pPr>
      <w:r>
        <w:rPr>
          <w:rFonts w:ascii="IRNazanin" w:hAnsi="IRNazanin" w:eastAsia="IRNazanin"/>
          <w:color w:val="111111"/>
          <w:sz w:val="28"/>
          <w:sz w:val="28"/>
          <w:szCs w:val="28"/>
          <w:rtl w:val="true"/>
          <w:lang w:bidi="fa-IR"/>
        </w:rPr>
        <w:t>فهمّ به رسول اللّه صلی‌الله‌علیه‌و‌آله‌وسلم أن یردّه فیقتله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جبرئیل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لاَتُحَرِّک بِهِ لِسانَکَ لِتَعجَلَ بِهِ</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فسکت عنه رسول اللّه صلی‌الله‌علیه‌و‌آله‌وسلم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لاَ یَرجُونَ لِقَاءَنَا ائتِ بِقُرآنٍ غَیرِ هَذَا أَوبَدِّلهُ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قول أعداء اللّه لرسول اللّه صلی‌الله‌علیه‌و‌آله‌وسلم من خلفه، وهم یرون أ نّه لایسمع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 نّه جعلنا أئمّة دون علیّ أو بدّلنا أیة مکان أیة قال اللّه عزّوجلّ ردّاً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یَکُونُ لی أَن اُبَدِّلَهُ</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الحسین بن أحمد، عن الیقطینیّ، عن ابن فضّال، عن عبدالصمد بن بشیر، عن عطیّة العوفیّ، عن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صلی‌الله‌علیه‌و‌آله‌وسلم لمّا أخذ بید علیّ علیه‌السلام بغدیر خمّ فقال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بعفاریته، فقالت له حیث 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ما هکذا قلت لنا، لقد أخبرتنا أنّ هذا إذا مضی افترق أصحابه، وهذا أمر مستقرّ کلّما أراد أن یذهب واحد بدر</w:t>
      </w:r>
      <w:r>
        <w:rPr>
          <w:rStyle w:val="FootnoteAnchor"/>
          <w:rtl w:val="true"/>
        </w:rPr>
        <w:footnoteReference w:id="401"/>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افترقوا، فإنّ أصحابه قد وعدونی أن لا یقرّوا له بشیء ممّا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عَلَیهِم إِبلِیسُ ظَنَّهُ فَاتَّبعُوهُ إِلاّ فَرِیقاً مِّنَ المُؤِنینَ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ویؤّده ما رواه علیّ بن إبراهیم بإسناده عن زید الشحّام،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قتادة بن دعامة علی أبی جعفر علیه‌السلام وسأله عن 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عَلَیهِم إِبلِیسُ ظَنَّهُ فَاتَّبعُوهُ إِلاّ فَرِیقاً مِّنَ المُؤِمنینَ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اللّه نبیّه أن ینصب أمیرالمؤمنین علیه‌السلام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اُنزِلَ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صلی‌الله‌علیه‌و‌آله‌وسلم بید علیّ علیه‌السلام بغدیر خمّ،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حثت الأبالسة التراب علی رؤسها، فقال لهم إبلیس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عقد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عقدة لا یحلّها إنسیّ إلی یوم القیامة،</w:t>
      </w:r>
    </w:p>
    <w:p>
      <w:pPr>
        <w:pStyle w:val="BookText"/>
        <w:rPr/>
      </w:pPr>
      <w:r>
        <w:rPr>
          <w:rFonts w:ascii="IRNazanin" w:hAnsi="IRNazanin" w:eastAsia="IRNazanin"/>
          <w:color w:val="111111"/>
          <w:sz w:val="28"/>
          <w:sz w:val="28"/>
          <w:szCs w:val="28"/>
          <w:rtl w:val="true"/>
          <w:lang w:bidi="fa-IR"/>
        </w:rPr>
        <w:t>فقال لهم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حوله قد وعدونی فیه عدة، ولن یخلفونی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سبحانه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عَلَیهِم إِبلِیسُ ظَنَّهُ فَاتَّبعُوهُ إِلاّ فَرِیقاً مِّنَ المُؤِنینَ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أمیرالمؤمنین علیه‌السلام وعلی ذریّته الطیّبین</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عطاء،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جالساً عند أبی جعفر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إلی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یبلّغ ذلک وخاف الناس، فاُوحی إلیه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اُنْزِلَ إِلَیْکَ مِنْ رَبِّکَ وَإِنْ لَّم تَفْعَل فَما بَلَّغْتَ رِسالَتَهُ واللّه‌ُ یَعصِمُکَ </w:t>
      </w:r>
    </w:p>
    <w:p>
      <w:pPr>
        <w:pStyle w:val="BookText"/>
        <w:rPr/>
      </w:pP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بید علیّ بن أبی طالب علیه‌السلام یوم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جالساًعند أبی جعفر علیه‌السلام فی مسجد الرسول،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جالس فی صحن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عنده علم الکتاب؟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صاحبکم علیّ بن أبی طالب علیه‌السلام نزل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إلی آخر الآیة، ونزل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رسول اللّه بید علیّ بن أبی طالب یوم غدیر خمّ،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أبی طالب علیه‌السلام</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إسماعیل بن عیسی، عن الحسین بن سعید، عن علیّ بن النعمان، عن محمّد بن مروان، عن الفضیل بن یسار، عن أبی جعفر علیه‌السلام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 من ربّک وإن لم تفعل فما بلّغلت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الولایة</w:t>
      </w:r>
      <w:r>
        <w:rPr>
          <w:rFonts w:eastAsia="IRNazanin" w:cs="IRNazanin"/>
          <w:color w:val="111111"/>
          <w:sz w:val="28"/>
          <w:szCs w:val="28"/>
          <w:rtl w:val="true"/>
          <w:lang w:bidi="fa-IR"/>
        </w:rPr>
        <w:t>».</w:t>
      </w:r>
      <w:r>
        <w:rPr>
          <w:rStyle w:val="FootnoteAnchor"/>
          <w:rtl w:val="true"/>
        </w:rPr>
        <w:footnoteReference w:id="40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فی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اُنزِلَ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p>
    <w:p>
      <w:pPr>
        <w:pStyle w:val="BookText"/>
        <w:rPr/>
      </w:pPr>
      <w:r>
        <w:rPr>
          <w:rFonts w:ascii="IRNazanin" w:hAnsi="IRNazanin" w:eastAsia="IRNazanin"/>
          <w:color w:val="111111"/>
          <w:sz w:val="28"/>
          <w:sz w:val="28"/>
          <w:szCs w:val="28"/>
          <w:rtl w:val="true"/>
          <w:lang w:bidi="fa-IR"/>
        </w:rPr>
        <w:t xml:space="preserve">فخرج رسول اللّه صلی‌الله‌علیه‌و‌آله‌وسلم حین أتته عزمة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شدید الحرّ، فنودی فی الناس فاجتمعوا، وأمر بشجرات فقمّ ما تحتهنّ من الشوک،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من ولیّکم وأولی بکم من أنفسکم؟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r>
        <w:rPr>
          <w:rStyle w:val="FootnoteAnchor"/>
          <w:rtl w:val="true"/>
        </w:rPr>
        <w:footnoteReference w:id="410"/>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مخلّد الجعفیّ،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علیّ علیهماالسلام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جبرئیل علیه‌السلام علی النبیّ صلی‌الله‌علیه‌و‌آله‌وسلم بعرفات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p>
    <w:p>
      <w:pPr>
        <w:pStyle w:val="BookText"/>
        <w:rPr/>
      </w:pPr>
      <w:r>
        <w:rPr>
          <w:rFonts w:ascii="Amiri" w:hAnsi="Amiri" w:eastAsia="Amiri" w:cs="Amiri"/>
          <w:color w:val="111111"/>
          <w:sz w:val="28"/>
          <w:sz w:val="28"/>
          <w:szCs w:val="28"/>
          <w:rtl w:val="true"/>
          <w:lang w:bidi="ar-SA"/>
        </w:rPr>
        <w:t>إنّ اللّه یقرئک السلام 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لاُمّتک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أمیرالمؤمنین علیّ بن أبی طالب علیه‌السلام، فذکر کلاماً فیه طول، فقال بعض المنافقین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عیناه تدوران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یعنون النبیّ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 نّه مجنون وقد افتتن بابن عمّه ما باله</w:t>
      </w:r>
      <w:r>
        <w:rPr>
          <w:rStyle w:val="FootnoteAnchor"/>
          <w:rtl w:val="true"/>
        </w:rPr>
        <w:footnoteReference w:id="411"/>
      </w:r>
      <w:r>
        <w:rPr>
          <w:rFonts w:ascii="IRNazanin" w:hAnsi="IRNazanin" w:eastAsia="IRNazanin"/>
          <w:color w:val="111111"/>
          <w:sz w:val="28"/>
          <w:sz w:val="28"/>
          <w:szCs w:val="28"/>
          <w:rtl w:val="true"/>
          <w:lang w:bidi="fa-IR"/>
        </w:rPr>
        <w:t>رفع بضبعه، لو قدر أن یجعله مثل کسری وقیصر لفعل فقال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الناس أنّ القرآن قد نزل علیه فأنصتوا؛</w:t>
      </w:r>
    </w:p>
    <w:p>
      <w:pPr>
        <w:pStyle w:val="BookText"/>
        <w:rPr/>
      </w:pP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 وَالقَلَمِ وَمَا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قوله من قال من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لَکَ لَأَجراً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بتبلیغک ما بلّغت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نزلت</w:t>
      </w:r>
      <w:r>
        <w:rPr>
          <w:rFonts w:eastAsia="IRNazanin" w:cs="IRNazanin"/>
          <w:color w:val="111111"/>
          <w:sz w:val="28"/>
          <w:szCs w:val="28"/>
          <w:rtl w:val="true"/>
          <w:lang w:bidi="fa-IR"/>
        </w:rPr>
        <w:t>.</w:t>
      </w:r>
      <w:r>
        <w:rPr>
          <w:rStyle w:val="FootnoteAnchor"/>
          <w:rtl w:val="true"/>
        </w:rPr>
        <w:footnoteReference w:id="413"/>
      </w:r>
      <w:bookmarkStart w:id="99" w:name="pg13748_136549"/>
    </w:p>
    <w:p>
      <w:pPr>
        <w:pStyle w:val="BookText"/>
        <w:rPr/>
      </w:pPr>
      <w:bookmarkEnd w:id="99"/>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عن موسی بن محمّد بن الحسن، عن الحسین بن محمّد، عن صفوان بن یحیی، عن یعقوب بن شعیب،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علیّ علیهماالسلام عن قول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عن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أعلمهم أ نّه یقوم فیهم مقامه</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 إبراهیم، عن صالح بن السندی عن جعفر بن بشیر، عن هارون بن خارجة، عن أبی بصیر،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جالساً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ولایة علیّ، أمن اللّه أو من رسوله؟</w:t>
      </w:r>
    </w:p>
    <w:p>
      <w:pPr>
        <w:pStyle w:val="BookText"/>
        <w:rPr/>
      </w:pPr>
      <w:r>
        <w:rPr>
          <w:rFonts w:ascii="IRNazanin" w:hAnsi="IRNazanin" w:eastAsia="IRNazanin"/>
          <w:color w:val="111111"/>
          <w:sz w:val="28"/>
          <w:sz w:val="28"/>
          <w:szCs w:val="28"/>
          <w:rtl w:val="true"/>
          <w:lang w:bidi="fa-IR"/>
        </w:rPr>
        <w:t>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کان رسول اللّه صلی‌الله‌علیه‌و‌آله‌وسلم أخوف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یقول ما لم یأمره به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افترضه اللّه، کما افترض الصلاة والزکاة والصوم والحج</w:t>
      </w:r>
      <w:r>
        <w:rPr>
          <w:rStyle w:val="FootnoteAnchor"/>
          <w:rtl w:val="true"/>
        </w:rPr>
        <w:footnoteReference w:id="4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100" w:name="__RefHeading___Toc1870339_1468164448"/>
      <w:bookmarkStart w:id="101" w:name="_Toc36"/>
      <w:bookmarkEnd w:id="100"/>
      <w:r>
        <w:rPr>
          <w:rtl w:val="true"/>
        </w:rPr>
        <w:t>أحدهما علیه‌السلام</w:t>
      </w:r>
      <w:bookmarkEnd w:id="101"/>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صالح، عن بعض أصحابه،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ذلک علی النبیّ صلی‌الله‌علیه‌و‌آله‌وسلم وخشی أن یکذّبه قریش،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فقام بذلک یوم غدیر خمّ</w:t>
      </w:r>
      <w:r>
        <w:rPr>
          <w:rStyle w:val="FootnoteAnchor"/>
          <w:rtl w:val="true"/>
        </w:rPr>
        <w:footnoteReference w:id="416"/>
      </w:r>
    </w:p>
    <w:p>
      <w:pPr>
        <w:pStyle w:val="Heading4"/>
        <w:numPr>
          <w:ilvl w:val="3"/>
          <w:numId w:val="1"/>
        </w:numPr>
        <w:rPr/>
      </w:pPr>
      <w:bookmarkStart w:id="102" w:name="__RefHeading___Toc1870341_1468164448"/>
      <w:bookmarkStart w:id="103" w:name="_Toc37"/>
      <w:bookmarkEnd w:id="102"/>
      <w:r>
        <w:rPr>
          <w:rtl w:val="true"/>
        </w:rPr>
        <w:t xml:space="preserve">الصادق، عن أبیه، عن جدّه </w:t>
      </w:r>
      <w:r>
        <w:rPr>
          <w:rtl w:val="true"/>
        </w:rPr>
        <w:t>[</w:t>
      </w:r>
      <w:r>
        <w:rPr>
          <w:rtl w:val="true"/>
        </w:rPr>
        <w:t>عن أبیه</w:t>
      </w:r>
      <w:r>
        <w:rPr>
          <w:rtl w:val="true"/>
        </w:rPr>
        <w:t xml:space="preserve">] </w:t>
      </w:r>
      <w:r>
        <w:rPr>
          <w:rtl w:val="true"/>
        </w:rPr>
        <w:t>علیهم‌السلام، عن ابن عبّاس</w:t>
      </w:r>
      <w:bookmarkEnd w:id="1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الحسین بن محمّد الخارقیّ،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سفیان بن عیینه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نزلت؟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w:t>
      </w:r>
      <w:r>
        <w:rPr>
          <w:rStyle w:val="FootnoteAnchor"/>
          <w:rtl w:val="true"/>
        </w:rPr>
        <w:footnoteReference w:id="417"/>
      </w:r>
      <w:r>
        <w:rPr>
          <w:rFonts w:ascii="IRNazanin" w:hAnsi="IRNazanin" w:eastAsia="IRNazanin"/>
          <w:color w:val="111111"/>
          <w:sz w:val="28"/>
          <w:sz w:val="28"/>
          <w:szCs w:val="28"/>
          <w:rtl w:val="true"/>
          <w:lang w:bidi="fa-IR"/>
        </w:rPr>
        <w:t>سألتنی عن شیء ما سألنی عنه خلق قبلک، لقد سألت جعفر بن محمّد علیهماالسلام عن مثل الّذی سألتنی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أبی، عن جدّه، عن أبیه،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غدیر خمّ قام رسول اللّه صلی‌الله‌علیه‌و‌آله‌وسلم خطیباً، فأوجز فی خطبته؛</w:t>
      </w:r>
    </w:p>
    <w:p>
      <w:pPr>
        <w:pStyle w:val="BookText"/>
        <w:rPr/>
      </w:pPr>
      <w:r>
        <w:rPr>
          <w:rFonts w:ascii="IRNazanin" w:hAnsi="IRNazanin" w:eastAsia="IRNazanin"/>
          <w:color w:val="111111"/>
          <w:sz w:val="28"/>
          <w:sz w:val="28"/>
          <w:szCs w:val="28"/>
          <w:rtl w:val="true"/>
          <w:lang w:bidi="fa-IR"/>
        </w:rPr>
        <w:t>ثمّ دعا أمیرالمؤمنین علیّ بن أبی طالب علیه‌السلام فأخذ بضبعه، ثمّ رفع بیده، حتّی رئی بیاض إبطیهما،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اُبلّغکم الرسالة؟ ألم أنصح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ففشت هذه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النعمان الفهریّ فرحل</w:t>
      </w:r>
      <w:r>
        <w:rPr>
          <w:rStyle w:val="FootnoteAnchor"/>
          <w:rtl w:val="true"/>
        </w:rPr>
        <w:footnoteReference w:id="418"/>
      </w:r>
      <w:r>
        <w:rPr>
          <w:rFonts w:ascii="IRNazanin" w:hAnsi="IRNazanin" w:eastAsia="IRNazanin"/>
          <w:color w:val="111111"/>
          <w:sz w:val="28"/>
          <w:sz w:val="28"/>
          <w:szCs w:val="28"/>
          <w:rtl w:val="true"/>
          <w:lang w:bidi="fa-IR"/>
        </w:rPr>
        <w:t xml:space="preserve">راحلته، ثمّ استوی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إذ ذاک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الأبطح</w:t>
      </w:r>
      <w:r>
        <w:rPr>
          <w:rStyle w:val="FootnoteAnchor"/>
          <w:rtl w:val="true"/>
        </w:rPr>
        <w:footnoteReference w:id="419"/>
      </w:r>
      <w:r>
        <w:rPr>
          <w:rFonts w:ascii="IRNazanin" w:hAnsi="IRNazanin" w:eastAsia="IRNazanin"/>
          <w:color w:val="111111"/>
          <w:sz w:val="28"/>
          <w:sz w:val="28"/>
          <w:szCs w:val="28"/>
          <w:rtl w:val="true"/>
          <w:lang w:bidi="fa-IR"/>
        </w:rPr>
        <w:t>، فأناخ ناقته، ثمّ عقلها، ثمّ جاءإلی النبیّ صلی‌الله‌علیه‌و‌آله‌وسلم فسلّم، فردّ علیه النبیّ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دعوتنا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فقلنا، ثمّ دعوتنا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رسول اللّه، فقلنا وفی القلب ما فیه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فصلّینا، ثمّ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صوموا، فصمنا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فأظمأنا نهارنا وأتعبنا أبداننا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فحججنا؛</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رزق أحدکم مائتی درهم فلیتصدّق بخمسة کلّ سنة، ففعلنا، ثمّ إنّک أقمت ابن عمّک فجعلته علماً، وقلت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أفعنک أم عن اللّه؟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ثلاثاً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وإنّه لمغضب، وإنّه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ما قال محمّد صلی‌الله‌علیه‌و‌آله‌وسلم حقّاً فأمطر علینا حجارة من السماء تکون نقمة فی أوّلنا، وآیة فی آخرنا، وإن کان ما قال محمّد کذباً، فأنزل به نقمتک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أثار ناقته فحلّ عقالها، ثمّ استوی علیها، فلمّا خرج من الأبطح رماه اللّه تعالی بحجر من السماء فسقط علی رأسه وخرج من دبره، وسقط میّتاً فأنزل اللّه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بإسناده عن سفیان بن عیینة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خالد، عن الحسن بن القاسم، عن عمر بن الحسن، عن آدم بن حمّاد، عن حسین بن محمّد، عن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مزاحم، عن عمرو بن شمر، عن جابر الجعفی عن محمّد بن علی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الحارث بن عمرو لفهری إلی النبیّ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أتیتنا یخبر السماء فصدّقناک وقبلنا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مثله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فارتحل الحارث فلمّا صار ببطحاء مکة أتته جندلة من السماء فشدخت رأسه،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علیه‌السلام</w:t>
      </w:r>
      <w:r>
        <w:rPr>
          <w:rFonts w:eastAsia="IRNazanin" w:cs="IRNazanin"/>
          <w:color w:val="111111"/>
          <w:sz w:val="28"/>
          <w:szCs w:val="28"/>
          <w:rtl w:val="true"/>
          <w:lang w:bidi="fa-IR"/>
        </w:rPr>
        <w:t>.</w:t>
      </w:r>
      <w:r>
        <w:rPr>
          <w:rStyle w:val="FootnoteAnchor"/>
          <w:rtl w:val="true"/>
        </w:rPr>
        <w:footnoteReference w:id="42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القاسم، عن أحمد بن محمّد السیّاریّ، عن محمّد بن خالد، عن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عبداللّه علیه‌السلام أنّه تلا هذه الآیة</w:t>
      </w:r>
      <w:r>
        <w:rPr>
          <w:rFonts w:eastAsia="IRNazanin" w:cs="IRNazanin"/>
          <w:color w:val="111111"/>
          <w:sz w:val="28"/>
          <w:szCs w:val="28"/>
          <w:rtl w:val="true"/>
          <w:lang w:bidi="fa-IR"/>
        </w:rPr>
        <w:t xml:space="preserve">: </w:t>
      </w:r>
      <w:bookmarkStart w:id="104" w:name="pg13748_136552"/>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هی فی مصحف فاطمة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البرقیّ، عن محمّد بن سلیمان، عن أبیه، عن أبی بصیر، عن أبی عبداللّه علیه‌السلام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بها جبرئیل علی النبیّ صلی‌الله‌علیه‌و‌آله‌وسلم، وهکذا هو مثبّت فی مصحف فاطمة علیهاالسلام</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105" w:name="__RefHeading___Toc1870343_1468164448"/>
      <w:bookmarkStart w:id="106" w:name="_Toc38"/>
      <w:bookmarkEnd w:id="105"/>
      <w:r>
        <w:rPr>
          <w:rtl w:val="true"/>
        </w:rPr>
        <w:t>الباقر والصادق علیهماالسلام</w:t>
      </w:r>
      <w:bookmarkEnd w:id="106"/>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عن الإمامین، أبی جعفر وأبی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اُنزل بعد أن نصب النبیّ صلی‌الله‌علیه‌و‌آله‌وسلم علیّاً صلی‌الله‌علیه‌و‌آله‌وسلم علماً للأنام یوم غدیر خمّ منصرفه عن حجّة الوداع،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آخر فریضة أنزلها اللّه، ثمّ لم ینزل بعدها فریضة</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المفضّل بن محمّد بن المسیّب السوائی بجرجان؟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بن عبدالعزیز بن محمّد أبو موسی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عن أبیه أبی عبداللّه علیه‌السلام، عن علیّ أمیرالمؤمنین علیه‌السلام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الإسلام علی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الشهادتین، والقرینتین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الشهادتان فقد عرفناهما، فما القرینتان؟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فإنّه لاتقبل إحدهما إلاّ بالاخری، والصیام، وحجّ بیت اللّه من استطاع إلیه سبیلا، وختم ذلک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عزّوجلّ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424"/>
      </w:r>
      <w:bookmarkStart w:id="107" w:name="pg13748_136553"/>
    </w:p>
    <w:p>
      <w:pPr>
        <w:pStyle w:val="Heading4"/>
        <w:numPr>
          <w:ilvl w:val="3"/>
          <w:numId w:val="1"/>
        </w:numPr>
        <w:rPr/>
      </w:pPr>
      <w:bookmarkStart w:id="108" w:name="__RefHeading___Toc1870345_1468164448"/>
      <w:bookmarkStart w:id="109" w:name="_Toc39"/>
      <w:bookmarkEnd w:id="107"/>
      <w:bookmarkEnd w:id="108"/>
      <w:r>
        <w:rPr>
          <w:rtl w:val="true"/>
        </w:rPr>
        <w:t>الصادق، عن آبائه علیهم‌السلام، عن رسول اللّه صلی‌الله‌علیه‌و‌آله‌وسلم</w:t>
      </w:r>
      <w:bookmarkEnd w:id="109"/>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السعید الهاشمیّ، عن فرات، عن محمّد بن ظهیر، عن عبداللّه بن الفضل، 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غدیر خمّ أفضل أعیاد اُمّتی، وهو الیوم الّذی أمرنی اللّه تعالی ذکره فیه بنصب أخی علیّ بن أبی طالب علماً لاُمّتی، یهتدون به من بعدی، وهو الیوم الّذی أکمل اللّه</w:t>
      </w:r>
    </w:p>
    <w:p>
      <w:pPr>
        <w:pStyle w:val="BookText"/>
        <w:rPr/>
      </w:pPr>
      <w:r>
        <w:rPr>
          <w:rFonts w:ascii="IRNazanin" w:hAnsi="IRNazanin" w:eastAsia="IRNazanin"/>
          <w:color w:val="111111"/>
          <w:sz w:val="28"/>
          <w:sz w:val="28"/>
          <w:szCs w:val="28"/>
          <w:rtl w:val="true"/>
          <w:lang w:bidi="fa-IR"/>
        </w:rPr>
        <w:t>فیه الدین، وأتمّ علی اُمّتی فیه النعمة، ورضی لهم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علیّاً منّی، وأنا من علیّ، خلق من طینتی، وهو إمام الخلق بعدی، یبیّن لهم ما اختلفوا فیه من سنّتی، وهو أمیرالمؤمنین، وقائد الغرّالمحجّلین</w:t>
      </w:r>
      <w:r>
        <w:rPr>
          <w:rStyle w:val="FootnoteAnchor"/>
          <w:rtl w:val="true"/>
        </w:rPr>
        <w:footnoteReference w:id="425"/>
      </w:r>
      <w:r>
        <w:rPr>
          <w:rFonts w:ascii="IRNazanin" w:hAnsi="IRNazanin" w:eastAsia="IRNazanin"/>
          <w:color w:val="111111"/>
          <w:sz w:val="28"/>
          <w:sz w:val="28"/>
          <w:szCs w:val="28"/>
          <w:rtl w:val="true"/>
          <w:lang w:bidi="fa-IR"/>
        </w:rPr>
        <w:t>، ویعسوب</w:t>
      </w:r>
      <w:r>
        <w:rPr>
          <w:rStyle w:val="FootnoteAnchor"/>
          <w:rtl w:val="true"/>
        </w:rPr>
        <w:footnoteReference w:id="426"/>
      </w:r>
      <w:r>
        <w:rPr>
          <w:rFonts w:ascii="IRNazanin" w:hAnsi="IRNazanin" w:eastAsia="IRNazanin"/>
          <w:color w:val="111111"/>
          <w:sz w:val="28"/>
          <w:sz w:val="28"/>
          <w:szCs w:val="28"/>
          <w:rtl w:val="true"/>
          <w:lang w:bidi="fa-IR"/>
        </w:rPr>
        <w:t>المؤمنین، وخیر الوصیّین، وزوج سیّدة نساء العالمین، وأبو الأئمّة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أحبّ علیّاً أحببته، ومن أبغض علیّاً أبغضته،ومن وصل علیّاً وصلته، ومن قطع علیّاً قطعته، ومن جفا علیّاً جفوته، ومن والی علیّاً والیته، ومن عادی علیّاً عادیته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أنا مدینة الحکمة وعلیّ بن أبی طالب بابها، ولن تؤی المدینة إلاّ من قبل الباب، وکذب من زعم أ نّه یحبّنی ویبغض 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والّذی بعثنی بالنبوّة واصطفانی علی جمیع البریّة، ما نصبت علیّاً علماً لاُمّتی فی الأرض حتّی نوّه</w:t>
      </w:r>
      <w:r>
        <w:rPr>
          <w:rStyle w:val="FootnoteAnchor"/>
          <w:rtl w:val="true"/>
        </w:rPr>
        <w:footnoteReference w:id="427"/>
      </w:r>
      <w:r>
        <w:rPr>
          <w:rFonts w:ascii="IRNazanin" w:hAnsi="IRNazanin" w:eastAsia="IRNazanin"/>
          <w:color w:val="111111"/>
          <w:sz w:val="28"/>
          <w:sz w:val="28"/>
          <w:szCs w:val="28"/>
          <w:rtl w:val="true"/>
          <w:lang w:bidi="fa-IR"/>
        </w:rPr>
        <w:t>اللّه باسمه فی سماواته، وأوجب ولایته علی ملائکته</w:t>
      </w:r>
      <w:r>
        <w:rPr>
          <w:rFonts w:eastAsia="IRNazanin" w:cs="IRNazanin"/>
          <w:color w:val="111111"/>
          <w:sz w:val="28"/>
          <w:szCs w:val="28"/>
          <w:rtl w:val="true"/>
          <w:lang w:bidi="fa-IR"/>
        </w:rPr>
        <w:t>.</w:t>
      </w:r>
      <w:r>
        <w:rPr>
          <w:rStyle w:val="FootnoteAnchor"/>
          <w:rtl w:val="true"/>
        </w:rPr>
        <w:footnoteReference w:id="42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قطعة منه ح</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نورالثقلین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bookmarkStart w:id="110" w:name="pg13748_136554"/>
    </w:p>
    <w:p>
      <w:pPr>
        <w:pStyle w:val="Heading4"/>
        <w:numPr>
          <w:ilvl w:val="3"/>
          <w:numId w:val="1"/>
        </w:numPr>
        <w:rPr/>
      </w:pPr>
      <w:bookmarkStart w:id="111" w:name="__RefHeading___Toc1870347_1468164448"/>
      <w:bookmarkStart w:id="112" w:name="_Toc40"/>
      <w:bookmarkEnd w:id="110"/>
      <w:bookmarkEnd w:id="111"/>
      <w:r>
        <w:rPr>
          <w:rtl w:val="true"/>
        </w:rPr>
        <w:t>الصادق، عن علیّ علیهماالسلام</w:t>
      </w:r>
      <w:bookmarkEnd w:id="112"/>
    </w:p>
    <w:p>
      <w:pPr>
        <w:pStyle w:val="Heading5"/>
        <w:numPr>
          <w:ilvl w:val="4"/>
          <w:numId w:val="1"/>
        </w:numPr>
        <w:rPr/>
      </w:pPr>
      <w:bookmarkStart w:id="113" w:name="__RefHeading___Toc1870349_1468164448"/>
      <w:bookmarkStart w:id="114" w:name="_Toc41"/>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محمّد بن النعان،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محمّد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أبی عبداللّه البرقی، عن أبیه، عن محمّد بن أبیی عمیر، عن المفضّل بن عمر، عن الصادق جعفر بن محمّد علیه‌السلام،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سبعا لم یعطها أحد قبلی سوی النّبی صلی‌الله‌علیه‌و‌آله‌وسلم</w:t>
      </w:r>
    </w:p>
    <w:p>
      <w:pPr>
        <w:pStyle w:val="BookText"/>
        <w:rPr/>
      </w:pPr>
      <w:r>
        <w:rPr>
          <w:rFonts w:ascii="IRNazanin" w:hAnsi="IRNazanin" w:eastAsia="IRNazanin"/>
          <w:color w:val="111111"/>
          <w:sz w:val="28"/>
          <w:sz w:val="28"/>
          <w:szCs w:val="28"/>
          <w:rtl w:val="true"/>
          <w:lang w:bidi="fa-IR"/>
        </w:rPr>
        <w:t>لقد فتحت لی السبل، وعلمت المنایا، والبلایا، والأنساب، وفصل الخطاب، ولقد نظرت إلی الملکوت باذن ربّی، فما غاب عنّی ما کان قبلی ولامایأتی بعدی، وإنّ بولایتی أکمل اللّه لهذه الأمّة دینهم، وأتمّ علیهم النعم، ورضی لهم إسلامهم، إذ یقول یوم الولایة لمحمّد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أخبرهم أنّی أکملت لهم الیوم دینهم، وأتممت علیهم النعم، ورضیت لهم إسلامهم، کلّ ذلک منّ اللّه علیّ، فله الحمد</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115" w:name="__RefHeading___Toc1870351_1468164448"/>
      <w:bookmarkStart w:id="116" w:name="_Toc42"/>
      <w:bookmarkEnd w:id="115"/>
      <w:r>
        <w:rPr>
          <w:rtl w:val="true"/>
        </w:rPr>
        <w:t>«</w:t>
      </w:r>
      <w:r>
        <w:rPr>
          <w:rtl w:val="true"/>
        </w:rPr>
        <w:t>استدراک</w:t>
      </w:r>
      <w:r>
        <w:rPr>
          <w:rtl w:val="true"/>
        </w:rPr>
        <w:t>»</w:t>
      </w:r>
      <w:bookmarkEnd w:id="116"/>
    </w:p>
    <w:p>
      <w:pPr>
        <w:pStyle w:val="Heading4"/>
        <w:numPr>
          <w:ilvl w:val="3"/>
          <w:numId w:val="1"/>
        </w:numPr>
        <w:rPr/>
      </w:pPr>
      <w:bookmarkStart w:id="117" w:name="__RefHeading___Toc1870353_1468164448"/>
      <w:bookmarkStart w:id="118" w:name="_Toc43"/>
      <w:bookmarkEnd w:id="117"/>
      <w:r>
        <w:rPr>
          <w:rtl w:val="true"/>
        </w:rPr>
        <w:t>الصادق، عن أبیه، عن جدّه، عن الحسن بن علیّ علیهم‌السلام</w:t>
      </w:r>
      <w:bookmarkEnd w:id="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الصادق، عن أبیه محمّد الباقر، عن أبیه علیّ بن الحسین، عن الحسن بن علیّ سلام اللّه علیهم خطبة قال فیها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رأوه حین أخذ بید أبی بغدیر خمّ وقال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أمرهم أن یبلّغ الشاهد الغائب</w:t>
      </w:r>
      <w:r>
        <w:rPr>
          <w:rFonts w:eastAsia="IRNazanin" w:cs="IRNazanin"/>
          <w:color w:val="111111"/>
          <w:sz w:val="28"/>
          <w:szCs w:val="28"/>
          <w:rtl w:val="true"/>
          <w:lang w:bidi="fa-IR"/>
        </w:rPr>
        <w:t>.</w:t>
      </w:r>
      <w:r>
        <w:rPr>
          <w:rStyle w:val="FootnoteAnchor"/>
          <w:rtl w:val="true"/>
        </w:rPr>
        <w:footnoteReference w:id="430"/>
      </w:r>
      <w:bookmarkStart w:id="119" w:name="pg13748_136555"/>
    </w:p>
    <w:p>
      <w:pPr>
        <w:pStyle w:val="Heading4"/>
        <w:numPr>
          <w:ilvl w:val="3"/>
          <w:numId w:val="1"/>
        </w:numPr>
        <w:rPr/>
      </w:pPr>
      <w:bookmarkStart w:id="120" w:name="__RefHeading___Toc1870355_1468164448"/>
      <w:bookmarkStart w:id="121" w:name="_Toc44"/>
      <w:bookmarkEnd w:id="119"/>
      <w:bookmarkEnd w:id="120"/>
      <w:r>
        <w:rPr>
          <w:rtl w:val="true"/>
        </w:rPr>
        <w:t>الصادق، عن أبیه علیهماالسلام</w:t>
      </w:r>
      <w:bookmarkEnd w:id="121"/>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 عن جعفر، عن أبیه علیهماالسلام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إبلیس رنّ أربع رنّات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لعن، ویوم اُهبط إلی الأرض، ویوم بعث النبیّ صلی‌الله‌علیه‌و‌آله‌وسلم، ویوم الغدیر</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122" w:name="__RefHeading___Toc1870357_1468164448"/>
      <w:bookmarkStart w:id="123" w:name="_Toc45"/>
      <w:bookmarkEnd w:id="122"/>
      <w:r>
        <w:rPr>
          <w:rtl w:val="true"/>
        </w:rPr>
        <w:t>عن اُمّ سلمة، عن رسول اللّه صلی‌الله‌علیه‌و‌آله‌وسلم</w:t>
      </w:r>
      <w:r>
        <w:rPr>
          <w:rtl w:val="true"/>
        </w:rPr>
        <w:t>.</w:t>
      </w:r>
      <w:bookmarkEnd w:id="123"/>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الکشّی</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 أحمد، عن موسی بن معاویة بن وهب، عن علیّ بن سعید، عن عبداللّه بن عبداللّه الواسطیّ، عن واصل بن سلیمان، عن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صرع زید بن صوحان</w:t>
      </w:r>
    </w:p>
    <w:p>
      <w:pPr>
        <w:pStyle w:val="BookText"/>
        <w:rPr/>
      </w:pPr>
      <w:r>
        <w:rPr>
          <w:rFonts w:ascii="IRNazanin" w:hAnsi="IRNazanin" w:eastAsia="IRNazanin"/>
          <w:color w:val="111111"/>
          <w:sz w:val="28"/>
          <w:sz w:val="28"/>
          <w:szCs w:val="28"/>
          <w:rtl w:val="true"/>
          <w:lang w:bidi="fa-IR"/>
        </w:rPr>
        <w:t>رحمه‌الله یوم الجمل، جاء أمیرالمؤمنین علیه‌السلام حتّی جلس عند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خفیف المؤمنة، عظیم المعونة،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زید رأسه إلیه،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فجزاک اللّه خیراً یا أمیرالمؤمنین، فواللّه ما علمتک إلاّ باللّه علیماً، وفی اُمّ الکتاب علیّاً حکیماً، وإنّ اللّه فی صدرک لعظیم، واللّه ما قاتلت معک علی جهالة، ولکنّنی سمعت اُمّ سلمة زوج النبیّ صلی‌الله‌علیه‌و‌آله‌وسلم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أخذلک فیخذلنی اللّه</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124" w:name="__RefHeading___Toc1870359_1468164448"/>
      <w:bookmarkStart w:id="125" w:name="_Toc46"/>
      <w:bookmarkEnd w:id="124"/>
      <w:r>
        <w:rPr>
          <w:rtl w:val="true"/>
        </w:rPr>
        <w:t>وحده علیه‌السلام، عن رسول اللّه صلی‌الله‌علیه‌و‌آله‌وسلم</w:t>
      </w:r>
      <w:bookmarkEnd w:id="12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قرواش، عن محمّد بن محمّد النقّار، عن محمّد بن محمّد بن الحسین؛ والحسن بن زید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w:t>
      </w:r>
      <w:bookmarkStart w:id="126" w:name="pg13748_136556"/>
    </w:p>
    <w:p>
      <w:pPr>
        <w:pStyle w:val="BookText"/>
        <w:rPr/>
      </w:pPr>
      <w:bookmarkEnd w:id="126"/>
      <w:r>
        <w:rPr>
          <w:rFonts w:ascii="IRNazanin" w:hAnsi="IRNazanin" w:eastAsia="IRNazanin"/>
          <w:color w:val="111111"/>
          <w:sz w:val="28"/>
          <w:sz w:val="28"/>
          <w:szCs w:val="28"/>
          <w:rtl w:val="true"/>
          <w:lang w:bidi="fa-IR"/>
        </w:rPr>
        <w:t>عبدالرّحمان، عن محمّد بن منصور، عن علیّ بن الحسین بن عمر بن علیّ بن الحسین، عن إبراهیم بن رجاء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لجعفر بن محمّد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أراد رسول اللّه صلی‌الله‌علیه‌و‌آله‌وسلم بقوله لعلیّ علیه‌السلام یوم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جعفر بن محمّد علیهماالسلام، قاعدا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رسول اللّه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مولای أولی بی من نفسی لا أمر لی معه، وأنا مولی المؤمنین أولی بهم من أنفسهم لا أمر لهم معی، ومن کنت مولاه أولی به من نفسه لا أمر له معی، فعلیّ بن أبی طالب مولاه أولی به من نفسه، لا أمر له معه</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127" w:name="__RefHeading___Toc1870361_1468164448"/>
      <w:bookmarkStart w:id="128" w:name="_Toc47"/>
      <w:bookmarkEnd w:id="127"/>
      <w:r>
        <w:rPr>
          <w:rtl w:val="true"/>
        </w:rPr>
        <w:t>الصادق، عن أبیه، عن الحسن علیهم‌السلام</w:t>
      </w:r>
      <w:bookmarkEnd w:id="128"/>
    </w:p>
    <w:p>
      <w:pPr>
        <w:pStyle w:val="Heading5"/>
        <w:numPr>
          <w:ilvl w:val="4"/>
          <w:numId w:val="1"/>
        </w:numPr>
        <w:rPr/>
      </w:pPr>
      <w:bookmarkStart w:id="129" w:name="__RefHeading___Toc1870363_1468164448"/>
      <w:bookmarkStart w:id="130" w:name="_Toc48"/>
      <w:bookmarkEnd w:id="129"/>
      <w:r>
        <w:rPr>
          <w:rtl w:val="true"/>
        </w:rPr>
        <w:t>اشارة</w:t>
      </w:r>
      <w:bookmarkEnd w:id="130"/>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الشیخ أحمد بن فهد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المعلّی بن خنیس،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النیروز هو الیوم الّذی أخذ فیه النبیّ صلی‌الله‌علیه‌و‌آله‌وسلم لأمیر المؤمنین علیه‌السلام العهد بغدیر خمّ، فأقّروا له بالولایة، فطوبی لمن ثبت علیها، والویل لمن نکثها</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Style w:val="FootnoteAnchor"/>
          <w:rtl w:val="true"/>
        </w:rPr>
        <w:footnoteReference w:id="436"/>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ما اُنزل إلیک من ربّک فی فضل علیّ بن أبی طالب علیه‌السلام، فلمّا نزلت هذه الآیة أخذ النبیّ صلی‌الله‌علیه‌و‌آله‌وسلم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43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عن صفوان الجمّال،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فی الولایة أمر رسول اللّه صلی‌الله‌علیه‌و‌آله‌وسلمبالدوحات</w:t>
      </w:r>
    </w:p>
    <w:p>
      <w:pPr>
        <w:pStyle w:val="BookText"/>
        <w:rPr/>
      </w:pPr>
      <w:r>
        <w:rPr>
          <w:rFonts w:ascii="IRNazanin" w:hAnsi="IRNazanin" w:eastAsia="IRNazanin"/>
          <w:color w:val="111111"/>
          <w:sz w:val="28"/>
          <w:sz w:val="28"/>
          <w:szCs w:val="28"/>
          <w:rtl w:val="true"/>
          <w:lang w:bidi="fa-IR"/>
        </w:rPr>
        <w:t>فی غدیر خمّ فقممن، ثمّ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کنت مولاه فعلیّ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الناس یبایعون علیّاً، فبایعه الناس، لا یجیء أحد إلاّ بایعه، ولا یتکلّم منهم أحد، ثمّ جاء زفر وحبتر</w:t>
      </w:r>
      <w:r>
        <w:rPr>
          <w:rStyle w:val="FootnoteAnchor"/>
          <w:rtl w:val="true"/>
        </w:rPr>
        <w:footnoteReference w:id="438"/>
      </w:r>
      <w:r>
        <w:rPr>
          <w:rFonts w:ascii="IRNazanin" w:hAnsi="IRNazanin" w:eastAsia="IRNazanin"/>
          <w:color w:val="111111"/>
          <w:sz w:val="28"/>
          <w:sz w:val="28"/>
          <w:szCs w:val="28"/>
          <w:rtl w:val="true"/>
          <w:lang w:bidi="fa-IR"/>
        </w:rPr>
        <w:t>فقال صلی‌الله‌علیه‌و‌آله‌وسلم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یازفر بایع علیّاً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رسوله</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رسوله،ثمّ جاء حبتر، فقال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علیّاً بالولایة،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أو من رسوله؟</w:t>
      </w:r>
    </w:p>
    <w:p>
      <w:pPr>
        <w:pStyle w:val="BookText"/>
        <w:rPr/>
      </w:pPr>
      <w:r>
        <w:rPr>
          <w:rFonts w:ascii="IRNazanin" w:hAnsi="IRNazanin" w:eastAsia="IRNazanin"/>
          <w:color w:val="111111"/>
          <w:sz w:val="28"/>
          <w:sz w:val="28"/>
          <w:szCs w:val="28"/>
          <w:rtl w:val="true"/>
          <w:lang w:bidi="fa-IR"/>
        </w:rPr>
        <w:t>ثمّ ثنی عطفه ملتفتاً، فقال لزفر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یرفع بضبع</w:t>
      </w:r>
      <w:r>
        <w:rPr>
          <w:rStyle w:val="FootnoteAnchor"/>
          <w:rtl w:val="true"/>
        </w:rPr>
        <w:footnoteReference w:id="440"/>
      </w: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التاجر، عن الحسن بن علیّ الصوفیّ، عن زکریّا بن محمّد، عن محمّد بن علیّ، عن جعفر بن محمّد علیهماالسلام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أقام رسول اللّه صلی‌الله‌علیه‌و‌آله‌وسلم أمیرالمؤمنین علیّاً یوم غدیر خمّ، کان بحذائه سبعة نفر من المنافقین،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وعمر، وعبدالرحمان بن عوف، وسعد بن أبی وقّاص، وأبو عبیدة، وسالم مولی أبی حذیقة، والمغیرة بن شعبة؛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عینیه، کأ نّهما عینا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یقوم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ربّی فلمّا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أولی بکم من أنفسکم؟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فاشهد،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وسلّموا علیه بإمرة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فاُنزل جبرئیل علیه‌السلام وأعلم رسول اللّه صلی‌الله‌علیه‌و‌آله‌وسلم بمقالة القوم، فدعاهم فسألهم،</w:t>
      </w:r>
    </w:p>
    <w:p>
      <w:pPr>
        <w:pStyle w:val="BookText"/>
        <w:rPr/>
      </w:pPr>
      <w:r>
        <w:rPr>
          <w:rFonts w:ascii="Amiri" w:hAnsi="Amiri" w:eastAsia="Amiri" w:cs="Amiri"/>
          <w:color w:val="111111"/>
          <w:sz w:val="28"/>
          <w:sz w:val="28"/>
          <w:szCs w:val="28"/>
          <w:rtl w:val="true"/>
          <w:lang w:bidi="ar-SA"/>
        </w:rPr>
        <w:t xml:space="preserve">فأنکروا وحلفوا،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أبی عمیر، عن ابن سنان،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أمر اللّه نبیّه صلی‌الله‌علیه‌و‌آله‌وسلم أن ینصب أمیرالمؤمنین علیه‌السلام للناس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بغدیر خمّ؛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الأبالسة إلی إبلیس الأکبر، وحثواالتراب علی رؤسهم، فقال لهم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عقد الیوم عقدة لا یحلّها شیء إلی یوم القیامة، فقال لهم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الّذین حوله قد وعدونی فیه عدة لن یخلفونی، فأنزل اللّه علی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عَلَیهِم إِبلِیسُ ظَنَّهُ</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حنّان</w:t>
      </w:r>
      <w:r>
        <w:rPr>
          <w:rStyle w:val="FootnoteAnchor"/>
          <w:rtl w:val="true"/>
        </w:rPr>
        <w:footnoteReference w:id="446"/>
      </w:r>
      <w:r>
        <w:rPr>
          <w:rFonts w:ascii="Amiri" w:hAnsi="Amiri" w:eastAsia="Amiri" w:cs="Amiri"/>
          <w:color w:val="111111"/>
          <w:sz w:val="28"/>
          <w:sz w:val="28"/>
          <w:szCs w:val="28"/>
          <w:rtl w:val="true"/>
          <w:lang w:bidi="ar-SA"/>
        </w:rPr>
        <w:t>، عن أبی عبداللّه علیه‌السلام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نزلت لأمیرالمؤمنین علیه‌السلام یوم الغدیر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الولایة، وکان من </w:t>
      </w:r>
    </w:p>
    <w:p>
      <w:pPr>
        <w:pStyle w:val="BookText"/>
        <w:rPr/>
      </w:pPr>
      <w:r>
        <w:rPr>
          <w:rFonts w:ascii="IRNazanin" w:hAnsi="IRNazanin" w:eastAsia="IRNazanin"/>
          <w:color w:val="111111"/>
          <w:sz w:val="28"/>
          <w:sz w:val="28"/>
          <w:szCs w:val="28"/>
          <w:rtl w:val="true"/>
          <w:lang w:bidi="fa-IR"/>
        </w:rPr>
        <w:t>قول رسول اللّه بغدیر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بإمرة المؤمنین، فقالوا</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w:t>
      </w:r>
    </w:p>
    <w:p>
      <w:pPr>
        <w:pStyle w:val="BookText"/>
        <w:rPr/>
      </w:pPr>
      <w:r>
        <w:rPr>
          <w:rFonts w:ascii="IRNazanin" w:hAnsi="IRNazanin" w:eastAsia="IRNazanin"/>
          <w:color w:val="111111"/>
          <w:sz w:val="28"/>
          <w:sz w:val="28"/>
          <w:szCs w:val="28"/>
          <w:rtl w:val="true"/>
          <w:lang w:bidi="fa-IR"/>
        </w:rPr>
        <w:t xml:space="preserve">فقال لهم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حقّاً من اللّه ومن رسوله أ نّه أمیرالمؤمنین، وإمام المتّقین، وقائد الغرّ المحجّلین، یقعده اللّه یوم القیامة علی الصراط فیدخل أولیاءه الجنّة، ویدخل أعداءه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تَنقُضُوا الأَیمانَ بَعدَ تَوکیدَها وَقَد جَعَلتُمُ اللّه‌َ عَلَیکُم کَفِیلاً إِنَّ اللّه‌َ یَعلَمُ مَاتَفعَلُونَ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 ثمّ ضرب لهم مثلاً،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کَالَّتی نَقَضَت غَزَلَهَا مِن بَعدِ قُوَّةٍ أَنکَاثاً تَتَّخِذُونَ أَیمانَکُم دَخَلاً بَینَکُم</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عن صفوان الجمّال،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الولایة لعلیّ علیه‌السلام، قام رجل من جانب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عقد هذا الرسول لهذا الرجل عقدة لا یحلّها بعده إلاّ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الثانی،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الثانی إلی رسول اللّه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رأیت رجلاً فی جانب الناس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عقد هذا الرسول لهذا عقدة لا یحلّها إلاّ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ذلک جبرئیل، فإیّاک أن تکون ممّن یحلّ العقدة، فنکص</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علیه‌السلام أ نّه 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فرغ رسول اللّه صلی‌الله‌علیه‌و‌آله‌وسلم من هذه الخطبة</w:t>
      </w:r>
      <w:r>
        <w:rPr>
          <w:rStyle w:val="FootnoteAnchor"/>
          <w:rtl w:val="true"/>
        </w:rPr>
        <w:footnoteReference w:id="455"/>
      </w:r>
      <w:r>
        <w:rPr>
          <w:rFonts w:ascii="IRNazanin" w:hAnsi="IRNazanin" w:eastAsia="IRNazanin"/>
          <w:color w:val="111111"/>
          <w:sz w:val="28"/>
          <w:sz w:val="28"/>
          <w:szCs w:val="28"/>
          <w:rtl w:val="true"/>
          <w:lang w:bidi="fa-IR"/>
        </w:rPr>
        <w:t xml:space="preserve">، رئی فی الناس رجل جمیل بهیّ </w:t>
      </w:r>
    </w:p>
    <w:p>
      <w:pPr>
        <w:pStyle w:val="BookText"/>
        <w:rPr/>
      </w:pPr>
      <w:r>
        <w:rPr>
          <w:rFonts w:ascii="IRNazanin" w:hAnsi="IRNazanin" w:eastAsia="IRNazanin"/>
          <w:color w:val="111111"/>
          <w:sz w:val="28"/>
          <w:sz w:val="28"/>
          <w:szCs w:val="28"/>
          <w:rtl w:val="true"/>
          <w:lang w:bidi="fa-IR"/>
        </w:rPr>
        <w:t>طیّب الریح،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کالیوم قطّ، ما أشدّ ما یؤّد لابن عمّه وإنّه لعقدله عقدا لا یحلّه إلاّ کافر باللّه العظیم، وبرسوله الکریم، ویل طویل لمن حلّ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 عمر حین سمع کلامه فأعجبته هیئته، ثمّ التفت إلی النبیّ صلی‌الله‌علیه‌و‌آله‌وسلم،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ما قال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أتدری من ذلک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الروح الأمین جبرئیل، فإیّاک أن تحلّه، فإنّک إن فعلت فاللّه ورسوله وملائکته والمؤمنون منک براء</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جعفر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عزّوجلّ علی نبیّه صلی‌الله‌علیه‌و‌آله‌وسلم بکراع الغمیم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اُنْزِلَ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قیام رسول اللّه بالولایة بغدیر خمّ،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جبرئیل بقول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بعلیّ أمیرالمؤمنین فی هذا الیوم، أکمل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دینکم، وأتمّ علیکم نعمته، ورضی لکم الإسلام دیناً، فاسمعوا له وأطیعوا، تفوزوا وتغنموا</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الخزاعیّ،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 صلی‌الله‌علیه‌و‌آله‌وسلم عرفات یوم الجمعة، أتاه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یقرئک السلام ویقول لک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لاُمّتک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وَأَتْمَمْتُ عَلَیْکُمْ </w:t>
      </w:r>
    </w:p>
    <w:p>
      <w:pPr>
        <w:pStyle w:val="BookText"/>
        <w:rPr/>
      </w:pPr>
      <w:r>
        <w:rPr>
          <w:rFonts w:ascii="Amiri" w:hAnsi="Amiri" w:eastAsia="Amiri" w:cs="Amiri"/>
          <w:color w:val="111111"/>
          <w:sz w:val="28"/>
          <w:sz w:val="28"/>
          <w:szCs w:val="28"/>
          <w:rtl w:val="true"/>
          <w:lang w:bidi="ar-SA"/>
        </w:rPr>
        <w:t>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ولست اُنزل علیکم بعد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أنزلت علیکم الصلاة والزکاة والصوم والحجّ، وهی الخامسة، ولست أقبل هذه الأربعة إلاّ بها</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أبی عبداللّه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النعمة دخول الجنّة</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نزلت هذه الآیة بالولایة، أمر رسول اللّه صلی‌الله‌علیه‌و‌آله‌وسلم بالدوحات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دوحات غدیر خمّ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فقممن، ثمّ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ألست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ربّ وال من والاه، وعاد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أمر الناس ببیعته، وبایعه الناس، لا یجیء أحد إلاّ بایعه لا یتکلّم، حتّی جاء أبوبکر،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بایع علیّاً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أو من رسوله؟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علیّاً بالولایة،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أو من رسوله؟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w:t>
      </w:r>
    </w:p>
    <w:p>
      <w:pPr>
        <w:pStyle w:val="BookText"/>
        <w:rPr/>
      </w:pPr>
      <w:r>
        <w:rPr>
          <w:rFonts w:ascii="Amiri" w:hAnsi="Amiri" w:eastAsia="Amiri" w:cs="Amiri"/>
          <w:color w:val="111111"/>
          <w:sz w:val="28"/>
          <w:sz w:val="28"/>
          <w:szCs w:val="28"/>
          <w:rtl w:val="true"/>
          <w:lang w:bidi="ar-SA"/>
        </w:rPr>
        <w:t>ثمّ ثّنی عطفیه، فالتفت</w:t>
      </w:r>
      <w:r>
        <w:rPr>
          <w:rStyle w:val="FootnoteAnchor"/>
          <w:rtl w:val="true"/>
        </w:rPr>
        <w:footnoteReference w:id="460"/>
      </w:r>
      <w:r>
        <w:rPr>
          <w:rFonts w:ascii="IRNazanin" w:hAnsi="IRNazanin" w:eastAsia="IRNazanin"/>
          <w:color w:val="111111"/>
          <w:sz w:val="28"/>
          <w:sz w:val="28"/>
          <w:szCs w:val="28"/>
          <w:rtl w:val="true"/>
          <w:lang w:bidi="fa-IR"/>
        </w:rPr>
        <w:t>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یرفع بضبعی ابن عمّه؟</w:t>
      </w:r>
    </w:p>
    <w:p>
      <w:pPr>
        <w:pStyle w:val="BookText"/>
        <w:rPr/>
      </w:pPr>
      <w:r>
        <w:rPr>
          <w:rFonts w:ascii="IRNazanin" w:hAnsi="IRNazanin" w:eastAsia="IRNazanin"/>
          <w:color w:val="111111"/>
          <w:sz w:val="28"/>
          <w:sz w:val="28"/>
          <w:szCs w:val="28"/>
          <w:rtl w:val="true"/>
          <w:lang w:bidi="fa-IR"/>
        </w:rPr>
        <w:t>ثمّ خرج هارباً من العسکر، فما لبث أن أتی</w:t>
      </w:r>
      <w:r>
        <w:rPr>
          <w:rStyle w:val="FootnoteAnchor"/>
          <w:rtl w:val="true"/>
        </w:rPr>
        <w:footnoteReference w:id="461"/>
      </w:r>
      <w:r>
        <w:rPr>
          <w:rFonts w:ascii="IRNazanin" w:hAnsi="IRNazanin" w:eastAsia="IRNazanin"/>
          <w:color w:val="111111"/>
          <w:sz w:val="28"/>
          <w:sz w:val="28"/>
          <w:szCs w:val="28"/>
          <w:rtl w:val="true"/>
          <w:lang w:bidi="fa-IR"/>
        </w:rPr>
        <w:t>النبیّ صلی‌الله‌علیه‌و‌آله‌وسلم فقال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خرجت من العسکر لحاجة، فرأیت رجلاً علیه 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أر أحسن منه، والرجل من أحسن الناس وجهاً وأطیبهم ریحاً،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عقد رسول اللّه صلی‌الله‌علیه‌و‌آله‌وسلم لعلیّ عقداً لا یحلّه إلاّ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جبرئیل، فاحذر أن تکون أوّل من تحلّه فتکفر، ثمّ 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حضر الغدیر اثنا عشر ألف رجل یشهدون لعلیّ بن أبی طالب علیه‌السلام فما قدر علی أخذ حقّه، وإنّ أحدکم یکون له المال وله شاهدان، فیأخذ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فی علیّ علیه‌السلام</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 ابتداءً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العجب یا أبا حفص</w:t>
      </w:r>
      <w:r>
        <w:rPr>
          <w:rStyle w:val="FootnoteAnchor"/>
          <w:rtl w:val="true"/>
        </w:rPr>
        <w:footnoteReference w:id="464"/>
      </w:r>
      <w:r>
        <w:rPr>
          <w:rFonts w:ascii="IRNazanin" w:hAnsi="IRNazanin" w:eastAsia="IRNazanin"/>
          <w:color w:val="111111"/>
          <w:sz w:val="28"/>
          <w:sz w:val="28"/>
          <w:szCs w:val="28"/>
          <w:rtl w:val="true"/>
          <w:lang w:bidi="fa-IR"/>
        </w:rPr>
        <w:t>لمّا لقی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له عشرة آلاف شاهد لم یقدر علی أخذ حقّه، والرجل یأخذ حقّه بشاهدین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صلی‌الله‌علیه‌و‌آله‌وسلم خرج من المدینة حاجّا وتبعه خمسة آلاف، ورجع من مکّة وقد شیّعهُ خمسة آلاف من أهل مکّة، فلمّا انتهی إلی الجحفة نزل جبرئیل بولایة علیّ علیه‌السلام وقد کانت نزلت ولایته بمنی، وامتنع رسول اللّه صلی‌الله‌علیه‌و‌آله‌وسلم من القیام بها لمکان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کرهت بمنی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رسول اللّه صلی‌الله‌علیه‌و‌آله‌وسلم فقمّت السمرات</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لیأتینّکم بداهیة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لعمر</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الحبشیّ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الخزاعیّ،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النبیّ صلی‌الله‌علیه‌و‌آله‌وسلم ما قال فی غدیر خمّ وصاروا بالأخبیة، مرّ المقداد بجماعة منهم وهم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أصحاب کسری وقیصر</w:t>
      </w:r>
      <w:r>
        <w:rPr>
          <w:rStyle w:val="FootnoteAnchor"/>
          <w:rtl w:val="true"/>
        </w:rPr>
        <w:footnoteReference w:id="469"/>
      </w:r>
      <w:r>
        <w:rPr>
          <w:rFonts w:ascii="IRNazanin" w:hAnsi="IRNazanin" w:eastAsia="IRNazanin"/>
          <w:color w:val="111111"/>
          <w:sz w:val="28"/>
          <w:sz w:val="28"/>
          <w:szCs w:val="28"/>
          <w:rtl w:val="true"/>
          <w:lang w:bidi="fa-IR"/>
        </w:rPr>
        <w:t>فی الخزّ والوشی</w:t>
      </w:r>
      <w:r>
        <w:rPr>
          <w:rStyle w:val="FootnoteAnchor"/>
          <w:rtl w:val="true"/>
        </w:rPr>
        <w:footnoteReference w:id="470"/>
      </w:r>
      <w:r>
        <w:rPr>
          <w:rFonts w:ascii="IRNazanin" w:hAnsi="IRNazanin" w:eastAsia="IRNazanin"/>
          <w:color w:val="111111"/>
          <w:sz w:val="28"/>
          <w:sz w:val="28"/>
          <w:szCs w:val="28"/>
          <w:rtl w:val="true"/>
          <w:lang w:bidi="fa-IR"/>
        </w:rPr>
        <w:t>والدیباج والنساجات، وإنّا معه فی الأخشنین، نأکل الخشن، ونلبس الخشن، حتّی إذا دنا موته، وفنیت أیّامه، وحضر أجله، أراد أن یولّیها علیّاً من بعده، أما واللّه لیعلّمنّ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المقداد، وأخبر النبیّ صلی‌الله‌علیه‌و‌آله‌وسلم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رمانا المقداد، فنقوم نحلف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حتّی جثوا بین یدیه،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بابائنا واُمّهاتنا یا رسول اللّه، لا والّذی بعثک بالحقّ، والّذی أکرمک</w:t>
      </w:r>
    </w:p>
    <w:p>
      <w:pPr>
        <w:pStyle w:val="BookText"/>
        <w:rPr/>
      </w:pPr>
      <w:r>
        <w:rPr>
          <w:rFonts w:ascii="IRNazanin" w:hAnsi="IRNazanin" w:eastAsia="IRNazanin"/>
          <w:color w:val="111111"/>
          <w:sz w:val="28"/>
          <w:sz w:val="28"/>
          <w:szCs w:val="28"/>
          <w:rtl w:val="true"/>
          <w:lang w:bidi="fa-IR"/>
        </w:rPr>
        <w:t>بالنبوّة، ما قلنا ما بلغک، لا والّذی اصطفاک علی البشر،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صلی‌الله‌علیه‌و‌آله‌وسلم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یا محمّد لیلة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کان أحدهم یبیع الرؤس، وآخر یبیع الکراع</w:t>
      </w:r>
      <w:r>
        <w:rPr>
          <w:rStyle w:val="FootnoteAnchor"/>
          <w:rtl w:val="true"/>
        </w:rPr>
        <w:footnoteReference w:id="472"/>
      </w:r>
      <w:r>
        <w:rPr>
          <w:rFonts w:ascii="IRNazanin" w:hAnsi="IRNazanin" w:eastAsia="IRNazanin"/>
          <w:color w:val="111111"/>
          <w:sz w:val="28"/>
          <w:sz w:val="28"/>
          <w:szCs w:val="28"/>
          <w:rtl w:val="true"/>
          <w:lang w:bidi="fa-IR"/>
        </w:rPr>
        <w:t xml:space="preserve">وینقل القرامل </w:t>
      </w:r>
      <w:r>
        <w:rPr>
          <w:rStyle w:val="FootnoteAnchor"/>
          <w:rtl w:val="true"/>
        </w:rPr>
        <w:footnoteReference w:id="473"/>
      </w:r>
      <w:r>
        <w:rPr>
          <w:rFonts w:ascii="IRNazanin" w:hAnsi="IRNazanin" w:eastAsia="IRNazanin"/>
          <w:color w:val="111111"/>
          <w:sz w:val="28"/>
          <w:sz w:val="28"/>
          <w:szCs w:val="28"/>
          <w:rtl w:val="true"/>
          <w:lang w:bidi="fa-IR"/>
        </w:rPr>
        <w:t>فأغناهم اللّه برسوله، ثمّ جعلوا حدّهم وحدیدهم علیه</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 بن تغلب، عنه علیه‌السلام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نصب رسول اللّه صلی‌الله‌علیه‌و‌آله‌وسلم علیّاً علیه‌السلام یوم غدیر خمّ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فعلیّ </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رجلان من قریش رؤسهما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لانسلّم له ما قال أبداً، فاُخبر النبیّ صلی‌الله‌علیه‌و‌آله‌وسلم، فسألهم عمّا قالا، فکذّبا، وحلفا باللّه ما قالا شیئاً؛</w:t>
      </w:r>
    </w:p>
    <w:p>
      <w:pPr>
        <w:pStyle w:val="BookText"/>
        <w:rPr/>
      </w:pPr>
      <w:r>
        <w:rPr>
          <w:rFonts w:ascii="Amiri" w:hAnsi="Amiri" w:eastAsia="Amiri" w:cs="Amiri"/>
          <w:color w:val="111111"/>
          <w:sz w:val="28"/>
          <w:sz w:val="28"/>
          <w:szCs w:val="28"/>
          <w:rtl w:val="true"/>
          <w:lang w:bidi="ar-SA"/>
        </w:rPr>
        <w:t xml:space="preserve">فنزل جبرئیل علی رسول اللّه صلی‌الله‌علیه‌و‌آله‌وسلم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تولّیا، وما تابا</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عمّار،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أمره بهذا، وما هو إلاّ شیء یتقوّله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لَحَسرَةٌ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لَحقُّ الیَقینِ</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یعنی به علیّاً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الجمّال،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رأوه رافعاً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إلی عینیه تدوران کأنّهما عینا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بهذه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یُکادُ الّذینَ کَفروا لَیُزلِقُونَکَ بِأَبصارِهِم</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سأل أبا عبداللّه علیه‌السلام عن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نصبه للناس،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ارتاب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لیدعونا فی کلّ وقت إلی أمر جدید، وقد بدأ بأهل بیته یملّکم رقابنا، ثمّ قرأ</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أَعِظُکُم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أدّیت إلیکم ما افترض علیکم ربّکم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تَقُومُوا للّه مَثنی وَفُرادی</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الخزاعیّ،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یذکر فی حدیث غدیر خمّ أ نّه لمّا قال النبیّ صلی‌الله‌علیه‌و‌آله‌وسلم لعلیّ علیه‌السلام ما قال، وأقامه للناس، صرخ إبلیس صرخة، فاجتمعت له العفاریت،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ما هذه الصرخة؟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یومکم کیوم عیسی، واللّه لاُضلّنّ فیه الخلق،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عَلَیهِم إِبلِیسُ ظَنَّهُ فَاتَّبعُوهُ إِلاّ فَرِیقاً مِّنَ المُؤِنینَ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 إبلیس صرخة، فرجعت إلیه العفاریت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ما هذه الصرخة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قرآناً، فأنزل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عَلَیهِم إِبلِیسُ ظَنَّهُ فَاتَّبعُوهُ إِلاّ فَرِیقاً مِّنَ المُؤِنینَ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إلی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 وجلالک لاُلحقنّ الفریق بالجمیع،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 إبلیس صرخة، فرجعت إلیه العفاریت،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الصرخة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أصحاب علیّ، ولکن وعزّتک وجلالک یا ربّ لاُزیّننّ لهم المعاصی حتّی اُبغّضهم إلیک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 بالحقّ محمّداً، للعفاریت والأبالسة علی المؤمنین أکثر من الزنابیر علی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والمؤمن أشدّ من الجبل، والجبل یستقلّ منه بالفأس فینحت منه، والمؤمن لا یستقلّ علی دینه</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عبداللّه الزیادیّ، عن جعفر بن محمّد الدوریستیّ، عن أبیه، عن الصدوق، عن أبیه، عن سعد</w:t>
      </w:r>
      <w:r>
        <w:rPr>
          <w:rStyle w:val="FootnoteAnchor"/>
          <w:rtl w:val="true"/>
        </w:rPr>
        <w:footnoteReference w:id="484"/>
      </w:r>
      <w:r>
        <w:rPr>
          <w:rFonts w:ascii="IRNazanin" w:hAnsi="IRNazanin" w:eastAsia="IRNazanin"/>
          <w:color w:val="111111"/>
          <w:sz w:val="28"/>
          <w:sz w:val="28"/>
          <w:szCs w:val="28"/>
          <w:rtl w:val="true"/>
          <w:lang w:bidi="fa-IR"/>
        </w:rPr>
        <w:t>، عن محمّد بن الحسین ابن أبی الخطّاب، عن أبیه، عن محمّد بن سنان،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جعفر بن محمّد الصادق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صلی‌الله‌علیه‌و‌آله‌وسلم إلی مکّة فی حجّة الوداع، فلمّا انصرف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شیّعه من مکّة اثناعشر ألف رجل من الیمن، وخمسة آلاف رجل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جبرئیل فی الطریق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یقرئک بالسلام، وقرأ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رسول اللّه صلی‌الله‌علیه‌و‌آله‌وسلم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حدیثو عهد الإسلام، فأخشی أن یضطربوا ولا یطیعوا،</w:t>
      </w:r>
    </w:p>
    <w:p>
      <w:pPr>
        <w:pStyle w:val="BookText"/>
        <w:rPr/>
      </w:pPr>
      <w:r>
        <w:rPr>
          <w:rFonts w:ascii="IRNazanin" w:hAnsi="IRNazanin" w:eastAsia="IRNazanin"/>
          <w:color w:val="111111"/>
          <w:sz w:val="28"/>
          <w:sz w:val="28"/>
          <w:szCs w:val="28"/>
          <w:rtl w:val="true"/>
          <w:lang w:bidi="fa-IR"/>
        </w:rPr>
        <w:t>فعرج جبرئیل علیه‌السلام إلی مکانه، ونزل علیه فی الیوم الثانی، وکان رسول اللّه صلی‌الله‌علیه‌و‌آله‌وسلم</w:t>
      </w:r>
    </w:p>
    <w:p>
      <w:pPr>
        <w:pStyle w:val="BookText"/>
        <w:rPr/>
      </w:pPr>
      <w:r>
        <w:rPr>
          <w:rFonts w:ascii="Amiri" w:hAnsi="Amiri" w:eastAsia="Amiri" w:cs="Amiri"/>
          <w:color w:val="111111"/>
          <w:sz w:val="28"/>
          <w:sz w:val="28"/>
          <w:szCs w:val="28"/>
          <w:rtl w:val="true"/>
          <w:lang w:bidi="ar-SA"/>
        </w:rPr>
        <w:t>نازلاً بغدیر،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سمع رسول اللّه هذه المقالة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أنیخوا ناقتی، فواللّه ما أبرح من هذا المکان حتّی اُبلّغ رسالة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أن ینصب له منبر من أقتاب الإبل، وصعدها وأخرج معه علیّاً علیه‌السلام، وقام قائماً وخطب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فیها وزجر، ثمّ قال فی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ألست أولی بکم منکم؟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فقام علیّ علیه‌السلام فأخذ بیده فرفعها حتّی رئی بیاض إبطیهما،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نزل من المنبر، وجاء أصحابه إلی أمیرالمؤمنین علیه‌السلام وهنّأوه بالولایة، وأوّل من قال له عمر بن الخطّاب، فقال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علیّ أصبحت مولای ومولی کلّ مؤمن ومؤمنة، ونزل جبرئیل علیه‌السلام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حدّثونا عن أبی بکر السبیعی، أحمد بن محمّد بن نصر أبو جعفر الضیعی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زید بن إسماعیل بن سنان حدیثنا شریح بن النعمان حدّثنا سفیان بن عیینة، عن جعفر عن أبیه، عن علی بن الحسین قال نصب رسول اللّه صلی‌الله‌علیه‌و‌آله‌وسلم علیّاً یوم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فصار ذلک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به، سواء معنی،</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علیه‌السلام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یعرفونها یوم الغدیر، وینکرونها یوم السقیفة</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ونزول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وأتممت علیکم نعمتی، وذکر استئذان حسّان من النبیّ صلی‌الله‌علیه‌و‌آله‌وسلملإنشاد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ویؤد ذلک قوله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فاستأذن حسّان بن ثابت أن یقول أبیاتاً فی ذلک الیوم فأذن له،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r>
        <w:rPr>
          <w:rStyle w:val="FootnoteAnchor"/>
          <w:rtl w:val="true"/>
        </w:rPr>
        <w:footnoteReference w:id="489"/>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رضیتک</w:t>
      </w:r>
      <w:r>
        <w:rPr>
          <w:rStyle w:val="FootnoteAnchor"/>
          <w:rtl w:val="true"/>
        </w:rPr>
        <w:footnoteReference w:id="490"/>
      </w:r>
      <w:r>
        <w:rPr>
          <w:rFonts w:ascii="Amiri" w:hAnsi="Amiri" w:eastAsia="Amiri" w:cs="Amiri"/>
          <w:color w:val="111111"/>
          <w:sz w:val="28"/>
          <w:sz w:val="28"/>
          <w:szCs w:val="28"/>
          <w:rtl w:val="true"/>
          <w:lang w:bidi="ar-SA"/>
        </w:rPr>
        <w:t>من بعدی إماماً وهادیاً</w:t>
      </w:r>
    </w:p>
    <w:p>
      <w:pPr>
        <w:pStyle w:val="BookText"/>
        <w:rPr/>
      </w:pPr>
      <w:r>
        <w:rPr>
          <w:rFonts w:ascii="Amiri" w:hAnsi="Amiri" w:eastAsia="Amiri" w:cs="Amiri"/>
          <w:color w:val="111111"/>
          <w:sz w:val="28"/>
          <w:sz w:val="28"/>
          <w:szCs w:val="28"/>
          <w:rtl w:val="true"/>
          <w:lang w:bidi="ar-SA"/>
        </w:rPr>
        <w:t>هناک دعا اللّهمّ وال ولیّه وکن للّذی عادی علیّاً معادیا</w:t>
      </w:r>
    </w:p>
    <w:p>
      <w:pPr>
        <w:pStyle w:val="BookText"/>
        <w:rPr/>
      </w:pPr>
      <w:r>
        <w:rPr>
          <w:rFonts w:ascii="Amiri" w:hAnsi="Amiri" w:eastAsia="Amiri" w:cs="Amiri"/>
          <w:color w:val="111111"/>
          <w:sz w:val="28"/>
          <w:sz w:val="28"/>
          <w:szCs w:val="28"/>
          <w:rtl w:val="true"/>
          <w:lang w:bidi="ar-SA"/>
        </w:rPr>
        <w:t>فخصّ بها دون البریّة کلّهاعلیّاً وسمّاه الوزیر المواخیا</w:t>
      </w:r>
    </w:p>
    <w:p>
      <w:pPr>
        <w:pStyle w:val="BookText"/>
        <w:rPr/>
      </w:pPr>
      <w:r>
        <w:rPr>
          <w:rFonts w:ascii="IRNazanin" w:hAnsi="IRNazanin" w:eastAsia="IRNazanin"/>
          <w:color w:val="111111"/>
          <w:sz w:val="28"/>
          <w:sz w:val="28"/>
          <w:szCs w:val="28"/>
          <w:rtl w:val="true"/>
          <w:lang w:bidi="fa-IR"/>
        </w:rPr>
        <w:t>فقال له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لاتزال یا حسّان مؤّداً بروح القدس ما نصرتنا بلسانک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النبیّ صلی‌الله‌علیه‌و‌آله‌وسلم مجلسه، أتاه رجل من بنی مخزوم یسمّی عمر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النعمان الفهریّ؛ فقال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ثلاث مسائل،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بدالک،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أخبرنی عن شهادة أن لا إله إلاّ اللّه، وأنّ محمّداً رسول اللّه، أمنک أم من ربّک؟</w:t>
      </w:r>
    </w:p>
    <w:p>
      <w:pPr>
        <w:pStyle w:val="BookText"/>
        <w:rPr/>
      </w:pPr>
      <w:r>
        <w:rPr>
          <w:rFonts w:ascii="IRNazanin" w:hAnsi="IRNazanin" w:eastAsia="IRNazanin"/>
          <w:color w:val="111111"/>
          <w:sz w:val="28"/>
          <w:sz w:val="28"/>
          <w:szCs w:val="28"/>
          <w:rtl w:val="true"/>
          <w:lang w:bidi="fa-IR"/>
        </w:rPr>
        <w:t>قال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إلیّ من اللّه، والسفیر جبرئیل، والمؤّن أنا، وما أذّنت إلاّ من أمر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الصلاة والزکاة والحجّ والجهاد، أمنک أم من ربّک؟ قال النبیّ صلی‌الله‌علیه‌و‌آله‌وسلم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أمنک أم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النبیّ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الوحی إلیّ من اللّه، والسفیر جبرئیل، والمؤّن أنا وما أذّنت إلاّ ما أمرنی ربّی، فرفع المخزومیّ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محمّد صادقاً فیما یقول فأرسل علیّ شواظاً</w:t>
      </w:r>
      <w:r>
        <w:rPr>
          <w:rStyle w:val="FootnoteAnchor"/>
          <w:rtl w:val="true"/>
        </w:rPr>
        <w:footnoteReference w:id="491"/>
      </w:r>
      <w:r>
        <w:rPr>
          <w:rFonts w:ascii="IRNazanin" w:hAnsi="IRNazanin" w:eastAsia="IRNazanin"/>
          <w:color w:val="111111"/>
          <w:sz w:val="28"/>
          <w:sz w:val="28"/>
          <w:szCs w:val="28"/>
          <w:rtl w:val="true"/>
          <w:lang w:bidi="fa-IR"/>
        </w:rPr>
        <w:t xml:space="preserve">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ائتنا بعذاب ألیم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سار غیر بعید حتّی أظلّته سحابة سوداء، فأرعدت وأبرقت فأصعقت، فأصابته صاعقة فأحرقته النار، فهبط جبرئیل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السائل عمر، والمحترق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النبیّ صلی‌الله‌علیه‌و‌آله‌وسلم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ولاه، والویل لمن عاداه، کأنّی أنظر إلی علیّ وشیعته یوم القیامة یزفّون علی نوقٍ بین</w:t>
      </w:r>
      <w:r>
        <w:rPr>
          <w:rStyle w:val="FootnoteAnchor"/>
          <w:rtl w:val="true"/>
        </w:rPr>
        <w:footnoteReference w:id="493"/>
      </w:r>
      <w:r>
        <w:rPr>
          <w:rFonts w:ascii="IRNazanin" w:hAnsi="IRNazanin" w:eastAsia="IRNazanin"/>
          <w:color w:val="111111"/>
          <w:sz w:val="28"/>
          <w:sz w:val="28"/>
          <w:szCs w:val="28"/>
          <w:rtl w:val="true"/>
          <w:lang w:bidi="fa-IR"/>
        </w:rPr>
        <w:t xml:space="preserve">ریاض الجنّة، 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متوّجون مکحّلون لا خوف علیهم ولاهم یحزنون، قد اُیّدوا برضوان من اللّّه أکبر، ذلک هو الفوز العظیم، حتّی سکنوا حظیرة القدس من جوار ربّ العالمین، لهم فیها ما تشتهی الأنفس وتلذّ الأعین وهم فیها خالدون، وتقول لهم الملائکة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الأزدیّ، عن محمّد بن الحسین الصائغ، عن الحسن بن علیّ الصیرفیّ، عن محمّد بن البزّاز، عن فرات بن أحنف،عن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للمسلمین عید أفضل من الفطر، والأضحی، ویوم الجمعة، ویوم 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أفضلها وأعظمها وأشرفها عند اللّه منزلة، هو الیوم الّذی أکمل اللّه فیه الدین، وأنزل علی نبیّه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یوم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أنبیاء بنی إسرائیل کانوا إذا أراد أحدهم أن یعقد الوصیّة والإمامة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ذلک الیوم عیداً؛ وإنّه الیوم الّذی نصب فیه رسول اللّه صلی‌الله‌علیه‌و‌آله‌وسلم علیّاً للناس علماً، واُنزل فیه ما اُنزل، وکمل فیه الدین، وتمّت فیه النعمة علی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یوم هو فی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الأیّام تتقدّم وتتأخّر، وربّما کان یوم السبت أو الأحد أو الاثنین، إلی آخر الأیّام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ینبغی لنا أن نعمل فی ذلک الیوم؟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یوم عبادة وصلاة، وشکر للّه وحمد له، وسرور لمّا منّ اللّه به علیکم من ولایتنا، وإنّی 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تصوموه</w:t>
      </w:r>
      <w:r>
        <w:rPr>
          <w:rFonts w:eastAsia="IRNazanin" w:cs="IRNazanin"/>
          <w:color w:val="111111"/>
          <w:sz w:val="28"/>
          <w:szCs w:val="28"/>
          <w:rtl w:val="true"/>
          <w:lang w:bidi="fa-IR"/>
        </w:rPr>
        <w:t>.</w:t>
      </w:r>
      <w:r>
        <w:rPr>
          <w:rStyle w:val="FootnoteAnchor"/>
          <w:rtl w:val="true"/>
        </w:rPr>
        <w:footnoteReference w:id="49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محمّد بن إسحاق وکان </w:t>
      </w:r>
    </w:p>
    <w:p>
      <w:pPr>
        <w:pStyle w:val="BookText"/>
        <w:rPr/>
      </w:pPr>
      <w:r>
        <w:rPr>
          <w:rFonts w:ascii="IRNazanin" w:hAnsi="IRNazanin" w:eastAsia="IRNazanin"/>
          <w:color w:val="111111"/>
          <w:sz w:val="28"/>
          <w:sz w:val="28"/>
          <w:szCs w:val="28"/>
          <w:rtl w:val="true"/>
          <w:lang w:bidi="fa-IR"/>
        </w:rPr>
        <w:t>من أصحاب جعفر بن محمّد علیهماالسلام یقول فی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علیه‌السلام</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أبی طالب علیه‌السلام</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ابن شهراشوب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حافظه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تسلیم النفس لأمرنا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الباقر والصادق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یوم الغدیر</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القاسم بن یحیی، عن جدّه الحسن بن راشد،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للمسلمین عید غیر العیدین؟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حسن، أعظمهما وأشرفهما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یوم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نصب أمیرالمؤمنین علیه‌السلام فیه علماً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ینبغی لنا أنّ نصنع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تصومه یا حسن، وتکثر الصلاة علی محمّد وآله، وتبرأ إلی اللّه ممّن ظلمهم، فإنّ الأنبیاء صلوات اللّه علیهم کانت تأمر الأوصیاء بالیوم الّذی کان یقام فیه الوصیّ أنّ یتّخذ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صامه؟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ستّین شهراً</w:t>
      </w:r>
      <w:r>
        <w:rPr>
          <w:rFonts w:eastAsia="IRNazanin" w:cs="IRNazanin"/>
          <w:color w:val="111111"/>
          <w:sz w:val="28"/>
          <w:szCs w:val="28"/>
          <w:rtl w:val="true"/>
          <w:lang w:bidi="fa-IR"/>
        </w:rPr>
        <w:t>.</w:t>
      </w:r>
      <w:r>
        <w:rPr>
          <w:rStyle w:val="FootnoteAnchor"/>
          <w:rtl w:val="true"/>
        </w:rPr>
        <w:footnoteReference w:id="50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عنهم جمیعاً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وفی کشف المهمّ، یأتی ح</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عبدالرحمان بن سالم،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للمسلمین عید غیر یوم الجمعة والأضحی والفطر؟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أعظمها حرمةً،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عید هو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نصب فیه رسول اللّه صلی‌الله‌علیه‌و‌آله‌وسلم أمیرالمؤمنین علیه‌السلام،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یوم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تدور، ولکنّه یوم ثمانیة عشر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ینبغی لنا أن نفعل فی ذلک الیوم؟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تذکرون اللّه عزّ ذکره فیه بالصیام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والذکر لمحمّد وآل محمّد، فإنّ رسول اللّه صلی‌الله‌علیه‌و‌آله‌وسلم أوصی أمیرالمؤمنین علیه‌السلام أنّ یتّخذ ذلک الیوم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کانت الأنبیاء تفعل، کانوا یوصون أوصیاءهم بذلک فیتّخذونه عیداً</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وکشف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ح</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الحجّال، عن عبدالصمد بن بشیر، عن حسّان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أبا عبداللّه علیه‌السلام من المدینة إلی مکّة، فلمّا انتهینا إلی مسجد الغدیر نظر إلی میسرة المسجد،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موضع قدم رسول اللّه صلی‌الله‌علیه‌و‌آله‌وسلم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نظر إلی الجانب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موضع فسطاط أبی فلان، وفلان، وسالم مولی أبی حذیفة، وأبی عبیدة بن الجرّاح، فلمّا أنّ رأوه رافعاً یده قال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إلی عینیه تدوران کأ نّهما عینا مجنون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جبرئیل علیه‌السلام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لمجنونٌ وَما هُوَ إِلاّ ذِکرٌ لِلعالَمینَ</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البزنطیّ، عن أبان،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الصلاة فی مسجد الغدیر، لأنّ النبیّ صلی‌الله‌علیه‌و‌آله‌وسلم أقام فیه أمیرالمؤمنین علیه‌السلام وهو موضع أظهر اللّه تعالی فیه الحقّ</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الحسنیّ</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نزلت ولآیة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 أقامه رسول اللّه صلی‌الله‌علیه‌و‌آله‌وسلم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فتن بهذا الغلام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الحسن بن أحمد المالکیّ، عن محمّد بن عیسی، عن یونس، عن عبداللّه بن سنان، عن حسّان</w:t>
      </w:r>
      <w:r>
        <w:rPr>
          <w:rStyle w:val="FootnoteAnchor"/>
          <w:rtl w:val="true"/>
        </w:rPr>
        <w:footnoteReference w:id="509"/>
      </w:r>
      <w:r>
        <w:rPr>
          <w:rFonts w:ascii="IRNazanin" w:hAnsi="IRNazanin" w:eastAsia="IRNazanin"/>
          <w:color w:val="111111"/>
          <w:sz w:val="28"/>
          <w:sz w:val="28"/>
          <w:szCs w:val="28"/>
          <w:rtl w:val="true"/>
          <w:lang w:bidi="fa-IR"/>
        </w:rPr>
        <w:t>الجمّال،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حملت أبا عبداللّه من المدینة إلی مکّة، فلمّا بلغ غدیر خمّ، نظر إلیّ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موضع قدم رسول اللّه صلی‌الله‌علیه‌و‌آله‌وسلم حین أخذ بید علیّ علیه‌السلام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عن یمین الفسطاط أربعة نفر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نظروا إلیه، وقد رفع یده حتّی بان بیاض إبطیه،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w:t>
      </w:r>
    </w:p>
    <w:p>
      <w:pPr>
        <w:pStyle w:val="BookText"/>
        <w:rPr/>
      </w:pPr>
      <w:r>
        <w:rPr>
          <w:rFonts w:ascii="IRNazanin" w:hAnsi="IRNazanin" w:eastAsia="IRNazanin"/>
          <w:color w:val="111111"/>
          <w:sz w:val="28"/>
          <w:sz w:val="28"/>
          <w:szCs w:val="28"/>
          <w:rtl w:val="true"/>
          <w:lang w:bidi="fa-IR"/>
        </w:rPr>
        <w:t>عینیه قد أقلبتا کأ نّهما عینا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یُکادُ الّذینَ کَفروا لَیُزلِقُونَکَ بِأَبصارِهِم لمّا سَمِعوا الذِّکْرَ وَیَقولُون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والذکر علیّ بن أبی طالب علیه‌السلام</w:t>
      </w:r>
      <w:r>
        <w:rPr>
          <w:rFonts w:eastAsia="Amiri" w:cs="Amiri" w:ascii="Amiri" w:hAnsi="Amiri"/>
          <w:color w:val="111111"/>
          <w:sz w:val="28"/>
          <w:szCs w:val="28"/>
          <w:rtl w:val="true"/>
          <w:lang w:bidi="ar-SA"/>
        </w:rPr>
        <w:t xml:space="preserve">. </w:t>
      </w:r>
      <w:bookmarkStart w:id="131" w:name="pg13748_136573"/>
    </w:p>
    <w:p>
      <w:pPr>
        <w:pStyle w:val="BookText"/>
        <w:rPr/>
      </w:pPr>
      <w:bookmarkEnd w:id="131"/>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أسمعنی هذا منک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أنّک جمّالی لمّا حدّثتک بهذا لأ نّک لا تصدّق إذا رویت عنّی</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وَیَستَنبِئوُنک أَحَقَّ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إی وَرَبّی إِنَّه لحقّ وَما أَنتم بِمُعجزِینَ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الحسنی،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رجل من 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إلیّ قریش، فأتینا النبیّ صلی‌الله‌علیه‌و‌آله‌وسلم،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ترکنا عبادة الأوثان واتّبعناک، فأشرکنا فی ولایة علیّ علیه‌السلام فنکون شرکاء، فهبط جبرئیل علی النبیّ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الآیة،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صدری فخرجت هارباً لمّا أصابنی من الجهد فإذا أنا بفارس قد تلقّانی علی فرس أشقر، علیه عمامة صفراء، تفوح منه رائحة المسک،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عقد محمّد عقدة لا یحلّها إلاّ کافر أو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النبیّ صلی‌الله‌علیه‌و‌آله‌وسلم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عرفت الفارس؟ ذلک جبرئیل عرض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إن حللتم العقد أو شککتم کنت خصمکم یوم القیامة</w:t>
      </w:r>
      <w:r>
        <w:rPr>
          <w:rFonts w:eastAsia="IRNazanin" w:cs="IRNazanin"/>
          <w:color w:val="111111"/>
          <w:sz w:val="28"/>
          <w:szCs w:val="28"/>
          <w:rtl w:val="true"/>
          <w:lang w:bidi="fa-IR"/>
        </w:rPr>
        <w:t>.</w:t>
      </w:r>
      <w:r>
        <w:rPr>
          <w:rStyle w:val="FootnoteAnchor"/>
          <w:rtl w:val="true"/>
        </w:rPr>
        <w:footnoteReference w:id="514"/>
      </w:r>
    </w:p>
    <w:p>
      <w:pPr>
        <w:pStyle w:val="Heading5"/>
        <w:numPr>
          <w:ilvl w:val="4"/>
          <w:numId w:val="1"/>
        </w:numPr>
        <w:rPr/>
      </w:pPr>
      <w:bookmarkStart w:id="132" w:name="__RefHeading___Toc1870365_1468164448"/>
      <w:bookmarkStart w:id="133" w:name="_Toc49"/>
      <w:bookmarkEnd w:id="132"/>
      <w:r>
        <w:rPr>
          <w:rtl w:val="true"/>
        </w:rPr>
        <w:t>«</w:t>
      </w:r>
      <w:r>
        <w:rPr>
          <w:rtl w:val="true"/>
        </w:rPr>
        <w:t>استدراک</w:t>
      </w:r>
      <w:r>
        <w:rPr>
          <w:rtl w:val="true"/>
        </w:rPr>
        <w:t>»</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علیه‌السلام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فرغ رسول اللّه صلی‌الله‌علیه‌و‌آله‌وسلم من هذه الخطبة، رئی فی الناس رجل جمیل بهیّ طیّب الریح،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کالیوم قطّ ما أشدّ ما یؤّد لابن عمّه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 لعقد له عقداً لا یحلّه إلاّ کافر باللّه العظیم، وبرسوله الکریم، ویل طویل لمن </w:t>
      </w:r>
    </w:p>
    <w:p>
      <w:pPr>
        <w:pStyle w:val="BookText"/>
        <w:rPr/>
      </w:pPr>
      <w:r>
        <w:rPr>
          <w:rFonts w:ascii="IRNazanin" w:hAnsi="IRNazanin" w:eastAsia="IRNazanin"/>
          <w:color w:val="111111"/>
          <w:sz w:val="28"/>
          <w:sz w:val="28"/>
          <w:szCs w:val="28"/>
          <w:rtl w:val="true"/>
          <w:lang w:bidi="fa-IR"/>
        </w:rPr>
        <w:t>حلّ عقده،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 عمر حین سمع کلامه فأعجبته هیئته، ثمّ التفت إلی النبیّ صلی‌الله‌علیه‌و‌آله‌وسلم،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ما قال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ذلک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الرّوح الأمین جبرئیل، فإیّاک أنّ تحلّه، فإنّک إن فعلت فاللّه ورسوله وملائکته والمؤمنون منک براء</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عبدالحمید بن أبی الدیلم،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ذکره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 علمک، وأعلن وصیّک، فأعلمهم فضله علانیة؛ 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r>
        <w:rPr>
          <w:rStyle w:val="FootnoteAnchor"/>
          <w:rtl w:val="true"/>
        </w:rPr>
        <w:footnoteReference w:id="517"/>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جمیلة،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حاجّا،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حجّک، فانصب علیّاً علماً للناس</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بن عبدالملک،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أوقف رسول اللّه صلی‌الله‌علیه‌و‌آله‌وسلم أمیرالمؤمنین علیه‌السلام یوم الغدیر، افترق الناس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محمّد، وفرقة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غوی؛ وفرقة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بهواه یقول فی أهل بیته وابن عمّه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bookmarkStart w:id="134" w:name="pg13748_136575"/>
    </w:p>
    <w:p>
      <w:pPr>
        <w:pStyle w:val="Heading4"/>
        <w:numPr>
          <w:ilvl w:val="3"/>
          <w:numId w:val="1"/>
        </w:numPr>
        <w:rPr/>
      </w:pPr>
      <w:bookmarkStart w:id="135" w:name="__RefHeading___Toc1870367_1468164448"/>
      <w:bookmarkStart w:id="136" w:name="_Toc50"/>
      <w:bookmarkEnd w:id="134"/>
      <w:bookmarkEnd w:id="135"/>
      <w:r>
        <w:rPr>
          <w:rtl w:val="true"/>
        </w:rPr>
        <w:t>الکاظم علیه‌السلام، عن رسول اللّه صلی‌الله‌علیه‌و‌آله‌وسلم</w:t>
      </w:r>
      <w:bookmarkEnd w:id="136"/>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الماضی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دعا الناس إلی ولایة علیّ علیه‌السلام لیس إلاّ، فاتّهموه وخرجوا من عنده؛</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إنّی لا أَملِکُ لَکُم ضَرّاً وَلا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ولن أَجِدَ مِنْ دُونِهِ مُلتَحَداً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وَرِسالاتِهِ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 xml:space="preserve">یَعصِ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نارَ جَهنَّم خالدین فیها أبداً</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علی 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وَاهجُرهُم هَجْراً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وَذَرنی والمُکذّبینَ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النعمةِ وَمهّلهُم قلیلاً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137" w:name="__RefHeading___Toc1870369_1468164448"/>
      <w:bookmarkStart w:id="138" w:name="_Toc51"/>
      <w:bookmarkEnd w:id="137"/>
      <w:r>
        <w:rPr>
          <w:rtl w:val="true"/>
        </w:rPr>
        <w:t>الرضا علیه‌السلام، عن أبیه، عن جدّه، عن النبیّ علیه‌السلام</w:t>
      </w:r>
      <w:bookmarkEnd w:id="13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محمّد بن معمّر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أحمد بن المعافی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غدیر خمّ یوم شریف عظیم أخذ اللّه المیثاق لأمیر المؤمنین علیه‌السلام أمرمحمّداً صلی‌الله‌علیه‌و‌آله‌وسلم أن ینصبه للناس علما وشرح الحال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هبط جبرئیل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یأمرک أن تعلم اُمّتک ولایة من فرضت طاعته ومن یقوم بأمرهم من بعدک وأکدّ ذلک فی کتابه فقال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واطیعوا الرسول واُولی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ومن ولی أمرهم </w:t>
      </w:r>
      <w:bookmarkStart w:id="139" w:name="pg13748_136576"/>
    </w:p>
    <w:p>
      <w:pPr>
        <w:pStyle w:val="BookText"/>
        <w:rPr/>
      </w:pPr>
      <w:bookmarkEnd w:id="139"/>
      <w:r>
        <w:rPr>
          <w:rFonts w:ascii="IRNazanin" w:hAnsi="IRNazanin" w:eastAsia="IRNazanin"/>
          <w:color w:val="111111"/>
          <w:sz w:val="28"/>
          <w:sz w:val="28"/>
          <w:szCs w:val="28"/>
          <w:rtl w:val="true"/>
          <w:lang w:bidi="fa-IR"/>
        </w:rPr>
        <w:t>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لم یشرک بی طرفة عین ولم یعبد وثناً، ولا قسم بزلم علیّ بن أبی طالب أمیر المؤمنین وإمامهم وسیّد المسلمین وقائد الغرّ المحجّلین، فهو الکلمة الّتی ألزمتها المتّقین والباب الّذی اُوتی منه، من أطاعه أطاعنی ومن عصاه عصانی 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إنّی أخاف قریشا والناس علی نفسی وعلیّ، فانزل اللّه تبارک وتعالی وعیدا وتهدیدا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یأیّها الرسول 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 فما بلّغت رسالته واللّه یعصمک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صورة ماجری بغدیر خمّ من ولایة علیّ علیه‌السلام</w:t>
      </w:r>
      <w:r>
        <w:rPr>
          <w:rStyle w:val="FootnoteAnchor"/>
          <w:rtl w:val="true"/>
        </w:rPr>
        <w:footnoteReference w:id="525"/>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علیّ بن محمّد، عن داود بن سلیمان، عن الرضا،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واخذل من خذله، وانصر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شهریار، عن محمّد بن محمّد بن یعقوب، عن محمّد بن عبدالرحمان، عن أبی المفضّل الشیبانی، عن عبداللّه بن أحمد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الرضا،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عزّوجل وساق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آبائه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26"/>
      </w:r>
    </w:p>
    <w:p>
      <w:pPr>
        <w:pStyle w:val="Heading4"/>
        <w:numPr>
          <w:ilvl w:val="3"/>
          <w:numId w:val="1"/>
        </w:numPr>
        <w:rPr/>
      </w:pPr>
      <w:bookmarkStart w:id="140" w:name="__RefHeading___Toc1870371_1468164448"/>
      <w:bookmarkStart w:id="141" w:name="_Toc52"/>
      <w:bookmarkEnd w:id="140"/>
      <w:r>
        <w:rPr>
          <w:rtl w:val="true"/>
        </w:rPr>
        <w:t>عن أبیه علیه‌السلام، عن الصادق علیهم‌السلام</w:t>
      </w:r>
      <w:bookmarkEnd w:id="14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أبی عبداللّه النیسابوری، وأمالی أبی جعفر الطوسی، فی خبر عن أحمد بن محمّد بن أبی نصر، عن الرضا علیه‌السلام أ نّه قال</w:t>
      </w:r>
      <w:r>
        <w:rPr>
          <w:rFonts w:eastAsia="IRNazanin" w:cs="IRNazanin"/>
          <w:color w:val="111111"/>
          <w:sz w:val="28"/>
          <w:szCs w:val="28"/>
          <w:rtl w:val="true"/>
          <w:lang w:bidi="fa-IR"/>
        </w:rPr>
        <w:t xml:space="preserve">: </w:t>
      </w:r>
      <w:bookmarkStart w:id="142" w:name="pg13748_136577"/>
    </w:p>
    <w:p>
      <w:pPr>
        <w:pStyle w:val="BookText"/>
        <w:rPr/>
      </w:pPr>
      <w:bookmarkEnd w:id="142"/>
      <w:r>
        <w:rPr>
          <w:rFonts w:ascii="IRNazanin" w:hAnsi="IRNazanin" w:eastAsia="IRNazanin"/>
          <w:color w:val="111111"/>
          <w:sz w:val="28"/>
          <w:sz w:val="28"/>
          <w:szCs w:val="28"/>
          <w:rtl w:val="true"/>
          <w:lang w:bidi="fa-IR"/>
        </w:rPr>
        <w:t>حدّثنی أبی،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الغدیر فی السماء أشهر منه فی الأرض، إنّ للّه تعالی فی الفردوس قصرا، لبنة من فضّة ولبنة من ذهب، فیه مائة ألف قبّة حمراء، ومائة ألف خیمة من یاقوتة خضراء، ترابه المسک والعنبر، فیه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خمر، ونهر من ماء، ونهر من لبن، ونهر من عسل، حوالیه أشجار جمیع الفواکه، علیه الطیور أبدانها من لؤؤ وأجنحتها من یاقوت، تصوّت بألوان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یوم الغدیر ورد إلی ذلک القصر أهل السماوات، یسبّحون اللّه ویقدّسونه ویهلّلونه، فتطایر تلک الطیور فتقع فی ذلک الماء، وتتمرّغ </w:t>
      </w:r>
      <w:r>
        <w:rPr>
          <w:rStyle w:val="FootnoteAnchor"/>
          <w:rtl w:val="true"/>
        </w:rPr>
        <w:footnoteReference w:id="527"/>
      </w:r>
      <w:r>
        <w:rPr>
          <w:rFonts w:ascii="IRNazanin" w:hAnsi="IRNazanin" w:eastAsia="IRNazanin"/>
          <w:color w:val="111111"/>
          <w:sz w:val="28"/>
          <w:sz w:val="28"/>
          <w:szCs w:val="28"/>
          <w:rtl w:val="true"/>
          <w:lang w:bidi="fa-IR"/>
        </w:rPr>
        <w:t>فی ذلک المسک والعنبر، فإذا اجتمع الملائکة طارت فتنفض</w:t>
      </w:r>
      <w:r>
        <w:rPr>
          <w:rStyle w:val="FootnoteAnchor"/>
          <w:rtl w:val="true"/>
        </w:rPr>
        <w:footnoteReference w:id="528"/>
      </w:r>
      <w:r>
        <w:rPr>
          <w:rFonts w:ascii="IRNazanin" w:hAnsi="IRNazanin" w:eastAsia="IRNazanin"/>
          <w:color w:val="111111"/>
          <w:sz w:val="28"/>
          <w:sz w:val="28"/>
          <w:szCs w:val="28"/>
          <w:rtl w:val="true"/>
          <w:lang w:bidi="fa-IR"/>
        </w:rPr>
        <w:t>ذلک علیهم، وإنّهم فی ذلک الیوم لیتهادون نثار فاطمة علیهم‌السلام فإذا کان آخر الیوم نودوا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إلی مراتبکم فقد أمنتم من الخطر والزلل إلی قابل، فی هذا الیوم تکرمة لمحمّد وعلیّ، الخبر</w:t>
      </w:r>
      <w:r>
        <w:rPr>
          <w:rFonts w:eastAsia="IRNazanin" w:cs="IRNazanin"/>
          <w:color w:val="111111"/>
          <w:sz w:val="28"/>
          <w:szCs w:val="28"/>
          <w:rtl w:val="true"/>
          <w:lang w:bidi="fa-IR"/>
        </w:rPr>
        <w:t>.</w:t>
      </w:r>
      <w:r>
        <w:rPr>
          <w:rStyle w:val="FootnoteAnchor"/>
          <w:rtl w:val="true"/>
        </w:rPr>
        <w:footnoteReference w:id="529"/>
      </w:r>
    </w:p>
    <w:p>
      <w:pPr>
        <w:pStyle w:val="Heading4"/>
        <w:numPr>
          <w:ilvl w:val="3"/>
          <w:numId w:val="1"/>
        </w:numPr>
        <w:rPr/>
      </w:pPr>
      <w:bookmarkStart w:id="143" w:name="__RefHeading___Toc1870373_1468164448"/>
      <w:bookmarkStart w:id="144" w:name="_Toc53"/>
      <w:bookmarkEnd w:id="143"/>
      <w:r>
        <w:rPr>
          <w:rtl w:val="true"/>
        </w:rPr>
        <w:t>وحده علیه‌السلام</w:t>
      </w:r>
      <w:bookmarkEnd w:id="144"/>
    </w:p>
    <w:p>
      <w:pPr>
        <w:pStyle w:val="Heading5"/>
        <w:numPr>
          <w:ilvl w:val="4"/>
          <w:numId w:val="1"/>
        </w:numPr>
        <w:rPr/>
      </w:pPr>
      <w:bookmarkStart w:id="145" w:name="__RefHeading___Toc1870375_1468164448"/>
      <w:bookmarkStart w:id="146" w:name="_Toc54"/>
      <w:bookmarkEnd w:id="145"/>
      <w:r>
        <w:rPr>
          <w:rtl w:val="true"/>
        </w:rPr>
        <w:t>اشارة</w:t>
      </w:r>
      <w:bookmarkEnd w:id="146"/>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البیهقی، عن محمّد بن یحیی الصولی، عن سهل بن قاسم النوشجانیّ،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یروی عن عروة بن الزبیر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النبیّ صلی‌الله‌علیه‌و‌آله‌وسلم وهو فی 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أزال کلّ تقیّة بضمان اللّه عزّوجلّ له، وبیّن أمر اللّه تعالی، ولکنّ قریشاً فعلت ما اشتهت بعده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قبل نزول هذه الآیة فلعلّه</w:t>
      </w:r>
      <w:r>
        <w:rPr>
          <w:rFonts w:eastAsia="IRNazanin" w:cs="IRNazanin"/>
          <w:color w:val="111111"/>
          <w:sz w:val="28"/>
          <w:szCs w:val="28"/>
          <w:rtl w:val="true"/>
          <w:lang w:bidi="fa-IR"/>
        </w:rPr>
        <w:t>.</w:t>
      </w:r>
      <w:r>
        <w:rPr>
          <w:rStyle w:val="FootnoteAnchor"/>
          <w:rtl w:val="true"/>
        </w:rPr>
        <w:footnoteReference w:id="530"/>
      </w:r>
      <w:bookmarkStart w:id="147" w:name="pg13748_136578"/>
    </w:p>
    <w:p>
      <w:pPr>
        <w:pStyle w:val="Heading5"/>
        <w:numPr>
          <w:ilvl w:val="4"/>
          <w:numId w:val="1"/>
        </w:numPr>
        <w:rPr/>
      </w:pPr>
      <w:bookmarkStart w:id="148" w:name="__RefHeading___Toc1870377_1468164448"/>
      <w:bookmarkStart w:id="149" w:name="_Toc55"/>
      <w:bookmarkEnd w:id="147"/>
      <w:bookmarkEnd w:id="148"/>
      <w:r>
        <w:rPr>
          <w:rtl w:val="true"/>
        </w:rPr>
        <w:t>«</w:t>
      </w:r>
      <w:r>
        <w:rPr>
          <w:rtl w:val="true"/>
        </w:rPr>
        <w:t>استدراک</w:t>
      </w:r>
      <w:r>
        <w:rPr>
          <w:rtl w:val="true"/>
        </w:rPr>
        <w:t>»</w:t>
      </w:r>
      <w:bookmarkEnd w:id="1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القاسم بن العلاء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عبدالعزیز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الرضا علیه‌السلام بمرو فاجتمعنا فی الجامع یوم الجمعة فی بدء مقدمنافأداروا أمر الإمامة وذکروا کثرة اختلاف الناس فیها، فدخلت علی سیّدی علیه‌السلام</w:t>
      </w:r>
    </w:p>
    <w:p>
      <w:pPr>
        <w:pStyle w:val="BookText"/>
        <w:rPr/>
      </w:pPr>
      <w:r>
        <w:rPr>
          <w:rFonts w:ascii="IRNazanin" w:hAnsi="IRNazanin" w:eastAsia="IRNazanin"/>
          <w:color w:val="111111"/>
          <w:sz w:val="28"/>
          <w:sz w:val="28"/>
          <w:szCs w:val="28"/>
          <w:rtl w:val="true"/>
          <w:lang w:bidi="fa-IR"/>
        </w:rPr>
        <w:t>فأعلمته خوض الناس فیه، فتبسّم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عبدالعزیز جهل القوم وخدعوا عن آائهم، إنّ اللّه عزّوجلّ لم یقبض نبیّه صلی‌الله‌علیه‌و‌آله‌وسلم حتّی أکمل له الدین وأنزل علیه القرآن فیه تبیان کلّ شیّء، بیّن فیه الحلال والحرام، والحدود والأحکام، وجمیع مایحتاج إلیه الناس کملا، 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مافرّطنا فی الکتاب من شیء</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وأنزل فی حجّة الوداع وهی آخر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الإمامة من تمام الدّین، ولم یمض صلی‌الله‌علیه‌و‌آله‌وسلم حتّی بیّن لأمته معالم دینهم وأضح</w:t>
      </w:r>
    </w:p>
    <w:p>
      <w:pPr>
        <w:pStyle w:val="BookText"/>
        <w:rPr/>
      </w:pPr>
      <w:r>
        <w:rPr>
          <w:rFonts w:ascii="IRNazanin" w:hAnsi="IRNazanin" w:eastAsia="IRNazanin"/>
          <w:color w:val="111111"/>
          <w:sz w:val="28"/>
          <w:sz w:val="28"/>
          <w:szCs w:val="28"/>
          <w:rtl w:val="true"/>
          <w:lang w:bidi="fa-IR"/>
        </w:rPr>
        <w:t xml:space="preserve">لهم سبیلهم وترکهم علی قصد سبیل الحقّ، وأقام لهم علیّاً علیه‌السلام علماً وإماماً وما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یحتاج إلیه الأمّة إلاّ بیّنه، فمن زعم أنّ اللّه عزّوجلّ لم یکمّل دینه فقد ردّ کتاب اللّه، ومن ردّ کتاب اللّه فهو کافر به</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150" w:name="__RefHeading___Toc1870379_1468164448"/>
      <w:bookmarkStart w:id="151" w:name="_Toc56"/>
      <w:bookmarkEnd w:id="150"/>
      <w:r>
        <w:rPr>
          <w:rtl w:val="true"/>
        </w:rPr>
        <w:t>محمّد بن علیّ الجواد علیهماالسلام</w:t>
      </w:r>
      <w:bookmarkEnd w:id="1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بإسناد یرفعه إلی ابن أبی عمیر، عن أبی جعفر الثانی علیه‌السلام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امَنوا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52" w:name="pg13748_136579"/>
    </w:p>
    <w:p>
      <w:pPr>
        <w:pStyle w:val="BookText"/>
        <w:rPr/>
      </w:pPr>
      <w:bookmarkEnd w:id="152"/>
      <w:r>
        <w:rPr>
          <w:rFonts w:ascii="IRNazanin" w:hAnsi="IRNazanin" w:eastAsia="IRNazanin"/>
          <w:color w:val="111111"/>
          <w:sz w:val="28"/>
          <w:sz w:val="28"/>
          <w:szCs w:val="28"/>
          <w:rtl w:val="true"/>
          <w:lang w:bidi="fa-IR"/>
        </w:rPr>
        <w:t>إنّ رسول اللّه صلی‌الله‌علیه‌و‌آله‌وسلم عقد علیهم لعلیّ بالخلافة فی عشرة مواطن، ثمّ 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امَنوا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عقدت علیکم لأمیر المؤمنین</w:t>
      </w:r>
      <w:r>
        <w:rPr>
          <w:rFonts w:eastAsia="Amiri" w:cs="Amiri" w:ascii="Amiri" w:hAnsi="Amiri"/>
          <w:color w:val="111111"/>
          <w:sz w:val="28"/>
          <w:szCs w:val="28"/>
          <w:rtl w:val="true"/>
          <w:lang w:bidi="ar-SA"/>
        </w:rPr>
        <w:t>.</w:t>
      </w:r>
      <w:r>
        <w:rPr>
          <w:rStyle w:val="FootnoteAnchor"/>
          <w:rtl w:val="true"/>
        </w:rPr>
        <w:footnoteReference w:id="533"/>
      </w:r>
    </w:p>
    <w:p>
      <w:pPr>
        <w:pStyle w:val="Heading4"/>
        <w:numPr>
          <w:ilvl w:val="3"/>
          <w:numId w:val="1"/>
        </w:numPr>
        <w:rPr/>
      </w:pPr>
      <w:bookmarkStart w:id="153" w:name="__RefHeading___Toc1870381_1468164448"/>
      <w:bookmarkStart w:id="154" w:name="_Toc57"/>
      <w:bookmarkEnd w:id="153"/>
      <w:r>
        <w:rPr>
          <w:rtl w:val="true"/>
        </w:rPr>
        <w:t>الحسن العسکری، عن الکاظم علیهماالسلام، عن رسول اللّه صلی‌الله‌علیه‌و‌آله‌وسلم</w:t>
      </w:r>
      <w:bookmarkEnd w:id="154"/>
    </w:p>
    <w:p>
      <w:pPr>
        <w:pStyle w:val="Heading5"/>
        <w:numPr>
          <w:ilvl w:val="4"/>
          <w:numId w:val="1"/>
        </w:numPr>
        <w:rPr/>
      </w:pPr>
      <w:bookmarkStart w:id="155" w:name="__RefHeading___Toc1870383_1468164448"/>
      <w:bookmarkStart w:id="156" w:name="_Toc58"/>
      <w:bookmarkEnd w:id="155"/>
      <w:r>
        <w:rPr>
          <w:rtl w:val="true"/>
        </w:rPr>
        <w:t>اشارة</w:t>
      </w:r>
      <w:bookmarkEnd w:id="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العالم موسی بن جعفر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صلی‌الله‌علیه‌و‌آله‌وسلم لمّا أوقف أمیرالمؤمنین علیّ بن أبی طالب علیه‌السلام فی یوم الغدیر موقفه المشهور المعروف،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بن عبداللّه بن عبد المطلّب بن هاشم بن عبد مناف،</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مولاکم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فنظر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هو ذلک صلی‌الله‌علیه‌و‌آله‌وسلم،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وأولی به، فهذا علیّ مولاه وأولی به،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له بإمرة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فبایع له بإمرة المؤمنین،</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له بإمرة المؤمنین، فقام فبایع له بإمرة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ذلک لتمام التسعة، ثمّ لرؤاء المهاجرین والأنصار، فبایعوا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من بین جماعتهم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مولای ومولی کلّ مؤمن ومؤمنة، ثمّ تفرّقوا عن ذلک، وقد وکّدت علیهم العهود والمواثیق، ثمّ إنّ قوماً من متمرّدیهم وجبابرتهم تواطأوا بینهم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لئن کانت لمحمّد صلی‌الله‌علیه‌و‌آله‌وسلم کائنة، لیدفعنّ هذا الأمر عن علیّ، ولا یترکونه له، </w:t>
      </w:r>
    </w:p>
    <w:p>
      <w:pPr>
        <w:pStyle w:val="BookText"/>
        <w:rPr/>
      </w:pPr>
      <w:r>
        <w:rPr>
          <w:rFonts w:ascii="IRNazanin" w:hAnsi="IRNazanin" w:eastAsia="IRNazanin"/>
          <w:color w:val="111111"/>
          <w:sz w:val="28"/>
          <w:sz w:val="28"/>
          <w:szCs w:val="28"/>
          <w:rtl w:val="true"/>
          <w:lang w:bidi="fa-IR"/>
        </w:rPr>
        <w:t>فعرف اللّه تعالی ذلک من قِبَلِهم، وکانوا یأتون رسول اللّه صلی‌الله‌علیه‌و‌آله‌وسلم ویقولون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أقمت علینا أحبّ خلق اللّه إلی اللّه وإلیک وإلینا، کفیتنا به مؤمنة الظلمة لنا والجائرین فی سیاستنا، وعلم اللّه تعالی من قلوبهم خلاف ذلک، ومن مواطأة بعضهم لبعض أ نّهم علی العداوة مقیمون، ولدفع الأمر عن مستحقّه</w:t>
      </w:r>
      <w:r>
        <w:rPr>
          <w:rStyle w:val="FootnoteAnchor"/>
          <w:rtl w:val="true"/>
        </w:rPr>
        <w:footnoteReference w:id="534"/>
      </w:r>
      <w:r>
        <w:rPr>
          <w:rFonts w:ascii="IRNazanin" w:hAnsi="IRNazanin" w:eastAsia="IRNazanin"/>
          <w:color w:val="111111"/>
          <w:sz w:val="28"/>
          <w:sz w:val="28"/>
          <w:szCs w:val="28"/>
          <w:rtl w:val="true"/>
          <w:lang w:bidi="fa-IR"/>
        </w:rPr>
        <w:t>مؤثرون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 اللّه عزّوجلّ محمّداً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یَقُولُ امنّا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أمرک بنصب علیّ إماماً، وسائساً لاُمّتک ومدبّراً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وَماهُم بِمُؤمِنینَ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ولکنّهم یتواطأون علی إهلاکک وإهلاکه، یوطّنون أنفسهم علی التمرّد علی علیّ علیه‌السلام إن کانت بک کائنة</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والَّذینَ امنُوا وَما یَخدَعُونَ إِلاّ أَنفُسَهُم وَما یَشعُرُونَ</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موسی بن جعفر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فاتّصل ذلک من مواطأتهم وقیلهم فی علیّ علیه‌السلام، وسوء تدبیرهم علیه برسول اللّه صلی‌الله‌علیه‌و‌آله‌وسلم، فدعاهم وعاتبهم، فاجتهدوا فی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اعتددت بشیء کاعتدادی بهذه البیعة، ولقد رجوت أن یفسح اللّه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قصور الجنان، ویجعلنی فیها من أفضل النزّال والسکّان،</w:t>
      </w:r>
    </w:p>
    <w:p>
      <w:pPr>
        <w:pStyle w:val="BookText"/>
        <w:rPr/>
      </w:pPr>
      <w:r>
        <w:rPr>
          <w:rFonts w:ascii="IRNazanin" w:hAnsi="IRNazanin" w:eastAsia="IRNazanin"/>
          <w:color w:val="111111"/>
          <w:sz w:val="28"/>
          <w:sz w:val="28"/>
          <w:szCs w:val="28"/>
          <w:rtl w:val="true"/>
          <w:lang w:bidi="fa-IR"/>
        </w:rPr>
        <w:t>وقال 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یا رسول اللّه ما وثقت بدخول الجنّة، والنجاة من النار إلاّ بهذه البیعة، واللّه ما یسرّنی إن نقضتها أو نکث بعد ما أعطیت من نفسی ما أعطیت،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طِلاع</w:t>
      </w:r>
      <w:r>
        <w:rPr>
          <w:rStyle w:val="FootnoteAnchor"/>
          <w:rtl w:val="true"/>
        </w:rPr>
        <w:footnoteReference w:id="537"/>
      </w:r>
      <w:r>
        <w:rPr>
          <w:rFonts w:ascii="IRNazanin" w:hAnsi="IRNazanin" w:eastAsia="IRNazanin"/>
          <w:color w:val="111111"/>
          <w:sz w:val="28"/>
          <w:sz w:val="28"/>
          <w:szCs w:val="28"/>
          <w:rtl w:val="true"/>
          <w:lang w:bidi="fa-IR"/>
        </w:rPr>
        <w:t>ما بین الثری إلی العرش لآلیَ رطبة وجواهر فاخرة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رسول اللّه لقد صرت من الفرح بهذه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السرور </w:t>
      </w:r>
    </w:p>
    <w:p>
      <w:pPr>
        <w:pStyle w:val="BookText"/>
        <w:rPr/>
      </w:pPr>
      <w:r>
        <w:rPr>
          <w:rFonts w:ascii="IRNazanin" w:hAnsi="IRNazanin" w:eastAsia="IRNazanin"/>
          <w:color w:val="111111"/>
          <w:sz w:val="28"/>
          <w:sz w:val="28"/>
          <w:szCs w:val="28"/>
          <w:rtl w:val="true"/>
          <w:lang w:bidi="fa-IR"/>
        </w:rPr>
        <w:t>والفسح</w:t>
      </w:r>
      <w:r>
        <w:rPr>
          <w:rStyle w:val="FootnoteAnchor"/>
          <w:rtl w:val="true"/>
        </w:rPr>
        <w:footnoteReference w:id="538"/>
      </w:r>
      <w:r>
        <w:rPr>
          <w:rFonts w:ascii="IRNazanin" w:hAnsi="IRNazanin" w:eastAsia="IRNazanin"/>
          <w:color w:val="111111"/>
          <w:sz w:val="28"/>
          <w:sz w:val="28"/>
          <w:szCs w:val="28"/>
          <w:rtl w:val="true"/>
          <w:lang w:bidi="fa-IR"/>
        </w:rPr>
        <w:t xml:space="preserve">من الامال فی 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أیقنت أنّه لو کانت ذنوب أهل الأرض کلّها علیّ لمحّصت عنّی بهذه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وحلف علی ما قال من ذلک، ولعن من بلّغ عنه رسول اللّه صلی‌الله‌علیه‌و‌آله‌وسلم خلاف ما حلف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تتابع بمثل هذا الإعتذار من بعدهم من الجبابرة والمتمرّدین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عزّوجلّ لمحمّد صلی‌الله‌علیه‌و‌آله‌وسلم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یُخادِعُونَ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یخادعون رسول اللّه صلی‌الله‌علیه‌و‌آله‌وسلم</w:t>
      </w:r>
    </w:p>
    <w:p>
      <w:pPr>
        <w:pStyle w:val="BookText"/>
        <w:rPr/>
      </w:pPr>
      <w:r>
        <w:rPr>
          <w:rFonts w:ascii="IRNazanin" w:hAnsi="IRNazanin" w:eastAsia="IRNazanin"/>
          <w:color w:val="111111"/>
          <w:sz w:val="28"/>
          <w:sz w:val="28"/>
          <w:szCs w:val="28"/>
          <w:rtl w:val="true"/>
          <w:lang w:bidi="fa-IR"/>
        </w:rPr>
        <w:t xml:space="preserve">بأیمانهم خلاف ما فی جوانحهم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أیضاً، الّذین سیّدهم وفاضلهم علیّ بن أبی طالب علیه‌السلام، ثمّ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وَمایَخْدَعُونَ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یضرّون بتلک الخدیعة إلاّ أنفسهم، فإنّ اللّه غنیّ عنهم وعن نصرتهم، ولولا إمهاله لهم لمّا قدروا علی شیء من فجورهم وطغیانهم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کذلک، وأنّ اللّه یطلع نبیّه علی نفاقهم وکذبهم وکفرهم، ویأمره بلعنهم فی لعنة الظالمین الناکثین، وذلک اللعن لا یفارقهم فی الدنیا یلعنهم خیار عباد اللّه، وفی الآخرة یبتلون بشدائد عقاب</w:t>
      </w:r>
      <w:r>
        <w:rPr>
          <w:rStyle w:val="FootnoteAnchor"/>
          <w:rtl w:val="true"/>
        </w:rPr>
        <w:footnoteReference w:id="539"/>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 فَزادَهُمُ اللّه‌ُ مَرَضاً وَلَهُم عَذابٌ أَلیمٌ بِما کانُوا یَکذِبُون</w:t>
      </w:r>
      <w:r>
        <w:rPr>
          <w:rFonts w:eastAsia="Amiri" w:cs="Amiri" w:ascii="Amiri" w:hAnsi="Amiri"/>
          <w:color w:val="111111"/>
          <w:sz w:val="28"/>
          <w:szCs w:val="28"/>
          <w:rtl w:val="true"/>
          <w:lang w:bidi="ar-SA"/>
        </w:rPr>
        <w:t>»</w:t>
      </w:r>
      <w:r>
        <w:rPr>
          <w:rStyle w:val="FootnoteAnchor"/>
          <w:rtl w:val="true"/>
        </w:rPr>
        <w:footnoteReference w:id="5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موسی بن جعفر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صلی‌الله‌علیه‌و‌آله‌وسلم، لمّا اعتذر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اعتذروا، تکرّم علیهم بأن قبل ظواهرهم، ووکّل بواطنهم إلی ربّهم، لکن جبرئیل علیه‌السلام أتاه فقال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إنّ العلیّ الأعلی یقرأ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بهؤلاء المردة الّذین اتّصل بک عنهم فی علیّ علیه‌السلام علی نکثهم لبیعته، وتوطینهم نفوسهم علی مخالفتهم علیّاً </w:t>
      </w:r>
    </w:p>
    <w:p>
      <w:pPr>
        <w:pStyle w:val="BookText"/>
        <w:rPr/>
      </w:pPr>
      <w:r>
        <w:rPr>
          <w:rFonts w:ascii="IRNazanin" w:hAnsi="IRNazanin" w:eastAsia="IRNazanin"/>
          <w:color w:val="111111"/>
          <w:sz w:val="28"/>
          <w:sz w:val="28"/>
          <w:szCs w:val="28"/>
          <w:rtl w:val="true"/>
          <w:lang w:bidi="fa-IR"/>
        </w:rPr>
        <w:t xml:space="preserve">لیظهر من عجائب ما أکرمه اللّه به، من طواعیة الأرض والجبال والسماء له وسائر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أوقفه موقفک وأقامه مقامک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لیعلموا أنّ ولیّ اللّه علیّاً غنیّ عنهم، وأنّه لا یکفّ عنهم انتقامه منهم إلاّ بأمر اللّه الّذی له فیه وفیهم التدبیر الّذی هو بالغه، والحکمة الّتی هو عامل بها، وممض لمّا یوجبها، فأمر رسول اللّه صلی‌الله‌علیه‌و‌آله‌وسلم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اتّصل به عنهم ما اتّصل فی أمر</w:t>
      </w:r>
    </w:p>
    <w:p>
      <w:pPr>
        <w:pStyle w:val="BookText"/>
        <w:rPr/>
      </w:pPr>
      <w:r>
        <w:rPr>
          <w:rFonts w:ascii="IRNazanin" w:hAnsi="IRNazanin" w:eastAsia="IRNazanin"/>
          <w:color w:val="111111"/>
          <w:sz w:val="28"/>
          <w:sz w:val="28"/>
          <w:szCs w:val="28"/>
          <w:rtl w:val="true"/>
          <w:lang w:bidi="fa-IR"/>
        </w:rPr>
        <w:t xml:space="preserve">علیّ علیه‌السلام والمواطأة علی مخالفته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استقرّ عند سفح بعض جبال المدینة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أمر هؤاء بنصرتک ومساعدتک، والمواظبة علی خدمتک، والجدّ فی طاعتک، فإن أطاعوک فهو خیر لهم، یصیرون فی جنان اللّه ملوکاً خالدین ناعمین، وإن خالفوک فهو شرّ لهم، یصیرون فی جهنّم خالدین معذّبین،</w:t>
      </w:r>
    </w:p>
    <w:p>
      <w:pPr>
        <w:pStyle w:val="BookText"/>
        <w:rPr/>
      </w:pPr>
      <w:r>
        <w:rPr>
          <w:rFonts w:ascii="IRNazanin" w:hAnsi="IRNazanin" w:eastAsia="IRNazanin"/>
          <w:color w:val="111111"/>
          <w:sz w:val="28"/>
          <w:sz w:val="28"/>
          <w:szCs w:val="28"/>
          <w:rtl w:val="true"/>
          <w:lang w:bidi="fa-IR"/>
        </w:rPr>
        <w:t>ثمّ قال رسول اللّه صلی‌الله‌علیه‌و‌آله‌وسلم لتلک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أنّکم إن أطعتم علیّاً علیه‌السلام سعدتم، وإن خالفتموه شقیتم، وأغناه اللّه عنکم بمن سیریکموه، وبما سیریکموه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ربّک بجاه محمّد وآله الطیّبین الّذین أنت بعد محمّد سیّدهم، أن یقلّب لک هذه الجبال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ربّه تعالی ذلک، فانقلبت فضّة، ثمّ نادته 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یا وصیّ رسول ربّ العالمین إنّ اللّه قد أعدّنا لک إن أردت إنفاقنا فی أمرک، فمتی دعوتنا أجبناک لتمضی فینا حکمک، وتنفذ فینا قضاءک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انقلبت ذهباً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وقالت مقالة الفضة، ثمّ انقلبت مسکاً وعنبراً وعبیراً وجواهر ویواقیت، وکلّ شیء منها ینقلب إلیه ینادیه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المسخّرات لک، ادعنا متی شئت لتنفقنا فیما شئت نجبک، ونتحوّل لک إلی ما شئت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قد أغنی اللّه عزّوجلّ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اللّه عزّوجلّ بمحمّد وآله الطیّبین الّذین أنت سیّدهم بعد محمّد رسول اللّه صلی‌الله‌علیه‌و‌آله‌وسلم، أن یقلّب لک أشجارها رجالا شاکی الأسلحة،وصخورها اُسوداً ونموراً وأفاعی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اللّه علیّ علیه‌السلام بذلک، فامتلأت تلک الجبال والهضاب وقرار الأرض من الرجال الشاکی الاسلحة، الّذین لایفی بواحد منهم عشرة آلاف من النّاس المعهودین، ومن الاُسود والنمور والأفاعی حتّی طبقت تلک الجبال والأرضون والهضاب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نحن قد سخّرنا اللّه لک، وأمرنا بإجابتک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دعوتنا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اصطلام کلّ من سلّطتنا علیه، فمتی شئت فادعنا نجبک، وبما شئت فأمرنا به نطعک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عنداللّه من الشأن العظیم مالو سألت اللّه أن یصیّر لک أطراف الأرض وجوانبها هیئة واحدة کصرّة کیس لفعل، أو یحطّ لک السماء إلی الأرض لفعل، أو یرفع لک الأرض إلی السماء لفعل، أو یقلّب لک ما فی بحارها الاُجاج ماءً عذباً أو زنبقاً</w:t>
      </w:r>
      <w:r>
        <w:rPr>
          <w:rStyle w:val="FootnoteAnchor"/>
          <w:rtl w:val="true"/>
        </w:rPr>
        <w:footnoteReference w:id="542"/>
      </w:r>
      <w:r>
        <w:rPr>
          <w:rFonts w:ascii="Amiri" w:hAnsi="Amiri" w:eastAsia="Amiri" w:cs="Amiri"/>
          <w:color w:val="111111"/>
          <w:sz w:val="28"/>
          <w:sz w:val="28"/>
          <w:szCs w:val="28"/>
          <w:rtl w:val="true"/>
          <w:lang w:bidi="ar-SA"/>
        </w:rPr>
        <w:t>أو باناً</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والبان شجر معتدل القوام لیّن ورقه کورق الصفاف، یؤذ من حبّه دهن 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ما شئت من أنواع الأشربة والأدهان</w:t>
      </w:r>
    </w:p>
    <w:p>
      <w:pPr>
        <w:pStyle w:val="BookText"/>
        <w:rPr/>
      </w:pPr>
      <w:r>
        <w:rPr>
          <w:rFonts w:ascii="IRNazanin" w:hAnsi="IRNazanin" w:eastAsia="IRNazanin"/>
          <w:color w:val="111111"/>
          <w:sz w:val="28"/>
          <w:sz w:val="28"/>
          <w:szCs w:val="28"/>
          <w:rtl w:val="true"/>
          <w:lang w:bidi="fa-IR"/>
        </w:rPr>
        <w:t>لفعل، ولو شئت أن یجمّد البحار ویجعل سائر الأرض هی البحار لفعل؛ فلا یحزنک تمرّد هؤاء المتمرّدین، وخلاف هؤاء المخالفین، فکأ نّهم بالدنیا إذا انقضت عنهم کأن لم یکونوا فیها، وکأ نّهم بالآخرة إذا وردت علیهم کأن لم یزالوا فیها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أمهلهم مع کفرهم وفسقهم وتمرّدهم عن طاعتک هو الّذی أمهل فرعون ذا الاوتاد، ونمرود بن کنعان، ومن ادّعی الإلهیّة من ذوی الطغیان، وأطغی الطغاة إبلیس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أنت ولا هم لدار الفناء، بل خلقتم لدار البقاء، ولکنّکم تنقلون من دار إلی دار، ولا حاجة لربّک إلی من یسوسهم ویرعاهم، ولکنّه أراد تشریفک علیهم، وإبانتک بالفضل فیهم، ولو شاء لهداهم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فمرضت قلوب القوم لمّا شاهدوا من ذلک، مضافاً إلی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حسدهم له ولعلیّ بن أبی طالب صلوات اللّه علیهما،فقال اللّه عند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قلوب هؤلاء المتمرّدین الشاکّین الناکثین لمّا أخذت علیهم من بیعة علیّ بن أبی 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تاهت له قلوبهم جزاءً بما أریتهم من هذه الآیات والمعجزات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عَذابٌ أَلیمٌ بما کانُوا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ویکذبون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علی البیعة والعهد مقیمون</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قیلَ لَهُم لا تُفسِدُوا فی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وَلکن لا یَشعُرونَ</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قال الإمام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العالم موسی بن جعفر علیهماالسلام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قیل لهؤلاء الناکثین للبیعة فی یوم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لاتفسدوا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بإظهار نکث البیعة لعباد اللّه المستضعفین فتشوّشون علیهم دینهم، وتحیّرونهم فی مذاهبهم،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لانّنا لانعتقد دین محمّد ولا غیر دین محمّد، ونحن فی الدین متحیّرون، فنحن نرضی فی الظاهر بمحمّد بإظهار قبول دینه وشریعته، ونقضی فی الباطن إلی شهواتنا، فنتمتّع ونترفّه ونعتق أنفسنا من رقّ محمّد، ونفکّها من طاعة ابن عمّه علیّ، لکی إن اُدیل</w:t>
      </w:r>
      <w:r>
        <w:rPr>
          <w:rStyle w:val="FootnoteAnchor"/>
          <w:rtl w:val="true"/>
        </w:rPr>
        <w:footnoteReference w:id="546"/>
      </w:r>
      <w:r>
        <w:rPr>
          <w:rFonts w:ascii="IRNazanin" w:hAnsi="IRNazanin" w:eastAsia="IRNazanin"/>
          <w:color w:val="111111"/>
          <w:sz w:val="28"/>
          <w:sz w:val="28"/>
          <w:szCs w:val="28"/>
          <w:rtl w:val="true"/>
          <w:lang w:bidi="fa-IR"/>
        </w:rPr>
        <w:t xml:space="preserve">فی الدنیا کنّا قد توجّهنا عنده، وإن اضمحلّ </w:t>
      </w:r>
    </w:p>
    <w:p>
      <w:pPr>
        <w:pStyle w:val="BookText"/>
        <w:rPr/>
      </w:pPr>
      <w:r>
        <w:rPr>
          <w:rFonts w:ascii="IRNazanin" w:hAnsi="IRNazanin" w:eastAsia="IRNazanin"/>
          <w:color w:val="111111"/>
          <w:sz w:val="28"/>
          <w:sz w:val="28"/>
          <w:szCs w:val="28"/>
          <w:rtl w:val="true"/>
          <w:lang w:bidi="fa-IR"/>
        </w:rPr>
        <w:t xml:space="preserve">أمره کنّا قد سلمنا من </w:t>
      </w:r>
      <w:r>
        <w:rPr>
          <w:rStyle w:val="FootnoteAnchor"/>
          <w:rtl w:val="true"/>
        </w:rPr>
        <w:footnoteReference w:id="547"/>
      </w:r>
      <w:r>
        <w:rPr>
          <w:rFonts w:ascii="IRNazanin" w:hAnsi="IRNazanin" w:eastAsia="IRNazanin"/>
          <w:color w:val="111111"/>
          <w:sz w:val="28"/>
          <w:sz w:val="28"/>
          <w:szCs w:val="28"/>
          <w:rtl w:val="true"/>
          <w:lang w:bidi="fa-IR"/>
        </w:rPr>
        <w:t>سبی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یقولون</w:t>
      </w:r>
      <w:r>
        <w:rPr>
          <w:rStyle w:val="FootnoteAnchor"/>
          <w:rtl w:val="true"/>
        </w:rPr>
        <w:footnoteReference w:id="548"/>
      </w:r>
      <w:r>
        <w:rPr>
          <w:rFonts w:ascii="IRNazanin" w:hAnsi="IRNazanin" w:eastAsia="IRNazanin"/>
          <w:color w:val="111111"/>
          <w:sz w:val="28"/>
          <w:sz w:val="28"/>
          <w:szCs w:val="28"/>
          <w:rtl w:val="true"/>
          <w:lang w:bidi="fa-IR"/>
        </w:rPr>
        <w:t>من اُمور أنفسهم، لأنّ اللّه تعالی یعرّف نبیّه صلی‌الله‌علیه‌و‌آله‌وسلم نفاقهم، فهو یلعنهم ویأمر المؤمنین</w:t>
      </w:r>
      <w:r>
        <w:rPr>
          <w:rStyle w:val="FootnoteAnchor"/>
          <w:rtl w:val="true"/>
        </w:rPr>
        <w:footnoteReference w:id="549"/>
      </w:r>
      <w:r>
        <w:rPr>
          <w:rFonts w:ascii="IRNazanin" w:hAnsi="IRNazanin" w:eastAsia="IRNazanin"/>
          <w:color w:val="111111"/>
          <w:sz w:val="28"/>
          <w:sz w:val="28"/>
          <w:szCs w:val="28"/>
          <w:rtl w:val="true"/>
          <w:lang w:bidi="fa-IR"/>
        </w:rPr>
        <w:t xml:space="preserve">بلعنهم، ولا یثق بهم أیضاً أعداء المؤمنین، لأ نّهم یظنّون أنّهم ینافقونهم أیضاً، کما ینافقون أصحاب محمّد صلی‌الله‌علیه‌و‌آله‌وسلم، فلا یرفع </w:t>
      </w:r>
      <w:r>
        <w:rPr>
          <w:rStyle w:val="FootnoteAnchor"/>
          <w:rtl w:val="true"/>
        </w:rPr>
        <w:footnoteReference w:id="550"/>
      </w:r>
      <w:r>
        <w:rPr>
          <w:rFonts w:ascii="IRNazanin" w:hAnsi="IRNazanin" w:eastAsia="IRNazanin"/>
          <w:color w:val="111111"/>
          <w:sz w:val="28"/>
          <w:sz w:val="28"/>
          <w:szCs w:val="28"/>
          <w:rtl w:val="true"/>
          <w:lang w:bidi="fa-IR"/>
        </w:rPr>
        <w:t>لهم عندهم منزلة، ولا یحلّون عندهم محلّ أهل الثقة</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آمِنوا کَما آمنَ النّاسُ قالوا أَنُؤِن کَما آمَنَ السُّفَهاءُ ألا إِنَّهُم هُمُ السُّفهاءُ وَلکِن لا یَعلمُونَ</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موسی بن جعفر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قیل لهؤاء الناکثین للبیعة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خیار المؤمنین کسلمان والمقداد وأبی ذرّ وعمّار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آمنوا برسول اللّه وبعلیّ الّذی أوقفه موقفه، وأقامه مقامه، وأناط مصالح</w:t>
      </w:r>
    </w:p>
    <w:p>
      <w:pPr>
        <w:pStyle w:val="BookText"/>
        <w:rPr/>
      </w:pPr>
      <w:r>
        <w:rPr>
          <w:rFonts w:ascii="IRNazanin" w:hAnsi="IRNazanin" w:eastAsia="IRNazanin"/>
          <w:color w:val="111111"/>
          <w:sz w:val="28"/>
          <w:sz w:val="28"/>
          <w:szCs w:val="28"/>
          <w:rtl w:val="true"/>
          <w:lang w:bidi="fa-IR"/>
        </w:rPr>
        <w:t xml:space="preserve">الدین والدنیا کلّها به، فآمنوا بهذا النبیّ، وسلّموا لهذا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ظاهر الأمر وباطنه</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کما آمن الناس المؤمنون کسلمان والمقداد وأبی ذرّ وعمّار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فی الجواب لمن یفضون</w:t>
      </w:r>
      <w:r>
        <w:rPr>
          <w:rStyle w:val="FootnoteAnchor"/>
          <w:rtl w:val="true"/>
        </w:rPr>
        <w:footnoteReference w:id="554"/>
      </w:r>
      <w:r>
        <w:rPr>
          <w:rFonts w:ascii="IRNazanin" w:hAnsi="IRNazanin" w:eastAsia="IRNazanin"/>
          <w:color w:val="111111"/>
          <w:sz w:val="28"/>
          <w:sz w:val="28"/>
          <w:szCs w:val="28"/>
          <w:rtl w:val="true"/>
          <w:lang w:bidi="fa-IR"/>
        </w:rPr>
        <w:t xml:space="preserve">إلیه، لالهؤلاء المؤمنین، فانّهم لایجترئون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مکاشفتهم بهذا الجواب، ولکنّهم یذکرون لمن یفضون إلیهم من أهلیهم الّذین یثقون بهم من المنافقین، ومن المستضعفین ومن المؤمنین الّذین هم بالستر علیهم واثقون، فیقولون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أَنُؤِنُ کَما آمَنَ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سلمان وأصحابه لمّا أعطوا علیّاً خالص ودّهم، ومحض طاعتهم، وکشفوا رؤسهم بموالاة أولیائه، ومعاداة أعدائه، حتّی إذا اضمحلّ أمر محمّد صلی‌الله‌علیه‌و‌آله‌وسلم طحطحهم</w:t>
      </w:r>
      <w:r>
        <w:rPr>
          <w:rStyle w:val="FootnoteAnchor"/>
          <w:rtl w:val="true"/>
        </w:rPr>
        <w:footnoteReference w:id="555"/>
      </w:r>
      <w:r>
        <w:rPr>
          <w:rFonts w:ascii="IRNazanin" w:hAnsi="IRNazanin" w:eastAsia="IRNazanin"/>
          <w:color w:val="111111"/>
          <w:sz w:val="28"/>
          <w:sz w:val="28"/>
          <w:szCs w:val="28"/>
          <w:rtl w:val="true"/>
          <w:lang w:bidi="fa-IR"/>
        </w:rPr>
        <w:t xml:space="preserve">أعداؤ، وأهلکهم سائر الملوک </w:t>
      </w:r>
      <w:bookmarkStart w:id="157" w:name="pg13748_136586"/>
    </w:p>
    <w:p>
      <w:pPr>
        <w:pStyle w:val="BookText"/>
        <w:rPr/>
      </w:pPr>
      <w:bookmarkEnd w:id="157"/>
      <w:r>
        <w:rPr>
          <w:rFonts w:ascii="IRNazanin" w:hAnsi="IRNazanin" w:eastAsia="IRNazanin"/>
          <w:color w:val="111111"/>
          <w:sz w:val="28"/>
          <w:sz w:val="28"/>
          <w:szCs w:val="28"/>
          <w:rtl w:val="true"/>
          <w:lang w:bidi="fa-IR"/>
        </w:rPr>
        <w:t>والمخالفین لمحمّد صلی‌الله‌علیه‌و‌آله‌وسلم، أی فهم بهذا التعرّض لأعداء محمّد جاهلون سفهاء؛ قال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الأخفّاء العقول والآراء، الّذین لم ینظروا فی أمر محمّد صلی‌الله‌علیه‌و‌آله‌وسلم حقّ النظر فیعرفوا نبوّته، ویعرفوا به صحّة ما أناطه بعلیّ علیه‌السلام من أمرالدین والدنیا، حتّی بقوا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لترکهم تأمّل 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جاهلین، وصاروا خائفین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صلی‌الله‌علیه‌و‌آله‌وسلم وذویه ومن مخالفیهم، لا یأمنون أیّهم یغلب فیهلکون معه، فهم السفهاء حیث لا یسلم لهم بنفاقهم هذا لا محبّة محمّد والمؤمنین، ولا محبّة الیهود وسائر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به وبهم یظهرون لمحمّد صلی‌الله‌علیه‌و‌آله‌وسلم من موالاته وموالاة أخیه علیّ علیه‌السلام ومعاداة أعدائهم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والنصاری والنواصب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یظهرون لهم من معاداة محمّد وعلیّ صلوات اللّه علیهما وموالاة</w:t>
      </w:r>
      <w:r>
        <w:rPr>
          <w:rStyle w:val="FootnoteAnchor"/>
          <w:rtl w:val="true"/>
        </w:rPr>
        <w:footnoteReference w:id="556"/>
      </w:r>
      <w:r>
        <w:rPr>
          <w:rFonts w:ascii="IRNazanin" w:hAnsi="IRNazanin" w:eastAsia="IRNazanin"/>
          <w:color w:val="111111"/>
          <w:sz w:val="28"/>
          <w:sz w:val="28"/>
          <w:szCs w:val="28"/>
          <w:rtl w:val="true"/>
          <w:lang w:bidi="fa-IR"/>
        </w:rPr>
        <w:t xml:space="preserve">أعدائهم، فهم یقدّرون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نفاقهم معهم کنفاقهم مع محمّد وعلیّ صلوات اللّه علیهما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کذلک، وأنّ اللّه یُطلع نبیّه صلی‌الله‌علیه‌و‌آله‌وسلم علی أسرارهم فیخسّهم </w:t>
      </w:r>
      <w:r>
        <w:rPr>
          <w:rStyle w:val="FootnoteAnchor"/>
          <w:rtl w:val="true"/>
        </w:rPr>
        <w:footnoteReference w:id="557"/>
      </w:r>
      <w:r>
        <w:rPr>
          <w:rFonts w:ascii="IRNazanin" w:hAnsi="IRNazanin" w:eastAsia="IRNazanin"/>
          <w:color w:val="111111"/>
          <w:sz w:val="28"/>
          <w:sz w:val="28"/>
          <w:szCs w:val="28"/>
          <w:rtl w:val="true"/>
          <w:lang w:bidi="fa-IR"/>
        </w:rPr>
        <w:t>ویلعنهم ویسقطهم</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158" w:name="__RefHeading___Toc1870385_1468164448"/>
      <w:bookmarkStart w:id="159" w:name="_Toc59"/>
      <w:bookmarkEnd w:id="158"/>
      <w:r>
        <w:rPr>
          <w:rtl w:val="true"/>
        </w:rPr>
        <w:t>«</w:t>
      </w:r>
      <w:r>
        <w:rPr>
          <w:rtl w:val="true"/>
        </w:rPr>
        <w:t>استدراک</w:t>
      </w:r>
      <w:r>
        <w:rPr>
          <w:rtl w:val="true"/>
        </w:rPr>
        <w:t>»</w:t>
      </w:r>
      <w:bookmarkEnd w:id="159"/>
    </w:p>
    <w:p>
      <w:pPr>
        <w:pStyle w:val="Heading4"/>
        <w:numPr>
          <w:ilvl w:val="3"/>
          <w:numId w:val="1"/>
        </w:numPr>
        <w:rPr/>
      </w:pPr>
      <w:bookmarkStart w:id="160" w:name="__RefHeading___Toc1870387_1468164448"/>
      <w:bookmarkStart w:id="161" w:name="_Toc60"/>
      <w:bookmarkEnd w:id="160"/>
      <w:r>
        <w:rPr>
          <w:rtl w:val="true"/>
        </w:rPr>
        <w:t>العسکری، عن أبیه الهادی علیهماالسلام</w:t>
      </w:r>
      <w:bookmarkEnd w:id="16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المفید زیارة لأمیرالمؤمنین علیه‌السلام عن أبی محمّد الحسن العسکریّ، عن أبیه صلوات اللّه علیهما؛ </w:t>
      </w:r>
      <w:bookmarkStart w:id="162" w:name="pg13748_136587"/>
    </w:p>
    <w:p>
      <w:pPr>
        <w:pStyle w:val="BookText"/>
        <w:rPr/>
      </w:pPr>
      <w:bookmarkEnd w:id="162"/>
      <w:r>
        <w:rPr>
          <w:rFonts w:ascii="IRNazanin" w:hAnsi="IRNazanin" w:eastAsia="IRNazanin"/>
          <w:color w:val="111111"/>
          <w:sz w:val="28"/>
          <w:sz w:val="28"/>
          <w:szCs w:val="28"/>
          <w:rtl w:val="true"/>
          <w:lang w:bidi="fa-IR"/>
        </w:rPr>
        <w:t xml:space="preserve">وذکر أنّه زار بها فی یوم الغدیر فی السنة الّتی أشخصه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أنّک المخصوص بمدحة اللّه، المخلص لطاعة اللّه، لم تبغ بالهدی بدلاً، ولم تشرک بعبادة ربّک أحدا، وأنّ اللّه تعالی استجاب لنبیّه فیک دعوته،</w:t>
      </w:r>
    </w:p>
    <w:p>
      <w:pPr>
        <w:pStyle w:val="BookText"/>
        <w:rPr/>
      </w:pPr>
      <w:r>
        <w:rPr>
          <w:rFonts w:ascii="IRNazanin" w:hAnsi="IRNazanin" w:eastAsia="IRNazanin"/>
          <w:color w:val="111111"/>
          <w:sz w:val="28"/>
          <w:sz w:val="28"/>
          <w:szCs w:val="28"/>
          <w:rtl w:val="true"/>
          <w:lang w:bidi="fa-IR"/>
        </w:rPr>
        <w:t xml:space="preserve">ثمّ أمره بإظهار ما أولاک لاُمّته، إعلاءً لشأنک، وإعلاناً لبرهانک، ودحضاً للأباطیل،وقطعا للمعاذیر، فلمّا أشفق من فتنة الفاسقین واتّقی فیک المنافقین، أوحی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اُنزل إلیک من ربّک وإن لم تفعل فما بلّغت رسالته واللّه یعصمک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عن نفسه أوزار المسیر، ونهض فی رمضاء الهجیر، فخطب فأسمع، ونادی فأبلغ، وسألهم أجمع،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من أنفسهم؟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فماآمن بما أنزل اللّه فیک علی نبیّه إلا قلیل، ولا زاد أکثرهم غیر تخسیر </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إلی آخر الزیارة</w:t>
      </w:r>
      <w:r>
        <w:rPr>
          <w:rFonts w:eastAsia="IRNazanin" w:cs="IRNazanin"/>
          <w:color w:val="111111"/>
          <w:sz w:val="28"/>
          <w:szCs w:val="28"/>
          <w:rtl w:val="true"/>
          <w:lang w:bidi="fa-IR"/>
        </w:rPr>
        <w:t>.</w:t>
      </w:r>
    </w:p>
    <w:p>
      <w:pPr>
        <w:pStyle w:val="Heading4"/>
        <w:numPr>
          <w:ilvl w:val="3"/>
          <w:numId w:val="1"/>
        </w:numPr>
        <w:rPr/>
      </w:pPr>
      <w:bookmarkStart w:id="163" w:name="__RefHeading___Toc1870389_1468164448"/>
      <w:bookmarkStart w:id="164" w:name="_Toc61"/>
      <w:bookmarkEnd w:id="163"/>
      <w:r>
        <w:rPr>
          <w:rtl w:val="true"/>
        </w:rPr>
        <w:t>وحده علیه‌السلام</w:t>
      </w:r>
      <w:bookmarkEnd w:id="164"/>
    </w:p>
    <w:p>
      <w:pPr>
        <w:pStyle w:val="Heading5"/>
        <w:numPr>
          <w:ilvl w:val="4"/>
          <w:numId w:val="1"/>
        </w:numPr>
        <w:rPr/>
      </w:pPr>
      <w:bookmarkStart w:id="165" w:name="__RefHeading___Toc1870391_1468164448"/>
      <w:bookmarkStart w:id="166" w:name="_Toc62"/>
      <w:bookmarkEnd w:id="165"/>
      <w:r>
        <w:rPr>
          <w:rtl w:val="true"/>
        </w:rPr>
        <w:t>اشارة</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طریف،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علیه‌السلام أسأله ما معنی قول رسول اللّه صلی‌الله‌علیه‌و‌آله‌وسلم لأمیرالمؤمنین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أن یجعله علماً یعرف به حزب اللّه عند الفرقة</w:t>
      </w:r>
      <w:r>
        <w:rPr>
          <w:rFonts w:eastAsia="IRNazanin" w:cs="IRNazanin"/>
          <w:color w:val="111111"/>
          <w:sz w:val="28"/>
          <w:szCs w:val="28"/>
          <w:rtl w:val="true"/>
          <w:lang w:bidi="fa-IR"/>
        </w:rPr>
        <w:t>.</w:t>
      </w:r>
      <w:r>
        <w:rPr>
          <w:rStyle w:val="FootnoteAnchor"/>
          <w:rtl w:val="true"/>
        </w:rPr>
        <w:footnoteReference w:id="561"/>
      </w:r>
      <w:bookmarkStart w:id="167" w:name="pg13748_136588"/>
    </w:p>
    <w:p>
      <w:pPr>
        <w:pStyle w:val="Heading5"/>
        <w:numPr>
          <w:ilvl w:val="4"/>
          <w:numId w:val="1"/>
        </w:numPr>
        <w:rPr/>
      </w:pPr>
      <w:bookmarkStart w:id="168" w:name="__RefHeading___Toc1870393_1468164448"/>
      <w:bookmarkStart w:id="169" w:name="_Toc63"/>
      <w:bookmarkEnd w:id="167"/>
      <w:bookmarkEnd w:id="168"/>
      <w:r>
        <w:rPr>
          <w:rtl w:val="true"/>
        </w:rPr>
        <w:t>«</w:t>
      </w:r>
      <w:r>
        <w:rPr>
          <w:rtl w:val="true"/>
        </w:rPr>
        <w:t>استدراک</w:t>
      </w:r>
      <w:r>
        <w:rPr>
          <w:rtl w:val="true"/>
        </w:rPr>
        <w:t>»</w:t>
      </w:r>
      <w:bookmarkEnd w:id="1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عن</w:t>
      </w:r>
    </w:p>
    <w:p>
      <w:pPr>
        <w:pStyle w:val="BookText"/>
        <w:rPr/>
      </w:pPr>
      <w:r>
        <w:rPr>
          <w:rFonts w:ascii="IRNazanin" w:hAnsi="IRNazanin" w:eastAsia="IRNazanin"/>
          <w:color w:val="111111"/>
          <w:sz w:val="28"/>
          <w:sz w:val="28"/>
          <w:szCs w:val="28"/>
          <w:rtl w:val="true"/>
          <w:lang w:bidi="fa-IR"/>
        </w:rPr>
        <w:t xml:space="preserve">علی بن محمّد، عن إسحاق بن إسماعیل النیسابوری أنّ العالم کتب إلیه یعنی الحسن بن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ففرض علیکم الحج والعمرة وإیقام الصلاة وایتاء الزکاة والصوم والولایة وجعل لکم بابا لتفتحوا به أبواب الفرائض، ومفتاحاً إلی سبیله، ولولا محمّد صلی‌الله‌علیه‌و‌آله‌وسلم</w:t>
      </w:r>
    </w:p>
    <w:p>
      <w:pPr>
        <w:pStyle w:val="BookText"/>
        <w:rPr/>
      </w:pPr>
      <w:r>
        <w:rPr>
          <w:rFonts w:ascii="IRNazanin" w:hAnsi="IRNazanin" w:eastAsia="IRNazanin"/>
          <w:color w:val="111111"/>
          <w:sz w:val="28"/>
          <w:sz w:val="28"/>
          <w:szCs w:val="28"/>
          <w:rtl w:val="true"/>
          <w:lang w:bidi="fa-IR"/>
        </w:rPr>
        <w:t>والأوصیاء من ولده کنتم حیاری کالبهائم لاتعرفون فرضا من الفرائض وهل تدخل قریة إلاّ من بابها، فلمّا منّ اللّه علیکم بإقامة الأولیاء بعد نبیّکم صلی‌الله‌علیه‌و‌آله‌وسلم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علیکم لأولیائه حقوقا فأمرکم بادائها،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عن علیّ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العلیّ بن الصالح بن شعیب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عن محمّد بن محمّد، عن إسحاق بن إسماعیل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70" w:name="__RefHeading___Toc1870395_1468164448"/>
      <w:bookmarkStart w:id="171" w:name="_Toc64"/>
      <w:bookmarkEnd w:id="170"/>
      <w:r>
        <w:rPr>
          <w:rtl w:val="true"/>
        </w:rPr>
        <w:t>الکتب</w:t>
      </w:r>
      <w:r>
        <w:rPr>
          <w:rtl w:val="true"/>
        </w:rPr>
        <w:t>:</w:t>
      </w:r>
      <w:bookmarkEnd w:id="1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لصاحب الزمان صلوات اللّه علیه، ویستحبّ أن یدعی به فی الأعیاد الأربعة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انقضت أیّامه أقام ولیّه علیّ بن أبی طالب صلواتک علیهما وآلهما هادیاً، إذ کان هو المنذر ولکلّ قوم هاد،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والملأ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w:t>
      </w:r>
    </w:p>
    <w:p>
      <w:pPr>
        <w:pStyle w:val="BookText"/>
        <w:rPr/>
      </w:pPr>
      <w:r>
        <w:rPr>
          <w:rFonts w:ascii="IRNazanin" w:hAnsi="IRNazanin" w:eastAsia="IRNazanin"/>
          <w:color w:val="111111"/>
          <w:sz w:val="28"/>
          <w:sz w:val="28"/>
          <w:szCs w:val="28"/>
          <w:rtl w:val="true"/>
          <w:lang w:bidi="fa-IR"/>
        </w:rPr>
        <w:t xml:space="preserve">وال من والاه، وعاد من عاداه، وانصر من نصره، واخذل من خذله </w:t>
      </w:r>
      <w:r>
        <w:rPr>
          <w:rFonts w:eastAsia="IRNazanin" w:cs="IRNazanin"/>
          <w:color w:val="111111"/>
          <w:sz w:val="28"/>
          <w:szCs w:val="28"/>
          <w:rtl w:val="true"/>
          <w:lang w:bidi="fa-IR"/>
        </w:rPr>
        <w:t>...»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 أنّ النبیّ صلی‌الله‌علیه‌و‌آله‌وسلم کان یخبر عن وفاته بمدّة،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حان منّی خفوق</w:t>
      </w:r>
      <w:r>
        <w:rPr>
          <w:rStyle w:val="FootnoteAnchor"/>
          <w:rtl w:val="true"/>
        </w:rPr>
        <w:footnoteReference w:id="564"/>
      </w:r>
      <w:r>
        <w:rPr>
          <w:rFonts w:ascii="IRNazanin" w:hAnsi="IRNazanin" w:eastAsia="IRNazanin"/>
          <w:color w:val="111111"/>
          <w:sz w:val="28"/>
          <w:sz w:val="28"/>
          <w:szCs w:val="28"/>
          <w:rtl w:val="true"/>
          <w:lang w:bidi="fa-IR"/>
        </w:rPr>
        <w:t>من بین أظهرکم؛</w:t>
      </w:r>
    </w:p>
    <w:p>
      <w:pPr>
        <w:pStyle w:val="BookText"/>
        <w:rPr/>
      </w:pPr>
      <w:r>
        <w:rPr>
          <w:rFonts w:ascii="IRNazanin" w:hAnsi="IRNazanin" w:eastAsia="IRNazanin"/>
          <w:color w:val="111111"/>
          <w:sz w:val="28"/>
          <w:sz w:val="28"/>
          <w:szCs w:val="28"/>
          <w:rtl w:val="true"/>
          <w:lang w:bidi="fa-IR"/>
        </w:rPr>
        <w:t>وکان المنافقون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مات محمّد صلی‌الله‌علیه‌و‌آله‌وسلم لنخرّب دینه، فلمّا کان موقف الغدیر،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کیدنا،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النبیّ صلی‌الله‌علیه‌و‌آله‌وسلم لمّا فرغ وتفرّق النّاس، اجتمع نفر من قریش، یتأسفون علی ماجری، فمرّ بهم ضبّ،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محمّداً أمّر علینا هذا الضبّ دون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ذلک أبوذرّ، فحکی ذلک لرسول اللّه صلی‌الله‌علیه‌و‌آله‌وسلم، فبعث إلیهم وأحضرهم، وعرض علیهم مقالهم، فأنکروا وحلفوا،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الآیة، فقال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بصیر، عن الصادق علیه‌السلام فی خبر أنّ النبیّ صلی‌الله‌علیه‌و‌آله‌وسلم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جبرئیل نزل علیّ وأخبرنی أنّه یؤی یوم القیامة بقوم إمامهم ضبّ، فانظروا أن لا تکونوا اُولئک،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اُناسٍ بِإِمامِهِم</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اُنزِلَ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یَعصِمُکَ مِنَ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منصرف رسول اللّه صلی‌الله‌علیه‌و‌آله‌وسلم من حجّة الوداع؛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لتمام عشر حجج من مقدمه المدینة، </w:t>
      </w:r>
    </w:p>
    <w:p>
      <w:pPr>
        <w:pStyle w:val="BookText"/>
        <w:rPr/>
      </w:pPr>
      <w:r>
        <w:rPr>
          <w:rFonts w:ascii="IRNazanin" w:hAnsi="IRNazanin" w:eastAsia="IRNazanin"/>
          <w:color w:val="111111"/>
          <w:sz w:val="28"/>
          <w:sz w:val="28"/>
          <w:szCs w:val="28"/>
          <w:rtl w:val="true"/>
          <w:lang w:bidi="fa-IR"/>
        </w:rPr>
        <w:t xml:space="preserve">وکان من قوله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قولی، واعقلوه عنّی، فإنّی لا أدری لعلّی لا ألقاکم بعد عامی هذا </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فاجتمع قوم من أصحابه،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محمّد صلی‌الله‌علیه‌و‌آله‌وسلم أن یجعل الإمامة فی أهل بیته، فخرجوا منهم أربعة نفر إلی مکّة، ودخلوا الکعبة، وتعاهدوا وتعاقدوا وکتبوا فیما بینهم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امات محمّد أو قتل، أن لا یردّوا هذا الأمر فی أهل بیته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علی نبیّه فی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یَحسَبُونَ أَنَّا لاَ نَسمَعُ سِرَّهُم وَنَجواهُم بَلَی وَرُسُلُنَالَدَیهِم یَکتُبُونَ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صلی‌الله‌علیه‌و‌آله‌وسلم من مکّة یرید المدینة، حتّی نزل منزلاً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 خمّ، وقد علّم الناس مناسکهم، وأوعز إلیهم</w:t>
      </w:r>
      <w:r>
        <w:rPr>
          <w:rStyle w:val="FootnoteAnchor"/>
          <w:rtl w:val="true"/>
        </w:rPr>
        <w:footnoteReference w:id="570"/>
      </w:r>
      <w:r>
        <w:rPr>
          <w:rFonts w:ascii="Amiri" w:hAnsi="Amiri" w:eastAsia="Amiri" w:cs="Amiri"/>
          <w:color w:val="111111"/>
          <w:sz w:val="28"/>
          <w:sz w:val="28"/>
          <w:szCs w:val="28"/>
          <w:rtl w:val="true"/>
          <w:lang w:bidi="ar-SA"/>
        </w:rPr>
        <w:t xml:space="preserve">وصیّته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نزّل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هذا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رسول اللّه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ووعید،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هل تعلمون من ولیّکم؟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 نّی أولی بکم من أنفسکم؟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ذلک علیهم ثلاثاً، فی کلّ ذلک یقول مثل قوله الأوّل، ویقول الناس کذلک،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أمیرالمؤمنین صلوات اللّه علیه فرفعها، حتّی بدا للناس بیاض إبطیهما؛</w:t>
      </w:r>
    </w:p>
    <w:p>
      <w:pPr>
        <w:pStyle w:val="BookText"/>
        <w:rPr/>
      </w:pPr>
      <w:r>
        <w:rPr>
          <w:rFonts w:ascii="IRNazanin" w:hAnsi="IRNazanin" w:eastAsia="IRNazanin"/>
          <w:color w:val="111111"/>
          <w:sz w:val="28"/>
          <w:sz w:val="28"/>
          <w:szCs w:val="28"/>
          <w:rtl w:val="true"/>
          <w:lang w:bidi="fa-IR"/>
        </w:rPr>
        <w:t>ثمّ 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کنت مولاه فهذا علیّ مولاه، اللّهمّ وال من والاه، وعاد من عاداه، وانصر من نصره، واخذل من خذله، وأحبّ من أحبّه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علیهم، وأنا من الشاهدین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فاستفهمه عمر من بین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اللّه أو من رسوله؟</w:t>
      </w:r>
    </w:p>
    <w:p>
      <w:pPr>
        <w:pStyle w:val="BookText"/>
        <w:rPr/>
      </w:pP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71"/>
      </w:r>
      <w:r>
        <w:rPr>
          <w:rFonts w:ascii="IRNazanin" w:hAnsi="IRNazanin" w:eastAsia="IRNazanin"/>
          <w:color w:val="111111"/>
          <w:sz w:val="28"/>
          <w:sz w:val="28"/>
          <w:szCs w:val="28"/>
          <w:rtl w:val="true"/>
          <w:lang w:bidi="fa-IR"/>
        </w:rPr>
        <w:t>، من اللّه ومن رسوله، إنّه أمیرالمؤمنین، وإمام المتّقین، وقائد الغرّ المحجّلین، یقعده اللّه یوم القیامة علی الصراط، فیدخل أولیاءه الجنّة وأعداءه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أصحابه الّذین ارتدّوا بعده، قد قال محمّد صلی‌الله‌علیه‌و‌آله‌وسلم فی مسجد الخیف ما قال، وقال هاهنا ماقال، وان رجع إلی المدینة یأخذنا بالبیعة له، فاجتمعوا أربعة عشررجلاً وتآمروا علی قتل رسول اللّه صلی‌الله‌علیه‌و‌آله‌وسلم وقعدوا له فی العقبة، وهی عقبة آرشی بین الجحفة والأبواء</w:t>
      </w:r>
      <w:r>
        <w:rPr>
          <w:rStyle w:val="FootnoteAnchor"/>
          <w:rtl w:val="true"/>
        </w:rPr>
        <w:footnoteReference w:id="572"/>
      </w:r>
      <w:r>
        <w:rPr>
          <w:rFonts w:ascii="IRNazanin" w:hAnsi="IRNazanin" w:eastAsia="IRNazanin"/>
          <w:color w:val="111111"/>
          <w:sz w:val="28"/>
          <w:sz w:val="28"/>
          <w:szCs w:val="28"/>
          <w:rtl w:val="true"/>
          <w:lang w:bidi="fa-IR"/>
        </w:rPr>
        <w:t>، فقعدوا سبعة عن یمین العقبة، وسبعة عن یسارها لینفروا ناقة رسول اللّه صلی‌الله‌علیه‌و‌آله‌وسلم، فلمّا جنّ اللیل تقدّم رسول اللّه صلی‌الله‌علیه‌و‌آله‌وسلم فی تلک اللیلة العسکر، فأقبل ینعس</w:t>
      </w:r>
      <w:r>
        <w:rPr>
          <w:rStyle w:val="FootnoteAnchor"/>
          <w:rtl w:val="true"/>
        </w:rPr>
        <w:footnoteReference w:id="573"/>
      </w:r>
      <w:r>
        <w:rPr>
          <w:rFonts w:ascii="IRNazanin" w:hAnsi="IRNazanin" w:eastAsia="IRNazanin"/>
          <w:color w:val="111111"/>
          <w:sz w:val="28"/>
          <w:sz w:val="28"/>
          <w:szCs w:val="28"/>
          <w:rtl w:val="true"/>
          <w:lang w:bidi="fa-IR"/>
        </w:rPr>
        <w:t>علی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 العقبة ناداه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وفلاناً وفلاناً قد قعدوا لک، فنظر رسول اللّه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خلفی؟</w:t>
      </w:r>
    </w:p>
    <w:p>
      <w:pPr>
        <w:pStyle w:val="BookText"/>
        <w:rPr/>
      </w:pPr>
      <w:r>
        <w:rPr>
          <w:rFonts w:ascii="IRNazanin" w:hAnsi="IRNazanin" w:eastAsia="IRNazanin"/>
          <w:color w:val="111111"/>
          <w:sz w:val="28"/>
          <w:sz w:val="28"/>
          <w:szCs w:val="28"/>
          <w:rtl w:val="true"/>
          <w:lang w:bidi="fa-IR"/>
        </w:rPr>
        <w:t>فقال حذیقة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حذیفة بن الیمان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دنا رسول اللّه صلی‌الله‌علیه‌و‌آله‌وسلم منهم فناداهم بأسمائهم، فلمّا سمعوا نداء رسول اللّه مرّوا ودخلوا فی غمار </w:t>
      </w:r>
      <w:r>
        <w:rPr>
          <w:rStyle w:val="FootnoteAnchor"/>
          <w:rtl w:val="true"/>
        </w:rPr>
        <w:footnoteReference w:id="574"/>
      </w:r>
      <w:r>
        <w:rPr>
          <w:rFonts w:ascii="IRNazanin" w:hAnsi="IRNazanin" w:eastAsia="IRNazanin"/>
          <w:color w:val="111111"/>
          <w:sz w:val="28"/>
          <w:sz w:val="28"/>
          <w:szCs w:val="28"/>
          <w:rtl w:val="true"/>
          <w:lang w:bidi="fa-IR"/>
        </w:rPr>
        <w:t>النّاس، وقد کانوا عقلوا رواحلهم فترکوها، ولحق النّاس برسول اللّه صلی‌الله‌علیه‌و‌آله‌وسلم وطلبوهم، وانتهی رسول اللّه صلی‌الله‌علیه‌و‌آله‌وسلم إلی رواحلهم فعرفها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تحالفوا فی الکعبة إن مات محمّدا أو قتل أن لا یردّوا هذا الأمر فی أهل بیته أبداً؟ فجاءوا إلی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فحلفوا أ نّهم لم یقولوا من </w:t>
      </w:r>
      <w:bookmarkStart w:id="172" w:name="pg13748_136592"/>
    </w:p>
    <w:p>
      <w:pPr>
        <w:pStyle w:val="BookText"/>
        <w:rPr/>
      </w:pPr>
      <w:bookmarkEnd w:id="172"/>
      <w:r>
        <w:rPr>
          <w:rFonts w:ascii="IRNazanin" w:hAnsi="IRNazanin" w:eastAsia="IRNazanin"/>
          <w:color w:val="111111"/>
          <w:sz w:val="28"/>
          <w:sz w:val="28"/>
          <w:szCs w:val="28"/>
          <w:rtl w:val="true"/>
          <w:lang w:bidi="fa-IR"/>
        </w:rPr>
        <w:t>ذلک شیئا، ولم یریدوه ولم یهمّوا بشیء فی رسول اللّه صلی‌الله‌علیه‌و‌آله‌وسلم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یَنالوا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إلاّ أن أغناهم اللّه‌ُ وَرَسُوله مِن فَضلِهِ فإن یَتُوبُوا یَکَ خَیراً لَهُم وإن یَتولّوا یُعذِّبهمُ اللّه‌ُ عَذاباً ألیماً فی الدنیا والاخرة وما لهُم فِی الأرض مِنْ ولیّ ولا نصیرٍ</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فرجع رسول اللّه صلی‌الله‌علیه‌و‌آله‌وسلم إلی المدینة وبقی بها المحرّم والنصف من صفر لا یشتکی شیئاً، ثمّ ابتدأ به الوجع الّذی توفّی فیه صلی‌الله‌علیه‌و‌آله‌وسلم</w:t>
      </w:r>
      <w:r>
        <w:rPr>
          <w:rFonts w:eastAsia="IRNazanin" w:cs="IRNazanin"/>
          <w:color w:val="111111"/>
          <w:sz w:val="28"/>
          <w:szCs w:val="28"/>
          <w:rtl w:val="true"/>
          <w:lang w:bidi="fa-IR"/>
        </w:rPr>
        <w:t>.</w:t>
      </w:r>
      <w:r>
        <w:rPr>
          <w:rStyle w:val="FootnoteAnchor"/>
          <w:rtl w:val="true"/>
        </w:rPr>
        <w:footnoteReference w:id="576"/>
      </w:r>
    </w:p>
    <w:p>
      <w:pPr>
        <w:pStyle w:val="Heading3"/>
        <w:numPr>
          <w:ilvl w:val="2"/>
          <w:numId w:val="1"/>
        </w:numPr>
        <w:rPr/>
      </w:pPr>
      <w:bookmarkStart w:id="173" w:name="__RefHeading___Toc1870397_1468164448"/>
      <w:bookmarkStart w:id="174" w:name="_Toc65"/>
      <w:bookmarkEnd w:id="173"/>
      <w:r>
        <w:rPr/>
        <w:t>2</w:t>
      </w:r>
      <w:r>
        <w:rPr>
          <w:rtl w:val="true"/>
        </w:rPr>
        <w:t xml:space="preserve">- </w:t>
      </w:r>
      <w:r>
        <w:rPr>
          <w:rtl w:val="true"/>
        </w:rPr>
        <w:t>باب موضع غدیر خمّ، وعدد من کان مع النبیّ صلی‌الله‌علیه‌و‌آله‌وسلم</w:t>
      </w:r>
      <w:bookmarkEnd w:id="174"/>
    </w:p>
    <w:p>
      <w:pPr>
        <w:pStyle w:val="Heading4"/>
        <w:numPr>
          <w:ilvl w:val="3"/>
          <w:numId w:val="1"/>
        </w:numPr>
        <w:rPr/>
      </w:pPr>
      <w:bookmarkStart w:id="175" w:name="__RefHeading___Toc1870399_1468164448"/>
      <w:bookmarkStart w:id="176" w:name="_Toc66"/>
      <w:bookmarkEnd w:id="175"/>
      <w:r>
        <w:rPr>
          <w:rtl w:val="true"/>
        </w:rPr>
        <w:t>اشارة</w:t>
      </w:r>
      <w:bookmarkEnd w:id="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الجمهرة فی الخاء والمیم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موضع نصّ النبیّ صلی‌الله‌علیه‌و‌آله‌وسلم فیه علی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عمر بن أبی ربیعة فی مفاخرته، وذکره حسّان فی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النبیّ صلی‌الله‌علیه‌و‌آله‌وسلم یوم غدیر خمّ بین ألف وثلاثمائة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حقوق الناس بشهادة شاهدین، وما اُعطی أمیرالمؤمنین حقّه</w:t>
      </w:r>
      <w:r>
        <w:rPr>
          <w:rStyle w:val="FootnoteAnchor"/>
          <w:rtl w:val="true"/>
        </w:rPr>
        <w:footnoteReference w:id="577"/>
      </w:r>
      <w:r>
        <w:rPr>
          <w:rFonts w:ascii="IRNazanin" w:hAnsi="IRNazanin" w:eastAsia="IRNazanin"/>
          <w:color w:val="111111"/>
          <w:sz w:val="28"/>
          <w:sz w:val="28"/>
          <w:szCs w:val="28"/>
          <w:rtl w:val="true"/>
          <w:lang w:bidi="fa-IR"/>
        </w:rPr>
        <w:t xml:space="preserve">بشهادة عشرة آلاف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الغدیر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والغدیر فی وادی الأراک علی عشرة فراسخ من المدینة، وعلی أربعة أمیال من الجحفة عند شجرات خمس دوحات عظام</w:t>
      </w:r>
      <w:r>
        <w:rPr>
          <w:rFonts w:eastAsia="IRNazanin" w:cs="IRNazanin"/>
          <w:color w:val="111111"/>
          <w:sz w:val="28"/>
          <w:szCs w:val="28"/>
          <w:rtl w:val="true"/>
          <w:lang w:bidi="fa-IR"/>
        </w:rPr>
        <w:t>.</w:t>
      </w:r>
      <w:r>
        <w:rPr>
          <w:rStyle w:val="FootnoteAnchor"/>
          <w:rtl w:val="true"/>
        </w:rPr>
        <w:footnoteReference w:id="578"/>
      </w:r>
      <w:bookmarkStart w:id="177" w:name="pg13748_136593"/>
    </w:p>
    <w:p>
      <w:pPr>
        <w:pStyle w:val="Heading4"/>
        <w:numPr>
          <w:ilvl w:val="3"/>
          <w:numId w:val="1"/>
        </w:numPr>
        <w:rPr/>
      </w:pPr>
      <w:bookmarkStart w:id="178" w:name="__RefHeading___Toc1870401_1468164448"/>
      <w:bookmarkStart w:id="179" w:name="_Toc67"/>
      <w:bookmarkEnd w:id="177"/>
      <w:bookmarkEnd w:id="178"/>
      <w:r>
        <w:rPr>
          <w:rtl w:val="true"/>
        </w:rPr>
        <w:t>«</w:t>
      </w:r>
      <w:r>
        <w:rPr>
          <w:rtl w:val="true"/>
        </w:rPr>
        <w:t>استدراک</w:t>
      </w:r>
      <w:r>
        <w:rPr>
          <w:rtl w:val="true"/>
        </w:rPr>
        <w:t>»</w:t>
      </w:r>
      <w:bookmarkEnd w:id="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ذرّ الغفاریّ فی مجلس ابن عبّاس وعلیه فسطاط وهو یحدّث الناس، إذ قام أبو 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أفتعلمون أیّها الناس أنّ رسول اللّه صلی‌الله‌علیه‌و‌آله‌وسلم جمعنا یوم غدیر خمّ ألفاً وثلاثمائة</w:t>
      </w:r>
    </w:p>
    <w:p>
      <w:pPr>
        <w:pStyle w:val="BookText"/>
        <w:rPr/>
      </w:pPr>
      <w:r>
        <w:rPr>
          <w:rFonts w:ascii="IRNazanin" w:hAnsi="IRNazanin" w:eastAsia="IRNazanin"/>
          <w:color w:val="111111"/>
          <w:sz w:val="28"/>
          <w:sz w:val="28"/>
          <w:szCs w:val="28"/>
          <w:rtl w:val="true"/>
          <w:lang w:bidi="fa-IR"/>
        </w:rPr>
        <w:t>رجل، وجمعنا یوم سمرات خمسمائة رجل</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لأحمد 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معه من المدینة </w:t>
      </w:r>
      <w:r>
        <w:rPr>
          <w:rFonts w:eastAsia="IRNazanin" w:cs="IRNazanin"/>
          <w:color w:val="111111"/>
          <w:sz w:val="28"/>
          <w:szCs w:val="28"/>
          <w:rtl w:val="true"/>
          <w:lang w:bidi="fa-IR"/>
        </w:rPr>
        <w:t>(</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تسعون ألفاً ویقال</w:t>
      </w:r>
      <w:r>
        <w:rPr>
          <w:rFonts w:eastAsia="IRNazanin" w:cs="IRNazanin"/>
          <w:color w:val="111111"/>
          <w:sz w:val="28"/>
          <w:szCs w:val="28"/>
          <w:rtl w:val="true"/>
          <w:lang w:bidi="fa-IR"/>
        </w:rPr>
        <w:t>: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وأربعة وعشرون ألفاً، ویقال أکثر من ذلک، وهذه عدّة من خرج معه؛ وأمّا الّذین حجّوا معه فأکثر من ذلک</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علماء السیر أنّ قصّة الغدیر کانت بعد رجوع النبیّ صلی‌الله‌علیه‌و‌آله‌وسلم من حجّة الوداع فی الثامن عشر من ذی الحجّة، جمع الصحابة وکانوا مائة وعشرین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معه من الصحابة ومن الأعراب وممّن یسکن حول مکّة والمدینة مائة وعشرون ألفاً، وهم الّذین شهدوا معه حجّة الوداع، وسمعوا منه هذه المقالة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وبلغ من حجّ مع رسول اللّه صلی‌الله‌علیه‌و‌آله‌وسلم من أهل المدینة وأهل الأطراف والأعراب سبعین ألف إنسان أو یزیدون علی نحو أصحاب موسی السبعین ألف الّذین أخذ علیهم بیعة هارون، فمکثوا واتّبعوا العجل والسامریّ </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bookmarkStart w:id="180" w:name="pg13748_136594"/>
    </w:p>
    <w:p>
      <w:pPr>
        <w:pStyle w:val="BookText"/>
        <w:rPr/>
      </w:pPr>
      <w:bookmarkEnd w:id="18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حضر الغدیر اثناعشر ألف رجل یشهدون لعلیّ بن أبی طالب علیه‌السلام فما قدر علی أخذ حقّه، وإنّ أحدکم یکون له المال وله شاهدان، فیأخذ حقّه</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 ابتداءً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العجب یا أباحفص لمّا لقی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له عشرة آلاف شاهد لم یقدر علی أخذ حقّه، والرجل یأخذ حقّه بشاهدین؟ إنّ رسول اللّه صلی‌الله‌علیه‌و‌آله‌وسلم خرج من المدینة حاجّاً وتبعه خمسة آلاف، ورجع من مکّة وقد شیّعه خمسة آلاف من أهل مکّة، فلمّا انتهی إلی الجحفة نزل جبرئیل علیه‌السلام بولایة علیّ علیه‌السلام</w:t>
      </w:r>
      <w:r>
        <w:rPr>
          <w:rFonts w:eastAsia="IRNazanin" w:cs="IRNazanin"/>
          <w:color w:val="111111"/>
          <w:sz w:val="28"/>
          <w:szCs w:val="28"/>
          <w:rtl w:val="true"/>
          <w:lang w:bidi="fa-IR"/>
        </w:rPr>
        <w:t>...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جعفر بن محمّد الصادق علیهماالسلام،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من مکّة اثناعشر ألف رجل من الیمن، وخمسة آلاف رجل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المهمّ فی طریق خبر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عن الباقر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الحاضرین فی نصّ النبیّ صلی‌الله‌علیه‌و‌آله‌وسلم علی أمیرالمؤمنین علیه‌السلام بغدیر خمّ کانوا سبعین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أبی الحدید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أعیان العامة</w:t>
      </w:r>
      <w:r>
        <w:rPr>
          <w:rFonts w:eastAsia="IRNazanin" w:cs="IRNazanin"/>
          <w:color w:val="111111"/>
          <w:sz w:val="28"/>
          <w:szCs w:val="28"/>
          <w:rtl w:val="true"/>
          <w:lang w:bidi="fa-IR"/>
        </w:rPr>
        <w:t>.</w:t>
      </w:r>
      <w:r>
        <w:rPr>
          <w:rStyle w:val="FootnoteAnchor"/>
          <w:rtl w:val="true"/>
        </w:rPr>
        <w:footnoteReference w:id="586"/>
      </w:r>
    </w:p>
    <w:p>
      <w:pPr>
        <w:pStyle w:val="Heading4"/>
        <w:numPr>
          <w:ilvl w:val="3"/>
          <w:numId w:val="1"/>
        </w:numPr>
        <w:rPr/>
      </w:pPr>
      <w:bookmarkStart w:id="181" w:name="__RefHeading___Toc1870403_1468164448"/>
      <w:bookmarkStart w:id="182" w:name="_Toc68"/>
      <w:bookmarkEnd w:id="181"/>
      <w:r>
        <w:rPr>
          <w:rtl w:val="true"/>
        </w:rPr>
        <w:t>خطبة رسول اللّه صلی‌الله‌علیه‌و‌آله‌وسلم فی منی</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اُنْزِلَ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علیّ علیه‌السلام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منصرف رسول اللّه صلی‌الله‌علیه‌و‌آله‌وسلم من حجّة الوداع، وحجّ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لتمام عشر حجج من مقدّمه المدینة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قوله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قولی واعقلوه عنّی، فإنّی لا أدری لعلّی لا ألقاکم بعد عامی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أیّ یوم أعظم حرمة؟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شهر؟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بلد أعظم حرمة؟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دماءکم وأموالکم وأعراضکم علیکم حرام کحرمة یومکم هذا، فی شهرکم هذا، فی بلدکم هذا، إلی یوم تلقون ربّکم فیسألکم عن أعمالکم، ألا هل بلّغت أیّها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وکلّ مأثرة أو بدعة کانت فی الجاهلیّة أو دم أو مال، فإنّها تحت قدمیّ هاتین</w:t>
      </w:r>
      <w:r>
        <w:rPr>
          <w:rStyle w:val="FootnoteAnchor"/>
          <w:rtl w:val="true"/>
        </w:rPr>
        <w:footnoteReference w:id="587"/>
      </w:r>
      <w:r>
        <w:rPr>
          <w:rFonts w:ascii="IRNazanin" w:hAnsi="IRNazanin" w:eastAsia="IRNazanin"/>
          <w:color w:val="111111"/>
          <w:sz w:val="28"/>
          <w:sz w:val="28"/>
          <w:szCs w:val="28"/>
          <w:rtl w:val="true"/>
          <w:lang w:bidi="fa-IR"/>
        </w:rPr>
        <w:t>، لیس أحد أکرم من أحد إلاّ بالتقوی، ألا هل بلّغت؟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وکلّ رباً کان فی الجاهلیّة فهو موضوع، وأوّل موضوع منه ربا العبّاس بن عبدالمطلب، ألا وکلّ دم کان فی الجاهلیّة فهو موضوع، وأوّل موضوع منه دم ربیعة، 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الشیطان قد یئس أن یعبد بأرضکم هذه، ولکنّه راض بما تحتقرون من أعمالکم، ألا وإنّه إذا اُطیع فقد 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یا أیّها النّاس إنّ المسلم أخو المسلم حقّا، ولایحل لإمرئ مسلم دم امرئ مسلم وماله، إلاّ ما أعطاه بطیبة نفس منه</w:t>
      </w:r>
      <w:r>
        <w:rPr>
          <w:rStyle w:val="FootnoteAnchor"/>
          <w:rtl w:val="true"/>
        </w:rPr>
        <w:footnoteReference w:id="588"/>
      </w:r>
      <w:r>
        <w:rPr>
          <w:rFonts w:ascii="IRNazanin" w:hAnsi="IRNazanin" w:eastAsia="IRNazanin"/>
          <w:color w:val="111111"/>
          <w:sz w:val="28"/>
          <w:sz w:val="28"/>
          <w:szCs w:val="28"/>
          <w:rtl w:val="true"/>
          <w:lang w:bidi="fa-IR"/>
        </w:rPr>
        <w:t>، وإنّی اُمرت أن اُقاتل الناس حتّی یقولوا لا إله إلاّ اللّه، فإذا قالوها فقد عصموا منّی دماءهم وأموالهم إلاّ بحقّها، وحسابهم علی اللّه، ألا هل بلّغت أیّها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قولی تنتفعوا به بعدی، وافهموه تنتعشوا</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وفی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تنعشوا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بعدی،ألا لا ترجعوا بعدی کفّاراً، یضرب بعضکم رقاب بعض بالسیف علی الدّنیا،</w:t>
      </w:r>
    </w:p>
    <w:p>
      <w:pPr>
        <w:pStyle w:val="BookText"/>
        <w:rPr/>
      </w:pPr>
      <w:r>
        <w:rPr>
          <w:rFonts w:ascii="IRNazanin" w:hAnsi="IRNazanin" w:eastAsia="IRNazanin"/>
          <w:color w:val="111111"/>
          <w:sz w:val="28"/>
          <w:sz w:val="28"/>
          <w:szCs w:val="28"/>
          <w:rtl w:val="true"/>
          <w:lang w:bidi="fa-IR"/>
        </w:rPr>
        <w:t xml:space="preserve">فإن أنتم فعلتم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لتجدوننی فی کتیبة</w:t>
      </w:r>
      <w:r>
        <w:rPr>
          <w:rStyle w:val="FootnoteAnchor"/>
          <w:rtl w:val="true"/>
        </w:rPr>
        <w:footnoteReference w:id="590"/>
      </w:r>
      <w:r>
        <w:rPr>
          <w:rFonts w:ascii="IRNazanin" w:hAnsi="IRNazanin" w:eastAsia="IRNazanin"/>
          <w:color w:val="111111"/>
          <w:sz w:val="28"/>
          <w:sz w:val="28"/>
          <w:szCs w:val="28"/>
          <w:rtl w:val="true"/>
          <w:lang w:bidi="fa-IR"/>
        </w:rPr>
        <w:t>بین جبرئیل ومیکائیل، أضرب وجوهکم بالسیف، ثمّ التفت عن یمینه، وسکت ساعة،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أو</w:t>
      </w:r>
      <w:r>
        <w:rPr>
          <w:rStyle w:val="FootnoteAnchor"/>
          <w:rtl w:val="true"/>
        </w:rPr>
        <w:footnoteReference w:id="591"/>
      </w:r>
      <w:r>
        <w:rPr>
          <w:rFonts w:ascii="IRNazanin" w:hAnsi="IRNazanin" w:eastAsia="IRNazanin"/>
          <w:color w:val="111111"/>
          <w:sz w:val="28"/>
          <w:sz w:val="28"/>
          <w:szCs w:val="28"/>
          <w:rtl w:val="true"/>
          <w:lang w:bidi="fa-IR"/>
        </w:rPr>
        <w:t>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قد ترکت فیکم أمرین، إن أخذتم بهما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وعترتی أهل بیتی، فإنّه قد نبّأنی اللطیف الخبیر، أ نّهما لن یفترقا حتّی یردا علیّ الحوض، ألا فمن اعتصم بهما فقد نجا، ومن خالفهما فقد هلک؛ 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وإنّه سیرد علیّ الحوض منکم رجال فیدفعون عنّی، 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إنّهم أحدثوا بعدک وغیّروا سنّتک؛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فلمّا کان أخریوم من أیّام التشریق، 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إ ذا تمّ أمردنا نقصه توقع زوالاً إذا قیل تمّ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سبحانه أمره بتجدید التوحید وإستدراک الفائت بالاستغفار، وذلک ممّا یلزم عند الانتقال من هذه الدار إلی دار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فی مسجد الخیف، فاجتمع الناس، وحمد اللّه واثنی علیه،ثمّ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w:t>
      </w:r>
      <w:r>
        <w:rPr>
          <w:rStyle w:val="FootnoteAnchor"/>
          <w:rtl w:val="true"/>
        </w:rPr>
        <w:footnoteReference w:id="595"/>
      </w:r>
      <w:r>
        <w:rPr>
          <w:rFonts w:ascii="IRNazanin" w:hAnsi="IRNazanin" w:eastAsia="IRNazanin"/>
          <w:color w:val="111111"/>
          <w:sz w:val="28"/>
          <w:sz w:val="28"/>
          <w:szCs w:val="28"/>
          <w:rtl w:val="true"/>
          <w:lang w:bidi="fa-IR"/>
        </w:rPr>
        <w:t>امرءاً سمع مقالتی فوعاها، وبلّغها لمن لم یسمعها، فربّ حامل فقه غیر فقیه، وربّ حامل فقه إلی من هو أفقه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لا یغلّ</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ویروی یغلّ بفتح الیاء من الغلّ وهو الحقد والشحناء، أی لا یدخله حقد یزیله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یغل بالتخفیف من الوغول الدخول فی الشرّ، والمعنی أنّ هذه الغلال الثلاث تستصلح بها القلوب، فمن تمسّک بها طهر قلبه من الخیانة والدغل والشّر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الحال،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یغلّ کائناً علیهنّ قلب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والنصیحة لأئمّة المسلمین، ولزوم جماعتهم، فإنّ دعوتهم محیطة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الموصول أو بالکسر حرف جرّ، وعلی التقدیرین یحتمل أن یکون المراد بالدعوة دعاء النبیّ إلی الإسلام أو دعاؤ وشفاعته لنجاتهم وسعادتهم أو الأعمّ منه ومن دعاء المؤمنین بعضهم لبعض، بأن یکون إضافة الدعوة إلی الفاعل؛ وعلی التقدیرین یحتمل أن یکون المعنی أنّ دعوة النبیّ صلی‌الله‌علیه‌و‌آله‌وسلملیست مختصّة بالحاضرین، بل تبلیغه صلی‌الله‌علیه‌و‌آله‌وسلم یشمل الغائبین، ومن یأتی بعدهم من المعدومین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ورائهم؛ المؤمنون إخوة</w:t>
      </w:r>
      <w:bookmarkStart w:id="183" w:name="pg13748_136598"/>
    </w:p>
    <w:p>
      <w:pPr>
        <w:pStyle w:val="BookText"/>
        <w:rPr/>
      </w:pPr>
      <w:bookmarkEnd w:id="183"/>
      <w:r>
        <w:rPr>
          <w:rFonts w:ascii="IRNazanin" w:hAnsi="IRNazanin" w:eastAsia="IRNazanin"/>
          <w:color w:val="111111"/>
          <w:sz w:val="28"/>
          <w:sz w:val="28"/>
          <w:szCs w:val="28"/>
          <w:rtl w:val="true"/>
          <w:lang w:bidi="fa-IR"/>
        </w:rPr>
        <w:t>تتکافأ</w:t>
      </w:r>
      <w:r>
        <w:rPr>
          <w:rStyle w:val="FootnoteAnchor"/>
          <w:rtl w:val="true"/>
        </w:rPr>
        <w:footnoteReference w:id="597"/>
      </w:r>
      <w:r>
        <w:rPr>
          <w:rFonts w:ascii="IRNazanin" w:hAnsi="IRNazanin" w:eastAsia="IRNazanin"/>
          <w:color w:val="111111"/>
          <w:sz w:val="28"/>
          <w:sz w:val="28"/>
          <w:szCs w:val="28"/>
          <w:rtl w:val="true"/>
          <w:lang w:bidi="fa-IR"/>
        </w:rPr>
        <w:t>دماؤم، یسعی بذمّتهم</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أدنی المسلمین یسعی فی تحصیل الذمّة لکافر علی جمیع المسلمین، وهو کنایة عن قبول أمانه، فإنّه لو لم یقبل أمانه لم یسع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یقرأ یسعی علی البناء للمجهول ویکون أدناهم بدلاً عن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بذمّتهم، والأوّل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أدناهم، وهم ید علی من سواهم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أیّها الناس 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الثقلان؟</w:t>
      </w:r>
    </w:p>
    <w:p>
      <w:pPr>
        <w:pStyle w:val="BookText"/>
        <w:rPr/>
      </w:pPr>
      <w:r>
        <w:rPr>
          <w:rFonts w:ascii="IRNazanin" w:hAnsi="IRNazanin" w:eastAsia="IRNazanin"/>
          <w:color w:val="111111"/>
          <w:sz w:val="28"/>
          <w:sz w:val="28"/>
          <w:szCs w:val="28"/>
          <w:rtl w:val="true"/>
          <w:lang w:bidi="fa-IR"/>
        </w:rPr>
        <w:t xml:space="preserve">فقال کتاب اللّه، وعترتی أهل بیتی، فإنّه قد نبّأنی اللطیف الخبیر أ نّهما لن یفترقا حتّی یردا علیّ الحوض، کإصبعیّ 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بین سبّابتیه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کهاتین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بین سبّابته والوسطی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فتفضل هذه علی هذه</w:t>
      </w:r>
      <w:r>
        <w:rPr>
          <w:rFonts w:eastAsia="IRNazanin" w:cs="IRNazanin"/>
          <w:color w:val="111111"/>
          <w:sz w:val="28"/>
          <w:szCs w:val="28"/>
          <w:rtl w:val="true"/>
          <w:lang w:bidi="fa-IR"/>
        </w:rPr>
        <w:t>... .</w:t>
      </w:r>
      <w:r>
        <w:rPr>
          <w:rStyle w:val="FootnoteAnchor"/>
          <w:rtl w:val="true"/>
        </w:rPr>
        <w:footnoteReference w:id="599"/>
      </w:r>
    </w:p>
    <w:p>
      <w:pPr>
        <w:pStyle w:val="Heading3"/>
        <w:numPr>
          <w:ilvl w:val="2"/>
          <w:numId w:val="1"/>
        </w:numPr>
        <w:rPr/>
      </w:pPr>
      <w:bookmarkStart w:id="184" w:name="__RefHeading___Toc1870405_1468164448"/>
      <w:bookmarkStart w:id="185" w:name="_Toc69"/>
      <w:bookmarkEnd w:id="184"/>
      <w:r>
        <w:rPr/>
        <w:t>3</w:t>
      </w:r>
      <w:r>
        <w:rPr>
          <w:rtl w:val="true"/>
        </w:rPr>
        <w:t>-</w:t>
      </w:r>
      <w:r>
        <w:rPr>
          <w:rtl w:val="true"/>
        </w:rPr>
        <w:t>باب خطبة الغدیر وأخذ رسول اللّه صلی‌الله‌علیه‌و‌آله‌وسلم البیعة لعلیّ علیه‌السلام بإمرة المؤمنین</w:t>
      </w:r>
      <w:bookmarkEnd w:id="185"/>
    </w:p>
    <w:p>
      <w:pPr>
        <w:pStyle w:val="Heading4"/>
        <w:numPr>
          <w:ilvl w:val="3"/>
          <w:numId w:val="1"/>
        </w:numPr>
        <w:rPr/>
      </w:pPr>
      <w:bookmarkStart w:id="186" w:name="__RefHeading___Toc1870407_1468164448"/>
      <w:bookmarkStart w:id="187" w:name="_Toc70"/>
      <w:bookmarkEnd w:id="186"/>
      <w:r>
        <w:rPr>
          <w:rtl w:val="true"/>
        </w:rPr>
        <w:t>الباقر علیه‌السلام</w:t>
      </w:r>
      <w:bookmarkEnd w:id="187"/>
    </w:p>
    <w:p>
      <w:pPr>
        <w:pStyle w:val="Heading5"/>
        <w:numPr>
          <w:ilvl w:val="4"/>
          <w:numId w:val="1"/>
        </w:numPr>
        <w:rPr/>
      </w:pPr>
      <w:bookmarkStart w:id="188" w:name="__RefHeading___Toc1870409_1468164448"/>
      <w:bookmarkStart w:id="189" w:name="_Toc71"/>
      <w:bookmarkEnd w:id="188"/>
      <w:r>
        <w:rPr>
          <w:rtl w:val="true"/>
        </w:rPr>
        <w:t>اشارة</w:t>
      </w:r>
      <w:bookmarkEnd w:id="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العالم العابد أبو جعفر مهدیّ بن أبی حرب الحسینیّ المرعشی</w:t>
      </w:r>
      <w:r>
        <w:rPr>
          <w:rStyle w:val="FootnoteAnchor"/>
          <w:rtl w:val="true"/>
        </w:rPr>
        <w:footnoteReference w:id="600"/>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الشیخ أبو علیّ الحسن بن الشیخ السعید أبی جعفر محمّد بن الحسن الطوسی</w:t>
      </w:r>
      <w:r>
        <w:rPr>
          <w:rStyle w:val="FootnoteAnchor"/>
          <w:rtl w:val="true"/>
        </w:rPr>
        <w:footnoteReference w:id="601"/>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أخبرنی الشیخ السعید الوالد أبوجعفر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عن أبی محمّد هارون بن موسی التلعکبری</w:t>
      </w:r>
      <w:r>
        <w:rPr>
          <w:rStyle w:val="FootnoteAnchor"/>
          <w:rtl w:val="true"/>
        </w:rPr>
        <w:footnoteReference w:id="60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محمّد</w:t>
      </w:r>
      <w:r>
        <w:rPr>
          <w:rStyle w:val="FootnoteAnchor"/>
          <w:rtl w:val="true"/>
        </w:rPr>
        <w:footnoteReference w:id="603"/>
      </w:r>
      <w:r>
        <w:rPr>
          <w:rFonts w:ascii="IRNazanin" w:hAnsi="IRNazanin" w:eastAsia="IRNazanin"/>
          <w:color w:val="111111"/>
          <w:sz w:val="28"/>
          <w:sz w:val="28"/>
          <w:szCs w:val="28"/>
          <w:rtl w:val="true"/>
          <w:lang w:bidi="fa-IR"/>
        </w:rPr>
        <w:t>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السوری،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العلوی</w:t>
      </w:r>
      <w:r>
        <w:rPr>
          <w:rStyle w:val="FootnoteAnchor"/>
          <w:rtl w:val="true"/>
        </w:rPr>
        <w:footnoteReference w:id="604"/>
      </w:r>
      <w:r>
        <w:rPr>
          <w:rFonts w:ascii="IRNazanin" w:hAnsi="IRNazanin" w:eastAsia="IRNazanin"/>
          <w:color w:val="111111"/>
          <w:sz w:val="28"/>
          <w:sz w:val="28"/>
          <w:szCs w:val="28"/>
          <w:rtl w:val="true"/>
          <w:lang w:bidi="fa-IR"/>
        </w:rPr>
        <w:t xml:space="preserve">من ولد الأفطس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عباد اللّه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الهمدانی</w:t>
      </w:r>
      <w:r>
        <w:rPr>
          <w:rStyle w:val="FootnoteAnchor"/>
          <w:rtl w:val="true"/>
        </w:rPr>
        <w:footnoteReference w:id="60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خالد الطیالسی</w:t>
      </w:r>
      <w:r>
        <w:rPr>
          <w:rStyle w:val="FootnoteAnchor"/>
          <w:rtl w:val="true"/>
        </w:rPr>
        <w:footnoteReference w:id="6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سیف بن عمیرة </w:t>
      </w:r>
      <w:r>
        <w:rPr>
          <w:rStyle w:val="FootnoteAnchor"/>
          <w:rtl w:val="true"/>
        </w:rPr>
        <w:footnoteReference w:id="607"/>
      </w:r>
      <w:r>
        <w:rPr>
          <w:rFonts w:ascii="Amiri" w:hAnsi="Amiri" w:eastAsia="Amiri" w:cs="Amiri"/>
          <w:color w:val="111111"/>
          <w:sz w:val="28"/>
          <w:sz w:val="28"/>
          <w:szCs w:val="28"/>
          <w:rtl w:val="true"/>
          <w:lang w:bidi="ar-SA"/>
        </w:rPr>
        <w:t>وصالح بن عقبة</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عن أبی عبداللّه علیه‌السلام، له کتاب یرویه عنه جماعة 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 عن قیس بن سمعان، عن علقمة بن محمّد الحضرمی، عن أبی جعفر محمّد بن علیّ علیهماالسلام،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 اللّه صلی‌الله‌علیه‌و‌آله‌وسلم من المدینة وقد بلّغ جمیع الشرائع قومه غیر الحجّ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جبرئیل علیه‌السلام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اسمه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أقبض نبیّاً من أنبیائی، ولا رسولاً من رسلی إلاّ بعد إکمال دینی وتأکید حجّتی، وقد بقی علیک من ذلک فریضتان ممّا تحتاج أن تبلّغهما</w:t>
      </w:r>
      <w:r>
        <w:rPr>
          <w:rStyle w:val="FootnoteAnchor"/>
          <w:rtl w:val="true"/>
        </w:rPr>
        <w:footnoteReference w:id="609"/>
      </w:r>
      <w:r>
        <w:rPr>
          <w:rFonts w:ascii="IRNazanin" w:hAnsi="IRNazanin" w:eastAsia="IRNazanin"/>
          <w:color w:val="111111"/>
          <w:sz w:val="28"/>
          <w:sz w:val="28"/>
          <w:szCs w:val="28"/>
          <w:rtl w:val="true"/>
          <w:lang w:bidi="fa-IR"/>
        </w:rPr>
        <w:t>قومک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فریضة الحجّ، وفریضة الولایة والخلافة من بعدک، فإنّی لم اُخلّ أرضی من حجّه ولن اُخلّیها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جلّ ثناؤ یأمرک أن تبلّغ قومک الحجّ، وتحجّ ویحجّ معک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إلیه سبیلا من أهل الحضر والأطراف والأعراب، وتعلّمهم من معالم حجّهم مثل ما علّمتهم من صلاتهم، وزکاتهم، وصیامهم، وتوقفهم من ذلک علی مثال الّذی أوقفتهم علیه من جمیع ما بلّغتهم من الشرائع؛</w:t>
      </w:r>
    </w:p>
    <w:p>
      <w:pPr>
        <w:pStyle w:val="BookText"/>
        <w:rPr/>
      </w:pPr>
      <w:r>
        <w:rPr>
          <w:rFonts w:ascii="IRNazanin" w:hAnsi="IRNazanin" w:eastAsia="IRNazanin"/>
          <w:color w:val="111111"/>
          <w:sz w:val="28"/>
          <w:sz w:val="28"/>
          <w:szCs w:val="28"/>
          <w:rtl w:val="true"/>
          <w:lang w:bidi="fa-IR"/>
        </w:rPr>
        <w:t>فنادی منادی رسول اللّه صلی‌الله‌علیه‌و‌آله‌وسلم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رسول اللّه یرید الحجّ، وأن یعلّمکم من ذلک مثل الّذی علّمکم من شرائع دینکم، ویوئفکم من ذاک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أوقفکم علیه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صلی‌الله‌علیه‌و‌آله‌وسلم وخرج معه الناس، وأصغوا إلیه لینظروا ما یصنع فیصنعوا مثله، فحجّ بهم، وبلغ من حجّ مع رسول اللّه صلی‌الله‌علیه‌و‌آله‌وسلم من أهل المدینة وأهل الأطراف والأعراب سبعین ألف إنسان أو یزیدون، علی نحو عدد أصحاب موسی السبعین ألف الّذین أخذ علیهم بیعة هارون، فنکثوا واتّبعوا العجل والسامری؛</w:t>
      </w:r>
    </w:p>
    <w:p>
      <w:pPr>
        <w:pStyle w:val="BookText"/>
        <w:rPr/>
      </w:pPr>
      <w:r>
        <w:rPr>
          <w:rFonts w:ascii="IRNazanin" w:hAnsi="IRNazanin" w:eastAsia="IRNazanin"/>
          <w:color w:val="111111"/>
          <w:sz w:val="28"/>
          <w:sz w:val="28"/>
          <w:szCs w:val="28"/>
          <w:rtl w:val="true"/>
          <w:lang w:bidi="fa-IR"/>
        </w:rPr>
        <w:t xml:space="preserve">وکذلک أخذ رسول اللّه صلی‌الله‌علیه‌و‌آله‌وسلم البیعة لعلیّ بالخلافة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أصحاب موسی، فنکثوا البیعة واتّبعوا</w:t>
      </w:r>
      <w:r>
        <w:rPr>
          <w:rStyle w:val="FootnoteAnchor"/>
          <w:rtl w:val="true"/>
        </w:rPr>
        <w:footnoteReference w:id="610"/>
      </w:r>
      <w:r>
        <w:rPr>
          <w:rFonts w:ascii="IRNazanin" w:hAnsi="IRNazanin" w:eastAsia="IRNazanin"/>
          <w:color w:val="111111"/>
          <w:sz w:val="28"/>
          <w:sz w:val="28"/>
          <w:szCs w:val="28"/>
          <w:rtl w:val="true"/>
          <w:lang w:bidi="fa-IR"/>
        </w:rPr>
        <w:t xml:space="preserve">العجل والسامریّ سنّة بسنّة، ومثلاً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یخرم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واتّصلت التلبیة ما بین مکّة والمدینة؛</w:t>
      </w:r>
    </w:p>
    <w:p>
      <w:pPr>
        <w:pStyle w:val="BookText"/>
        <w:rPr/>
      </w:pPr>
      <w:r>
        <w:rPr>
          <w:rFonts w:ascii="IRNazanin" w:hAnsi="IRNazanin" w:eastAsia="IRNazanin"/>
          <w:color w:val="111111"/>
          <w:sz w:val="28"/>
          <w:sz w:val="28"/>
          <w:szCs w:val="28"/>
          <w:rtl w:val="true"/>
          <w:lang w:bidi="fa-IR"/>
        </w:rPr>
        <w:t>فلمّا وقف رسول اللّه صلی‌الله‌علیه‌و‌آله‌وسلم بالموقف، أتاه جبرئیل علیه‌السلام عن اللّه عزّوجلّ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االلّه عزّوجلّ یقرئک السلام ویقول لک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قد دنا أجلک ومدّتک، وأنا مستقدمک علی مالابدّ منه ولا عنه محیص، فاعهد </w:t>
      </w:r>
    </w:p>
    <w:p>
      <w:pPr>
        <w:pStyle w:val="BookText"/>
        <w:rPr/>
      </w:pPr>
      <w:r>
        <w:rPr>
          <w:rFonts w:ascii="IRNazanin" w:hAnsi="IRNazanin" w:eastAsia="IRNazanin"/>
          <w:color w:val="111111"/>
          <w:sz w:val="28"/>
          <w:sz w:val="28"/>
          <w:szCs w:val="28"/>
          <w:rtl w:val="true"/>
          <w:lang w:bidi="fa-IR"/>
        </w:rPr>
        <w:t>عهدک، وقدّم وصیّتک، واعمد إلی ما عندک من العلم ومیراث علوم الأنبیاء من قبلک، والسلاح والتابوت وجمیع ماعندک من آیات</w:t>
      </w:r>
      <w:r>
        <w:rPr>
          <w:rStyle w:val="FootnoteAnchor"/>
          <w:rtl w:val="true"/>
        </w:rPr>
        <w:footnoteReference w:id="611"/>
      </w:r>
      <w:r>
        <w:rPr>
          <w:rFonts w:ascii="IRNazanin" w:hAnsi="IRNazanin" w:eastAsia="IRNazanin"/>
          <w:color w:val="111111"/>
          <w:sz w:val="28"/>
          <w:sz w:val="28"/>
          <w:szCs w:val="28"/>
          <w:rtl w:val="true"/>
          <w:lang w:bidi="fa-IR"/>
        </w:rPr>
        <w:t>الأنبیاء، فسلّمها إلی وصیّک وخلیفتک من بعدک، حجّتی البالغة علی خلقی علیّ بن أبی طالب علیه‌السلام،</w:t>
      </w:r>
    </w:p>
    <w:p>
      <w:pPr>
        <w:pStyle w:val="BookText"/>
        <w:rPr/>
      </w:pPr>
      <w:r>
        <w:rPr>
          <w:rFonts w:ascii="IRNazanin" w:hAnsi="IRNazanin" w:eastAsia="IRNazanin"/>
          <w:color w:val="111111"/>
          <w:sz w:val="28"/>
          <w:sz w:val="28"/>
          <w:szCs w:val="28"/>
          <w:rtl w:val="true"/>
          <w:lang w:bidi="fa-IR"/>
        </w:rPr>
        <w:t xml:space="preserve">فأقمه للناس علماً، وجدّد عهده ومیثاقه وبیعته، وذکّرهم ما أخذت علیهم من بیعتی ومیثاقی الّذی واثقتهم به، وعهدی الّذی عهدت إلیهم من ولایة ولیّی ومولاهم ومولی کلّ مؤمن ومؤمنة علیّ بن أبی طالب علیه‌السلام فإنّی لم أقبض نبیّاً من الأنبیاء إلاّ من بعد إکمال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وإتمام نعمتی بولایة أولیائی، ومعاداة أعدائی؛</w:t>
      </w:r>
    </w:p>
    <w:p>
      <w:pPr>
        <w:pStyle w:val="BookText"/>
        <w:rPr/>
      </w:pPr>
      <w:r>
        <w:rPr>
          <w:rFonts w:ascii="IRNazanin" w:hAnsi="IRNazanin" w:eastAsia="IRNazanin"/>
          <w:color w:val="111111"/>
          <w:sz w:val="28"/>
          <w:sz w:val="28"/>
          <w:szCs w:val="28"/>
          <w:rtl w:val="true"/>
          <w:lang w:bidi="fa-IR"/>
        </w:rPr>
        <w:t xml:space="preserve">وذلک کمال توحیدی ودینی، وإتمام نعمتی علی خلقی باتّباع ولیّی وطاعته وذلک أنّی لا أترک أرضی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لیکون حجّة لی علی خلقی،</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بولایة ولیّی، ومولی کلّ مؤمن ومؤمنة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ووصیّ نبیّی، والخلیفة من بعده، وحجّتی البالغة علی خلقی، مقرون طاعته بطاعة محمّد نبیّی، ومقرون طاعته</w:t>
      </w:r>
    </w:p>
    <w:p>
      <w:pPr>
        <w:pStyle w:val="BookText"/>
        <w:rPr/>
      </w:pPr>
      <w:r>
        <w:rPr>
          <w:rFonts w:ascii="IRNazanin" w:hAnsi="IRNazanin" w:eastAsia="IRNazanin"/>
          <w:color w:val="111111"/>
          <w:sz w:val="28"/>
          <w:sz w:val="28"/>
          <w:szCs w:val="28"/>
          <w:rtl w:val="true"/>
          <w:lang w:bidi="fa-IR"/>
        </w:rPr>
        <w:t xml:space="preserve">مع طاعة محمّد بطاعتی، من أطاعه فقد أطاعنی، ومن عصاه فقد عصانی؛ جعلته علما بینی وبین خلقی من عرفه کان مؤمناً، ومن أنکره کان کافراً، ومن أشرک بیعته کان مشرکاً، ومن لقینی بولایته دخل الجنّة، ومن لقینی بعداوته دخل النار، فأقم یا محمّد علیّاً علماً وخذ علیهم البیعة، وجدّد عهدی ومیثاقی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واثقتهم علیه، فإنّی قابضک إلیّ ومستقدمک علیّ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فخشی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وأهل النفاق والشقاق أن یتفرّقوا ویرجعوا إلی جاهلیة، لمّا عرف من عداوتهم، ولمّا تنطوی علیه أنفسهم لعلیّ علیه‌السلام من العداوة والبغضاء، وسأل جبرئیل أن یسأل ربّه العصمة من الناس، وانتظر أن یأتیه جبرئیل بالعصمة من الناس عن اللّه جلّ اسمه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فأخّر ذلک إلی أن بلغ مسجد الخیف</w:t>
      </w:r>
      <w:r>
        <w:rPr>
          <w:rStyle w:val="FootnoteAnchor"/>
          <w:rtl w:val="true"/>
        </w:rPr>
        <w:footnoteReference w:id="612"/>
      </w:r>
      <w:r>
        <w:rPr>
          <w:rFonts w:ascii="IRNazanin" w:hAnsi="IRNazanin" w:eastAsia="IRNazanin"/>
          <w:color w:val="111111"/>
          <w:sz w:val="28"/>
          <w:sz w:val="28"/>
          <w:szCs w:val="28"/>
          <w:rtl w:val="true"/>
          <w:lang w:bidi="fa-IR"/>
        </w:rPr>
        <w:t xml:space="preserve">، فأتاه جبرئیل علیه‌السلام فی مسجد الخیف فأمره بأن یعهد عهده، ویقیم علیّاً علماً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یهتدون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یأته بالعصمة من اللّه جلّ</w:t>
      </w:r>
    </w:p>
    <w:p>
      <w:pPr>
        <w:pStyle w:val="BookText"/>
        <w:rPr/>
      </w:pPr>
      <w:r>
        <w:rPr>
          <w:rFonts w:ascii="IRNazanin" w:hAnsi="IRNazanin" w:eastAsia="IRNazanin"/>
          <w:color w:val="111111"/>
          <w:sz w:val="28"/>
          <w:sz w:val="28"/>
          <w:szCs w:val="28"/>
          <w:rtl w:val="true"/>
          <w:lang w:bidi="fa-IR"/>
        </w:rPr>
        <w:t xml:space="preserve">جلاله بالّذی أراد، حتّی بلّغ کراع الغمیم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جیرئیل وأمره بالّذی أتاه فیه من قبل اللّه، ولم یأته بالعصمة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أخشی قومی أن یکذّبونی ولا یقبلوا قولی فی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جبرئیل کما سأل بنزول آیة العصمة، فأخّره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غدیر خمّ قبل الجحفة بثلاثة أمیال، أتاه جبرئیل علیه‌السلام علی خمس ساعات مضت من النهار بالزجر والإنتهار والعصمة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یقرئک السلام ویقول 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اُنْزِلَ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أوّلهم قریب من الجحفة، فأمر بأن یردّ من تقدّم منهم، ویحبس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عنهم فی ذلک المکان، لیقیم علیّاً علماً للناس، ویبلّغهم ما أنزل اللّه تعالی فی علیّ،</w:t>
      </w:r>
    </w:p>
    <w:p>
      <w:pPr>
        <w:pStyle w:val="BookText"/>
        <w:rPr/>
      </w:pPr>
      <w:r>
        <w:rPr>
          <w:rFonts w:ascii="Amiri" w:hAnsi="Amiri" w:eastAsia="Amiri" w:cs="Amiri"/>
          <w:color w:val="111111"/>
          <w:sz w:val="28"/>
          <w:sz w:val="28"/>
          <w:szCs w:val="28"/>
          <w:rtl w:val="true"/>
          <w:lang w:bidi="ar-SA"/>
        </w:rPr>
        <w:t>وأخبره بأنّ اللّه عزّوجلّ قد عصمه من الناس؛</w:t>
      </w:r>
    </w:p>
    <w:p>
      <w:pPr>
        <w:pStyle w:val="BookText"/>
        <w:rPr/>
      </w:pPr>
      <w:r>
        <w:rPr>
          <w:rFonts w:ascii="IRNazanin" w:hAnsi="IRNazanin" w:eastAsia="IRNazanin"/>
          <w:color w:val="111111"/>
          <w:sz w:val="28"/>
          <w:sz w:val="28"/>
          <w:szCs w:val="28"/>
          <w:rtl w:val="true"/>
          <w:lang w:bidi="fa-IR"/>
        </w:rPr>
        <w:t xml:space="preserve">فأمر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جاءته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 ینادی فی الناس بالصلاة جامعة، ویردّ من تقدّم منهم، ویحبس من تأخّر، وتنحّی عن یمین الطریق إلی جنب مسجد الغدیر، أمره بذلک جبرئیل عن اللّه عزّوجلّ، وکان فی الموضع سلمات</w:t>
      </w:r>
      <w:r>
        <w:rPr>
          <w:rStyle w:val="FootnoteAnchor"/>
          <w:rtl w:val="true"/>
        </w:rPr>
        <w:footnoteReference w:id="6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فأمر رسول اللّه صلی‌الله‌علیه‌و‌آله‌وسلم أن یقمّ ما تحتهنّ، وینصب له أحجار</w:t>
      </w:r>
      <w:r>
        <w:rPr>
          <w:rStyle w:val="FootnoteAnchor"/>
          <w:rtl w:val="true"/>
        </w:rPr>
        <w:footnoteReference w:id="614"/>
      </w:r>
      <w:r>
        <w:rPr>
          <w:rFonts w:ascii="IRNazanin" w:hAnsi="IRNazanin" w:eastAsia="IRNazanin"/>
          <w:color w:val="111111"/>
          <w:sz w:val="28"/>
          <w:sz w:val="28"/>
          <w:szCs w:val="28"/>
          <w:rtl w:val="true"/>
          <w:lang w:bidi="fa-IR"/>
        </w:rPr>
        <w:t>کهیئة المنبر لیشرف علی الناس، فتراجع الناس واحتبس أواخرهم فی ذلک المکان لا یزالون؛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الرسول صلی‌الله‌علیه‌و‌آله‌وسلم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رسول اللّه صلی‌الله‌علیه‌و‌آله‌وسلم فوق تلک الأحجار، ثمّ حمد اللّه تعالی وأثنی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علا فی توحّده، ودنا فی تفرّده، وجلّ فی سلطانه، وعظم فی أرکانه</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وقال الفیروز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eastAsia="IRNazanin" w:cs="IRNazanin"/>
          <w:color w:val="111111"/>
          <w:sz w:val="28"/>
          <w:szCs w:val="28"/>
          <w:lang w:bidi="fa-IR"/>
        </w:rPr>
        <w:t>4/229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بالضمّ الجانب الأقوی والأمر العظیم وما یقوی به من ملک وجند وغیره والعزّ والمنعة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وأحاط بکلّ شیء علما وهو فی مکانه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وقهر جمیع الخلق بقدرته وبرهانه، مجیداً لم یزل، محمموداً لایزال، بارئ المسموکات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وداحی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المدحوّات</w:t>
      </w:r>
      <w:r>
        <w:rPr>
          <w:rStyle w:val="FootnoteAnchor"/>
          <w:rtl w:val="true"/>
        </w:rPr>
        <w:footnoteReference w:id="617"/>
      </w:r>
      <w:r>
        <w:rPr>
          <w:rFonts w:ascii="IRNazanin" w:hAnsi="IRNazanin" w:eastAsia="IRNazanin"/>
          <w:color w:val="111111"/>
          <w:sz w:val="28"/>
          <w:sz w:val="28"/>
          <w:szCs w:val="28"/>
          <w:rtl w:val="true"/>
          <w:lang w:bidi="fa-IR"/>
        </w:rPr>
        <w:t>، وجبّار الأرضین والسماوات، قدّوس سبّوح ربّ الملائکة والروح، متفضّل علی جمیع من برأه، متطوّل علی جمیع من أنشأه</w:t>
      </w:r>
      <w:r>
        <w:rPr>
          <w:rStyle w:val="FootnoteAnchor"/>
          <w:rtl w:val="true"/>
        </w:rPr>
        <w:footnoteReference w:id="618"/>
      </w:r>
      <w:r>
        <w:rPr>
          <w:rFonts w:ascii="IRNazanin" w:hAnsi="IRNazanin" w:eastAsia="IRNazanin"/>
          <w:color w:val="111111"/>
          <w:sz w:val="28"/>
          <w:sz w:val="28"/>
          <w:szCs w:val="28"/>
          <w:rtl w:val="true"/>
          <w:lang w:bidi="fa-IR"/>
        </w:rPr>
        <w:t>، یلحظ کلّ عین، والعیون لا تراه، کریم حلیم ذو أناة،</w:t>
      </w:r>
      <w:r>
        <w:rPr>
          <w:rStyle w:val="FootnoteAnchor"/>
          <w:rtl w:val="true"/>
        </w:rPr>
        <w:footnoteReference w:id="619"/>
      </w:r>
      <w:r>
        <w:rPr>
          <w:rFonts w:ascii="IRNazanin" w:hAnsi="IRNazanin" w:eastAsia="IRNazanin"/>
          <w:color w:val="111111"/>
          <w:sz w:val="28"/>
          <w:sz w:val="28"/>
          <w:szCs w:val="28"/>
          <w:rtl w:val="true"/>
          <w:lang w:bidi="fa-IR"/>
        </w:rPr>
        <w:t>قد وسع کلّ شیء رحمته، ومنّ علیهم بنعمته، لایعجل بانتقامه، ولایبادر إلیهم بما استحقّوا عن عذابه، قد فهم السرائر، وعلم الضمائر، ولم تخف علیه المکنونات، ولااشتبهت علیه الخفیّات، له الإحاطة بکلّ شیء، والغلبة علی کلّ شیء، والقوّة فی کلّ شیء، والقدرة علی کلّ شیء، ولیس مثله شیء، وهو منشئ الشیء حین لا شیء، دائم قائم بالقسط، لا إله إلاّ هو العزیز الحکیم، جلّ عن أن تدرکه الأبصار، وهو یدرک الأبصار، وهو اللطیف الخبیر، لا یلحق أحد وصفه من معاینة، ولا یجد أحد کیف هو من سرّ وعلانیة إلاّ بما دلّ عزّوجلّ علی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وأشهد أنّه اللّه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الدهر قدسه والّذی یغشی الأبد نوره، والّذی ینفذ أمره بلا مشاورة مشیر، ولا معه شریک فی تقدیر، ولا تفاوت فی تدبیر، صوّر ما أبدع علی غیر مثال، وخلق ما خلق بلا معونة من أحد ولا تکلّف ولا احتیال، أنشأها فکانت، وبرأها فبانت، فهو اللّه الّذی لا إله إلاّ هو المتقن الصنعة،الحسن الصنیعة، العدل الّذی لا یجور، والأکرم الّذی ترجع إلیه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أنّه الّذی تواضع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لعظمته، وذلّ کلّ شیء لعزّته، واستسلم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لقدرته، وخضع کلّ شیء لهیبته، ملک</w:t>
      </w:r>
      <w:r>
        <w:rPr>
          <w:rStyle w:val="FootnoteAnchor"/>
          <w:rtl w:val="true"/>
        </w:rPr>
        <w:footnoteReference w:id="620"/>
      </w:r>
      <w:r>
        <w:rPr>
          <w:rFonts w:ascii="IRNazanin" w:hAnsi="IRNazanin" w:eastAsia="IRNazanin"/>
          <w:color w:val="111111"/>
          <w:sz w:val="28"/>
          <w:sz w:val="28"/>
          <w:szCs w:val="28"/>
          <w:rtl w:val="true"/>
          <w:lang w:bidi="fa-IR"/>
        </w:rPr>
        <w:t>الأملاک، ومفلک الأفلاک</w:t>
      </w:r>
      <w:r>
        <w:rPr>
          <w:rStyle w:val="FootnoteAnchor"/>
          <w:rtl w:val="true"/>
        </w:rPr>
        <w:footnoteReference w:id="621"/>
      </w:r>
      <w:r>
        <w:rPr>
          <w:rFonts w:ascii="Amiri" w:hAnsi="Amiri" w:eastAsia="Amiri" w:cs="Amiri"/>
          <w:color w:val="111111"/>
          <w:sz w:val="28"/>
          <w:sz w:val="28"/>
          <w:szCs w:val="28"/>
          <w:rtl w:val="true"/>
          <w:lang w:bidi="ar-SA"/>
        </w:rPr>
        <w:t>، ومسخّرالشمس والقمر کلّ یجری لأجل مسمّی، یکوّر</w:t>
      </w:r>
      <w:r>
        <w:rPr>
          <w:rStyle w:val="FootnoteAnchor"/>
          <w:rtl w:val="true"/>
        </w:rPr>
        <w:footnoteReference w:id="622"/>
      </w:r>
      <w:r>
        <w:rPr>
          <w:rFonts w:ascii="IRNazanin" w:hAnsi="IRNazanin" w:eastAsia="IRNazanin"/>
          <w:color w:val="111111"/>
          <w:sz w:val="28"/>
          <w:sz w:val="28"/>
          <w:szCs w:val="28"/>
          <w:rtl w:val="true"/>
          <w:lang w:bidi="fa-IR"/>
        </w:rPr>
        <w:t>اللیل علی النهار، ویکوّر النهار علی اللیل یطلبه حثیثاً، قاصم کلّ جبّار عنید، ومهلک کلّ شیطان مرید، لم یکن معه ضدّ ولا ندّ، أحد صمد لم یلد ولم یولد 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واحد، وربّ ماجد،یشاء فیمضی، ویرید فیقضی، ویعلم فیحصی، ویمیت ویحیی، ویفقر ویغنی، ویضحک ویبکی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ویدنی ویقصی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 ویعطی</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الملک وله الحمد، بیده الخیر وهو علی کلّ شیء قدیر، یولج اللیل فی النهار ویولج النهار فی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العزیز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مجیب الدعاء ومجزل العطاء، محصی الأنفاس وربّ الجنّة والناس، لا یشکل علیه شیء ولا یضجره صراخ المستصرخین، ولا یبرمه إلحاح الملحّین </w:t>
      </w:r>
      <w:r>
        <w:rPr>
          <w:rStyle w:val="FootnoteAnchor"/>
          <w:rtl w:val="true"/>
        </w:rPr>
        <w:footnoteReference w:id="625"/>
      </w:r>
      <w:r>
        <w:rPr>
          <w:rFonts w:ascii="IRNazanin" w:hAnsi="IRNazanin" w:eastAsia="IRNazanin"/>
          <w:color w:val="111111"/>
          <w:sz w:val="28"/>
          <w:sz w:val="28"/>
          <w:szCs w:val="28"/>
          <w:rtl w:val="true"/>
          <w:lang w:bidi="fa-IR"/>
        </w:rPr>
        <w:t xml:space="preserve">، العاصم للصالحین، والموفّق للمفلحین، ومولی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المؤمنین، 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استحقّ من کلّ من خلق أن یشکره ویحمده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السرّاء والضرّاء، والشدّة والرخاء، واُؤن به وبملائکته وکتبه ورسله، أسمع أمره، واُطیع واُبادر إلی کلّ ما یرضاه، وأستسلم لقضائه</w:t>
      </w:r>
      <w:r>
        <w:rPr>
          <w:rStyle w:val="FootnoteAnchor"/>
          <w:rtl w:val="true"/>
        </w:rPr>
        <w:footnoteReference w:id="626"/>
      </w:r>
      <w:r>
        <w:rPr>
          <w:rFonts w:ascii="IRNazanin" w:hAnsi="IRNazanin" w:eastAsia="IRNazanin"/>
          <w:color w:val="111111"/>
          <w:sz w:val="28"/>
          <w:sz w:val="28"/>
          <w:szCs w:val="28"/>
          <w:rtl w:val="true"/>
          <w:lang w:bidi="fa-IR"/>
        </w:rPr>
        <w:t>رغبة فی طاعته، وخوفاً من عقوبته، لأ نّه اللّه الّذی لا یؤن مکره، ولا یخاف جوره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واُقرّ له علی نفسی بالعبودیّة، وأشهد له بالربوبیّة، واُؤّی ما أوحی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حذراً من أن لا أفعل فتحلّ بی منه قارعة</w:t>
      </w:r>
      <w:r>
        <w:rPr>
          <w:rStyle w:val="FootnoteAnchor"/>
          <w:rtl w:val="true"/>
        </w:rPr>
        <w:footnoteReference w:id="627"/>
      </w:r>
      <w:r>
        <w:rPr>
          <w:rFonts w:ascii="IRNazanin" w:hAnsi="IRNazanin" w:eastAsia="IRNazanin"/>
          <w:color w:val="111111"/>
          <w:sz w:val="28"/>
          <w:sz w:val="28"/>
          <w:szCs w:val="28"/>
          <w:rtl w:val="true"/>
          <w:lang w:bidi="fa-IR"/>
        </w:rPr>
        <w:t>لا یدفعها عنّی أحد وإن عظمت حیلته؛</w:t>
      </w:r>
    </w:p>
    <w:p>
      <w:pPr>
        <w:pStyle w:val="BookText"/>
        <w:rPr/>
      </w:pPr>
      <w:r>
        <w:rPr>
          <w:rFonts w:ascii="IRNazanin" w:hAnsi="IRNazanin" w:eastAsia="IRNazanin"/>
          <w:color w:val="111111"/>
          <w:sz w:val="28"/>
          <w:sz w:val="28"/>
          <w:szCs w:val="28"/>
          <w:rtl w:val="true"/>
          <w:lang w:bidi="fa-IR"/>
        </w:rPr>
        <w:t>لا إله إلاّ هو، لأ نّه قد أعلمنی أ نّی إن لم اُبلّغ ما أنزل إلیّ فما بلّغت رسالته، وقد ضمنی لی تبارک وتعالی العصمة، وهو اللّه الکافی الکریم، 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الرّسول بلّغ ما اُنزل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یعنی فی الخلافة لعلیّ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 فما بلّغت رسالته واللّه یعصمک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قصّرت فی تبلیغ ما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وأنا مبیّن لکم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جبرئیل علیه‌السلام هبط إلیّ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یأمرنی، عن السلام ربّی وهو السلام،</w:t>
      </w:r>
      <w:r>
        <w:rPr>
          <w:rStyle w:val="FootnoteAnchor"/>
          <w:rtl w:val="true"/>
        </w:rPr>
        <w:footnoteReference w:id="629"/>
      </w:r>
      <w:r>
        <w:rPr>
          <w:rFonts w:ascii="Amiri" w:hAnsi="Amiri" w:eastAsia="Amiri" w:cs="Amiri"/>
          <w:color w:val="111111"/>
          <w:sz w:val="28"/>
          <w:sz w:val="28"/>
          <w:szCs w:val="28"/>
          <w:rtl w:val="true"/>
          <w:lang w:bidi="ar-SA"/>
        </w:rPr>
        <w:t>أن أقوم فی هذا المشهد فاُعلم کلّ أبیض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أبی طالب علیه‌السلام أخی، ووصیّی، وخلیفتی والإمام الّذی بعدی، الّذی محلّه منّی محلّ هارون من موسی إلاّ أنّه لانبیّ بعدی، وهو ولیّکم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ورسوله، وقد أنزل اللّه تبارک وتعالی علیّ بذلک آیة من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xml:space="preserve">وعلیّ بن أبی 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الصلاة، وآتی الزکاة وهو </w:t>
      </w:r>
    </w:p>
    <w:p>
      <w:pPr>
        <w:pStyle w:val="BookText"/>
        <w:rPr/>
      </w:pPr>
      <w:r>
        <w:rPr>
          <w:rFonts w:ascii="Amiri" w:hAnsi="Amiri" w:eastAsia="Amiri" w:cs="Amiri"/>
          <w:color w:val="111111"/>
          <w:sz w:val="28"/>
          <w:sz w:val="28"/>
          <w:szCs w:val="28"/>
          <w:rtl w:val="true"/>
          <w:lang w:bidi="ar-SA"/>
        </w:rPr>
        <w:t>راکع یرید اللّه عزّوجلّ فی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وسألت جبرئیل أن یستعفی لی عن تبلیغ ذلک إلیکم إیاها، لعلمی بقلّه المتّقین وکثرة المنافقین، وأدغال</w:t>
      </w:r>
      <w:r>
        <w:rPr>
          <w:rStyle w:val="FootnoteAnchor"/>
          <w:rtl w:val="true"/>
        </w:rPr>
        <w:footnoteReference w:id="631"/>
      </w:r>
      <w:r>
        <w:rPr>
          <w:rFonts w:ascii="IRNazanin" w:hAnsi="IRNazanin" w:eastAsia="IRNazanin"/>
          <w:color w:val="111111"/>
          <w:sz w:val="28"/>
          <w:sz w:val="28"/>
          <w:szCs w:val="28"/>
          <w:rtl w:val="true"/>
          <w:lang w:bidi="fa-IR"/>
        </w:rPr>
        <w:t>الآثمین، وختل</w:t>
      </w:r>
      <w:r>
        <w:rPr>
          <w:rStyle w:val="FootnoteAnchor"/>
          <w:rtl w:val="true"/>
        </w:rPr>
        <w:footnoteReference w:id="632"/>
      </w:r>
      <w:r>
        <w:rPr>
          <w:rFonts w:ascii="IRNazanin" w:hAnsi="IRNazanin" w:eastAsia="IRNazanin"/>
          <w:color w:val="111111"/>
          <w:sz w:val="28"/>
          <w:sz w:val="28"/>
          <w:szCs w:val="28"/>
          <w:rtl w:val="true"/>
          <w:lang w:bidi="fa-IR"/>
        </w:rPr>
        <w:t>المستهزئین بالإسلام، الّذین وصفهم اللّه فی کتابه بأنّهم یقولون بألسنتهم ما لیس فی قلوبهم، ویحسبونه هیّناً وهو عند اللّه عظیم، وکثرة أذاهم لی فی غیر مرّة حتّی سمّونی اُذناً</w:t>
      </w:r>
      <w:r>
        <w:rPr>
          <w:rStyle w:val="FootnoteAnchor"/>
          <w:rtl w:val="true"/>
        </w:rPr>
        <w:footnoteReference w:id="633"/>
      </w:r>
      <w:r>
        <w:rPr>
          <w:rFonts w:ascii="Amiri" w:hAnsi="Amiri" w:eastAsia="Amiri" w:cs="Amiri"/>
          <w:color w:val="111111"/>
          <w:sz w:val="28"/>
          <w:sz w:val="28"/>
          <w:szCs w:val="28"/>
          <w:rtl w:val="true"/>
          <w:lang w:bidi="ar-SA"/>
        </w:rPr>
        <w:t xml:space="preserve">، وزعموا أنّی کذلک لکثرة ملازمته إیّای وإقبالی علیه، حتّی أنزل اللّه عزّوجلّ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الَّذینَ یُؤُونَ النَّبیَّ وَیَقُولُونَ هُوَ اُذُنٌ قُل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الّذین یزعمون</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یستمع إلی ما یقال له ویصغی إلیه ویقبله،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اُذن خیر، یستمع إلی ما هو خیر لکم وهو الوحی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یسمع الخیر ویعمل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باللّه ویؤن بالمؤمنین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لا یضرّه کونه اُذناً فإنّه اُذن خیر فلا یقبل إلاّ الخبر الصادق من اللّه ویصدّق المؤمنین أیضاً فیما یخبرونه، ویقبل منهم دون المنافقین، إنتهی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لَّکُم یُؤِنُ بِاللّه‌ِ وَیُؤِمنُ لِلمُؤِمنینَ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ولو شئت أن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القائلین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بأسمائهم لسمّیت، وأن أُومئ إلیهم بأعیانهم لأومأت، وأن أدلّ علیهم لدللت،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فی اُمورهم قد تکرّمت، وکلّ ذلک لا</w:t>
      </w:r>
    </w:p>
    <w:p>
      <w:pPr>
        <w:pStyle w:val="BookText"/>
        <w:rPr/>
      </w:pPr>
      <w:r>
        <w:rPr>
          <w:rFonts w:ascii="Amiri" w:hAnsi="Amiri" w:eastAsia="Amiri" w:cs="Amiri"/>
          <w:color w:val="111111"/>
          <w:sz w:val="28"/>
          <w:sz w:val="28"/>
          <w:szCs w:val="28"/>
          <w:rtl w:val="true"/>
          <w:lang w:bidi="ar-SA"/>
        </w:rPr>
        <w:t>یرضی اللّه منّی إلاّ أن اُبلّغ ما أنزل إلیّ، ثمّ تلا صلی‌الله‌علیه‌و‌آله‌وسلم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الرّسول بلّغ ما اُنزل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 فما بلّغت رسالته واللّه یعصمک من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فأعلموا معاشر النّاس أنّ اللّه قد نصبه لکم ولیّا وإماما، مفترضة طاعته علی المهاجرین والأنصار وعلی التابعین لهم بإحسان، وعلی البادی والحاضر، وعلی الأعجمیّ والعربیّ، والحرّ والمملوک، والصغیر والکبیر، وعلی الأبیض والأسود، وعلی کلّ موحّد، ماض حکمه، جائز قوله، نافذ أمره، ملعون من خالفه، مرحوم من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من صدّقه، فقد غفر اللّه له ولمن سمع منه وأطاع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إنّه آخر مقام أقومه فی هذا المشهد</w:t>
      </w:r>
      <w:r>
        <w:rPr>
          <w:rStyle w:val="FootnoteAnchor"/>
          <w:rtl w:val="true"/>
        </w:rPr>
        <w:footnoteReference w:id="636"/>
      </w:r>
      <w:r>
        <w:rPr>
          <w:rFonts w:ascii="IRNazanin" w:hAnsi="IRNazanin" w:eastAsia="IRNazanin"/>
          <w:color w:val="111111"/>
          <w:sz w:val="28"/>
          <w:sz w:val="28"/>
          <w:szCs w:val="28"/>
          <w:rtl w:val="true"/>
          <w:lang w:bidi="fa-IR"/>
        </w:rPr>
        <w:t>، فاسمعوا وأطیعوا وانقادوا لأمر ربّکم، فإنّ اللّه عزّوجلّ هو مولاکم</w:t>
      </w:r>
      <w:r>
        <w:rPr>
          <w:rStyle w:val="FootnoteAnchor"/>
          <w:rtl w:val="true"/>
        </w:rPr>
        <w:footnoteReference w:id="637"/>
      </w:r>
      <w:r>
        <w:rPr>
          <w:rFonts w:ascii="IRNazanin" w:hAnsi="IRNazanin" w:eastAsia="IRNazanin"/>
          <w:color w:val="111111"/>
          <w:sz w:val="28"/>
          <w:sz w:val="28"/>
          <w:szCs w:val="28"/>
          <w:rtl w:val="true"/>
          <w:lang w:bidi="fa-IR"/>
        </w:rPr>
        <w:t xml:space="preserve">وإلهکم، ثمّ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صلی‌الله‌علیه‌و‌آله‌وسلم ولیّکم القائم المخاطب لکم، ثمّ من بعدی علیّ ولیّکم وإمامکم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ثمّ الإمامة فی ذرّیتی من ولده إلی یوم تلقون اللّه ورسوله، لا حلال إلاّ ما أحلّه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حرام إلاّ ما حرّمه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الحلال</w:t>
      </w:r>
    </w:p>
    <w:p>
      <w:pPr>
        <w:pStyle w:val="BookText"/>
        <w:rPr/>
      </w:pPr>
      <w:r>
        <w:rPr>
          <w:rFonts w:ascii="IRNazanin" w:hAnsi="IRNazanin" w:eastAsia="IRNazanin"/>
          <w:color w:val="111111"/>
          <w:sz w:val="28"/>
          <w:sz w:val="28"/>
          <w:szCs w:val="28"/>
          <w:rtl w:val="true"/>
          <w:lang w:bidi="fa-IR"/>
        </w:rPr>
        <w:t>والحرام، وأنا أفضیت بما علّمنی ربّی من کتابه وحلاله وحرامه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ما من علم إلاّ وقد أحصاه اللّه فیّ، کلّ علم علمت فقد أحصیته فی إمام المتّقین، وما من علم إلاّ وقد علّمته علیّاً، وهو الإمام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لا تضلّوا عنه، ولا تنفروا منه، ولا تستنکفوا</w:t>
      </w:r>
      <w:r>
        <w:rPr>
          <w:rStyle w:val="FootnoteAnchor"/>
          <w:rtl w:val="true"/>
        </w:rPr>
        <w:footnoteReference w:id="638"/>
      </w:r>
      <w:r>
        <w:rPr>
          <w:rFonts w:ascii="IRNazanin" w:hAnsi="IRNazanin" w:eastAsia="IRNazanin"/>
          <w:color w:val="111111"/>
          <w:sz w:val="28"/>
          <w:sz w:val="28"/>
          <w:szCs w:val="28"/>
          <w:rtl w:val="true"/>
          <w:lang w:bidi="fa-IR"/>
        </w:rPr>
        <w:t>من ولایته فهو الّذی یهدی إلی الحقّ ویعمل به، ویزهق الباطل وینهی عنه، ولا تأخذه فی اللّه لومة لائم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أوّل من آمن باللّه ورسوله، وهو الّذی فدی رسوله</w:t>
      </w:r>
      <w:r>
        <w:rPr>
          <w:rStyle w:val="FootnoteAnchor"/>
          <w:rtl w:val="true"/>
        </w:rPr>
        <w:footnoteReference w:id="639"/>
      </w:r>
      <w:r>
        <w:rPr>
          <w:rFonts w:ascii="IRNazanin" w:hAnsi="IRNazanin" w:eastAsia="IRNazanin"/>
          <w:color w:val="111111"/>
          <w:sz w:val="28"/>
          <w:sz w:val="28"/>
          <w:szCs w:val="28"/>
          <w:rtl w:val="true"/>
          <w:lang w:bidi="fa-IR"/>
        </w:rPr>
        <w:t>بنفسه، وهو الّذی کان مع رسول اللّه ولا أحد یعبد اللّه مع رسوله من الرجال غیره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فضّلوه فقد فضّله اللّه، واقبلوه فقد نصبه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معاشر الناس إنّه إمام من اللّه ولن یتوب اللّه علی أحد أنکر ولایته ولن یغفر له حتماً علی اللّه أن یفعل ذلک بمن خالف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یعذّبه عذاباً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نکراً أبد الاباد ودهر الدهور، فاحذروا أن تخالفوه فتصلوا ناراً وقودها الناس والحجارة اُعدّت للکفرین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الأوّلون من النبیّین والمرسلین، وأنا خاتم الأنبیاء والمرسلین، والحجّة علی جمیع المخلوقین، من أهل السماوات والأرضین؛</w:t>
      </w:r>
    </w:p>
    <w:p>
      <w:pPr>
        <w:pStyle w:val="BookText"/>
        <w:rPr/>
      </w:pPr>
      <w:r>
        <w:rPr>
          <w:rFonts w:ascii="IRNazanin" w:hAnsi="IRNazanin" w:eastAsia="IRNazanin"/>
          <w:color w:val="111111"/>
          <w:sz w:val="28"/>
          <w:sz w:val="28"/>
          <w:szCs w:val="28"/>
          <w:rtl w:val="true"/>
          <w:lang w:bidi="fa-IR"/>
        </w:rPr>
        <w:t>فمن شکّ فی ذلک فهو کافر کفر الجاهلیة الاُولی، ومن شکّ فی شیء من قولی هذا فقد شکّ فی الکلّ منه، والشاکّ فی ذلک فله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حبانی اللّه بهذه الفضیلة منّا منه علیّ، وإحسانا منه إلیّ، ولا إله إلاّ اللّه، له الحمد منّی أبد الآبدین ودهر الداهرین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فضّلوا علیّاً فإنّه أفضل الناس بعدی من ذکر واُنثی، بنا أنزل اللّه الرزق وبقی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مغضوب مغضوب من ردّ علیّ قولی هذا ولم یوافقه، ألا إنّ جبرئیل خبّرنی عن اللّه تعالی بذلک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علیّاً ولم یتولّه فعلیه لعنتی وغضبی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ولَتُنظر نَفسٌ مَّا قَدَّمَت لِغَدٍ 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خَبیرٌ بِما تَعمَلُونَ</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 الناس إنّه جنب اللّه الّذی ذکر فی کتابه،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حَسرَتَا عَلَی ما فَرَّطتُ فی جَنبِ اللّه‌ِ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 الناس تدبّروا القرآن، وافهموا آیاته، وانظروا إلی محکماته ولا تتبّعوا متشابهه، فواللّه لن یبّین لکم زواجره، ولا یوضح لکم تفسیره إلاّ الّذی أنا آخذ بیده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ومصعّده إلیّ وشائل بعضده، ومعلمکم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کنت مولاه فهذا علیّ مولاه وهو علیّ بن أبی طالب علیه‌السلام أخی ووصیّی، وموالاته من اللّه عزّوجلّ أنزلها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معاشر الناس إنّ علیّاً والطیّبین من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الثقل الأصغر، والقرآن الثقل الأکبر، فکلّ واحد منبئ عن صاحبه، وموافق له لن یفترقا حتّی یردا علیّ الحوض، هم</w:t>
      </w:r>
      <w:r>
        <w:rPr>
          <w:rStyle w:val="FootnoteAnchor"/>
          <w:rtl w:val="true"/>
        </w:rPr>
        <w:footnoteReference w:id="642"/>
      </w:r>
      <w:r>
        <w:rPr>
          <w:rFonts w:ascii="IRNazanin" w:hAnsi="IRNazanin" w:eastAsia="IRNazanin"/>
          <w:color w:val="111111"/>
          <w:sz w:val="28"/>
          <w:sz w:val="28"/>
          <w:szCs w:val="28"/>
          <w:rtl w:val="true"/>
          <w:lang w:bidi="fa-IR"/>
        </w:rPr>
        <w:t>اُمناء اللّه فی خلقه، وحکماؤ فی أرضه؛</w:t>
      </w:r>
    </w:p>
    <w:p>
      <w:pPr>
        <w:pStyle w:val="BookText"/>
        <w:rPr/>
      </w:pPr>
      <w:r>
        <w:rPr>
          <w:rFonts w:ascii="IRNazanin" w:hAnsi="IRNazanin" w:eastAsia="IRNazanin"/>
          <w:color w:val="111111"/>
          <w:sz w:val="28"/>
          <w:sz w:val="28"/>
          <w:szCs w:val="28"/>
          <w:rtl w:val="true"/>
          <w:lang w:bidi="fa-IR"/>
        </w:rPr>
        <w:t xml:space="preserve">ألا وقد أدّیت، ألا وقد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وقد أسمعت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أوضحت، ألا وإنّ اللّه عزّوجلّ قال وأنا قلت عن اللّه عزّوجلّ، ألا إنّه لیس أمیرالمؤمنین غیر أخی هذا، ولا</w:t>
      </w:r>
    </w:p>
    <w:p>
      <w:pPr>
        <w:pStyle w:val="BookText"/>
        <w:rPr/>
      </w:pPr>
      <w:r>
        <w:rPr>
          <w:rFonts w:ascii="IRNazanin" w:hAnsi="IRNazanin" w:eastAsia="IRNazanin"/>
          <w:color w:val="111111"/>
          <w:sz w:val="28"/>
          <w:sz w:val="28"/>
          <w:szCs w:val="28"/>
          <w:rtl w:val="true"/>
          <w:lang w:bidi="fa-IR"/>
        </w:rPr>
        <w:t>تحلّ إمرة المؤمنین بعدی لأحد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إلی عضده فرفعه، وکان منذ أوّل ما صعد رسول اللّه صلی‌الله‌علیه‌و‌آله‌وسلم</w:t>
      </w:r>
      <w:r>
        <w:rPr>
          <w:rStyle w:val="FootnoteAnchor"/>
          <w:rtl w:val="true"/>
        </w:rPr>
        <w:footnoteReference w:id="643"/>
      </w:r>
      <w:r>
        <w:rPr>
          <w:rFonts w:ascii="IRNazanin" w:hAnsi="IRNazanin" w:eastAsia="IRNazanin"/>
          <w:color w:val="111111"/>
          <w:sz w:val="28"/>
          <w:sz w:val="28"/>
          <w:szCs w:val="28"/>
          <w:rtl w:val="true"/>
          <w:lang w:bidi="fa-IR"/>
        </w:rPr>
        <w:t>شال</w:t>
      </w:r>
      <w:r>
        <w:rPr>
          <w:rStyle w:val="FootnoteAnchor"/>
          <w:rtl w:val="true"/>
        </w:rPr>
        <w:footnoteReference w:id="644"/>
      </w:r>
      <w:r>
        <w:rPr>
          <w:rFonts w:ascii="IRNazanin" w:hAnsi="IRNazanin" w:eastAsia="IRNazanin"/>
          <w:color w:val="111111"/>
          <w:sz w:val="28"/>
          <w:sz w:val="28"/>
          <w:szCs w:val="28"/>
          <w:rtl w:val="true"/>
          <w:lang w:bidi="fa-IR"/>
        </w:rPr>
        <w:t>علیّاً حتی صارت رجله مع رکبة رسول اللّه صلی‌الله‌علیه‌و‌آله‌وسلم،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هذا علیّ أخی، ووصیّی، وواعی علمی، وخلیفتی علی اُمّتی،وعلی تفسیر کتاب اللّه عزّوجلّ، والداعی إلیه، والعامل بما یرضاه، والمحارب لأعدائه، الموالی علی طاعته، والناهی عن معصیته، خلیفة رسول اللّه، وأمیرالمؤمنین، والإمام الهادی، وقاتل الناکثین والقاسطین والمارقین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یبدّل القول لدیّ بأمر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والعن من أنکره، واغضب علی من جحد حقّه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أنزلت علیّ أنّ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ولیّک عند تبیانی ذلک</w:t>
      </w:r>
      <w:r>
        <w:rPr>
          <w:rStyle w:val="FootnoteAnchor"/>
          <w:rtl w:val="true"/>
        </w:rPr>
        <w:footnoteReference w:id="645"/>
      </w:r>
      <w:r>
        <w:rPr>
          <w:rFonts w:ascii="Amiri" w:hAnsi="Amiri" w:eastAsia="Amiri" w:cs="Amiri"/>
          <w:color w:val="111111"/>
          <w:sz w:val="28"/>
          <w:sz w:val="28"/>
          <w:szCs w:val="28"/>
          <w:rtl w:val="true"/>
          <w:lang w:bidi="ar-SA"/>
        </w:rPr>
        <w:t>ونصبی إیّاه بما أکملت لعبادک من دینهم، وأتممت علیهم نعمتک، ورضیت لهم الإسلام دیناً،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اللّهمّ إنّی اُشهدک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 بک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نّی قد بلّغت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إکمل اللّه عزّوجلّ دینکم بإمامته؛</w:t>
      </w:r>
    </w:p>
    <w:p>
      <w:pPr>
        <w:pStyle w:val="BookText"/>
        <w:rPr/>
      </w:pPr>
      <w:r>
        <w:rPr>
          <w:rFonts w:ascii="IRNazanin" w:hAnsi="IRNazanin" w:eastAsia="IRNazanin"/>
          <w:color w:val="111111"/>
          <w:sz w:val="28"/>
          <w:sz w:val="28"/>
          <w:szCs w:val="28"/>
          <w:rtl w:val="true"/>
          <w:lang w:bidi="fa-IR"/>
        </w:rPr>
        <w:t xml:space="preserve">فمن لم یأتمّ به وبمن یقوم مقامه من ولدی من صلبه إلی یوم القیامة والعرض علی اللّه عزّوجلّ، فاُولئک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حبطت أعمالهم وفی النار هم فیها خالدون، لا یخفّف عنهم العذاب ولا هم ینظرون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هذا علیّ أنصرکم لی، وأحقّکم بی، وأقربکم إلیّ، وأعزّکم علیّ، واللّه عزّوجلّ وأنا عنه راضیان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نزلت آیة رضا إلاّ فیه، وما خاطب اللّه الّذین آمنوا إلاّ بدأ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نزلت آیة مدح فی القرآن إلاّ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إلاّ له، ولا أنزلها فی سواه، ولا مدح بها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هو ناصر دین اللّه، والمجادل عن رسول اللّه، وهو التقیّ النقیّ الهادی المهدی، نبیّکم خیر نبیّ، ووصیّکم خیر وصیّ، وبنوه خیر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ذریّة کلّ نبیّ، من صلبه، وذریّتی من صلب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 إبلیس أخرج آدم من الجنّة بالحسد، فلا تحسدوه فتحبط أعمالکم وتزلّ أقدامکم، فإنّ آدم اُهبط إلی الأرض بخطیئة واحدة، وهو صفوة اللّه عزّوجلّ، وکیف بکم وأنتم أنتم ومنکم أعداء اللّه، ألا إنّه لا یبغض علیّاً إلاّ شقیّ، ولا یتوالی علیّاً إلاّ تقیّ، ولا یؤن به إلاّ مؤمن مخلص</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قد استشهدت اللّه وبلّغتکم رسالتی، وما علی الرسول إلاّ البلاغ </w:t>
      </w:r>
    </w:p>
    <w:p>
      <w:p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امنوا باللّه ورسوله والنور الّذی اُنزل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عَلی أَدْبارِها أَو نَلعَنَهُم کَمَا لَعَنَّا أَصحابَ السَّبتِ</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ما عنی بهذه الآیة إلاّ قوماً من أصحابی أعرفهم بأسمائهم وأنسابهم وقد اُمرت بالصفح عنهم، فلیعمل کلّ امرئ علی ما یجد لعلیّ فی قلبه من الحبّ والبغض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لنور من اللّه عزّوجلّ فیّ مسلوک، ثمّ فی علیّ، ثمّ فی النسل منه إلی القائم المهدی الّذی یأخذ بحقّ اللّه وبکلّ حقّ هو لنا، لأنّ اللّه عزّوجلّ قد جعلنا حجّة علی المقصّرین والمعاندین والمخالفین والخائنین</w:t>
      </w:r>
      <w:r>
        <w:rPr>
          <w:rStyle w:val="FootnoteAnchor"/>
          <w:rtl w:val="true"/>
        </w:rPr>
        <w:footnoteReference w:id="651"/>
      </w:r>
      <w:r>
        <w:rPr>
          <w:rFonts w:ascii="IRNazanin" w:hAnsi="IRNazanin" w:eastAsia="IRNazanin"/>
          <w:color w:val="111111"/>
          <w:sz w:val="28"/>
          <w:sz w:val="28"/>
          <w:szCs w:val="28"/>
          <w:rtl w:val="true"/>
          <w:lang w:bidi="fa-IR"/>
        </w:rPr>
        <w:t xml:space="preserve">والآثمین والظالمین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اُنذرکم أ نّی رسول اللّه قد خلت من قبلی الرسل، أفإن متّ أو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ألا وإنّ علیّاً هو الموصوف بالصبر والشکر، ثمّ من بعده ولدی من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لا تمنّوا علی اللّه إسلامکم فیسخط علیکم ویصیبکم بعذاب من عنده إنّه لبالمرصاد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من بعدی أئمّة یدعون إلی النار ویوم القیامة لاینصرون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 اللّه وأنا بریئان منهم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إنّهم وأنصارهم وأتباعهم وأشیاعهم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الدرک الأسفل من النار</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ولبئس مثوی المتکبّرین</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ألا إنّهم أصحاب الصحیفة، فلینظر أحدکم فی صحیفته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w:t>
      </w:r>
      <w:r>
        <w:rPr>
          <w:rStyle w:val="FootnoteAnchor"/>
          <w:rtl w:val="true"/>
        </w:rPr>
        <w:footnoteReference w:id="655"/>
      </w:r>
      <w:r>
        <w:rPr>
          <w:rFonts w:ascii="IRNazanin" w:hAnsi="IRNazanin" w:eastAsia="IRNazanin"/>
          <w:color w:val="111111"/>
          <w:sz w:val="28"/>
          <w:sz w:val="28"/>
          <w:szCs w:val="28"/>
          <w:rtl w:val="true"/>
          <w:lang w:bidi="fa-IR"/>
        </w:rPr>
        <w:t xml:space="preserve">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شرذمة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إنّی أدعها إمامة ووراثة فی عقبی إلی یوم القیامة وقد بلغت ما أمرت بتلیغه حجة علی کل حاضر و غائب، وعلی کلّ أحد ممّن شهد أو لم یشهد، ولد أو لم یولد، فلیبلّغ الحاضر الغائب، والوالد الولد إلی یوم القیامة، وسیجعلونهاملکاً، واغتصاباً، ألا لعن اللّه الغاصبین والمغتصبین، وعندها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أیّها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علیکما شواظ من نار و نحاس فلا تنتصران</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 الناس إنّ اللّه عزّوجلّ لم یکن یذرکم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أنتم علیه حتّی یمیز الخبیث من الطیّب وما کان اللّه لیطلعکم علی الغیب</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إنّه ما من قریة إلاّ واللّه مهلکها بتکذیبها، وکذلک یهلک القری وهی ظالمة کما ذکر اللّه تعالی،</w:t>
      </w:r>
    </w:p>
    <w:p>
      <w:pPr>
        <w:pStyle w:val="BookText"/>
        <w:rPr/>
      </w:pPr>
      <w:r>
        <w:rPr>
          <w:rFonts w:ascii="IRNazanin" w:hAnsi="IRNazanin" w:eastAsia="IRNazanin"/>
          <w:color w:val="111111"/>
          <w:sz w:val="28"/>
          <w:sz w:val="28"/>
          <w:szCs w:val="28"/>
          <w:rtl w:val="true"/>
          <w:lang w:bidi="fa-IR"/>
        </w:rPr>
        <w:t>وهذا علیّ إمامکم وولیّکم، وهو مواعید اللّه‌</w:t>
      </w:r>
      <w:r>
        <w:rPr>
          <w:rStyle w:val="FootnoteAnchor"/>
          <w:rtl w:val="true"/>
        </w:rPr>
        <w:footnoteReference w:id="658"/>
      </w:r>
      <w:r>
        <w:rPr>
          <w:rFonts w:ascii="IRNazanin" w:hAnsi="IRNazanin" w:eastAsia="IRNazanin"/>
          <w:color w:val="111111"/>
          <w:sz w:val="28"/>
          <w:sz w:val="28"/>
          <w:szCs w:val="28"/>
          <w:rtl w:val="true"/>
          <w:lang w:bidi="fa-IR"/>
        </w:rPr>
        <w:t>، واللّه یصدق ما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قد ضلّ قبلکم أکثر الأوّلین، واللّه لقد أهلک الأوّلین، وهو مهلک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نهلک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نتبعهم الاخرین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نفعل بالمجرمین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 الناس إنّ اللّه قد أمرنی ونهانی، وقد أمرت علیّاً ونهیته؛</w:t>
      </w:r>
    </w:p>
    <w:p>
      <w:pPr>
        <w:pStyle w:val="BookText"/>
        <w:rPr/>
      </w:pPr>
      <w:r>
        <w:rPr>
          <w:rFonts w:ascii="IRNazanin" w:hAnsi="IRNazanin" w:eastAsia="IRNazanin"/>
          <w:color w:val="111111"/>
          <w:sz w:val="28"/>
          <w:sz w:val="28"/>
          <w:szCs w:val="28"/>
          <w:rtl w:val="true"/>
          <w:lang w:bidi="fa-IR"/>
        </w:rPr>
        <w:t>فعلم الأمر والنهی من ربّه عزّوجلّ، فاسمعوا لأمره تسلموا، وأطیعوه تهتدوا، وانتهوا لنهیه ترشدوا، وصیروا إلی مراده، ولا تتفرّق بکم السبل عن سبیله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أنا صراط اللّه المستقیم الّذی أمرکم باتّباعه، ثمّ علیّ من بعدی </w:t>
      </w:r>
    </w:p>
    <w:p>
      <w:pPr>
        <w:pStyle w:val="BookText"/>
        <w:rPr/>
      </w:pPr>
      <w:r>
        <w:rPr>
          <w:rFonts w:ascii="IRNazanin" w:hAnsi="IRNazanin" w:eastAsia="IRNazanin"/>
          <w:color w:val="111111"/>
          <w:sz w:val="28"/>
          <w:sz w:val="28"/>
          <w:szCs w:val="28"/>
          <w:rtl w:val="true"/>
          <w:lang w:bidi="fa-IR"/>
        </w:rPr>
        <w:t>ثمّ ولدی من صلبه أئمّة یهدون إلی الحقّ وبه یعدلون، ثمّ 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نزلت وفیهم نزلت، ولهم عمّت</w:t>
      </w:r>
      <w:r>
        <w:rPr>
          <w:rStyle w:val="FootnoteAnchor"/>
          <w:rtl w:val="true"/>
        </w:rPr>
        <w:footnoteReference w:id="660"/>
      </w:r>
      <w:r>
        <w:rPr>
          <w:rFonts w:ascii="IRNazanin" w:hAnsi="IRNazanin" w:eastAsia="IRNazanin"/>
          <w:color w:val="111111"/>
          <w:sz w:val="28"/>
          <w:sz w:val="28"/>
          <w:szCs w:val="28"/>
          <w:rtl w:val="true"/>
          <w:lang w:bidi="fa-IR"/>
        </w:rPr>
        <w:t xml:space="preserve">وإیّاهم خصّت، اُولئک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 اللّه لا خوف علیهم ولاهم یحزنون</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ألا إنّ حزب اللّه هم الغالبون</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ألا إنّ أعداء علیّ هم أهل الشقاق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والنفاق والحادّون،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العادون، وإخوان الشیاطین الّذین یوحی بعضهم إلی بعض زخرف القول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أولیاءهم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ذکرهم اللّه فی کتابه فقال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یؤنون باللّه والیوم الاخر یوادّون من حادّ اللّه ورسوله</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أولیاءهم الّذین وصفهم اللّه عزّوجلّ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 ولم یلبسوا إیمانهم بظلم اُولئک لهم الأمن وهم مهتدون</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إنّ أولیاءهم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وصفهم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یدخلون الجنّة آمنین تتلقّاهم الملائکة بالتسلیم أن طبتم فادخلوها خالدین</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ألا إنّ أولیاءهم الّذین قال لهم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یدخلون الجنّة بغیر حساب</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أعداءهم یصلون سعیراً</w:t>
      </w:r>
      <w:r>
        <w:rPr>
          <w:rFonts w:eastAsia="IRNazanin" w:cs="IRNazanin"/>
          <w:color w:val="111111"/>
          <w:sz w:val="28"/>
          <w:szCs w:val="28"/>
          <w:rtl w:val="true"/>
          <w:lang w:bidi="fa-IR"/>
        </w:rPr>
        <w:t>.</w:t>
      </w:r>
      <w:r>
        <w:rPr>
          <w:rStyle w:val="FootnoteAnchor"/>
          <w:rtl w:val="true"/>
        </w:rPr>
        <w:footnoteReference w:id="66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 أعداءهم الّذین یسمعون لجهنّم شهیقاً وهی تفور ولها زفیر</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ألا إنّ أعداءهم الّذین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دخلت اُمّة لعنت اُختها</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أعداءهم الّذین قال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اُلقی فیها فوج سألهم خزنتها ألم یأتکم نذیر قالوا بلی قد جاءنا نذیر</w:t>
      </w:r>
      <w:r>
        <w:rPr>
          <w:rStyle w:val="FootnoteAnchor"/>
          <w:rtl w:val="true"/>
        </w:rPr>
        <w:footnoteReference w:id="670"/>
      </w:r>
      <w:r>
        <w:rPr>
          <w:rFonts w:ascii="IRNazanin" w:hAnsi="IRNazanin" w:eastAsia="IRNazanin"/>
          <w:color w:val="111111"/>
          <w:sz w:val="28"/>
          <w:sz w:val="28"/>
          <w:szCs w:val="28"/>
          <w:rtl w:val="true"/>
          <w:lang w:bidi="fa-IR"/>
        </w:rPr>
        <w:t>فکذّبنا وقلنا ما نزّل اللّه من شیء إن أنتم إلاّ فی ضلال کبیر</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ألا إنّ أولیاءهم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یخشون ربّهم بالغیب لهم مغفرة وأجر کبیر</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 الناس شتّان ما بین السعیر والجنّة، عدونّا من ذمّه اللّه ولعنه، وولیّنا من مدحه اللّه وأحبّه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وإنّی النذیر، وعلیّ 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وإنّی منذر، وعلیّ 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إنّی نبیّ، وعلیّ وصیّی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خاتم الأئمّة منّا القائم المهدیّ صلوات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إنّه الظاهر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المنتقم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فاتح الحصون وهادمها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قاتل کلّ قبیلة من أهل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المدرک بکلّ ثار لأولیاء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الناصر لدین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الغرّاف</w:t>
      </w:r>
      <w:r>
        <w:rPr>
          <w:rStyle w:val="FootnoteAnchor"/>
          <w:rtl w:val="true"/>
        </w:rPr>
        <w:footnoteReference w:id="673"/>
      </w:r>
      <w:r>
        <w:rPr>
          <w:rFonts w:ascii="IRNazanin" w:hAnsi="IRNazanin" w:eastAsia="IRNazanin"/>
          <w:color w:val="111111"/>
          <w:sz w:val="28"/>
          <w:sz w:val="28"/>
          <w:szCs w:val="28"/>
          <w:rtl w:val="true"/>
          <w:lang w:bidi="fa-IR"/>
        </w:rPr>
        <w:t>من بحر عمیق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یسم</w:t>
      </w:r>
      <w:r>
        <w:rPr>
          <w:rStyle w:val="FootnoteAnchor"/>
          <w:rtl w:val="true"/>
        </w:rPr>
        <w:footnoteReference w:id="674"/>
      </w:r>
      <w:r>
        <w:rPr>
          <w:rFonts w:ascii="IRNazanin" w:hAnsi="IRNazanin" w:eastAsia="IRNazanin"/>
          <w:color w:val="111111"/>
          <w:sz w:val="28"/>
          <w:sz w:val="28"/>
          <w:szCs w:val="28"/>
          <w:rtl w:val="true"/>
          <w:lang w:bidi="fa-IR"/>
        </w:rPr>
        <w:t>کلّ ذی فضل بفضله، وکلّ ذی جهل بجهله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إنّه خیرة اللّه ومختاره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وارث کلّ علم والمحیط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المخبر عن ربّه عزّوجلّ، والمنبّه بأمر إیمانه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إنّه الرشید السدید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المفوّض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إنّه قد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سلف بین یدیه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الباقی حجّة ولا حجّة بعده، ولا حقّ إلاّ معه، ولا نور إلاّ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إنّه لا غالب له ولا منصور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وإنّه ولیّ اللّه فی أرضه، وحکمه فی خلقه، وأمینه فی سرّه وعلانیته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قد بیّنت لکم وأفهمتکم، وهذا علیّ یفهمکم بعدی؛</w:t>
      </w:r>
    </w:p>
    <w:p>
      <w:pPr>
        <w:pStyle w:val="BookText"/>
        <w:rPr/>
      </w:pPr>
      <w:r>
        <w:rPr>
          <w:rFonts w:ascii="IRNazanin" w:hAnsi="IRNazanin" w:eastAsia="IRNazanin"/>
          <w:color w:val="111111"/>
          <w:sz w:val="28"/>
          <w:sz w:val="28"/>
          <w:szCs w:val="28"/>
          <w:rtl w:val="true"/>
          <w:lang w:bidi="fa-IR"/>
        </w:rPr>
        <w:t>ألا وإنّی عند انقضاء خطبتی أدعوکم إلی مصافقتی</w:t>
      </w:r>
      <w:r>
        <w:rPr>
          <w:rStyle w:val="FootnoteAnchor"/>
          <w:rtl w:val="true"/>
        </w:rPr>
        <w:footnoteReference w:id="675"/>
      </w:r>
      <w:r>
        <w:rPr>
          <w:rFonts w:ascii="IRNazanin" w:hAnsi="IRNazanin" w:eastAsia="IRNazanin"/>
          <w:color w:val="111111"/>
          <w:sz w:val="28"/>
          <w:sz w:val="28"/>
          <w:szCs w:val="28"/>
          <w:rtl w:val="true"/>
          <w:lang w:bidi="fa-IR"/>
        </w:rPr>
        <w:t>علی بیعته والإقرار به، ثمّ مصافقته بعدی؛</w:t>
      </w:r>
    </w:p>
    <w:p>
      <w:pPr>
        <w:pStyle w:val="BookText"/>
        <w:rPr/>
      </w:pPr>
      <w:r>
        <w:rPr>
          <w:rFonts w:ascii="IRNazanin" w:hAnsi="IRNazanin" w:eastAsia="IRNazanin"/>
          <w:color w:val="111111"/>
          <w:sz w:val="28"/>
          <w:sz w:val="28"/>
          <w:szCs w:val="28"/>
          <w:rtl w:val="true"/>
          <w:lang w:bidi="fa-IR"/>
        </w:rPr>
        <w:t xml:space="preserve">ألا وإنّی قد بایعت اللّه، وعلیّ قد بایعنی، وأنا آخذکم بالبیعة له عن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إنّ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من شعائر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البیت أو اعتمر فلا جناح علیه أن یطّوف بهما</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حجّوا البیت، فما ورده أهل بیت إلاّ استغنوا، ولا تخلّفوا عنه إلاّ افتقروا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ما وقف بالموقف مؤمن إلاّ غفر اللّه له ما سلف من ذنبه إلی وقته ذلک، فإذا انقضت حجّته استأنف</w:t>
      </w:r>
      <w:r>
        <w:rPr>
          <w:rStyle w:val="FootnoteAnchor"/>
          <w:rtl w:val="true"/>
        </w:rPr>
        <w:footnoteReference w:id="678"/>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الحجّاج معانون ونفقاتهم مخلفة</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یضیع أجرالمحسنین</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 الناس حجّوا البیت بکمال الدین والتفقّه، ولاتنصرفوا عن المشاهد إلاّ بتوبة وإقلاع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 الناس أقیموا الصلاة، وآتوا الزکاة کما أمرکم اللّه عزّوجلّ، لئن طال علیکم الأمد فقصّرتم أو نسیتم فعلیّ ولیّکم، ومبیّن لکم الّذی نصبه اللّه عزّوجلّ بعدی، ومن خلقه اللّه منّی وأنا منه، یخبرکم بما تسألون عنه، ویبیّن لکم 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الحلال والحرام أکثر من اُحصیهما واُعرّفهما، فآمر بالحلال وأنهی عن الحرام فی مقام واحد، فاُمرت أن آخذ البیعة منکم</w:t>
      </w:r>
      <w:r>
        <w:rPr>
          <w:rStyle w:val="FootnoteAnchor"/>
          <w:rtl w:val="true"/>
        </w:rPr>
        <w:footnoteReference w:id="682"/>
      </w:r>
      <w:r>
        <w:rPr>
          <w:rFonts w:ascii="IRNazanin" w:hAnsi="IRNazanin" w:eastAsia="IRNazanin"/>
          <w:color w:val="111111"/>
          <w:sz w:val="28"/>
          <w:sz w:val="28"/>
          <w:szCs w:val="28"/>
          <w:rtl w:val="true"/>
          <w:lang w:bidi="fa-IR"/>
        </w:rPr>
        <w:t>، والصفقة لکم بقبول ما جئت به عن اللّه عزّوجلّ فی علیّ أمیرالمؤمنین والأئمّة من بعده الّذین هم منّی ومنه أئمّة قائمهم منهم</w:t>
      </w:r>
      <w:r>
        <w:rPr>
          <w:rStyle w:val="FootnoteAnchor"/>
          <w:rtl w:val="true"/>
        </w:rPr>
        <w:footnoteReference w:id="683"/>
      </w:r>
      <w:r>
        <w:rPr>
          <w:rFonts w:ascii="IRNazanin" w:hAnsi="IRNazanin" w:eastAsia="IRNazanin"/>
          <w:color w:val="111111"/>
          <w:sz w:val="28"/>
          <w:sz w:val="28"/>
          <w:szCs w:val="28"/>
          <w:rtl w:val="true"/>
          <w:lang w:bidi="fa-IR"/>
        </w:rPr>
        <w:t>المهدیّ إلی یوم القیامة الّذی یقضی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وکلّ حلال دللتکم علیه و کلّ </w:t>
      </w:r>
      <w:r>
        <w:rPr>
          <w:rStyle w:val="FootnoteAnchor"/>
          <w:rtl w:val="true"/>
        </w:rPr>
        <w:footnoteReference w:id="684"/>
      </w:r>
      <w:r>
        <w:rPr>
          <w:rFonts w:ascii="IRNazanin" w:hAnsi="IRNazanin" w:eastAsia="IRNazanin"/>
          <w:color w:val="111111"/>
          <w:sz w:val="28"/>
          <w:sz w:val="28"/>
          <w:szCs w:val="28"/>
          <w:rtl w:val="true"/>
          <w:lang w:bidi="fa-IR"/>
        </w:rPr>
        <w:t>حرام نهیتکم عنه، فإنّی لم أرجع عن ذلک ولم اُبدّل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فاذکروا ذلک واحفظوه، وتواصوا به ولا تبدّلوه ولا تغیّروه، ألا وإنّی اُجدّد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فأقیموا الصلاة، وآتو الزکاة، وأمروا بالمعروف، وانهوا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رأس الأمر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تنتهوا إلی قولی، وتبلّغوه من لم یحضر، وتأمروه بقوله، وتنهوه عن مخالفته، فإنّه أمر من اللّه عزّوجلّ ومنّی،</w:t>
      </w:r>
    </w:p>
    <w:p>
      <w:pPr>
        <w:pStyle w:val="BookText"/>
        <w:rPr/>
      </w:pPr>
      <w:r>
        <w:rPr>
          <w:rFonts w:ascii="IRNazanin" w:hAnsi="IRNazanin" w:eastAsia="IRNazanin"/>
          <w:color w:val="111111"/>
          <w:sz w:val="28"/>
          <w:sz w:val="28"/>
          <w:szCs w:val="28"/>
          <w:rtl w:val="true"/>
          <w:lang w:bidi="fa-IR"/>
        </w:rPr>
        <w:t>ولا أمر بمعروف ولا نهی عن منکر إلاّ مع إمام معصوم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القرآن یعرّفکم أنّ الأئمّة من بعده ولده، وعرّفتکم أ نّه منّی وأنا منه، </w:t>
      </w:r>
    </w:p>
    <w:p>
      <w:pPr>
        <w:pStyle w:val="BookText"/>
        <w:rPr/>
      </w:pPr>
      <w:r>
        <w:rPr>
          <w:rFonts w:ascii="IRNazanin" w:hAnsi="IRNazanin" w:eastAsia="IRNazanin"/>
          <w:color w:val="111111"/>
          <w:sz w:val="28"/>
          <w:sz w:val="28"/>
          <w:szCs w:val="28"/>
          <w:rtl w:val="true"/>
          <w:lang w:bidi="fa-IR"/>
        </w:rPr>
        <w:t>حیث یقول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تضلّوا ما إن تمسّکتم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التقوی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واحذروا الساعة کما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شیء عظیم</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الممات والحساب والموازین والمحاسبة بین یدی ربّ العالمین، والثواب والعقاب، فمن جاء بالحسنة اُثیب علیها، ومن جاء بالسیّئة فلیس له فی الجنان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إنّکم أکثر من أن تصافقونی بکفّ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وقدأمرنی اللّه عزّوجلّ أن آخذ من ألسنتکم الإقرار بما عقدت لعلیّ من إمرة المؤمنین ومن جاء بعده من الأئمّة منّی ومنه علی ما أعلمتکم، إنّ ذرّیتی من صلبه؛</w:t>
      </w:r>
    </w:p>
    <w:p>
      <w:pPr>
        <w:pStyle w:val="BookText"/>
        <w:rPr/>
      </w:pPr>
      <w:r>
        <w:rPr>
          <w:rFonts w:ascii="IRNazanin" w:hAnsi="IRNazanin" w:eastAsia="IRNazanin"/>
          <w:color w:val="111111"/>
          <w:sz w:val="28"/>
          <w:sz w:val="28"/>
          <w:szCs w:val="28"/>
          <w:rtl w:val="true"/>
          <w:lang w:bidi="fa-IR"/>
        </w:rPr>
        <w:t>فقولوا بأجمعکم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سامعون مطیعون، راضون منقادون، لما بلّغت عن ربّنا وربّک فی أمر علیّ وأمر ولده من صلبه من الأئمّة نبایعک علی ذلک بقلوبنا، وأنفسنا، وألسنتنا وأیدینا، علی ذلک نحیا ونموت ونبعث، ولانغیّر ولا نبدّل، ولا نشکّ ولا نرتاب، ولا نرجع عن عهد، ولاننقض المیثاق، ونطیع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ونطیعک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وعلیّاً أمیرالمؤمنین وولده الأئمّة الّذین ذکرتهم من ذرّیتک من صلبه بعد الحسن والحسین، الّذین قد عرّفتکم مکانهما منّی، ومحلّهما عندی، ومنزلتهما من ربّی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أدّیت ذلک إلیکم وأ نّهما سیّدا شباب أهل الجنّة، وأ نّهما الإمامان بعد أبیهما علیّ، وأنا أبوهما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أعطانا</w:t>
      </w:r>
      <w:r>
        <w:rPr>
          <w:rStyle w:val="FootnoteAnchor"/>
          <w:rtl w:val="true"/>
        </w:rPr>
        <w:footnoteReference w:id="687"/>
      </w:r>
      <w:r>
        <w:rPr>
          <w:rFonts w:ascii="IRNazanin" w:hAnsi="IRNazanin" w:eastAsia="IRNazanin"/>
          <w:color w:val="111111"/>
          <w:sz w:val="28"/>
          <w:sz w:val="28"/>
          <w:szCs w:val="28"/>
          <w:rtl w:val="true"/>
          <w:lang w:bidi="fa-IR"/>
        </w:rPr>
        <w:t>اللّه بذلک وإیّاک وعلیّا والحسن والحسین والأئمّة الّذین ذکرت، عهداً ومیثاقاً مأخوذاً لأمیرالمؤمنین من قلوبنا وأنفسنا وألسنتنا، ومصافقة أیدینا، من أدرکهما بیده وأقرّ بهما</w:t>
      </w:r>
      <w:r>
        <w:rPr>
          <w:rStyle w:val="FootnoteAnchor"/>
          <w:rtl w:val="true"/>
        </w:rPr>
        <w:footnoteReference w:id="688"/>
      </w:r>
      <w:r>
        <w:rPr>
          <w:rFonts w:ascii="IRNazanin" w:hAnsi="IRNazanin" w:eastAsia="IRNazanin"/>
          <w:color w:val="111111"/>
          <w:sz w:val="28"/>
          <w:sz w:val="28"/>
          <w:szCs w:val="28"/>
          <w:rtl w:val="true"/>
          <w:lang w:bidi="fa-IR"/>
        </w:rPr>
        <w:t xml:space="preserve">بلسانه، لا نبتغی بذلک بدلاً، ولا نری من أنفسنا </w:t>
      </w:r>
    </w:p>
    <w:p>
      <w:pPr>
        <w:pStyle w:val="BookText"/>
        <w:rPr/>
      </w:pPr>
      <w:r>
        <w:rPr>
          <w:rFonts w:ascii="IRNazanin" w:hAnsi="IRNazanin" w:eastAsia="IRNazanin"/>
          <w:color w:val="111111"/>
          <w:sz w:val="28"/>
          <w:sz w:val="28"/>
          <w:szCs w:val="28"/>
          <w:rtl w:val="true"/>
          <w:lang w:bidi="fa-IR"/>
        </w:rPr>
        <w:t xml:space="preserve">عنه حولاً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نحن نؤّی ذلک عنک الدانی والقاصی من أولادنا وأهالینا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أشهدنا اللّه وکفی باللّه شهیداً وأنت علینا به شهید، وکلّ من أطاع ممّن ظهر واستتر وملائکة اللّه وجنوده وعبیده، واللّه أکبر من کلّ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ما تقولون؟ فإنّ اللّه یعلم کلّ صوت وخافیة کلّ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اهتدی فلنفسه ومن ضلّ فإنّما یضلّ علیها</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ومن بایع فإنّما یبایع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 الناس فاتّقوا اللّه وبایعوا علیّاً أمیرالمؤمنین والحسن والحسین والأئمّة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باقیة، یهلک اللّه من غدر، ویرحم اللّه من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قولوا الّذی قلت لکم، وسلّموا علی علیّ بإمرة المؤمنین، وقولوا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وأطعنا غفرانک رّبنا وإلیک المصیر</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وما کنّا لنهتدی لولا أن هدانا اللّه</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 فضائل علیّ بن أبی طالب علیه‌السلام عند اللّه عزّوجلّ، وقد أنزلها فی القرآن أکثر من أن اُحصیها فی مقام واحد، فمن أنبأکم بها وعرفها فصدّقوه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من یطع اللّه ورسوله وعلیّاً والأئمّة الّذین ذکرتهم، فقد فاز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مبایعته وموالاته والتسلیم علیه بإمرة المؤمنین، اُولئک هم الفائزون فی جنّات النعیم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قولوا ما یرضی اللّه به عنکم من القول، فإن تکفروا أنتم ومن فی الأرض جمیعاً، فلن یضرّ اللّه شیئاً</w:t>
      </w:r>
      <w:r>
        <w:rPr>
          <w:rFonts w:eastAsia="IRNazanin" w:cs="IRNazanin"/>
          <w:color w:val="111111"/>
          <w:sz w:val="28"/>
          <w:szCs w:val="28"/>
          <w:rtl w:val="true"/>
          <w:lang w:bidi="fa-IR"/>
        </w:rPr>
        <w:t xml:space="preserve">. </w:t>
      </w:r>
      <w:bookmarkStart w:id="190" w:name="pg13748_136619"/>
    </w:p>
    <w:p>
      <w:pPr>
        <w:pStyle w:val="BookText"/>
        <w:rPr/>
      </w:pPr>
      <w:bookmarkEnd w:id="190"/>
      <w:r>
        <w:rPr>
          <w:rFonts w:ascii="IRNazanin" w:hAnsi="IRNazanin" w:eastAsia="IRNazanin"/>
          <w:color w:val="111111"/>
          <w:sz w:val="28"/>
          <w:sz w:val="28"/>
          <w:szCs w:val="28"/>
          <w:rtl w:val="true"/>
          <w:lang w:bidi="fa-IR"/>
        </w:rPr>
        <w:t>اللّهمّ اغفر للمؤمنین، واغضب</w:t>
      </w:r>
      <w:r>
        <w:rPr>
          <w:rStyle w:val="FootnoteAnchor"/>
          <w:rtl w:val="true"/>
        </w:rPr>
        <w:footnoteReference w:id="694"/>
      </w:r>
      <w:r>
        <w:rPr>
          <w:rFonts w:ascii="IRNazanin" w:hAnsi="IRNazanin" w:eastAsia="IRNazanin"/>
          <w:color w:val="111111"/>
          <w:sz w:val="28"/>
          <w:sz w:val="28"/>
          <w:szCs w:val="28"/>
          <w:rtl w:val="true"/>
          <w:lang w:bidi="fa-IR"/>
        </w:rPr>
        <w:t>علی الکافرین،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علی أمر اللّه وأمر رسوله بقلوبنا وألسنتنا وأیدینا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وتداکّوا</w:t>
      </w:r>
      <w:r>
        <w:rPr>
          <w:rStyle w:val="FootnoteAnchor"/>
          <w:rtl w:val="true"/>
        </w:rPr>
        <w:footnoteReference w:id="695"/>
      </w:r>
      <w:r>
        <w:rPr>
          <w:rFonts w:ascii="IRNazanin" w:hAnsi="IRNazanin" w:eastAsia="IRNazanin"/>
          <w:color w:val="111111"/>
          <w:sz w:val="28"/>
          <w:sz w:val="28"/>
          <w:szCs w:val="28"/>
          <w:rtl w:val="true"/>
          <w:lang w:bidi="fa-IR"/>
        </w:rPr>
        <w:t>علی رسول اللّه، وعلی علیّ علیه‌السلام فصافقوا بأیدیهم؛</w:t>
      </w:r>
    </w:p>
    <w:p>
      <w:pPr>
        <w:pStyle w:val="BookText"/>
        <w:rPr/>
      </w:pPr>
      <w:r>
        <w:rPr>
          <w:rFonts w:ascii="IRNazanin" w:hAnsi="IRNazanin" w:eastAsia="IRNazanin"/>
          <w:color w:val="111111"/>
          <w:sz w:val="28"/>
          <w:sz w:val="28"/>
          <w:szCs w:val="28"/>
          <w:rtl w:val="true"/>
          <w:lang w:bidi="fa-IR"/>
        </w:rPr>
        <w:t>فکان أوّل من صافق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والثانی والثالث والرابع والخامس</w:t>
      </w:r>
      <w:r>
        <w:rPr>
          <w:rStyle w:val="FootnoteAnchor"/>
          <w:rtl w:val="true"/>
        </w:rPr>
        <w:footnoteReference w:id="696"/>
      </w:r>
      <w:r>
        <w:rPr>
          <w:rFonts w:ascii="IRNazanin" w:hAnsi="IRNazanin" w:eastAsia="IRNazanin"/>
          <w:color w:val="111111"/>
          <w:sz w:val="28"/>
          <w:sz w:val="28"/>
          <w:szCs w:val="28"/>
          <w:rtl w:val="true"/>
          <w:lang w:bidi="fa-IR"/>
        </w:rPr>
        <w:t xml:space="preserve">، وباقی المهاجرین والأنصار، وباقی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طبقاتهم و</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قدر</w:t>
      </w:r>
    </w:p>
    <w:p>
      <w:pPr>
        <w:pStyle w:val="BookText"/>
        <w:rPr/>
      </w:pPr>
      <w:r>
        <w:rPr>
          <w:rFonts w:ascii="IRNazanin" w:hAnsi="IRNazanin" w:eastAsia="IRNazanin"/>
          <w:color w:val="111111"/>
          <w:sz w:val="28"/>
          <w:sz w:val="28"/>
          <w:szCs w:val="28"/>
          <w:rtl w:val="true"/>
          <w:lang w:bidi="fa-IR"/>
        </w:rPr>
        <w:t xml:space="preserve">منازلهم، إلی أن صلّیت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والعتمة فی</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وقت واحد، وأوصلوا البیعة والمصافقة ثلاثاً، ورسول اللّه یقول کلّما بایع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فضّلنا علی جمیع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 المصافقة سنّة ورسماً،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یستعملها من لیس له حقّ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الطبریّ من علماء المخالفین، رواه فی کتابه عن محمّد بن أبی بکر بن عبدالرحمان، عن الحسن بن علیّ أبی محمّد الدینوریّ، عن محمّد بن موسی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وروی جمیعها الشیخ علیّ بن یوسف بن المطّهر رحمه اللّه،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Heading5"/>
        <w:numPr>
          <w:ilvl w:val="4"/>
          <w:numId w:val="1"/>
        </w:numPr>
        <w:rPr/>
      </w:pPr>
      <w:bookmarkStart w:id="191" w:name="__RefHeading___Toc1870411_1468164448"/>
      <w:bookmarkStart w:id="192" w:name="_Toc72"/>
      <w:bookmarkEnd w:id="191"/>
      <w:r>
        <w:rPr>
          <w:rtl w:val="true"/>
        </w:rPr>
        <w:t>«</w:t>
      </w:r>
      <w:r>
        <w:rPr>
          <w:rtl w:val="true"/>
        </w:rPr>
        <w:t>استدراک</w:t>
      </w:r>
      <w:r>
        <w:rPr>
          <w:rtl w:val="true"/>
        </w:rPr>
        <w:t>»</w:t>
      </w:r>
      <w:bookmarkEnd w:id="19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المیّت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الطبرانی، أ نّه أخرج بإسناده عن </w:t>
      </w:r>
    </w:p>
    <w:p>
      <w:pPr>
        <w:pStyle w:val="BookText"/>
        <w:rPr/>
      </w:pPr>
      <w:r>
        <w:rPr>
          <w:rFonts w:ascii="IRNazanin" w:hAnsi="IRNazanin" w:eastAsia="IRNazanin"/>
          <w:color w:val="111111"/>
          <w:sz w:val="28"/>
          <w:sz w:val="28"/>
          <w:szCs w:val="28"/>
          <w:rtl w:val="true"/>
          <w:lang w:bidi="fa-IR"/>
        </w:rPr>
        <w:t>المطّلب بن عبداللّه بن حنطب، عن أبیه خطبة النبیّ صلی‌الله‌علیه‌و‌آله‌وسلم فی الجحفة</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الولایة للطبری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وفی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أعطیناک علی ذلک عهداً عن أنفسنا، ومیثاقاً بألسنتنا وصفقة بأیدینا نؤّیه إلی أولادنا وأهالینا، لا نبغی بذلک بدلاً، وأنت شهید علینا وکفی</w:t>
      </w:r>
    </w:p>
    <w:p>
      <w:pPr>
        <w:pStyle w:val="BookText"/>
        <w:rPr/>
      </w:pPr>
      <w:r>
        <w:rPr>
          <w:rFonts w:ascii="IRNazanin" w:hAnsi="IRNazanin" w:eastAsia="IRNazanin"/>
          <w:color w:val="111111"/>
          <w:sz w:val="28"/>
          <w:sz w:val="28"/>
          <w:szCs w:val="28"/>
          <w:rtl w:val="true"/>
          <w:lang w:bidi="fa-IR"/>
        </w:rPr>
        <w:t>باللّه شهیداً، قولوا ما قلت لکم، وسلّموا علی علیّ بإمرة المؤمنین، وقولوا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هدانا لهذا وما کنّا لنهتدی لولا أن هدانا اللّه، فإنّ اللّه یعلم کلّ صوت، وخائنة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نَکَث فإِنّما یَنکِثُ عَلی نَفسه وَمَن أوفی بما عاهد علیه اللّه فسیؤیه أجراً عظیماً</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قولوا ما یرضی اللّه عنکم فإن تکفروا فإنّ اللّه غنیّ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بادر الناس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 وأطعنا علی أمر اللّه ورسوله بقلوبنا، وکان أوّل من صافق النبیّ صلی‌الله‌علیه‌و‌آله‌وسلم وعلیّاً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وعمر وعثمان وطلحة والزبیر وباقی المهاجرین والأنصار وباقی الناس، إلی أن صلّی الظهرین فی وقت واحد، وامتدّ ذلک إلی أن صلّی العشائین فی وقت واحد، وأوصلوا البیعة والمصافقة ثلاثاً</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بیعته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لما آمرنا اللّه ورسوله بقلوبنا وأنفسنا وألسنتنا وجمیع جوارحنا، ثمّ انکبوا علی رسول اللّه وعلی علیّ بأیدیهم، وکان أوّل من صافق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وعمر وطلحة والزبیر ثمّ باقی المهاجرین والناس علی طبقاتهم ومقدار منازلهم، إلی أن صلیّت الظهر والعصر فی وقت واحد، والمغرب والعشاء الاخرة فی وقت واحد، ولم یزالوا یتواصلون البیعة والمصافقة ثلاثاً، ورسول اللّه کلّما بایعه فوج بعد فوج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فضّلنا علی جمیع العالمین، وصارت المصافقة سنّة ورسماً، واستعملها من لیس له حقّ فیها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فی الناس أن لا یبق غداً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خرج إلی غدیر خمّ، فلمّا کان من الغد خرج </w:t>
      </w:r>
    </w:p>
    <w:p>
      <w:pPr>
        <w:pStyle w:val="BookText"/>
        <w:rPr/>
      </w:pPr>
      <w:r>
        <w:rPr>
          <w:rFonts w:ascii="IRNazanin" w:hAnsi="IRNazanin" w:eastAsia="IRNazanin"/>
          <w:color w:val="111111"/>
          <w:sz w:val="28"/>
          <w:sz w:val="28"/>
          <w:szCs w:val="28"/>
          <w:rtl w:val="true"/>
          <w:lang w:bidi="fa-IR"/>
        </w:rPr>
        <w:t>رسول اللّه صلی‌الله‌علیه‌و‌آله‌وسلم بجماعة أصحابه،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أرسلنی إلیکم برسالة، وإنّی ضقت بها ذرعاً مخافة أن تتّهمونی، حتّی أنزل اللّه علیّ وعیداً بعد وعید، فکان تکذیبکم إیّای أیسر</w:t>
      </w:r>
    </w:p>
    <w:p>
      <w:pPr>
        <w:pStyle w:val="BookText"/>
        <w:rPr/>
      </w:pPr>
      <w:r>
        <w:rPr>
          <w:rFonts w:ascii="IRNazanin" w:hAnsi="IRNazanin" w:eastAsia="IRNazanin"/>
          <w:color w:val="111111"/>
          <w:sz w:val="28"/>
          <w:sz w:val="28"/>
          <w:szCs w:val="28"/>
          <w:rtl w:val="true"/>
          <w:lang w:bidi="fa-IR"/>
        </w:rPr>
        <w:t>علیّ من عقوبة اللّه إیّای، إنّ اللّه تبارک وتعالی أسری بی وأسمعنی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أنا المحمود وأنت محمّد، شققت اسمک من اسمی، فمن وصلک وصلته، ومن قطعک بتکته، انزل إلی عبادی فأخبرهم بکرامتی إیّاک، وأ نّی لم أبعث نبیّاً إلاّ جعلت له وزیراً، وأ نّک رسولی، وأنّ علیّاً وزیرک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صلی‌الله‌علیه‌و‌آله‌وسلم بید علیّ بن أبی طالب فرفعها، حتّی نظر النّاس إلی بیاض أبطیهما،ولم یر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مولای، وأنا مولی المؤمنین فمن کنت مولاه فعلیّ مولاه؛</w:t>
      </w:r>
    </w:p>
    <w:p>
      <w:pPr>
        <w:pStyle w:val="BookText"/>
        <w:rPr/>
      </w:pP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الشُکّاک والمنافقون والّذین فی قلوبهم مرض وزیغ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نبرأ إلی اللّه من مقالة لیس بحتم، ولا نرضی أن یکون علیّ وزیره، هذه منه 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 والمقداد وأبوذرّ وعمّار بن یاسر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برحنا العرصة حتّی نزلت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فکرّر رسول اللّه صلی‌الله‌علیه‌و‌آله‌وسلم ذلک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کمال الدین وتمام النعمة ورضا الربّ بإرسالی إلیکم بالولایة بعدی لعلیّ بن أبی طالب صلوات اللّه علیه</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حذیفة بن اُسید الغفاریّ، 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رجع رسول اللّه صلی‌الله‌علیه‌و‌آله‌وسلم من حجّة الوداع ونحن معه، أقبل حتّی انتهی إلی الجحفة، فأمر أصحابه بالنزول، فنزل القوم ونازلهم، ثمّ نودی بالصلاة فصلّی </w:t>
      </w:r>
    </w:p>
    <w:p>
      <w:pPr>
        <w:pStyle w:val="BookText"/>
        <w:rPr/>
      </w:pPr>
      <w:r>
        <w:rPr>
          <w:rFonts w:ascii="IRNazanin" w:hAnsi="IRNazanin" w:eastAsia="IRNazanin"/>
          <w:color w:val="111111"/>
          <w:sz w:val="28"/>
          <w:sz w:val="28"/>
          <w:szCs w:val="28"/>
          <w:rtl w:val="true"/>
          <w:lang w:bidi="fa-IR"/>
        </w:rPr>
        <w:t>بأصحابه رکعتین، ثمّ أقبل بوجهه إلیهم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نبّأنی اللّطیف الخبیر أ نّی میّت وأنّکم میّتون، وکأنّی قد دعیت فأجبت، وأ نّی مسؤل عمّا اُرسلت به إلیکم، وعمّا خلّفت فیکم من کتاب اللّه وحجّته، وأ نّکم مسؤلون، فما أنتم قائلون لربّکم؟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ونصحت وجاهدت، فجزاک اللّه عنّا أفضل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 نّی رسول اللّه إلیکم، وأنّ الجنّة حقّ، وأنّ النّار حقّ، وأنّ البعث بعد الموت حقّ؟</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علی ما یقولون، ألا وإ نّی اُشهدکم أ نّی أشهد أنّ اللّه مولای وأنا مولی کلّ مسلم، وأنا أولی بالمؤمنین من أنفسهم، فهل تقرّون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بذلک وتشهدون لی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نشهد لک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کنت مولاه فإنّ فعلیّاً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مع یده حتّی بدت آباطهما،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وإنّی فرطکم وأنتم واردون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وهو حوض عرضه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أقداح من فضّة عدد نجوم السماء؛</w:t>
      </w:r>
    </w:p>
    <w:p>
      <w:pPr>
        <w:pStyle w:val="BookText"/>
        <w:rPr/>
      </w:pPr>
      <w:r>
        <w:rPr>
          <w:rFonts w:ascii="IRNazanin" w:hAnsi="IRNazanin" w:eastAsia="IRNazanin"/>
          <w:color w:val="111111"/>
          <w:sz w:val="28"/>
          <w:sz w:val="28"/>
          <w:szCs w:val="28"/>
          <w:rtl w:val="true"/>
          <w:lang w:bidi="fa-IR"/>
        </w:rPr>
        <w:t>ألا وإ نّی سائلکم غداً ماذا صنعتم بالثقلین</w:t>
      </w:r>
      <w:r>
        <w:rPr>
          <w:rStyle w:val="FootnoteAnchor"/>
          <w:rtl w:val="true"/>
        </w:rPr>
        <w:footnoteReference w:id="704"/>
      </w:r>
      <w:r>
        <w:rPr>
          <w:rFonts w:ascii="IRNazanin" w:hAnsi="IRNazanin" w:eastAsia="IRNazanin"/>
          <w:color w:val="111111"/>
          <w:sz w:val="28"/>
          <w:sz w:val="28"/>
          <w:szCs w:val="28"/>
          <w:rtl w:val="true"/>
          <w:lang w:bidi="fa-IR"/>
        </w:rPr>
        <w:t xml:space="preserve">من بعدی؟ فانظروا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خلّفتمونی فیهما حین تلقونی؟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هذان الثقلان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الثقل الأکبر، فکتاب اللّه عزّوجلّ، سبب ممدود من اللّه ومنّی فی أیدیکم، طرفه 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والطرف الاخر بأیدیکم، فیه علم ما مضی وما بقی إلی أن تقوم الساعة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الثقل الأصغر، فهو حلیف القرآن، وهو علیّ بن أبی طالب وعترته علیهم‌السلاموإنّهمالن یفترقا حتّی یردا علیّ الحوض</w:t>
      </w:r>
      <w:r>
        <w:rPr>
          <w:rFonts w:eastAsia="IRNazanin" w:cs="IRNazanin"/>
          <w:color w:val="111111"/>
          <w:sz w:val="28"/>
          <w:szCs w:val="28"/>
          <w:rtl w:val="true"/>
          <w:lang w:bidi="fa-IR"/>
        </w:rPr>
        <w:t>.</w:t>
      </w:r>
      <w:r>
        <w:rPr>
          <w:rStyle w:val="FootnoteAnchor"/>
          <w:rtl w:val="true"/>
        </w:rPr>
        <w:footnoteReference w:id="705"/>
      </w:r>
      <w:bookmarkStart w:id="193" w:name="pg13748_136623"/>
    </w:p>
    <w:p>
      <w:pPr>
        <w:pStyle w:val="BookText"/>
        <w:rPr/>
      </w:pPr>
      <w:bookmarkEnd w:id="193"/>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صلی‌الله‌علیه‌و‌آله‌وسلم بید علیّ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إنّه لم یکن نبیّ من الأنبیاء ممّن کان قبلی إلاّ وقد عمّر، ثمّ دعاه اللّه فأجابه، واُوشک أن اُدعی فاُجیب، وأنا مسؤل وأنتم مسؤلون، 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 نّک قد بلّغت ونصحت وأدّیت ما علیک، فجزاک اللّه أفضل ما جزی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لیبلّغ الشاهد الغائب، اُوصی</w:t>
      </w:r>
    </w:p>
    <w:p>
      <w:pPr>
        <w:pStyle w:val="BookText"/>
        <w:rPr/>
      </w:pPr>
      <w:r>
        <w:rPr>
          <w:rFonts w:ascii="IRNazanin" w:hAnsi="IRNazanin" w:eastAsia="IRNazanin"/>
          <w:color w:val="111111"/>
          <w:sz w:val="28"/>
          <w:sz w:val="28"/>
          <w:szCs w:val="28"/>
          <w:rtl w:val="true"/>
          <w:lang w:bidi="fa-IR"/>
        </w:rPr>
        <w:t>من آمن بی وصدّقنی بولایة علیّ، ألا إنّ ولایة علیّ ولایتی، وولایتی ولایة ربّی، عهداً عهده إلیّ ربّی وأمرنی أن اُبلّغکموه،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سمعتم؟ ثلاث مرّات یقولها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یا رسول اللّه</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علیّاً منّی، وأنا من علیّ، خلق من طینتی، وهو إمام الخلق بعدی، یبیّن لهم ما اختلفوا فیه من سنّتی، وهو أمیرالمؤمنین، وقائد الغرٌ المحجّلین، ویعسوب المؤمنین، وخیر الوصیّین، وزوج سیّدة نساء العالمین، وأبو الأئمّة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أحبّ علیّاً أحببته، ومن أبغض علیّاً اُبغضه، ومن وصل علیّاً وصلته، ومن قطع علیّاً قطعته، ومن جفا علیّاً جفوته، ومن والی علیّاً والیته، ومن عادی علیّاً عادیته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أنا مدینة الحکمة وعلیّ بن أبی طالب بابها، ولن تؤی المدینة إلاّ من قبل الباب، وکذب من زعم أنّه یحبّنی ویبغض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والّذی بعثنی بالنبوّة واصطفانی علی جمیع البریّة، ما نصبت علیّاً عَلَماً لاُمّتی فی الأرض حتّی نوّه اللّه باسمه فی سماواته، وأوجب ولایته علی ملائکته</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194" w:name="__RefHeading___Toc1870413_1468164448"/>
      <w:bookmarkStart w:id="195" w:name="_Toc73"/>
      <w:bookmarkEnd w:id="194"/>
      <w:r>
        <w:rPr>
          <w:rtl w:val="true"/>
        </w:rPr>
        <w:t>«</w:t>
      </w:r>
      <w:r>
        <w:rPr>
          <w:rtl w:val="true"/>
        </w:rPr>
        <w:t>استدراک</w:t>
      </w:r>
      <w:r>
        <w:rPr>
          <w:rtl w:val="true"/>
        </w:rPr>
        <w:t>»</w:t>
      </w:r>
      <w:bookmarkEnd w:id="195"/>
    </w:p>
    <w:p>
      <w:pPr>
        <w:pStyle w:val="Heading3"/>
        <w:numPr>
          <w:ilvl w:val="2"/>
          <w:numId w:val="1"/>
        </w:numPr>
        <w:rPr/>
      </w:pPr>
      <w:bookmarkStart w:id="196" w:name="__RefHeading___Toc1870415_1468164448"/>
      <w:bookmarkStart w:id="197" w:name="_Toc74"/>
      <w:bookmarkEnd w:id="196"/>
      <w:r>
        <w:rPr/>
        <w:t>4</w:t>
      </w:r>
      <w:r>
        <w:rPr>
          <w:rtl w:val="true"/>
        </w:rPr>
        <w:t xml:space="preserve">- </w:t>
      </w:r>
      <w:r>
        <w:rPr>
          <w:rtl w:val="true"/>
        </w:rPr>
        <w:t>باب تتویج علیّ علیه‌السلام یوم الغدیر</w:t>
      </w:r>
      <w:bookmarkEnd w:id="19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راشد الحرّانی، عن علیّ علیه‌السلام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عمّمنی رسول اللّه صلی‌الله‌علیه‌و‌آله‌وسلم یوم غدیر خمّ بعمامة، فسدل طرفها علی منکبی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أیّدنی یوم بدر وحنین بملائکة معتمّین بهذه العمامة</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راشد، عن علیّ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أیّدنی یوم بدر وحنین بملائکة معتمّین هذه العمّة، والعمّة الحاجز بین المسلمین والمشرکین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 لعلیّ لمّا عمّمه یوم غدیر خمّ بعمامة سدل طرفها علی منکبه</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عمّمنی رسول اللّه صلی‌الله‌علیه‌و‌آله‌وسلم یوم غدیر خمّ بعمامة فسدلها</w:t>
      </w:r>
      <w:r>
        <w:rPr>
          <w:rStyle w:val="FootnoteAnchor"/>
          <w:rtl w:val="true"/>
        </w:rPr>
        <w:footnoteReference w:id="710"/>
      </w:r>
      <w:r>
        <w:rPr>
          <w:rFonts w:ascii="IRNazanin" w:hAnsi="IRNazanin" w:eastAsia="IRNazanin"/>
          <w:color w:val="111111"/>
          <w:sz w:val="28"/>
          <w:sz w:val="28"/>
          <w:szCs w:val="28"/>
          <w:rtl w:val="true"/>
          <w:lang w:bidi="fa-IR"/>
        </w:rPr>
        <w:t>خلفی، 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فسدل طرفها علی منکبی،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أمدّنی یوم بدر وحنین بملائکة یعتمّون هذه العمّة،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العمامة حاجزة بین الکفر والإیمان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من طریق السیوطی، عن الأعلام الأربعة، السیّد أحمد القشاشی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المجید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فی مشیخته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صلی‌الله‌علیه‌و‌آله‌وسلم عمّمه بیده، فذنّب العمامة من ورائه ومن بین یدیه، ثمّ قال له النبیّ صلی‌الله‌علیه‌و‌آله‌وسلم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w:t>
      </w:r>
    </w:p>
    <w:p>
      <w:pPr>
        <w:pStyle w:val="BookText"/>
        <w:rPr/>
      </w:pPr>
      <w:r>
        <w:rPr>
          <w:rFonts w:ascii="IRNazanin" w:hAnsi="IRNazanin" w:eastAsia="IRNazanin"/>
          <w:color w:val="111111"/>
          <w:sz w:val="28"/>
          <w:sz w:val="28"/>
          <w:szCs w:val="28"/>
          <w:rtl w:val="true"/>
          <w:lang w:bidi="fa-IR"/>
        </w:rPr>
        <w:t>وأقبل علی أصحابه، فقال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تکون تیجان الملائکة</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عمّم رسول اللّه صلی‌الله‌علیه‌و‌آله‌وسلم علیّاً بالسحاب</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قال أبو الحسین الملطی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والرد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قولهم یعنی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 السحاب، فإنّما ذلک قول النبیّ صلی‌الله‌علیه‌و‌آله‌وسلم لعلیّ أقبل، وهو معتمّ بعمامة للنبیّ صلی‌الله‌علیه‌و‌آله‌وسلم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تدعی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صلی‌الله‌علیه‌و‌آله‌وسلم قد أقبل علیّ فی السحاب یعنی فی تلک العمامة الّتی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فتأوّلوه هؤلاء علی غیر تأویله أقول قال الأمینی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هذا معنی ما یعتری إلی الشیعه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فی السحاب، ولم یأوله أیّ أحد منهم قطّ من أوّل یومهم علی غیر تأویله کما حسبه الملطی، وإنّما أوّله الناس إفتراءً علینا، واللّه من ورائهم حسیب، فیوم التتویج هذا أسعد یوم فی الإسلام وأعظم عید لمولی أمیرالمؤمنین علیه‌السلام، کما أنّه مثار حنق وأحقاد لمن ناوأه من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العمائم تیجان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جدّه، أنّ رسول اللّه صلی‌الله‌علیه‌و‌آله‌وسلم عمّم علیّ بن أبی طالب علیه‌السلام عمامته السحاب، وأرخاها من بین یدیه ومن خلفه،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جاءتنی الملائکة،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لی أن أقول أبیاتاً تسمعها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برکة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حسّان، فقال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قولی بشهادة من رسول اللّه صلی‌الله‌علیه‌و‌آله‌وسلم، ثمّ أنشأ یقول</w:t>
      </w:r>
      <w:r>
        <w:rPr>
          <w:rFonts w:eastAsia="IRNazanin" w:cs="IRNazanin"/>
          <w:color w:val="111111"/>
          <w:sz w:val="28"/>
          <w:szCs w:val="28"/>
          <w:rtl w:val="true"/>
          <w:lang w:bidi="fa-IR"/>
        </w:rPr>
        <w:t xml:space="preserve">: </w:t>
      </w:r>
      <w:bookmarkStart w:id="198" w:name="pg13748_136626"/>
    </w:p>
    <w:p>
      <w:pPr>
        <w:pStyle w:val="BookText"/>
        <w:rPr/>
      </w:pPr>
      <w:bookmarkEnd w:id="198"/>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وأسمع بالرسول منادیا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ونبیّکم؟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یبدوا هناک التعامیا</w:t>
      </w:r>
    </w:p>
    <w:p>
      <w:pPr>
        <w:pStyle w:val="BookText"/>
        <w:rPr/>
      </w:pPr>
      <w:r>
        <w:rPr>
          <w:rFonts w:ascii="IRNazanin" w:hAnsi="IRNazanin" w:eastAsia="IRNazanin"/>
          <w:color w:val="111111"/>
          <w:sz w:val="28"/>
          <w:sz w:val="28"/>
          <w:szCs w:val="28"/>
          <w:rtl w:val="true"/>
          <w:lang w:bidi="fa-IR"/>
        </w:rPr>
        <w:t>الهک مولانا وأنت ولیّنا</w:t>
      </w:r>
    </w:p>
    <w:p>
      <w:pPr>
        <w:pStyle w:val="BookText"/>
        <w:rPr/>
      </w:pPr>
      <w:r>
        <w:rPr>
          <w:rFonts w:ascii="Amiri" w:hAnsi="Amiri" w:eastAsia="Amiri" w:cs="Amiri"/>
          <w:color w:val="111111"/>
          <w:sz w:val="28"/>
          <w:sz w:val="28"/>
          <w:szCs w:val="28"/>
          <w:rtl w:val="true"/>
          <w:lang w:bidi="ar-SA"/>
        </w:rPr>
        <w:t>ولن تجدنّ منّا لک الیوم عاصیاً</w:t>
      </w:r>
    </w:p>
    <w:p>
      <w:pPr>
        <w:pStyle w:val="BookText"/>
        <w:rPr/>
      </w:pPr>
      <w:r>
        <w:rPr>
          <w:rFonts w:ascii="IRNazanin" w:hAnsi="IRNazanin" w:eastAsia="IRNazanin"/>
          <w:color w:val="111111"/>
          <w:sz w:val="28"/>
          <w:sz w:val="28"/>
          <w:szCs w:val="28"/>
          <w:rtl w:val="true"/>
          <w:lang w:bidi="fa-IR"/>
        </w:rPr>
        <w:t>هناک دعا اللّهم وال ولیّه</w:t>
      </w:r>
    </w:p>
    <w:p>
      <w:pPr>
        <w:pStyle w:val="BookText"/>
        <w:rPr/>
      </w:pPr>
      <w:r>
        <w:rPr>
          <w:rFonts w:ascii="Amiri" w:hAnsi="Amiri" w:eastAsia="Amiri" w:cs="Amiri"/>
          <w:color w:val="111111"/>
          <w:sz w:val="28"/>
          <w:sz w:val="28"/>
          <w:szCs w:val="28"/>
          <w:rtl w:val="true"/>
          <w:lang w:bidi="ar-SA"/>
        </w:rPr>
        <w:t>وکن للذّی عادی علیّاً معادیاً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 فإنّنی</w:t>
      </w:r>
    </w:p>
    <w:p>
      <w:pPr>
        <w:pStyle w:val="BookText"/>
        <w:rPr/>
      </w:pPr>
      <w:r>
        <w:rPr>
          <w:rFonts w:ascii="IRNazanin" w:hAnsi="IRNazanin" w:eastAsia="IRNazanin"/>
          <w:color w:val="111111"/>
          <w:sz w:val="28"/>
          <w:sz w:val="28"/>
          <w:szCs w:val="28"/>
          <w:rtl w:val="true"/>
          <w:lang w:bidi="fa-IR"/>
        </w:rPr>
        <w:t>رضیتک من بعدی ولیّاً وهادیا</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مخطوط،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کشف المهمّ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جاءتنی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وعمّم المصطفی علیّاً بیده، وذنّبها من ورائه وبین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تیجان الملائکة</w:t>
      </w:r>
      <w:r>
        <w:rPr>
          <w:rFonts w:eastAsia="IRNazanin" w:cs="IRNazanin"/>
          <w:color w:val="111111"/>
          <w:sz w:val="28"/>
          <w:szCs w:val="28"/>
          <w:rtl w:val="true"/>
          <w:lang w:bidi="fa-IR"/>
        </w:rPr>
        <w:t>.</w:t>
      </w:r>
      <w:r>
        <w:rPr>
          <w:rStyle w:val="FootnoteAnchor"/>
          <w:rtl w:val="true"/>
        </w:rPr>
        <w:footnoteReference w:id="715"/>
      </w:r>
    </w:p>
    <w:p>
      <w:pPr>
        <w:pStyle w:val="Heading3"/>
        <w:numPr>
          <w:ilvl w:val="2"/>
          <w:numId w:val="1"/>
        </w:numPr>
        <w:rPr/>
      </w:pPr>
      <w:bookmarkStart w:id="199" w:name="__RefHeading___Toc1870417_1468164448"/>
      <w:bookmarkStart w:id="200" w:name="_Toc75"/>
      <w:bookmarkEnd w:id="199"/>
      <w:r>
        <w:rPr/>
        <w:t>5</w:t>
      </w:r>
      <w:r>
        <w:rPr>
          <w:rtl w:val="true"/>
        </w:rPr>
        <w:t xml:space="preserve">- </w:t>
      </w:r>
      <w:r>
        <w:rPr>
          <w:rtl w:val="true"/>
        </w:rPr>
        <w:t>باب تهنئة عمر لأمیرالمؤمنین علیّ بن أبی طالب علیه‌السلام وإقرار جمهور الصحابة لعقد الولایة بإمرة المؤمنین</w:t>
      </w:r>
      <w:bookmarkEnd w:id="200"/>
    </w:p>
    <w:p>
      <w:pPr>
        <w:pStyle w:val="Heading4"/>
        <w:numPr>
          <w:ilvl w:val="3"/>
          <w:numId w:val="1"/>
        </w:numPr>
        <w:rPr/>
      </w:pPr>
      <w:bookmarkStart w:id="201" w:name="__RefHeading___Toc1870419_1468164448"/>
      <w:bookmarkStart w:id="202" w:name="_Toc76"/>
      <w:bookmarkEnd w:id="201"/>
      <w:r>
        <w:rPr>
          <w:rtl w:val="true"/>
        </w:rPr>
        <w:t>اشارة</w:t>
      </w:r>
      <w:bookmarkEnd w:id="2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والمجمع علیه أنّ الثامن عشر من ذی الحجّة کان یوم غدیر خمّ، فأمر النبیّ صلی‌الله‌علیه‌و‌آله‌وسلم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علیه‌السلام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ویؤّکد ذلک أ نّه استشهد به أمیرالمؤمنین علیه‌السلام یوم الدار، حیث عدّد فضائله فقال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أفیکم من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فاعترفوا بذلک وهم جمهور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أحمد، وأحادیث أبی بکر بن مالک وإبانة بن بطه، وکشف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أقبلنا مع رسول اللّه صلی‌الله‌علیه‌و‌آله‌وسلم فی حجّة الوداع کنّا بغدیر خمّ،</w:t>
      </w:r>
    </w:p>
    <w:p>
      <w:pPr>
        <w:pStyle w:val="BookText"/>
        <w:rPr/>
      </w:pP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جامعة، وکسح للنبیّ تحت شجرتین، فأخذ بید علیّ علیه‌السلام، فقال ألست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من کلّ مؤمن بنفسه؟ قالوا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مولی من أنا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لکن أسفرت الحجّه وجهها، وأجمع الجماهیر علی متن الحدیث عن خطبة یوم غدیر خمّ باتّفاق الجمیع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أصبحت مولای ومولی کلّ مؤمن ومؤمنة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تسلیم ورضا وتحکیم، ثمّ بعد هذا غلب الهوی لحبّ الرئاسة، وحمل عمود الخلافة، وعقود البنود، وخفقان الهوی فی قعقعة الرایات، واشتباک ازدحام الخیول، وفتح الأمصار، سقاهم کأس الهوی، فعادوا إلی الخلاف الأوّل فنبذوه وراء ظهورهم، واشتروا به ثمناً قلیلاً فبئس ما یشترون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تجهیز الجیش</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لک یابن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مولی کلّ مؤمن ومؤمنة</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هنّئونی هنّئونی، إنّ اللّه تعالی خصّنی بالنبوّة وخصّ أهل بیتی بالإمامة، فلقی عمر بن الخطّاب أمیرالمؤمنین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لک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مؤمن ومؤمنة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الخرکوشیّ فی 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w:t>
      </w:r>
      <w:r>
        <w:rPr>
          <w:rFonts w:eastAsia="IRNazanin" w:cs="IRNazanin"/>
          <w:color w:val="111111"/>
          <w:sz w:val="28"/>
          <w:szCs w:val="28"/>
          <w:rtl w:val="true"/>
          <w:lang w:bidi="fa-IR"/>
        </w:rPr>
        <w:t xml:space="preserve">: </w:t>
      </w:r>
      <w:bookmarkStart w:id="203" w:name="pg13748_136628"/>
    </w:p>
    <w:p>
      <w:pPr>
        <w:pStyle w:val="BookText"/>
        <w:rPr/>
      </w:pPr>
      <w:bookmarkEnd w:id="203"/>
      <w:r>
        <w:rPr>
          <w:rFonts w:ascii="IRNazanin" w:hAnsi="IRNazanin" w:eastAsia="IRNazanin"/>
          <w:color w:val="111111"/>
          <w:sz w:val="28"/>
          <w:sz w:val="28"/>
          <w:szCs w:val="28"/>
          <w:rtl w:val="true"/>
          <w:lang w:bidi="fa-IR"/>
        </w:rPr>
        <w:t>هنیئاً لک یا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وأمسیت مولی کلّ مؤمن ومؤمنة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بکر الباقلانی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متأوّلاً له</w:t>
      </w:r>
      <w:r>
        <w:rPr>
          <w:rFonts w:eastAsia="IRNazanin" w:cs="IRNazanin"/>
          <w:color w:val="111111"/>
          <w:sz w:val="28"/>
          <w:szCs w:val="28"/>
          <w:rtl w:val="true"/>
          <w:lang w:bidi="fa-IR"/>
        </w:rPr>
        <w:t>.</w:t>
      </w:r>
      <w:r>
        <w:rPr>
          <w:rStyle w:val="FootnoteAnchor"/>
          <w:rtl w:val="true"/>
        </w:rPr>
        <w:footnoteReference w:id="718"/>
      </w:r>
    </w:p>
    <w:p>
      <w:pPr>
        <w:pStyle w:val="Heading4"/>
        <w:numPr>
          <w:ilvl w:val="3"/>
          <w:numId w:val="1"/>
        </w:numPr>
        <w:rPr/>
      </w:pPr>
      <w:bookmarkStart w:id="204" w:name="__RefHeading___Toc1870421_1468164448"/>
      <w:bookmarkStart w:id="205" w:name="_Toc77"/>
      <w:bookmarkEnd w:id="204"/>
      <w:r>
        <w:rPr>
          <w:rtl w:val="true"/>
        </w:rPr>
        <w:t>«</w:t>
      </w:r>
      <w:r>
        <w:rPr>
          <w:rtl w:val="true"/>
        </w:rPr>
        <w:t>استدراک</w:t>
      </w:r>
      <w:r>
        <w:rPr>
          <w:rtl w:val="true"/>
        </w:rPr>
        <w:t>»</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الحسن السکونی، عن إبراهیم بن محمّد بن یحیی، عن أبی جعفر بن السری وأبی نصر بن موسی الخلال معا، عن علی بن سعید، عن ضمرة بن شوذب، عن مطر، عن شهر بن حوشب،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یوم الثامن عشر من ذی الحجّة کتب اللّه له صیام ستّین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رسول اللّه صلی‌الله‌علیه‌و‌آله‌وسلم بید علیّ بن أبی طالب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بإسناده إلی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 من 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بلّغ من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غدیر خمّ فخطب رسول اللّه صلی‌الله‌علیه‌و‌آله‌وسلم،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یا علیّ، أصبحت مولائی ومولی کلّ مؤمن ومؤمنة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نعیم والثعلبی</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وروی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2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المغازلیّ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فأخذ بیده وأرقاه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منّی وأنا منه، ألا إنّه منّی بمنزلة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علیّ قریر العین، فأتبعه عمر بن الخطّاب،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مسلم</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لک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مولی کلّ مسلم</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 للسمعانی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نزل بغدیر خمّ، وأمر فکسح بین شجرتین، وصیح بالناس فاجتمعوا، فحمد اللّه وأثنی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من آبائهم؟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علیّاً فأخذ بعضده،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ولیّکم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ومن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إلی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لیهنک یا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کلّ مؤمن</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أقبلنا مع رسول اللّه صلی‌الله‌علیه‌و‌آله‌وسلم فی حجّته، حتّی إذا کنّا بین مکّة والمدینة، نزل فأمر منادیاً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بکلّ مؤمن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ولیّ من أنا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وعاد من عاداه، من کنت مولاه </w:t>
      </w:r>
    </w:p>
    <w:p>
      <w:pPr>
        <w:pStyle w:val="BookText"/>
        <w:rPr/>
      </w:pP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فلقیه عمر بن الخطّاب بعد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لک یا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مولی کلّ مؤمن ومؤمنة</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حدّثنا حمّاد بن سلمة، حدّثنا علیّ بن زید، عن عدیّ بن ثابت، عن براء بن عازب،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رسول اللّه صلی‌الله‌علیه‌و‌آله‌وسلم فنزلنا بغدیر خمّ، فنودی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وکسح لرسول اللّه صلی‌الله‌علیه‌و‌آله‌وسلم بین شجرتین، فصلّی بنا الظهر،</w:t>
      </w:r>
    </w:p>
    <w:p>
      <w:pPr>
        <w:pStyle w:val="BookText"/>
        <w:rPr/>
      </w:pPr>
      <w:r>
        <w:rPr>
          <w:rFonts w:ascii="IRNazanin" w:hAnsi="IRNazanin" w:eastAsia="IRNazanin"/>
          <w:color w:val="111111"/>
          <w:sz w:val="28"/>
          <w:sz w:val="28"/>
          <w:szCs w:val="28"/>
          <w:rtl w:val="true"/>
          <w:lang w:bidi="fa-IR"/>
        </w:rPr>
        <w:t>وأخذ بید علیّ بن أبی طالب علیه‌السلام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 اللّهمّ انصر من نصره، واخذل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لک یا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مؤمن ومؤمنة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علماء السیر علی قصّة الغدیر</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وزید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 مولی کلّ مؤمن ومؤمنة</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آل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بعد ما سمع حدیث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مؤمن ومؤمنة</w:t>
      </w:r>
      <w:r>
        <w:rPr>
          <w:rFonts w:eastAsia="IRNazanin" w:cs="IRNazanin"/>
          <w:color w:val="111111"/>
          <w:sz w:val="28"/>
          <w:szCs w:val="28"/>
          <w:rtl w:val="true"/>
          <w:lang w:bidi="fa-IR"/>
        </w:rPr>
        <w:t>.</w:t>
      </w:r>
      <w:r>
        <w:rPr>
          <w:rStyle w:val="FootnoteAnchor"/>
          <w:rtl w:val="true"/>
        </w:rPr>
        <w:footnoteReference w:id="72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 رسول اللّه صلی‌الله‌علیه‌و‌آله‌وسلم فی خیمة تخصّ به، وأمر أمیرالمؤمنین علیّاً علیه‌السلام أن یجلس فی خیمة اُخری، </w:t>
      </w:r>
    </w:p>
    <w:p>
      <w:pPr>
        <w:pStyle w:val="BookText"/>
        <w:rPr/>
      </w:pPr>
      <w:r>
        <w:rPr>
          <w:rFonts w:ascii="IRNazanin" w:hAnsi="IRNazanin" w:eastAsia="IRNazanin"/>
          <w:color w:val="111111"/>
          <w:sz w:val="28"/>
          <w:sz w:val="28"/>
          <w:szCs w:val="28"/>
          <w:rtl w:val="true"/>
          <w:lang w:bidi="fa-IR"/>
        </w:rPr>
        <w:t>وأمر أطباق الناس أن یهنّئوا علیّاً فی خیمته؛ ولمّا فرغ الناس عن التهنئة له، أمر رسول اللّه اُمّهات المؤمنین بأن یسرن إلیه ویهنّئنّه ففعلن؛</w:t>
      </w:r>
    </w:p>
    <w:p>
      <w:pPr>
        <w:pStyle w:val="BookText"/>
        <w:rPr/>
      </w:pPr>
      <w:r>
        <w:rPr>
          <w:rFonts w:ascii="IRNazanin" w:hAnsi="IRNazanin" w:eastAsia="IRNazanin"/>
          <w:color w:val="111111"/>
          <w:sz w:val="28"/>
          <w:sz w:val="28"/>
          <w:szCs w:val="28"/>
          <w:rtl w:val="true"/>
          <w:lang w:bidi="fa-IR"/>
        </w:rPr>
        <w:t>وممّن هنّأه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جمیع المؤمنین والمؤمنات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ذلک، نحیل القارئ الکریم إلیها، وإلی الفهرس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الولایة لابن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اُرید أن أسألک عن شیء وإنّی أتّقیک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بدالک، فإنّما أنا عمّک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رسول اللّه صلی‌الله‌علیه‌و‌آله‌وسلم فیکم یوم غدیر خمّ؟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قام فینا بالظهیرة فأخذ بید علیّ بن أبی طالب،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 یابن أبی طالب مولی کلّ مؤمن ومؤمنة</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بإسناده عن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بن الخطّاب بعد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لک یابن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وأمسیت مولای ومولی کلّ مؤمن مؤمنة</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 أیضاً بعد الغدیر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السمعانی فی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 بن الخطّاب</w:t>
      </w:r>
      <w:r>
        <w:rPr>
          <w:rFonts w:eastAsia="IRNazanin" w:cs="IRNazanin"/>
          <w:color w:val="111111"/>
          <w:sz w:val="28"/>
          <w:szCs w:val="28"/>
          <w:rtl w:val="true"/>
          <w:lang w:bidi="fa-IR"/>
        </w:rPr>
        <w:t xml:space="preserve">: </w:t>
      </w:r>
      <w:bookmarkStart w:id="206" w:name="pg13748_136632"/>
    </w:p>
    <w:p>
      <w:pPr>
        <w:pStyle w:val="BookText"/>
        <w:rPr/>
      </w:pPr>
      <w:bookmarkEnd w:id="206"/>
      <w:r>
        <w:rPr>
          <w:rFonts w:ascii="IRNazanin" w:hAnsi="IRNazanin" w:eastAsia="IRNazanin"/>
          <w:color w:val="111111"/>
          <w:sz w:val="28"/>
          <w:sz w:val="28"/>
          <w:szCs w:val="28"/>
          <w:rtl w:val="true"/>
          <w:lang w:bidi="fa-IR"/>
        </w:rPr>
        <w:t>إنّک تصنع بعلیّ شیئاً لا تصنعه بأحد من أصحاب النبیّ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مولای</w:t>
      </w:r>
      <w:r>
        <w:rPr>
          <w:rFonts w:eastAsia="IRNazanin" w:cs="IRNazanin"/>
          <w:color w:val="111111"/>
          <w:sz w:val="28"/>
          <w:szCs w:val="28"/>
          <w:rtl w:val="true"/>
          <w:lang w:bidi="fa-IR"/>
        </w:rPr>
        <w:t>.</w:t>
      </w:r>
      <w:r>
        <w:rPr>
          <w:rStyle w:val="FootnoteAnchor"/>
          <w:rtl w:val="true"/>
        </w:rPr>
        <w:footnoteReference w:id="731"/>
      </w:r>
    </w:p>
    <w:p>
      <w:pPr>
        <w:pStyle w:val="Heading4"/>
        <w:numPr>
          <w:ilvl w:val="3"/>
          <w:numId w:val="1"/>
        </w:numPr>
        <w:rPr/>
      </w:pPr>
      <w:bookmarkStart w:id="207" w:name="__RefHeading___Toc1870423_1468164448"/>
      <w:bookmarkStart w:id="208" w:name="_Toc78"/>
      <w:bookmarkEnd w:id="207"/>
      <w:r>
        <w:rPr>
          <w:rtl w:val="true"/>
        </w:rPr>
        <w:t>«</w:t>
      </w:r>
      <w:r>
        <w:rPr>
          <w:rtl w:val="true"/>
        </w:rPr>
        <w:t>استدراک</w:t>
      </w:r>
      <w:r>
        <w:rPr>
          <w:rtl w:val="true"/>
        </w:rPr>
        <w:t>»</w:t>
      </w:r>
      <w:bookmarkEnd w:id="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نازعه رجل فی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بینی وبینک هذا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عمر عن مجلسه وأخذ بتلبیبه حتّی شاله من الأرض،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أتدری من صغّرت؟ هذا مولای ومولی کلّ مسلم</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مولی من کان رسول اللّه صلی‌الله‌علیه‌و‌آله‌وسلم مولاه</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أعرابیّان إلی عمر یختصمان،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فقضی علیّ علی أحدهما، فقال المقضیّ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یقضی بیننا؟ فوثب إلیه عمر فأخذ بتلبیبه،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تدری من هذا؟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مولای، ومولی کلّ مؤمن ومؤمنة، ومن لم یکن مولاه فلیس بمؤمن</w:t>
      </w:r>
      <w:r>
        <w:rPr>
          <w:rFonts w:eastAsia="IRNazanin" w:cs="IRNazanin"/>
          <w:color w:val="111111"/>
          <w:sz w:val="28"/>
          <w:szCs w:val="28"/>
          <w:rtl w:val="true"/>
          <w:lang w:bidi="fa-IR"/>
        </w:rPr>
        <w:t>.</w:t>
      </w:r>
      <w:r>
        <w:rPr>
          <w:rStyle w:val="FootnoteAnchor"/>
          <w:rtl w:val="true"/>
        </w:rPr>
        <w:footnoteReference w:id="734"/>
      </w:r>
      <w:bookmarkStart w:id="209" w:name="pg13748_136633"/>
    </w:p>
    <w:p>
      <w:pPr>
        <w:pStyle w:val="Heading4"/>
        <w:numPr>
          <w:ilvl w:val="3"/>
          <w:numId w:val="1"/>
        </w:numPr>
        <w:rPr/>
      </w:pPr>
      <w:bookmarkStart w:id="210" w:name="__RefHeading___Toc1870425_1468164448"/>
      <w:bookmarkStart w:id="211" w:name="_Toc79"/>
      <w:bookmarkEnd w:id="209"/>
      <w:bookmarkEnd w:id="210"/>
      <w:r>
        <w:rPr>
          <w:rtl w:val="true"/>
        </w:rPr>
        <w:t>«</w:t>
      </w:r>
      <w:r>
        <w:rPr>
          <w:rtl w:val="true"/>
        </w:rPr>
        <w:t>استدراک</w:t>
      </w:r>
      <w:r>
        <w:rPr>
          <w:rtl w:val="true"/>
        </w:rPr>
        <w:t>»</w:t>
      </w:r>
      <w:bookmarkEnd w:id="211"/>
    </w:p>
    <w:p>
      <w:pPr>
        <w:pStyle w:val="Heading3"/>
        <w:numPr>
          <w:ilvl w:val="2"/>
          <w:numId w:val="1"/>
        </w:numPr>
        <w:rPr/>
      </w:pPr>
      <w:bookmarkStart w:id="212" w:name="__RefHeading___Toc1870427_1468164448"/>
      <w:bookmarkStart w:id="213" w:name="_Toc80"/>
      <w:bookmarkEnd w:id="212"/>
      <w:r>
        <w:rPr/>
        <w:t>6</w:t>
      </w:r>
      <w:r>
        <w:rPr>
          <w:rtl w:val="true"/>
        </w:rPr>
        <w:t xml:space="preserve">- </w:t>
      </w:r>
      <w:r>
        <w:rPr>
          <w:rtl w:val="true"/>
        </w:rPr>
        <w:t>باب عید الغدیرعند الرسول صلی‌الله‌علیه‌و‌آله‌وسلم والعترة الطاهرة علیهم‌السلام</w:t>
      </w:r>
      <w:bookmarkEnd w:id="213"/>
    </w:p>
    <w:p>
      <w:pPr>
        <w:pStyle w:val="Heading4"/>
        <w:numPr>
          <w:ilvl w:val="3"/>
          <w:numId w:val="1"/>
        </w:numPr>
        <w:rPr/>
      </w:pPr>
      <w:bookmarkStart w:id="214" w:name="__RefHeading___Toc1870429_1468164448"/>
      <w:bookmarkStart w:id="215" w:name="_Toc81"/>
      <w:bookmarkEnd w:id="214"/>
      <w:r>
        <w:rPr>
          <w:rtl w:val="true"/>
        </w:rPr>
        <w:t>اشارة</w:t>
      </w:r>
      <w:bookmarkEnd w:id="21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عید الغدیر</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الحمد للّه الّذی أکرمنا بهذا الیوم، وجعلنا من الموفین بعهده إلینا ومیثاقه الّذی واثقنا به من ولایة ولاة أمره، القوّام بقسطه، ولم یجعلنا من الجاحدین والمکذّبین بیوم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الرسول صلی‌الله‌علیه‌و‌آله‌وسلم والعترة الطاهرة علیهم‌السلام</w:t>
      </w:r>
    </w:p>
    <w:p>
      <w:pPr>
        <w:pStyle w:val="Heading4"/>
        <w:numPr>
          <w:ilvl w:val="3"/>
          <w:numId w:val="1"/>
        </w:numPr>
        <w:rPr/>
      </w:pPr>
      <w:bookmarkStart w:id="216" w:name="__RefHeading___Toc1870431_1468164448"/>
      <w:bookmarkStart w:id="217" w:name="_Toc82"/>
      <w:bookmarkEnd w:id="216"/>
      <w:r>
        <w:rPr>
          <w:rtl w:val="true"/>
        </w:rPr>
        <w:t>الصادق، عن آبائه علیهم‌السلام، عن رسول اللّه صلی‌الله‌علیه‌و‌آله‌وسلم</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غدیر خمّ أفضل أعیاد اُمّتی، وهو الیوم الّذی أمرنی اللّه تعالی ذکره بنصب أخی علیّ بن أبی طالب علیه‌السلام علماً لاُمّتی، یهتدون به من بعدی، وهو الیوم الّذی أکمل اللّه فیه الدین، وأتمّ علی اُمّتی فیه النعمة، ورضی لهم الإسلام دیناً</w:t>
      </w:r>
      <w:r>
        <w:rPr>
          <w:rFonts w:eastAsia="IRNazanin" w:cs="IRNazanin"/>
          <w:color w:val="111111"/>
          <w:sz w:val="28"/>
          <w:szCs w:val="28"/>
          <w:rtl w:val="true"/>
          <w:lang w:bidi="fa-IR"/>
        </w:rPr>
        <w:t>.</w:t>
      </w:r>
      <w:r>
        <w:rPr>
          <w:rStyle w:val="FootnoteAnchor"/>
          <w:rtl w:val="true"/>
        </w:rPr>
        <w:footnoteReference w:id="736"/>
      </w:r>
    </w:p>
    <w:p>
      <w:pPr>
        <w:pStyle w:val="Heading4"/>
        <w:numPr>
          <w:ilvl w:val="3"/>
          <w:numId w:val="1"/>
        </w:numPr>
        <w:rPr/>
      </w:pPr>
      <w:bookmarkStart w:id="218" w:name="__RefHeading___Toc1870433_1468164448"/>
      <w:bookmarkStart w:id="219" w:name="_Toc83"/>
      <w:bookmarkEnd w:id="218"/>
      <w:r>
        <w:rPr>
          <w:rtl w:val="true"/>
        </w:rPr>
        <w:t>أمیرالمؤمنین علیه‌السلام</w:t>
      </w:r>
      <w:bookmarkEnd w:id="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واقتفی أثر النبیّ الأعظم أمیرالمؤمنین علیّ بن أبی طالب علیه‌السلام نفسه فاتّخذه عیداً، وخطب فیه سنة اتّفق فیها الجمعة والغدیر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خطبته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جمع لکم معشر المؤمنین فی هذا الیوم عیدین عظیمین کبیرین ولایقوم أحدهما إلاّ بصاحبه لیکمل عندکم جمیل صنعه ویقفکم علی طریق رشده، ویقفوا بکم آثار المستضیئین بنور هدایته، ویسلککم منهاج قصده، ویوفّر علیکم هنیء رفده، فجعل الجمعة مجمعاً ندب إلیه لتطهیر ما کان قبله، وغسل ما أوقعته مکاسب السوء من مثله إلی مثله، وذکری للمؤمنین، وتبیان خشیة المتّقین، ووهب من ثواب </w:t>
      </w:r>
    </w:p>
    <w:p>
      <w:pPr>
        <w:pStyle w:val="BookText"/>
        <w:rPr/>
      </w:pPr>
      <w:r>
        <w:rPr>
          <w:rFonts w:ascii="IRNazanin" w:hAnsi="IRNazanin" w:eastAsia="IRNazanin"/>
          <w:color w:val="111111"/>
          <w:sz w:val="28"/>
          <w:sz w:val="28"/>
          <w:szCs w:val="28"/>
          <w:rtl w:val="true"/>
          <w:lang w:bidi="fa-IR"/>
        </w:rPr>
        <w:t xml:space="preserve">الأعمال فیه أضعاف ما وهب لأهل طاعته فی الأیّام قبله، وجعله لایتمّ إلاّ بالإئتمارلمّا أمر به والإنتهاء عما نهی عنه والبخوع بطاعته فیما حثّ علیه وندب إلیه، فلایقبل توحیده إلاّ بالاعتراف لنبیّه صلی‌الله‌علیه‌و‌آله‌وسلم بنبوّته ولایقبل دینا إلاّ بولایة من أمربولایته، ولا تنظّم أسباب طاعته إلاّ بالتمسّک بعصمه وعصم أهل ولایته، فأنزل علی نبیّه صلی‌الله‌علیه‌و‌آله‌وسلم فی یوم الدوح ما بیّن به عن إرادته فی خلصائه وذوی اجتبائه، وأمره بالبلاغ وترک الحفل بأهل الزیغ والنفاق، وضمّ له عصمته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عودوا رحمکم اللّه بعد انقضاء مجمعکم بالتوسعة علی عیالکم، وبالبّر بإخوانکم، والشکر للّه عزّوجلّ علی ما منحکم واجمعوا یجمع اللّه شملکم، وتبارّوا یصل اللّه إلقیکم، وتهادوا نعمة اللّه کما منّکم بالثواب فیه علی أضعاف الأعیاد قبله أو بعده إلاّ فی مثله؛</w:t>
      </w:r>
    </w:p>
    <w:p>
      <w:pPr>
        <w:pStyle w:val="BookText"/>
        <w:rPr/>
      </w:pPr>
      <w:r>
        <w:rPr>
          <w:rFonts w:ascii="IRNazanin" w:hAnsi="IRNazanin" w:eastAsia="IRNazanin"/>
          <w:color w:val="111111"/>
          <w:sz w:val="28"/>
          <w:sz w:val="28"/>
          <w:szCs w:val="28"/>
          <w:rtl w:val="true"/>
          <w:lang w:bidi="fa-IR"/>
        </w:rPr>
        <w:t>والبرّ فیه یثمر المال ویزید فی العمر، والتعاطف فیه یقتضی رحمة اللّه وعطفه، وهیّئوا لإخوانکم وعیالکم عن فضله بالجهد من وجودکم وبما تناله القدرة من استطاعتکم، وأظهروا البشر فیما بینکم، والسرور فی ملاقاتکم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الغدیر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یوم عظیم الشأن، فیه وقع الفرج، ورفع الدرج، وصحّت الحجج، وهو یوم الإیضاح والإفصاح عن المقام الصراح، ویوم کمال الدین، ویوم العهد المعهود، ویوم الشاهد والمشهود، ویوم تبیان العقود عن النفاق والجحود، ویوم البیان عن حقائق الإیمان، ویوم دحر الشیطان، ویوم البرهان هذا یوم الفصل الّذی کنتم توعدون، هذا یوم الملأ الأعلی الّذی أنتم عنه معرضون، هذا یوم الإرشاد ویوم المحنة للعباد، ویوم الدلیل علی الذوّاد، هذا یوم إبداء أحقاد الصدور ومضمرات الاٌمور، هذا یوم النصوص علی أهل الخصوص</w:t>
      </w:r>
      <w:r>
        <w:rPr>
          <w:rFonts w:eastAsia="IRNazanin" w:cs="IRNazanin"/>
          <w:color w:val="111111"/>
          <w:sz w:val="28"/>
          <w:szCs w:val="28"/>
          <w:rtl w:val="true"/>
          <w:lang w:bidi="fa-IR"/>
        </w:rPr>
        <w:t xml:space="preserve">. </w:t>
      </w:r>
      <w:bookmarkStart w:id="220" w:name="pg13748_136635"/>
    </w:p>
    <w:p>
      <w:pPr>
        <w:pStyle w:val="BookText"/>
        <w:rPr/>
      </w:pPr>
      <w:bookmarkEnd w:id="220"/>
      <w:r>
        <w:rPr>
          <w:rFonts w:ascii="IRNazanin" w:hAnsi="IRNazanin" w:eastAsia="IRNazanin"/>
          <w:color w:val="111111"/>
          <w:sz w:val="28"/>
          <w:sz w:val="28"/>
          <w:szCs w:val="28"/>
          <w:rtl w:val="true"/>
          <w:lang w:bidi="fa-IR"/>
        </w:rPr>
        <w:t>هذا یوم شیث، هذا یوم إدریس، هذا یوم یوشع، هذا یوم شمعون</w:t>
      </w:r>
      <w:r>
        <w:rPr>
          <w:rFonts w:eastAsia="IRNazanin" w:cs="IRNazanin"/>
          <w:color w:val="111111"/>
          <w:sz w:val="28"/>
          <w:szCs w:val="28"/>
          <w:rtl w:val="true"/>
          <w:lang w:bidi="fa-IR"/>
        </w:rPr>
        <w:t>».</w:t>
      </w:r>
      <w:r>
        <w:rPr>
          <w:rStyle w:val="FootnoteAnchor"/>
          <w:rtl w:val="true"/>
        </w:rPr>
        <w:footnoteReference w:id="738"/>
      </w:r>
    </w:p>
    <w:p>
      <w:pPr>
        <w:pStyle w:val="Heading4"/>
        <w:numPr>
          <w:ilvl w:val="3"/>
          <w:numId w:val="1"/>
        </w:numPr>
        <w:rPr/>
      </w:pPr>
      <w:bookmarkStart w:id="221" w:name="__RefHeading___Toc1870435_1468164448"/>
      <w:bookmarkStart w:id="222" w:name="_Toc84"/>
      <w:bookmarkEnd w:id="221"/>
      <w:r>
        <w:rPr>
          <w:rtl w:val="true"/>
        </w:rPr>
        <w:t>الصادق علیه‌السلام</w:t>
      </w:r>
      <w:bookmarkEnd w:id="2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الأزدی، عن محمّد بن الحسین الصایغ، عن الحسن بن علیّ الصیرفی، عن محمّد البزّاز، عن فرات بن أحنف،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pStyle w:val="BookText"/>
        <w:rPr/>
      </w:pPr>
      <w:r>
        <w:rPr>
          <w:rFonts w:ascii="IRNazanin" w:hAnsi="IRNazanin" w:eastAsia="IRNazanin"/>
          <w:color w:val="111111"/>
          <w:sz w:val="28"/>
          <w:sz w:val="28"/>
          <w:szCs w:val="28"/>
          <w:rtl w:val="true"/>
          <w:lang w:bidi="fa-IR"/>
        </w:rPr>
        <w:t>للمسلمین عید أفضل من الفطر والأضحی ویوم الجمعة ویوم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أفضلها وأعظمها وأشرفها عند اللّه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الیوم الّذی أکمل اللّه فیه الدین، وأنزل علی نبیّه محمّد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وأیّ یوم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أنبیاء بنی إسرائیل کانوا إذا أراد أحدهم أن یعقد الوصیّة والإمامة من بعده ففعل ذلک، جعلوا ذلک الیوم عیداً، وإنّه الیوم الّذی نصب فیه رسول اللّه صلی‌الله‌علیه‌و‌آله‌وسلم علیّاً للناس علماً وأنزل فیه ما أنزل، وکمل فیه الدین، وتمّت فیه النعمة علی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یوم هو فی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الأیّام تتقدّم وتتأخّر، وربّما کان یوم السبت أو الأحد أو الإثنین إلی آخر الأیّام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ینبغی لنا أن نعمل فی ذلک الیوم؟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عبادة وصلاة، وشکر للّه، وحمد له وسرور لمّا منّ اللّه به علیکم من ولایتنا، فإنّی اُحبّ لکم أن تصوموه</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القاسم بن یحیی، عن جدّه الحسن بن راشد، عن أبی عبداللّه علیه‌السلام قال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للمسلمین عید غیر العیدین؟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حسن، أعظمهما </w:t>
      </w:r>
    </w:p>
    <w:p>
      <w:pPr>
        <w:pStyle w:val="BookText"/>
        <w:rPr/>
      </w:pPr>
      <w:r>
        <w:rPr>
          <w:rFonts w:ascii="IRNazanin" w:hAnsi="IRNazanin" w:eastAsia="IRNazanin"/>
          <w:color w:val="111111"/>
          <w:sz w:val="28"/>
          <w:sz w:val="28"/>
          <w:szCs w:val="28"/>
          <w:rtl w:val="true"/>
          <w:lang w:bidi="fa-IR"/>
        </w:rPr>
        <w:t>وأشرفهما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یوم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نصب أمیرالمؤمنین علیه‌السلام عَلَماً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ینبغی لنا أن نصنع فیه؟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تصوم یا حسن، وتکثر الصلاة علی محمّد وآله، وتبرأ إلی اللّه ممّن ظلمهم؛</w:t>
      </w:r>
    </w:p>
    <w:p>
      <w:pPr>
        <w:pStyle w:val="BookText"/>
        <w:rPr/>
      </w:pPr>
      <w:r>
        <w:rPr>
          <w:rFonts w:ascii="IRNazanin" w:hAnsi="IRNazanin" w:eastAsia="IRNazanin"/>
          <w:color w:val="111111"/>
          <w:sz w:val="28"/>
          <w:sz w:val="28"/>
          <w:szCs w:val="28"/>
          <w:rtl w:val="true"/>
          <w:lang w:bidi="fa-IR"/>
        </w:rPr>
        <w:t>فإنّ الأنبیاء صلوات اللّه علیهم کانت تأمر الأوصیاء فی الیوم الّذی کان یقام فیه الوصیّ أن یتّخذ 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صامه؟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ستّین شهراً</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عبدالرحمان بن سالم،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للمسلمین عید غیر یوم الجمعة والأضحی والفطر؟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أعظمها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عید هو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نصب فیه رسول اللّه صلی‌الله‌علیه‌و‌آله‌وسلم أمیرالمؤمنین علیه‌السلام،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یوم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بالیوم؟ إنّ السنة تدور، ولکنّه یوم ثمانیة عشر من ذی الحجّة فقلت ماینبغی لنا أن نفعل فی ذلک الیوم؟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تذکرون اللّه عزّ ذکره فیه بالصیام والعبادة والذکر لمحمّد وآل محمّد، فإنّ رسول اللّه صلی‌الله‌علیه‌و‌آله‌وسلم أوصی أمیرالمؤمنین علیه‌السلام أن یتّخذوا ذلک الیوم عیداً، وکذلک کانت الأنبیاء تفعل، کانوا یوصون أوصیاءهم بذلک فیتّخذونه عیداً</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الحسینی، عن محمّد بن موسی الهمدانیّ، عن علیّ بن حسّان الواسطیّ، عن علیّ بن الحسن</w:t>
      </w:r>
      <w:r>
        <w:rPr>
          <w:rStyle w:val="FootnoteAnchor"/>
          <w:rtl w:val="true"/>
        </w:rPr>
        <w:footnoteReference w:id="742"/>
      </w:r>
      <w:r>
        <w:rPr>
          <w:rFonts w:ascii="IRNazanin" w:hAnsi="IRNazanin" w:eastAsia="IRNazanin"/>
          <w:color w:val="111111"/>
          <w:sz w:val="28"/>
          <w:sz w:val="28"/>
          <w:szCs w:val="28"/>
          <w:rtl w:val="true"/>
          <w:lang w:bidi="fa-IR"/>
        </w:rPr>
        <w:t>العبدیّ، 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یوم غدیر خمّ یعدل صیام عمر الدنیا، لو عاش إنسان ثمّ صام ما عمرت الدنیا لکان له ثواب ذلک، وصیامه یعدل عند اللّه عزّوجلّ </w:t>
      </w:r>
    </w:p>
    <w:p>
      <w:pPr>
        <w:pStyle w:val="BookText"/>
        <w:rPr/>
      </w:pPr>
      <w:r>
        <w:rPr>
          <w:rFonts w:ascii="IRNazanin" w:hAnsi="IRNazanin" w:eastAsia="IRNazanin"/>
          <w:color w:val="111111"/>
          <w:sz w:val="28"/>
          <w:sz w:val="28"/>
          <w:szCs w:val="28"/>
          <w:rtl w:val="true"/>
          <w:lang w:bidi="fa-IR"/>
        </w:rPr>
        <w:t>فی کلّ عام مائة حجّة ومائة عمرة، مبرورات متقبّلات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عید اللّه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للمسلمین من 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أعیاد،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العیدین والجمعة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أعظمها وأشرفها یوم الثامن عشر من ذی الحجّة، وهو الیوم الّذی أقام فیه رسول اللّه صلی‌الله‌علیه‌و‌آله‌وسلم أمیرالمؤمنین علیه‌السلام ونصبه للناس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علینا فی ذلک الیوم؟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علیکم صیامه شکراً للّه وحمداً له مع أ نّه أهل أن یشکر کلّ ساعة، کذلک أمرت الأنبیاء أوصیاءها أن یصوموا الیوم الّذی یقام فیه الوصیّ ویتّخدونه عیداً، ومن صامه کان أفضل من عمل ستّین سنة</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محمّد الطرازی فی کتابه بإسناده المتّصل إلی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زفّت أربعة أیّام إلی اللّه عزّوجلّ کما تزفّ العروس إلی خدرها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الفطر، ویوم الأضحی، ویوم الجمعة، ویوم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غدیر خمّ بین الفطر والاضحی کالقمر بین الکواکب،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اللّه تعالی لیوکّل بغدیر خمّ ملائکته المقرّبین وسیّدهم یومئذ جبرئیل علیه‌السلام،وأنبیاءه المرسلین وسیّدهم یومئذ محمّد صلی‌الله‌علیه‌و‌آله‌وسلم، وأوصیاء اللّه المنتجبین وسیّدهم یومئذ أمیرالمؤمنین علیه‌السلام، وأولیاء اللّه وساداتهم یومئذ سلمان وأبوذرّ والمقداد وعمّار، حتّی یورده الجنان کما یورد الراعی بغنمه الماء والکلأ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تأمرنی بصیامه؟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إی واللّه؛</w:t>
      </w:r>
    </w:p>
    <w:p>
      <w:pPr>
        <w:pStyle w:val="BookText"/>
        <w:rPr/>
      </w:pPr>
      <w:r>
        <w:rPr>
          <w:rFonts w:ascii="IRNazanin" w:hAnsi="IRNazanin" w:eastAsia="IRNazanin"/>
          <w:color w:val="111111"/>
          <w:sz w:val="28"/>
          <w:sz w:val="28"/>
          <w:szCs w:val="28"/>
          <w:rtl w:val="true"/>
          <w:lang w:bidi="fa-IR"/>
        </w:rPr>
        <w:t>إنّه الیوم الّذی تاب اللّه فیه علی آدم علیه‌السلام فصام شکراً للّه تعالی ذلک الیوم؛</w:t>
      </w:r>
    </w:p>
    <w:p>
      <w:pPr>
        <w:pStyle w:val="BookText"/>
        <w:rPr/>
      </w:pPr>
      <w:r>
        <w:rPr>
          <w:rFonts w:ascii="IRNazanin" w:hAnsi="IRNazanin" w:eastAsia="IRNazanin"/>
          <w:color w:val="111111"/>
          <w:sz w:val="28"/>
          <w:sz w:val="28"/>
          <w:szCs w:val="28"/>
          <w:rtl w:val="true"/>
          <w:lang w:bidi="fa-IR"/>
        </w:rPr>
        <w:t>وإنّه الیوم الّذی نجّا اللّه تعالی فیه إبراهیم علیه‌السلام من النار، فصام شکراً للّه تعالی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الیوم الّذی أقام موسی هارون علیهماالسلام علماً، فصام شکراً للّه تعالی ذلک الیوم؛</w:t>
      </w:r>
    </w:p>
    <w:p>
      <w:pPr>
        <w:pStyle w:val="BookText"/>
        <w:rPr/>
      </w:pPr>
      <w:r>
        <w:rPr>
          <w:rFonts w:ascii="IRNazanin" w:hAnsi="IRNazanin" w:eastAsia="IRNazanin"/>
          <w:color w:val="111111"/>
          <w:sz w:val="28"/>
          <w:sz w:val="28"/>
          <w:szCs w:val="28"/>
          <w:rtl w:val="true"/>
          <w:lang w:bidi="fa-IR"/>
        </w:rPr>
        <w:t>وإنّه الیوم الّذی أظهر عیسی علیه‌السلام وصیّه شمعون الصفا، فصام شکراً للّه عزّوجلّ ذلک الیوم؛</w:t>
      </w:r>
    </w:p>
    <w:p>
      <w:pPr>
        <w:pStyle w:val="BookText"/>
        <w:rPr/>
      </w:pPr>
      <w:r>
        <w:rPr>
          <w:rFonts w:ascii="IRNazanin" w:hAnsi="IRNazanin" w:eastAsia="IRNazanin"/>
          <w:color w:val="111111"/>
          <w:sz w:val="28"/>
          <w:sz w:val="28"/>
          <w:szCs w:val="28"/>
          <w:rtl w:val="true"/>
          <w:lang w:bidi="fa-IR"/>
        </w:rPr>
        <w:t>وإنّه الیوم الّذی أقام رسول اللّه صلی‌الله‌علیه‌و‌آله‌وسلم علیّاً علیه‌السلام للنّاس علماً وأبان فیه فضله، فصام شکراً للّه تعالی ذلک الیوم؛ وإنّه لیوم صیام وقیام وإطعام وصلة الإخوان، وفیه مرضاة الرحمن ومرغمة الشیطان</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الرقّی، عن أبی هارون عمارة بن جوین العبدی</w:t>
      </w:r>
      <w:r>
        <w:rPr>
          <w:rStyle w:val="FootnoteAnchor"/>
          <w:rtl w:val="true"/>
        </w:rPr>
        <w:footnoteReference w:id="7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علیه‌السلام فی الیوم الثامن عشر من ذی الحجّة فوجدته صائماً،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عظیم، عظّم اللّه حرمته علی المؤمنین، وأکمل لهم فیه الدین، وتمّم علیهم النعمة، وجدّد لهم ما أخذ علیهم من العهد والمیثاق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ثواب صوم هذا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یوم عید وفرح وسرور، ویوم صوم شکراً للّه، وإنّ صومه یعدل ستّین شهراً من أشهر الحرم، الحدیث</w:t>
      </w:r>
      <w:r>
        <w:rPr>
          <w:rFonts w:eastAsia="IRNazanin" w:cs="IRNazanin"/>
          <w:color w:val="111111"/>
          <w:sz w:val="28"/>
          <w:szCs w:val="28"/>
          <w:rtl w:val="true"/>
          <w:lang w:bidi="fa-IR"/>
        </w:rPr>
        <w:t>.</w:t>
      </w:r>
      <w:r>
        <w:rPr>
          <w:rStyle w:val="FootnoteAnchor"/>
          <w:rtl w:val="true"/>
        </w:rPr>
        <w:footnoteReference w:id="74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محمّد بن علیّ الطرازیّ فی کتابه، رویناه بإسنادنا إلی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عن أبی الحسن اللیثی عن </w:t>
      </w:r>
    </w:p>
    <w:p>
      <w:pPr>
        <w:pStyle w:val="BookText"/>
        <w:rPr/>
      </w:pPr>
      <w:r>
        <w:rPr>
          <w:rFonts w:ascii="IRNazanin" w:hAnsi="IRNazanin" w:eastAsia="IRNazanin"/>
          <w:color w:val="111111"/>
          <w:sz w:val="28"/>
          <w:sz w:val="28"/>
          <w:szCs w:val="28"/>
          <w:rtl w:val="true"/>
          <w:lang w:bidi="fa-IR"/>
        </w:rPr>
        <w:t>أبی عبداللّه جعفر بن محمّد علیهماالسلام، أ نّه قال لمن حضره من موالیه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أتعرفون یوماً شیّد اللّه به الإسلام، وأظهر به منار الدین، وجعله عیداً لنا ولموالینا وشیعتنا؟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أیوم الفطر هو یا سیّدنا؟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أفیوم الأضحی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وهذان یومان جلیلان شریفان، ویوم منار الدین أشرف منهما، وهو الیوم الثامن عشر من ذی الحجّة، وإنّ رسول اللّه صلی‌الله‌علیه‌و‌آله‌وسلم لمّا انصرف من حجّة الوداع وصار بغدیر خمّ، الحدیث</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بابویه؛ والمفید محمّد بن محمّد بن النعمان؛ وأبی جعفر محمّد بن الحسن الطوسی، بإسنادهم جمیعاً، عن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العمل فی یوم الغدیر ثامن عشر ذی الحجّة، یعدل العمل فی ثمانین شهراً</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 جمیعاً، عن أبی عبداللّه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صوم یوم غدیر خمّ کفّارة ستّین سنة</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نقلناه من کتاب محمّد بن علیّ الطرازی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الحسن عبدالقاهر بوّاب مولانا أبی إبراهیم موسی بن جعفر وأبی جعفر محمّد بن علیّ علیهم‌السلام قال حدّثنا أبوالحسن علیّ بن حسّان الواسطی بواسط فی سنة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العبدی،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جعفر بن محمّد الصادق علیه‌السلام وعلی آبائه وأبنائه،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یوم غدیر خم یعدل صیام عمر الدنیا لوعاش إنسان عمر الدنیا ثمّ لوصام ما عمرت الدنیا لکان له ثواب ذلک وصیامه یعدل عنداللّه عزّوجلّ مائة حجّة ومائة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عمرة وهو عید اللّه الأکبر، وما بعث اللّه عزّوجلّ نبیّا إلاّ وتعیّد فی هذا الیوم، وعرف حرمته، واسمه فی السماء یوم العهد المعهود، وفی الأرض یوم المیثاق المأخوذ والجمع المشهود، ومن صلّی رکعتین من قبل أن تزول الشمس بنصف ساعة شکراً للّه عزّوجلّ، ویقرأ فی کلّ رکعةٍ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p>
    <w:p>
      <w:pPr>
        <w:pStyle w:val="BookText"/>
        <w:rPr/>
      </w:pPr>
      <w:r>
        <w:rPr>
          <w:rFonts w:ascii="IRNazanin" w:hAnsi="IRNazanin" w:eastAsia="IRNazanin"/>
          <w:color w:val="111111"/>
          <w:sz w:val="28"/>
          <w:sz w:val="28"/>
          <w:szCs w:val="28"/>
          <w:rtl w:val="true"/>
          <w:lang w:bidi="fa-IR"/>
        </w:rPr>
        <w:t>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وآیة الکرسی عشراً، عدلت عند اللّه عزّوجلّ مائة ألف حجّة ومائة ألف عمرة،</w:t>
      </w:r>
    </w:p>
    <w:p>
      <w:pPr>
        <w:pStyle w:val="BookText"/>
        <w:rPr/>
      </w:pPr>
      <w:r>
        <w:rPr>
          <w:rFonts w:ascii="IRNazanin" w:hAnsi="IRNazanin" w:eastAsia="IRNazanin"/>
          <w:color w:val="111111"/>
          <w:sz w:val="28"/>
          <w:sz w:val="28"/>
          <w:szCs w:val="28"/>
          <w:rtl w:val="true"/>
          <w:lang w:bidi="fa-IR"/>
        </w:rPr>
        <w:t>وما سأل اللّه عزّوجلّ حاجة من حوائج الدنیا والاخرة کائنة ما کانت إلاّ أتی اللّه عزّوجلّ علی قضائها فی یسر وعافیة ومن فطّر مؤمناً کان له ثواب من أطعم فئاماً وفئاماً، ولم یزل یعدّ حتّی عقد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الفئام؟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وکان له ثواب من أطعم بعددهم من النبیّین والصدّیقین والشهداء والصالحین فی حرم اللّه عزّوجلّ، وسقاهم فی یوم ذی مسغبة، والدرهم فیه بمائة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تری أنّ اللّه عزّوجلّ خلق یوماً أعظم حرمةً منه لا واللّه، لا واللّه، لا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من قولک إذا لقیت أخاک المؤمن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أکرمنا بهذا الیوم، وجعلنا من المؤمنین، وجعلناه من المومنین بعهده الّذی عهده إلینا، ومیثاقه الّذی واثقنا به من ولایة أمره، والقوّام بقسطه، ولم</w:t>
      </w:r>
    </w:p>
    <w:p>
      <w:pPr>
        <w:pStyle w:val="BookText"/>
        <w:rPr/>
      </w:pPr>
      <w:r>
        <w:rPr>
          <w:rFonts w:ascii="IRNazanin" w:hAnsi="IRNazanin" w:eastAsia="IRNazanin"/>
          <w:color w:val="111111"/>
          <w:sz w:val="28"/>
          <w:sz w:val="28"/>
          <w:szCs w:val="28"/>
          <w:rtl w:val="true"/>
          <w:lang w:bidi="fa-IR"/>
        </w:rPr>
        <w:t>یجعلنا من الجاحدین والمکذّبین بیوم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من دعائک فی دبر الرکعتین أن تقول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إننا سمعنا منادیاً ینادی للإیمان أن آمنوا برّبکم فآمنّا، ربّنا فاغفر لنا ذنوبنا وکفّر عنّا سیّئاتنا وتوفّنا مع الأبرار، ربنّا وآتنا ما وعدتنا علی رسلک ولاتخزنا یوم القیامة إنّک لا تخلف المیعاد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إنّی اُشهدک وکفی بک شهیدا، واُشهد ملائکتک وحملة عرشک وسکّان سماواتک وأرضک بأنّک أنت اللّه الّذی لا إله أنت المعبود الّذی لیس من لدن عرشک إلی قرار أرضک معبود یعبد سواک إلاّ باطل مضمحلّ غیر وجهک الکریم، لا إله إلاّ أنت المعبود لا معبود سواک، تعالیت عمّا یقول الظالمون علوّاً کبیراً؛ وأشهد أنّ محمّداً عبدک ورسولک، وأشهد أنّ علیّاً أمیرالمؤمنین وولیّهم ومولاهم ومولای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إننّا سمعنا النداء، وصدّقنا المنادی رسولک صلی‌الله‌علیه‌و‌آله‌وسلم إذ نادی نداءً عنک بالّذی أمرته أن یبلّغ عنک ما أنزلت إلیه من موالاة ولیّ المؤمنین، وحذّرته وأنذرته إن لم یبلّغ أن تسخط علیه، وأنّه إذا بلّغ رسالاتک عصمته من الناس؛</w:t>
      </w:r>
    </w:p>
    <w:p>
      <w:pPr>
        <w:pStyle w:val="BookText"/>
        <w:rPr/>
      </w:pPr>
      <w:r>
        <w:rPr>
          <w:rFonts w:ascii="IRNazanin" w:hAnsi="IRNazanin" w:eastAsia="IRNazanin"/>
          <w:color w:val="111111"/>
          <w:sz w:val="28"/>
          <w:sz w:val="28"/>
          <w:szCs w:val="28"/>
          <w:rtl w:val="true"/>
          <w:lang w:bidi="fa-IR"/>
        </w:rPr>
        <w:t>فنادی مبلّغاً وحیک ورسالاتک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کنت مولاه فعلیّ مولاه، ومن کنت ولیّه فعلیّ ولیّه، ومن کنت نبیّه فعلیّ أمیره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قد أجبنا داعیک النذیر المنذر محمّداً</w:t>
      </w:r>
    </w:p>
    <w:p>
      <w:pPr>
        <w:pStyle w:val="BookText"/>
        <w:rPr/>
      </w:pPr>
      <w:r>
        <w:rPr>
          <w:rFonts w:ascii="IRNazanin" w:hAnsi="IRNazanin" w:eastAsia="IRNazanin"/>
          <w:color w:val="111111"/>
          <w:sz w:val="28"/>
          <w:sz w:val="28"/>
          <w:szCs w:val="28"/>
          <w:rtl w:val="true"/>
          <w:lang w:bidi="fa-IR"/>
        </w:rPr>
        <w:t>عبدک الّذی أنعمت علیه وجعلته مثلاَ لبنی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آمنّا واتّبعنا مولانا وولیّنا وهادینا وداعینا وداعی الأنام، وصراطک السویّ المستقیم ومحجّتک البیضاء، وسبیلک الداعی إلیک علی بصیرة هو ومن اتّبعه، وسبحان اللّه عمّا یشرکون بولایته ویأمر ربّهم وباتّخاذ الولائج من دونه؛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فاشهد یا إلهی أنّ الإمام الهادی المرشد الرشید علیّ بن أبی طالب صلوات اللّه علیه أمیرالمؤمنین الّذی ذکرته فی کتابک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فی اُمّ الکتاب لدینا لعلیّ حکیم</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اللّهمّ فانّا لنشهد بانّه عبدک الهادی من بعد نبیّک، النذیر المنذر، والصراط المستقیم، وإمام المؤمنین، وقائد الغرّ المحجّلین، وحجّتک البالغة ولسانک المعبّر عنک فی خلقک، والقائم بالقسط بعد نبیّک، ودیّان دینک، وخازن علمک، وعیبة وحیک، وعبدک وأمینک المأمون المأخوذ میثاقه مع میثاقک ومیثاق رسولک من خلقک وبریّتک بالشهادة والإخلاص بالوحدانیّة، بأنک أنت اللّه لا إله إلاّ أنت، ومحمّد عبدک </w:t>
      </w:r>
    </w:p>
    <w:p>
      <w:pPr>
        <w:pStyle w:val="BookText"/>
        <w:rPr/>
      </w:pPr>
      <w:r>
        <w:rPr>
          <w:rFonts w:ascii="IRNazanin" w:hAnsi="IRNazanin" w:eastAsia="IRNazanin"/>
          <w:color w:val="111111"/>
          <w:sz w:val="28"/>
          <w:sz w:val="28"/>
          <w:szCs w:val="28"/>
          <w:rtl w:val="true"/>
          <w:lang w:bidi="fa-IR"/>
        </w:rPr>
        <w:t>ورسولک، وعلیّ أمیرالمؤمنین، وجعلت الإقرار بولایته تمام توحیدک والإخلاص لک بوحدانیّتک وإکمال دینک وتمام نعمتک علی جمیع خلقک، فقلت وقولک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الحمد علی مامننت به علینا من الإخلاص لک بوحدانیتک، وجدت علینا بموالاة ولیّک الهادی من بعد نبیّک النذیر المنذر، ورضیت لنا الإسلام دینا بمولانا وأتممت علینا نعمتک بالّذی جدّدت لنا عهدک ومیثاقک، وذکّرتنا ذلک وجعلتنا من أهل الإخلاص والتصدیق لعهدک ومیثاقک ومن أهل الوفاء بذلک، ولم تجعلنا من الناکثین والمکذّبین الّذین یکذّبون، الجاحدین بیوم الدین، ولم تجعلنا من المغیّرین</w:t>
      </w:r>
    </w:p>
    <w:p>
      <w:pPr>
        <w:pStyle w:val="BookText"/>
        <w:rPr/>
      </w:pPr>
      <w:r>
        <w:rPr>
          <w:rFonts w:ascii="Amiri" w:hAnsi="Amiri" w:eastAsia="Amiri" w:cs="Amiri"/>
          <w:color w:val="111111"/>
          <w:sz w:val="28"/>
          <w:sz w:val="28"/>
          <w:szCs w:val="28"/>
          <w:rtl w:val="true"/>
          <w:lang w:bidi="ar-SA"/>
        </w:rPr>
        <w:t>والمبدّلین والمحرّفین</w:t>
      </w:r>
      <w:r>
        <w:rPr>
          <w:rStyle w:val="FootnoteAnchor"/>
          <w:rtl w:val="true"/>
        </w:rPr>
        <w:footnoteReference w:id="752"/>
      </w:r>
      <w:r>
        <w:rPr>
          <w:rFonts w:ascii="IRNazanin" w:hAnsi="IRNazanin" w:eastAsia="IRNazanin"/>
          <w:color w:val="111111"/>
          <w:sz w:val="28"/>
          <w:sz w:val="28"/>
          <w:szCs w:val="28"/>
          <w:rtl w:val="true"/>
          <w:lang w:bidi="fa-IR"/>
        </w:rPr>
        <w:t>والمبّتکین آذان الأنعام</w:t>
      </w:r>
      <w:r>
        <w:rPr>
          <w:rStyle w:val="FootnoteAnchor"/>
          <w:rtl w:val="true"/>
        </w:rPr>
        <w:footnoteReference w:id="753"/>
      </w:r>
      <w:r>
        <w:rPr>
          <w:rFonts w:ascii="Amiri" w:hAnsi="Amiri" w:eastAsia="Amiri" w:cs="Amiri"/>
          <w:color w:val="111111"/>
          <w:sz w:val="28"/>
          <w:sz w:val="28"/>
          <w:szCs w:val="28"/>
          <w:rtl w:val="true"/>
          <w:lang w:bidi="ar-SA"/>
        </w:rPr>
        <w:t>، والمغیّرین خلق اللّه، ومن الّذین</w:t>
      </w:r>
    </w:p>
    <w:p>
      <w:pPr>
        <w:pStyle w:val="BookText"/>
        <w:rPr/>
      </w:pPr>
      <w:r>
        <w:rPr>
          <w:rFonts w:ascii="IRNazanin" w:hAnsi="IRNazanin" w:eastAsia="IRNazanin"/>
          <w:color w:val="111111"/>
          <w:sz w:val="28"/>
          <w:sz w:val="28"/>
          <w:szCs w:val="28"/>
          <w:rtl w:val="true"/>
          <w:lang w:bidi="fa-IR"/>
        </w:rPr>
        <w:t>استحوذ علیهم الشیطان فأنساهم ذکر اللّه، وصدّهم عن السبیل والصراط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الجاحدین والناکثین والمغیّرین والمبدّلین والمکذّبین الّذین یکذّبون بیوم الدین من الأوّلین والاخرین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علی نعمتک علینا بالّذی هدیتنا إلی موالاة ولاة أمرک من بعد نبیّک والأئمّة الهادین الّذین جعلتهم ارکانا لتوحیدک وأعلام الهدی ومنار التقی والعروة الوثقی، وکمال دینک وتمام نعمتک، ومن بهم وبموالاتهم رضیت لنا الإسلام دیناً، ربّنا فلک الحمد آمنّا بک، وصدّقنا نبیّک الرسول النذیر المنذر، واتّبعنا الهادی من بعد النذیر المنذر، والَینا ولیّهم، وعادینا عدوّهم، وبرئنا من الجاحدین والناکثین</w:t>
      </w:r>
    </w:p>
    <w:p>
      <w:pPr>
        <w:pStyle w:val="BookText"/>
        <w:rPr/>
      </w:pPr>
      <w:r>
        <w:rPr>
          <w:rFonts w:ascii="IRNazanin" w:hAnsi="IRNazanin" w:eastAsia="IRNazanin"/>
          <w:color w:val="111111"/>
          <w:sz w:val="28"/>
          <w:sz w:val="28"/>
          <w:szCs w:val="28"/>
          <w:rtl w:val="true"/>
          <w:lang w:bidi="fa-IR"/>
        </w:rPr>
        <w:t>والمکذّبین بیوم الدین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فکما کان من شأنک یا صادق الوعد یا من لایخلف المیعاد یا من هو فی کلّ یوم فی شأن أن أتممت علینا نعمتک بموالاة أولیائک المسؤول عنهم عبادک فإنّک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ومننت بشهادة الإخلاص لک بولایة أولیائک، الهداة من بعد النذیر المنذر السراج المنیر وأکملت لنا الدین بموالاتهم والبراءة من عدوّهم، وأتممت علینا النعم بالّذی جدّدت لنا عهدک، وذکّرتنا میثاقک المأخوذ منّا فی مبتدأ خلقک إیّانا، وجعلتنا من أهل الإجابة، وذکّرتنا العهد والمیثاق ولم تنسنا ذکرک، فإنّک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أخذ ربّک من بنی ادم من ظهورهم ذرّیّاتهم وأشهدهم علی أنفسهم ألست بربّکم قالوا بلای شهدنا</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بمنّک بأنّک اللّه لا إله إلاّ أنت ربّنا وأنّ محمّدا عبدک ورسولک نبیّنا وأنّ علیّا أمیرالمؤمنین ولیّنا ومولانا، وشهدنا بالولایة لولیّنا ومولانا من ذرّیّة نبیّک من صلب ولیّناومولانا علیّ بن أبی طالب أمیرالمؤمنین، عبدک الّذی أنعمت علیه وجعلته فی اُمّ الکتاب لدیک علیّاً حکیماً، وجعلته آیة لنبیّک، وآیةً من آیاتک الکبری، والنبأ العظیم الّذی هم فیه مختلفون، والنبأ العظیم الّذی هم عنه معرضون، وعنه یوم القیامة مسؤلون، وتمام نعمتک الّتی عنها یُسأل عبادک إذ هم موقوفون، وعن النعیم مسؤلون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وکما کان من شأنک ما أنعمت علینا بالهدایة إلی معرفتهم فلیکن من شأنک أن تصلّی علی محمّد وآل محمّد وأنّ تبارک لنا فی یومنا هذا الّذی ذکّرتنا فیه عهدک ومیثاقک، وأکملت لنا دیننا، وأتممت علینا نعمتک، وجعلتنا بنعمتک من أهل الإجابة والإخلاص بوحدانیّتک، ومن أهل الإیمان والتصدیق بولایة أولیائک</w:t>
      </w:r>
      <w:r>
        <w:rPr>
          <w:rStyle w:val="FootnoteAnchor"/>
          <w:rtl w:val="true"/>
        </w:rPr>
        <w:footnoteReference w:id="757"/>
      </w:r>
      <w:r>
        <w:rPr>
          <w:rFonts w:ascii="IRNazanin" w:hAnsi="IRNazanin" w:eastAsia="IRNazanin"/>
          <w:color w:val="111111"/>
          <w:sz w:val="28"/>
          <w:sz w:val="28"/>
          <w:szCs w:val="28"/>
          <w:rtl w:val="true"/>
          <w:lang w:bidi="fa-IR"/>
        </w:rPr>
        <w:t>والبراءة من أعدائک وأعداء أولیائک الجاحدین المکذّبین بیوم الدین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فسألک یا ربّ تمام ما أنعمت علینا، ولاتجعلنا من المعاندین، ولاتلحقنا بالمکذّبین بیوم الدین وإجعل لنا قدم صدقٍ مع المتّقین واجعل لنا من لدنک رحمةً، </w:t>
      </w:r>
    </w:p>
    <w:p>
      <w:pPr>
        <w:pStyle w:val="BookText"/>
        <w:rPr/>
      </w:pPr>
      <w:r>
        <w:rPr>
          <w:rFonts w:ascii="IRNazanin" w:hAnsi="IRNazanin" w:eastAsia="IRNazanin"/>
          <w:color w:val="111111"/>
          <w:sz w:val="28"/>
          <w:sz w:val="28"/>
          <w:szCs w:val="28"/>
          <w:rtl w:val="true"/>
          <w:lang w:bidi="fa-IR"/>
        </w:rPr>
        <w:t>واجعل لنا من المتّقین، إماما إلی یوم الدین، یوم یدعی کل اُناسٍ بإمامهم، واجعلنا فی ظلّ القوم المتّقین الهداة بعد النذیر المنذر والبشیر، الأئمّة الدعاة إلی الهدی،</w:t>
      </w:r>
    </w:p>
    <w:p>
      <w:pPr>
        <w:pStyle w:val="BookText"/>
        <w:rPr/>
      </w:pPr>
      <w:r>
        <w:rPr>
          <w:rFonts w:ascii="IRNazanin" w:hAnsi="IRNazanin" w:eastAsia="IRNazanin"/>
          <w:color w:val="111111"/>
          <w:sz w:val="28"/>
          <w:sz w:val="28"/>
          <w:szCs w:val="28"/>
          <w:rtl w:val="true"/>
          <w:lang w:bidi="fa-IR"/>
        </w:rPr>
        <w:t>ولاتجعنا من المکذّبین الدعاة إلی النار، وهم یوم القیامة وأولیاؤم من المقبوحین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فاحشرنا فی زمرة الهادی المهدی، وأحینا ما أحییتنا علی الوفاء بعهدک ومیثاقک المأخوذ منّا علی مولاة أولیائک والبراءة من أعدائک المکذّبین بیوم الدین والناکثین بمیثاقک وتوفّنا علی ذلک، واجعل لنا مع الرسول سبیلاً، وأثبت لنا قدم صدقٍ فی الهجرة إلیهم، واجعل محیانا خیر المحیا، ومماتنا خیر الممات، ومنقلبنا خیر المنقلب علی موالاة أولیائک والبراءة من أعدائک، حتّی تتوفّانا وأنت عنّا راضٍ،</w:t>
      </w:r>
    </w:p>
    <w:p>
      <w:pPr>
        <w:pStyle w:val="BookText"/>
        <w:rPr/>
      </w:pPr>
      <w:r>
        <w:rPr>
          <w:rFonts w:ascii="IRNazanin" w:hAnsi="IRNazanin" w:eastAsia="IRNazanin"/>
          <w:color w:val="111111"/>
          <w:sz w:val="28"/>
          <w:sz w:val="28"/>
          <w:szCs w:val="28"/>
          <w:rtl w:val="true"/>
          <w:lang w:bidi="fa-IR"/>
        </w:rPr>
        <w:t>قد أوجبت لنا الخلود فی جنّتک برحمتک، والمثوی فی جوارک، والإنابة إلی دار المقامة من فضلک، لا یمسّنا فیها نصب، ولا یمسّنا فیها لغوب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إنّک أمرتنا بطاعة ولاة أمرک، وأمرتنا أن نکون مع الصادقین، فقلت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واُولی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 اتّقوا اللّه وکونوا مع الصادقین</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ربّنا سمعنا وأطعنا، ربّنا ثبّت أقدامنا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وتوفّنا مع الأبرار مسلمین مسلّمین مصدّقین لأولیائک، ولاتزغ قلوبنا بعد إذ هدیتنا، وهب لنا من لدنک رحمةً إنّک أنت الوهّاب، ربّنا آمنّا بک وصدّقنا نبیّک، ووالینا ولیّک والأولیاء من بعد نبیّک وولیّک مولی المؤمنین علیّ بن أبی طالب صلوات اللّه علیه وآله، والإمام الهادی من بعد الرسول النذیر المنذر السراج المنیر؛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فکما کان من شأنک أن جعلتنا من أهل الوفاء بعهدک بمنّک علینا ولطفک لنا، فلیکن من شأنک أن تغفر لنا ذنوبنا وتکفّر عنّا سیّئاتنا، وتوفّنا مع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واتنا ما وعدتنا علی رسلک، ولا تخزنا یوم القیامة إنّک لا تخلف المیعاد</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ربّنا آمنّا بک ووفینا بعهدک وصدّقنا برسلک واتّبعنا ولاة الأمر من بعد رسلک ووالینا أولیاک وعادینا أعداءک، فاکتبنا مع الشاهدین، واحشرنا مع الأئمّة الهداة من</w:t>
      </w:r>
    </w:p>
    <w:p>
      <w:pPr>
        <w:pStyle w:val="BookText"/>
        <w:rPr/>
      </w:pPr>
      <w:r>
        <w:rPr>
          <w:rFonts w:ascii="IRNazanin" w:hAnsi="IRNazanin" w:eastAsia="IRNazanin"/>
          <w:color w:val="111111"/>
          <w:sz w:val="28"/>
          <w:sz w:val="28"/>
          <w:szCs w:val="28"/>
          <w:rtl w:val="true"/>
          <w:lang w:bidi="fa-IR"/>
        </w:rPr>
        <w:t>آل محمّد الرسول البشیر النذیر، آمنّا یا ربّ بسرّهم وعلانیتهم، وشاهدهم وغائبهم ومشاهدهم، وبحیّهم ومیّتهم، ورضینا بهم أئمّة وسادة وقادة لانبتغی بهم بدلاً، ولانتّخذ من دونهم ولاه‌ئج أبداً؛</w:t>
      </w:r>
    </w:p>
    <w:p>
      <w:pPr>
        <w:pStyle w:val="BookText"/>
        <w:rPr/>
      </w:pPr>
      <w:r>
        <w:rPr>
          <w:rFonts w:ascii="IRNazanin" w:hAnsi="IRNazanin" w:eastAsia="IRNazanin"/>
          <w:color w:val="111111"/>
          <w:sz w:val="28"/>
          <w:sz w:val="28"/>
          <w:szCs w:val="28"/>
          <w:rtl w:val="true"/>
          <w:lang w:bidi="fa-IR"/>
        </w:rPr>
        <w:t>ربّنا فأحینا ما أحییتنا علی موالاتهم، والبراءة من أعدائهم، والتسلیم لهم والردّ إلیهم، وتوفّنا إذا توفّیتنا علی الوفاء لک ولهم بالعهد والمیثاق، والموالاة لهم والتصدیق والتسلیم لهم، غیر جاحدین ولا ناکثین ولا مکذّبین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بالحقّ الّذی جعلته عندهم وبالّذی فضّلتهم علی العالمین جمیعا إن تبارک لنا فی یومنا هذا الّذی أکرمتنا فیه بالوفاء لعهدک الّذی عهدت إلینا،</w:t>
      </w:r>
    </w:p>
    <w:p>
      <w:pPr>
        <w:pStyle w:val="BookText"/>
        <w:rPr/>
      </w:pPr>
      <w:r>
        <w:rPr>
          <w:rFonts w:ascii="IRNazanin" w:hAnsi="IRNazanin" w:eastAsia="IRNazanin"/>
          <w:color w:val="111111"/>
          <w:sz w:val="28"/>
          <w:sz w:val="28"/>
          <w:szCs w:val="28"/>
          <w:rtl w:val="true"/>
          <w:lang w:bidi="fa-IR"/>
        </w:rPr>
        <w:t>والمیثاق الّذی واثقتنا به من موالاة أولیائک والبراءة من أعدائک، وتمنّ علینا بنعمتک، وتجعله عندنا مستقرّاً ثابتاً، ولا تسلبناه أبداً، ولا تجعله عندنا مستودعاً فإنّک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 فاجعله مستقرّاً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وارزقنا نصر دینک مع ولیّ هادٍ من أهل بیت نبیّک، قائماً رشیداً، هادیاً مهدیّاً من الضلالة إلی الهدی، واجعلنا تحت رایته وفی زمرته شهداء صادقین مقتولین فی سبیلک وعلی نصرة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سل بعد ذلک حوائجک للاخرة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واللّه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مقضیّة فی هذا الیوم، ولا تقعد عن الخیر، وسارع إلی ذلک إن شاء اللّه</w:t>
      </w:r>
      <w:r>
        <w:rPr>
          <w:rFonts w:eastAsia="IRNazanin" w:cs="IRNazanin"/>
          <w:color w:val="111111"/>
          <w:sz w:val="28"/>
          <w:szCs w:val="28"/>
          <w:rtl w:val="true"/>
          <w:lang w:bidi="fa-IR"/>
        </w:rPr>
        <w:t>.</w:t>
      </w:r>
      <w:r>
        <w:rPr>
          <w:rStyle w:val="FootnoteAnchor"/>
          <w:rtl w:val="true"/>
        </w:rPr>
        <w:footnoteReference w:id="76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 من زیارة أمیرالمؤمنین صلوات اللّه علیه یزار بها بعد الدعاء یوم الغدیر السعید، من قریب أو بعید</w:t>
      </w:r>
      <w:r>
        <w:rPr>
          <w:rFonts w:eastAsia="IRNazanin" w:cs="IRNazanin"/>
          <w:color w:val="111111"/>
          <w:sz w:val="28"/>
          <w:szCs w:val="28"/>
          <w:rtl w:val="true"/>
          <w:lang w:bidi="fa-IR"/>
        </w:rPr>
        <w:t xml:space="preserve">: </w:t>
      </w:r>
      <w:bookmarkStart w:id="223" w:name="pg13748_136646"/>
    </w:p>
    <w:p>
      <w:pPr>
        <w:pStyle w:val="BookText"/>
        <w:rPr/>
      </w:pPr>
      <w:bookmarkEnd w:id="223"/>
      <w:r>
        <w:rPr>
          <w:rFonts w:ascii="IRNazanin" w:hAnsi="IRNazanin" w:eastAsia="IRNazanin"/>
          <w:color w:val="111111"/>
          <w:sz w:val="28"/>
          <w:sz w:val="28"/>
          <w:szCs w:val="28"/>
          <w:rtl w:val="true"/>
          <w:lang w:bidi="fa-IR"/>
        </w:rPr>
        <w:t>روی عدّة من شیوخنا، عن أبی عبداللّه محمّد بن أحمد الصفوانی من کتابه بإسناده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یوم الغدیر فی مشهد مولانا أمیرالمؤمنین صلوات اللّه علیه وآله فادن من قبره بعد الصلاة والدعاء، وإن کنت فی بعد منه فأوم إلیه بعد الصلاة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ولیّک وأخی نبیّک ووزیره وحبیبه وخلیله، وموضع سرّه، وخیرته من إسرته ووصیّه وصفوته وخالصته وأمینه وولیّه، وأشرف عترته الّذین آمنوا به، وأبی ذریّته، وباب حکمته، والناطق بحجّته، والداعی إلی شریعته، والماضی علی سنّته، وخلیفته علی اُمّته، سیّد المسلمین، وأمیرالمؤمنین، وقائد الغرّ المحجّلین، أفضل ما صلّیت علی أحدٍ من خلقک وأصفیائک وأوصیاء أنبیائک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أشهد أنّه قد بلّغ عن نبیّک صلی‌الله‌علیه‌و‌آله‌وسلم ماحمّل ورعی ما استحفظ وحفظ ما</w:t>
      </w:r>
    </w:p>
    <w:p>
      <w:pPr>
        <w:pStyle w:val="BookText"/>
        <w:rPr/>
      </w:pPr>
      <w:r>
        <w:rPr>
          <w:rFonts w:ascii="IRNazanin" w:hAnsi="IRNazanin" w:eastAsia="IRNazanin"/>
          <w:color w:val="111111"/>
          <w:sz w:val="28"/>
          <w:sz w:val="28"/>
          <w:szCs w:val="28"/>
          <w:rtl w:val="true"/>
          <w:lang w:bidi="fa-IR"/>
        </w:rPr>
        <w:t>استودع وحلّل حلالک وحرّم حرامک وأقام أحکامک ودعا إلی سبیلک ووالی أولیائک وعادی أعداک وجاهد الناکثین فی</w:t>
      </w:r>
      <w:r>
        <w:rPr>
          <w:rStyle w:val="FootnoteAnchor"/>
          <w:rtl w:val="true"/>
        </w:rPr>
        <w:footnoteReference w:id="762"/>
      </w:r>
      <w:r>
        <w:rPr>
          <w:rFonts w:ascii="IRNazanin" w:hAnsi="IRNazanin" w:eastAsia="IRNazanin"/>
          <w:color w:val="111111"/>
          <w:sz w:val="28"/>
          <w:sz w:val="28"/>
          <w:szCs w:val="28"/>
          <w:rtl w:val="true"/>
          <w:lang w:bidi="fa-IR"/>
        </w:rPr>
        <w:t>سبیلک والقاسطین والمارقین عن أمرک صابراً محتسباً مقبلاً غیر مدبر، لا تأخذه فی اللّه لومة لائم حتّی بلغ فی ذلک الرضا وسلّم إلیک القضاء، وعبدک مخلصاً، ونصح لک مجتهداً حتّی أتاه الیقین، فقبضته إلیک شهیداً سعیداً، ولیّاً تقیّاً رضیّاً زکیّاً، هادیاً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وآله أفضل ما صلّیت علی أحد من أنبیائک وأصفیائک یا ربّ العالمین</w:t>
      </w:r>
      <w:r>
        <w:rPr>
          <w:rFonts w:eastAsia="IRNazanin" w:cs="IRNazanin"/>
          <w:color w:val="111111"/>
          <w:sz w:val="28"/>
          <w:szCs w:val="28"/>
          <w:rtl w:val="true"/>
          <w:lang w:bidi="fa-IR"/>
        </w:rPr>
        <w:t>.</w:t>
      </w:r>
      <w:r>
        <w:rPr>
          <w:rStyle w:val="FootnoteAnchor"/>
          <w:rtl w:val="true"/>
        </w:rPr>
        <w:footnoteReference w:id="763"/>
      </w:r>
    </w:p>
    <w:p>
      <w:pPr>
        <w:pStyle w:val="Heading4"/>
        <w:numPr>
          <w:ilvl w:val="3"/>
          <w:numId w:val="1"/>
        </w:numPr>
        <w:rPr/>
      </w:pPr>
      <w:bookmarkStart w:id="224" w:name="__RefHeading___Toc1870437_1468164448"/>
      <w:bookmarkStart w:id="225" w:name="_Toc85"/>
      <w:bookmarkEnd w:id="224"/>
      <w:r>
        <w:rPr>
          <w:rtl w:val="true"/>
        </w:rPr>
        <w:t>الإمام الرضا علیه‌السلام</w:t>
      </w:r>
      <w:bookmarkEnd w:id="22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الفیّاض بن محمّد بن عمر الطوسی سنة تسع وخمسین ومائتین، وقد بلغ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شهد أبی الحسن علیّ بن موسی الرضا علیه‌السلام فی یوم الغدیر، وبحضرته جماعة من خاصّته قد احتبسهم للإفطار، وقد قدّم إلی منازلهم الطعام والبرّ والصلات والکسوة حتّی الخواتیم والنعال، وقد غیّر من أحوالهم </w:t>
      </w:r>
    </w:p>
    <w:p>
      <w:pPr>
        <w:pStyle w:val="BookText"/>
        <w:rPr/>
      </w:pPr>
      <w:r>
        <w:rPr>
          <w:rFonts w:ascii="IRNazanin" w:hAnsi="IRNazanin" w:eastAsia="IRNazanin"/>
          <w:color w:val="111111"/>
          <w:sz w:val="28"/>
          <w:sz w:val="28"/>
          <w:szCs w:val="28"/>
          <w:rtl w:val="true"/>
          <w:lang w:bidi="fa-IR"/>
        </w:rPr>
        <w:t>وأحوال حاشیته وجدّدت لهم آلة غیر الالة الّتی جری الرسم بابتذالها قبل یومه، وهو یذکر فضل الیوم وقدمه</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أبی عبداللّه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وأمالی أبی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عن أحمد بن محمّد بن أبینصر، عن الرضا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الغدیر فی السماء أشهر منه فی الأرض، إنّ للّه تعالی فی الفردوس قصراً، لبنة من فضّة ولبنة من ذهب، فیه مائة ألف قبّة حمراء، ومائة ألف خیمة من یاقوتة خضراء، ترابه المسک والعنبر، فیه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خمر، ونهر من ماء، ونهر من لبن، ونهر من عسل؛</w:t>
      </w:r>
    </w:p>
    <w:p>
      <w:pPr>
        <w:pStyle w:val="BookText"/>
        <w:rPr/>
      </w:pPr>
      <w:r>
        <w:rPr>
          <w:rFonts w:ascii="IRNazanin" w:hAnsi="IRNazanin" w:eastAsia="IRNazanin"/>
          <w:color w:val="111111"/>
          <w:sz w:val="28"/>
          <w:sz w:val="28"/>
          <w:szCs w:val="28"/>
          <w:rtl w:val="true"/>
          <w:lang w:bidi="fa-IR"/>
        </w:rPr>
        <w:t>حوالیه أشجار جمیع الفواکه، علیه الطیور أبدانها من لؤؤ وأجنحتها من یاقوت، تصوّت بألوان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الغدیر ورد إلی ذلک القصر أهل السماوات یسبّحون اللّه ویقدّسونه ویهلّلونه، فتطایر تلک الطیور فتقع فی ذلک الماء وتتمرّغ فی ذلک المسک والعنبر، فإذا اجتمع الملائکة طارت فتنفض ذلک علیهم، وإنّهم فی ذلک الیوم لیتهادون نثار فاطمة علیها السلام، فإذا کان آخر الیوم نودوا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إلی مراتبکم فقد أمنتم من الخطر والزلل إلی قابل فی هذا الیوم، تکرمة لمحمّد وعلیّ، الخبر</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الرضا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زفّت أربعة أیّام إلی اللّه کما تزفّ العروس إلی خدرها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الأضحی، ویوم الفطر، ویوم الجمعة، ویوم الغدیر، وإنّ یوم الغدیر بین الأضحی والفطر والجمعة، کالقمر بین الکواکب، وهو الیوم الّذی نجا فیه إبراهیمَ الخلیل من النّار، فصامه شکراً 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الیوم الّذی اُکمل فیه الدین فی إقامة النبیّ صلی‌الله‌علیه‌و‌آله‌وسلم علیّاً أمیرالمؤمنین علیه‌السلام علماً، وأبان فضیلته ووصاته، فصام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لیوم الکمال، ویوم مرغمة الشیطان، ویوم تقبل أعمال الشیعة ومحبّی آل محمّد، وهو الیوم الّذی یعمد اللّه فیه إلی ما عمله المخالفون فیجعله هباءً منثوراً،</w:t>
      </w:r>
    </w:p>
    <w:p>
      <w:pPr>
        <w:pStyle w:val="BookText"/>
        <w:rPr/>
      </w:pP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هباءً منثوراً</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وهو الیوم الّذی یأمر جبرئیل علیه‌السلام أن ینصب کرسیّ کرامة اللّه بإزاء البیت المعمور، ویصعده جبرئیل إلیه الملائکة من جمیع السماوات، ویثنون علی محمّد، وتستغفر لشیعة أمیرالمؤمنین والأئمّة علیهم‌السلام ومحبّیهم من ولد آدم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الیوم الّذی یأمر اللّه فیه الکرام الکاتبین أن یرفعوا القلم عن محبّی أهل البیت وشیعتهم ثلاثة أیّام من یوم الغدیر، ولا یکتبون علیهم شیئاً من خطایاهم، کرامة لمحمّدٍ وعلیّ والأئمّة، وهو الیوم الّذی جعله اللّه لمحمّد وآله وذوی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الیوم الّذی یزید اللّه فی مال من عیّد فیه، ووسّع علی عیاله ونفسه وإخوانه ویعتقه اللّه من النّار، وهو الیوم الّذی یجعل اللّه فیه سعی الشیعة مشکوراً، وذنبهم</w:t>
      </w:r>
    </w:p>
    <w:p>
      <w:pPr>
        <w:pStyle w:val="BookText"/>
        <w:rPr/>
      </w:pPr>
      <w:r>
        <w:rPr>
          <w:rFonts w:ascii="IRNazanin" w:hAnsi="IRNazanin" w:eastAsia="IRNazanin"/>
          <w:color w:val="111111"/>
          <w:sz w:val="28"/>
          <w:sz w:val="28"/>
          <w:szCs w:val="28"/>
          <w:rtl w:val="true"/>
          <w:lang w:bidi="fa-IR"/>
        </w:rPr>
        <w:t>مغفوراً، وعملهم مقبولا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یوم تنفیس الکرب، ویوم تحطیة الوزر، ویوم الحباء والعطیّة، ویوم نشر العلم، ویوم البشارة والعید الأکبر، ویوم یستجاب فیه الدعاء، ویوم الموقف العظیم، ویوم لبس الثیاب، ونزع السواد، ویوم الشرط المشروط، ویوم نفی الهموم، ویوم الصفح عن مذنبی شیعة أمیرالمؤمنین؛ وهو یوم السبقه ویوم إکثار الصلاة علی محمّد وآل محمّد، ویوم الرضا ویوم عید أهل بیت محمّد، ویوم قبول الأعمال، ویوم طلب الزیادة، ویوم استراحت المؤمنین، ویوم المتاجرة، ویوم التودّد، ویوم الوصول إلی رحمة اللّه، ویوم التزکیة، ویوم ترک الکبائر والذنوب، ویوم العبادة، ویوم تفطیر </w:t>
      </w:r>
    </w:p>
    <w:p>
      <w:pPr>
        <w:pStyle w:val="BookText"/>
        <w:rPr/>
      </w:pPr>
      <w:r>
        <w:rPr>
          <w:rFonts w:ascii="Amiri" w:hAnsi="Amiri" w:eastAsia="Amiri" w:cs="Amiri"/>
          <w:color w:val="111111"/>
          <w:sz w:val="28"/>
          <w:sz w:val="28"/>
          <w:szCs w:val="28"/>
          <w:rtl w:val="true"/>
          <w:lang w:bidi="ar-SA"/>
        </w:rPr>
        <w:t>الصائمین، فمن فطّر فیه صائماً مؤمناً کان لمن أطعم فئاماً وفئاماً إلی أن عدّ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ما الفئام؟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یوم التهنئة یهنّئ بعضکم بعضاً، فإذا لقی المؤمن أخاه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المتمسّکین بولایة أمیرالمؤمنین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وهو یوم التبسّم فی وجوه النّاس من أهل الإیمان، فمن تبسّم فی وجه أخیه یوم الغدیر نظر اللّه إلیه یوم القیامة بالرحمة، وقضی له ألف حاجة، وبنی له قصراً فی الجنّة من درّة بیضاء، ونضّر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یوم الزینة فمن تزیّن لیوم الغدیر، غفر اللّه له کلّ خطیئة عملها، صغیرة أو کبیرة، وبعث اللّه إلیه ملائکة یکتبون له الحسنات، ویرفعون له الدرجات إلی قابل</w:t>
      </w:r>
    </w:p>
    <w:p>
      <w:pPr>
        <w:pStyle w:val="BookText"/>
        <w:rPr/>
      </w:pPr>
      <w:r>
        <w:rPr>
          <w:rFonts w:ascii="IRNazanin" w:hAnsi="IRNazanin" w:eastAsia="IRNazanin"/>
          <w:color w:val="111111"/>
          <w:sz w:val="28"/>
          <w:sz w:val="28"/>
          <w:szCs w:val="28"/>
          <w:rtl w:val="true"/>
          <w:lang w:bidi="fa-IR"/>
        </w:rPr>
        <w:t>مثل ذلک الیوم، فإن مات مات شهیداً، وإن عاش عاش سعیداً؛</w:t>
      </w:r>
    </w:p>
    <w:p>
      <w:pPr>
        <w:pStyle w:val="BookText"/>
        <w:rPr/>
      </w:pPr>
      <w:r>
        <w:rPr>
          <w:rFonts w:ascii="IRNazanin" w:hAnsi="IRNazanin" w:eastAsia="IRNazanin"/>
          <w:color w:val="111111"/>
          <w:sz w:val="28"/>
          <w:sz w:val="28"/>
          <w:szCs w:val="28"/>
          <w:rtl w:val="true"/>
          <w:lang w:bidi="fa-IR"/>
        </w:rPr>
        <w:t>ومن أطعم مؤمناً کان کمن أطعم جمیع الأنبیاء والصدّیقین؛</w:t>
      </w:r>
    </w:p>
    <w:p>
      <w:pPr>
        <w:pStyle w:val="BookText"/>
        <w:rPr/>
      </w:pPr>
      <w:r>
        <w:rPr>
          <w:rFonts w:ascii="IRNazanin" w:hAnsi="IRNazanin" w:eastAsia="IRNazanin"/>
          <w:color w:val="111111"/>
          <w:sz w:val="28"/>
          <w:sz w:val="28"/>
          <w:szCs w:val="28"/>
          <w:rtl w:val="true"/>
          <w:lang w:bidi="fa-IR"/>
        </w:rPr>
        <w:t>ومن زار فیه مؤمناً أدخل اللّه قبره سبعین نوراً، ووسّع فی قبره، ویزور قبره کلّ یوم سبعین ألف ملک، ویبشّرونه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الغدیر عرض اللّه الولایة علی أهل السماوات السبع فسبق إلیها أهل السماء السّابعة فزّین بها العرش، ثمّ سبق إلیها أهل السماء الرابعة فزیّنها بالبیت</w:t>
      </w:r>
    </w:p>
    <w:p>
      <w:pPr>
        <w:pStyle w:val="BookText"/>
        <w:rPr/>
      </w:pPr>
      <w:r>
        <w:rPr>
          <w:rFonts w:ascii="IRNazanin" w:hAnsi="IRNazanin" w:eastAsia="IRNazanin"/>
          <w:color w:val="111111"/>
          <w:sz w:val="28"/>
          <w:sz w:val="28"/>
          <w:szCs w:val="28"/>
          <w:rtl w:val="true"/>
          <w:lang w:bidi="fa-IR"/>
        </w:rPr>
        <w:t>المعمور، ثمّ سبق إلیها أهل السماء الدنیا فزیّنها بالکواکب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عرضها إلی الارضین فسبقت مکّة فزیّنها بالکعبة، ثمّ سبقت إلیها المدینة فزیّنها بالمصطفی محمّد صلی‌الله‌علیه‌و‌آله‌وسلم ثمّ سبقت إلیها الکوفة فزیّنها بأمیرالمؤمنین علیه‌السلام، وعرضها علی الجبال فأوّل جبل أقرّ بذلک ثلاثة أجبال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 وجبل الفیروزج، وجبل الیاقوت، فصارت هذه الجبال جبالهنّ وأفضل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سبقت إلیها جبال اُخر فصارت معادن الذهب والفضّة، وما لم یقرّ بذلک ولم یقبل صارت لا تنبت شیئاً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وعرضت فی ذلک الیوم علی المیاه، فما قبل منها صار عذباً، وما أنکر صار ملحاً </w:t>
      </w:r>
      <w:bookmarkStart w:id="226" w:name="pg13748_136650"/>
    </w:p>
    <w:p>
      <w:pPr>
        <w:pStyle w:val="BookText"/>
        <w:rPr/>
      </w:pPr>
      <w:bookmarkEnd w:id="226"/>
      <w:r>
        <w:rPr>
          <w:rFonts w:ascii="IRNazanin" w:hAnsi="IRNazanin" w:eastAsia="IRNazanin"/>
          <w:color w:val="111111"/>
          <w:sz w:val="28"/>
          <w:sz w:val="28"/>
          <w:szCs w:val="28"/>
          <w:rtl w:val="true"/>
          <w:lang w:bidi="fa-IR"/>
        </w:rPr>
        <w:t>اُجاجاً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وعرضها فی ذلک الیوم علی النبات، فما قبل صار حلواً طیّباً، ومالم یقبل صار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عرضها فی ذلک الیوم علی الطیر، فما قبلها صار فصیحاً مصوّتاً، وما أنکرها صار أخرس مثل اللکن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المؤمنین فی قبولهم ولاء أمیرالمؤمنین فی یوم غدیر خمّ، کمثل الملائکة فی سجودهم لادم؛ ومثل من أبی ولایة أمیرالمؤمنین فی یوم الغدیر مثل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الیوم اُنزلت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بعث اللّه نبیّاً إلاّ وکان یوم بعثه مثل یوم الغدیر عنده وعرف حرمته إذ نصب لاُمته وصیّاً وخلیفةً من بعده فی ذلک الیوم</w:t>
      </w:r>
      <w:r>
        <w:rPr>
          <w:rFonts w:eastAsia="IRNazanin" w:cs="IRNazanin"/>
          <w:color w:val="111111"/>
          <w:sz w:val="28"/>
          <w:szCs w:val="28"/>
          <w:rtl w:val="true"/>
          <w:lang w:bidi="fa-IR"/>
        </w:rPr>
        <w:t>.</w:t>
      </w:r>
      <w:r>
        <w:rPr>
          <w:rStyle w:val="FootnoteAnchor"/>
          <w:rtl w:val="true"/>
        </w:rPr>
        <w:footnoteReference w:id="767"/>
      </w:r>
    </w:p>
    <w:p>
      <w:pPr>
        <w:pStyle w:val="Heading4"/>
        <w:numPr>
          <w:ilvl w:val="3"/>
          <w:numId w:val="1"/>
        </w:numPr>
        <w:rPr/>
      </w:pPr>
      <w:bookmarkStart w:id="227" w:name="__RefHeading___Toc1870439_1468164448"/>
      <w:bookmarkStart w:id="228" w:name="_Toc86"/>
      <w:bookmarkEnd w:id="227"/>
      <w:r>
        <w:rPr>
          <w:rtl w:val="true"/>
        </w:rPr>
        <w:t>العسکریّ، عن أبیه علیهم‌السلام</w:t>
      </w:r>
      <w:bookmarkEnd w:id="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المفید زیارة لأمیرالمؤمنین علیه‌السلام عن أبی محمّد الحسن العسکریّ، عن أبیه صلوات اللّه علیهما؛</w:t>
      </w:r>
    </w:p>
    <w:p>
      <w:pPr>
        <w:pStyle w:val="BookText"/>
        <w:rPr/>
      </w:pPr>
      <w:r>
        <w:rPr>
          <w:rFonts w:ascii="IRNazanin" w:hAnsi="IRNazanin" w:eastAsia="IRNazanin"/>
          <w:color w:val="111111"/>
          <w:sz w:val="28"/>
          <w:sz w:val="28"/>
          <w:szCs w:val="28"/>
          <w:rtl w:val="true"/>
          <w:lang w:bidi="fa-IR"/>
        </w:rPr>
        <w:t>وذکر أ نّه زار فی یوم الغدیر فی السنة الّتی أشخصه المعتصم</w:t>
      </w:r>
      <w:r>
        <w:rPr>
          <w:rStyle w:val="FootnoteAnchor"/>
          <w:rtl w:val="true"/>
        </w:rPr>
        <w:footnoteReference w:id="768"/>
      </w:r>
      <w:r>
        <w:rPr>
          <w:rFonts w:ascii="IRNazanin" w:hAnsi="IRNazanin" w:eastAsia="IRNazanin"/>
          <w:color w:val="111111"/>
          <w:sz w:val="28"/>
          <w:sz w:val="28"/>
          <w:szCs w:val="28"/>
          <w:rtl w:val="true"/>
          <w:lang w:bidi="fa-IR"/>
        </w:rPr>
        <w:t>، ونحن نذکر منها قطعةً حول الغدیر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أنک المخصوص بمدحة اللّه المخلص لطاعة اللّه لم تبغ بالهدی بدلاً ولم تشرک بعبادة ربّک أحدا وأنّ اللّه تعالی استجاب لنبیّه فیک دعوته ثمّ أمره بإظهار ما أولاک لاُمّته إعلاءً لشأنک، وإعلاناً لبرهانک، ودحضاً للأباطیل، وقطعاً للمعاذیر، فلمّا أشفق من فتنة الفاسقین، واتّقی الفاسقین، واتّقی فیک المنافقین،أوحی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الرّسول بلّغ ما اُنزل إلیک من ربّک وإن لم تفعل فما بلّغت رسالته واللّه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عن نفسه أوزار المسیر، ونهض فی رمضاء</w:t>
      </w:r>
    </w:p>
    <w:p>
      <w:pPr>
        <w:pStyle w:val="BookText"/>
        <w:rPr/>
      </w:pPr>
      <w:r>
        <w:rPr>
          <w:rFonts w:ascii="IRNazanin" w:hAnsi="IRNazanin" w:eastAsia="IRNazanin"/>
          <w:color w:val="111111"/>
          <w:sz w:val="28"/>
          <w:sz w:val="28"/>
          <w:szCs w:val="28"/>
          <w:rtl w:val="true"/>
          <w:lang w:bidi="fa-IR"/>
        </w:rPr>
        <w:t>الهجیر، فخطب فأسمع، ونادی فأبلغ، وسألهم أجمع، فقال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229" w:name="pg13748_136651"/>
    </w:p>
    <w:p>
      <w:pPr>
        <w:pStyle w:val="BookText"/>
        <w:rPr/>
      </w:pPr>
      <w:bookmarkEnd w:id="229"/>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من أنفسهم؟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آمن بما أنزل اللّه فیک علی نبیّه إلاّ قلیل، ولازاد أکثرهم غیر تخسیر </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870441_1468164448"/>
      <w:bookmarkStart w:id="231" w:name="_Toc87"/>
      <w:bookmarkEnd w:id="230"/>
      <w:r>
        <w:rPr>
          <w:rtl w:val="true"/>
        </w:rPr>
        <w:t>وحده علیه‌السلام</w:t>
      </w:r>
      <w:bookmarkEnd w:id="231"/>
    </w:p>
    <w:p>
      <w:pPr>
        <w:pStyle w:val="Heading5"/>
        <w:numPr>
          <w:ilvl w:val="4"/>
          <w:numId w:val="1"/>
        </w:numPr>
        <w:rPr/>
      </w:pPr>
      <w:bookmarkStart w:id="232" w:name="__RefHeading___Toc1870443_1468164448"/>
      <w:bookmarkStart w:id="233" w:name="_Toc88"/>
      <w:bookmarkEnd w:id="232"/>
      <w:r>
        <w:rPr>
          <w:rtl w:val="true"/>
        </w:rPr>
        <w:t>اشارة</w:t>
      </w:r>
      <w:bookmarkEnd w:id="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العلاء الهمدانی الواسطیّ؛ ویحیی ابن جریح البغدادیّ، قالا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قصدنا جمیعاً أحمد بن إسحاق القمیّ صاحب الإمام أبی محمّد العسکریّ علیه‌السلام بمدینة قم، وقرعنا علیه الباب، فخرجت إلینا من داره صبیّة عراقیّة فسألناها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مشغول بعیده، فإ نّه یوم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أعیاد الشیعة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 والفطر والغدیر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أحمد یروی عن سیّده أبی الحسن علیّ بن محمّد العسکریّ علیهماالسلام أنّ هذا الیوم یوم عید، وهو أفضل الأعیاد عند أهل البیت، وعند موالیهم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وأخرجه فی الغدیر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عن مختصر بصائر الدرجات وهو اشتباه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إسحاق بن عبداللّه العلوی العریضی؛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صدری ما الأیّام الّتی تصام؟ فقصدت مولانا أبا الحسن علیّ بن محمّد علیهماالسلام وهو بصریا، ولم أبد ذلک لأحد من خلق اللّه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فدخلت علیه، فلمّا أبصرنی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جئت تسألنی عن الأیّام الّتی یصام فیهنّ، وهی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یوم السابع والعشرین من رجب یوم بعث اللّه محمّد صلی‌الله‌علیه‌و‌آله‌وسلم إلی خلقه رحمة للعالمین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ویوم مولده بمکّة وهو السابع عشر من شهر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الخامس والعشرین من ذی القعدة، فیه دحیت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الغدیر، فیه أقام رسول اللّه صلی‌الله‌علیه‌و‌آله‌وسلم أخاه علیّاً علیه‌السلام علماً للنّاس وإماماً من بعده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لذلک قصدت؛ أشهد أنّک حجّة اللّه علی خلقه</w:t>
      </w:r>
      <w:r>
        <w:rPr>
          <w:rFonts w:eastAsia="IRNazanin" w:cs="IRNazanin"/>
          <w:color w:val="111111"/>
          <w:sz w:val="28"/>
          <w:szCs w:val="28"/>
          <w:rtl w:val="true"/>
          <w:lang w:bidi="fa-IR"/>
        </w:rPr>
        <w:t>.</w:t>
      </w:r>
      <w:r>
        <w:rPr>
          <w:rStyle w:val="FootnoteAnchor"/>
          <w:rtl w:val="true"/>
        </w:rPr>
        <w:footnoteReference w:id="771"/>
      </w:r>
      <w:bookmarkStart w:id="234" w:name="pg13748_136653"/>
    </w:p>
    <w:p>
      <w:pPr>
        <w:pStyle w:val="Heading5"/>
        <w:numPr>
          <w:ilvl w:val="4"/>
          <w:numId w:val="1"/>
        </w:numPr>
        <w:rPr/>
      </w:pPr>
      <w:bookmarkStart w:id="235" w:name="__RefHeading___Toc1870445_1468164448"/>
      <w:bookmarkStart w:id="236" w:name="_Toc89"/>
      <w:bookmarkEnd w:id="234"/>
      <w:bookmarkEnd w:id="235"/>
      <w:r>
        <w:rPr>
          <w:rtl w:val="true"/>
        </w:rPr>
        <w:t>«</w:t>
      </w:r>
      <w:r>
        <w:rPr>
          <w:rtl w:val="true"/>
        </w:rPr>
        <w:t>استدراک</w:t>
      </w:r>
      <w:r>
        <w:rPr>
          <w:rtl w:val="true"/>
        </w:rPr>
        <w:t>»</w:t>
      </w:r>
      <w:bookmarkEnd w:id="236"/>
    </w:p>
    <w:p>
      <w:pPr>
        <w:pStyle w:val="Heading2"/>
        <w:numPr>
          <w:ilvl w:val="1"/>
          <w:numId w:val="1"/>
        </w:numPr>
        <w:rPr/>
      </w:pPr>
      <w:bookmarkStart w:id="237" w:name="__RefHeading___Toc1870447_1468164448"/>
      <w:bookmarkStart w:id="238" w:name="_Toc90"/>
      <w:bookmarkEnd w:id="237"/>
      <w:r>
        <w:rPr/>
        <w:t>2</w:t>
      </w:r>
      <w:r>
        <w:rPr>
          <w:rtl w:val="true"/>
        </w:rPr>
        <w:t xml:space="preserve">- </w:t>
      </w:r>
      <w:r>
        <w:rPr>
          <w:rtl w:val="true"/>
        </w:rPr>
        <w:t>أبواب المناشدات بحدیث الغدیر</w:t>
      </w:r>
      <w:bookmarkEnd w:id="238"/>
    </w:p>
    <w:p>
      <w:pPr>
        <w:pStyle w:val="Heading3"/>
        <w:numPr>
          <w:ilvl w:val="2"/>
          <w:numId w:val="1"/>
        </w:numPr>
        <w:rPr/>
      </w:pPr>
      <w:bookmarkStart w:id="239" w:name="__RefHeading___Toc1870449_1468164448"/>
      <w:bookmarkStart w:id="240" w:name="_Toc91"/>
      <w:bookmarkEnd w:id="239"/>
      <w:r>
        <w:rPr/>
        <w:t>1</w:t>
      </w:r>
      <w:r>
        <w:rPr>
          <w:rtl w:val="true"/>
        </w:rPr>
        <w:t xml:space="preserve">- </w:t>
      </w:r>
      <w:r>
        <w:rPr>
          <w:rtl w:val="true"/>
        </w:rPr>
        <w:t>باب مناشدة أمیرالمؤمنین علیه‌السلام لأبی بکر</w:t>
      </w:r>
      <w:bookmarkEnd w:id="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سعید الورّاق، عن أبیه، عن جعفر بن محمّد، عن أبیه، عن جدّه علیهم‌السلام، وساق حدیث مناشدة أمیرالمؤمنین علیه‌السلام لأبی بکر فی استحقاق أمیرالمؤمنین علیه‌السلام الخلافة دونه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فاُنشدک باللّه أنا المولی لک ولکلّ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 النبیّ صلی‌الله‌علیه‌و‌آله‌وسلم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r>
        <w:rPr>
          <w:rStyle w:val="FootnoteAnchor"/>
          <w:rtl w:val="true"/>
        </w:rPr>
        <w:footnoteReference w:id="772"/>
      </w:r>
    </w:p>
    <w:p>
      <w:pPr>
        <w:pStyle w:val="Heading3"/>
        <w:numPr>
          <w:ilvl w:val="2"/>
          <w:numId w:val="1"/>
        </w:numPr>
        <w:rPr/>
      </w:pPr>
      <w:bookmarkStart w:id="241" w:name="__RefHeading___Toc1870451_1468164448"/>
      <w:bookmarkStart w:id="242" w:name="_Toc92"/>
      <w:bookmarkEnd w:id="241"/>
      <w:r>
        <w:rPr/>
        <w:t>2</w:t>
      </w:r>
      <w:r>
        <w:rPr>
          <w:rtl w:val="true"/>
        </w:rPr>
        <w:t xml:space="preserve">- </w:t>
      </w:r>
      <w:r>
        <w:rPr>
          <w:rtl w:val="true"/>
        </w:rPr>
        <w:t>باب مناشدة أمیرالمؤمنین علیه‌السلام یوم الشوری باُمور منها الغدیر</w:t>
      </w:r>
      <w:bookmarkEnd w:id="2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أبوطاهر محمّد بن علیّ بن محمّد البیّع البغدادی أخبرنا أبو أحمد عبیداللّه بن محمّد بن أحمد بن أبی مسلم الغرضی، حدّثنا أبو العبّاس أحمد بن محمّد بن سعید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عقدة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جعفر بن محمّد بن سعید الأحمسی، حدّثنا نصر وهو ابن مزاحم، حدّثنا الحکم بن مسکین، حدّثنا أبو الجارود، وابن طارق، عن عامر بن واثلة؛ وأبو ساسان؛ وأبو حمزة، عن أبی إسحاق السبیعی، عن عامر بن واثلة،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علیّ علیه‌السلام فی البیت یوم الشوری، فسمعت علیّاً یقول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لأحتجّنّ علیکم بما لا یستطیع عربیّکم ولا عجمیّکم یغیّر ذلک؛ ثمّ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اُنشدکم باللّه أیّها النفر جمیعاً، أفیکم أحد وحّد اللّه قبلی؟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له أخ مثل أخی جعفر الطیّار فی الجنّة مع الملائکة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له عمّ مثل عمّی حمزة أسد اللّه وأسد رسوله سیّد الشهداء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له زوجة مثل زوجتی فاطمة بنت محمّد سیّدة نساء أهل الجنّة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له سبطان مثل سبطیّ الحسن والحسین سیّدی شباب أهل الجنّة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ناجی رسول اللّه صلی‌الله‌علیه‌و‌آله‌وسلم عشر مرّات یقدّم بین یدی نجواه صدقة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قال له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لیبلّغ الشاهد منکم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قال له رسول اللّه صلی‌الله‌علیه‌و‌آله‌وسلم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ائتنی بأحبّ الخلق إلیک وإلیّ، وأشدّهم حبّاً لک وحبّاً لی یأکل معی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فأکل معه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قال له رسول اللّه صلی‌الله‌علیه‌و‌آله‌وسلم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لاُعطینّ الرایة غداً رجلاً یحبّ اللّه ورسوله، ویحبّه اللّه ورسوله، لا یرجع حتّی یفتح اللّه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رجع غیر منهزم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قال فیه رسول اللّه صلی‌الله‌علیه‌و‌آله‌وسلم لبنی ولیعة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لتنتهنّ أو لأبعثنّ إلیکم رجلاً کنفسی، طاعته کطاعتی، ومعصیته کمعصیتی، یغشاکم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أنه یحبّنی ویبغض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سلّم علیه فی ساعة واحدة ثلاثة آلاف من الملائکة فیهم جبرئیل ومیکائیل وإسرافیل حیث جئت بالماء إلی رسول اللّه صلی‌الله‌علیه‌و‌آله‌وسلم من القلیب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المواساة، فقال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منّی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نودی فیه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إلاّ ذو الفقار ولا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یقاتل</w:t>
      </w:r>
    </w:p>
    <w:p>
      <w:pPr>
        <w:pStyle w:val="BookText"/>
        <w:rPr/>
      </w:pPr>
      <w:r>
        <w:rPr>
          <w:rFonts w:ascii="IRNazanin" w:hAnsi="IRNazanin" w:eastAsia="IRNazanin"/>
          <w:color w:val="111111"/>
          <w:sz w:val="28"/>
          <w:sz w:val="28"/>
          <w:szCs w:val="28"/>
          <w:rtl w:val="true"/>
          <w:lang w:bidi="fa-IR"/>
        </w:rPr>
        <w:t>الناکثین والقاسطین والمارقین علی لسان النبیّ صلی‌الله‌علیه‌و‌آله‌وسلم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فاُنشدکم باللّه، هل فیکم أحد قال له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قاتلت علی تنزیل القرآن</w:t>
      </w:r>
    </w:p>
    <w:p>
      <w:pPr>
        <w:pStyle w:val="BookText"/>
        <w:rPr/>
      </w:pPr>
      <w:r>
        <w:rPr>
          <w:rFonts w:ascii="IRNazanin" w:hAnsi="IRNazanin" w:eastAsia="IRNazanin"/>
          <w:color w:val="111111"/>
          <w:sz w:val="28"/>
          <w:sz w:val="28"/>
          <w:szCs w:val="28"/>
          <w:rtl w:val="true"/>
          <w:lang w:bidi="fa-IR"/>
        </w:rPr>
        <w:t>وتقاتل أنت علی 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w:t>
      </w:r>
    </w:p>
    <w:p>
      <w:pPr>
        <w:pStyle w:val="BookText"/>
        <w:rPr/>
      </w:pPr>
      <w:r>
        <w:rPr>
          <w:rFonts w:ascii="IRNazanin" w:hAnsi="IRNazanin" w:eastAsia="IRNazanin"/>
          <w:color w:val="111111"/>
          <w:sz w:val="28"/>
          <w:sz w:val="28"/>
          <w:szCs w:val="28"/>
          <w:rtl w:val="true"/>
          <w:lang w:bidi="fa-IR"/>
        </w:rPr>
        <w:t>أحد ردّت علیه الشمس حتّی صلّی العصر فی وقتها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أمره رسول اللّه صلی‌الله‌علیه‌و‌آله‌وسلم بأن یأخذ براءة من أبیبکر، فقال</w:t>
      </w:r>
    </w:p>
    <w:p>
      <w:pPr>
        <w:pStyle w:val="BookText"/>
        <w:rPr/>
      </w:pPr>
      <w:r>
        <w:rPr>
          <w:rFonts w:ascii="IRNazanin" w:hAnsi="IRNazanin" w:eastAsia="IRNazanin"/>
          <w:color w:val="111111"/>
          <w:sz w:val="28"/>
          <w:sz w:val="28"/>
          <w:szCs w:val="28"/>
          <w:rtl w:val="true"/>
          <w:lang w:bidi="fa-IR"/>
        </w:rPr>
        <w:t>له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شی؟</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یودّی عنّی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قال له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قال له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مؤمن ولا یبغضک إلاّ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أتعلمون أ نّه أمر بسدّ أبوابکم وفتح بابی فقلتم فی ذلک، فقال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أنا سددت أبوابکم ولا أنا فتحت بابه، بل اللّه سدّ أبوابکم وفتح </w:t>
      </w:r>
    </w:p>
    <w:p>
      <w:pPr>
        <w:pStyle w:val="BookText"/>
        <w:rPr/>
      </w:pPr>
      <w:r>
        <w:rPr>
          <w:rFonts w:ascii="IRNazanin" w:hAnsi="IRNazanin" w:eastAsia="IRNazanin"/>
          <w:color w:val="111111"/>
          <w:sz w:val="28"/>
          <w:sz w:val="28"/>
          <w:szCs w:val="28"/>
          <w:rtl w:val="true"/>
          <w:lang w:bidi="fa-IR"/>
        </w:rPr>
        <w:t>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أتعلمون أنّه ناجانی یوم الطائف دون الناس فأطال ذلک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ناجاه 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انتجیته بل اللّه انتجاه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أتعلمون أنّ رسول اللّه صلی‌الله‌علیه‌و‌آله‌وسلم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علیّ وعلیّ مع الحقّ، یدور</w:t>
      </w:r>
      <w:r>
        <w:rPr>
          <w:rStyle w:val="FootnoteAnchor"/>
          <w:rtl w:val="true"/>
        </w:rPr>
        <w:footnoteReference w:id="773"/>
      </w:r>
      <w:r>
        <w:rPr>
          <w:rFonts w:ascii="Amiri" w:hAnsi="Amiri" w:eastAsia="Amiri" w:cs="Amiri"/>
          <w:color w:val="111111"/>
          <w:sz w:val="28"/>
          <w:sz w:val="28"/>
          <w:szCs w:val="28"/>
          <w:rtl w:val="true"/>
          <w:lang w:bidi="ar-SA"/>
        </w:rPr>
        <w:t>الحقّ مع علیّ حیث دار</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أتعلمون أنّ رسول اللّه صلی‌الله‌علیه‌و‌آله‌وسلم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لن تضلّوا ما استمسکتم بهما، ولن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وقی رسول اللّه صلی‌الله‌علیه‌و‌آله‌وسلم بنفسه من المشرکین فاضطجع مضطجعه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بارز عمرو بن عبد ودّ حیث دعاکم إلی البراز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أنزل اللّه فیه آیة التطهیرحیث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قال له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أحد قال له رسول اللّه صلی‌الله‌علیه‌و‌آله‌وسلم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اللّه شیئاً إلاّ سألت لک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776"/>
      </w:r>
      <w:bookmarkStart w:id="243" w:name="pg13748_136657"/>
    </w:p>
    <w:p>
      <w:pPr>
        <w:pStyle w:val="BookText"/>
        <w:rPr/>
      </w:pPr>
      <w:bookmarkEnd w:id="243"/>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سالم بن أبی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ذرّ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وعثمان وطلحة والزبیر وعبدالرحمان بن عوف وسعد بن أبی وقّاص، أمرهم عمر بن الخطّاب أن یدخلوا بیتاً ویغلقوا علیهم بابه، ویتشاوروا فی أمرهم وأجّلهم ثلاثة أیّام، فإن توافق خمسة علی قول واحد وأبی رجل منهم قتل ذلک الرجل، وإن توافق أربعة وأبی اثنان قتل الإثنان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توافقوا جمیعاً علی رأی واحد، قال لهم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تسمعوا منّی ما أقول لکم، فإن یکن حقّاً فاقبلوه، وإن یکن باطلاً فأنکروه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علیّ علیه‌السلام سوابقه وفضائله، وما قال فیه رسول اللّه ونصّه علیه علیهماالسلام والکلّ منهم یصدّقه فیما یقوله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فیکم أحد قال له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لیبلّغ الشاهد الغایب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فیکم أحد قال له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بالجحفة بالشجیرات من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أطاعک فقد أطاعنی، ومن أطاعنی فقد أطاع اللّه ومن عصاک فقد عصانی، ومن عصانی فقد عصی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77"/>
      </w:r>
    </w:p>
    <w:p>
      <w:pPr>
        <w:pStyle w:val="Heading3"/>
        <w:numPr>
          <w:ilvl w:val="2"/>
          <w:numId w:val="1"/>
        </w:numPr>
        <w:rPr/>
      </w:pPr>
      <w:bookmarkStart w:id="244" w:name="__RefHeading___Toc1870453_1468164448"/>
      <w:bookmarkStart w:id="245" w:name="_Toc93"/>
      <w:bookmarkEnd w:id="244"/>
      <w:r>
        <w:rPr>
          <w:rtl w:val="true"/>
        </w:rPr>
        <w:t>(</w:t>
      </w:r>
      <w:r>
        <w:rPr/>
        <w:t>3</w:t>
      </w:r>
      <w:r>
        <w:rPr>
          <w:rtl w:val="true"/>
        </w:rPr>
        <w:t xml:space="preserve">) </w:t>
      </w:r>
      <w:r>
        <w:rPr>
          <w:rtl w:val="true"/>
        </w:rPr>
        <w:t>باب مناشدة أمیرالمؤمنین علیه‌السلام أیّام عثمان بن عفّان</w:t>
      </w:r>
      <w:bookmarkEnd w:id="2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علیّاً علیه‌السلام فی مسجد رسول اللّه صلی‌الله‌علیه‌و‌آله‌وسلم فی خلافة عثمان وجماعة یتحدّثون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ویتذاکرون العلم والفقه، فذکروا قریشاً وفضلها وسوابقها وهجرتها، وما قال فیها رسول اللّه صلی‌الله‌علیه‌و‌آله‌وسلم من الفضل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تبع لقریش، وقریش أئمّة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الحلقة أکثر من مائتی رجل،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علیه‌السلام، وسعد بن أبی وقّاص، وعبدالرحمان بن عوف، وطلحة، والزبیر، والمقداد، وأبو ذرّ، وهاشم بن عتبة، وابن عمر، والحسن والحسین علیهماالسلام، وابن عبّاس، ومحمّد بن أبی بکر، وعبداللّه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الحلقة من الأنصار اُبیّ بن کعب، وزید بن ثابت، وأبو أیّوب الأنصاری، وأبوالهیثم بن تیهان، ومحمّد بن مسلمة، وقیس بن سعد بن عبادة، وجابر بن عبداللّه، وأنس بن مالک، وزید بن أرقم، وعبداللّه بن أبی أوفی، وأبو لیلی، ومعه ابنه عبدالرحمان، قاعد بجنبه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صبیح الوجه أمرد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أبو الحسن البصری ومعه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أمرد صبیح الوجه معتدل القامة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أنظر إلیه وإلی عبدالرحمان بن أبی لیلی، فلا أدری أیّهما أجمل، غیر أنّ الحسن أعظمهما وأطولهما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 القوم وذلک من بکرة إلی حین الزوال، وعثمان فی داره لا یعلم بشیء مما هم فیه، وعلیّ بن أبی طالب ساکت لا ینطق هو ولا أحد 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القوم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مایمنعک أن تتکلّم؟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الحیّین إلاّ وقد ذکر فضلاً وقال حقّاً؛</w:t>
      </w:r>
    </w:p>
    <w:p>
      <w:pPr>
        <w:pStyle w:val="BookText"/>
        <w:rPr/>
      </w:pPr>
      <w:r>
        <w:rPr>
          <w:rFonts w:ascii="IRNazanin" w:hAnsi="IRNazanin" w:eastAsia="IRNazanin"/>
          <w:color w:val="111111"/>
          <w:sz w:val="28"/>
          <w:sz w:val="28"/>
          <w:szCs w:val="28"/>
          <w:rtl w:val="true"/>
          <w:lang w:bidi="fa-IR"/>
        </w:rPr>
        <w:t>فأنا أسألکم یا معشر قریش والأنصار بمن أعطاکم اللّه هذا الفضل؟ أبأنفسکم وعشائرکم وأهل بیوتاتکم أم بغیرکم؟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أعطانا اللّه ومنّ علینا بمحمّد صلی‌الله‌علیه‌و‌آله‌وسلم وعشیرته لا بأنفسنا وعشائرنا ولا بأهل بیوتاتنا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یا معشر قریش والأنصار، ألستم تعلمون أنّ الّذین نلتم من خیر الدنیا والآخرة منّا أهل البیت خاصّه دون غیرهم؟ وأن ابن عمّی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وأهل بیتی کنّا نورا یسعی بین یدی اللّه تعالی قبل أن یخلق اللّه تعالی </w:t>
      </w:r>
    </w:p>
    <w:p>
      <w:pPr>
        <w:pStyle w:val="BookText"/>
        <w:rPr/>
      </w:pPr>
      <w:r>
        <w:rPr>
          <w:rFonts w:ascii="IRNazanin" w:hAnsi="IRNazanin" w:eastAsia="IRNazanin"/>
          <w:color w:val="111111"/>
          <w:sz w:val="28"/>
          <w:sz w:val="28"/>
          <w:szCs w:val="28"/>
          <w:rtl w:val="true"/>
          <w:lang w:bidi="fa-IR"/>
        </w:rPr>
        <w:t>آدم علیه‌السلام بأربعة عشر ألف سنة، فلمّا خلق اللّه تعالی آدم علیه‌السلام وضع ذلک النور فی صلبه وأهبطه إلی الأرض، ثمّ حمله فی السفینة فی صلب نوح علیه‌السلام، ثمّ قذف به فی النار فی صلب إبراهیم علیه‌السلام، ثمّ لم یزل اللّه تعالی عزّوجلّ ینقلنا من الأصلاب الکریمة إلی الأرحام الطاهرة، ومن الأرحام الطاهرة إلی الأصلاب الکریمة من الآباء والاُمّهات، لم یلق واحد منهم علی سفاح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السابقة والقدمة وأهل بدر وأهل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سمعنا ذلک من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أتعلمون أنّه عزّوجلّ فضّل فی کتابه السابق علی المسبوق فی غیر آیة، وأنّی لم یسبقنی إلی اللّه عزّوجلّ وإلی رسوله صلی‌الله‌علیه‌و‌آله‌وسلم أحد من هذه الاُمّة؟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أتعلمون حیث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الأوّلون من المهاجرین والأنصار</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سئل عنها رسول اللّه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أنزلها اللّه تعالی ذکره فی الأنبیاء وأوصیائهم، فأنا أفضل أنبیاء اللّه ورسله وعلیّ بن أبی طالب وصیّی أفضل الأوصیاء؟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اللّه، أتعلمون حیث 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 أطیعوا اللّه وأطیعوا الرسول واُولی الأمر منکم</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وحیث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امنوا الّذین یقیمون الصلاة ویؤون الزکاة وهم راکعون</w:t>
      </w:r>
      <w:r>
        <w:rPr>
          <w:rFonts w:eastAsia="IRNazanin" w:cs="IRNazanin"/>
          <w:color w:val="111111"/>
          <w:sz w:val="28"/>
          <w:szCs w:val="28"/>
          <w:rtl w:val="true"/>
          <w:lang w:bidi="fa-IR"/>
        </w:rPr>
        <w:t xml:space="preserve">» </w:t>
      </w:r>
      <w:r>
        <w:rPr>
          <w:rStyle w:val="FootnoteAnchor"/>
          <w:rtl w:val="true"/>
        </w:rPr>
        <w:footnoteReference w:id="78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تترکوا ولمّا یعلم اللّه الّذین جاهدوا منکم ولم یتّخذوا من دون اللّه ولا رسوله ولا المؤمنین ولیجة</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فی بعض المؤمنین أم عامّة لجمیعهم؟</w:t>
      </w:r>
    </w:p>
    <w:p>
      <w:pPr>
        <w:pStyle w:val="BookText"/>
        <w:rPr/>
      </w:pPr>
      <w:r>
        <w:rPr>
          <w:rFonts w:ascii="IRNazanin" w:hAnsi="IRNazanin" w:eastAsia="IRNazanin"/>
          <w:color w:val="111111"/>
          <w:sz w:val="28"/>
          <w:sz w:val="28"/>
          <w:szCs w:val="28"/>
          <w:rtl w:val="true"/>
          <w:lang w:bidi="fa-IR"/>
        </w:rPr>
        <w:t>فأمر اللّه عزّوجلّ نبیّه صلی‌الله‌علیه‌و‌آله‌وسلم أن یعلّمهم ولاة أمرهم، وأن یفسّر لهم من الولایة ما فسّر لهم من صلاتهم وزکاتهم وحجّهم، فینصبنی للناس بغدیر خمّ؛</w:t>
      </w:r>
    </w:p>
    <w:p>
      <w:pPr>
        <w:pStyle w:val="BookText"/>
        <w:rPr/>
      </w:pPr>
      <w:r>
        <w:rPr>
          <w:rFonts w:ascii="IRNazanin" w:hAnsi="IRNazanin" w:eastAsia="IRNazanin"/>
          <w:color w:val="111111"/>
          <w:sz w:val="28"/>
          <w:sz w:val="28"/>
          <w:szCs w:val="28"/>
          <w:rtl w:val="true"/>
          <w:lang w:bidi="fa-IR"/>
        </w:rPr>
        <w:t>ثمّ خطب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أرسلنی برسالة ضاق بها صدری، وظننت أنّ الناس مکذّبی، فأوعدنی لاُبلّغها أو لیعذّبنی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فنودی بالصلاة جامعة، ثمّ خطب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أتعلمون أنّ اللّه عزّوجلّ مولای وأنا مولی المؤمنین وأنا أولی بهم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کماذا؟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کولایتی من کنت أولی به من نفسه فعلیّ أولی به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تعالی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فکبّر النبیّ صلی‌الله‌علیه‌و‌آله‌وسلم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تمام نبوّتی وتمام دین اللّه ولایة علیّ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أبوبکر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هؤاء الآیات خاصّة فی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فیه وفی أوصیائی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أخی، ووزیری، ووارثی، ووصیّی، وخلیفتی فی اُمّتی، وولیّ کلّ مؤمن بعدی، ثمّ ابنی الحسن، ثمّ الحسین، ثمّ تسعة من ولد ابنی الحسین واحد بعد واحدالقرآن معهم وهم مع القرآن، لایفارقونه ولا یفارقهم حتّی یردوا علیّ الحوض؟ </w:t>
      </w:r>
    </w:p>
    <w:p>
      <w:pPr>
        <w:pStyle w:val="BookText"/>
        <w:rPr/>
      </w:pP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ذلک وشهدنا کما قلت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حفظنا جلّ ما قلت ولم نحفظه کلّه، وهؤاء الّذین حفظوا أخیارنا وأفاضلنا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لیس کلّ الناس یستوون فی الحفظ؛</w:t>
      </w:r>
    </w:p>
    <w:p>
      <w:pPr>
        <w:pStyle w:val="BookText"/>
        <w:rPr/>
      </w:pPr>
      <w:r>
        <w:rPr>
          <w:rFonts w:ascii="IRNazanin" w:hAnsi="IRNazanin" w:eastAsia="IRNazanin"/>
          <w:color w:val="111111"/>
          <w:sz w:val="28"/>
          <w:sz w:val="28"/>
          <w:szCs w:val="28"/>
          <w:rtl w:val="true"/>
          <w:lang w:bidi="fa-IR"/>
        </w:rPr>
        <w:t>اُنشد اللّه عزّوجلّ من حفظ ذلک من رسول اللّه صلی‌الله‌علیه‌و‌آله‌وسلم لمّا قام فأخبر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زید بن أرقم، والبراء بن عازب، وسلمان، وأبوذرّ، والمقداد، وعمّار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لقد حفظنا قول النبیّ صلی‌الله‌علیه‌و‌آله‌وسلم وهو قائم علی المنبر، وأنت إلی جنبه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انّ اللّه عزّوجلّ أمرنی أن أنصب لکم إمامکم والقائم فیکم بعدی ووصیّی وخلیفتی، والّذی فرض اللّه عزّوجلّ علی المؤمنین فی کتابه طاعته، فقرنه بطاعته وطاعتی، وأمرکم بولایته، وإنّی راجعت ربّی خشیة طعن أهل النفاق وتکذیبهم فأوعدنی لاُبلّغها أو لیعذّبنی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اللّه أمرکم فی کتابه بالصلاة فقد بیّنتها لکم، وبالزکاة والصوم والحجّ فبیّنتها لکم وفسّرتها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وأمرکم بالولایة، وإنّی اُشهدکم أ نّها لهذا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لإبنیه بعده، ثمّ للأوصیاء من بعدهم من ولدهم، لا یفارقون القرآن ولا یفارقهم القرآن حتّی یردوا علیّ حوضی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قد بیّنت لکم مفزعکم بعدی، وإمامکم ودلیلکم وهادیکم، وهو أخی علیّ بن أبی طالب، وهو فیکم بمنزلتی فیکم، فقلّدوه دینکم وأطیعوه فی جمیع اُمورکم، فإنّ عنده جمیع ما علّمنی اللّه من علمه وحکمته، فسلوه وتعلّموا منه ومن أوصیائه بعده، ولا تعلّموهم، ولا تتقدّموهم، ولا تخلّفوا عنهم، فإنّهم مع الحقّ والحقّ معهم لا یزایلوه ولا یزایلهم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أتعلمون أنّ اللّه أنزل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فجمعنی وفاطمة وابنّی الحسن والحسین، ثمّ ألقی علینا کساءً وقال</w:t>
      </w:r>
      <w:r>
        <w:rPr>
          <w:rFonts w:eastAsia="IRNazanin" w:cs="IRNazanin"/>
          <w:color w:val="111111"/>
          <w:sz w:val="28"/>
          <w:szCs w:val="28"/>
          <w:rtl w:val="true"/>
          <w:lang w:bidi="fa-IR"/>
        </w:rPr>
        <w:t xml:space="preserve">: </w:t>
      </w:r>
      <w:bookmarkStart w:id="246" w:name="pg13748_136662"/>
    </w:p>
    <w:p>
      <w:pPr>
        <w:pStyle w:val="BookText"/>
        <w:rPr/>
      </w:pPr>
      <w:bookmarkEnd w:id="246"/>
      <w:r>
        <w:rPr>
          <w:rFonts w:ascii="IRNazanin" w:hAnsi="IRNazanin" w:eastAsia="IRNazanin"/>
          <w:color w:val="111111"/>
          <w:sz w:val="28"/>
          <w:sz w:val="28"/>
          <w:szCs w:val="28"/>
          <w:rtl w:val="true"/>
          <w:lang w:bidi="fa-IR"/>
        </w:rPr>
        <w:t>اللّهمّ هؤاء أهل بیتی ولحمی، یؤمنی ما یؤمهم، ویؤینی ما یؤیهم، ویحرجنی ما یحرجهم، فأذهب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إلی خیر،</w:t>
      </w:r>
    </w:p>
    <w:p>
      <w:pPr>
        <w:pStyle w:val="BookText"/>
        <w:rPr/>
      </w:pPr>
      <w:r>
        <w:rPr>
          <w:rFonts w:ascii="IRNazanin" w:hAnsi="IRNazanin" w:eastAsia="IRNazanin"/>
          <w:color w:val="111111"/>
          <w:sz w:val="28"/>
          <w:sz w:val="28"/>
          <w:szCs w:val="28"/>
          <w:rtl w:val="true"/>
          <w:lang w:bidi="fa-IR"/>
        </w:rPr>
        <w:t>إنّما نزلت فیّ وفی ابنتی وفی أخی علیّ بن أبی طالب، وفی ابنیّ، وفی تسعة من ولد ابنی الحسین خاصّة لیس معنا فیها لأحد 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اُمّ سلمة حدّثتنا بذلک،</w:t>
      </w:r>
    </w:p>
    <w:p>
      <w:pPr>
        <w:pStyle w:val="BookText"/>
        <w:rPr/>
      </w:pPr>
      <w:r>
        <w:rPr>
          <w:rFonts w:ascii="IRNazanin" w:hAnsi="IRNazanin" w:eastAsia="IRNazanin"/>
          <w:color w:val="111111"/>
          <w:sz w:val="28"/>
          <w:sz w:val="28"/>
          <w:szCs w:val="28"/>
          <w:rtl w:val="true"/>
          <w:lang w:bidi="fa-IR"/>
        </w:rPr>
        <w:t xml:space="preserve">فسألنا رسول اللّه صلی‌الله‌علیه‌و‌آله‌وسلم فحدّثنا کما حدّثتنا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وذکر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سمعه أیضاً عن عمر بن أبی سلمة،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أبو هارون العبدیّ أ نّه سمعه أیضاً عن عمر بن أبی سلمة عن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Heading3"/>
        <w:numPr>
          <w:ilvl w:val="2"/>
          <w:numId w:val="1"/>
        </w:numPr>
        <w:rPr/>
      </w:pPr>
      <w:bookmarkStart w:id="247" w:name="__RefHeading___Toc1870455_1468164448"/>
      <w:bookmarkStart w:id="248" w:name="_Toc94"/>
      <w:bookmarkEnd w:id="247"/>
      <w:r>
        <w:rPr>
          <w:rtl w:val="true"/>
        </w:rPr>
        <w:t>(</w:t>
      </w:r>
      <w:r>
        <w:rPr/>
        <w:t>4</w:t>
      </w:r>
      <w:r>
        <w:rPr>
          <w:rtl w:val="true"/>
        </w:rPr>
        <w:t xml:space="preserve">) </w:t>
      </w:r>
      <w:r>
        <w:rPr>
          <w:rtl w:val="true"/>
        </w:rPr>
        <w:t>مناشدة علیّ علیه‌السلام فی الرحبة والرکبان،</w:t>
      </w:r>
      <w:bookmarkEnd w:id="248"/>
    </w:p>
    <w:p>
      <w:pPr>
        <w:pStyle w:val="Heading4"/>
        <w:numPr>
          <w:ilvl w:val="3"/>
          <w:numId w:val="1"/>
        </w:numPr>
        <w:rPr/>
      </w:pPr>
      <w:bookmarkStart w:id="249" w:name="__RefHeading___Toc1870457_1468164448"/>
      <w:bookmarkStart w:id="250" w:name="_Toc95"/>
      <w:bookmarkEnd w:id="249"/>
      <w:r>
        <w:rPr>
          <w:rtl w:val="true"/>
        </w:rPr>
        <w:t>اشارة</w:t>
      </w:r>
      <w:bookmarkEnd w:id="2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علیّ علیه‌السلام الناس فی رحبة مسجد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کلّ امرئ مسلم سمع رسول اللّه صلی‌الله‌علیه‌و‌آله‌وسلم یقول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 لقام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سبعة عشر رجلاً،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حین أخذ بیدک قال للناس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أتعلمون أنّی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نشد علیّ الناس فی الرحبة، من سمع النبیّ صلی‌الله‌علیه‌و‌آله‌وسلم یوم غدیر خمّ ما قال إلاّ قام،</w:t>
      </w:r>
    </w:p>
    <w:p>
      <w:pPr>
        <w:pStyle w:val="BookText"/>
        <w:rPr/>
      </w:pPr>
      <w:r>
        <w:rPr>
          <w:rFonts w:ascii="IRNazanin" w:hAnsi="IRNazanin" w:eastAsia="IRNazanin"/>
          <w:color w:val="111111"/>
          <w:sz w:val="28"/>
          <w:sz w:val="28"/>
          <w:szCs w:val="28"/>
          <w:rtl w:val="true"/>
          <w:lang w:bidi="fa-IR"/>
        </w:rPr>
        <w:t>ولایقوم إلاّ من سمع رسول اللّه صلی‌الله‌علیه‌و‌آله‌وسلم یقول؛ فقام بضعة عشر رجلاً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أیّوب الأنصاری، وأبو عمرو بن عمر بن محض، وأبو زینب وسهل بن حنیف، وخزیمة بن ثابت، وعبداللّه بن ثابت الأنصاری، وحبشیّ بن جنادة السلولی، وعبید بن عازب الأنصاریّ، والنعمان بن العجلان الأنصاری، وثابت بن ودیعة الأنصاری، وأبو فضالة الأنصاری، وعبدالرحمان بن عبد ربّ الأنصاری،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سمعنا رسول اللّه صلی‌الله‌علیه‌و‌آله‌وسلم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عزّوجلّ ولیّی وأنا ولیّ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کنت مولاه فعلیّ مولاه، اللّهمّ وال من والاه وعاد من عاداه، وأحبّ من أحبّه، وأبغض من أبغضه، وأعن من أعانه</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والعمدة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روایات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الناس فی الرحبة،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اللّه کلّ امرئ مسلم سمع رسول اللّه صلی‌الله‌علیه‌و‌آله‌وسلم یوم غدیر خمّ ما سمع، لمّا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ثلاثون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اُناس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حین أخذ بیده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أنّی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 من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الطفیل واثلة بن الأسقع،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الناس علیّ بن أبی طالب فی 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باللّه عزّوجلّ کلّ امرئ سمع رسول اللّه صلی‌الله‌علیه‌و‌آله‌وسلم یوم غدیر خمّ یقول ماسمع،</w:t>
      </w:r>
    </w:p>
    <w:p>
      <w:pPr>
        <w:pStyle w:val="BookText"/>
        <w:rPr/>
      </w:pPr>
      <w:r>
        <w:rPr>
          <w:rFonts w:ascii="IRNazanin" w:hAnsi="IRNazanin" w:eastAsia="IRNazanin"/>
          <w:color w:val="111111"/>
          <w:sz w:val="28"/>
          <w:sz w:val="28"/>
          <w:szCs w:val="28"/>
          <w:rtl w:val="true"/>
          <w:lang w:bidi="fa-IR"/>
        </w:rPr>
        <w:t>فقام اُناس من الناس، فشهدوا أنّ رسول اللّه صلی‌الله‌علیه‌و‌آله‌وسلم قال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ألستم تعلمون أنّی أولی بالمؤمنین من أنفسهم؟ وهو قائم، 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وفی نفسی منه شیء، فلقیت زید بن أرقم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صلی‌الله‌علیه‌و‌آله‌وسلم</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علیّ علیه‌السلام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اُنشد اللّه تعالی من شهد یوم غدیر خمّ إلاّ 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سبعة عشر رجلاً منهم أبو قدامة الأنصاریّ،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 نّا أقبلنا مع رسول اللّه صلی‌الله‌علیه‌و‌آله‌وسلم من حجّة الوداع، حتّی إذا کان الظهر، خرج رسول اللّه صلی‌الله‌علیه‌و‌آله‌وسلم فأمر بشجرات فشددن، وألقی علیهنّ ثوباً، ثمّ نادی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فصلّینا، ثمّ قام، فحمد اللّه تعالی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أتعلمون أنّ اللّه عزّوجلّ مولای وأنا مولی المؤمنین وأ نّی أولی بکم من أنفسکم؟ یقول ذلک مراراً،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وهو آخذ بیدک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Style w:val="FootnoteAnchor"/>
          <w:rtl w:val="true"/>
        </w:rPr>
        <w:footnoteReference w:id="78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قام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اللّه </w:t>
      </w:r>
    </w:p>
    <w:p>
      <w:pPr>
        <w:pStyle w:val="BookText"/>
        <w:rPr/>
      </w:pPr>
      <w:r>
        <w:rPr>
          <w:rFonts w:ascii="IRNazanin" w:hAnsi="IRNazanin" w:eastAsia="IRNazanin"/>
          <w:color w:val="111111"/>
          <w:sz w:val="28"/>
          <w:sz w:val="28"/>
          <w:szCs w:val="28"/>
          <w:rtl w:val="true"/>
          <w:lang w:bidi="fa-IR"/>
        </w:rPr>
        <w:t xml:space="preserve">من شهد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قام، ولا یقم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أو بلغنی، إلاّ رجل سمعت اُذناه ووعاه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سبعة 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وسهل بن سعد، وعدیّ بن حاتم، وعقبة بن عامر، وأبو أیّوب الأنصاریّ، وأبولیلی، والهیثم بن التیهان، وأبوسعید الخدری، وشریح الخزاعی، وأبوقدامة الأنصاری ورجال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 نّا أقبلنا مع رسول اللّه صلی‌الله‌علیه‌و‌آله‌وسلم فأمر بشجرات فشدّین وألقی علیهنّ ثوبه، ثمّ نادی بالصلاة، فخرجنا فصلّینا، ثمّ قام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اُوشک أن اُدعی فاُجیب، وإنّی مسؤل، وأنتم مسؤلون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 دماءکم وأموالکم حرام کحرمة یومکم هذا، وحرمة شهرکم هذا، اُوصیکم بالنساء، واُوصیکم بالجار، واُوصیکم بالممالیک واوصیکم بالعدل والإحسان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فإنّهما لن یفترقا حتّی یردا علیّ الحوض، نبّأنی بذلک اللطیف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وأنا علی ذلک من الشاهدین</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عقدة وأبو حاتم محمّد بن حبّان السبتی، ومحبّ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والسمهودیّ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نوفل بن عائذ الصیرفی، قال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عند الهیثم بن حبیب الصیرفی، فدخل علینا أبو حنیفة النعمان بن ثابت، فذکرنا أمیرالمؤمنین علیه‌السلام ودار بیننا کلام فی غدیر خمّ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لأصحابنا لا تقرّوا لهم بحدیث غدیر خمّ فیخصموکم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فتغیّر وجه الهیثم بن حبیب الصیرفی،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تقرّون به، أما هو عندک یانعمان؟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وقد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تقرّون به؟</w:t>
      </w:r>
    </w:p>
    <w:p>
      <w:pPr>
        <w:pStyle w:val="BookText"/>
        <w:rPr/>
      </w:pPr>
      <w:r>
        <w:rPr>
          <w:rFonts w:ascii="IRNazanin" w:hAnsi="IRNazanin" w:eastAsia="IRNazanin"/>
          <w:color w:val="111111"/>
          <w:sz w:val="28"/>
          <w:sz w:val="28"/>
          <w:szCs w:val="28"/>
          <w:rtl w:val="true"/>
          <w:lang w:bidi="fa-IR"/>
        </w:rPr>
        <w:t>وقد حدّثنا به حبیب بن أبی ثابت، عن أبی الطفیل،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علیه‌السلام أنشد اللّه فی الرحبة من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ترون أ نّه قد جری فی ذلک خوض حتّی نشد علیّ الناس لذلک؟ فقال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نکذّب علیّاً أو نردّ قوله؟ فقال أبو حنیفة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نکذّب علیّاً ولا نردّ قولاً قاله، ولکنّک تعلم أنّ الناس قد غلا منهم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 رسول اللّه صلی‌الله‌علیه‌و‌آله‌وسلم ویخطب به، ونحن نشفق منه ونتّقیه بغلّو غال، أو قول قائل</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علیّ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اللّه رجلاً سمع النبیّ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ستّة عشر رجلاً فشهدوا</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أنشد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النبیّ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اثناعشر بدریّاً، ستّة من الجانب الأیسر، وستّة من الجانب الأیمن فشهدوا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فیمن سمع ذلک فکتمته، فذهب اللّه ببصری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ینتدم علی مافاته من الشهادة ویستغفر</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عن علیّ بن عمر بن شوذب، عن أبیه، عن محمّد بن الحسین الزعفرانیّ، عن أحمد بن یحیی بن عبدالحمید،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عن الحکم بن أبی سلیمان،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أنا فیمن کتم، فذهب بصری</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أتاه یسأله عن عثمان وعلیّ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عثمان فیرجأ أمره إلی اللّه؛</w:t>
      </w:r>
    </w:p>
    <w:p>
      <w:pPr>
        <w:pStyle w:val="BookText"/>
        <w:rPr/>
      </w:pPr>
      <w:r>
        <w:rPr>
          <w:rFonts w:ascii="IRNazanin" w:hAnsi="IRNazanin" w:eastAsia="IRNazanin"/>
          <w:color w:val="111111"/>
          <w:sz w:val="28"/>
          <w:sz w:val="28"/>
          <w:szCs w:val="28"/>
          <w:rtl w:val="true"/>
          <w:lang w:bidi="fa-IR"/>
        </w:rPr>
        <w:t xml:space="preserve">وأمّا علیّ علیه‌السلام فإنّا قد أقبلنا مع رسول اللّه صلی‌الله‌علیه‌و‌آله‌وسلم فی غزاة حنین، فنزلنا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ألست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 علیّ حتّی أشخصها،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إسرائیل، عن الحکم، عن أبی سلیمان 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نشد الناس من سمع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فشهد له قوم، وأمسک زبد بن أرقم فلم یشهد وکان یعلمها، فدعا علیّ علیه‌السلام علیه بذهاب البصر فعمی، فکان یحدّث النّاس الحدیث بعد ما کفّ بصره</w:t>
      </w:r>
      <w:r>
        <w:rPr>
          <w:rFonts w:eastAsia="IRNazanin" w:cs="IRNazanin"/>
          <w:color w:val="111111"/>
          <w:sz w:val="28"/>
          <w:szCs w:val="28"/>
          <w:rtl w:val="true"/>
          <w:lang w:bidi="fa-IR"/>
        </w:rPr>
        <w:t>.</w:t>
      </w:r>
      <w:r>
        <w:rPr>
          <w:rStyle w:val="FootnoteAnchor"/>
          <w:rtl w:val="true"/>
        </w:rPr>
        <w:footnoteReference w:id="79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هبیرة بن مریم، وسعید بن وهب، وحبّة العرنی</w:t>
      </w:r>
      <w:r>
        <w:rPr>
          <w:rStyle w:val="FootnoteAnchor"/>
          <w:rtl w:val="true"/>
        </w:rPr>
        <w:footnoteReference w:id="796"/>
      </w:r>
      <w:r>
        <w:rPr>
          <w:rFonts w:ascii="IRNazanin" w:hAnsi="IRNazanin" w:eastAsia="IRNazanin"/>
          <w:color w:val="111111"/>
          <w:sz w:val="28"/>
          <w:sz w:val="28"/>
          <w:szCs w:val="28"/>
          <w:rtl w:val="true"/>
          <w:lang w:bidi="fa-IR"/>
        </w:rPr>
        <w:t>، وزید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ناشد الناس، من سمع النبیّ صلی‌الله‌علیه‌و‌آله‌وسلم یقول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ولیّه فعلیّ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بضع عشر فشهدوا أنّهم سمعوا رسول اللّه صلی‌الله‌علیه‌و‌آله‌وسلم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عن محمّد بن أحمد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حبّة العرنیّ؛ وعبد خیر، وعمرو ذی مرّ،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علیّ بن أبی طالب علیه‌السلام ینشد الناس فی الرحبة یذکر یوم الغدیر، فقام اثناعشر رجلاً من أهل بدر منهم زید بن أرقم،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 نّا سمعنا رسول اللّه صلی‌الله‌علیه‌و‌آله‌وسلم یقول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أمیرالمؤمنین علیه‌السلام بالرحبة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اثناعشر رجلاً فشهدوا</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للنسائی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فی الرحبة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باللّه من سمع رسول اللّه صلی‌الله‌علیه‌و‌آله‌وسلم یوم غدیر خمّ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ورسوله ولیّ المؤمنین، ومن کنت ولیّه فهذا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إلی جنبی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حارثة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زید ابن یثیع</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عندی ستّة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عمرو ذو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من أحبّه، وأبغض من أبغضه</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رواه إسرائیل، عن إسحاق، عن عمرو ذی مرّ</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باللّه من سمع رسول اللّه صلی‌الله‌علیه‌و‌آله‌وسلم یوم غدیر خمّ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ولییّ وأنا ولیّ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 اللّهمّ وال من والاه، وعاد من عاداه، وانصر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 جنبی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حارثة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إلی جنبی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زید بن یثیع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عندی ستّة؛</w:t>
      </w:r>
    </w:p>
    <w:p>
      <w:pPr>
        <w:pStyle w:val="BookText"/>
        <w:rPr/>
      </w:pPr>
      <w:r>
        <w:rPr>
          <w:rFonts w:ascii="IRNazanin" w:hAnsi="IRNazanin" w:eastAsia="IRNazanin"/>
          <w:color w:val="111111"/>
          <w:sz w:val="28"/>
          <w:sz w:val="28"/>
          <w:szCs w:val="28"/>
          <w:rtl w:val="true"/>
          <w:lang w:bidi="fa-IR"/>
        </w:rPr>
        <w:t>وقال عمرو ذو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من أحبّه وأبغض من أبغضه</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غندر،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رسول اللّه صلی‌الله‌علیه‌و‌آله‌وسلم فشهدوا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عبداللّه، عن أبیه، عن محمّد بن جعفر، عن شعبة،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نشد علیّ النّاس، فقام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النبیّ صلی‌الله‌علیه‌و‌آله‌وسلم فشهدوا أنّ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سعید بن وهب؛ وعبد خیر أ نّهما سمعا علیّاً علیه‌السلام برحبة الکوفة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اُنشد اللّه من سمع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عدّة من أصحاب النبیّ صلی‌الله‌علیه‌و‌آله‌وسلم فشهدوا جمیعاً أ نّهم سمعو رسول اللّه صلی‌الله‌علیه‌و‌آله‌وسلم یقول ذلک</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عن سعید بن وهب، وعمرو ذی مرّ، وزید ابن یثیع، وهانی بن هانی، 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من لا اُحصی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علیّا نشد النّاس فی الرحبة، من سمع قول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نفر، فشهدوا أ نّهم سمعوا ذلک من رسول اللّه صلی‌الله‌علیه‌و‌آله‌وسلم، وکتم قوم، فما خرجوا من الدنیا حتّی عموا أو أصابتهم آفة،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ودیعة، وعبدالرحمان بن مدلج</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عن سعید بن وهب؛ وزید بن یثیع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علیّ علیه‌السلام الناس فی من سمع رسول اللّه صلی‌الله‌علیه‌و‌آله‌وسلم یقول یوم غدیر خمّ إلاّ قام،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من قبل سعید ستّة، ومن قبل زید ستّة، فشهدوا أ نّهم سمعوا رسول اللّه صلی‌الله‌علیه‌و‌آله‌وسلم</w:t>
      </w:r>
    </w:p>
    <w:p>
      <w:pPr>
        <w:pStyle w:val="BookText"/>
        <w:rPr/>
      </w:pPr>
      <w:r>
        <w:rPr>
          <w:rFonts w:ascii="IRNazanin" w:hAnsi="IRNazanin" w:eastAsia="IRNazanin"/>
          <w:color w:val="111111"/>
          <w:sz w:val="28"/>
          <w:sz w:val="28"/>
          <w:szCs w:val="28"/>
          <w:rtl w:val="true"/>
          <w:lang w:bidi="fa-IR"/>
        </w:rPr>
        <w:t>یقول لعلیّ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رسول اللّه صلی‌الله‌علیه‌و‌آله‌وسلم أولی بالمؤمنین؟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یثیع،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أبی طالب علیه‌السلام یقول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اُنشد اللّه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إلاّ أصحاب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رسول اللّه صلی‌الله‌علیه‌و‌آله‌وسلم یوم غدیر خمّ یقول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ستّة من </w:t>
      </w:r>
    </w:p>
    <w:p>
      <w:pPr>
        <w:pStyle w:val="BookText"/>
        <w:rPr/>
      </w:pPr>
      <w:r>
        <w:rPr>
          <w:rFonts w:ascii="IRNazanin" w:hAnsi="IRNazanin" w:eastAsia="IRNazanin"/>
          <w:color w:val="111111"/>
          <w:sz w:val="28"/>
          <w:sz w:val="28"/>
          <w:szCs w:val="28"/>
          <w:rtl w:val="true"/>
          <w:lang w:bidi="fa-IR"/>
        </w:rPr>
        <w:t>جانب المنبر الاخر، فشهدوا أ نّهم سمعوا رسول اللّه صلی‌الله‌علیه‌و‌آله‌وسلم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البراء بن عازب یحدّث بهذا عن رسول اللّه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المؤّد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عن زید بن یثیع،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علیّاً إنّ اُناساً یقولون فیه، فصعد المنبر،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اُنشد اللّه رجلاً سمع من النبیّ صلی‌الله‌علیه‌و‌آله‌وسلم شیئاً إلاّ قام، فقام جماعة،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رسول اللّه صلی‌الله‌علیه‌و‌آله‌وسلم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عمر، عن ابن عقدة، عن الحسن بن علیّ بن عفّان، عن عبداللّه، عن فطر بن خلیفة، عن أبی إسحاق، عن عمرو بن ذی مرّ، وسعید بن وهب، وعن زید بن یثیع،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علیّاً علیه‌السلام یقول فی الرحبة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اُنشد اللّه من سمع النبیّ یقول یوم غدیر خمّ ما قال إلاّ 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ثلاثة عشر، فشهدوا أنّ رسول اللّه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اللّهمّ وال من والاه، وعاد من عاداه، وأحبّ من أحبّه، وأبغض من أبغضه،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فرغ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أنسی أخّر</w:t>
      </w:r>
      <w:r>
        <w:rPr>
          <w:rFonts w:eastAsia="IRNazanin" w:cs="IRNazanin"/>
          <w:color w:val="111111"/>
          <w:sz w:val="28"/>
          <w:szCs w:val="28"/>
          <w:rtl w:val="true"/>
          <w:lang w:bidi="fa-IR"/>
        </w:rPr>
        <w:t>.</w:t>
      </w:r>
      <w:r>
        <w:rPr>
          <w:rStyle w:val="FootnoteAnchor"/>
          <w:rtl w:val="true"/>
        </w:rPr>
        <w:footnoteReference w:id="81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إسحاق، عن سعید بن أبی حدّان، وعمرو ذی 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اُنشد إلاّ أصحاب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خطبة رسول اللّه صلی‌الله‌علیه‌و‌آله‌وسلم یوم غدیر خمّ؟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إثناعشر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 قبل سعید، وستّة من قبل عمرو ذی مرّ فشهدوا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نّهم سمعوا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عاداه،وانصر من نصره، وأحبّ من أحبّه، وأبغض من أبغضه</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ذی 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بالرحبة، ینشد أصحاب محمّد، أیّکم سمع رسول اللّه صلی‌الله‌علیه‌و‌آله‌وسلم یقول یوم غدیر خمّ ما قال؟</w:t>
      </w:r>
    </w:p>
    <w:p>
      <w:pPr>
        <w:pStyle w:val="BookText"/>
        <w:rPr/>
      </w:pPr>
      <w:r>
        <w:rPr>
          <w:rFonts w:ascii="IRNazanin" w:hAnsi="IRNazanin" w:eastAsia="IRNazanin"/>
          <w:color w:val="111111"/>
          <w:sz w:val="28"/>
          <w:sz w:val="28"/>
          <w:szCs w:val="28"/>
          <w:rtl w:val="true"/>
          <w:lang w:bidi="fa-IR"/>
        </w:rPr>
        <w:t>فقام اُناس، فشهدوا أ نّهم سمعوا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وأحبّ من أحبّه، وأبغض من أبغضه، وانصر من نصره</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أعنه وأعن به، وارحمه وارحم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ومفتاح النجا مخطوط، إلاّ أ نّه ذکره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وأعن من أعانه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أبی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عمرو ذا 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خمسة أو ستّة من أصحاب النبیّ، فشهدوا أنّ رسول اللّه صلی‌الله‌علیه‌و‌آله‌وسلم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وأحبّ من أحبّه، وأبغض من أبغضه</w:t>
      </w:r>
      <w:r>
        <w:rPr>
          <w:rFonts w:eastAsia="IRNazanin" w:cs="IRNazanin"/>
          <w:color w:val="111111"/>
          <w:sz w:val="28"/>
          <w:szCs w:val="28"/>
          <w:rtl w:val="true"/>
          <w:lang w:bidi="fa-IR"/>
        </w:rPr>
        <w:t>».</w:t>
      </w:r>
      <w:r>
        <w:rPr>
          <w:rStyle w:val="FootnoteAnchor"/>
          <w:rtl w:val="true"/>
        </w:rPr>
        <w:footnoteReference w:id="81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من مناقب أمیرالمؤمنین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من القصر، فاستقبله رکبان متقلّدوا السیوف، علیهم العمائم، حدیثوا عهد بسفر،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أمیرالمؤمنین ورحمة اللّه وبرکاته، السلام علیک یا مولانا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 بعد ما ردّ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من أصحاب رسول اللّه صلی‌الله‌علیه‌و‌آله‌وسلم؟</w:t>
      </w:r>
    </w:p>
    <w:p>
      <w:pPr>
        <w:pStyle w:val="BookText"/>
        <w:rPr/>
      </w:pPr>
      <w:r>
        <w:rPr>
          <w:rFonts w:ascii="IRNazanin" w:hAnsi="IRNazanin" w:eastAsia="IRNazanin"/>
          <w:color w:val="111111"/>
          <w:sz w:val="28"/>
          <w:sz w:val="28"/>
          <w:szCs w:val="28"/>
          <w:rtl w:val="true"/>
          <w:lang w:bidi="fa-IR"/>
        </w:rPr>
        <w:t>فقام إثناعشر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زید أبو أیّوب الأنصاریّ، وخزیمة بن ثابت ذو الشهادتین، وقیس بن ثابت بن شمّاس، وعمّار بن یاسر، وأبو الهیثم بن التیهان،</w:t>
      </w:r>
    </w:p>
    <w:p>
      <w:pPr>
        <w:pStyle w:val="BookText"/>
        <w:rPr/>
      </w:pPr>
      <w:r>
        <w:rPr>
          <w:rFonts w:ascii="IRNazanin" w:hAnsi="IRNazanin" w:eastAsia="IRNazanin"/>
          <w:color w:val="111111"/>
          <w:sz w:val="28"/>
          <w:sz w:val="28"/>
          <w:szCs w:val="28"/>
          <w:rtl w:val="true"/>
          <w:lang w:bidi="fa-IR"/>
        </w:rPr>
        <w:t>وهاشم بن عتبة بن أبی وقّاص، وحبیب بن بدیل بن ورقاء</w:t>
      </w:r>
      <w:r>
        <w:rPr>
          <w:rStyle w:val="FootnoteAnchor"/>
          <w:rtl w:val="true"/>
        </w:rPr>
        <w:footnoteReference w:id="816"/>
      </w:r>
      <w:r>
        <w:rPr>
          <w:rFonts w:ascii="IRNazanin" w:hAnsi="IRNazanin" w:eastAsia="IRNazanin"/>
          <w:color w:val="111111"/>
          <w:sz w:val="28"/>
          <w:sz w:val="28"/>
          <w:szCs w:val="28"/>
          <w:rtl w:val="true"/>
          <w:lang w:bidi="fa-IR"/>
        </w:rPr>
        <w:t>، فشهدوا أ نّهم سمعوا رسول اللّه صلی‌الله‌علیه‌و‌آله‌وسلم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لأنس بن مالک؛ والبراء بن عازب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منعکما أنّ تقوما فتشهدا، فقد سمعتما کما سمع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کانا کتماها معاندةً فأبلهما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البراء فعمی فکان یسأل عن منزله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یرشد من أدرکته الدعوة؟</w:t>
      </w:r>
    </w:p>
    <w:p>
      <w:pPr>
        <w:pStyle w:val="BookText"/>
        <w:rPr/>
      </w:pPr>
      <w:r>
        <w:rPr>
          <w:rFonts w:ascii="IRNazanin" w:hAnsi="IRNazanin" w:eastAsia="IRNazanin"/>
          <w:color w:val="111111"/>
          <w:sz w:val="28"/>
          <w:sz w:val="28"/>
          <w:szCs w:val="28"/>
          <w:rtl w:val="true"/>
          <w:lang w:bidi="fa-IR"/>
        </w:rPr>
        <w:t>وأما أنس، فقد برصت قدماه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استشهد علیّ علیه‌السلام قول النبیّ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بالنسیان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کاذباً فاضربه ببیاض لا تواریه العمامة، فبرص وجهه، فسدل بعد ذلک برقعاً علی وجهه</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فقام اثناعشر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زید، وأبو أیّوب الأنصاری، وخزیمة بن ثابت ذو الشهادتین، وثابت بن قیس ابن شماس، وعمّار بن یاسر، وأبو الهیثم بن التیهان، وهاشم بن عتبة، وسعد بن أبی وقّاص، وحبیب بن بدیل بن ورقاء، عن بعض المصادر المتقّدمة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والخصال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خطبنا أمیرالمؤمنین علیّ بن أبی طالب علیه‌السلام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قدّام منبرکم هذا أربعة رهط من أصحاب رسول اللّه صلی‌الله‌علیه‌و‌آله‌وسلم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والبراء بن عازب الأنصاری، والأشعث بن قیس الکندی، وخالد بن یزید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بوجهه علی أنس بن مالک،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سمعت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تشهد لی الیوم بالولایة، فلا أماتک اللّه حتّی یبتلیک ببرص لا تغطّیه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أنت یا أشعث، فإن کنت سمعت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تشهد لی الیوم بالولایة، فلاأماتک اللّه حتّی یذهب بکریمتیک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أنت یا خالد بن یزید، إن کنت سمعت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تشهد لی الیوم بالولایة، فلا أماتک اللّه إلاّ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أنت یا براء بن عازب، إن کنت سمعت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تشهد لی الیوم بالولایة، فلا أماتک اللّه إلا حیث هاجرت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عبداللّه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رأیت أنس بن مالک وقد ابتلی ببرص یغطّیه بالعمامة فلا تستره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رأیت الأشعث بن قیس وقد ذهبت کریمتاه، وهو یقول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جعل دعاء أمیرالمؤمنین علیّ بن أبی طالب علیه‌السلام علیّ بالعمی فی الدنیا، ولم یدع علیَّ بالعذاب فی الآخرة فاُعذّب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خالد بن یزید، فإنّه مات، فأراد أهله أن یدفنوه، فحفر له فی منزله فدفن؛</w:t>
      </w:r>
    </w:p>
    <w:p>
      <w:pPr>
        <w:pStyle w:val="BookText"/>
        <w:rPr/>
      </w:pPr>
      <w:r>
        <w:rPr>
          <w:rFonts w:ascii="IRNazanin" w:hAnsi="IRNazanin" w:eastAsia="IRNazanin"/>
          <w:color w:val="111111"/>
          <w:sz w:val="28"/>
          <w:sz w:val="28"/>
          <w:szCs w:val="28"/>
          <w:rtl w:val="true"/>
          <w:lang w:bidi="fa-IR"/>
        </w:rPr>
        <w:t>فسمعت بذلک کندة، فجاءت بالخیل والإبل فعقرتها علی باب منزله، فمات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البراء بن عازب، فإنّه ولاّه معاویة الیمن فمات بها، ومنها کان هاجر</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ریاح بن الحارث النخعی،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قعوداً مع علیّ علیه‌السلام فجاء رکب من الأنصار علیهم العمائم،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مولانا،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مولاکم وأنتم قوم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 النبیّ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أبو أیّوب فینا فحسر أبو أیّوب العمامة عن وجهه،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فی الفضائل، عن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إلی أمیرالمؤمنین علیه‌السلام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بالرحبه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أکون مولاکم وأنتم قوم عرب؟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رسول اللّه صلی‌الله‌علیه‌و‌آله‌وسلم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هؤاء؟ فقیل لی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من الأنصار فیهم أبو أیّوب الأنصاریّ صاحب رسول اللّه صلی‌الله‌علیه‌و‌آله‌وسلم</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ریاح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الرحبة مع أمیرالمؤمنین علیه‌السلام إذ أقبل رکب یسیرون بالرحبة، حتّی أناخوا بالرحبة ثمّ أقبلوا یمشون حتّی أتوا علیّاً علیه‌السلام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أمیرالمؤمنین ورحمة اللّه وبرکاته،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موالیک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وهو یضحک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وأنتم قوم عرب؟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صلی‌الله‌علیه‌و‌آله‌وسلم یوم غدیر خمّ وهو آخذ بیدک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من أنفسهم؟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مولی المومٔنین، وعلیّ مولی من کنت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تقولون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وتشهدون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القوم وتبعتهم، فقلت 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یا عبداللّه؟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رهط من الأنصار، وهذا أبو أیّوب صاحب رسول اللّه صلی‌الله‌علیه‌و‌آله‌وسلم،</w:t>
      </w:r>
    </w:p>
    <w:p>
      <w:pPr>
        <w:pStyle w:val="BookText"/>
        <w:rPr/>
      </w:pPr>
      <w:r>
        <w:rPr>
          <w:rFonts w:ascii="IRNazanin" w:hAnsi="IRNazanin" w:eastAsia="IRNazanin"/>
          <w:color w:val="111111"/>
          <w:sz w:val="28"/>
          <w:sz w:val="28"/>
          <w:szCs w:val="28"/>
          <w:rtl w:val="true"/>
          <w:lang w:bidi="fa-IR"/>
        </w:rPr>
        <w:t>فأخذت بیده، وسلّمت علیه وصافحته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النهج لابن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إبراهیم بن دیزل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یحیی بن سلیمان، عن ابن فضیل، عن الحسن بن الحکم النخعی، عن ریاح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قلابة، 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 الناس علیّ فی الرحبة، فقام بضعة عشر رجلاً، فیهم رجل علیه جبّة، علیها أزرار حضرمیّة، فشهدوا أنّ رسول اللّه صلی‌الله‌علیه‌و‌آله‌وسلم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زیاد بن أبی زیاد الأسلمی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أبی طالب علیه‌السلام ینشد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اللّه رجلاً مسلماً سمع رسول اللّه صلی‌الله‌علیه‌و‌آله‌وسلم یقول یوم غدیر خمّ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اثناعشر رجلاً بدریّاً فشهدوا</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إصفهان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أبی لیلی،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 علیّ الناس بالرحبة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قام؟</w:t>
      </w:r>
    </w:p>
    <w:p>
      <w:pPr>
        <w:pStyle w:val="BookText"/>
        <w:rPr/>
      </w:pPr>
      <w:r>
        <w:rPr>
          <w:rFonts w:ascii="IRNazanin" w:hAnsi="IRNazanin" w:eastAsia="IRNazanin"/>
          <w:color w:val="111111"/>
          <w:sz w:val="28"/>
          <w:sz w:val="28"/>
          <w:szCs w:val="28"/>
          <w:rtl w:val="true"/>
          <w:lang w:bidi="fa-IR"/>
        </w:rPr>
        <w:t>فقام إثناعشر بدریّا، فشهدوا أنّهم سمعوا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فی الرحبة یناشد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من سمع رسول اللّه صلی‌الله‌علیه‌و‌آله‌وسلم یقول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Style w:val="FootnoteAnchor"/>
          <w:rtl w:val="true"/>
        </w:rPr>
        <w:footnoteReference w:id="825"/>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اثناعشر بدریّاً کأ نّی أنظر إلی أحدهم علیه سروایل؛</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 نّا سمعنا رسول اللّه صلی‌الله‌علیه‌و‌آله‌وسلم یقول یوم غدیر خمّ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ألست أولی بالمؤمنین من أنفسهم وأزواجی اُمّهاتهم؟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سمّاک بن عبید بن الولید العنسی،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عبدالرحمان بن أبی لیلی، فحدّثنی أ نّه شهد علیّاً علیه‌السلام فی الرحبة،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اللّه رجلاً سمع رسول صلی‌الله‌علیه‌و‌آله‌وسلم وشهده یوم غدیر خمّ، إلاّ قام، ولا یقوم إلاّ من قد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اثناعشر رجلاً،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رأیناه وسمعناه حیث أخذ بیده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اللّه کلّ إمرئ سمع رسول اللّه صلی‌الله‌علیه‌و‌آله‌وسلم یقول یوم غدیر خمّ إلاّ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اثناعشر بدریّاً،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بید علیّ فرفعها،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ألست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إمرءاً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رسول اللّه صلی‌الله‌علیه‌و‌آله‌وسلم یوم غدیر خمّ وهو آخذ بیدی</w:t>
      </w:r>
      <w:r>
        <w:rPr>
          <w:rStyle w:val="FootnoteAnchor"/>
          <w:rtl w:val="true"/>
        </w:rPr>
        <w:footnoteReference w:id="829"/>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بکم یا معشر المسلمین من أنفسکم؟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قام فشهد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بضعة عشر رجلاً، فشهدوا، وکتم قوم، ما خرجوا من الدنیا حتّی عموا وبرصوا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الدارقطنی، وابن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عن عبیداللّه بن موسی، عن هانئ بن أیّوب، عن طلحة بن مصرف، عن عمیر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سمع علیّاً علیه‌السلام فی الرحبة ینشد الناس من سمع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فقام بضعة عشر، فشهدوا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الصلت، عن ابن عقدة،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ابن شیخ الطائفة، ومحمّد بن أحمد بن شهریار، عن الشیخ أبی جعفر الطوسیّ، عن أبی عمر، عن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ابن المغازلیّ فی کتابه، ورواه بإسناده إلی عمیر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المنبر ناشد أصحاب رسول اللّه، من سمع رسول اللّه صلی‌الله‌علیه‌و‌آله‌وسلم یوم غدیر خمّ یقول ما قال، فلیشهد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اثناعشر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 وأبو هریرة، وأنس بن مالک فشهدوا أ نّهم سمعوا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عمیر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علیه‌السلام علی المنبر ناشد أصحاب رسول اللّه، وفیهم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سعید، وأبو هریرة، وأنس بن مالک، وهم حول المنبر وعلیّ علیه‌السلام علی المنبر، وحول المنبر اثناعشر رجلاً هؤاء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باللّه، هل سمعتم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وقعد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تقوم؟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ونسیت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کاذباً فاضربه ببلاء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مات حتّی رأینا بین عینیه نکتة بیضاء لا تواریها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ابن عائشة، عن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أیضاً الأجلح، وهانئ بن أیّوب، عن طلحة بن مصرف</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عمیر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جمع الناس فی الرحبة وأنا شاهد،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ثمانیة عشر رجلاً، فشهدوا أ نّهم سمعوا النبیّ صلی‌الله‌علیه‌و‌آله‌وسلم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حسن</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عمیر بن سعید</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نّه سمع علیّاً علیه‌السلام وهو ینشد 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ستّة نفر فشهدوا</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عبداللّه بن یعلی بن مرّة،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الکوفة نشد الناس من سمع رسول اللّه صلی‌الله‌علیه‌و‌آله‌وسلم یقول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فانتدب له بضعة عشر رجلاً، منهم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شراحیل الأنصاریّ</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یعلی بن مرّة،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علیّ الکوفة نشد الناس، فانتشد له بضعة عشر رجلاً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أیّوب صاحب منزل رسول اللّه صلی‌الله‌علیه‌و‌آله‌وسلم، وناجیة بن عمرو الخزاعیّ</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عبدالحمید 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عثمان بن سعید، عن شریک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علیّاً علیه‌السلام أنّ الناس یتّهمونه فیما یذکره من تقدیم النبیّ صلی‌الله‌علیه‌و‌آله‌وسلم وتفضیله علی النّاس،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اللّه من بقی ممّن لقی رسول اللّه صلی‌الله‌علیه‌و‌آله‌وسلم وسمع مقالته فی یوم غدیر خمّ إلاّ قام فشهد بما سمع، فقام ستّة ممّن عن یمینه من أصحاب رسول اللّه صلی‌الله‌علیه‌و‌آله‌وسلم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سمعناه یقول ذلک الیوم، وهو رافع بیدی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 وأحبّ من أحبّه، وأبغض من أبغضه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من شیوخنا البغدادیّین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عدّة من الصحابة والتابعین والمحدّثین کانوا منحرفین عن علیّ علیه‌السلام قائلین فیه السوء، ومنهم من کتم مناقبه وأعان أعداءه میلاً مع الدنیا وإیثاراً للعاجلة، فمنهم أنس بن مالک؛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ناشد علیّ الناس فی رحبة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رحبة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أیّکم سمع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اثناعشر رجلاً فشهدوا بها، وأنس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تقوم فتشهد، فلقد حضرتها؟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ونسیت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کاذباً فارمه بها بیضاءً لا تواریها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الوضح به بعد ذلک أبیض بین عینیه،</w:t>
      </w:r>
    </w:p>
    <w:p>
      <w:pPr>
        <w:pStyle w:val="BookText"/>
        <w:rPr/>
      </w:pPr>
      <w:r>
        <w:rPr>
          <w:rFonts w:ascii="IRNazanin" w:hAnsi="IRNazanin" w:eastAsia="IRNazanin"/>
          <w:color w:val="111111"/>
          <w:sz w:val="28"/>
          <w:sz w:val="28"/>
          <w:szCs w:val="28"/>
          <w:rtl w:val="true"/>
          <w:lang w:bidi="fa-IR"/>
        </w:rPr>
        <w:t>وروی عثمان بن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سأل أنس بن مالک فی آخر عمره، عن علیّ ابن أبی طالب علیه‌السلام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 أن لا أکتم حدیثاً سئلت عنه فی علیّ علیه‌السلام بعد یوم 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رأس المتّقین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إسرائیل، عن الحکم، عن أبی سلیمان 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نشد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فشهد له قوم، وأمسک زید بن أرقم فلم یشهد، وکان یعلمها، فدعا علیه علیّ علیه‌السلام</w:t>
      </w:r>
    </w:p>
    <w:p>
      <w:pPr>
        <w:pStyle w:val="BookText"/>
        <w:rPr/>
      </w:pPr>
      <w:r>
        <w:rPr>
          <w:rFonts w:ascii="IRNazanin" w:hAnsi="IRNazanin" w:eastAsia="IRNazanin"/>
          <w:color w:val="111111"/>
          <w:sz w:val="28"/>
          <w:sz w:val="28"/>
          <w:szCs w:val="28"/>
          <w:rtl w:val="true"/>
          <w:lang w:bidi="fa-IR"/>
        </w:rPr>
        <w:t>بذهاب البصر فعمی، فکان یحدّث الناس بالحدیث بعد ما کفّ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قال له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 علیّاً علیه‌السلام ناشد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الرحبة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رسول اللّه صلی‌الله‌علیه‌و‌آله‌وسلم یقول لی وهو منصرف من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رجال، فشهدوا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 لأنس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حضرتها فما بالک؟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سنّی، وصار ما أنساه أکثر ممّا أذکره</w:t>
      </w:r>
      <w:r>
        <w:rPr>
          <w:rFonts w:eastAsia="IRNazanin" w:cs="IRNazanin"/>
          <w:color w:val="111111"/>
          <w:sz w:val="28"/>
          <w:szCs w:val="28"/>
          <w:rtl w:val="true"/>
          <w:lang w:bidi="fa-IR"/>
        </w:rPr>
        <w:t xml:space="preserve">! </w:t>
      </w:r>
      <w:bookmarkStart w:id="251" w:name="pg13748_136683"/>
    </w:p>
    <w:p>
      <w:pPr>
        <w:pStyle w:val="BookText"/>
        <w:rPr/>
      </w:pPr>
      <w:bookmarkEnd w:id="25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فضربک اللّه بها بیضاءً لا تواریها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مات حتّی أصابه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ابن قتیبة حدیث البرص والدعوة الّتی دعا بها أمیرالمؤمنین علیه‌السلام علی أنس بن مالک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قتیبة غیر متّهم فی حقّ علیّ علیه‌السلام للمشهور من انحرافه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المهمّ، وغایة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ونقله المحب الطبری فی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وتحدث عن طرقة هناک، إشارة إلی ذلک، نحیل القارئ الکریم إلیها وإلی الفهرس فی آخر الکتاب</w:t>
      </w:r>
      <w:r>
        <w:rPr>
          <w:rFonts w:eastAsia="IRNazanin" w:cs="IRNazanin"/>
          <w:color w:val="111111"/>
          <w:sz w:val="28"/>
          <w:szCs w:val="28"/>
          <w:rtl w:val="true"/>
          <w:lang w:bidi="fa-IR"/>
        </w:rPr>
        <w:t>.</w:t>
      </w:r>
    </w:p>
    <w:p>
      <w:pPr>
        <w:pStyle w:val="Heading4"/>
        <w:numPr>
          <w:ilvl w:val="3"/>
          <w:numId w:val="1"/>
        </w:numPr>
        <w:rPr/>
      </w:pPr>
      <w:bookmarkStart w:id="252" w:name="__RefHeading___Toc1870459_1468164448"/>
      <w:bookmarkStart w:id="253" w:name="_Toc96"/>
      <w:bookmarkEnd w:id="252"/>
      <w:r>
        <w:rPr>
          <w:rtl w:val="true"/>
        </w:rPr>
        <w:t>«</w:t>
      </w:r>
      <w:r>
        <w:rPr>
          <w:rtl w:val="true"/>
        </w:rPr>
        <w:t>استدراک</w:t>
      </w:r>
      <w:r>
        <w:rPr>
          <w:rtl w:val="true"/>
        </w:rPr>
        <w:t>»</w:t>
      </w:r>
      <w:bookmarkEnd w:id="2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روایات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علیه‌السلام فی الرحبة وهو ینشد الناس من سمع النبیّ صلی‌الله‌علیه‌و‌آله‌وسلم وهو یقول ما قال؟ فقام ثلاثة عشر رجلاً، فشهدوا أ نّهم سمعوا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عبداللّه بن أحمد،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عبدالملک، عن أبی عبدالرحیم الکندی، عن زاذان أبی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طریق أحمد، فروی عن زاذان،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ینشد الناس فی الرحبة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رسول اللّه صلی‌الله‌علیه‌و‌آله‌وسلم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ثلاثة عشر رجلاً من الصحابة، فشهدوا أ نّهم سمعوا رسول اللّه صلی‌الله‌علیه‌و‌آله‌وسلم یقول ذلک</w:t>
      </w:r>
      <w:r>
        <w:rPr>
          <w:rFonts w:eastAsia="IRNazanin" w:cs="IRNazanin"/>
          <w:color w:val="111111"/>
          <w:sz w:val="28"/>
          <w:szCs w:val="28"/>
          <w:rtl w:val="true"/>
          <w:lang w:bidi="fa-IR"/>
        </w:rPr>
        <w:t>.</w:t>
      </w:r>
      <w:r>
        <w:rPr>
          <w:rStyle w:val="FootnoteAnchor"/>
          <w:rtl w:val="true"/>
        </w:rPr>
        <w:footnoteReference w:id="84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أحمد، عن ابن بریدة، عن أبیه،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ولیّه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بالرحبة ثلاثون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خلق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له بذلک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بن عیسی نقلاً عن ابن مردویه، وعن حبیب ابن یسار، عن أبی رمیلة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رکباً أربعة أتوا علیّاً علیه‌السلام حتّی أناخوا بالرحبة، ثمّ أقبلوا إلیه،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أمیرالمؤمنین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وعلیکم السلام، أ نّی أقبل الرّکب؟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موالیک من أرض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أنتم موالیّ؟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یوم غدیر خمّ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کتاب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یحیی بن جابر البلاذریّ فی الجزء الأوّل فی فضائل أمیرالمؤمنین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أنشدت اللّه رجلاً سمع رسول اللّه صلی‌الله‌علیه‌و‌آله‌وسلم یقول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قام فشهد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وتحت المنبر أنس بن مالک؛ والبراء بن عازب، وجریر بن عبداللّه البجلیّ، فأعادها فلم یجبه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کتم هذه الشهادة وهو یعرفها، فلا تخرجه من الدنیا حتّی تجعل به آیة یعرف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فبرص أنس، وعمی البراء، ورجع جریر أعرابیّاً بعد هجرته، فأتی الشراة فمات فی بیت اُمّه</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لأنس بن مالک، وقد کان بعثه إلی طلحة والزبیر لمّا جاء إلی البصرة یذکّرهما شیئاً قد سمعه من رسول اللّه صلی‌الله‌علیه‌و‌آله‌وسلم فی معناهما فلوی عن ذلک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اُنسیت ذلک الأمر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فضربک اللّه بها بیضاءً لامعة لا تواریها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254" w:name="pg13748_136685"/>
    </w:p>
    <w:p>
      <w:pPr>
        <w:pStyle w:val="BookText"/>
        <w:rPr/>
      </w:pPr>
      <w:bookmarkEnd w:id="254"/>
      <w:r>
        <w:rPr>
          <w:rFonts w:ascii="IRNazanin" w:hAnsi="IRNazanin" w:eastAsia="IRNazanin"/>
          <w:color w:val="111111"/>
          <w:sz w:val="28"/>
          <w:sz w:val="28"/>
          <w:szCs w:val="28"/>
          <w:rtl w:val="true"/>
          <w:lang w:bidi="fa-IR"/>
        </w:rPr>
        <w:t>البرص، فأصاب أنساً هذا الداء فیما بعد فی وجهه، فکان لا یری إلاّ متبرقعاً، وفی هذه الصفحة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لأنس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حضرتهافما بالک؟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سنّی وصار ما أنساه أکثر ممّا 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فضربک اللّه بها، بیضاء لاتواریها العمامة، فما مات حتّی أصابه البرص</w:t>
      </w:r>
      <w:r>
        <w:rPr>
          <w:rFonts w:eastAsia="IRNazanin" w:cs="IRNazanin"/>
          <w:color w:val="111111"/>
          <w:sz w:val="28"/>
          <w:szCs w:val="28"/>
          <w:rtl w:val="true"/>
          <w:lang w:bidi="fa-IR"/>
        </w:rPr>
        <w:t>.</w:t>
      </w:r>
      <w:r>
        <w:rPr>
          <w:rStyle w:val="FootnoteAnchor"/>
          <w:rtl w:val="true"/>
        </w:rPr>
        <w:footnoteReference w:id="844"/>
      </w:r>
    </w:p>
    <w:p>
      <w:pPr>
        <w:pStyle w:val="Heading4"/>
        <w:numPr>
          <w:ilvl w:val="3"/>
          <w:numId w:val="1"/>
        </w:numPr>
        <w:rPr/>
      </w:pPr>
      <w:bookmarkStart w:id="255" w:name="__RefHeading___Toc1870461_1468164448"/>
      <w:bookmarkStart w:id="256" w:name="_Toc97"/>
      <w:bookmarkEnd w:id="255"/>
      <w:r>
        <w:rPr>
          <w:rtl w:val="true"/>
        </w:rPr>
        <w:t>«</w:t>
      </w:r>
      <w:r>
        <w:rPr>
          <w:rtl w:val="true"/>
        </w:rPr>
        <w:t>استدراک</w:t>
      </w:r>
      <w:r>
        <w:rPr>
          <w:rtl w:val="true"/>
        </w:rPr>
        <w:t>»</w:t>
      </w:r>
      <w:bookmarkEnd w:id="256"/>
    </w:p>
    <w:p>
      <w:pPr>
        <w:pStyle w:val="Heading3"/>
        <w:numPr>
          <w:ilvl w:val="2"/>
          <w:numId w:val="1"/>
        </w:numPr>
        <w:rPr/>
      </w:pPr>
      <w:bookmarkStart w:id="257" w:name="__RefHeading___Toc1870463_1468164448"/>
      <w:bookmarkStart w:id="258" w:name="_Toc98"/>
      <w:bookmarkEnd w:id="257"/>
      <w:r>
        <w:rPr>
          <w:rtl w:val="true"/>
        </w:rPr>
        <w:t>(</w:t>
      </w:r>
      <w:r>
        <w:rPr/>
        <w:t>5</w:t>
      </w:r>
      <w:r>
        <w:rPr>
          <w:rtl w:val="true"/>
        </w:rPr>
        <w:t xml:space="preserve">) </w:t>
      </w:r>
      <w:r>
        <w:rPr>
          <w:rtl w:val="true"/>
        </w:rPr>
        <w:t>باب مناشدة أمیرالمؤمنین علیه‌السلام یوم الجمل</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مناشدة</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ولست أدری لماذا یحاول أن یکتم البعض عندما یرید أن یصرف أذهان الناس عن یوم الغدیر ویشیر بکل وقاحة إلی أنّ هذا الیوم هو من نتاج عقول الشیعة وتخرصاتهم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ماذا یفعلون أمام هذا السیل العارم من الأحادیث الصحاح الّتی تحفل بها العدید من المراجع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أمیرالمؤمنین علیه‌السلام یوم الجمل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بن أیاس الضبّی،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یوم الجمل فبعث إلی طلحة بن عبیداللّه التمیمی،</w:t>
      </w:r>
    </w:p>
    <w:p>
      <w:pPr>
        <w:pStyle w:val="BookText"/>
        <w:rPr/>
      </w:pP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نشدتک اللّه، هل سمعت رسول اللّه صلی‌الله‌علیه‌و‌آله‌وسلم یقول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وأخذل من خذله، 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تقاتلنی؟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ولم أذکر، فانصرف طلحة ولم یردّ جواباً</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نذیر، قال سمعت علیّاً یقول یوم الجمل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یا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وانصرف</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الإعتقاد علی مذهب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علیّاً علیه‌السلام بعث إلی طلحة یوم الجمل،فأتاه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هل سمعت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تقاتلنی؟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طلحة</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علیّ علیه‌السلام طلحة حین رجع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أخرجک؟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أولانا بدم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سمعت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وأنت أوّل من بایعنی ثمّ نکثت، وقد قال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w:t>
      </w:r>
      <w:r>
        <w:rPr>
          <w:rStyle w:val="FootnoteAnchor"/>
          <w:rtl w:val="true"/>
        </w:rPr>
        <w:footnoteReference w:id="84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ثمّ رجع</w:t>
      </w:r>
      <w:r>
        <w:rPr>
          <w:rFonts w:eastAsia="IRNazanin" w:cs="IRNazanin"/>
          <w:color w:val="111111"/>
          <w:sz w:val="28"/>
          <w:szCs w:val="28"/>
          <w:rtl w:val="true"/>
          <w:lang w:bidi="fa-IR"/>
        </w:rPr>
        <w:t>.</w:t>
      </w:r>
      <w:r>
        <w:rPr>
          <w:rStyle w:val="FootnoteAnchor"/>
          <w:rtl w:val="true"/>
        </w:rPr>
        <w:footnoteReference w:id="850"/>
      </w:r>
      <w:bookmarkStart w:id="259" w:name="pg13748_136687"/>
    </w:p>
    <w:p>
      <w:pPr>
        <w:pStyle w:val="Heading3"/>
        <w:numPr>
          <w:ilvl w:val="2"/>
          <w:numId w:val="1"/>
        </w:numPr>
        <w:rPr/>
      </w:pPr>
      <w:bookmarkStart w:id="260" w:name="__RefHeading___Toc1870465_1468164448"/>
      <w:bookmarkStart w:id="261" w:name="_Toc99"/>
      <w:bookmarkEnd w:id="259"/>
      <w:bookmarkEnd w:id="260"/>
      <w:r>
        <w:rPr>
          <w:rtl w:val="true"/>
        </w:rPr>
        <w:t>(</w:t>
      </w:r>
      <w:r>
        <w:rPr/>
        <w:t>6</w:t>
      </w:r>
      <w:r>
        <w:rPr>
          <w:rtl w:val="true"/>
        </w:rPr>
        <w:t xml:space="preserve">) </w:t>
      </w:r>
      <w:r>
        <w:rPr>
          <w:rtl w:val="true"/>
        </w:rPr>
        <w:t>باب مناشدة أمیرالمؤمنین علیه‌السلام یوم صفّین</w:t>
      </w:r>
      <w:bookmarkEnd w:id="2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علیّ علیه‌السلام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عسکره، وجمع الناس ومن بحضرته من النواحی والمهاجرین والأنصار، ثمّ 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مناقبی أکثر من أن تحصی أو تعدّ، وبعد ما أنزل اللّه فی کتابه من ذلک، وما قال رسول اللّه صلی‌الله‌علیه‌و‌آله‌وسلم، أکتفی بها عن جمیع مناقبی وفضلی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أنّ اللّه فضّل فی کتابه الناطق السابق إلی الإسلام فی غیر آیة من کتابه علی المسبوق، وأنّه لم یسبقنی إلی اللّه ورسوله أحد من الاُمّة؟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سئل رسول اللّه صلی‌الله‌علیه‌و‌آله‌وسلم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السابقون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أنزلها اللّه فی الأنبیاء وأوصیائهم، وأنا أفضل أنبیاء اللّه ورسله، ووصیّی علیّ بن أبی طالب أفضل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نحو من سبعین بدریّاً جلّهم من الأنصار، وبقیّتهم من المهاجرین،</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أبوالهیثم بن التیهان، وخالد بن زید أبو أیّوب الأنصاری، ومن المهاجرین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 نّا قد سمعنا رسول اللّه صلی‌الله‌علیه‌و‌آله‌وسلم یقول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اُنشدکم اللّه فی قول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 أطیعوا اللّه وأطیعوا الرّسول واُولی الأمر منکم</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امنوا</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یتّخذوا من دون اللّه ورسوله ولا المؤمنین ولیجة</w:t>
      </w:r>
      <w:r>
        <w:rPr>
          <w:rFonts w:eastAsia="IRNazanin" w:cs="IRNazanin"/>
          <w:color w:val="111111"/>
          <w:sz w:val="28"/>
          <w:szCs w:val="28"/>
          <w:rtl w:val="true"/>
          <w:lang w:bidi="fa-IR"/>
        </w:rPr>
        <w:t>».</w:t>
      </w:r>
      <w:r>
        <w:rPr>
          <w:rStyle w:val="FootnoteAnchor"/>
          <w:rtl w:val="true"/>
        </w:rPr>
        <w:footnoteReference w:id="85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أخاصّ لبعض المؤمنین، أم عامّ لجمیعهم؟ </w:t>
      </w:r>
      <w:bookmarkStart w:id="262" w:name="pg13748_136688"/>
    </w:p>
    <w:p>
      <w:pPr>
        <w:pStyle w:val="BookText"/>
        <w:rPr/>
      </w:pPr>
      <w:bookmarkEnd w:id="262"/>
      <w:r>
        <w:rPr>
          <w:rFonts w:ascii="IRNazanin" w:hAnsi="IRNazanin" w:eastAsia="IRNazanin"/>
          <w:color w:val="111111"/>
          <w:sz w:val="28"/>
          <w:sz w:val="28"/>
          <w:szCs w:val="28"/>
          <w:rtl w:val="true"/>
          <w:lang w:bidi="fa-IR"/>
        </w:rPr>
        <w:t>فأمر اللّه جلّ وعزّ رسوله أن یعلّمهم، وأن یفسّر لهم من الولایة ما فسّر لهم من صلاتهم وصیامهم وزکاتهم وحجّهم، فنصبنی بغدیر خمّ،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أرسلنی برسالة ضاق بها صدری، وظننت أنّ الناس مکذّبونی،</w:t>
      </w:r>
    </w:p>
    <w:p>
      <w:pPr>
        <w:pStyle w:val="BookText"/>
        <w:rPr/>
      </w:pPr>
      <w:r>
        <w:rPr>
          <w:rFonts w:ascii="Amiri" w:hAnsi="Amiri" w:eastAsia="Amiri" w:cs="Amiri"/>
          <w:color w:val="111111"/>
          <w:sz w:val="28"/>
          <w:sz w:val="28"/>
          <w:szCs w:val="28"/>
          <w:rtl w:val="true"/>
          <w:lang w:bidi="ar-SA"/>
        </w:rPr>
        <w:t>فأوعدنی لاُبلّغنّها أو یعذّبنی، قم 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نادی بالصّلاة جامعة، فصلّی بهم الظهر،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مولای وأنا مولی المؤمنین وأولی بهم من أنفسهم، 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ولاؤ کماذا؟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ولاؤ کولایتی، من کنت أولی به من نفسه فعلیّ أولی به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وأنزل اللّه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اثناعشر رجلاً من البدریّین،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أنّا سمعنا ذلک من رسول اللّه 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وهو طویل، وفیه فوائد جمّة</w:t>
      </w:r>
      <w:r>
        <w:rPr>
          <w:rFonts w:eastAsia="IRNazanin" w:cs="IRNazanin"/>
          <w:color w:val="111111"/>
          <w:sz w:val="28"/>
          <w:szCs w:val="28"/>
          <w:rtl w:val="true"/>
          <w:lang w:bidi="fa-IR"/>
        </w:rPr>
        <w:t>.</w:t>
      </w:r>
      <w:r>
        <w:rPr>
          <w:rStyle w:val="FootnoteAnchor"/>
          <w:rtl w:val="true"/>
        </w:rPr>
        <w:footnoteReference w:id="856"/>
      </w:r>
    </w:p>
    <w:p>
      <w:pPr>
        <w:pStyle w:val="Heading3"/>
        <w:numPr>
          <w:ilvl w:val="2"/>
          <w:numId w:val="1"/>
        </w:numPr>
        <w:rPr/>
      </w:pPr>
      <w:bookmarkStart w:id="263" w:name="__RefHeading___Toc1870467_1468164448"/>
      <w:bookmarkStart w:id="264" w:name="_Toc100"/>
      <w:bookmarkEnd w:id="263"/>
      <w:r>
        <w:rPr/>
        <w:t>7</w:t>
      </w:r>
      <w:r>
        <w:rPr>
          <w:rtl w:val="true"/>
        </w:rPr>
        <w:t xml:space="preserve">- </w:t>
      </w:r>
      <w:r>
        <w:rPr>
          <w:rtl w:val="true"/>
        </w:rPr>
        <w:t>باب مناشدة شابّ لأبی هریرة بحدیث الغدیرفی مسجد الکوفة</w:t>
      </w:r>
      <w:bookmarkEnd w:id="264"/>
    </w:p>
    <w:p>
      <w:pPr>
        <w:pStyle w:val="Heading4"/>
        <w:numPr>
          <w:ilvl w:val="3"/>
          <w:numId w:val="1"/>
        </w:numPr>
        <w:rPr/>
      </w:pPr>
      <w:bookmarkStart w:id="265" w:name="__RefHeading___Toc1870469_1468164448"/>
      <w:bookmarkStart w:id="266" w:name="_Toc101"/>
      <w:bookmarkEnd w:id="265"/>
      <w:r>
        <w:rPr>
          <w:rtl w:val="true"/>
        </w:rPr>
        <w:t>اشارة</w:t>
      </w:r>
      <w:bookmarkEnd w:id="26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سفیان الثوریّ، عن عبدالرحمان بن القاسم، عن عمر ابن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هریرة لمّا قدم الکوفة مع معاویة، کان یجلس بالعشیّات بباب کندة، ویجلس الناس إلیه، فجاء شابّ من الکوفة، فجلس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267" w:name="pg13748_136689"/>
    </w:p>
    <w:p>
      <w:pPr>
        <w:pStyle w:val="BookText"/>
        <w:rPr/>
      </w:pPr>
      <w:bookmarkEnd w:id="267"/>
      <w:r>
        <w:rPr>
          <w:rFonts w:ascii="IRNazanin" w:hAnsi="IRNazanin" w:eastAsia="IRNazanin"/>
          <w:color w:val="111111"/>
          <w:sz w:val="28"/>
          <w:sz w:val="28"/>
          <w:szCs w:val="28"/>
          <w:rtl w:val="true"/>
          <w:lang w:bidi="fa-IR"/>
        </w:rPr>
        <w:t>أباهریرة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أسمعت رسول اللّه صلی‌الله‌علیه‌و‌آله‌وسلم یقول لعلیّ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قد والیت عدوّه، وعادیت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عنه</w:t>
      </w:r>
      <w:r>
        <w:rPr>
          <w:rFonts w:eastAsia="IRNazanin" w:cs="IRNazanin"/>
          <w:color w:val="111111"/>
          <w:sz w:val="28"/>
          <w:szCs w:val="28"/>
          <w:rtl w:val="true"/>
          <w:lang w:bidi="fa-IR"/>
        </w:rPr>
        <w:t>.</w:t>
      </w:r>
      <w:r>
        <w:rPr>
          <w:rStyle w:val="FootnoteAnchor"/>
          <w:rtl w:val="true"/>
        </w:rPr>
        <w:footnoteReference w:id="857"/>
      </w:r>
    </w:p>
    <w:p>
      <w:pPr>
        <w:pStyle w:val="Heading4"/>
        <w:numPr>
          <w:ilvl w:val="3"/>
          <w:numId w:val="1"/>
        </w:numPr>
        <w:rPr/>
      </w:pPr>
      <w:bookmarkStart w:id="268" w:name="__RefHeading___Toc1870471_1468164448"/>
      <w:bookmarkStart w:id="269" w:name="_Toc102"/>
      <w:bookmarkEnd w:id="268"/>
      <w:r>
        <w:rPr>
          <w:rtl w:val="true"/>
        </w:rPr>
        <w:t>«</w:t>
      </w:r>
      <w:r>
        <w:rPr>
          <w:rtl w:val="true"/>
        </w:rPr>
        <w:t>استدراک</w:t>
      </w:r>
      <w:r>
        <w:rPr>
          <w:rtl w:val="true"/>
        </w:rPr>
        <w:t>»</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الموصلی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إدریس وأخیه داود، عن أبیهما یزیدالأودی،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هریرة المسجد فاجتمع إلیه الناس، فقام إلیه شابّ،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اُنشدک باللّه، سمعت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أ نّی سمعت رسول 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 للسمعانی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أبو هریرة ودخل المسجد، فاجتمعنا حوله وقام رجل،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اُنشدک أن أسألک حدیثاً سمعته من رسول اللّه صلی‌الله‌علیه‌و‌آله‌وسلم یقول لعلیّ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رأیتک والیت أعداءه، وعادیت أولیاءه</w:t>
      </w:r>
      <w:r>
        <w:rPr>
          <w:rFonts w:eastAsia="IRNazanin" w:cs="IRNazanin"/>
          <w:color w:val="111111"/>
          <w:sz w:val="28"/>
          <w:szCs w:val="28"/>
          <w:rtl w:val="true"/>
          <w:lang w:bidi="fa-IR"/>
        </w:rPr>
        <w:t>.</w:t>
      </w:r>
      <w:r>
        <w:rPr>
          <w:rStyle w:val="FootnoteAnchor"/>
          <w:rtl w:val="true"/>
        </w:rPr>
        <w:footnoteReference w:id="859"/>
      </w:r>
    </w:p>
    <w:p>
      <w:pPr>
        <w:pStyle w:val="Heading3"/>
        <w:numPr>
          <w:ilvl w:val="2"/>
          <w:numId w:val="1"/>
        </w:numPr>
        <w:rPr/>
      </w:pPr>
      <w:bookmarkStart w:id="270" w:name="__RefHeading___Toc1870473_1468164448"/>
      <w:bookmarkStart w:id="271" w:name="_Toc103"/>
      <w:bookmarkEnd w:id="270"/>
      <w:r>
        <w:rPr>
          <w:rtl w:val="true"/>
        </w:rPr>
        <w:t>(</w:t>
      </w:r>
      <w:r>
        <w:rPr/>
        <w:t>8</w:t>
      </w:r>
      <w:r>
        <w:rPr>
          <w:rtl w:val="true"/>
        </w:rPr>
        <w:t xml:space="preserve">) </w:t>
      </w:r>
      <w:r>
        <w:rPr>
          <w:rtl w:val="true"/>
        </w:rPr>
        <w:t>باب مناشدة رجل لزید بن أرقم بحدیث الغدیر</w:t>
      </w:r>
      <w:bookmarkEnd w:id="27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الشیبانی، قال</w:t>
      </w:r>
      <w:r>
        <w:rPr>
          <w:rFonts w:eastAsia="IRNazanin" w:cs="IRNazanin"/>
          <w:color w:val="111111"/>
          <w:sz w:val="28"/>
          <w:szCs w:val="28"/>
          <w:rtl w:val="true"/>
          <w:lang w:bidi="fa-IR"/>
        </w:rPr>
        <w:t xml:space="preserve">: </w:t>
      </w:r>
      <w:bookmarkStart w:id="272" w:name="pg13748_136690"/>
    </w:p>
    <w:p>
      <w:pPr>
        <w:pStyle w:val="BookText"/>
        <w:rPr/>
      </w:pPr>
      <w:bookmarkEnd w:id="272"/>
      <w:r>
        <w:rPr>
          <w:rFonts w:ascii="IRNazanin" w:hAnsi="IRNazanin" w:eastAsia="IRNazanin"/>
          <w:color w:val="111111"/>
          <w:sz w:val="28"/>
          <w:sz w:val="28"/>
          <w:szCs w:val="28"/>
          <w:rtl w:val="true"/>
          <w:lang w:bidi="fa-IR"/>
        </w:rPr>
        <w:t>بینما أنا جالس عند زید بن أرقم فی مسجد أرقم، إذ جاء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أیّکم زید بن أرقم؟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بالّذی لا إله إلاّ هو، أسمعت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60"/>
      </w:r>
    </w:p>
    <w:p>
      <w:pPr>
        <w:pStyle w:val="Heading3"/>
        <w:numPr>
          <w:ilvl w:val="2"/>
          <w:numId w:val="1"/>
        </w:numPr>
        <w:rPr/>
      </w:pPr>
      <w:bookmarkStart w:id="273" w:name="__RefHeading___Toc1870475_1468164448"/>
      <w:bookmarkStart w:id="274" w:name="_Toc104"/>
      <w:bookmarkEnd w:id="273"/>
      <w:r>
        <w:rPr>
          <w:rtl w:val="true"/>
        </w:rPr>
        <w:t>(</w:t>
      </w:r>
      <w:r>
        <w:rPr/>
        <w:t>9</w:t>
      </w:r>
      <w:r>
        <w:rPr>
          <w:rtl w:val="true"/>
        </w:rPr>
        <w:t xml:space="preserve">) </w:t>
      </w:r>
      <w:r>
        <w:rPr>
          <w:rtl w:val="true"/>
        </w:rPr>
        <w:t>باب مناشدة رجل عراقیّ لجابر بن عبداللّه الأنصاریّ بحدیث الغدیر</w:t>
      </w:r>
      <w:bookmarkEnd w:id="2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محمد بن عقیل،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جابر بن عبداللّه فی بیته، وعلیّ بن الحسین علیهماالسلام، ومحمّد بن الحنفیّة، وأبو جعفر علیه‌السلام، فدخل رجل من أهل العراق،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اُنشدک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حدّثتنی بما رأیت وما سمعت من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بالجحفة بغدیر خمّ، وثمّ ناس کثیر من جهینة ومزینة وغفار، فخرج علینا رسول اللّه صلی‌الله‌علیه‌و‌آله‌وسلم من خباء أو فسطاط، فأشار بیده ثلاثاً، فأخذ بید علیّ علیه‌السلام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وقد رواه ابن لهیعة، عن بکر بن سوادة وغیره، عن أبی سلمة بن عبدالرحمان،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نحوه،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وفضائل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وأورده فی کشف المهمّ</w:t>
      </w:r>
      <w:r>
        <w:rPr>
          <w:rFonts w:eastAsia="IRNazanin" w:cs="IRNazanin"/>
          <w:color w:val="111111"/>
          <w:sz w:val="28"/>
          <w:szCs w:val="28"/>
          <w:rtl w:val="true"/>
          <w:lang w:bidi="fa-IR"/>
        </w:rPr>
        <w:t>.</w:t>
      </w:r>
      <w:bookmarkStart w:id="275" w:name="pg13748_136691"/>
    </w:p>
    <w:p>
      <w:pPr>
        <w:pStyle w:val="Heading2"/>
        <w:numPr>
          <w:ilvl w:val="1"/>
          <w:numId w:val="1"/>
        </w:numPr>
        <w:rPr/>
      </w:pPr>
      <w:bookmarkStart w:id="276" w:name="__RefHeading___Toc1870477_1468164448"/>
      <w:bookmarkStart w:id="277" w:name="_Toc105"/>
      <w:bookmarkEnd w:id="275"/>
      <w:bookmarkEnd w:id="276"/>
      <w:r>
        <w:rPr/>
        <w:t>3</w:t>
      </w:r>
      <w:r>
        <w:rPr>
          <w:rtl w:val="true"/>
        </w:rPr>
        <w:t xml:space="preserve">- </w:t>
      </w:r>
      <w:r>
        <w:rPr>
          <w:rtl w:val="true"/>
        </w:rPr>
        <w:t>أبواب الاحتجاجات بحدیث الغدیر</w:t>
      </w:r>
      <w:bookmarkEnd w:id="277"/>
    </w:p>
    <w:p>
      <w:pPr>
        <w:pStyle w:val="Heading3"/>
        <w:numPr>
          <w:ilvl w:val="2"/>
          <w:numId w:val="1"/>
        </w:numPr>
        <w:rPr/>
      </w:pPr>
      <w:bookmarkStart w:id="278" w:name="__RefHeading___Toc1870479_1468164448"/>
      <w:bookmarkStart w:id="279" w:name="_Toc106"/>
      <w:bookmarkEnd w:id="278"/>
      <w:r>
        <w:rPr>
          <w:rtl w:val="true"/>
        </w:rPr>
        <w:t>(</w:t>
      </w:r>
      <w:r>
        <w:rPr/>
        <w:t>1</w:t>
      </w:r>
      <w:r>
        <w:rPr>
          <w:rtl w:val="true"/>
        </w:rPr>
        <w:t xml:space="preserve">) </w:t>
      </w:r>
      <w:r>
        <w:rPr>
          <w:rtl w:val="true"/>
        </w:rPr>
        <w:t>باب احتجاج فاطمة الزهراء صلوات اللّه علیها</w:t>
      </w:r>
      <w:bookmarkEnd w:id="279"/>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محمود بن لبید،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قبض رسول اللّه صلی‌الله‌علیه‌و‌آله‌وسلم کانت فاطمة علیهاالسلام تأتی قبور الشهداء، وتأتی قبر حمزة</w:t>
      </w:r>
    </w:p>
    <w:p>
      <w:pPr>
        <w:pStyle w:val="BookText"/>
        <w:rPr/>
      </w:pPr>
      <w:r>
        <w:rPr>
          <w:rFonts w:ascii="IRNazanin" w:hAnsi="IRNazanin" w:eastAsia="IRNazanin"/>
          <w:color w:val="111111"/>
          <w:sz w:val="28"/>
          <w:sz w:val="28"/>
          <w:szCs w:val="28"/>
          <w:rtl w:val="true"/>
          <w:lang w:bidi="fa-IR"/>
        </w:rPr>
        <w:t>وتبکی هناک، فلمّا کان فی بعض الأیّام أتیت قبر حمزة فوجدتها صلوات اللّه علیها تبکی هناک، فأمهلتها حتّی سکنت، فأتیتها وسلّمت علیها،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قطّعت أنیاط</w:t>
      </w:r>
      <w:r>
        <w:rPr>
          <w:rStyle w:val="FootnoteAnchor"/>
          <w:rtl w:val="true"/>
        </w:rPr>
        <w:footnoteReference w:id="862"/>
      </w:r>
      <w:r>
        <w:rPr>
          <w:rFonts w:ascii="IRNazanin" w:hAnsi="IRNazanin" w:eastAsia="IRNazanin"/>
          <w:color w:val="111111"/>
          <w:sz w:val="28"/>
          <w:sz w:val="28"/>
          <w:szCs w:val="28"/>
          <w:rtl w:val="true"/>
          <w:lang w:bidi="fa-IR"/>
        </w:rPr>
        <w:t>قلبی من بکائک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لی البکاء، فلقد اُصبت بخیر الآباء، رسول اللّه صلی‌الله‌علیه‌و‌آله‌وسلم</w:t>
      </w:r>
    </w:p>
    <w:p>
      <w:pPr>
        <w:pStyle w:val="BookText"/>
        <w:rPr/>
      </w:pPr>
      <w:r>
        <w:rPr>
          <w:rFonts w:ascii="IRNazanin" w:hAnsi="IRNazanin" w:eastAsia="IRNazanin"/>
          <w:color w:val="111111"/>
          <w:sz w:val="28"/>
          <w:sz w:val="28"/>
          <w:szCs w:val="28"/>
          <w:rtl w:val="true"/>
          <w:lang w:bidi="fa-IR"/>
        </w:rPr>
        <w:t>وا شوقاه إلی رسول اللّه صلی‌الله‌علیه‌و‌آله‌وسلم، ثمّ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یوماً میّت قلّ ذکره</w:t>
      </w:r>
    </w:p>
    <w:p>
      <w:pPr>
        <w:pStyle w:val="BookText"/>
        <w:rPr/>
      </w:pPr>
      <w:r>
        <w:rPr>
          <w:rFonts w:ascii="IRNazanin" w:hAnsi="IRNazanin" w:eastAsia="IRNazanin"/>
          <w:color w:val="111111"/>
          <w:sz w:val="28"/>
          <w:sz w:val="28"/>
          <w:szCs w:val="28"/>
          <w:rtl w:val="true"/>
          <w:lang w:bidi="fa-IR"/>
        </w:rPr>
        <w:t>وذکر أبی مذ مات واللّه أکثر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عن مسألة تتلجلج فی صدری؟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رسول اللّه صلی‌الله‌علیه‌و‌آله‌وسلم قبل وفاته علی علیّ علیه‌السلام بالإمامة؟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یوم غدیر خمّ</w:t>
      </w:r>
      <w:r>
        <w:rPr>
          <w:rStyle w:val="FootnoteAnchor"/>
          <w:rtl w:val="true"/>
        </w:rPr>
        <w:footnoteReference w:id="8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ولکن أخبرینی بما أسرّ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تعالی لقد 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 من اُخلفه فیکم، وهو الإمام والخلیفة بعدی، وسبطای وتسعة من صلب الحسین أئمّة أبرار، لئن اتّبعتموهم وجدتموهم هادین مهدیّین، ولئن خالفتموهم لیکون الإختلاف فیکم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 قعد عن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الإمام مثل الکعبة، إذ تؤی ولا 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لوترکوا الحق علی أهله، و اتّبعوا عترة نبیّه لمّا اختلف فی اللّه إثنان ولورثها سلف عن سلف وخلق بعد خلق، حتّی یقوم</w:t>
      </w:r>
    </w:p>
    <w:p>
      <w:pPr>
        <w:pStyle w:val="BookText"/>
        <w:rPr/>
      </w:pPr>
      <w:r>
        <w:rPr>
          <w:rFonts w:ascii="IRNazanin" w:hAnsi="IRNazanin" w:eastAsia="IRNazanin"/>
          <w:color w:val="111111"/>
          <w:sz w:val="28"/>
          <w:sz w:val="28"/>
          <w:szCs w:val="28"/>
          <w:rtl w:val="true"/>
          <w:lang w:bidi="fa-IR"/>
        </w:rPr>
        <w:t>قائمنا التاسع من ولد الحسین، ولکن قدّموا من أخّره اللّه، وأخّروا من قدّمه اللّه، حتّی إذا ألحدوا المبعوث وأودعوه الجدث المجدوث</w:t>
      </w:r>
      <w:r>
        <w:rPr>
          <w:rStyle w:val="FootnoteAnchor"/>
          <w:rtl w:val="true"/>
        </w:rPr>
        <w:footnoteReference w:id="864"/>
      </w:r>
      <w:r>
        <w:rPr>
          <w:rFonts w:ascii="IRNazanin" w:hAnsi="IRNazanin" w:eastAsia="IRNazanin"/>
          <w:color w:val="111111"/>
          <w:sz w:val="28"/>
          <w:sz w:val="28"/>
          <w:szCs w:val="28"/>
          <w:rtl w:val="true"/>
          <w:lang w:bidi="fa-IR"/>
        </w:rPr>
        <w:t>اختاروا بشهوتهم، وعملوا بآرائهم، تبّاً لهم،</w:t>
      </w:r>
    </w:p>
    <w:p>
      <w:pPr>
        <w:pStyle w:val="BookText"/>
        <w:rPr/>
      </w:pPr>
      <w:r>
        <w:rPr>
          <w:rFonts w:ascii="IRNazanin" w:hAnsi="IRNazanin" w:eastAsia="IRNazanin"/>
          <w:color w:val="111111"/>
          <w:sz w:val="28"/>
          <w:sz w:val="28"/>
          <w:szCs w:val="28"/>
          <w:rtl w:val="true"/>
          <w:lang w:bidi="fa-IR"/>
        </w:rPr>
        <w:t>أو لم یسمعوا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یخلق ما یشاء ویختار ماکان لهم الخیرة</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بل سمعوا ولکنّهم کما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ولکن تعمی القلوب الّتی فی الصدور</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 هیهات بسطوا فی الدنیا آمالهم، ونسوا آجالهم،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فتعساً لهم وأضلّ أعمالهم، أعوذ بک یا ربّ من الحور بعد الکور</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8"/>
      </w:r>
      <w:bookmarkStart w:id="280" w:name="pg13748_136693"/>
    </w:p>
    <w:p>
      <w:pPr>
        <w:pStyle w:val="Heading3"/>
        <w:numPr>
          <w:ilvl w:val="2"/>
          <w:numId w:val="1"/>
        </w:numPr>
        <w:rPr/>
      </w:pPr>
      <w:bookmarkStart w:id="281" w:name="__RefHeading___Toc1870481_1468164448"/>
      <w:bookmarkStart w:id="282" w:name="_Toc107"/>
      <w:bookmarkEnd w:id="280"/>
      <w:bookmarkEnd w:id="281"/>
      <w:r>
        <w:rPr>
          <w:rtl w:val="true"/>
        </w:rPr>
        <w:t>(</w:t>
      </w:r>
      <w:r>
        <w:rPr/>
        <w:t>2</w:t>
      </w:r>
      <w:r>
        <w:rPr>
          <w:rtl w:val="true"/>
        </w:rPr>
        <w:t xml:space="preserve">) </w:t>
      </w:r>
      <w:r>
        <w:rPr>
          <w:rtl w:val="true"/>
        </w:rPr>
        <w:t>باب احتجاج الإمام الحسن بن علیّ علیهماالسلام</w:t>
      </w:r>
      <w:bookmarkEnd w:id="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أبو العبّاس بن 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الحسن بن علیّ علیهماالسلام لمّا أجمع علی صلح معاویة، قام خطیباً وحمد اللّه وأثنی علیه، وذکر جدّه المصطفی بالرسالة والنبوّة،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أهل بیت أکرمنا اللّه بالإسلام، واختارنا واصطفانا وأذهب عنّا الرجس وطهّرنا تطهیراً، لم تفترق الناس فرقتین إلاّ جعلنا اللّه فی خیرهما من آدم إلی جدّی محمّد صلی‌الله‌علیه‌و‌آله‌وسلم، فلمّا بعث اللّه محمّداً صلی‌الله‌علیه‌و‌آله‌وسلم للنبوّة، واختاره للرسالة، وأنزل علیه کتابه، ثمّ أمره بالدعاء إلی اللّه عزّوجلّ، فکان أبی أوّل من استجاب للّه ولرسوله، وأوّل من آمن وصدّق اللّه ورسوله صلی‌الله‌علیه‌و‌آله‌وسلم؛ وقد قال اللّه فی کتابه المنزل علی نبیّه المرسل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علی بیّنة من ربّه ویتلوه شاهد منه</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فجدّی الّذی علی بیّنة من ربّه، وأبی الّذی یتلوه وهو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سمعت هذه الاُمّة جدّی صلی‌الله‌علیه‌و‌آله‌وسلم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ولّت اُمّة أمرها رجلاً وفیهم من هو أعلم منه، إلاّ لم یزل یذهب أمرهم سفالاً حتّی یرجعوا إلی ما ترکوه؛</w:t>
      </w:r>
    </w:p>
    <w:p>
      <w:pPr>
        <w:pStyle w:val="BookText"/>
        <w:rPr/>
      </w:pPr>
      <w:r>
        <w:rPr>
          <w:rFonts w:ascii="IRNazanin" w:hAnsi="IRNazanin" w:eastAsia="IRNazanin"/>
          <w:color w:val="111111"/>
          <w:sz w:val="28"/>
          <w:sz w:val="28"/>
          <w:szCs w:val="28"/>
          <w:rtl w:val="true"/>
          <w:lang w:bidi="fa-IR"/>
        </w:rPr>
        <w:t>وسمعوه یقول لأبی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 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رأوه وسمعوه حین أخذ بید أبی بغدیر خمّ، وقال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أمرهم أن یبلّغ الشاهد الغائب</w:t>
      </w:r>
      <w:r>
        <w:rPr>
          <w:rFonts w:eastAsia="IRNazanin" w:cs="IRNazanin"/>
          <w:color w:val="111111"/>
          <w:sz w:val="28"/>
          <w:szCs w:val="28"/>
          <w:rtl w:val="true"/>
          <w:lang w:bidi="fa-IR"/>
        </w:rPr>
        <w:t>.</w:t>
      </w:r>
      <w:r>
        <w:rPr>
          <w:rStyle w:val="FootnoteAnchor"/>
          <w:rtl w:val="true"/>
        </w:rPr>
        <w:footnoteReference w:id="87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ابن عقدة، عن محمّد بن المفضّل بن إبراهیم بن قیس الأشعری، عن علیّ بن حسّان، عن عبدالرحمان ابن کثیر، عن جعفر بن محمّد، عن أبیه، عن جدّه علیّ بن الحسین علیهم‌السلام،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أجمع الحسن بن علیّ علیهماالسلام علی صلح معاویة، خرج حتّی لقیه، فلمّا اجتمعاقام معاویة خطیباً، فصعد المنبر، وأمر الحسن علیه‌السلام أن یقوم أسفل منه بدرجة، ثمّ تکلّم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الحسن علیه‌السلام فخطب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ترکت بنو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أصحاب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أخاه وخلیفته ووزیره، وعکفوا علی العجل وأطاعوا فیه سامریّهم، وهم یعلمون أ نّه خلیفة موسی،</w:t>
      </w:r>
    </w:p>
    <w:p>
      <w:pPr>
        <w:pStyle w:val="BookText"/>
        <w:rPr/>
      </w:pPr>
      <w:r>
        <w:rPr>
          <w:rFonts w:ascii="IRNazanin" w:hAnsi="IRNazanin" w:eastAsia="IRNazanin"/>
          <w:color w:val="111111"/>
          <w:sz w:val="28"/>
          <w:sz w:val="28"/>
          <w:szCs w:val="28"/>
          <w:rtl w:val="true"/>
          <w:lang w:bidi="fa-IR"/>
        </w:rPr>
        <w:t>وقد سمعت هذه الاُمّة رسول اللّه صلی‌الله‌علیه‌و‌آله‌وسلم یقول ذلک لأبی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منّی بمنزلة هارون من موسی إلاّ أ نّه لا نبیّ بعدی؛</w:t>
      </w:r>
    </w:p>
    <w:p>
      <w:pPr>
        <w:pStyle w:val="BookText"/>
        <w:rPr/>
      </w:pPr>
      <w:r>
        <w:rPr>
          <w:rFonts w:ascii="IRNazanin" w:hAnsi="IRNazanin" w:eastAsia="IRNazanin"/>
          <w:color w:val="111111"/>
          <w:sz w:val="28"/>
          <w:sz w:val="28"/>
          <w:szCs w:val="28"/>
          <w:rtl w:val="true"/>
          <w:lang w:bidi="fa-IR"/>
        </w:rPr>
        <w:t>وقد رأوا رسول اللّه صلی‌الله‌علیه‌و‌آله‌وسلم حین نصبه لهم بغدیر خمّ وسمعوه، ونادی له بالولایة، ثمّ أمرهم أن یبلّغ الشاهد منهم الغائب؛</w:t>
      </w:r>
    </w:p>
    <w:p>
      <w:pPr>
        <w:pStyle w:val="BookText"/>
        <w:rPr/>
      </w:pPr>
      <w:r>
        <w:rPr>
          <w:rFonts w:ascii="IRNazanin" w:hAnsi="IRNazanin" w:eastAsia="IRNazanin"/>
          <w:color w:val="111111"/>
          <w:sz w:val="28"/>
          <w:sz w:val="28"/>
          <w:szCs w:val="28"/>
          <w:rtl w:val="true"/>
          <w:lang w:bidi="fa-IR"/>
        </w:rPr>
        <w:t xml:space="preserve">وقد خرج رسول اللّه صلی‌الله‌علیه‌و‌آله‌وسلم حذراً من قومه إلی الغار لمّا أجمعوا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یمکروا به، وهو یدعوهم لمّا لم یجد علیهم أعواناً، ولو وجد أعواناً لجاهدهم؛</w:t>
      </w:r>
    </w:p>
    <w:p>
      <w:pPr>
        <w:pStyle w:val="BookText"/>
        <w:rPr/>
      </w:pPr>
      <w:r>
        <w:rPr>
          <w:rFonts w:ascii="IRNazanin" w:hAnsi="IRNazanin" w:eastAsia="IRNazanin"/>
          <w:color w:val="111111"/>
          <w:sz w:val="28"/>
          <w:sz w:val="28"/>
          <w:szCs w:val="28"/>
          <w:rtl w:val="true"/>
          <w:lang w:bidi="fa-IR"/>
        </w:rPr>
        <w:t>وقد کفّ أبی یده وناشدهم واستغاث أصحابه، فلم یغث ولم ینصر، ولو وجد علیهم أعواناً ما أجابهم، وقد جعل فی سعة کما جعل النبیّ صلی‌الله‌علیه‌و‌آله‌وسلم فی سعة؛</w:t>
      </w:r>
    </w:p>
    <w:p>
      <w:pPr>
        <w:pStyle w:val="BookText"/>
        <w:rPr/>
      </w:pPr>
      <w:r>
        <w:rPr>
          <w:rFonts w:ascii="IRNazanin" w:hAnsi="IRNazanin" w:eastAsia="IRNazanin"/>
          <w:color w:val="111111"/>
          <w:sz w:val="28"/>
          <w:sz w:val="28"/>
          <w:szCs w:val="28"/>
          <w:rtl w:val="true"/>
          <w:lang w:bidi="fa-IR"/>
        </w:rPr>
        <w:t>وقد خذلتنی الاُمّة، وبایعتک یا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إحتجاج آخر للإمام المجتبی علیه‌السلام علی 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سمّی اللّه من الأئمّة واحداً بعد واحد، وقد نصّ علیهم رسول اللّه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بغدیر خمّ، وفی غیر موطن، واحتجّ بهم علیهم، وأمرهم بطاعتهم، وأخبر أنّ أوّلهم علیّ بن أبی طالب، ولیّ کلّ مؤمن ومؤمنة من بعده، وأ نّه خلیفة فیهم ووصیّه</w:t>
      </w:r>
      <w:r>
        <w:rPr>
          <w:rFonts w:eastAsia="IRNazanin" w:cs="IRNazanin"/>
          <w:color w:val="111111"/>
          <w:sz w:val="28"/>
          <w:szCs w:val="28"/>
          <w:rtl w:val="true"/>
          <w:lang w:bidi="fa-IR"/>
        </w:rPr>
        <w:t>.</w:t>
      </w:r>
      <w:r>
        <w:rPr>
          <w:rStyle w:val="FootnoteAnchor"/>
          <w:rtl w:val="true"/>
        </w:rPr>
        <w:footnoteReference w:id="872"/>
      </w:r>
      <w:bookmarkStart w:id="283" w:name="pg13748_136695"/>
    </w:p>
    <w:p>
      <w:pPr>
        <w:pStyle w:val="Heading3"/>
        <w:numPr>
          <w:ilvl w:val="2"/>
          <w:numId w:val="1"/>
        </w:numPr>
        <w:rPr/>
      </w:pPr>
      <w:bookmarkStart w:id="284" w:name="__RefHeading___Toc1870483_1468164448"/>
      <w:bookmarkStart w:id="285" w:name="_Toc108"/>
      <w:bookmarkEnd w:id="283"/>
      <w:bookmarkEnd w:id="284"/>
      <w:r>
        <w:rPr>
          <w:rtl w:val="true"/>
        </w:rPr>
        <w:t>(</w:t>
      </w:r>
      <w:r>
        <w:rPr/>
        <w:t>3</w:t>
      </w:r>
      <w:r>
        <w:rPr>
          <w:rtl w:val="true"/>
        </w:rPr>
        <w:t xml:space="preserve">) </w:t>
      </w:r>
      <w:r>
        <w:rPr>
          <w:rtl w:val="true"/>
        </w:rPr>
        <w:t>باب احتجاج الإمام الحسین بن علیّ علیهماالسلام</w:t>
      </w:r>
      <w:bookmarkEnd w:id="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قبل موت معاویة بسنة حجّ الحسین بن علی صلوات اللّه علیه، وعبداللّه بن عبّاس، وعبداللّه بن جعفر معه، فجمع الحسین علیه‌السلام بنی هاشم، رجالهم ونساءهم وموالیهم، ومن الأنصار ممّن یعرفه الحسین علیه‌السلام وأهل بیته، ثمّ أرسل رسلاً، لا تدعوا أحداً ممّن حجّ العام من أصحاب رسول اللّه صلی‌الله‌علیه‌و‌آله‌وسلمالمعروفین بالصلاح والنسک إلاّ جمعتموهم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إلیه بمنی أکثر من سبعمائة رجل وهم فی سرادقه، عامّتهم من التابعین، ونحو من مائتی رجل من أصحاب النبیّ صلی‌الله‌علیه‌و‌آله‌وسلم؛</w:t>
      </w:r>
    </w:p>
    <w:p>
      <w:pPr>
        <w:pStyle w:val="BookText"/>
        <w:rPr/>
      </w:pPr>
      <w:r>
        <w:rPr>
          <w:rFonts w:ascii="IRNazanin" w:hAnsi="IRNazanin" w:eastAsia="IRNazanin"/>
          <w:color w:val="111111"/>
          <w:sz w:val="28"/>
          <w:sz w:val="28"/>
          <w:szCs w:val="28"/>
          <w:rtl w:val="true"/>
          <w:lang w:bidi="fa-IR"/>
        </w:rPr>
        <w:t>فقام فیهم خطیباً، 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هذا الطاغیة قد فعل بنا وبشیعتنا ما قد رأیتم وعلمتم وشهدتم، وإنّی اُرید أن أسألکم عن شیء فإن صدقت فصدّقونی، وإن کذبت فکذّبونی، وأسألکم بحقّ اللّه علیکم وحقّ رسول اللّه صلی‌الله‌علیه‌و‌آله‌وسلم وقرابتی من نبیّکم لمّا سیّرتم مقامی هذاووصفتم مقالتی ودعوتم أجمعین فی أمصارکم وقبائلکم من أمنتم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فکذّبونی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مقالتی واکتبوا قولی، ثمّ ارجعوا إلی أمصارکم وقبائلکم، فمن أمنتم من الناس ووثقتم به فادعوهم إلی ما تعلمون من حقّنا، فانّی أتخوّف أن یدرس هذا الأمر ویذهب الحقّ ویغلب، واللّه متمّ نوره ولو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وماترک شیئاً ممّا أنزل اللّه فیهم من القرآن إلاّ تلاه وفسّره، ولا شیئاً ممّا قاله رسول اللّه فی أبیه وأخیه واُمّه وفی نفسه وأهل بیته إلاّ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یقول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وقد سمعنا وشهدنا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حدّثنی به من اُصدّقه وأئتمنه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إلاّ حدّثتم به من تثقون به وبدینه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فیما ناشدهم الحسین وذکّرهم أن قال</w:t>
      </w:r>
      <w:r>
        <w:rPr>
          <w:rFonts w:eastAsia="IRNazanin" w:cs="IRNazanin"/>
          <w:color w:val="111111"/>
          <w:sz w:val="28"/>
          <w:szCs w:val="28"/>
          <w:rtl w:val="true"/>
          <w:lang w:bidi="fa-IR"/>
        </w:rPr>
        <w:t xml:space="preserve">: </w:t>
      </w:r>
      <w:bookmarkStart w:id="286" w:name="pg13748_136696"/>
    </w:p>
    <w:p>
      <w:pPr>
        <w:pStyle w:val="BookText"/>
        <w:rPr/>
      </w:pPr>
      <w:bookmarkEnd w:id="2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أتعلمون أنّ رسول اللّه صلی‌الله‌علیه‌و‌آله‌وسلم نصبه یوم غدیر خمّ فنادی له بالولایة،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الغائب؟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کثیر من فضائل علیّ أمیرالمؤمنین علیه‌السلام</w:t>
      </w:r>
      <w:r>
        <w:rPr>
          <w:rFonts w:eastAsia="IRNazanin" w:cs="IRNazanin"/>
          <w:color w:val="111111"/>
          <w:sz w:val="28"/>
          <w:szCs w:val="28"/>
          <w:rtl w:val="true"/>
          <w:lang w:bidi="fa-IR"/>
        </w:rPr>
        <w:t>.</w:t>
      </w:r>
      <w:r>
        <w:rPr>
          <w:rStyle w:val="FootnoteAnchor"/>
          <w:rtl w:val="true"/>
        </w:rPr>
        <w:footnoteReference w:id="873"/>
      </w:r>
    </w:p>
    <w:p>
      <w:pPr>
        <w:pStyle w:val="Heading3"/>
        <w:numPr>
          <w:ilvl w:val="2"/>
          <w:numId w:val="1"/>
        </w:numPr>
        <w:rPr/>
      </w:pPr>
      <w:bookmarkStart w:id="287" w:name="__RefHeading___Toc1870485_1468164448"/>
      <w:bookmarkStart w:id="288" w:name="_Toc109"/>
      <w:bookmarkEnd w:id="287"/>
      <w:r>
        <w:rPr/>
        <w:t>4</w:t>
      </w:r>
      <w:r>
        <w:rPr>
          <w:rtl w:val="true"/>
        </w:rPr>
        <w:t xml:space="preserve">- </w:t>
      </w:r>
      <w:r>
        <w:rPr>
          <w:rtl w:val="true"/>
        </w:rPr>
        <w:t>باب احتجاج إبلیس لعنه اللّه علی قوم یسبّون علیّ صلوات اللّه علیه</w:t>
      </w:r>
      <w:bookmarkEnd w:id="288"/>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إبلیس لعنه اللّه بنفر یتسابّون</w:t>
      </w:r>
      <w:r>
        <w:rPr>
          <w:rStyle w:val="FootnoteAnchor"/>
          <w:rtl w:val="true"/>
        </w:rPr>
        <w:footnoteReference w:id="874"/>
      </w:r>
      <w:r>
        <w:rPr>
          <w:rFonts w:ascii="IRNazanin" w:hAnsi="IRNazanin" w:eastAsia="IRNazanin"/>
          <w:color w:val="111111"/>
          <w:sz w:val="28"/>
          <w:sz w:val="28"/>
          <w:szCs w:val="28"/>
          <w:rtl w:val="true"/>
          <w:lang w:bidi="fa-IR"/>
        </w:rPr>
        <w:t>أمیرالمؤمنین، فوقف أمامهم، فقال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 وقف أمامنا؟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مرّة،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کلامنا؟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سوءة لکم تسبّون مولاکم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أ نّه مولانا؟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نبیّکم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موالیه وشیعته؟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 موالیه ولا من شیعته ولکنّی اُحبّه، وما یبغضه أحد إلاّ شارکته فی المال والولد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مرّة، فتقول فی علیّ شیئاً؟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اسمعوا منّی معاشر الناکثین والقاسطین و المارقین</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أنّ رسول اللّه صلی‌الله‌علیه‌و‌آله‌وسلم قال لاُمّ سلمة رضی اللّه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الناکثون؟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یبایعونه بالمدینة وینکثون 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القاسطون؟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وأصحابه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المارقون؟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89" w:name="pg13748_136697"/>
    </w:p>
    <w:p>
      <w:pPr>
        <w:pStyle w:val="BookText"/>
        <w:rPr/>
      </w:pPr>
      <w:bookmarkEnd w:id="289"/>
      <w:r>
        <w:rPr>
          <w:rFonts w:ascii="IRNazanin" w:hAnsi="IRNazanin" w:eastAsia="IRNazanin"/>
          <w:color w:val="111111"/>
          <w:sz w:val="28"/>
          <w:sz w:val="28"/>
          <w:szCs w:val="28"/>
          <w:rtl w:val="true"/>
          <w:lang w:bidi="fa-IR"/>
        </w:rPr>
        <w:t xml:space="preserve">عبدت اللّه عزّوجلّ فی الجانّ اثنتی عشرة إلف سنة، فلما أهلک اللّه الجانّ،شکوت إلی اللّه عزّوجلّ الوحدة، فعرج بی إلی السماء الدنیا، فعبدت اللّه عزّوجلّ فی السماء الدنیا اثنتی عشرة ألف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الملائکة، فبینا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نسبّح اللّه عزّوجلّ ونقدّسه، إذ مرّ بنا نور شعشعانیّ فخرّت الملائکة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نور ملک مقرّب أو نبیّ مرسل، 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 ملک مقرّب ولا نبیّ مرسل، هذا نور طینة علیّ بن أبی طالب</w:t>
      </w:r>
      <w:r>
        <w:rPr>
          <w:rFonts w:eastAsia="IRNazanin" w:cs="IRNazanin"/>
          <w:color w:val="111111"/>
          <w:sz w:val="28"/>
          <w:szCs w:val="28"/>
          <w:rtl w:val="true"/>
          <w:lang w:bidi="fa-IR"/>
        </w:rPr>
        <w:t>.</w:t>
      </w:r>
      <w:r>
        <w:rPr>
          <w:rStyle w:val="FootnoteAnchor"/>
          <w:rtl w:val="true"/>
        </w:rPr>
        <w:footnoteReference w:id="876"/>
      </w:r>
    </w:p>
    <w:p>
      <w:pPr>
        <w:pStyle w:val="Heading3"/>
        <w:numPr>
          <w:ilvl w:val="2"/>
          <w:numId w:val="1"/>
        </w:numPr>
        <w:rPr/>
      </w:pPr>
      <w:bookmarkStart w:id="290" w:name="__RefHeading___Toc1870487_1468164448"/>
      <w:bookmarkStart w:id="291" w:name="_Toc110"/>
      <w:bookmarkEnd w:id="290"/>
      <w:r>
        <w:rPr>
          <w:rtl w:val="true"/>
        </w:rPr>
        <w:t>(</w:t>
      </w:r>
      <w:r>
        <w:rPr/>
        <w:t>5</w:t>
      </w:r>
      <w:r>
        <w:rPr>
          <w:rtl w:val="true"/>
        </w:rPr>
        <w:t xml:space="preserve">) </w:t>
      </w:r>
      <w:r>
        <w:rPr>
          <w:rtl w:val="true"/>
        </w:rPr>
        <w:t>باب احتجاج عبداللّه بن جعفر بمحضر الحسنین علیهماالسلام علی معاویة</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جعفر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معاویة ومعنا الحسن والحسین علیهماالسلام، وعنده عبداللّه بن العبّاس، والفضل بن عبّاس، فالتفت إلیّ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تعظیمک للحسن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 بخیر منک، ولا أبوهما خیر من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فاطمة بنت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اُمّک أسماء بنت عمیس بدونها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فغضبت من مقالته وأخذنی مالم أملک معه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لقلیل العلم</w:t>
      </w:r>
    </w:p>
    <w:p>
      <w:pPr>
        <w:pStyle w:val="BookText"/>
        <w:rPr/>
      </w:pPr>
      <w:r>
        <w:rPr>
          <w:rFonts w:ascii="IRNazanin" w:hAnsi="IRNazanin" w:eastAsia="IRNazanin"/>
          <w:color w:val="111111"/>
          <w:sz w:val="28"/>
          <w:sz w:val="28"/>
          <w:szCs w:val="28"/>
          <w:rtl w:val="true"/>
          <w:lang w:bidi="fa-IR"/>
        </w:rPr>
        <w:t>بهما وبأبیهما، وباُمّهما، بل واللّه لهما خیر منّی، وأبوهما خیر من أبی، واُمّهما خیر من اُمّی،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لغافل عمّا سمعته أنا من رسول اللّه صلی‌الله‌علیه‌و‌آله‌وسلم یقول فیهما وفی أبیهما واُمّهما، قد حفظته ووعیته ورویته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بن جعفر، فواللّه ما أنت بکذّاب ولا متّهم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أعظم ممّا فی نفسک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أعظم من اُحد وحرّاء جمیعاً، فلست اُبالی إذا قتل اللّه صاحبک،وفرّق جمعکم وصار الأمر فی أهله، فحدّثنا فما نبالی بما قلتم، ولا یضرّنا ما عددتم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وقد سئل عن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الرّؤا الّتی أریناک إلاّ فتنةً للناس والشّجرة الملعونة فی القرآن</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إثنی عشر رجلاً من أئمّة الضلالة یصعدون منبری وینزلون، یردّون اُمّتی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رجلان من حیّین من قریش مختلفین، وثلاثة من بنی اُمیّة، وسبعة من ولد الحکم بن أبی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أبی العاص إذا بلغوا خمسة عشر رجلاً جعلوا کتاب اللّه دخلاً، وعباد اللّه خولاً، ومال اللّه دولاً،</w:t>
      </w:r>
    </w:p>
    <w:p>
      <w:pPr>
        <w:pStyle w:val="BookText"/>
        <w:rPr/>
      </w:pP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صلی‌الله‌علیه‌و‌آله‌وسلم یقول علی المنبر وأنا بین یدیه وعمر ابن أبی سلمة، واُسامة بن زید، وسعد بن أبی وقّاص، وسلمان الفارسی، وأبوذّر، والمقداد، والزبیر بن العوّام،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بالمؤمنین من أنفسهم؟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ازواجی اُمّهاتکم؟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بیده علی منکب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بالمؤمنین من أنفسهم لیس لهم معی أمر، وعلیّ من بعدی أولی بالمؤمنین من أنفسهم لیس لهم معه أمر، ثمّ ابنی الحسن أولی بالمؤمنین من أنفسهم لیس لهم معه أمر، ثمّ عاد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أنا استشهدت فعلیّ أولی بکم من أنفسکم، فإذا استشهد علیّ فابنی الحسن أولی بالمؤمنین منهم بأنفسهم، وإذا استشهد ابنی الحسن فابنی الحسین أولی بالمؤمنین منهم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جعفر لقد تکلّمت بعظیم، ولئن کان ماتقول حقّاً لقد هلکت اُمّة محمّد من المهاجرین والأنصار غیرکم أهل البیت وأولیاؤم وأنصارکم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الّذی قلت حقّ سمعته من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ویا حسین ویا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ابن جعفر؟ فقال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لا تؤن بالّذی قال، فأرسل إلی الّذین سمّاهم فاسألهم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معاویة إلی عمر بن أبی سلمة، وإلی اُسامة بن زید فسألهما، فشهدا أنّ الّذی قال عبداللّه بن جعفر قد سمعناه من رسول اللّه صلی‌الله‌علیه‌و‌آله‌وسلم کما سمعه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من کلام ابن جعفر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ونبینا صلی‌الله‌علیه‌و‌آله‌وسلم قد نصب لاُمّته أفضل الناس وأولاهم و خیرهم بغدیر خمّ، و فی غیر موطن، و احتجّ علیهم به و أمرهم بطاعته، وأخبرهم أ نّه منه بمنزلة هارون من موسی، وأنّه ولیّ کلّ مؤمن من بعده، وأ نّه کلّ من کان هو ولیّه فعلی ولیّه، ومن کان أولی به من نفسه فعلیّ أولی به، وأ نّه خلیفته فیهم ووصیّه، وأنّ من أطاعه أطاع اللّه، ومن عصاه عصی اللّه، ومن والاه والی اللّه، ومن عاداه عادی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وفیه فوائد کثیرة قیّمة جدّاً</w:t>
      </w:r>
      <w:r>
        <w:rPr>
          <w:rFonts w:eastAsia="IRNazanin" w:cs="IRNazanin"/>
          <w:color w:val="111111"/>
          <w:sz w:val="28"/>
          <w:szCs w:val="28"/>
          <w:rtl w:val="true"/>
          <w:lang w:bidi="fa-IR"/>
        </w:rPr>
        <w:t>.</w:t>
      </w:r>
      <w:r>
        <w:rPr>
          <w:rStyle w:val="FootnoteAnchor"/>
          <w:rtl w:val="true"/>
        </w:rPr>
        <w:footnoteReference w:id="878"/>
      </w:r>
      <w:bookmarkStart w:id="292" w:name="pg13748_136700"/>
    </w:p>
    <w:p>
      <w:pPr>
        <w:pStyle w:val="Heading3"/>
        <w:numPr>
          <w:ilvl w:val="2"/>
          <w:numId w:val="1"/>
        </w:numPr>
        <w:rPr/>
      </w:pPr>
      <w:bookmarkStart w:id="293" w:name="__RefHeading___Toc1870489_1468164448"/>
      <w:bookmarkStart w:id="294" w:name="_Toc111"/>
      <w:bookmarkEnd w:id="292"/>
      <w:bookmarkEnd w:id="293"/>
      <w:r>
        <w:rPr>
          <w:rtl w:val="true"/>
        </w:rPr>
        <w:t>(</w:t>
      </w:r>
      <w:r>
        <w:rPr/>
        <w:t>6</w:t>
      </w:r>
      <w:r>
        <w:rPr>
          <w:rtl w:val="true"/>
        </w:rPr>
        <w:t xml:space="preserve">) </w:t>
      </w:r>
      <w:r>
        <w:rPr>
          <w:rtl w:val="true"/>
        </w:rPr>
        <w:t>باب احتجاج دارمیّة الحجونیّة علی معاویة</w:t>
      </w:r>
      <w:bookmarkEnd w:id="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معاویة فطلب امرأة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دارمیّة الحجونیّة</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من شیعة علیّ، وکانت سوداء ضخمة،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یا بنت حام؟</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ولست بحام، إنّما أنا امرأة من بنی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هل تعلمین لم دعوتک؟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لم أعلم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لأسألک لِمَ أحببت علیّاً وأبغضتینی، ووالیته وعادیتینی؟</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فإنّی أحببت علیّاً علی عدله فی الرعیّة، وقسمه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وأبغضتک علی قتال من هو أولی بالأمر منک، وطلبک ما لیس لک؛</w:t>
      </w:r>
    </w:p>
    <w:p>
      <w:pPr>
        <w:pStyle w:val="BookText"/>
        <w:rPr/>
      </w:pPr>
      <w:r>
        <w:rPr>
          <w:rFonts w:ascii="IRNazanin" w:hAnsi="IRNazanin" w:eastAsia="IRNazanin"/>
          <w:color w:val="111111"/>
          <w:sz w:val="28"/>
          <w:sz w:val="28"/>
          <w:szCs w:val="28"/>
          <w:rtl w:val="true"/>
          <w:lang w:bidi="fa-IR"/>
        </w:rPr>
        <w:t>ووالیت علیّاً علی ما عقد له رسول اللّه صلی‌الله‌علیه‌و‌آله‌وسلم من الولایة یوم خمّ بمشهد منک،</w:t>
      </w:r>
    </w:p>
    <w:p>
      <w:pPr>
        <w:pStyle w:val="BookText"/>
        <w:rPr/>
      </w:pPr>
      <w:r>
        <w:rPr>
          <w:rFonts w:ascii="IRNazanin" w:hAnsi="IRNazanin" w:eastAsia="IRNazanin"/>
          <w:color w:val="111111"/>
          <w:sz w:val="28"/>
          <w:sz w:val="28"/>
          <w:szCs w:val="28"/>
          <w:rtl w:val="true"/>
          <w:lang w:bidi="fa-IR"/>
        </w:rPr>
        <w:t>وحبّه للمساکین، وإعظامه لأهل الدین، وعادیتک علی سفکک الدماء، و شقّک العصا، وجورک فی القضاء، وحکمک فی الهوی، الحدیث</w:t>
      </w:r>
      <w:r>
        <w:rPr>
          <w:rFonts w:eastAsia="IRNazanin" w:cs="IRNazanin"/>
          <w:color w:val="111111"/>
          <w:sz w:val="28"/>
          <w:szCs w:val="28"/>
          <w:rtl w:val="true"/>
          <w:lang w:bidi="fa-IR"/>
        </w:rPr>
        <w:t>.</w:t>
      </w:r>
      <w:r>
        <w:rPr>
          <w:rStyle w:val="FootnoteAnchor"/>
          <w:rtl w:val="true"/>
        </w:rPr>
        <w:footnoteReference w:id="880"/>
      </w:r>
    </w:p>
    <w:p>
      <w:pPr>
        <w:pStyle w:val="Heading3"/>
        <w:numPr>
          <w:ilvl w:val="2"/>
          <w:numId w:val="1"/>
        </w:numPr>
        <w:rPr/>
      </w:pPr>
      <w:bookmarkStart w:id="295" w:name="__RefHeading___Toc1870491_1468164448"/>
      <w:bookmarkStart w:id="296" w:name="_Toc112"/>
      <w:bookmarkEnd w:id="295"/>
      <w:r>
        <w:rPr>
          <w:rtl w:val="true"/>
        </w:rPr>
        <w:t>(</w:t>
      </w:r>
      <w:r>
        <w:rPr/>
        <w:t>7</w:t>
      </w:r>
      <w:r>
        <w:rPr>
          <w:rtl w:val="true"/>
        </w:rPr>
        <w:t xml:space="preserve">) </w:t>
      </w:r>
      <w:r>
        <w:rPr>
          <w:rtl w:val="true"/>
        </w:rPr>
        <w:t>باب احتجاج قیس بن سعد علی معاویة</w:t>
      </w:r>
      <w:bookmarkEnd w:id="29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معاویة بن أبی سفیان حاجّاً فی خلافته إلی المدینة بعد ما قتل أمیرالمؤمنین صلوات اللّه علیه، وصالح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اُخری وبعد ما مات الإمام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 أهل المدینة، فنظر فإذا الّذی استقبله من قریش أکثر من الأنصار، فسأل عن ذلک،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محتاجون لیست لهم دوابّ، </w:t>
      </w:r>
      <w:bookmarkStart w:id="297" w:name="pg13748_136701"/>
    </w:p>
    <w:p>
      <w:pPr>
        <w:pStyle w:val="BookText"/>
        <w:rPr/>
      </w:pPr>
      <w:bookmarkEnd w:id="297"/>
      <w:r>
        <w:rPr>
          <w:rFonts w:ascii="IRNazanin" w:hAnsi="IRNazanin" w:eastAsia="IRNazanin"/>
          <w:color w:val="111111"/>
          <w:sz w:val="28"/>
          <w:sz w:val="28"/>
          <w:szCs w:val="28"/>
          <w:rtl w:val="true"/>
          <w:lang w:bidi="fa-IR"/>
        </w:rPr>
        <w:t>فالتفت معاویة إلی قیس بن سعد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مالأحد من الأنصار ولا لقریش ولا لأحد من العرب والعجم فی الخلافة حقّ مع علیّ وولده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أخذت هذا؟ وعمّن رویته؟ وعمّن سمعته؟ أبوک أخبرک بذلک وعنه أخذته؟</w:t>
      </w:r>
    </w:p>
    <w:p>
      <w:pPr>
        <w:pStyle w:val="BookText"/>
        <w:rPr/>
      </w:pP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وأخذته ممّن هو خیر من أبی، وأعظم علیّ حقّاً من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عالم هذه الاُمّة وصدّیقها الّذی أنزل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فلم یدع آیة نزلت فی علیّ علیه‌السلام إلاّ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صدّیقها أبوبکر وفاروقها عمر، والّذی عنده علم الکتاب عبداللّه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بهذه الأسماء وأولی بها الّذی أنزل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 ویتلوه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نصبه رسول اللّه صلی‌الله‌علیه‌و‌آله‌وسلم بغدیر خمّ،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أولی به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رسول اللّه صلی‌الله‌علیه‌و‌آله‌وسلم فی غزوة تبوک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 نّه لانبیّ بعدی</w:t>
      </w:r>
      <w:r>
        <w:rPr>
          <w:rFonts w:eastAsia="IRNazanin" w:cs="IRNazanin"/>
          <w:color w:val="111111"/>
          <w:sz w:val="28"/>
          <w:szCs w:val="28"/>
          <w:rtl w:val="true"/>
          <w:lang w:bidi="fa-IR"/>
        </w:rPr>
        <w:t>».</w:t>
      </w:r>
      <w:r>
        <w:rPr>
          <w:rStyle w:val="FootnoteAnchor"/>
          <w:rtl w:val="true"/>
        </w:rPr>
        <w:footnoteReference w:id="882"/>
      </w:r>
    </w:p>
    <w:p>
      <w:pPr>
        <w:pStyle w:val="Heading3"/>
        <w:numPr>
          <w:ilvl w:val="2"/>
          <w:numId w:val="1"/>
        </w:numPr>
        <w:rPr/>
      </w:pPr>
      <w:bookmarkStart w:id="298" w:name="__RefHeading___Toc1870493_1468164448"/>
      <w:bookmarkStart w:id="299" w:name="_Toc113"/>
      <w:bookmarkEnd w:id="298"/>
      <w:r>
        <w:rPr>
          <w:rtl w:val="true"/>
        </w:rPr>
        <w:t>(</w:t>
      </w:r>
      <w:r>
        <w:rPr/>
        <w:t>8</w:t>
      </w:r>
      <w:r>
        <w:rPr>
          <w:rtl w:val="true"/>
        </w:rPr>
        <w:t xml:space="preserve">) </w:t>
      </w:r>
      <w:r>
        <w:rPr>
          <w:rtl w:val="true"/>
        </w:rPr>
        <w:t>باب احتجاج عمرو بن العاص علی معاویة</w:t>
      </w:r>
      <w:bookmarkEnd w:id="29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ذکر فیه کتاباً لمعاویة إلی عمرو بن </w:t>
      </w:r>
      <w:bookmarkStart w:id="300" w:name="pg13748_136702"/>
    </w:p>
    <w:p>
      <w:pPr>
        <w:pStyle w:val="BookText"/>
        <w:rPr/>
      </w:pPr>
      <w:bookmarkEnd w:id="300"/>
      <w:r>
        <w:rPr>
          <w:rFonts w:ascii="IRNazanin" w:hAnsi="IRNazanin" w:eastAsia="IRNazanin"/>
          <w:color w:val="111111"/>
          <w:sz w:val="28"/>
          <w:sz w:val="28"/>
          <w:szCs w:val="28"/>
          <w:rtl w:val="true"/>
          <w:lang w:bidi="fa-IR"/>
        </w:rPr>
        <w:t>العاص یستویه فیه لنصرته علی علیّ علیه‌السلام فی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أجابه عمرو بذکر فضائل أمیرالمومنین علیه‌السلام وما قاله رسول اللّه صلی‌الله‌علیه‌و‌آله‌وسلم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قال فیه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منّی وأنا منه، وهو منّی بمنزلة هارون من موسی إلاّ أ نّه لانبیّ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کنت مولاه فعلیّ مولاه، اللّهمّ وال من والاه، وعاد من عاده،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83"/>
      </w:r>
    </w:p>
    <w:p>
      <w:pPr>
        <w:pStyle w:val="Heading3"/>
        <w:numPr>
          <w:ilvl w:val="2"/>
          <w:numId w:val="1"/>
        </w:numPr>
        <w:rPr/>
      </w:pPr>
      <w:bookmarkStart w:id="301" w:name="__RefHeading___Toc1870495_1468164448"/>
      <w:bookmarkStart w:id="302" w:name="_Toc114"/>
      <w:bookmarkEnd w:id="301"/>
      <w:r>
        <w:rPr>
          <w:rtl w:val="true"/>
        </w:rPr>
        <w:t>(</w:t>
      </w:r>
      <w:r>
        <w:rPr/>
        <w:t>9</w:t>
      </w:r>
      <w:r>
        <w:rPr>
          <w:rtl w:val="true"/>
        </w:rPr>
        <w:t xml:space="preserve">) </w:t>
      </w:r>
      <w:r>
        <w:rPr>
          <w:rtl w:val="true"/>
        </w:rPr>
        <w:t>باب احتجاج برد الهمدانی علی عمرو بن العاص فی مجلس معاویة</w:t>
      </w:r>
      <w:bookmarkEnd w:id="302"/>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 رجلاً من همدان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علی معاویة فسمع عَمْراً یقع فی علیّ علیه‌السلام،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أشیاخنا سمعوا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ذلک أم باطل؟</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وأنا أزیدک أ نّه لیس أحد من صحابة رسول اللّه له مناقب مثل 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أفسدها بأمره فی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أمر أو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آوی ومنع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بایعه الناس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أخرجک من بیعته؟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اتّهامی إیّاه فی عثمان،</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أیضاً قد اتّهمت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فیها خرجت إلی فلسطین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الفتی إلی قومه، فقال</w:t>
      </w:r>
      <w:r>
        <w:rPr>
          <w:rFonts w:eastAsia="IRNazanin" w:cs="IRNazanin"/>
          <w:color w:val="111111"/>
          <w:sz w:val="28"/>
          <w:szCs w:val="28"/>
          <w:rtl w:val="true"/>
          <w:lang w:bidi="fa-IR"/>
        </w:rPr>
        <w:t xml:space="preserve">: </w:t>
      </w:r>
      <w:bookmarkStart w:id="303" w:name="pg13748_136703"/>
    </w:p>
    <w:p>
      <w:pPr>
        <w:pStyle w:val="BookText"/>
        <w:rPr/>
      </w:pPr>
      <w:bookmarkEnd w:id="303"/>
      <w:r>
        <w:rPr>
          <w:rFonts w:ascii="Amiri" w:hAnsi="Amiri" w:eastAsia="Amiri" w:cs="Amiri"/>
          <w:color w:val="111111"/>
          <w:sz w:val="28"/>
          <w:sz w:val="28"/>
          <w:szCs w:val="28"/>
          <w:rtl w:val="true"/>
          <w:lang w:bidi="ar-SA"/>
        </w:rPr>
        <w:t xml:space="preserve">إنّا أتینا قوماً أخذنا الحجّة علیهم من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 الحقّ فاتّبعوه</w:t>
      </w:r>
      <w:r>
        <w:rPr>
          <w:rFonts w:eastAsia="Amiri" w:cs="Amiri" w:ascii="Amiri" w:hAnsi="Amiri"/>
          <w:color w:val="111111"/>
          <w:sz w:val="28"/>
          <w:szCs w:val="28"/>
          <w:rtl w:val="true"/>
          <w:lang w:bidi="ar-SA"/>
        </w:rPr>
        <w:t>».</w:t>
      </w:r>
      <w:r>
        <w:rPr>
          <w:rStyle w:val="FootnoteAnchor"/>
          <w:rtl w:val="true"/>
        </w:rPr>
        <w:footnoteReference w:id="884"/>
      </w:r>
    </w:p>
    <w:p>
      <w:pPr>
        <w:pStyle w:val="Heading3"/>
        <w:numPr>
          <w:ilvl w:val="2"/>
          <w:numId w:val="1"/>
        </w:numPr>
        <w:rPr/>
      </w:pPr>
      <w:bookmarkStart w:id="304" w:name="__RefHeading___Toc1870497_1468164448"/>
      <w:bookmarkStart w:id="305" w:name="_Toc115"/>
      <w:bookmarkEnd w:id="304"/>
      <w:r>
        <w:rPr>
          <w:rtl w:val="true"/>
        </w:rPr>
        <w:t>(</w:t>
      </w:r>
      <w:r>
        <w:rPr/>
        <w:t>10</w:t>
      </w:r>
      <w:r>
        <w:rPr>
          <w:rtl w:val="true"/>
        </w:rPr>
        <w:t xml:space="preserve">) </w:t>
      </w:r>
      <w:r>
        <w:rPr>
          <w:rtl w:val="true"/>
        </w:rPr>
        <w:t>باب احتجاج أصبغ بن نباتة بحدیث الغدیر فی مجلس معاویة</w:t>
      </w:r>
      <w:bookmarkEnd w:id="305"/>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معاویة و هو جالس علی نطع من الأدم، متّکیاً علی وسادتین خضراوتین، وعن یمینه عمرو بن العاص، وحوشب، وذو الکلاع، وعن شماله أخوه عتبة، وابن عامر بن کرین، والولید بن عقبة، وعبدالرحمان بن خالد، وشرحبیل بن السمط، وبین یدیه أبو هریرة، وأبو الدرداء، والنعمان بن بشیر، واُمامة الباهلی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لا یدفع إلینا قتلة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الأصبغ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صلی‌الله‌علیه‌و‌آله‌وسلم إنّی اُحلّفک بالّذی لا إله إلاّ هو عالم الغیب والشهادة، وبحقّ حبیبه المصطفی علیه وآله السلام إلاّ أخبرتنی؛</w:t>
      </w:r>
    </w:p>
    <w:p>
      <w:pPr>
        <w:pStyle w:val="BookText"/>
        <w:rPr/>
      </w:pPr>
      <w:r>
        <w:rPr>
          <w:rFonts w:ascii="IRNazanin" w:hAnsi="IRNazanin" w:eastAsia="IRNazanin"/>
          <w:color w:val="111111"/>
          <w:sz w:val="28"/>
          <w:sz w:val="28"/>
          <w:szCs w:val="28"/>
          <w:rtl w:val="true"/>
          <w:lang w:bidi="fa-IR"/>
        </w:rPr>
        <w:t>أشهدت یوم غدیر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سمعته یقول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أنت والیت عدوّه وعادیت ولیّه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فتنفّس أبو هریرة الصعداء</w:t>
      </w:r>
      <w:r>
        <w:rPr>
          <w:rFonts w:eastAsia="IRNazanin" w:cs="IRNazanin"/>
          <w:color w:val="111111"/>
          <w:sz w:val="28"/>
          <w:szCs w:val="28"/>
          <w:rtl w:val="true"/>
          <w:lang w:bidi="fa-IR"/>
        </w:rPr>
        <w:t>.</w:t>
      </w:r>
      <w:r>
        <w:rPr>
          <w:rStyle w:val="FootnoteAnchor"/>
          <w:rtl w:val="true"/>
        </w:rPr>
        <w:footnoteReference w:id="885"/>
      </w:r>
      <w:bookmarkStart w:id="306" w:name="pg13748_136704"/>
    </w:p>
    <w:p>
      <w:pPr>
        <w:pStyle w:val="Heading3"/>
        <w:numPr>
          <w:ilvl w:val="2"/>
          <w:numId w:val="1"/>
        </w:numPr>
        <w:rPr/>
      </w:pPr>
      <w:bookmarkStart w:id="307" w:name="__RefHeading___Toc1870499_1468164448"/>
      <w:bookmarkStart w:id="308" w:name="_Toc116"/>
      <w:bookmarkEnd w:id="306"/>
      <w:bookmarkEnd w:id="307"/>
      <w:r>
        <w:rPr>
          <w:rtl w:val="true"/>
        </w:rPr>
        <w:t>(</w:t>
      </w:r>
      <w:r>
        <w:rPr/>
        <w:t>11</w:t>
      </w:r>
      <w:r>
        <w:rPr>
          <w:rtl w:val="true"/>
        </w:rPr>
        <w:t xml:space="preserve">) </w:t>
      </w:r>
      <w:r>
        <w:rPr>
          <w:rtl w:val="true"/>
        </w:rPr>
        <w:t>باب احتجاج عمّار بن یاسر علی عمرو بن العاص یوم صفّین</w:t>
      </w:r>
      <w:bookmarkEnd w:id="3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له مع عمرو بن العاص فی یوم صفّین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ساُخبرک علی ما اُقاتلک علیه وأصحابک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صلی‌الله‌علیه‌و‌آله‌وسلم أمرنی أن اُقاتل النّاکثین فقد فعلت، وأمرنی أن اُقاتل القاسطین وأنتم هم، وأمّا المارقون فلا أدری اُدرکهم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رسول اللّه صلی‌الله‌علیه‌و‌آله‌وسلم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مولی اللّه ورسوله، وعلیّ بعدهما</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7"/>
      </w:r>
    </w:p>
    <w:p>
      <w:pPr>
        <w:pStyle w:val="Heading3"/>
        <w:numPr>
          <w:ilvl w:val="2"/>
          <w:numId w:val="1"/>
        </w:numPr>
        <w:rPr/>
      </w:pPr>
      <w:bookmarkStart w:id="309" w:name="__RefHeading___Toc1870501_1468164448"/>
      <w:bookmarkStart w:id="310" w:name="_Toc117"/>
      <w:bookmarkEnd w:id="309"/>
      <w:r>
        <w:rPr/>
        <w:t>12</w:t>
      </w:r>
      <w:r>
        <w:rPr>
          <w:rtl w:val="true"/>
        </w:rPr>
        <w:t xml:space="preserve">- </w:t>
      </w:r>
      <w:r>
        <w:rPr>
          <w:rtl w:val="true"/>
        </w:rPr>
        <w:t>باب احتجاج أبی نوح الحمیری فی صفّین</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واعجباه من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أصحاب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یعتریهم الشکّ فی أمرهم لمکان عمّار، ولا یعتریهم الشکّ لمکان علیّ علیه‌السلام ویستدلّون علی أنّ الحقّ مع أهل العراق بکون عمّار بین أظهرهم، ولا یعبأون بمکان علیّ علیه‌السلام؛</w:t>
      </w:r>
    </w:p>
    <w:p>
      <w:pPr>
        <w:pStyle w:val="BookText"/>
        <w:rPr/>
      </w:pPr>
      <w:r>
        <w:rPr>
          <w:rFonts w:ascii="IRNazanin" w:hAnsi="IRNazanin" w:eastAsia="IRNazanin"/>
          <w:color w:val="111111"/>
          <w:sz w:val="28"/>
          <w:sz w:val="28"/>
          <w:szCs w:val="28"/>
          <w:rtl w:val="true"/>
          <w:lang w:bidi="fa-IR"/>
        </w:rPr>
        <w:t xml:space="preserve">ویحذرون من قول النبیّ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ویرتاعون لذلک، ولا یرتاعون لقوله صلی‌الله‌علیه‌و‌آله‌وسلم فی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لایحبّک إلاّ مؤمن ولا یبغضک إلاّ منافق</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یدّلک علی أنّ علیّاً علیه‌السلام، اجتهدت قریش کلّها من مبدأ الأمر فی إخماد ذکره، وستر فضائله، وتغطیة خصائصه حتّی محی فضله ومرتبته من صدور الناس </w:t>
      </w:r>
      <w:bookmarkStart w:id="311" w:name="pg13748_136705"/>
    </w:p>
    <w:p>
      <w:pPr>
        <w:pStyle w:val="BookText"/>
        <w:rPr/>
      </w:pPr>
      <w:bookmarkEnd w:id="311"/>
      <w:r>
        <w:rPr>
          <w:rFonts w:ascii="Amiri" w:hAnsi="Amiri" w:eastAsia="Amiri" w:cs="Amiri"/>
          <w:color w:val="111111"/>
          <w:sz w:val="28"/>
          <w:sz w:val="28"/>
          <w:szCs w:val="28"/>
          <w:rtl w:val="true"/>
          <w:lang w:bidi="ar-SA"/>
        </w:rPr>
        <w:t>کافّة إلا قلیلاً منهم</w:t>
      </w:r>
      <w:r>
        <w:rPr>
          <w:rFonts w:eastAsia="Amiri" w:cs="Amiri" w:ascii="Amiri" w:hAnsi="Amiri"/>
          <w:color w:val="111111"/>
          <w:sz w:val="28"/>
          <w:szCs w:val="28"/>
          <w:rtl w:val="true"/>
          <w:lang w:bidi="ar-SA"/>
        </w:rPr>
        <w:t>.</w:t>
      </w:r>
      <w:r>
        <w:rPr>
          <w:rStyle w:val="FootnoteAnchor"/>
          <w:rtl w:val="true"/>
        </w:rPr>
        <w:footnoteReference w:id="888"/>
      </w:r>
    </w:p>
    <w:p>
      <w:pPr>
        <w:pStyle w:val="Heading3"/>
        <w:numPr>
          <w:ilvl w:val="2"/>
          <w:numId w:val="1"/>
        </w:numPr>
        <w:rPr/>
      </w:pPr>
      <w:bookmarkStart w:id="312" w:name="__RefHeading___Toc1870503_1468164448"/>
      <w:bookmarkStart w:id="313" w:name="_Toc118"/>
      <w:bookmarkEnd w:id="312"/>
      <w:r>
        <w:rPr/>
        <w:t>13</w:t>
      </w:r>
      <w:r>
        <w:rPr>
          <w:rtl w:val="true"/>
        </w:rPr>
        <w:t xml:space="preserve">- </w:t>
      </w:r>
      <w:r>
        <w:rPr>
          <w:rtl w:val="true"/>
        </w:rPr>
        <w:t>باب احتجاج أبی ذر الغفاری فی مجلس ابن عبّاس</w:t>
      </w:r>
      <w:bookmarkEnd w:id="3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ذرّ الغفاریّ فی مجلس ابن عبّاس رضی اللّه عنه، وعلیه فسطاط، وهو یحدّث الناس، إذ قام أبو ذرّ حتّی ضرب بیده علی عمود الفسطاط،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ومن لم یعرفنی فقد أنبأته باسمی؛</w:t>
      </w:r>
    </w:p>
    <w:p>
      <w:pPr>
        <w:pStyle w:val="BookText"/>
        <w:rPr/>
      </w:pPr>
      <w:r>
        <w:rPr>
          <w:rFonts w:ascii="IRNazanin" w:hAnsi="IRNazanin" w:eastAsia="IRNazanin"/>
          <w:color w:val="111111"/>
          <w:sz w:val="28"/>
          <w:sz w:val="28"/>
          <w:szCs w:val="28"/>
          <w:rtl w:val="true"/>
          <w:lang w:bidi="fa-IR"/>
        </w:rPr>
        <w:t>أنا جندب ابن جنادة أبو ذرّ الغفاریّ، سألتکم بحقّ اللّه وحقّ رسوله</w:t>
      </w:r>
    </w:p>
    <w:p>
      <w:pPr>
        <w:pStyle w:val="BookText"/>
        <w:rPr/>
      </w:pPr>
      <w:r>
        <w:rPr>
          <w:rFonts w:ascii="IRNazanin" w:hAnsi="IRNazanin" w:eastAsia="IRNazanin"/>
          <w:color w:val="111111"/>
          <w:sz w:val="28"/>
          <w:sz w:val="28"/>
          <w:szCs w:val="28"/>
          <w:rtl w:val="true"/>
          <w:lang w:bidi="fa-IR"/>
        </w:rPr>
        <w:t>أسمعتم من رسول اللّه صلی‌الله‌علیه‌و‌آله‌وسلم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أقلّت الغبراء ولا أظلّت الخضراء ذا لهجة أصدق من أبی ذر؟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أفتعلمون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جمعنا یوم غدیر خمّ ألف وثلاثمائة رجل، وجمعنا یوم سمرات خمسمائة رجل کلّ ذلک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طالب أصبحت مولای ومولی کلّ مؤمن ومؤمنة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معاویة بن أبی سفیان إتّکأ علی مغیرة بن شعبة وقام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نقرّ لعلیّ بولایة، ولا نصدّق محمّداً فی مقالة،</w:t>
      </w:r>
    </w:p>
    <w:p>
      <w:pPr>
        <w:pStyle w:val="BookText"/>
        <w:rPr/>
      </w:pPr>
      <w:r>
        <w:rPr>
          <w:rFonts w:ascii="IRNazanin" w:hAnsi="IRNazanin" w:eastAsia="IRNazanin"/>
          <w:color w:val="111111"/>
          <w:sz w:val="28"/>
          <w:sz w:val="28"/>
          <w:szCs w:val="28"/>
          <w:rtl w:val="true"/>
          <w:lang w:bidi="fa-IR"/>
        </w:rPr>
        <w:t>فأنزل اللّه علی نبیّه محمّد صلی‌الله‌علیه‌و‌آله‌وسلم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ولا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کذّب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تهدّداً من اللّه تعالی وانتهاراً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889"/>
      </w:r>
      <w:bookmarkStart w:id="314" w:name="pg13748_136706"/>
    </w:p>
    <w:p>
      <w:pPr>
        <w:pStyle w:val="Heading3"/>
        <w:numPr>
          <w:ilvl w:val="2"/>
          <w:numId w:val="1"/>
        </w:numPr>
        <w:rPr/>
      </w:pPr>
      <w:bookmarkStart w:id="315" w:name="__RefHeading___Toc1870505_1468164448"/>
      <w:bookmarkStart w:id="316" w:name="_Toc119"/>
      <w:bookmarkEnd w:id="314"/>
      <w:bookmarkEnd w:id="315"/>
      <w:r>
        <w:rPr>
          <w:rtl w:val="true"/>
        </w:rPr>
        <w:t>(</w:t>
      </w:r>
      <w:r>
        <w:rPr/>
        <w:t>14</w:t>
      </w:r>
      <w:r>
        <w:rPr>
          <w:rtl w:val="true"/>
        </w:rPr>
        <w:t xml:space="preserve">) </w:t>
      </w:r>
      <w:r>
        <w:rPr>
          <w:rtl w:val="true"/>
        </w:rPr>
        <w:t>باب احتجاج عمرو بن میمون الأودی</w:t>
      </w:r>
      <w:bookmarkEnd w:id="3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میمون الأودی، أ نّه ذکر عنده علیّ 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ینالون منه اُولئک هم وقود النار؛</w:t>
      </w:r>
    </w:p>
    <w:p>
      <w:pPr>
        <w:pStyle w:val="BookText"/>
        <w:rPr/>
      </w:pPr>
      <w:r>
        <w:rPr>
          <w:rFonts w:ascii="IRNazanin" w:hAnsi="IRNazanin" w:eastAsia="IRNazanin"/>
          <w:color w:val="111111"/>
          <w:sz w:val="28"/>
          <w:sz w:val="28"/>
          <w:szCs w:val="28"/>
          <w:rtl w:val="true"/>
          <w:lang w:bidi="fa-IR"/>
        </w:rPr>
        <w:t>ولقد سمعت عدّة من أصحاب محمّد لی‌الله‌علیه‌و‌آله‌وسلم منهم حذیفة بن الیمان، وکعب ابن عجرة، یقول کلّ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اُعطی علیّ ما لم یعطه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زوج فاطمة سیّدة نساء الأوّلین والآخرین؛</w:t>
      </w:r>
    </w:p>
    <w:p>
      <w:pPr>
        <w:pStyle w:val="BookText"/>
        <w:rPr/>
      </w:pPr>
      <w:r>
        <w:rPr>
          <w:rFonts w:ascii="IRNazanin" w:hAnsi="IRNazanin" w:eastAsia="IRNazanin"/>
          <w:color w:val="111111"/>
          <w:sz w:val="28"/>
          <w:sz w:val="28"/>
          <w:szCs w:val="28"/>
          <w:rtl w:val="true"/>
          <w:lang w:bidi="fa-IR"/>
        </w:rPr>
        <w:t>فمن رأی مثلها أو سمع أ نّه تزّوج بمثلها أحد فی الأوّلین والآخرین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وهو أبو الحسن والحسین سیدا شباب أهل الجنّة من الأوّلین والاخرین؛</w:t>
      </w:r>
    </w:p>
    <w:p>
      <w:pPr>
        <w:pStyle w:val="BookText"/>
        <w:rPr/>
      </w:pPr>
      <w:r>
        <w:rPr>
          <w:rFonts w:ascii="IRNazanin" w:hAnsi="IRNazanin" w:eastAsia="IRNazanin"/>
          <w:color w:val="111111"/>
          <w:sz w:val="28"/>
          <w:sz w:val="28"/>
          <w:szCs w:val="28"/>
          <w:rtl w:val="true"/>
          <w:lang w:bidi="fa-IR"/>
        </w:rPr>
        <w:t>فمن له أیّها الناس 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صلی‌الله‌علیه‌و‌آله‌وسلم حموه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وصیّ رسول اللّه صلی‌الله‌علیه‌و‌آله‌وسلم فی أهله وأزواجه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وسدّت الأبواب الّتی فی المسجد کلّها غیر بابه، وهو صاحب باب خیبر،</w:t>
      </w:r>
    </w:p>
    <w:p>
      <w:pPr>
        <w:pStyle w:val="BookText"/>
        <w:rPr/>
      </w:pPr>
      <w:r>
        <w:rPr>
          <w:rFonts w:ascii="IRNazanin" w:hAnsi="IRNazanin" w:eastAsia="IRNazanin"/>
          <w:color w:val="111111"/>
          <w:sz w:val="28"/>
          <w:sz w:val="28"/>
          <w:szCs w:val="28"/>
          <w:rtl w:val="true"/>
          <w:lang w:bidi="fa-IR"/>
        </w:rPr>
        <w:t>وهو صاحب الرایة یوم خیبر، وتفل رسول اللّه صلی‌الله‌علیه‌و‌آله‌وسلم یومئذ فی عینیه وهو أرمد فما اشتکاهما بعد، ولا وجد حرّاً ولا قرّاً بعد یوم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صاحب یوم غدیر خمّ إذ نوّه رسول اللّه صلی‌الله‌علیه‌و‌آله‌وسلم باسمه، وألزم اُمّته ولایته، وعرّفهم بخطره، وبیّن لهم مکانه،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بکم منکم بأنفسکم؟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فهذا علیّ مولاه</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مفتی الکوفة وقاضیها شریک بن عبداللّه النخعی، عن أبی إسحاق السبیعی، عن عمرو بن میمون الأودی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890"/>
      </w:r>
      <w:bookmarkStart w:id="317" w:name="pg13748_136707"/>
    </w:p>
    <w:p>
      <w:pPr>
        <w:pStyle w:val="Heading3"/>
        <w:numPr>
          <w:ilvl w:val="2"/>
          <w:numId w:val="1"/>
        </w:numPr>
        <w:rPr/>
      </w:pPr>
      <w:bookmarkStart w:id="318" w:name="__RefHeading___Toc1870507_1468164448"/>
      <w:bookmarkStart w:id="319" w:name="_Toc120"/>
      <w:bookmarkEnd w:id="317"/>
      <w:bookmarkEnd w:id="318"/>
      <w:r>
        <w:rPr>
          <w:rtl w:val="true"/>
        </w:rPr>
        <w:t>(</w:t>
      </w:r>
      <w:r>
        <w:rPr/>
        <w:t>15</w:t>
      </w:r>
      <w:r>
        <w:rPr>
          <w:rtl w:val="true"/>
        </w:rPr>
        <w:t xml:space="preserve">) </w:t>
      </w:r>
      <w:r>
        <w:rPr>
          <w:rtl w:val="true"/>
        </w:rPr>
        <w:t>باب احتجاج عمر بن عبدالعزیز</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عن یزید بن عمر بن مورق،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بالشام وعمر بن عبدالعزیز یعطی الناس، فتقدّمت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قریش؟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 صدره،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واللّه مولی علیّ ابن أبی طالب کرّم اللّه وجهه،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عدّة أ نّهم سمعوا النبیّ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مزاحم</w:t>
      </w:r>
      <w:r>
        <w:rPr>
          <w:rStyle w:val="FootnoteAnchor"/>
          <w:rtl w:val="true"/>
        </w:rPr>
        <w:footnoteReference w:id="891"/>
      </w:r>
      <w:r>
        <w:rPr>
          <w:rFonts w:ascii="IRNazanin" w:hAnsi="IRNazanin" w:eastAsia="IRNazanin"/>
          <w:color w:val="111111"/>
          <w:sz w:val="28"/>
          <w:sz w:val="28"/>
          <w:szCs w:val="28"/>
          <w:rtl w:val="true"/>
          <w:lang w:bidi="fa-IR"/>
        </w:rPr>
        <w:t>کم تعطی أمثاله؟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أو مائتی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 خمسین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لولایته علیّ بن أبی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ببلدک، فسیأتیک مثل ما یأتی نظراءک</w:t>
      </w:r>
      <w:r>
        <w:rPr>
          <w:rFonts w:eastAsia="IRNazanin" w:cs="IRNazanin"/>
          <w:color w:val="111111"/>
          <w:sz w:val="28"/>
          <w:szCs w:val="28"/>
          <w:rtl w:val="true"/>
          <w:lang w:bidi="fa-IR"/>
        </w:rPr>
        <w:t>.</w:t>
      </w:r>
      <w:r>
        <w:rPr>
          <w:rStyle w:val="FootnoteAnchor"/>
          <w:rtl w:val="true"/>
        </w:rPr>
        <w:footnoteReference w:id="892"/>
      </w:r>
    </w:p>
    <w:p>
      <w:pPr>
        <w:pStyle w:val="Heading3"/>
        <w:numPr>
          <w:ilvl w:val="2"/>
          <w:numId w:val="1"/>
        </w:numPr>
        <w:rPr/>
      </w:pPr>
      <w:bookmarkStart w:id="320" w:name="__RefHeading___Toc1870509_1468164448"/>
      <w:bookmarkStart w:id="321" w:name="_Toc121"/>
      <w:bookmarkEnd w:id="320"/>
      <w:r>
        <w:rPr>
          <w:rtl w:val="true"/>
        </w:rPr>
        <w:t>(</w:t>
      </w:r>
      <w:r>
        <w:rPr/>
        <w:t>16</w:t>
      </w:r>
      <w:r>
        <w:rPr>
          <w:rtl w:val="true"/>
        </w:rPr>
        <w:t xml:space="preserve">) </w:t>
      </w:r>
      <w:r>
        <w:rPr>
          <w:rtl w:val="true"/>
        </w:rPr>
        <w:t>باب احتجاج المأمون العبّاسی علی العلماء</w:t>
      </w:r>
      <w:bookmarkEnd w:id="3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إسحاق بن إسماعیل بن حمّاد بن زید</w:t>
      </w:r>
      <w:r>
        <w:rPr>
          <w:rStyle w:val="FootnoteAnchor"/>
          <w:rtl w:val="true"/>
        </w:rPr>
        <w:footnoteReference w:id="8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یحیی بن أکثم، وإلی عدّة من أصحابی، وهو یومئذ قاضی القضاة، فقال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أمیر المؤمنین أمرنی أن اُحضر معی غداً مع الفجر أربعین رجلاً کلّهم فقیه </w:t>
      </w:r>
    </w:p>
    <w:p>
      <w:pPr>
        <w:pStyle w:val="BookText"/>
        <w:rPr/>
      </w:pPr>
      <w:r>
        <w:rPr>
          <w:rFonts w:ascii="IRNazanin" w:hAnsi="IRNazanin" w:eastAsia="IRNazanin"/>
          <w:color w:val="111111"/>
          <w:sz w:val="28"/>
          <w:sz w:val="28"/>
          <w:szCs w:val="28"/>
          <w:rtl w:val="true"/>
          <w:lang w:bidi="fa-IR"/>
        </w:rPr>
        <w:t>یفقه ما یقال له، ویحسن الجواب، فسمّوا من تظنّونه یصلح لمّا یطلب أمیرالمؤمنین فسمّینا له عدّة، و ذکرهو عدّة، حتّی تمّ العدد الّذی أراد، وکتب تسمیة القوم، وأمر بالبکور فی السحر، وبعث إلی من یحضر فأمره بذلک، فغدونا علیه قبل طلوع الفجر، فوجدناه قد لبس ثیابه، وهو جالس ینتظرنا، فرکب ورکبنا معه حتّی صرنا إلی الباب، فإذا بخادم واقف، فلمّا نظر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أمیرالمؤمنین ینتظرک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فاُدخلنا، فأمرنا بالصلاة، فأخذنا فیها فلم نستتمّها حتّی خرج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فدخلنا فإذا أمیرالمؤمنین جالس علی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أبعث فیکم لهذا، ولکنّنی أحببت أن اُنبئکم أنّ أمیرالمؤمنین أراد مناظرتکم فی مذهبه الّذی هو علیه، والّذی یدین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فلیعمل أمیرالمؤمنین وفّقه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أمیرالمؤمنین یدین اللّه علی أنّ علیّ بن أبی طالب خیر خلق اللّه بعد رسول اللّه صلی‌الله‌علیه‌و‌آله‌وسلم، وأولی الناس بالخلافة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فینا من لایعرف ماذکر أمیرالمؤمنین فی علی، وقد دعانا أمیرالمؤمنین للمناظرة فقال أبو إسحاق اختر، إن شئت سألتک، أسألک، وإن شئت أن تسأل،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فاغتنمتها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أسألک یا أمیرالمؤمنین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قال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أفضل الناس بعد رسول اللّه وأحقّهم بالخلافة بعده؟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عن الناس بم یتفاضلون حتّی یقال فلان أفضل من فلان؟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بالأعمال الصالحة،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فأخبرنی عمّن فضّل صاحبه علی عهد رسول اللّه صلی‌الله‌علیه‌و‌آله‌وسلم، ثمّ إنّ المفضول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بعد وفاة رسول اللّه بأفضل من عمل الفاضل علی عهد رسول اللّه أیلحق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نعم؛</w:t>
      </w:r>
    </w:p>
    <w:p>
      <w:pPr>
        <w:pStyle w:val="BookText"/>
        <w:rPr/>
      </w:pPr>
      <w:r>
        <w:rPr>
          <w:rFonts w:ascii="IRNazanin" w:hAnsi="IRNazanin" w:eastAsia="IRNazanin"/>
          <w:color w:val="111111"/>
          <w:sz w:val="28"/>
          <w:sz w:val="28"/>
          <w:szCs w:val="28"/>
          <w:rtl w:val="true"/>
          <w:lang w:bidi="fa-IR"/>
        </w:rPr>
        <w:t>فإنّک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أوجدتک فی دهرنا هذا من هو أکثر منه جهاداً وحجّاً وصیاماً وصلاةً وصدقةً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أمیرالمؤمنین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یلحق المفضول علی عهد رسول اللّه صلی‌الله‌علیه‌و‌آله‌وسلم الفاضل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تروی حدیث الولایة؟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أمیرالمؤمنین،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اروه،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هذا الحدیث هل أوجب علی أبی بکر وعمر ما لم یوجب لهما علیه؟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ذکروا أنّ الحدیث إنّما کان بسبب زید بن حارثة لشیء جری بینه وبین علیّ، وأنکر ولاء علیّ، فقال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موضع قال هذا؟ ألیس بعد منصرفه من حجّة الوداع؟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 زید بن حارثة قبل الغدیر، کیف رضیت لنفسک بهذا؟</w:t>
      </w:r>
    </w:p>
    <w:p>
      <w:pPr>
        <w:pStyle w:val="BookText"/>
        <w:rPr/>
      </w:pPr>
      <w:r>
        <w:rPr>
          <w:rFonts w:ascii="IRNazanin" w:hAnsi="IRNazanin" w:eastAsia="IRNazanin"/>
          <w:color w:val="111111"/>
          <w:sz w:val="28"/>
          <w:sz w:val="28"/>
          <w:szCs w:val="28"/>
          <w:rtl w:val="true"/>
          <w:lang w:bidi="fa-IR"/>
        </w:rPr>
        <w:t>أخبرنی لو رأیت ابناً لک قد أتت علیه خمسة عشر سنة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مولی ابن عمّی أیّها الناس، فاعلموا ذلک، أکنت منکراً ذلک علیه تعریفه الناس مالا ینکرون ولا یجهلون؟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أفتنزّه ابنک عمّا لا تنزّه عنه رسول اللّه صلی‌الله‌علیه‌و‌آله‌وسلم؟</w:t>
      </w:r>
    </w:p>
    <w:p>
      <w:pPr>
        <w:pStyle w:val="BookText"/>
        <w:rPr/>
      </w:pP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فقهاءکم أربابکم، إنّ اللّه جلّ ذکره قال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إتّخذوا أحبارهم ورهبانهم أرباباً من دون اللّه</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ولم یصلّوا لهم ولا صاموا، ولازعموا أ نّهم أرباب، ولکن أمروهم فأطاعوا أمرهم، الحدیث</w:t>
      </w:r>
      <w:r>
        <w:rPr>
          <w:rFonts w:eastAsia="IRNazanin" w:cs="IRNazanin"/>
          <w:color w:val="111111"/>
          <w:sz w:val="28"/>
          <w:szCs w:val="28"/>
          <w:rtl w:val="true"/>
          <w:lang w:bidi="fa-IR"/>
        </w:rPr>
        <w:t>.</w:t>
      </w:r>
      <w:r>
        <w:rPr>
          <w:rStyle w:val="FootnoteAnchor"/>
          <w:rtl w:val="true"/>
        </w:rPr>
        <w:footnoteReference w:id="89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عن کتاب البرهان، ویأتی فی عوالم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مسکویه للمأمون الخلیفة فی 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کتبه إلی بنی العبّاس</w:t>
      </w:r>
      <w:r>
        <w:rPr>
          <w:rStyle w:val="FootnoteAnchor"/>
          <w:rtl w:val="true"/>
        </w:rPr>
        <w:footnoteReference w:id="896"/>
      </w:r>
      <w:r>
        <w:rPr>
          <w:rFonts w:ascii="IRNazanin" w:hAnsi="IRNazanin" w:eastAsia="IRNazanin"/>
          <w:color w:val="111111"/>
          <w:sz w:val="28"/>
          <w:sz w:val="28"/>
          <w:szCs w:val="28"/>
          <w:rtl w:val="true"/>
          <w:lang w:bidi="fa-IR"/>
        </w:rPr>
        <w:t>وذکر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یقم مع رسول اللّه صلی‌الله‌علیه‌و‌آله‌وسلم أحد من المهاجرین کقیام علیّ بن أبی طالب، فإنّه أزره ووقاه بنفسه ونام فی مضجعه، ثمّ لم یزل بعد متمسّکاً بأطراف الثغور، ینازل الأبطال، ولا ینکل عن قرن، ولا یولّی عن جیش؛</w:t>
      </w:r>
    </w:p>
    <w:p>
      <w:pPr>
        <w:pStyle w:val="BookText"/>
        <w:rPr/>
      </w:pPr>
      <w:r>
        <w:rPr>
          <w:rFonts w:ascii="IRNazanin" w:hAnsi="IRNazanin" w:eastAsia="IRNazanin"/>
          <w:color w:val="111111"/>
          <w:sz w:val="28"/>
          <w:sz w:val="28"/>
          <w:szCs w:val="28"/>
          <w:rtl w:val="true"/>
          <w:lang w:bidi="fa-IR"/>
        </w:rPr>
        <w:t>منیع القلب یؤّر علی الجمیع، ولا یؤّر علیه أحد؛</w:t>
      </w:r>
    </w:p>
    <w:p>
      <w:pPr>
        <w:pStyle w:val="BookText"/>
        <w:rPr/>
      </w:pPr>
      <w:r>
        <w:rPr>
          <w:rFonts w:ascii="IRNazanin" w:hAnsi="IRNazanin" w:eastAsia="IRNazanin"/>
          <w:color w:val="111111"/>
          <w:sz w:val="28"/>
          <w:sz w:val="28"/>
          <w:szCs w:val="28"/>
          <w:rtl w:val="true"/>
          <w:lang w:bidi="fa-IR"/>
        </w:rPr>
        <w:t>أشدّ الناس وطأةً علی المشرکین، وأعظمهم جهاداً فی اللّه، وأفقههم فی دین اللّه، وأقرأهم لکتاب اللّه، وأعرفهم بالحلال والحرام؛</w:t>
      </w:r>
    </w:p>
    <w:p>
      <w:pPr>
        <w:pStyle w:val="BookText"/>
        <w:rPr/>
      </w:pPr>
      <w:r>
        <w:rPr>
          <w:rFonts w:ascii="IRNazanin" w:hAnsi="IRNazanin" w:eastAsia="IRNazanin"/>
          <w:color w:val="111111"/>
          <w:sz w:val="28"/>
          <w:sz w:val="28"/>
          <w:szCs w:val="28"/>
          <w:rtl w:val="true"/>
          <w:lang w:bidi="fa-IR"/>
        </w:rPr>
        <w:t>وهو صاحب الولایة فی حدیث غدیر خمّ؛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وصاحب قوله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 نّه لا نبیّ بعدی</w:t>
      </w:r>
      <w:r>
        <w:rPr>
          <w:rFonts w:eastAsia="IRNazanin" w:cs="IRNazanin"/>
          <w:color w:val="111111"/>
          <w:sz w:val="28"/>
          <w:szCs w:val="28"/>
          <w:rtl w:val="true"/>
          <w:lang w:bidi="fa-IR"/>
        </w:rPr>
        <w:t>.</w:t>
      </w:r>
      <w:r>
        <w:rPr>
          <w:rStyle w:val="FootnoteAnchor"/>
          <w:rtl w:val="true"/>
        </w:rPr>
        <w:footnoteReference w:id="897"/>
      </w:r>
      <w:bookmarkStart w:id="322" w:name="pg13748_136711"/>
    </w:p>
    <w:p>
      <w:pPr>
        <w:pStyle w:val="Heading2"/>
        <w:numPr>
          <w:ilvl w:val="1"/>
          <w:numId w:val="1"/>
        </w:numPr>
        <w:rPr/>
      </w:pPr>
      <w:bookmarkStart w:id="323" w:name="__RefHeading___Toc1870511_1468164448"/>
      <w:bookmarkStart w:id="324" w:name="_Toc122"/>
      <w:bookmarkEnd w:id="322"/>
      <w:bookmarkEnd w:id="323"/>
      <w:r>
        <w:rPr>
          <w:rtl w:val="true"/>
        </w:rPr>
        <w:t>تکمیل بفصول</w:t>
      </w:r>
      <w:r>
        <w:rPr>
          <w:rtl w:val="true"/>
        </w:rPr>
        <w:t>:</w:t>
      </w:r>
      <w:bookmarkEnd w:id="324"/>
    </w:p>
    <w:p>
      <w:pPr>
        <w:pStyle w:val="Heading3"/>
        <w:numPr>
          <w:ilvl w:val="2"/>
          <w:numId w:val="1"/>
        </w:numPr>
        <w:rPr/>
      </w:pPr>
      <w:bookmarkStart w:id="325" w:name="__RefHeading___Toc1870513_1468164448"/>
      <w:bookmarkStart w:id="326" w:name="_Toc123"/>
      <w:bookmarkEnd w:id="325"/>
      <w:r>
        <w:rPr>
          <w:rtl w:val="true"/>
        </w:rPr>
        <w:t>الفصل الأوّل مراسیل موثّقة بألفاظ مختلفة لحدیث الغدیر</w:t>
      </w:r>
      <w:bookmarkEnd w:id="326"/>
    </w:p>
    <w:p>
      <w:pPr>
        <w:pStyle w:val="BookText"/>
        <w:rPr/>
      </w:pPr>
      <w:r>
        <w:rPr>
          <w:rFonts w:ascii="IRNazanin" w:hAnsi="IRNazanin" w:eastAsia="IRNazanin"/>
          <w:color w:val="111111"/>
          <w:sz w:val="28"/>
          <w:sz w:val="28"/>
          <w:szCs w:val="28"/>
          <w:rtl w:val="true"/>
          <w:lang w:bidi="fa-IR"/>
        </w:rPr>
        <w:t>الفصل الأوّل مراسیل</w:t>
      </w:r>
      <w:r>
        <w:rPr>
          <w:rStyle w:val="FootnoteAnchor"/>
          <w:rtl w:val="true"/>
        </w:rPr>
        <w:footnoteReference w:id="898"/>
      </w:r>
      <w:r>
        <w:rPr>
          <w:rFonts w:ascii="IRNazanin" w:hAnsi="IRNazanin" w:eastAsia="IRNazanin"/>
          <w:color w:val="111111"/>
          <w:sz w:val="28"/>
          <w:sz w:val="28"/>
          <w:szCs w:val="28"/>
          <w:rtl w:val="true"/>
          <w:lang w:bidi="fa-IR"/>
        </w:rPr>
        <w:t>موثّقة بألفاظ مختلفة لحدیث الغدیر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 وأرجح المطالب ومجمع الزوائد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یکن اللّه ورسوله مولاه، فإنّ 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 اللّهمّ وال من والاه، وعاد من عاداه، اللّهمّ من أحبّه فی الناس فکن له حبیباً، ومن أبغضه فی الناّس فکن له بغیضاً</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 قرطبة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أبوموسی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علّی مولاک؟ یقول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مولی من النبیّ مولاه</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ینابیع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 علیّاً من النبیّ صلی‌الله‌علیه‌و‌آله‌وسلم وأ نّه مولی کلّ مؤمن</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منصوص بنصّ</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ومفصوص بفصّ، ما انتجیته ولکنّ اللّه انتجاه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قوله صلی‌الله‌علیه‌و‌آله‌وسلم 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اُشیر فی مصادر کثیرة إلی حدیث الغدیر أو ذکرتها باختصار</w:t>
      </w:r>
      <w:r>
        <w:rPr>
          <w:rFonts w:eastAsia="IRNazanin" w:cs="IRNazanin"/>
          <w:color w:val="111111"/>
          <w:sz w:val="28"/>
          <w:szCs w:val="28"/>
          <w:rtl w:val="true"/>
          <w:lang w:bidi="fa-IR"/>
        </w:rPr>
        <w:t>.</w:t>
      </w:r>
      <w:r>
        <w:rPr>
          <w:rStyle w:val="FootnoteAnchor"/>
          <w:rtl w:val="true"/>
        </w:rPr>
        <w:footnoteReference w:id="90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 فی یوم الغدیر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علیّ بن أبی طالب لابن المغازلی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وج</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الکلابی من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باخر 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لابن الصبّاغ</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الإستیعاب المطبوع بهامش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و</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4/388</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19/217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إصفهان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14/236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الشرف المؤّد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المعتصر من 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فی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7/346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الإعتقاد علی مذهب السلف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 الشاف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الصحابة للسمعانی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الأزهر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الشموس والأقمار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عین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مختلف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ما أستعجم</w:t>
      </w:r>
      <w:r>
        <w:rPr>
          <w:rFonts w:eastAsia="IRNazanin" w:cs="IRNazanin"/>
          <w:color w:val="111111"/>
          <w:sz w:val="28"/>
          <w:szCs w:val="28"/>
          <w:rtl w:val="true"/>
          <w:lang w:bidi="fa-IR"/>
        </w:rPr>
        <w:t xml:space="preserve">: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الشفاء للقاضی عیاض</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الکواکب الدریّة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الأیّام فی سیرة سیّد الأنام وخلفاء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3/221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 علی فضل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العثمانّیة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العلیّة والاداب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مختلف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ثمار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مقاصد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6/297</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16/580</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3748_136716"/>
      <w:bookmarkStart w:id="328" w:name="pg13748_136716"/>
      <w:bookmarkEnd w:id="328"/>
    </w:p>
    <w:p>
      <w:pPr>
        <w:pStyle w:val="BookText"/>
        <w:rPr/>
      </w:pPr>
      <w:bookmarkStart w:id="329" w:name="pg13748_136716"/>
      <w:bookmarkEnd w:id="329"/>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 صلی‌الله‌علیه‌و‌آله‌وسلم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907"/>
      </w:r>
    </w:p>
    <w:p>
      <w:pPr>
        <w:pStyle w:val="Heading3"/>
        <w:numPr>
          <w:ilvl w:val="2"/>
          <w:numId w:val="1"/>
        </w:numPr>
        <w:rPr/>
      </w:pPr>
      <w:bookmarkStart w:id="330" w:name="__RefHeading___Toc1870515_1468164448"/>
      <w:bookmarkStart w:id="331" w:name="_Toc124"/>
      <w:bookmarkEnd w:id="330"/>
      <w:r>
        <w:rPr>
          <w:rtl w:val="true"/>
        </w:rPr>
        <w:t>الفصل الثانی رواة حدیث الغدیر</w:t>
      </w:r>
      <w:bookmarkEnd w:id="331"/>
    </w:p>
    <w:p>
      <w:pPr>
        <w:pStyle w:val="Heading4"/>
        <w:numPr>
          <w:ilvl w:val="3"/>
          <w:numId w:val="1"/>
        </w:numPr>
        <w:rPr/>
      </w:pPr>
      <w:bookmarkStart w:id="332" w:name="__RefHeading___Toc1870517_1468164448"/>
      <w:bookmarkStart w:id="333" w:name="_Toc125"/>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الفصل الثانی رواة حدیث الغدیر</w:t>
      </w:r>
      <w:r>
        <w:rPr>
          <w:rStyle w:val="FootnoteAnchor"/>
          <w:rtl w:val="true"/>
        </w:rPr>
        <w:footnoteReference w:id="9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واستخرج منصور اللاّتی الرازیّ فی کتابه أسماء رواتها علی حروف المعجم، وذکر عن صاحب الکافی أ نّه 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لنا قصّة غدیر خمّ القاضی أبوبکر الجعابی، عن أبی بکر، و عمر، و عثمان، و علیّ علیه‌السلام، وطلحة، و الزبیر، والحسن والحسین علیهماالسلام، و عبداللّه بن جعفر، و عبّاس </w:t>
      </w:r>
    </w:p>
    <w:p>
      <w:pPr>
        <w:pStyle w:val="BookText"/>
        <w:rPr/>
      </w:pPr>
      <w:r>
        <w:rPr>
          <w:rFonts w:ascii="IRNazanin" w:hAnsi="IRNazanin" w:eastAsia="IRNazanin"/>
          <w:color w:val="111111"/>
          <w:sz w:val="28"/>
          <w:sz w:val="28"/>
          <w:szCs w:val="28"/>
          <w:rtl w:val="true"/>
          <w:lang w:bidi="fa-IR"/>
        </w:rPr>
        <w:t>بن عبدالمطلّب، و عبداللّه بن عبّاس، و أبوذر، وسلمان، و عبدالرحمان، و أبو قتادة، وزید بن أرقم، وجریر بن حمید، وعدیّ بن حاتم، وعبداللّه بن أنیس، والبراء بن عازب، وأبو أیّوب، وأبو برزة الأسلمی</w:t>
      </w:r>
      <w:r>
        <w:rPr>
          <w:rStyle w:val="FootnoteAnchor"/>
          <w:rtl w:val="true"/>
        </w:rPr>
        <w:footnoteReference w:id="909"/>
      </w:r>
      <w:r>
        <w:rPr>
          <w:rFonts w:ascii="IRNazanin" w:hAnsi="IRNazanin" w:eastAsia="IRNazanin"/>
          <w:color w:val="111111"/>
          <w:sz w:val="28"/>
          <w:sz w:val="28"/>
          <w:szCs w:val="28"/>
          <w:rtl w:val="true"/>
          <w:lang w:bidi="fa-IR"/>
        </w:rPr>
        <w:t>وسهل بن حنیف، وسمرة بن جندب، وأبو الهیثم، وعبداللّه بن ثابت الأنصاری، وسلمة بن الأکوع، والخدری، وعقبة بن عامر، وأبو رافع، وکعب بن عجرة، و حذیفة بن الیمان، وأبومسعود البدری</w:t>
      </w:r>
      <w:r>
        <w:rPr>
          <w:rStyle w:val="FootnoteAnchor"/>
          <w:rtl w:val="true"/>
        </w:rPr>
        <w:footnoteReference w:id="910"/>
      </w:r>
      <w:r>
        <w:rPr>
          <w:rFonts w:ascii="IRNazanin" w:hAnsi="IRNazanin" w:eastAsia="IRNazanin"/>
          <w:color w:val="111111"/>
          <w:sz w:val="28"/>
          <w:sz w:val="28"/>
          <w:szCs w:val="28"/>
          <w:rtl w:val="true"/>
          <w:lang w:bidi="fa-IR"/>
        </w:rPr>
        <w:t>، وحذیفة بن أسید، وزید بن ثابت، و سعدبن عبادة، وخزیمة بن ثابت، وحباب بن عتبة، وجندب بن سفیان، وعمر بن أبی سلمة، وقیس بن سعد، و عبادة بن الصامت، و أبو زینب، وأبو لیلی، وعبداللّه بن ربیعة، واُسامة بن زید، وسعد بن جنادة، وخباب بن سمرة، ویعلی بن مرّة، وابن قدّامة الأنصاری، وناجیة بن عمیرة، وأبو کاهل، وخالد بن الولید، وحسّان بن ثابت، والنعمان بن عجلان، وأبو رفاعة، وعمرو بن الحمق، وعبداللّه بن یعمر، ومالک بن حویرث، وأبو الحمراء، وضمرة بن حبیب</w:t>
      </w:r>
      <w:r>
        <w:rPr>
          <w:rStyle w:val="FootnoteAnchor"/>
          <w:rtl w:val="true"/>
        </w:rPr>
        <w:footnoteReference w:id="911"/>
      </w:r>
      <w:r>
        <w:rPr>
          <w:rFonts w:ascii="IRNazanin" w:hAnsi="IRNazanin" w:eastAsia="IRNazanin"/>
          <w:color w:val="111111"/>
          <w:sz w:val="28"/>
          <w:sz w:val="28"/>
          <w:szCs w:val="28"/>
          <w:rtl w:val="true"/>
          <w:lang w:bidi="fa-IR"/>
        </w:rPr>
        <w:t>، ووحشیّ بن حرب، وعروة ابن أبی الجعد، وعامر بن النمیری، وبشیر بن عبدالمنذر، ورفاعة بن عبدالمنذر، وثابت بن ودیعة، وعمرو بن حریث، وقیس بن عاصم، وعبدالأعلی بن عدیّ، وعثمان بن حنیف، واُبیّ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النساء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الزهراء علیهاالسلام، وعائشة، واُمّ سلمة، واُمّ هانئ، وفاطمة بنت حمزة</w:t>
      </w:r>
      <w:r>
        <w:rPr>
          <w:rFonts w:eastAsia="IRNazanin" w:cs="IRNazanin"/>
          <w:color w:val="111111"/>
          <w:sz w:val="28"/>
          <w:szCs w:val="28"/>
          <w:rtl w:val="true"/>
          <w:lang w:bidi="fa-IR"/>
        </w:rPr>
        <w:t>.</w:t>
      </w:r>
      <w:r>
        <w:rPr>
          <w:rStyle w:val="FootnoteAnchor"/>
          <w:rtl w:val="true"/>
        </w:rPr>
        <w:footnoteReference w:id="912"/>
      </w:r>
      <w:bookmarkStart w:id="334" w:name="pg13748_136718"/>
    </w:p>
    <w:p>
      <w:pPr>
        <w:pStyle w:val="Heading4"/>
        <w:numPr>
          <w:ilvl w:val="3"/>
          <w:numId w:val="1"/>
        </w:numPr>
        <w:rPr/>
      </w:pPr>
      <w:bookmarkStart w:id="335" w:name="__RefHeading___Toc1870519_1468164448"/>
      <w:bookmarkStart w:id="336" w:name="_Toc126"/>
      <w:bookmarkEnd w:id="334"/>
      <w:bookmarkEnd w:id="335"/>
      <w:r>
        <w:rPr>
          <w:rtl w:val="true"/>
        </w:rPr>
        <w:t>الکتب</w:t>
      </w:r>
      <w:r>
        <w:rPr>
          <w:rtl w:val="true"/>
        </w:rPr>
        <w:t>:</w:t>
      </w:r>
      <w:bookmarkEnd w:id="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عمل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نصّ النبیّ صلی‌الله‌علیه‌و‌آله‌وسلم علی مولانا علیّ بن أبی طالب علیه‌السلام یوم الغدیر بالإمامة لا یحتاج</w:t>
      </w:r>
      <w:r>
        <w:rPr>
          <w:rStyle w:val="FootnoteAnchor"/>
          <w:rtl w:val="true"/>
        </w:rPr>
        <w:footnoteReference w:id="913"/>
      </w:r>
      <w:r>
        <w:rPr>
          <w:rFonts w:ascii="IRNazanin" w:hAnsi="IRNazanin" w:eastAsia="IRNazanin"/>
          <w:color w:val="111111"/>
          <w:sz w:val="28"/>
          <w:sz w:val="28"/>
          <w:szCs w:val="28"/>
          <w:rtl w:val="true"/>
          <w:lang w:bidi="fa-IR"/>
        </w:rPr>
        <w:t>إلی کشف وبیان لأهل العلم والأمانة والدرایة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نذکر تنبیهاً علی بعض من رواه، لیقصده من شاء ویقف علی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ذلک ما صنّفه أبو سعید مسعود بن ناصر السجستانی المخالف لأهل البیت فی عقیدته، المتّفق عند أهل المعرفة به علی صحّة ما یرویه لأهل البیت وأمانته، صنّف کتاباً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سبعة عشر جزءاً، روی فیه حدیث نصّ النبیّ صلی‌الله‌علیه‌و‌آله‌وسلم بتلک المناقب والمراتب علی مولانا علیّ بن أبی طالب علیه‌السلام عن مائة وعشرین نفساً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ما رواه محمّد بن جریر الطّبری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کتاب صنّفه وسمّاه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الحرقوصیّة</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روی فیه حدیث یوم الغدیر وما نصّ النبیّ صلی‌الله‌علیه‌و‌آله‌وسلم علی علیّ علیه‌السلام بالولایة والمقام الکبیر؛</w:t>
      </w:r>
    </w:p>
    <w:p>
      <w:pPr>
        <w:pStyle w:val="BookText"/>
        <w:rPr/>
      </w:pPr>
      <w:r>
        <w:rPr>
          <w:rFonts w:ascii="IRNazanin" w:hAnsi="IRNazanin" w:eastAsia="IRNazanin"/>
          <w:color w:val="111111"/>
          <w:sz w:val="28"/>
          <w:sz w:val="28"/>
          <w:szCs w:val="28"/>
          <w:rtl w:val="true"/>
          <w:lang w:bidi="fa-IR"/>
        </w:rPr>
        <w:t>وروی ذلک من خمسة وسبعین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ما رواه أبو القاسم عبیداللّه </w:t>
      </w:r>
      <w:r>
        <w:rPr>
          <w:rStyle w:val="FootnoteAnchor"/>
          <w:rtl w:val="true"/>
        </w:rPr>
        <w:footnoteReference w:id="915"/>
      </w:r>
      <w:r>
        <w:rPr>
          <w:rFonts w:ascii="IRNazanin" w:hAnsi="IRNazanin" w:eastAsia="IRNazanin"/>
          <w:color w:val="111111"/>
          <w:sz w:val="28"/>
          <w:sz w:val="28"/>
          <w:szCs w:val="28"/>
          <w:rtl w:val="true"/>
          <w:lang w:bidi="fa-IR"/>
        </w:rPr>
        <w:t>بن عبداللّه الحسکانیّ فی کتاب</w:t>
      </w:r>
    </w:p>
    <w:p>
      <w:pPr>
        <w:pStyle w:val="BookText"/>
        <w:rPr/>
      </w:pPr>
      <w:r>
        <w:rPr>
          <w:rFonts w:ascii="IRNazanin" w:hAnsi="IRNazanin" w:eastAsia="IRNazanin"/>
          <w:color w:val="111111"/>
          <w:sz w:val="28"/>
          <w:sz w:val="28"/>
          <w:szCs w:val="28"/>
          <w:rtl w:val="true"/>
          <w:lang w:bidi="fa-IR"/>
        </w:rPr>
        <w:t xml:space="preserve">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إلی أداء حقّ الموالاة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الّذی لم یکن مثله فی زمانه، أبو العبّاس أحمد بن سعید بن عقدة الحافظ، الّذی زکّاه و شهد بعلمه الخطیب مصنّف تاریخ بغداد، فإنّه صنّف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هذا الکتاب بنسخة قد کتبت فی زمن أبی العبّاس بن عقدة، مصنّفه، تاریخها سنة ثلاثین وثلاثمائة، صحیح النقل، علیه خطّ الطوسی وجماعة من شیوخ الإسلام، لایخفی صحّة ما تضمنّه علی أهل الأفهام؛ </w:t>
      </w:r>
    </w:p>
    <w:p>
      <w:pPr>
        <w:pStyle w:val="BookText"/>
        <w:rPr/>
      </w:pPr>
      <w:r>
        <w:rPr>
          <w:rFonts w:ascii="IRNazanin" w:hAnsi="IRNazanin" w:eastAsia="IRNazanin"/>
          <w:color w:val="111111"/>
          <w:sz w:val="28"/>
          <w:sz w:val="28"/>
          <w:szCs w:val="28"/>
          <w:rtl w:val="true"/>
          <w:lang w:bidi="fa-IR"/>
        </w:rPr>
        <w:t>وقد روی فیه نصّ النبیّ علی مولانا علیّ علیه‌السلام بالولایة من مائة وخمس طرق؛</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عددت أسماء المصنّفین من المسلمین فی هذا الباب، طال ذلک علی من یقف علی هذا الکتاب، وجمیع هذه التصانیف عندنا الآن إلاّ کتاب الطبری</w:t>
      </w:r>
      <w:r>
        <w:rPr>
          <w:rFonts w:eastAsia="IRNazanin" w:cs="IRNazanin"/>
          <w:color w:val="111111"/>
          <w:sz w:val="28"/>
          <w:szCs w:val="28"/>
          <w:rtl w:val="true"/>
          <w:lang w:bidi="fa-IR"/>
        </w:rPr>
        <w:t xml:space="preserve">. </w:t>
      </w:r>
      <w:bookmarkStart w:id="337" w:name="pg13748_136720"/>
    </w:p>
    <w:p>
      <w:pPr>
        <w:pStyle w:val="Heading3"/>
        <w:numPr>
          <w:ilvl w:val="2"/>
          <w:numId w:val="1"/>
        </w:numPr>
        <w:rPr/>
      </w:pPr>
      <w:bookmarkStart w:id="338" w:name="__RefHeading___Toc1870521_1468164448"/>
      <w:bookmarkStart w:id="339" w:name="_Toc127"/>
      <w:bookmarkEnd w:id="337"/>
      <w:bookmarkEnd w:id="338"/>
      <w:r>
        <w:rPr>
          <w:rtl w:val="true"/>
        </w:rPr>
        <w:t>الفصل الثالث فی بعض ما جرت علیه حال یوم الغدیرمن التعظیم والتبجیل باقرارهم واحتجاج المؤّلفین</w:t>
      </w:r>
      <w:bookmarkEnd w:id="339"/>
    </w:p>
    <w:p>
      <w:pPr>
        <w:pStyle w:val="Heading4"/>
        <w:numPr>
          <w:ilvl w:val="3"/>
          <w:numId w:val="1"/>
        </w:numPr>
        <w:rPr/>
      </w:pPr>
      <w:bookmarkStart w:id="340" w:name="__RefHeading___Toc1870523_1468164448"/>
      <w:bookmarkStart w:id="341" w:name="_Toc128"/>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إعلم أنّ ما نذکر فی هذا الفصل، ما رواه أیضاً مخالفوا الشیعة المعتمد علیهم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رواه عنهم مصنّف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 المسمّی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وجعله حجّة ظاهرة باتّفاق العدوّ والولیّ، وحمل به نسخة إلی الملک شاه مازندران رستم بن علیّ لمّا حضر بالریّ؛</w:t>
      </w:r>
    </w:p>
    <w:p>
      <w:pPr>
        <w:pStyle w:val="BookText"/>
        <w:rPr/>
      </w:pPr>
      <w:r>
        <w:rPr>
          <w:rFonts w:ascii="IRNazanin" w:hAnsi="IRNazanin" w:eastAsia="IRNazanin"/>
          <w:color w:val="111111"/>
          <w:sz w:val="28"/>
          <w:sz w:val="28"/>
          <w:szCs w:val="28"/>
          <w:rtl w:val="true"/>
          <w:lang w:bidi="fa-IR"/>
        </w:rPr>
        <w:t>فقال فیما رواه عن رجالهم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أحمد بن محمّد بن علی المهلّب، أخبرنا الشریف أبو القاسم علیّ بن محمّد بن علیّ بن القاسم الشعرانیّ، عن أبیه، حدّثنا سلمة بن الفضل الأنصاری، عن أبی مریم، عن قیس بن حیّان </w:t>
      </w:r>
      <w:r>
        <w:rPr>
          <w:rStyle w:val="FootnoteAnchor"/>
          <w:rtl w:val="true"/>
        </w:rPr>
        <w:footnoteReference w:id="916"/>
      </w:r>
      <w:r>
        <w:rPr>
          <w:rFonts w:ascii="IRNazanin" w:hAnsi="IRNazanin" w:eastAsia="IRNazanin"/>
          <w:color w:val="111111"/>
          <w:sz w:val="28"/>
          <w:sz w:val="28"/>
          <w:szCs w:val="28"/>
          <w:rtl w:val="true"/>
          <w:lang w:bidi="fa-IR"/>
        </w:rPr>
        <w:t>، عن عطیّة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حذیفة بن الیمان عن إقامة النبیّ صلی‌الله‌علیه‌و‌آله‌وسلم علیّاً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أنزل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یعنی بالمدینة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بالمؤمنین من أنفسهم وأزواجه اُمّهاتهم واُولوا الأرحام بعضهم أولی ببعض فی کتاب اللّه من المؤمنین والمهاجرین</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الولایة الّتی أنتم بها أحقّ منّا بأنفسنا؟ فقال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السمع والطاعة فیما أحببتم وکرهتم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فأنزل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نعمة اللّه علیکم ومیثاقه الّذی واثقکم به إذ قلتم سمعنا وأطعنا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فخرجنا إلی مکّة مع النبیّ صلی‌الله‌علیه‌و‌آله‌وسلم فی حجّة الوداع، فنزل جبرئیل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یقرئک السلام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انصب علیّاً علماً للنّاس، فبکی النبیّ صلی‌الله‌علیه‌و‌آله‌وسلم حتّی اخضلّت </w:t>
      </w:r>
      <w:r>
        <w:rPr>
          <w:rStyle w:val="FootnoteAnchor"/>
          <w:rtl w:val="true"/>
        </w:rPr>
        <w:footnoteReference w:id="919"/>
      </w:r>
      <w:r>
        <w:rPr>
          <w:rFonts w:ascii="IRNazanin" w:hAnsi="IRNazanin" w:eastAsia="IRNazanin"/>
          <w:color w:val="111111"/>
          <w:sz w:val="28"/>
          <w:sz w:val="28"/>
          <w:szCs w:val="28"/>
          <w:rtl w:val="true"/>
          <w:lang w:bidi="fa-IR"/>
        </w:rPr>
        <w:t>لحیته،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قومی حدیثوا عهد بالجاهلیّة، ضربتهم علی الدین طوعاً وکرهاً حتّی انقادوا لی، فکیف إذا حملت علی رقابهم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النبیّ صلی‌الله‌علیه‌و‌آله‌وسلم بعث علیّاً، إلی الیمن، فوافی مکّة ونحن مع الرسول صلی‌الله‌علیه‌و‌آله‌وسلم، ثمّ توجّه علیّ علیه‌السلام یوماً نحو الکعبة یصلّی؛</w:t>
      </w:r>
    </w:p>
    <w:p>
      <w:pPr>
        <w:pStyle w:val="BookText"/>
        <w:rPr/>
      </w:pPr>
      <w:r>
        <w:rPr>
          <w:rFonts w:ascii="IRNazanin" w:hAnsi="IRNazanin" w:eastAsia="IRNazanin"/>
          <w:color w:val="111111"/>
          <w:sz w:val="28"/>
          <w:sz w:val="28"/>
          <w:szCs w:val="28"/>
          <w:rtl w:val="true"/>
          <w:lang w:bidi="fa-IR"/>
        </w:rPr>
        <w:t>فلمّا رکع أتاه سائل فتصدّق علیه بحلقة خاتمه،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امنوا الّذین یقیمون الصلاة ویؤون الزکاة وهم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فکبّر رسول اللّه صلی‌الله‌علیه‌و‌آله‌وسلم وقرأه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نطلب هذه الصفة الّتی وصف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رسول اللّه صلی‌الله‌علیه‌و‌آله‌وسلم المسجد استقبله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هذا المصلّی، تصدّق علیّ بهذه الحلقة وهو راکع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فکبّر رسول اللّه صلی‌الله‌علیه‌و‌آله‌وسلم ومضی نحو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أحدثت الیوم من خیر؟ فأخبره بما کان منه إلی السائل، فکبّر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المنافقون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أفئدتنا لا تقوی علی ذلک أبداً مع الطّاعة له، فنسأل رسول اللّه صلی‌الله‌علیه‌و‌آله‌وسلم أن یبدّله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رسول اللّه صلی‌الله‌علیه‌و‌آله‌وسلم فأخبروه بذلک، فأنزل اللّه تعالی قرآناً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یکون لی أن اُبدّله من تلقائِ نفسی</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قد سمعت ما تآمروا به،فانصرف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 الأمین جبرئیل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حدیث حذیفة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من قول رسول اللّه صلی‌الله‌علیه‌و‌آله‌وسلم فی حجّة الوداع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أمرین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وإنّه قد نبّأنی اللّطیف الخبیر أ نّهما لن یفترقا حتّی یردا علیّ الحوض کإصبعیّ 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بین سبّابتیه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اعتصم بهما فقد نجا، ومن خلفهما فقد هلک،</w:t>
      </w:r>
    </w:p>
    <w:p>
      <w:pPr>
        <w:pStyle w:val="BookText"/>
        <w:rPr/>
      </w:pPr>
      <w:r>
        <w:rPr>
          <w:rFonts w:ascii="Amiri" w:hAnsi="Amiri" w:eastAsia="Amiri" w:cs="Amiri"/>
          <w:color w:val="111111"/>
          <w:sz w:val="28"/>
          <w:sz w:val="28"/>
          <w:szCs w:val="28"/>
          <w:rtl w:val="true"/>
          <w:lang w:bidi="ar-SA"/>
        </w:rPr>
        <w:t>ألا هل بلّغت أیّها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کان فی آخر یوم من أیّام التشریق أنزل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إلی آخرها، فقال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فجاء إلی مسجد الخیف، فدخله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 النّاس، فحمد اللّه وأثنی علیه وذکر خطبته صلی‌الله‌علیه‌و‌آله‌وسلم، ثمّ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الأکبر کتاب اللّه عزّوجل، طرف بید اللّه تعالی وطرف بأیدیکم فتمسکّوا به، والثّقل الأصغر عترتی أهل بیتی، فإنّه قد نبّأنی اللّطیف الخبیر أ نّهما لن یفترقا حتّی یردا علیّ الحوض کإصبعیّ 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بین سبّابتیه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بین سبّابته والوسطی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فتفضل هذه علی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فاجتمع 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محمّد صلی‌الله‌علیه‌و‌آله‌وسلم أن یجعل الإمامة فی أهل بیته، فخرج منهم أربعة ودخلوا إلی مکّة، ودخلوا الکعبة، وکتبوا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أمات اللّه محمّداً أو قتل لا یردّ هذا الأمر فی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ونجواهم بلی ورسلنا لدیهم یکتبون</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هذا التدریج من النبیّ صلی‌الله‌علیه‌و‌آله‌وسلم والتلطّف من اللّه تعالی فی نصّه علی </w:t>
      </w:r>
    </w:p>
    <w:p>
      <w:pPr>
        <w:pStyle w:val="BookText"/>
        <w:rPr/>
      </w:pPr>
      <w:r>
        <w:rPr>
          <w:rFonts w:ascii="IRNazanin" w:hAnsi="IRNazanin" w:eastAsia="IRNazanin"/>
          <w:color w:val="111111"/>
          <w:sz w:val="28"/>
          <w:sz w:val="28"/>
          <w:szCs w:val="28"/>
          <w:rtl w:val="true"/>
          <w:lang w:bidi="fa-IR"/>
        </w:rPr>
        <w:t>مولانا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أمره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واُولوا الأرحام بعضهم أولی ببعض فی کتاب اللّه من المؤمنین والمهاجرین</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فنصّ علی أنّ الأقرب إلی النبیّ صلی‌الله‌علیه‌و‌آله‌وسلم أولی به من المؤمنین والمهاجرین، فعزل جلّ جلاله عن هذه الولایة المؤمنین والمهاجرین، وخصّ بها اُولی الأرحام من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کیف نزل جبرئیل بعد خروجه إلی مکّة بالتعیین علی علیّ</w:t>
      </w:r>
      <w:r>
        <w:rPr>
          <w:rStyle w:val="FootnoteAnchor"/>
          <w:rtl w:val="true"/>
        </w:rPr>
        <w:footnoteReference w:id="924"/>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راجع النبیّ صلی‌الله‌علیه‌و‌آله‌وسلم وأشفق علی قومه من حسدهم لعلیّ علیه‌السلام کیف عاد اللّه جلّ جلاله وأنزل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وکشف عن علیّ علیه‌السلام بذلک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کیف مال النبیّ إلی التوطئة بذکر أهل بیته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ذکرهم فی مسجد الخیف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توجهّهم إلی المدینة ومراجعة رسول اللّه صلی‌الله‌علیه‌و‌آله‌وسلم مرّة بعد مرّة للّه جلّ جلاله، وما تکرّر من اللّه تعالی إلی رسوله صلی‌الله‌علیه‌و‌آله‌وسلم فی ولایة علیّ علیه‌السلام؛</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النبیّ صلی‌الله‌علیه‌و‌آله‌وسلم بالرحیل نحو المدینة، فارتحلنا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فنزل جبرئیل علی النبیّ صلی‌الله‌علیه‌و‌آله‌وسلم بضجنان</w:t>
      </w:r>
      <w:r>
        <w:rPr>
          <w:rStyle w:val="FootnoteAnchor"/>
          <w:rtl w:val="true"/>
        </w:rPr>
        <w:footnoteReference w:id="926"/>
      </w:r>
      <w:r>
        <w:rPr>
          <w:rFonts w:ascii="IRNazanin" w:hAnsi="IRNazanin" w:eastAsia="IRNazanin"/>
          <w:color w:val="111111"/>
          <w:sz w:val="28"/>
          <w:sz w:val="28"/>
          <w:szCs w:val="28"/>
          <w:rtl w:val="true"/>
          <w:lang w:bidi="fa-IR"/>
        </w:rPr>
        <w:t>فی حجّة الوداع بإعلان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صلی‌الله‌علیه‌و‌آله‌وسلم حتّی نزل الجحفة؛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 القوم وأخذوا منازلهم، أتاه جبرئیل فأمره أن یقوم بعلیّ علیه‌السلام فقال</w:t>
      </w:r>
      <w:r>
        <w:rPr>
          <w:rFonts w:eastAsia="IRNazanin" w:cs="IRNazanin"/>
          <w:color w:val="111111"/>
          <w:sz w:val="28"/>
          <w:szCs w:val="28"/>
          <w:rtl w:val="true"/>
          <w:lang w:bidi="fa-IR"/>
        </w:rPr>
        <w:t xml:space="preserve">: </w:t>
      </w:r>
      <w:bookmarkStart w:id="342" w:name="pg13748_136724"/>
    </w:p>
    <w:p>
      <w:pPr>
        <w:pStyle w:val="BookText"/>
        <w:rPr/>
      </w:pPr>
      <w:bookmarkEnd w:id="342"/>
      <w:r>
        <w:rPr>
          <w:rFonts w:ascii="IRNazanin" w:hAnsi="IRNazanin" w:eastAsia="IRNazanin"/>
          <w:color w:val="111111"/>
          <w:sz w:val="28"/>
          <w:sz w:val="28"/>
          <w:szCs w:val="28"/>
          <w:rtl w:val="true"/>
          <w:lang w:bidi="fa-IR"/>
        </w:rPr>
        <w:t>یا ربّ إنّ قومی حدیثوا عهد بالجاهلیّة فمتی أفعل هذا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الجحفة أبو سعد مسعود بن ناصر السجستانیّ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بإسناده عن عدّة طرق إلی عبداللّه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خرج النبیّ صلی‌الله‌علیه‌و‌آله‌وسلم فی حجّة الوداع فنزل الجحفة، أتاه جبرئیل فأمره أن یقوم بعلیّ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تزعمون أ نّی أولی بالمؤمنین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وعاد من عاده، وأحبّ من أحبّه، وأبغض من أبغضه، وانصر من نصره، وأعن من أعانه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واللّه‌</w:t>
      </w:r>
      <w:r>
        <w:rPr>
          <w:rStyle w:val="FootnoteAnchor"/>
          <w:rtl w:val="true"/>
        </w:rPr>
        <w:footnoteReference w:id="927"/>
      </w:r>
      <w:r>
        <w:rPr>
          <w:rFonts w:ascii="IRNazanin" w:hAnsi="IRNazanin" w:eastAsia="IRNazanin"/>
          <w:color w:val="111111"/>
          <w:sz w:val="28"/>
          <w:sz w:val="28"/>
          <w:szCs w:val="28"/>
          <w:rtl w:val="true"/>
          <w:lang w:bidi="fa-IR"/>
        </w:rPr>
        <w:t>فی أعناق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النبیّ صلی‌الله‌علیه‌و‌آله‌وسلم من 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مسعود السجستانی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إلی عبداللّه بن عبّاس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رسول اللّه صلی‌الله‌علیه‌و‌آله‌وسلم أن یبلّغ ولایة علیّ علیه‌السلام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 وإ ن لم تفعل فما بلّغت رسالته واللّه یعصمک من النّاس</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870525_1468164448"/>
      <w:bookmarkStart w:id="344" w:name="_Toc129"/>
      <w:bookmarkEnd w:id="343"/>
      <w:r>
        <w:rPr>
          <w:rtl w:val="true"/>
        </w:rPr>
        <w:t>بیان وتوجیه</w:t>
      </w:r>
      <w:bookmarkEnd w:id="344"/>
    </w:p>
    <w:p>
      <w:pPr>
        <w:pStyle w:val="Heading5"/>
        <w:numPr>
          <w:ilvl w:val="4"/>
          <w:numId w:val="1"/>
        </w:numPr>
        <w:rPr/>
      </w:pPr>
      <w:bookmarkStart w:id="345" w:name="__RefHeading___Toc1870527_1468164448"/>
      <w:bookmarkStart w:id="346" w:name="_Toc130"/>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یقول رضی الدّین رکن الإسلام أبو القاسم علیّ بن موسی بن جعفر بن محمّد بن محمّد الطاووس أمدّه اللّه بعنایاته وأیّده بکراماته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موسی نبیّ اللّه راجع اللّه تعالی فی إبلاغ رسالته، وقال فی مراجعته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قتلت منهم نفساً فأخاف أن یقتلون</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وإنّما کان قتل نفساً واحدة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بن أبی طالب علیه‌السلام، فإنّه کان قد قتل من قریش وغیرهم من القبائل </w:t>
      </w:r>
      <w:bookmarkStart w:id="347" w:name="pg13748_136725"/>
    </w:p>
    <w:p>
      <w:pPr>
        <w:pStyle w:val="BookText"/>
        <w:rPr/>
      </w:pPr>
      <w:bookmarkEnd w:id="347"/>
      <w:r>
        <w:rPr>
          <w:rFonts w:ascii="IRNazanin" w:hAnsi="IRNazanin" w:eastAsia="IRNazanin"/>
          <w:color w:val="111111"/>
          <w:sz w:val="28"/>
          <w:sz w:val="28"/>
          <w:szCs w:val="28"/>
          <w:rtl w:val="true"/>
          <w:lang w:bidi="fa-IR"/>
        </w:rPr>
        <w:t xml:space="preserve">قتلی کلّ واحد منهم، یحتمل مراجعة النبیّ صلی‌الله‌علیه‌و‌آله‌وسلم للّه جلّ جلاله فی تأخیر ولایة مولانا علیّ علیه‌السلام وترک إظهار فضله وشرف محلّه، وکان النبیّ صلی‌الله‌علیه‌و‌آله‌وسلم شفیقاً علی اٌمّته کما وصفه اللّه جلّ جلاله، فأشفق علیهم من الإمتحان بإظهار ولایة علیّ علیه‌السلام فی ذلک الأوان، ویحتمل أن یکون اللّه عزّوجلّ أذن للنبیّ صلی‌الله‌علیه‌و‌آله‌وسلم فی مراجعته، لیظهر لاُمّته أ نّه ما آثره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اللّه جلّ جلاله آثره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 حدیثه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جیرئیل علیه‌السلام فقال 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p>
    <w:p>
      <w:pPr>
        <w:pStyle w:val="BookText"/>
        <w:rPr/>
      </w:pPr>
      <w:r>
        <w:rPr>
          <w:rFonts w:ascii="IRNazanin" w:hAnsi="IRNazanin" w:eastAsia="IRNazanin"/>
          <w:color w:val="111111"/>
          <w:sz w:val="28"/>
          <w:sz w:val="28"/>
          <w:szCs w:val="28"/>
          <w:rtl w:val="true"/>
          <w:lang w:bidi="fa-IR"/>
        </w:rPr>
        <w:t>وقد بلغنا غدیر خمّ فی وقت لو طرح اللحم فیه علی الأرض لانشوی، وانتهی إلینا رسول اللّه صلی‌الله‌علیه‌و‌آله‌وسلم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أمر علیّ علیه‌السلام أعظم عند اللّه ممّا یقدّر، فدعا المقداد وسلمان وأباذر وعمّاراً فأمرهم أن یعمدوا إلی أصل شجرتین فیقمّوا</w:t>
      </w:r>
      <w:r>
        <w:rPr>
          <w:rStyle w:val="FootnoteAnchor"/>
          <w:rtl w:val="true"/>
        </w:rPr>
        <w:footnoteReference w:id="930"/>
      </w:r>
      <w:r>
        <w:rPr>
          <w:rFonts w:ascii="IRNazanin" w:hAnsi="IRNazanin" w:eastAsia="IRNazanin"/>
          <w:color w:val="111111"/>
          <w:sz w:val="28"/>
          <w:sz w:val="28"/>
          <w:szCs w:val="28"/>
          <w:rtl w:val="true"/>
          <w:lang w:bidi="fa-IR"/>
        </w:rPr>
        <w:t>ما تحتهما فکسحوه؛</w:t>
      </w:r>
    </w:p>
    <w:p>
      <w:pPr>
        <w:pStyle w:val="BookText"/>
        <w:rPr/>
      </w:pPr>
      <w:r>
        <w:rPr>
          <w:rFonts w:ascii="IRNazanin" w:hAnsi="IRNazanin" w:eastAsia="IRNazanin"/>
          <w:color w:val="111111"/>
          <w:sz w:val="28"/>
          <w:sz w:val="28"/>
          <w:szCs w:val="28"/>
          <w:rtl w:val="true"/>
          <w:lang w:bidi="fa-IR"/>
        </w:rPr>
        <w:t>وأمرهم أن یضعوا الحجارة بعضها علی بعض کقامة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بثوب فطرح علیه؛ ثمّ صعد النبیّ صلی‌الله‌علیه‌و‌آله‌وسلم المنبر ینظر یمنة ویسرة، وینتظر</w:t>
      </w:r>
    </w:p>
    <w:p>
      <w:pPr>
        <w:pStyle w:val="BookText"/>
        <w:rPr/>
      </w:pPr>
      <w:r>
        <w:rPr>
          <w:rFonts w:ascii="IRNazanin" w:hAnsi="IRNazanin" w:eastAsia="IRNazanin"/>
          <w:color w:val="111111"/>
          <w:sz w:val="28"/>
          <w:sz w:val="28"/>
          <w:szCs w:val="28"/>
          <w:rtl w:val="true"/>
          <w:lang w:bidi="fa-IR"/>
        </w:rPr>
        <w:t>اجتماع الناس إلیه، فلمّا اجتمعوا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علا </w:t>
      </w:r>
      <w:r>
        <w:rPr>
          <w:rStyle w:val="FootnoteAnchor"/>
          <w:rtl w:val="true"/>
        </w:rPr>
        <w:footnoteReference w:id="931"/>
      </w:r>
      <w:r>
        <w:rPr>
          <w:rFonts w:ascii="IRNazanin" w:hAnsi="IRNazanin" w:eastAsia="IRNazanin"/>
          <w:color w:val="111111"/>
          <w:sz w:val="28"/>
          <w:sz w:val="28"/>
          <w:szCs w:val="28"/>
          <w:rtl w:val="true"/>
          <w:lang w:bidi="fa-IR"/>
        </w:rPr>
        <w:t>فی توحّده، ودنا فی تفرّده</w:t>
      </w:r>
      <w:r>
        <w:rPr>
          <w:rFonts w:eastAsia="IRNazanin" w:cs="IRNazanin"/>
          <w:color w:val="111111"/>
          <w:sz w:val="28"/>
          <w:szCs w:val="28"/>
          <w:rtl w:val="true"/>
          <w:lang w:bidi="fa-IR"/>
        </w:rPr>
        <w:t>...</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Heading5"/>
        <w:numPr>
          <w:ilvl w:val="4"/>
          <w:numId w:val="1"/>
        </w:numPr>
        <w:rPr/>
      </w:pPr>
      <w:bookmarkStart w:id="348" w:name="__RefHeading___Toc1870529_1468164448"/>
      <w:bookmarkStart w:id="349" w:name="_Toc131"/>
      <w:bookmarkEnd w:id="348"/>
      <w:r>
        <w:rPr>
          <w:rtl w:val="true"/>
        </w:rPr>
        <w:t>فصل</w:t>
      </w:r>
      <w:r>
        <w:rPr>
          <w:rtl w:val="true"/>
        </w:rPr>
        <w:t>:</w:t>
      </w:r>
      <w:bookmarkEnd w:id="349"/>
    </w:p>
    <w:p>
      <w:pPr>
        <w:pStyle w:val="BookText"/>
        <w:rPr/>
      </w:pPr>
      <w:r>
        <w:rPr>
          <w:rFonts w:ascii="IRNazanin" w:hAnsi="IRNazanin" w:eastAsia="IRNazanin"/>
          <w:color w:val="111111"/>
          <w:sz w:val="28"/>
          <w:sz w:val="28"/>
          <w:szCs w:val="28"/>
          <w:rtl w:val="true"/>
          <w:lang w:bidi="fa-IR"/>
        </w:rPr>
        <w:t>وأمّا ما رواه مسعود بن ناصر السجستانیّ فی صفة نصّ النبیّ صلی‌الله‌علیه‌و‌آله‌وسلم علی مولانا علیّ علیه‌السلام بالولایة، فإنّه مجلّد أکثر من عشرین کرّاساً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الّذی ذکره محمّد بن جریر صاحب التاریخ فی ذلک فإنّه مجلّد، وکذلک ما </w:t>
      </w:r>
      <w:bookmarkStart w:id="350" w:name="pg13748_136726"/>
    </w:p>
    <w:p>
      <w:pPr>
        <w:pStyle w:val="BookText"/>
        <w:rPr/>
      </w:pPr>
      <w:bookmarkEnd w:id="350"/>
      <w:r>
        <w:rPr>
          <w:rFonts w:ascii="IRNazanin" w:hAnsi="IRNazanin" w:eastAsia="IRNazanin"/>
          <w:color w:val="111111"/>
          <w:sz w:val="28"/>
          <w:sz w:val="28"/>
          <w:szCs w:val="28"/>
          <w:rtl w:val="true"/>
          <w:lang w:bidi="fa-IR"/>
        </w:rPr>
        <w:t>ذکره أبو العبّاس بن عقدة، وغیره من العلماء وأهل الروایات فإنّها عدّة مجلّدات</w:t>
      </w:r>
      <w:r>
        <w:rPr>
          <w:rFonts w:eastAsia="IRNazanin" w:cs="IRNazanin"/>
          <w:color w:val="111111"/>
          <w:sz w:val="28"/>
          <w:szCs w:val="28"/>
          <w:rtl w:val="true"/>
          <w:lang w:bidi="fa-IR"/>
        </w:rPr>
        <w:t>.</w:t>
      </w:r>
    </w:p>
    <w:p>
      <w:pPr>
        <w:pStyle w:val="Heading5"/>
        <w:numPr>
          <w:ilvl w:val="4"/>
          <w:numId w:val="1"/>
        </w:numPr>
        <w:rPr/>
      </w:pPr>
      <w:bookmarkStart w:id="351" w:name="__RefHeading___Toc1870531_1468164448"/>
      <w:bookmarkStart w:id="352" w:name="_Toc132"/>
      <w:bookmarkEnd w:id="351"/>
      <w:r>
        <w:rPr>
          <w:rtl w:val="true"/>
        </w:rPr>
        <w:t>فصل</w:t>
      </w:r>
      <w:r>
        <w:rPr>
          <w:rtl w:val="true"/>
        </w:rPr>
        <w:t>:</w:t>
      </w:r>
      <w:bookmarkEnd w:id="352"/>
    </w:p>
    <w:p>
      <w:pPr>
        <w:pStyle w:val="BookText"/>
        <w:rPr/>
      </w:pPr>
      <w:r>
        <w:rPr>
          <w:rFonts w:ascii="IRNazanin" w:hAnsi="IRNazanin" w:eastAsia="IRNazanin"/>
          <w:color w:val="111111"/>
          <w:sz w:val="28"/>
          <w:sz w:val="28"/>
          <w:szCs w:val="28"/>
          <w:rtl w:val="true"/>
          <w:lang w:bidi="fa-IR"/>
        </w:rPr>
        <w:t>وأمّا ما جری من إظهار بعض من حضر فی یوم الغدیر لکراهة نصّ النبیّ صلی‌الله‌علیه‌و‌آله‌وسلم</w:t>
      </w:r>
    </w:p>
    <w:p>
      <w:pPr>
        <w:pStyle w:val="BookText"/>
        <w:rPr/>
      </w:pPr>
      <w:r>
        <w:rPr>
          <w:rFonts w:ascii="IRNazanin" w:hAnsi="IRNazanin" w:eastAsia="IRNazanin"/>
          <w:color w:val="111111"/>
          <w:sz w:val="28"/>
          <w:sz w:val="28"/>
          <w:szCs w:val="28"/>
          <w:rtl w:val="true"/>
          <w:lang w:bidi="fa-IR"/>
        </w:rPr>
        <w:t xml:space="preserve">علی مولانا علیّ علیه‌السلام، فقد ذکر الثعلبیّ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الناس تنحّوا عن النبیّ صلی‌الله‌علیه‌و‌آله‌وسلم وأمر علیّاً فجمعهم، فلمّا اجتمعوا قام وهو متوسّد علی ید علیّ بن أبی طالب علیه‌السلام فحمد اللّه وأثنی علیه؛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کرهت تخلّفکم عنّی حتّی خیّل إلیّ أنّه لیس شجرة أبغض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تلینی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بن أبی طالب أنزله اللّه منّی بمنزلتی منه، فرضی اللّه عنه کما أنا راض عنه، فإنّه لا یختار علی قربی ومحبّتی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 الناس إلی رسول اللّه صلی‌الله‌علیه‌و‌آله‌وسلم یبکون ویتضّرعون ویقولون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تنحّینا عنک إلاّ کراهیّة أن نثقل علیک، فنعوذ باللّه من سخط رسوله، فرضی رسول اللّه عنهم عند ذلک</w:t>
      </w:r>
      <w:r>
        <w:rPr>
          <w:rFonts w:eastAsia="IRNazanin" w:cs="IRNazanin"/>
          <w:color w:val="111111"/>
          <w:sz w:val="28"/>
          <w:szCs w:val="28"/>
          <w:rtl w:val="true"/>
          <w:lang w:bidi="fa-IR"/>
        </w:rPr>
        <w:t>.</w:t>
      </w:r>
      <w:r>
        <w:rPr>
          <w:rStyle w:val="FootnoteAnchor"/>
          <w:rtl w:val="true"/>
        </w:rPr>
        <w:footnoteReference w:id="933"/>
      </w:r>
    </w:p>
    <w:p>
      <w:pPr>
        <w:pStyle w:val="Heading5"/>
        <w:numPr>
          <w:ilvl w:val="4"/>
          <w:numId w:val="1"/>
        </w:numPr>
        <w:rPr/>
      </w:pPr>
      <w:bookmarkStart w:id="353" w:name="__RefHeading___Toc1870533_1468164448"/>
      <w:bookmarkStart w:id="354" w:name="_Toc133"/>
      <w:bookmarkEnd w:id="353"/>
      <w:r>
        <w:rPr>
          <w:rtl w:val="true"/>
        </w:rPr>
        <w:t>فصل</w:t>
      </w:r>
      <w:r>
        <w:rPr>
          <w:rtl w:val="true"/>
        </w:rPr>
        <w:t>:</w:t>
      </w:r>
      <w:bookmarkEnd w:id="354"/>
    </w:p>
    <w:p>
      <w:pPr>
        <w:pStyle w:val="BookText"/>
        <w:rPr/>
      </w:pPr>
      <w:r>
        <w:rPr>
          <w:rFonts w:ascii="IRNazanin" w:hAnsi="IRNazanin" w:eastAsia="IRNazanin"/>
          <w:color w:val="111111"/>
          <w:sz w:val="28"/>
          <w:sz w:val="28"/>
          <w:szCs w:val="28"/>
          <w:rtl w:val="true"/>
          <w:lang w:bidi="fa-IR"/>
        </w:rPr>
        <w:t xml:space="preserve">وقال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ننصرف حتّی نزلت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Style w:val="FootnoteAnchor"/>
          <w:rtl w:val="true"/>
        </w:rPr>
        <w:footnoteReference w:id="93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کمال الدین وتمام النعمة ورضا الربّ </w:t>
      </w:r>
      <w:bookmarkStart w:id="355" w:name="pg13748_136727"/>
    </w:p>
    <w:p>
      <w:pPr>
        <w:pStyle w:val="BookText"/>
        <w:rPr/>
      </w:pPr>
      <w:bookmarkEnd w:id="355"/>
      <w:r>
        <w:rPr>
          <w:rFonts w:ascii="IRNazanin" w:hAnsi="IRNazanin" w:eastAsia="IRNazanin"/>
          <w:color w:val="111111"/>
          <w:sz w:val="28"/>
          <w:sz w:val="28"/>
          <w:szCs w:val="28"/>
          <w:rtl w:val="true"/>
          <w:lang w:bidi="fa-IR"/>
        </w:rPr>
        <w:t>برسالتی وولایة علیّ بن أبی طالب؛</w:t>
      </w:r>
    </w:p>
    <w:p>
      <w:pPr>
        <w:pStyle w:val="BookText"/>
        <w:rPr/>
      </w:pPr>
      <w:r>
        <w:rPr>
          <w:rFonts w:ascii="IRNazanin" w:hAnsi="IRNazanin" w:eastAsia="IRNazanin"/>
          <w:color w:val="111111"/>
          <w:sz w:val="28"/>
          <w:sz w:val="28"/>
          <w:szCs w:val="28"/>
          <w:rtl w:val="true"/>
          <w:lang w:bidi="fa-IR"/>
        </w:rPr>
        <w:t>ونزلت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یئس الکفرة وطمع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طارق بن شهاب،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الیهود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علینا معشر الیهود نزلت هذه الأیة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الیوم الّذی اُنزلت فیه، لاتّخذنا</w:t>
      </w:r>
    </w:p>
    <w:p>
      <w:pPr>
        <w:pStyle w:val="BookText"/>
        <w:rPr/>
      </w:pPr>
      <w:r>
        <w:rPr>
          <w:rFonts w:ascii="IRNazanin" w:hAnsi="IRNazanin" w:eastAsia="IRNazanin"/>
          <w:color w:val="111111"/>
          <w:sz w:val="28"/>
          <w:sz w:val="28"/>
          <w:szCs w:val="28"/>
          <w:rtl w:val="true"/>
          <w:lang w:bidi="fa-IR"/>
        </w:rPr>
        <w:t xml:space="preserve">ذلک الیوم عیداً، تقارب نزول هذه یوم الغدیر جماعة من المخالفین، ذکرناهم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p>
    <w:p>
      <w:pPr>
        <w:pStyle w:val="Heading5"/>
        <w:numPr>
          <w:ilvl w:val="4"/>
          <w:numId w:val="1"/>
        </w:numPr>
        <w:rPr/>
      </w:pPr>
      <w:bookmarkStart w:id="356" w:name="__RefHeading___Toc1870535_1468164448"/>
      <w:bookmarkStart w:id="357" w:name="_Toc134"/>
      <w:bookmarkEnd w:id="356"/>
      <w:r>
        <w:rPr>
          <w:rtl w:val="true"/>
        </w:rPr>
        <w:t>فصل</w:t>
      </w:r>
      <w:r>
        <w:rPr>
          <w:rtl w:val="true"/>
        </w:rPr>
        <w:t>:</w:t>
      </w:r>
      <w:bookmarkEnd w:id="357"/>
    </w:p>
    <w:p>
      <w:pPr>
        <w:pStyle w:val="BookText"/>
        <w:rPr/>
      </w:pPr>
      <w:r>
        <w:rPr>
          <w:rFonts w:ascii="IRNazanin" w:hAnsi="IRNazanin" w:eastAsia="IRNazanin"/>
          <w:color w:val="111111"/>
          <w:sz w:val="28"/>
          <w:sz w:val="28"/>
          <w:szCs w:val="28"/>
          <w:rtl w:val="true"/>
          <w:lang w:bidi="fa-IR"/>
        </w:rPr>
        <w:t xml:space="preserve">وقال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أنّ اللّه تعالی عرض علیّاً علی الأعداء یوم الإبتهال فرجعوا عن العداوة؛</w:t>
      </w:r>
    </w:p>
    <w:p>
      <w:pPr>
        <w:pStyle w:val="BookText"/>
        <w:rPr/>
      </w:pPr>
      <w:r>
        <w:rPr>
          <w:rFonts w:ascii="IRNazanin" w:hAnsi="IRNazanin" w:eastAsia="IRNazanin"/>
          <w:color w:val="111111"/>
          <w:sz w:val="28"/>
          <w:sz w:val="28"/>
          <w:szCs w:val="28"/>
          <w:rtl w:val="true"/>
          <w:lang w:bidi="fa-IR"/>
        </w:rPr>
        <w:t>وعرضه علی الأولیاء یوم الغدیر، فصاروا أعداءً فشتّان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سعید السمّان بإسناده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إبلیس أتی رسول اللّه صلی‌الله‌علیه‌و‌آله‌وسلم فی صورة شیخ حسن السمت،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من یبایعک علی ما تقول فی ابن عمّک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صدّق علیهم إبلیس ظنّه فاتّبعوه إلاّ فریقاً من المؤمنین</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فاجتمع جماعة من المنافقین الّذین نکثوا عهده،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قال محمّد بالأمس فی مسجد الخیف ما قال، وقال هاهنا ما قال، فإن رجع إلی المدینة یأخذ البیعة له، والرأی أن نقتل محمّداً قبل أن یدخل المدینة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فی تلک اللّیلة قعد له صلی‌الله‌علیه‌و‌آله‌وسلم أربعة عشر رجلاً فی العقبة لیقتلوه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عقبة بین الجحفة والأبواء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سبعة عن یمین العقبة، وسبعة عن یسارها لینفروا </w:t>
      </w:r>
      <w:bookmarkStart w:id="358" w:name="pg13748_136728"/>
    </w:p>
    <w:p>
      <w:pPr>
        <w:pStyle w:val="BookText"/>
        <w:rPr/>
      </w:pPr>
      <w:bookmarkEnd w:id="358"/>
      <w:r>
        <w:rPr>
          <w:rFonts w:ascii="IRNazanin" w:hAnsi="IRNazanin" w:eastAsia="IRNazanin"/>
          <w:color w:val="111111"/>
          <w:sz w:val="28"/>
          <w:sz w:val="28"/>
          <w:szCs w:val="28"/>
          <w:rtl w:val="true"/>
          <w:lang w:bidi="fa-IR"/>
        </w:rPr>
        <w:t>ناقته، فلمّا أمسی رسول اللّه صلی‌الله‌علیه‌و‌آله‌وسلم صلّی وارتحل، وتقدّم أصحابه، وکان علی ناقة</w:t>
      </w:r>
    </w:p>
    <w:p>
      <w:pPr>
        <w:pStyle w:val="BookText"/>
        <w:rPr/>
      </w:pPr>
      <w:r>
        <w:rPr>
          <w:rFonts w:ascii="IRNazanin" w:hAnsi="IRNazanin" w:eastAsia="IRNazanin"/>
          <w:color w:val="111111"/>
          <w:sz w:val="28"/>
          <w:sz w:val="28"/>
          <w:szCs w:val="28"/>
          <w:rtl w:val="true"/>
          <w:lang w:bidi="fa-IR"/>
        </w:rPr>
        <w:t xml:space="preserve">ناجیة </w:t>
      </w:r>
      <w:r>
        <w:rPr>
          <w:rStyle w:val="FootnoteAnchor"/>
          <w:rtl w:val="true"/>
        </w:rPr>
        <w:footnoteReference w:id="936"/>
      </w:r>
      <w:r>
        <w:rPr>
          <w:rFonts w:ascii="Amiri" w:hAnsi="Amiri" w:eastAsia="Amiri" w:cs="Amiri"/>
          <w:color w:val="111111"/>
          <w:sz w:val="28"/>
          <w:sz w:val="28"/>
          <w:szCs w:val="28"/>
          <w:rtl w:val="true"/>
          <w:lang w:bidi="ar-SA"/>
        </w:rPr>
        <w:t>فلمّا صعد العقبة ناداه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وفلاناً وسمّاهم کلّهم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صاحب الکتاب أسماء القوم المشار إلیهم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هؤاء قد قعدوا لک فی العقبة لیغتالوک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فنظر رسول اللّه صلی‌الله‌علیه‌و‌آله‌وسلم إلی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خلفی؟ فقال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حذیفة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سمعناه؟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ثمّ دنا منهم، فناداهم بأسمائهم وأسماء آبائهم؛</w:t>
      </w:r>
    </w:p>
    <w:p>
      <w:pPr>
        <w:pStyle w:val="BookText"/>
        <w:rPr/>
      </w:pPr>
      <w:r>
        <w:rPr>
          <w:rFonts w:ascii="IRNazanin" w:hAnsi="IRNazanin" w:eastAsia="IRNazanin"/>
          <w:color w:val="111111"/>
          <w:sz w:val="28"/>
          <w:sz w:val="28"/>
          <w:szCs w:val="28"/>
          <w:rtl w:val="true"/>
          <w:lang w:bidi="fa-IR"/>
        </w:rPr>
        <w:t>فلمّا سمعوا نداء رسول اللّه صلی‌الله‌علیه‌و‌آله‌وسلم مرّوا ودخلوا فی غمار الناس وترکوا رواحلهم، وقد کانوا عقلوها داخل العقبة، ولحق الناس برسول اللّه صلی‌الله‌علیه‌و‌آله‌وسلم وانتهی رسول اللّه صلی‌الله‌علیه‌و‌آله‌وسلم إلی رواحلهم فعرفها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تحالفوا فی الکعبة إن أمات اللّه محمّداً أو قتل، لانردّ هذا الأمر إلی أهل بیته، ثمّ همّوا به، فجاءوا إلی رسول اللّه صلی‌الله‌علیه‌و‌آله‌وسلم یحلفون أ نّهم لم یهمّوا بشیء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ولقد قالوا کلمة الکفر وکفروا بعد إسلامهم وهمّوا بما لم ینالوا</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Heading5"/>
        <w:numPr>
          <w:ilvl w:val="4"/>
          <w:numId w:val="1"/>
        </w:numPr>
        <w:rPr/>
      </w:pPr>
      <w:bookmarkStart w:id="359" w:name="__RefHeading___Toc1870537_1468164448"/>
      <w:bookmarkStart w:id="360" w:name="_Toc135"/>
      <w:bookmarkEnd w:id="359"/>
      <w:r>
        <w:rPr>
          <w:rtl w:val="true"/>
        </w:rPr>
        <w:t>فصل</w:t>
      </w:r>
      <w:r>
        <w:rPr>
          <w:rtl w:val="true"/>
        </w:rPr>
        <w:t>:</w:t>
      </w:r>
      <w:bookmarkEnd w:id="36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أمر الحسد لمولانا علیّ علیه‌السلام علی ذلک المقام والإنعام إلی بعضهم الهلاک والاصطلام</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فروی الحاکم عبیداللّه بن عبداللّه الحسکانی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Style w:val="FootnoteAnchor"/>
          <w:rtl w:val="true"/>
        </w:rPr>
        <w:footnoteReference w:id="940"/>
      </w:r>
      <w:r>
        <w:rPr>
          <w:rFonts w:ascii="IRNazanin" w:hAnsi="IRNazanin" w:eastAsia="IRNazanin"/>
          <w:color w:val="111111"/>
          <w:sz w:val="28"/>
          <w:sz w:val="28"/>
          <w:szCs w:val="28"/>
          <w:rtl w:val="true"/>
          <w:lang w:bidi="fa-IR"/>
        </w:rPr>
        <w:t>الهداة إلی 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أعیان رجال الجمهور،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 أبی بکر محمّد بن محمّد الصیدلانی فأقرّ به، حدّثنا أبو محمّد عبداللّه بن أحمد بن جعفر الشیبانی؛ حدّثنا عبدالرحمان بن الحسین الأسدیّ؛ حدّثنا إبراهیم بن الحسین الکسائی، حدّثنا الفضل بن دکین؛ حدّثنا سفیان بن سعید، حدّثنا منصور بن ربعیّ، عن حذیفة بن الیمان،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قال رسول اللّه صلی‌الله‌علیه‌و‌آله‌وسلم لعلیّ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قام النعمان بن المنذر الفهریّ،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شیء قلته من عندک، أو شیء أمرک به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أمرنی به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أنزل علینا حجارة من السماء، فما بلغ رحله حتّی جاءه حجر فأدماه فخرّ میّتاً،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هذا الحدیث الثعلبیّ فی تفسیره للقرآن بأفضل وأکمل من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رواه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رسول اللّه صلی‌الله‌علیه‌و‌آله‌وسلم بغدیر خمّ نادی الناس فاجتمعوا، فأخذ بید علیّ علیه‌السلام،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فشاع ذلک فی کلّ بلد، فبلغ ذلک الحارث بن النعمان الفهریّ؛ فأتی رسول اللّه صلی‌الله‌علیه‌و‌آله‌وسلم علی ناقة له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الأبطح، فنزل عن ناقته وأناخها وعقلها،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وهو فی ملأ من أصحابه،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أن نشهد أن لا إله ألاّ اللّه وأ نّک رسول اللّه فقبلناه؛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وأمرتنا أن نصلّی خمساً فقبلناه، وأمرتنا بالحجّ فقبلناه</w:t>
      </w:r>
      <w:r>
        <w:rPr>
          <w:rFonts w:eastAsia="IRNazanin" w:cs="IRNazanin"/>
          <w:color w:val="111111"/>
          <w:sz w:val="28"/>
          <w:szCs w:val="28"/>
          <w:rtl w:val="true"/>
          <w:lang w:bidi="fa-IR"/>
        </w:rPr>
        <w:t xml:space="preserve">. </w:t>
      </w:r>
      <w:bookmarkStart w:id="361" w:name="pg13748_136730"/>
    </w:p>
    <w:p>
      <w:pPr>
        <w:pStyle w:val="BookText"/>
        <w:rPr/>
      </w:pPr>
      <w:bookmarkEnd w:id="361"/>
      <w:r>
        <w:rPr>
          <w:rFonts w:ascii="IRNazanin" w:hAnsi="IRNazanin" w:eastAsia="IRNazanin"/>
          <w:color w:val="111111"/>
          <w:sz w:val="28"/>
          <w:sz w:val="28"/>
          <w:szCs w:val="28"/>
          <w:rtl w:val="true"/>
          <w:lang w:bidi="fa-IR"/>
        </w:rPr>
        <w:t>ثمّ لم ترض بذلک حتّی رفعت بضبع ابن عمّک ففضّلته علینا،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أهذا شیء من عندک أم من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الّذی لا إله إلاّ هو إنّ هذا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فولّی الحارث یرید راحلته،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کان ما یقوله محمّد حقّاً فأمطر علینا حجارة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 إلیها حتّی رماه اللّه بحجر فسقط علی هامّته وخرج من دبره، فقتله</w:t>
      </w:r>
      <w:r>
        <w:rPr>
          <w:rFonts w:eastAsia="IRNazanin" w:cs="IRNazanin"/>
          <w:color w:val="111111"/>
          <w:sz w:val="28"/>
          <w:szCs w:val="28"/>
          <w:rtl w:val="true"/>
          <w:lang w:bidi="fa-IR"/>
        </w:rPr>
        <w:t>.</w:t>
      </w:r>
      <w:r>
        <w:rPr>
          <w:rStyle w:val="FootnoteAnchor"/>
          <w:rtl w:val="true"/>
        </w:rPr>
        <w:footnoteReference w:id="943"/>
      </w:r>
    </w:p>
    <w:p>
      <w:pPr>
        <w:pStyle w:val="Heading3"/>
        <w:numPr>
          <w:ilvl w:val="2"/>
          <w:numId w:val="1"/>
        </w:numPr>
        <w:rPr/>
      </w:pPr>
      <w:bookmarkStart w:id="362" w:name="__RefHeading___Toc1870539_1468164448"/>
      <w:bookmarkStart w:id="363" w:name="_Toc136"/>
      <w:bookmarkEnd w:id="362"/>
      <w:r>
        <w:rPr>
          <w:rtl w:val="true"/>
        </w:rPr>
        <w:t>الفصل الرابع حدیث الغدیر فی مصنّفات العلماء الأعلام یعدّ متواتراً</w:t>
      </w:r>
      <w:bookmarkEnd w:id="363"/>
    </w:p>
    <w:p>
      <w:pPr>
        <w:pStyle w:val="Heading4"/>
        <w:numPr>
          <w:ilvl w:val="3"/>
          <w:numId w:val="1"/>
        </w:numPr>
        <w:rPr/>
      </w:pPr>
      <w:bookmarkStart w:id="364" w:name="__RefHeading___Toc1870541_1468164448"/>
      <w:bookmarkStart w:id="365" w:name="_Toc137"/>
      <w:bookmarkEnd w:id="364"/>
      <w:r>
        <w:rPr>
          <w:rtl w:val="true"/>
        </w:rPr>
        <w:t>اشارة</w:t>
      </w:r>
      <w:bookmarkEnd w:id="365"/>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صنّف العلماء بالأخبار کتباً کثیرة فی حدیث یوم الغدیر ووقائعه فی الحروب</w:t>
      </w:r>
      <w:r>
        <w:rPr>
          <w:rStyle w:val="FootnoteAnchor"/>
          <w:rtl w:val="true"/>
        </w:rPr>
        <w:footnoteReference w:id="944"/>
      </w:r>
      <w:r>
        <w:rPr>
          <w:rFonts w:ascii="IRNazanin" w:hAnsi="IRNazanin" w:eastAsia="IRNazanin"/>
          <w:color w:val="111111"/>
          <w:sz w:val="28"/>
          <w:sz w:val="28"/>
          <w:szCs w:val="28"/>
          <w:rtl w:val="true"/>
          <w:lang w:bidi="fa-IR"/>
        </w:rPr>
        <w:t>، وذکر فضائل اختصّ بها من دون غیره، وتصدیق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صنّف تفصیل ما حقّقناه أبو العبّاس أحمد بن محمّد بن سعید الهمدانیّ الحافظ المعروف بابن عقدة، وهو ثقة عند أرباب المذاهب؛</w:t>
      </w:r>
    </w:p>
    <w:p>
      <w:pPr>
        <w:pStyle w:val="BookText"/>
        <w:rPr/>
      </w:pPr>
      <w:r>
        <w:rPr>
          <w:rFonts w:ascii="Amiri" w:hAnsi="Amiri" w:eastAsia="Amiri" w:cs="Amiri"/>
          <w:color w:val="111111"/>
          <w:sz w:val="28"/>
          <w:sz w:val="28"/>
          <w:szCs w:val="28"/>
          <w:rtl w:val="true"/>
          <w:lang w:bidi="ar-SA"/>
        </w:rPr>
        <w:t>وجعل ذلک کتاباً محرّراً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الأخبار عن النبیّ صلی‌الله‌علیه‌و‌آله‌وسلم بذلک، وأسماء الرواة من الصحابة، والکتاب عندی</w:t>
      </w:r>
    </w:p>
    <w:p>
      <w:pPr>
        <w:pStyle w:val="BookText"/>
        <w:rPr/>
      </w:pPr>
      <w:r>
        <w:rPr>
          <w:rFonts w:ascii="IRNazanin" w:hAnsi="IRNazanin" w:eastAsia="IRNazanin"/>
          <w:color w:val="111111"/>
          <w:sz w:val="28"/>
          <w:sz w:val="28"/>
          <w:szCs w:val="28"/>
          <w:rtl w:val="true"/>
          <w:lang w:bidi="fa-IR"/>
        </w:rPr>
        <w:t>وعلیه خطّ الشیخ العالم الربّانی أبی جعفر الطوسیّ، وجماعة من شیوخ الإسلام، لا یخفی صحّة ما تضمنّه علی أهل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أثنی علی ابن عقدة، الخطیب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وزکّاه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أسماء من روی عنهم حدیث یوم الغدیر، ونصّ النبیّ علی علیّ علیهما الصلاة والسلام والتحیّة والإکرام بالخلافة، وإظهار ذلک عند الکافّة، ومنهم من هنّأ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أبوبکر عبداللّه بن عثمان، عمر بن الخطّاب، عثمان بن عفّان، علیّ بن أبی طالب علیه‌السلام، طلحة بن عبید اللّه، الزبیر بن العوام، عبدالرحمان بن عوف، سعد ابن مالک، العبّاس بن عبدالمطّلب، الحسن بن علیّ بن أبی طالب علیهماالسلام، عبداللّه بن عبّاس، عبداللّه بن جعفر بن أبی طالب، عبداللّه بن مسعود، عمّار بن یاسر، أبوذرّ جندب بن جنادة الغفاریّ، سلمان الفارسی، أسعد بن زرارة الأنصاریّ، خزیمة بن ثابت الأنصاریّ، أبو أیّوب خالد بن زید الأنصاریّ، سهل بن حنیف الأنصاری، حذیفة بن الیمان،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البرّاء بن عازب الأنصاری، دفاعة بن رافع، سمرة بن جندب، سلمة بن الاکوع الأسلمی، زید بن ثابت الأنصاری، أبو لیلی الأنصاری، أبوقدامة الأنصاری، سهل بن سعد الأنصاریّ، عدیّ بن حاتم الطائیّ، ثابت بن زید بن ودیعة، کعب بن عجرة الأنصاریّ، أبو الهیثم بن التیهان الأنصاریّ، هاشم بن عتبة ابن أبی وقّاص الزهریّ، المقداد بن عمرو الکندیّ، عمر بن أبی سلمة، عبداللّه بن أبی عبدالأسد المخزومیّ، عمران بن حصین الخزاعی، یزید بن الصخیب الأسلمی، جبلّة بن عمرو الأنصاری، أبوهریرة الدوسیّ، أبوبرزة نضلة بن عبیدة</w:t>
      </w:r>
      <w:r>
        <w:rPr>
          <w:rStyle w:val="FootnoteAnchor"/>
          <w:rtl w:val="true"/>
        </w:rPr>
        <w:footnoteReference w:id="945"/>
      </w:r>
      <w:r>
        <w:rPr>
          <w:rFonts w:ascii="IRNazanin" w:hAnsi="IRNazanin" w:eastAsia="IRNazanin"/>
          <w:color w:val="111111"/>
          <w:sz w:val="28"/>
          <w:sz w:val="28"/>
          <w:szCs w:val="28"/>
          <w:rtl w:val="true"/>
          <w:lang w:bidi="fa-IR"/>
        </w:rPr>
        <w:t>الأسلمی، أبوسعید الخدری، جابربن عبداللّه الأنصاری، حریز بن عبداللّه،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عبداللّه، زید بن أرقم الأنصاریّ، أبو رافع مولی رسول اللّه صلی‌الله‌علیه‌و‌آله‌وسلم، أبوعمرة ابن عمرو بن محصن الأنصاریّ، أنس بن مالک الأنصاریّ، ناجیة بن عمرو الخزاعیّ، أبو زینب بن عوف الأنصاریّ، یعلی بن مرّة الثقفیّ، سعید بن سعد بن عبادة الأنصاریّ، حذیفة بن اُسید أبو سریحة الغفاریّ، عمرو بن الحمق الخزاعیّ، زید بن حارثة الأنصاریّ، ثابت بن ودیعة الأنصاریّ، مالک بن حویرث، أبوسلیمان جابر بن سمرة </w:t>
      </w:r>
    </w:p>
    <w:p>
      <w:pPr>
        <w:pStyle w:val="BookText"/>
        <w:rPr/>
      </w:pPr>
      <w:r>
        <w:rPr>
          <w:rFonts w:ascii="IRNazanin" w:hAnsi="IRNazanin" w:eastAsia="IRNazanin"/>
          <w:color w:val="111111"/>
          <w:sz w:val="28"/>
          <w:sz w:val="28"/>
          <w:szCs w:val="28"/>
          <w:rtl w:val="true"/>
          <w:lang w:bidi="fa-IR"/>
        </w:rPr>
        <w:t>السوانیّ، عبداللّه بن ثابت الأنصاریّ، حبشیّ بن جنادة السلولیّ، ضمیرة الأسلمیّ</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قال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ضمیرة الأسلیمی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سعد، صحابی شهد وقعة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عازب الأنصاریّ، عبداللّه بن أبی أوفی الأسلمیّ، یزید بن شراحیل الأنصاریّ، عبداللّه بن بشیر المازنیّ، النعمان بن العجلان الأنصاریّ، عبدالرحمان بن یعمر الدیلمی، أبو حمزة خادم رسول اللّه صلی‌الله‌علیه‌و‌آله‌وسلم، أبو الفضالة الأنصاریّ، عطیّة بن بشیر المازنیّ، عامر بن لیلی الغفاریّ، أبوالطفیل عامر بن واثلة الکنانیّ، عبدالرحمان بن عبد ربّ الأنصاریّ، حسّان بن ثابت الأنصاری، سعد بن جنادة العوفیّ، عامر بن عمیر النمیری، عبداللّه بن یامیل، حبّة ابن جوین العرنّی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کان یوم غدیر خمّ دعا النبیّ صلی‌الله‌علیه‌و‌آله‌وسلم الصلاة جامعة نصف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 نّی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بید علیّ حتّی رفعها حتّی نظرت إلی آباطهما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عقبة بن عامر الجهنیّ، أبو ذؤب الشاعر، أبو شریح الخزاعیّ، أبو جحیفة وهب بن عبداللّه النسویّ، أبو اُمامة الصدیّ بن عجلان الباهلیّ، عامر بن لیلی بن جندب بن سفیان الغفلیّ البجلیّ، اُسامة بن زید بن حارثة الکلبیّ، وحشیّ بن حرب، قیس بن ثابت بن شمّاس الأنصاریّ،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،حبیب بن بدیل بن ورقاء الخزاعیّ؛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بنت رسول اللّه صلی‌الله‌علیه‌و‌آله‌وسلم، عائشة بنت أبی بکر، اُمّ سلمة اُمّ المؤمنین، اُمّ هانئ بنت أبی طالب، فاطمة بنت حمزة بن عبدالمطّلب، أسماء بنت عمیس الخثعمیّة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ذکر ابن عقدة ثمانیة وعشرین رجلاً من الصحابة لم یذکرهم ولم یذکر أسماءهم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الحدیث فی ذلک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خمس وسبعین طریقاً، وأفرد له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ورواه أیضاً أبو العبّاس المعروف بابن عقدة من مائة وخمس طرق، وأفرد له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تسمیة من روی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محمّد بن الحسن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أ نّه قد روی خبر الغدیر غیر المذکورین من مائة وخمس وعشرین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أیضاً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خمسة عشر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الفقیه ابن المغازلیّ الشافعیّ،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اثنی عشر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المغازلیّ الشافعیّ بعد روایاته لخبر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عن رسول اللّه صلی‌الله‌علیه‌و‌آله‌وسلم، وقد روی حدیث غدیر خمّ نحو مائة نفس، منهم العشرة</w:t>
      </w:r>
      <w:r>
        <w:rPr>
          <w:rStyle w:val="FootnoteAnchor"/>
          <w:rtl w:val="true"/>
        </w:rPr>
        <w:footnoteReference w:id="948"/>
      </w:r>
      <w:r>
        <w:rPr>
          <w:rFonts w:ascii="IRNazanin" w:hAnsi="IRNazanin" w:eastAsia="IRNazanin"/>
          <w:color w:val="111111"/>
          <w:sz w:val="28"/>
          <w:sz w:val="28"/>
          <w:szCs w:val="28"/>
          <w:rtl w:val="true"/>
          <w:lang w:bidi="fa-IR"/>
        </w:rPr>
        <w:t>وهو حدیث ثابت لا أعرف له علّة؛</w:t>
      </w:r>
    </w:p>
    <w:p>
      <w:pPr>
        <w:pStyle w:val="BookText"/>
        <w:rPr/>
      </w:pPr>
      <w:r>
        <w:rPr>
          <w:rFonts w:ascii="IRNazanin" w:hAnsi="IRNazanin" w:eastAsia="IRNazanin"/>
          <w:color w:val="111111"/>
          <w:sz w:val="28"/>
          <w:sz w:val="28"/>
          <w:szCs w:val="28"/>
          <w:rtl w:val="true"/>
          <w:lang w:bidi="fa-IR"/>
        </w:rPr>
        <w:t>تفرّد علیّ علیه‌السلام بهذه الفضیلة، لم یشرکه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ابن المغازلیّ</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والعلماء مطبقون علی قبول هذا الخبر، وإنّما وقع الخلاف فی تأویله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محمّد بن إسحاق، و أحمد البلاذریّ، و مسلم بن الحجّاج، و أبو نعیم الإصفهانی، و أبو الحسن الدار قطنیّ، و أبوبکر بن مردویه، و ابن شاهین، و أبوبکر الباقلانیّ، و أبوالمعالی الجوینی، و أبوإسحاق الثعلبیّ، و أبوسعید الخرکوشیّ، وأبو </w:t>
      </w:r>
      <w:bookmarkStart w:id="366" w:name="pg13748_136734"/>
    </w:p>
    <w:p>
      <w:pPr>
        <w:pStyle w:val="BookText"/>
        <w:rPr/>
      </w:pPr>
      <w:bookmarkEnd w:id="366"/>
      <w:r>
        <w:rPr>
          <w:rFonts w:ascii="IRNazanin" w:hAnsi="IRNazanin" w:eastAsia="IRNazanin"/>
          <w:color w:val="111111"/>
          <w:sz w:val="28"/>
          <w:sz w:val="28"/>
          <w:szCs w:val="28"/>
          <w:rtl w:val="true"/>
          <w:lang w:bidi="fa-IR"/>
        </w:rPr>
        <w:t>المظفّر السمعانیّ، وأبوبکر بن شیبة، وعلیّ بن الجعد، وشعبة، والأعمش وابن عیّاش، وابن الثلاّج، والشعبی، والزهریّ، والاُقلیشی</w:t>
      </w:r>
      <w:r>
        <w:rPr>
          <w:rStyle w:val="FootnoteAnchor"/>
          <w:rtl w:val="true"/>
        </w:rPr>
        <w:footnoteReference w:id="950"/>
      </w:r>
      <w:r>
        <w:rPr>
          <w:rFonts w:ascii="IRNazanin" w:hAnsi="IRNazanin" w:eastAsia="IRNazanin"/>
          <w:color w:val="111111"/>
          <w:sz w:val="28"/>
          <w:sz w:val="28"/>
          <w:szCs w:val="28"/>
          <w:rtl w:val="true"/>
          <w:lang w:bidi="fa-IR"/>
        </w:rPr>
        <w:t>، وابن البیّع، وابن ماجة، وابن</w:t>
      </w:r>
    </w:p>
    <w:p>
      <w:pPr>
        <w:pStyle w:val="BookText"/>
        <w:rPr/>
      </w:pPr>
      <w:r>
        <w:rPr>
          <w:rFonts w:ascii="IRNazanin" w:hAnsi="IRNazanin" w:eastAsia="IRNazanin"/>
          <w:color w:val="111111"/>
          <w:sz w:val="28"/>
          <w:sz w:val="28"/>
          <w:szCs w:val="28"/>
          <w:rtl w:val="true"/>
          <w:lang w:bidi="fa-IR"/>
        </w:rPr>
        <w:t>عبد ربّه، واللالکائی</w:t>
      </w:r>
      <w:r>
        <w:rPr>
          <w:rStyle w:val="FootnoteAnchor"/>
          <w:rtl w:val="true"/>
        </w:rPr>
        <w:footnoteReference w:id="951"/>
      </w:r>
      <w:r>
        <w:rPr>
          <w:rFonts w:ascii="IRNazanin" w:hAnsi="IRNazanin" w:eastAsia="IRNazanin"/>
          <w:color w:val="111111"/>
          <w:sz w:val="28"/>
          <w:sz w:val="28"/>
          <w:szCs w:val="28"/>
          <w:rtl w:val="true"/>
          <w:lang w:bidi="fa-IR"/>
        </w:rPr>
        <w:t>وأبو یعلی الموصلیّ من عدّة طرق،</w:t>
      </w:r>
    </w:p>
    <w:p>
      <w:pPr>
        <w:pStyle w:val="BookText"/>
        <w:rPr/>
      </w:pPr>
      <w:r>
        <w:rPr>
          <w:rFonts w:ascii="IRNazanin" w:hAnsi="IRNazanin" w:eastAsia="IRNazanin"/>
          <w:color w:val="111111"/>
          <w:sz w:val="28"/>
          <w:sz w:val="28"/>
          <w:szCs w:val="28"/>
          <w:rtl w:val="true"/>
          <w:lang w:bidi="fa-IR"/>
        </w:rPr>
        <w:t>وأحمد بن حنبل من أربعین طریقاً، وابن بطّة من ثلاث وعشرین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جریر الطبری من نیّف وسبعین طریقاً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العبّاس بن عقدة من مائة وخمس طرق،</w:t>
      </w:r>
    </w:p>
    <w:p>
      <w:pPr>
        <w:pStyle w:val="BookText"/>
        <w:rPr/>
      </w:pPr>
      <w:r>
        <w:rPr>
          <w:rFonts w:ascii="IRNazanin" w:hAnsi="IRNazanin" w:eastAsia="IRNazanin"/>
          <w:color w:val="111111"/>
          <w:sz w:val="28"/>
          <w:sz w:val="28"/>
          <w:szCs w:val="28"/>
          <w:rtl w:val="true"/>
          <w:lang w:bidi="fa-IR"/>
        </w:rPr>
        <w:t>وأبوبکر الجعابی من مائة وخمس وعشرین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صنّف علیّ بن هلال المهلّبی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بن محمّد بن سعید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ومسعود الشجری کتاباً فیه رواة هذا الخبر وطرقه</w:t>
      </w:r>
      <w:r>
        <w:rPr>
          <w:rFonts w:eastAsia="IRNazanin" w:cs="IRNazanin"/>
          <w:color w:val="111111"/>
          <w:sz w:val="28"/>
          <w:szCs w:val="28"/>
          <w:rtl w:val="true"/>
          <w:lang w:bidi="fa-IR"/>
        </w:rPr>
        <w:t>.</w:t>
      </w:r>
      <w:r>
        <w:rPr>
          <w:rStyle w:val="FootnoteAnchor"/>
          <w:rtl w:val="true"/>
        </w:rPr>
        <w:footnoteReference w:id="952"/>
      </w:r>
    </w:p>
    <w:p>
      <w:pPr>
        <w:pStyle w:val="Heading4"/>
        <w:numPr>
          <w:ilvl w:val="3"/>
          <w:numId w:val="1"/>
        </w:numPr>
        <w:rPr/>
      </w:pPr>
      <w:bookmarkStart w:id="367" w:name="__RefHeading___Toc1870543_1468164448"/>
      <w:bookmarkStart w:id="368" w:name="_Toc138"/>
      <w:bookmarkEnd w:id="367"/>
      <w:r>
        <w:rPr>
          <w:rtl w:val="true"/>
        </w:rPr>
        <w:t>«</w:t>
      </w:r>
      <w:r>
        <w:rPr>
          <w:rtl w:val="true"/>
        </w:rPr>
        <w:t>استدراک</w:t>
      </w:r>
      <w:r>
        <w:rPr>
          <w:rtl w:val="true"/>
        </w:rPr>
        <w:t>»</w:t>
      </w:r>
      <w:bookmarkEnd w:id="368"/>
    </w:p>
    <w:p>
      <w:pPr>
        <w:pStyle w:val="BookText"/>
        <w:rPr/>
      </w:pPr>
      <w:r>
        <w:rPr>
          <w:rFonts w:ascii="IRNazanin" w:hAnsi="IRNazanin" w:eastAsia="IRNazanin"/>
          <w:color w:val="111111"/>
          <w:sz w:val="28"/>
          <w:sz w:val="28"/>
          <w:szCs w:val="28"/>
          <w:rtl w:val="true"/>
          <w:lang w:bidi="fa-IR"/>
        </w:rPr>
        <w:t>أجمعت کتب الخاصّة والعامّة علی تواتر حدیث النبأ العظیم والولایة الکبری فی غدیر خمّ، وشهرته وتواصل حلقات أسانیده من حجة الوداع إلی وقتنا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أفاضت فی ذلک کتب السنن والمسانید والصحاح،</w:t>
      </w:r>
    </w:p>
    <w:p>
      <w:pPr>
        <w:pStyle w:val="BookText"/>
        <w:rPr/>
      </w:pPr>
      <w:r>
        <w:rPr>
          <w:rFonts w:ascii="IRNazanin" w:hAnsi="IRNazanin" w:eastAsia="IRNazanin"/>
          <w:color w:val="111111"/>
          <w:sz w:val="28"/>
          <w:sz w:val="28"/>
          <w:szCs w:val="28"/>
          <w:rtl w:val="true"/>
          <w:lang w:bidi="fa-IR"/>
        </w:rPr>
        <w:t>ولو أتینا علی ذکر جمیع مصادره وأسانیده ورواته، لطال بنا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فهل بعد هذا لمنصف أن یشکّک ویرتاب فی حدیث متواتر بمعناه بل وحتّی فی لفظه من علماء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فأیّ حدیث عن رسول اللّه صلی‌الله‌علیه‌و‌آله‌وسلم یعدّ متواتراً کحدیث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أحمد بن حنبل من أربعین طریقاً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جریر الطبریّ من نیّف وسبعین طریقاً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والجزریّ المقری، من ثمانین طریقاً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عقدة من مائة وخمسة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سعید السجستانی، من مائة وعشرین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والحافظ أبو العلاء العطّار الهمدانیّ، بمائتین وخمسین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العقول</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عن الأمیر محمّد الیمنی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له مائة وخمسین طریقاً، وغیرهم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فطاحل الآثار وحفظة الأخبار بنقل هذا الحدیث الشریف فی مواضع متفرّقة من کتبهم وتألیفهم، بل بلغ بهم الإهتمام أن قاموا بتألیف کتب خاصّة به، دوّنوا فیها ما انتهی إلیهم من أسانیده، وضبطوا ما صحّ لدیهم من 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عزیزی القارئ بعضاً ممّن اعترف وصرّح بتواتره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جلال الدین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المتکاثرة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المتناثرة فی الأخبار المتواترة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الدین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ضیاء الدین صالح المقبلی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الأبحاث المسدّدة فی الفنون المتعدّدة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ابن کثیر الشامی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ترجمة محمّد بن جریر الطبری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محمّد بن إسماعیل الأمیر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 فی شرح التحفة العلویّة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مخدوم بن میر عبد الباقی الشریفی الحنفی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سناء اللّه الهندی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المسلول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الترکمانی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القاسم عبید اللّه الحسکانی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إلی أداء حقّ الموالاة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المولوی محمّد مبین الهندیّ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المهمّ فی طریق خبر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سادات العامّة وکبرائهم وأتباعهم من روایتهم لخبر غدیر خمّ من طرقهم، وروایة غیرهم برجال من أعیان الصحابة الّذین لا یشکّ فی أخبارهم؛</w:t>
      </w:r>
    </w:p>
    <w:p>
      <w:pPr>
        <w:pStyle w:val="BookText"/>
        <w:rPr/>
      </w:pPr>
      <w:r>
        <w:rPr>
          <w:rFonts w:ascii="IRNazanin" w:hAnsi="IRNazanin" w:eastAsia="IRNazanin"/>
          <w:color w:val="111111"/>
          <w:sz w:val="28"/>
          <w:sz w:val="28"/>
          <w:szCs w:val="28"/>
          <w:rtl w:val="true"/>
          <w:lang w:bidi="fa-IR"/>
        </w:rPr>
        <w:t xml:space="preserve">ورواه التابعون عنهم، والمصنّفون من المشایخ المعتبرین عندهم وعند غیرهم بروایات زادت علی عدد التواتر، فإنّ منتهی القول فی عدد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فی حصره فی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عدّة رواته کعدّة أصحاب بدر ثلاثمائة وثلاثة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ممّا ذکرناه سابقاً من ذکر الطرق والرواة ما یزید علی ذلک بأضعاف مضاعفة،والمحققون من العلماء لم یحصروا رواته فی عدد، بل الخبر المتواتر المفید</w:t>
      </w:r>
    </w:p>
    <w:p>
      <w:pPr>
        <w:pStyle w:val="BookText"/>
        <w:rPr/>
      </w:pPr>
      <w:r>
        <w:rPr>
          <w:rFonts w:ascii="IRNazanin" w:hAnsi="IRNazanin" w:eastAsia="IRNazanin"/>
          <w:color w:val="111111"/>
          <w:sz w:val="28"/>
          <w:sz w:val="28"/>
          <w:szCs w:val="28"/>
          <w:rtl w:val="true"/>
          <w:lang w:bidi="fa-IR"/>
        </w:rPr>
        <w:t xml:space="preserve">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أو اکتساباً علی الخلاف بین العلماء علی ما نقله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 تواطئهم علی الکذب ولا یشترط عدالتهم، ولا ریب أنّ نقلة خبر غدیر خمّ بأخباربعضهم یحصل الأمن من تواطئهم علی الکذب، فکیف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وتواتر العامّة والخاصّة علی نقله لا ینکره إلاّ مکابر، والعجب من العامّة المخالفین أنّ مسألة الإمامة عندهم من الفروع لا یشترط القطع فی طریقها، بل تکفی الإمارة المفیدة للظنّ؛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یکفی فی مثلها الخبر الواحد، وکم یثبتون الأحکام بخبر أبی هریرة، وعائشة، </w:t>
      </w:r>
    </w:p>
    <w:p>
      <w:pPr>
        <w:pStyle w:val="BookText"/>
        <w:rPr/>
      </w:pPr>
      <w:r>
        <w:rPr>
          <w:rFonts w:ascii="IRNazanin" w:hAnsi="IRNazanin" w:eastAsia="IRNazanin"/>
          <w:color w:val="111111"/>
          <w:sz w:val="28"/>
          <w:sz w:val="28"/>
          <w:szCs w:val="28"/>
          <w:rtl w:val="true"/>
          <w:lang w:bidi="fa-IR"/>
        </w:rPr>
        <w:t>وأنس، وعبداللّه، بن عمر؛</w:t>
      </w:r>
    </w:p>
    <w:p>
      <w:pPr>
        <w:pStyle w:val="BookText"/>
        <w:rPr/>
      </w:pPr>
      <w:r>
        <w:rPr>
          <w:rFonts w:ascii="IRNazanin" w:hAnsi="IRNazanin" w:eastAsia="IRNazanin"/>
          <w:color w:val="111111"/>
          <w:sz w:val="28"/>
          <w:sz w:val="28"/>
          <w:szCs w:val="28"/>
          <w:rtl w:val="true"/>
          <w:lang w:bidi="fa-IR"/>
        </w:rPr>
        <w:t>بل الفروع عندهم تؤذ بالقیاس والإستحسان فیما لیس فیها نصّ من صاحب الشرع، فکیف لا تثبت الإمامة لعلیّ بن أبی طالب علیه‌السلام بما ثبت به العلم الضروریّ من الأخبار المتواترات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هذا من المخالفین إلاّ نصب وعداوة لعلیّ وأولاده الأئمّة علیهم‌السلام، وسیعلم الّذین ظلموا أیّ منقلب ینقلبون</w:t>
      </w:r>
      <w:r>
        <w:rPr>
          <w:rFonts w:eastAsia="IRNazanin" w:cs="IRNazanin"/>
          <w:color w:val="111111"/>
          <w:sz w:val="28"/>
          <w:szCs w:val="28"/>
          <w:rtl w:val="true"/>
          <w:lang w:bidi="fa-IR"/>
        </w:rPr>
        <w:t xml:space="preserve">. </w:t>
      </w:r>
      <w:bookmarkStart w:id="369" w:name="pg13748_136738"/>
    </w:p>
    <w:p>
      <w:pPr>
        <w:pStyle w:val="Heading3"/>
        <w:numPr>
          <w:ilvl w:val="2"/>
          <w:numId w:val="1"/>
        </w:numPr>
        <w:rPr/>
      </w:pPr>
      <w:bookmarkStart w:id="370" w:name="__RefHeading___Toc1870545_1468164448"/>
      <w:bookmarkStart w:id="371" w:name="_Toc139"/>
      <w:bookmarkEnd w:id="369"/>
      <w:bookmarkEnd w:id="370"/>
      <w:r>
        <w:rPr>
          <w:rtl w:val="true"/>
        </w:rPr>
        <w:t>الفصل الخامس إنّ طرق حدیث الغدیر تزید علی حد التواتر</w:t>
      </w:r>
      <w:bookmarkEnd w:id="371"/>
    </w:p>
    <w:p>
      <w:pPr>
        <w:pStyle w:val="Heading4"/>
        <w:numPr>
          <w:ilvl w:val="3"/>
          <w:numId w:val="1"/>
        </w:numPr>
        <w:rPr/>
      </w:pPr>
      <w:bookmarkStart w:id="372" w:name="__RefHeading___Toc1870547_1468164448"/>
      <w:bookmarkStart w:id="373" w:name="_Toc140"/>
      <w:bookmarkEnd w:id="372"/>
      <w:r>
        <w:rPr>
          <w:rtl w:val="true"/>
        </w:rPr>
        <w:t>اشارة</w:t>
      </w:r>
      <w:bookmarkEnd w:id="373"/>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الإمام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ورواه الحافظ العاصمی فی زین الفتی فی تفسیر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لاریب إن حدیث، النبأ العظیم فی غدیر خمّ هو حدیث الولایة الکبری، وحدیث إکمال الدین وإتمام النعمة ورضی الربّ علی ما نزل به القرآن المجید،</w:t>
      </w:r>
    </w:p>
    <w:p>
      <w:pPr>
        <w:pStyle w:val="BookText"/>
        <w:rPr/>
      </w:pPr>
      <w:r>
        <w:rPr>
          <w:rFonts w:ascii="IRNazanin" w:hAnsi="IRNazanin" w:eastAsia="IRNazanin"/>
          <w:color w:val="111111"/>
          <w:sz w:val="28"/>
          <w:sz w:val="28"/>
          <w:szCs w:val="28"/>
          <w:rtl w:val="true"/>
          <w:lang w:bidi="fa-IR"/>
        </w:rPr>
        <w:t>وقد تواترت به سنّة خاتم النبیّین صلی‌الله‌علیه‌و‌آله‌وسلم وتواصلت حلقات أسانیده من حجّة الوداع إلی وقتنا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البدخشی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وصدر الحدیث متواتراً، أتیقّن أن رسول اللّه صلی‌الله‌علیه‌و‌آله‌وسلمقاله،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فزیادة قویّة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ذکر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یوم الغدیر وطرقه من خمسة وتسعین طریقاً، وأفرد له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أبو العبّاس أحمد بن محمّد بن سعید بن عقدة، خبر یوم الغدیر، وأفرد له کتاباً من مائة وخمسین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قد تجاوز حدّ التواتر، فلا یوجد قطّ نقل من طرق کهذه الطرق، فیجب أن یکون طریقاً مهیئاً، وأصلاً منیئاً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ونفحات اللاّهوت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وروایته فی عدّة من مصنّفات أهل السنّة، بحیث یبلغ الدرجة المتواترة، ویفید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عن النبیّ صلی‌الله‌علیه‌و‌آله‌وسلم ثلاثون صحابیّاً، وأنّ کثیراً من طرقه صحیح، أو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 عین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نیف علی عشرین طریقاً؛ وقد روی مسلم حدیث الغدیر، ورواه 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بریدة، وأبوهریرة، وجابر، والبراء بن عازب، وزید بن أرقم، کلّ واحد منهم عن النبیّ صلی‌الله‌علیه‌و‌آله‌وسلم أنّه قال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بن حنبل بعدّة طرق، وأبو نعیم، والقاضی فی الشفاء، کلّ کبراء العلم وثقات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 من روی هذا الحدیث الشریف من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إعترف به عموم أهل الإسلام من العامّة والخاصّة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الوصول إلی اصطلاح آل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قال الحاکم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الموالاة وغدیر خمّ، قد رواه جماعة من الصحابة بحیث تکاثر نقله إلی أن بلغ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میرزا محمّد خان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مشهور، لم یتکلّم فی صحته إلاّ متعصّب جاحد لا اعتبار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شمس الدین محمّد بن محمّد الجزری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ولاعبرة بم حاول تضعیفه ممّن لا إطلاع له فی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طرق جیّدة، وقد أفردت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الملاّ علیّ القاری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حدیث صحیح لامریة فیه، بل بعض الحفّاظ عدّه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جمال الدین عطاء اللّه بن فضل اللّه بن عبدالرحمن الشیرازیّ النیسابوری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متواتر عن النبیّ صلی‌الله‌علیه‌و‌آله‌وسلم، رواه جمع کثیر وجمّ غفیر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ضیاء الدین صالح بن المهدیّ المقبلی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الأبحاث المسدّدة فی الفنون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ما ورد فی حقّ علیّ أ نّه فی الجنّة، وهو علی حدّ ذاته متواتر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وأشهر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عبدالرؤف 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أخرجه أحمد وغیره، ورجال أحمد ثقات، بل قال المؤف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متواتر؛وهذا ما ذکره علیّ بن أحمد بن نور الدین محمّد بن إبراهیم العزیزی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أخرجه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المتکاثرة فی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المتناثرة فی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التقیّ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قطف الأزهار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ابن عقدة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رواتها من الصحابة نحو مائة فصاعداً، وأسماء المخرّجین نحو مائة وخمس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العیون فی سیرة الأمین والمأمون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ورد بأسانید صحاح وحسان، ولا التفات بمن قدح فی صحّته، کأبی داود، وأبی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محمّد العاصمیّ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الحدیث تلقّته الاُمّة بالقبول، وهو موافق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محمود بن محمّد بن علیّ الشیخانی القادریّ المدنیّ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الحافظ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اتّفق علی ماذکرنا جمهور 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أبو القاسم الفضل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 عن رسول اللّه صلی‌الله‌علیه‌و‌آله‌وسلم،</w:t>
      </w:r>
    </w:p>
    <w:p>
      <w:pPr>
        <w:pStyle w:val="BookText"/>
        <w:rPr/>
      </w:pPr>
      <w:r>
        <w:rPr>
          <w:rFonts w:ascii="IRNazanin" w:hAnsi="IRNazanin" w:eastAsia="IRNazanin"/>
          <w:color w:val="111111"/>
          <w:sz w:val="28"/>
          <w:sz w:val="28"/>
          <w:szCs w:val="28"/>
          <w:rtl w:val="true"/>
          <w:lang w:bidi="fa-IR"/>
        </w:rPr>
        <w:t xml:space="preserve">وقد روی عنه نحو مائة نفس منهم العشرة، وهو ثابت لا أعرف له علّة، تفرّد علیّ علیه‌السلام بهذه الفضیلة لم یشرکه أحد، أخرجه الفقیه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الترمذی والنسائی، وهو کثیر الطرق جدّاً، وقد استوعبها ابن عقدة فی کتاب مفرد، وکثیر من أسانید هذا صحاح وحسان، عنه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عبدالحقّ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حدیث صحیح لامریة فیه، وقد أخرجه جماعة کالترمذیّ والنسائی وأحمد، وطرقه کثیرة جدّاً، رواه ستّة عشر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سمعه من النبیّ صلی‌الله‌علیه‌و‌آله‌وسلم ثلاثون صحابیّا وشهدوا به لعلیّ علیه‌السلام أیّام خلافته، وکثیر من أسانیده صحاح وحسان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میرزا مخدوم بن میر عبدالباقی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تسألنی عن حدیث الغدیر المتواتر، أذکر لک الملخّص الّذی ذکره مفیدهم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إسماعیل بن صلاح الأمیر الیمانی الصنعانی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الغدیر متواتر عند أکثر أئمّة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صدر 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 حدیث الموالاة متواترة عند السیوطی،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روی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وفی 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عن أبی الطفیل، عن سبعة عشر رجلاً، وفی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عن زید بن أرقم، وعن زیاد بن أبی زیاد، عن اثنی عشر بدریّاً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أکثر من خمسة وثلاثین صحابیّاً، وطرقه نیّف وأربعون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کثیراً من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بل هو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ص</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سعد بن أبی وقاص، وسمرة بن جندب، وبریدة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وفی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علی تذکرة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غدیر خمّ، وهو مکان نزل به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مرجعه من حجّة الوداع، ومعه الصحابة فجمعهم وسألهم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بکم من أنفسکم؟ ثلاثاً،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 علیّ،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ولیّ کل مؤمن ومؤمنة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حدیث متواتر له أکثر من سبعین طریقاً فی السنن والمسانید والصحاح؛ جمعها الحافظ أبو العبّاس ابن عقدة فی کتاب اسمه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أسانیده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المتناثر فی الحدیث المتواترة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وفی روایة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سمعه من النبیّ صلی‌الله‌علیه‌و‌آله‌وسلم ثلاثون صحابیّاً، وشهدوا به لعلیّ أیّام خلافته، وممّن صرّح بتواتره أیضاً، المناوی فی 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السیوطی، وشارح 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الصفوة للمناوی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الترمذی والنسائی، وهو کثیر الطرق جدّاً، وقد استوعبها ابن عقدة فی مؤّف مفرد، وأکثر أسانیدها صحیح أو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والتعریف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ومسلم، عن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أحمد أیضاً، عن بریدة بن الحصیب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الترمذیّ والنسائی والضیاء المقدسی،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أحمد ثقات،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فاطمة بنت النبیّ، عن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الحافظ أبو موسی المدینی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بالأسماء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7/339</w:t>
      </w:r>
      <w:r>
        <w:rPr>
          <w:rFonts w:ascii="IRNazanin" w:hAnsi="IRNazanin" w:eastAsia="IRNazanin"/>
          <w:color w:val="111111"/>
          <w:sz w:val="28"/>
          <w:sz w:val="28"/>
          <w:szCs w:val="28"/>
          <w:rtl w:val="true"/>
          <w:lang w:bidi="fa-IR"/>
        </w:rPr>
        <w:t>، وذکر حدیث الموالاة عن نفر سمّاهم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جمعه ابن جریر الطبریّ فی مؤّف فیه أضعاف من ذکر وصحّحه، واعتنی بجمع طرقه أبو العبّاس ابن عقدة، فأخرجه من حدیث سبعین صحابیّاً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العلاّمة علیّ بن موسی، وعلیّ بن محمّد أبی المعالی الجوینی الملقّب بإمام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 أبی حامد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یتعجّب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مجلّداً فی بغداد فی ید صحّاف فیه روایات خبر غدیر خمّ مکتوباً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المجلّدة 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قوله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المجلّدة التاسعة والعشرون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یأتی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الأئمّة من أهل البیت، عن آبائهم، عن جدّهم أمیرالمؤمنین علیّ علیهم‌السلاموعن جابر، وأبی ذرّ، وأبی سعید الخدریّ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غدیر خمّ من خمسة وسبعین طریقاً، وأفرد له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 الشاف</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وابن أبی شیبة، وابن حبّان، والحاکم من روایة الأعمش، عن حبیب بن أبی ثابت، عن الطفیل، عن زید بن أرقم، وفیه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النسائی أیضاً من روایة شریک، قلت لأبی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البراء یحدّث عن رسول اللّه صلی‌الله‌علیه‌و‌آله‌وسلم قال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أبی شیبة وأبو یعلی والبزّاز من وجه آخر، عن شریک، عن إدریس بن یزید الأشدری، عن أبیه، عن أبی هریرة؛ وتابعه عکرمة بن إبراهیم، عن إدریس، عن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الحدیث عن عمیر بن سعید، وعن طلحة، وعن جابر، وعن أبی سالم، وعن أنس، وعن ابن عمر، وعن عائشة بنت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ابن عقدة طرق حدیث غدیر خمّ، فأخرجه من روایة جماعة آخرین من الصحابة مع هؤاء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صلی‌الله‌علیه‌و‌آله‌وسلم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وأحبّ من أحبّه وأبغض من أبغضه، وانصر من نصره، وأخذل من خذله، وأدر 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النبیّ صلی‌الله‌علیه‌و‌آله‌وسلم ثلاثون صحابیّاً، وکثیر من طرقه صحیح أو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الترمذی والحاکم، عن 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مشهور، نصّ الحافظ أبوعبداللّه محمّد بن أحمد بن عثمان الذهبیّ الترکمانیّ الفارقیّ ثمّ الدمشقیّ علی کثیر من طرقه بالصحّة، وهو کثیر الطرق جدّاً،</w:t>
      </w:r>
    </w:p>
    <w:p>
      <w:pPr>
        <w:pStyle w:val="BookText"/>
        <w:rPr/>
      </w:pPr>
      <w:r>
        <w:rPr>
          <w:rFonts w:ascii="IRNazanin" w:hAnsi="IRNazanin" w:eastAsia="IRNazanin"/>
          <w:color w:val="111111"/>
          <w:sz w:val="28"/>
          <w:sz w:val="28"/>
          <w:szCs w:val="28"/>
          <w:rtl w:val="true"/>
          <w:lang w:bidi="fa-IR"/>
        </w:rPr>
        <w:t>وقد استوعبها الحافظ أبوالعبّاس أحمد بن محمّد بن سعید الکوفیّ المعروف بابن عقدة فی کتاب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علیه‌السلام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أسانید، عن علیّ فی ص</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بثلاثة أسانید، عن أبی أیّوب الأنصاری فی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بسنده، عن عمرو ذی مرّ، عن علیّ علیه‌السلام فی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باثنی عشر سنداً، عن زید بن أرقم فی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بسنده، عن حذیفة بن اُسید الغفاری فی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بستة أسانید، عن البراء بن عازب فی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بسنده، عن سعد بن أبی وقّاص فی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بسنده، عن طلحة بن عبید اللّه فی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بسنده، عن عبداللّه بن مسعود فی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بثمانیة أسانید، عن جابر بن عبداللّه فی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بسندین، عن أبی سعید الخدری فی ص</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بسنده، عن ابن عبّاس فی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بسندین، عن حبشیّ بن جنادة فی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بسنده، عن سمرة بن جندب فی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بسنده، عن شریط بن أنس فی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بتسعة أسانید، عن أبی هریرة الدوسیّ فی ص</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بسنده، عن عمر بن الخطّاب فی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بسنده، عن مالک بن الحویرث فی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بسنده، عن أنس بن مالک فی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بسنده، عن عبداللّه بن عمر فی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بسنده، عن جریر بن عبداللّه فی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بسنده، عن بسطام مولی اُسامة بن زید فی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بسنده، عن أبی سعید، نزول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یوم غدیر خمّ فی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نزول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هریرة بسندین فی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وعن أبی سعید الخدری فی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وروی عن أبی هریرة بسندین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مسلم ومسلمة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بسنده، عن زید بن أرقم أنّ علیّاً انشد الناس من سمع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ستة عشر رجلاً فشهدوا بذلک، ومنهم زید بن أرقم نفسه، فی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بذلک ناس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من الناس فی 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بخمسة أسانید، عن ابن أبی لیلی،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بذلک اثناعشر بدریّاً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اثناعشر رجلاً،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عشر رجلاً فی ص</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بأربعة أسانید، عن عمیر بن سعید، وفیه شهد بذلک اثناعشر رجلاً، فی ص</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بسندین، عن زید بن یثیع، و سعید بن وهب، و عمرو ذی مرّ، فیص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وفیه شهد بذلک 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بسنده عن سعید بن وهب و زید بن یثیع، و فیه شهد بذلک اثنا عشر رجلا، فی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بسنده، عن سعید بن وهب وعبد خیر،</w:t>
      </w:r>
    </w:p>
    <w:p>
      <w:pPr>
        <w:pStyle w:val="BookText"/>
        <w:rPr/>
      </w:pPr>
      <w:r>
        <w:rPr>
          <w:rFonts w:ascii="IRNazanin" w:hAnsi="IRNazanin" w:eastAsia="IRNazanin"/>
          <w:color w:val="111111"/>
          <w:sz w:val="28"/>
          <w:sz w:val="28"/>
          <w:szCs w:val="28"/>
          <w:rtl w:val="true"/>
          <w:lang w:bidi="fa-IR"/>
        </w:rPr>
        <w:t>وفیه شهد بذلک عنده عدّة من أصحاب النبیّ صلی‌الله‌علیه‌و‌آله‌وسلم،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بسنده، عن سعید بن وهب وریاح بن حارث،</w:t>
      </w:r>
    </w:p>
    <w:p>
      <w:pPr>
        <w:pStyle w:val="BookText"/>
        <w:rPr/>
      </w:pPr>
      <w:r>
        <w:rPr>
          <w:rFonts w:ascii="IRNazanin" w:hAnsi="IRNazanin" w:eastAsia="IRNazanin"/>
          <w:color w:val="111111"/>
          <w:sz w:val="28"/>
          <w:sz w:val="28"/>
          <w:szCs w:val="28"/>
          <w:rtl w:val="true"/>
          <w:lang w:bidi="fa-IR"/>
        </w:rPr>
        <w:t>وفیه شهد بذلک خمسة أو ستة فی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بسندین، عن زیاد بن أبی زیاد وزاذان، وفیه شهد بذلک اثناعشر بدریّاً أو ثلاثة عشر رجلاً، فی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بسنده، عن سعید بن وهب، وفیه شهد بذلک ستة نفر، فی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12/204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من طریق الطبرانی، عن ابن عمر، وابن أبی شیبة، عن أبی هریرة واثنی عشر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أحمد والطبرانی، عن أبی أیّوب وجمع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الحاکم، عن علیّ وطلحة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أحمد والطبرانیّ، عن علیّ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أبی نعیم فی فضائل الصحابة، عن سعد والخطیب، عن أنس وابن أرقم وثلاثین رجلاً من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بعینه من طریق الطبرانی، عن حبشیّ بن 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بعینه من طریق أحمد وابن حبان فی صحیحه وسمویه والحاکم، عن ابن عبّاس، عن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من طریق المحاملی فی أمالیه، عن ابن عبّاس، عن النبیّ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مولی من کنت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الحدیث من طریق أبی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والبراء بن عازب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الطبرانی، عن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أبی الطفیل عامر بن واثلة، ورواه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من طریق الخطیب فی الإفراد، عن عبدالرحمان 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طریق ابن أبی عاصم،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طریق ابن أبی شیبة، عن البراء بن عازب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من طریق ابن أبی شیبة وابن جریر وأبی نعیم، عن بریدة بن الحصیب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من طریق ابن جریر، عن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من طریق الطبرانی فی الأوسط، عن عمیر بن سعید، عن اثنی 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وأبو سعید، وأنس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البزّاز وابن جریر والخلعی، عن أبی إسحاق، عن عمرو ذی مرّ وسعید بن وهب وزید بن یثیع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من طریق أحمد فی مسنده، وابن أبی عاصم فی السنّة، عن زاذان أبی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عبداللّه بن أحمد فی زوائد المسند وابن جریر والخطیب وسعید بن منصور، عن عبدالرحمان بن أبی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الأبحاث المسدّدة فی الفنون المتعدّدة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وطرقه کثیرة جدّا، ولذا ذهب بعضهم إلی أ نّه متواتر لفظاً فضلاً عن المعنی؛</w:t>
      </w:r>
    </w:p>
    <w:p>
      <w:pPr>
        <w:pStyle w:val="BookText"/>
        <w:rPr/>
      </w:pPr>
      <w:r>
        <w:rPr>
          <w:rFonts w:ascii="IRNazanin" w:hAnsi="IRNazanin" w:eastAsia="IRNazanin"/>
          <w:color w:val="111111"/>
          <w:sz w:val="28"/>
          <w:sz w:val="28"/>
          <w:szCs w:val="28"/>
          <w:rtl w:val="true"/>
          <w:lang w:bidi="fa-IR"/>
        </w:rPr>
        <w:t>و عزاه السیوطی فی الجامع الکبیر الی احمد بن حنبل، والحاکم، وابن أبی شیبة، والطبرانی، وابن ماجة، الترمذی، والنسائی، وابن أبی عاصم، والشیرازی، وأبی نعیم، وابن عقدة، وابن حبّان، والخطیب، بعضهم من روایة صحابیّ، وبعضهم من روایة اثنین، وبعضهم من روایة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روایات أحمد، عن علیّ وثلاثة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له وللضیاء المقدسیّ، عن أبی أیّوب وجمع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لابن شیبة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واثنی عشر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أحمد، والطبرانیّ، والمقدسیّ، عن علیّ، وزید بن أرقم، وثلاثین رجلاً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فإن کان مثل هذا معلوماً وإلاّ فما فی الدنیا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الإکتفاء فی فضل الأربعة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حبشیّ بن جنادة،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وعاد من عاداه، وانصر من نصره، وأعن من أعانه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المحاملی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وأخرجه أبونعیم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وأخرجه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مالک بن الحویرث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 زید عثمان 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عاصم وسعید بن منصور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عقدة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وأخرجه الإمام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وثلاثة عشر رجلاً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هریرة واثنی عشر رجلاً من الصحابة، أنّ رسول اللّه صلی‌الله‌علیه‌و‌آله‌وسلم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الإمام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وأخرجه أیضاً عن زید بن أرقم، وثلاثین رجلاً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والمفترق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أنس؛</w:t>
      </w:r>
    </w:p>
    <w:p>
      <w:pPr>
        <w:pStyle w:val="BookText"/>
        <w:rPr/>
      </w:pPr>
      <w:r>
        <w:rPr>
          <w:rFonts w:ascii="IRNazanin" w:hAnsi="IRNazanin" w:eastAsia="IRNazanin"/>
          <w:color w:val="111111"/>
          <w:sz w:val="28"/>
          <w:sz w:val="28"/>
          <w:szCs w:val="28"/>
          <w:rtl w:val="true"/>
          <w:lang w:bidi="fa-IR"/>
        </w:rPr>
        <w:t>وعن عمرو بن ذی مرّة، أنّ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وأعن من أعانه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وطلحة معاً، أنّ رسول اللّه صلی‌الله‌علیه‌و‌آله‌وسلم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الإمام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رفاعة بن إیاس الضبیّ،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فی الجمل، فبعث إلی طلحة، أن ألقنی، فلقیه،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أسمعت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تقاتلنی؟</w:t>
      </w:r>
    </w:p>
    <w:p>
      <w:pPr>
        <w:pStyle w:val="BookText"/>
        <w:rPr/>
      </w:pPr>
      <w:r>
        <w:rPr>
          <w:rFonts w:ascii="IRNazanin" w:hAnsi="IRNazanin" w:eastAsia="IRNazanin"/>
          <w:color w:val="111111"/>
          <w:sz w:val="28"/>
          <w:sz w:val="28"/>
          <w:szCs w:val="28"/>
          <w:rtl w:val="true"/>
          <w:lang w:bidi="fa-IR"/>
        </w:rPr>
        <w:t xml:space="preserve">أخرجه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جابر بن عبداللّه الأنصاری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بالجحفة بغدیر خمّ، إذ خرج علینا رسول اللّه صلی‌الله‌علیه‌و‌آله‌وسلمفأخذ بید علیّ بن أبی طالب،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أخرجه عثمان بن أبی شیبة فی سننه، وعنه فی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بالجحفة بغدیر خمّ، وثمة ناس من جهینة ومزینة وغفار، فخرج علینا رسول اللّه صلی‌الله‌علیه‌و‌آله‌وسلم من خباء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فسطاط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بیده ثلاثاً، فأخذ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روی بسنده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بسنده، 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بسنده خطبة الغدیر، وفی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بن أبی طالب فرفعها،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 ومن کنت ولیّه فهذا ولیّه،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بسنده،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أخذ النبیّ صلی‌الله‌علیه‌و‌آله‌وسلم ید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مؤمن،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بسنده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ولیّه، فعلیّ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مولاه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ثمّ روی بسنده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أیضاً بعینه بسنده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بسنده عن بریدة، 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روی بسنده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بسنده عن ریاح بن الحارث، عن رکب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روی بسنده 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روی بسنده عن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روی بسنده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 فی المسجد،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اللّه رجلاً سمع النبیّ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وکنت أنا ممّن کتم، فذهب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بسنده عن عطیّة العوفی،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علینا رسول اللّه صلی‌الله‌علیه‌و‌آله‌وسلم فی حجّته یوم غدیر خمّ، وهو آخذ بعضد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 نّی أولی بالمؤمنین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فهذا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بسنده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بسنده عن بریدة، 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بسنده عن عمیر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المنبر ناشداً أصحاب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 رسول اللّه یوم غدیر خمّ یقول ما قال، فلیشهد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اثنا 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 وأبوهریرة، وأنس بن مالک، فشهدوا أ نّهم سمعوا رسول اللّه صلی‌الله‌علیه‌و‌آله‌وسلمیقول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أبوالقاسم الفضل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وقد روی حدیث غدیر خمّ عن رسول اللّه صلی‌الله‌علیه‌و‌آله‌وسلم نحواً من مائة نفس منهم العشرة، وهو حدیث ثابت لا أعرف له علّة، تفرّد علیّ بهذه الفضیلة، لیس یشارکه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سعید بن زید القرشیّ العدویّ، أحد العشرة المبشّرة الّذین عدّهم الحافظ ابن المغازلی فی مناقبه من المائة الرواة لحدیث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والبیان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روی 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 عن رجال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 الأحباب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روی من طریق أحمد عن ثلاثین رجلاً، قال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روی من طریق المحاملیّ، أنّ النبیّ صلی‌الله‌علیه‌و‌آله‌وسلم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روی من طریق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حجّ رسول اللّه صلی‌الله‌علیه‌و‌آله‌وسلم حجّة الوداع وعاد قاصداً المدینة، قام بغدیر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مابین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الیوم الثامن عشر من ذی الحجّة الحرام وقت الهاجرة،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مسؤل وأنتم مسؤلون،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 نّک قد بلّغت ونصحت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 نّی قد بلّغت ونصحت،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بإستقصاء أسانید ورواة هذا الحدیث الشریف عند تحقیقنا لکتاب صحیفة الإمام الرضا علیه‌السلام ولفائدتها أعدناها ثانیة مع زیادات اُخری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3748_136749"/>
      <w:bookmarkStart w:id="375" w:name="pg13748_136749"/>
      <w:bookmarkEnd w:id="375"/>
    </w:p>
    <w:p>
      <w:pPr>
        <w:pStyle w:val="Heading4"/>
        <w:numPr>
          <w:ilvl w:val="3"/>
          <w:numId w:val="1"/>
        </w:numPr>
        <w:rPr/>
      </w:pPr>
      <w:bookmarkStart w:id="376" w:name="pg13748_136749"/>
      <w:bookmarkStart w:id="377" w:name="__RefHeading___Toc1870549_1468164448"/>
      <w:bookmarkStart w:id="378" w:name="_Toc141"/>
      <w:bookmarkEnd w:id="376"/>
      <w:bookmarkEnd w:id="377"/>
      <w:r>
        <w:rPr>
          <w:rtl w:val="true"/>
        </w:rPr>
        <w:t>فی الإستدلال بحدیث الغدیر خاتمة فیها مطالب</w:t>
      </w:r>
      <w:r>
        <w:rPr>
          <w:rtl w:val="true"/>
        </w:rPr>
        <w:t>:</w:t>
      </w:r>
      <w:bookmarkEnd w:id="378"/>
    </w:p>
    <w:p>
      <w:pPr>
        <w:pStyle w:val="Heading5"/>
        <w:numPr>
          <w:ilvl w:val="4"/>
          <w:numId w:val="1"/>
        </w:numPr>
        <w:rPr/>
      </w:pPr>
      <w:bookmarkStart w:id="379" w:name="__RefHeading___Toc1870551_1468164448"/>
      <w:bookmarkStart w:id="380" w:name="_Toc142"/>
      <w:bookmarkEnd w:id="379"/>
      <w:r>
        <w:rPr>
          <w:rtl w:val="true"/>
        </w:rPr>
        <w:t>المطلب الأول</w:t>
      </w:r>
      <w:r>
        <w:rPr>
          <w:rtl w:val="true"/>
        </w:rPr>
        <w:t>:</w:t>
      </w:r>
      <w:bookmarkEnd w:id="380"/>
    </w:p>
    <w:p>
      <w:pPr>
        <w:pStyle w:val="Heading6"/>
        <w:numPr>
          <w:ilvl w:val="5"/>
          <w:numId w:val="1"/>
        </w:numPr>
        <w:rPr/>
      </w:pPr>
      <w:bookmarkStart w:id="381" w:name="__RefHeading___Toc1870553_1468164448"/>
      <w:bookmarkStart w:id="382" w:name="_Toc143"/>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اعلم أنّ الإستدلال بخبر الغدیر یتوقّف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الخبر؛</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دلالته علی خلافته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أظنّ عاقلاً یرتاب فی ثبوته وتواتره بعد إحاطته بما أسلفناه من الأخبار الّتی اتّفق المخالف والموافق علی نقلها وتصحیحها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ما أوردناه قلیل من کثیر، وقد أوردنا کثیراً منها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الخلافة، ومطاعن الثلاثة، ومطاعن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p>
    <w:p>
      <w:pPr>
        <w:pStyle w:val="BookText"/>
        <w:rPr/>
      </w:pPr>
      <w:r>
        <w:rPr>
          <w:rFonts w:ascii="IRNazanin" w:hAnsi="IRNazanin" w:eastAsia="IRNazanin"/>
          <w:color w:val="111111"/>
          <w:sz w:val="28"/>
          <w:sz w:val="28"/>
          <w:szCs w:val="28"/>
          <w:rtl w:val="true"/>
          <w:lang w:bidi="fa-IR"/>
        </w:rPr>
        <w:t>وسیأتی فی الأبواب الآتیة بعضها؛</w:t>
      </w:r>
    </w:p>
    <w:p>
      <w:pPr>
        <w:pStyle w:val="BookText"/>
        <w:rPr/>
      </w:pPr>
      <w:r>
        <w:rPr>
          <w:rFonts w:ascii="IRNazanin" w:hAnsi="IRNazanin" w:eastAsia="IRNazanin"/>
          <w:color w:val="111111"/>
          <w:sz w:val="28"/>
          <w:sz w:val="28"/>
          <w:szCs w:val="28"/>
          <w:rtl w:val="true"/>
          <w:lang w:bidi="fa-IR"/>
        </w:rPr>
        <w:t>وقد قرع سمعک ذکر من صنّف الکتاب فی ذلک من علماء الفریقین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إحقاق الحقّ</w:t>
      </w:r>
      <w:r>
        <w:rPr>
          <w:rStyle w:val="FootnoteAnchor"/>
          <w:rtl w:val="true"/>
        </w:rPr>
        <w:footnoteReference w:id="95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الشیخ ابن کثیر الشامیّ الشافعیّ عند ذکر أحوال محمّد بن جریر الطبریّ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رأیت کتاباً جمع فیه أحادیث غدیر خمّ فی مجلّدین ضخمین؛ </w:t>
      </w:r>
    </w:p>
    <w:p>
      <w:pPr>
        <w:pStyle w:val="BookText"/>
        <w:rPr/>
      </w:pPr>
      <w:r>
        <w:rPr>
          <w:rFonts w:ascii="IRNazanin" w:hAnsi="IRNazanin" w:eastAsia="IRNazanin"/>
          <w:color w:val="111111"/>
          <w:sz w:val="28"/>
          <w:sz w:val="28"/>
          <w:szCs w:val="28"/>
          <w:rtl w:val="true"/>
          <w:lang w:bidi="fa-IR"/>
        </w:rPr>
        <w:t>وکتاباً جمع فیه طرق حدیث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أبی المعالی الجوینی أ نّه کان یتعجّب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شهاهدت مجلّداً ببغداد فی ید صحّاف فیه روایات هذا الخبر مکتوباً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المجلّدة 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المجلّدة التاسعة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وأثبت الشیخ ابن الجوزیّ الشافعیّ فی رسالته الموسومة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أسنی المطالب فی مناقب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هذا الحدیث من طرق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منکره إلی الجهل والعصبیّة،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الدلالة علی صحّة الخبر فلا یطالب بها وقال السیّد المرتضی رضی اللّه عنه فی کتاب الشافی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متعنّت </w:t>
      </w:r>
      <w:r>
        <w:rPr>
          <w:rStyle w:val="FootnoteAnchor"/>
          <w:rtl w:val="true"/>
        </w:rPr>
        <w:footnoteReference w:id="958"/>
      </w:r>
      <w:r>
        <w:rPr>
          <w:rFonts w:ascii="IRNazanin" w:hAnsi="IRNazanin" w:eastAsia="IRNazanin"/>
          <w:color w:val="111111"/>
          <w:sz w:val="28"/>
          <w:sz w:val="28"/>
          <w:szCs w:val="28"/>
          <w:rtl w:val="true"/>
          <w:lang w:bidi="fa-IR"/>
        </w:rPr>
        <w:t>لظهوره واشتهاره، وحصول العلم لکلّ من سمع الإخبار به، و</w:t>
      </w:r>
    </w:p>
    <w:p>
      <w:pPr>
        <w:pStyle w:val="BookText"/>
        <w:rPr/>
      </w:pPr>
      <w:r>
        <w:rPr>
          <w:rFonts w:ascii="IRNazanin" w:hAnsi="IRNazanin" w:eastAsia="IRNazanin"/>
          <w:color w:val="111111"/>
          <w:sz w:val="28"/>
          <w:sz w:val="28"/>
          <w:szCs w:val="28"/>
          <w:rtl w:val="true"/>
          <w:lang w:bidi="fa-IR"/>
        </w:rPr>
        <w:t>ما المطالب بتصحیح خبر الغدیر والدلالة علیه إلاّ کالمطالب بتصحیح غزوات النبیّ صلی‌الله‌علیه‌و‌آله‌وسلم الظاهرة المشهورة، وأحواله المعروفة، وحجّة الوداع نفسها، لأنّ ظهور الجمیع وعموم العلم به بمنزلة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الشیعة بنقله وبتواتره؛</w:t>
      </w:r>
    </w:p>
    <w:p>
      <w:pPr>
        <w:pStyle w:val="BookText"/>
        <w:rPr/>
      </w:pPr>
      <w:r>
        <w:rPr>
          <w:rFonts w:ascii="IRNazanin" w:hAnsi="IRNazanin" w:eastAsia="IRNazanin"/>
          <w:color w:val="111111"/>
          <w:sz w:val="28"/>
          <w:sz w:val="28"/>
          <w:szCs w:val="28"/>
          <w:rtl w:val="true"/>
          <w:lang w:bidi="fa-IR"/>
        </w:rPr>
        <w:t>وأکثر رواة أصحاب الحدیث ترویه بالأسانید المتّصلة، وجمیع أصحاب السیر ینقلونه عن أسلافهم خلفاً عن سلف، نقلاً بغیر إسناد مخصوص، کما نقلوا الوقائع والحوادث الظاهرة، وقد أورده مصنّفو الحدیث فی جملة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استبدّ</w:t>
      </w:r>
      <w:r>
        <w:rPr>
          <w:rStyle w:val="FootnoteAnchor"/>
          <w:rtl w:val="true"/>
        </w:rPr>
        <w:footnoteReference w:id="959"/>
      </w:r>
      <w:r>
        <w:rPr>
          <w:rFonts w:ascii="IRNazanin" w:hAnsi="IRNazanin" w:eastAsia="IRNazanin"/>
          <w:color w:val="111111"/>
          <w:sz w:val="28"/>
          <w:sz w:val="28"/>
          <w:szCs w:val="28"/>
          <w:rtl w:val="true"/>
          <w:lang w:bidi="fa-IR"/>
        </w:rPr>
        <w:t>هذا الخبر بما لا یشرکه فیه سائر الأخبار؛</w:t>
      </w:r>
    </w:p>
    <w:p>
      <w:pPr>
        <w:pStyle w:val="BookText"/>
        <w:rPr/>
      </w:pPr>
      <w:r>
        <w:rPr>
          <w:rFonts w:ascii="IRNazanin" w:hAnsi="IRNazanin" w:eastAsia="IRNazanin"/>
          <w:color w:val="111111"/>
          <w:sz w:val="28"/>
          <w:sz w:val="28"/>
          <w:szCs w:val="28"/>
          <w:rtl w:val="true"/>
          <w:lang w:bidi="fa-IR"/>
        </w:rPr>
        <w:t>لأنّ الأخبار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یعتبر فی نقله الأسانید المتّصلة، کالخبر عن وقعة بدر وخیبر والجمل وصفّین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والضرب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 اتّصال الأسانید، کأخبار الشریعة، وقد اجتمع فیه الطریقان، وممّا یدلّ علی صحّته إجماع علماء الاُمّة علی قبوله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ولاشبهة فیما أدّعیناه من الإطباق، لأنّ الشیعة جعلته الحجّة فی النصّ علی أمیرالمؤمنین علیه‌السلام بالإمامة، ومخالفوا الشیعة أوّلوه علی اختلاف تأویلاتهم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یعلم أنّ فرقة من فرق الاُمّة ردّت هذا الخبر أو امتنعت من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حکی عن ابن أبی داود السجستانی فی دفع الخبر، وحکی عن الخوارج مثله، وطعن الجاحظ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لایعتبر فی باب الإجماع عدم تقدّم خلافه، فإنّ ابن أبی داود، والجاحظ لو صرّحا بالخلاف لسقط خلافهما بما ذکرناه من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 نّه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أبی داود لم ینکر الخبر، وإنّما أنکر کون المسجد الّذی بغدیر خمّ متقدّماً، وقد حکی عنه التنصّل </w:t>
      </w:r>
      <w:r>
        <w:rPr>
          <w:rStyle w:val="FootnoteAnchor"/>
          <w:rtl w:val="true"/>
        </w:rPr>
        <w:footnoteReference w:id="960"/>
      </w:r>
      <w:r>
        <w:rPr>
          <w:rFonts w:ascii="IRNazanin" w:hAnsi="IRNazanin" w:eastAsia="IRNazanin"/>
          <w:color w:val="111111"/>
          <w:sz w:val="28"/>
          <w:sz w:val="28"/>
          <w:szCs w:val="28"/>
          <w:rtl w:val="true"/>
          <w:lang w:bidi="fa-IR"/>
        </w:rPr>
        <w:t>من القدح فی الخبر، والتبرّی ممّاقذفه</w:t>
      </w:r>
      <w:r>
        <w:rPr>
          <w:rStyle w:val="FootnoteAnchor"/>
          <w:rtl w:val="true"/>
        </w:rPr>
        <w:footnoteReference w:id="961"/>
      </w:r>
      <w:r>
        <w:rPr>
          <w:rFonts w:ascii="IRNazanin" w:hAnsi="IRNazanin" w:eastAsia="IRNazanin"/>
          <w:color w:val="111111"/>
          <w:sz w:val="28"/>
          <w:sz w:val="28"/>
          <w:szCs w:val="28"/>
          <w:rtl w:val="true"/>
          <w:lang w:bidi="fa-IR"/>
        </w:rPr>
        <w:t>به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الجاحظ فلم یتجاسر أیضاً علی التصریح بدفع الخبر، وإنّما طعن علی بعض رواته، وادّعی اختلاف ما نقل فی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الخوارج فما یقدر أحد علی أن یحکی عنهم دفعاً لهذا الخبر، وکتبهم خالیة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قوم علی صحّة الخبر بما تظاهرت به الروایات من إحتجاج أمیرالمؤمنین علیه‌السلام به فی الشوری،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اُنشدکم اللّه، هل فیکم أحد أخذ رسول اللّه صلی‌الله‌علیه‌و‌آله‌وسلم بیده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اعترف به من حضر الشوری من الوجوه</w:t>
      </w:r>
      <w:r>
        <w:rPr>
          <w:rStyle w:val="FootnoteAnchor"/>
          <w:rtl w:val="true"/>
        </w:rPr>
        <w:footnoteReference w:id="962"/>
      </w:r>
      <w:r>
        <w:rPr>
          <w:rFonts w:ascii="IRNazanin" w:hAnsi="IRNazanin" w:eastAsia="IRNazanin"/>
          <w:color w:val="111111"/>
          <w:sz w:val="28"/>
          <w:sz w:val="28"/>
          <w:szCs w:val="28"/>
          <w:rtl w:val="true"/>
          <w:lang w:bidi="fa-IR"/>
        </w:rPr>
        <w:t xml:space="preserve">اتّصل أیضاً بغیرهم من الصحابة </w:t>
      </w:r>
      <w:bookmarkStart w:id="383" w:name="pg13748_136752"/>
    </w:p>
    <w:p>
      <w:pPr>
        <w:pStyle w:val="BookText"/>
        <w:rPr/>
      </w:pPr>
      <w:bookmarkEnd w:id="383"/>
      <w:r>
        <w:rPr>
          <w:rFonts w:ascii="IRNazanin" w:hAnsi="IRNazanin" w:eastAsia="IRNazanin"/>
          <w:color w:val="111111"/>
          <w:sz w:val="28"/>
          <w:sz w:val="28"/>
          <w:szCs w:val="28"/>
          <w:rtl w:val="true"/>
          <w:lang w:bidi="fa-IR"/>
        </w:rPr>
        <w:t>ممّن لم یحضر الموضع، ولم یکن من أحد نکیراً له مع علمنا بتوفّر الدواعی إلی إظهار ذلک لو کان، فقد وجب القطع علی صحّته، علی أنّ الخبر لو لم یکن فی الوضوح کالشمس لمّا جاز أن یدّعیه أمیرالمؤمنین علیه‌السلام سیّما فی مثل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رحمه اللّه، ومن أراد التفصیل فلیرجع إلی أصل الکتاب</w:t>
      </w:r>
      <w:r>
        <w:rPr>
          <w:rFonts w:eastAsia="IRNazanin" w:cs="IRNazanin"/>
          <w:color w:val="111111"/>
          <w:sz w:val="28"/>
          <w:szCs w:val="28"/>
          <w:rtl w:val="true"/>
          <w:lang w:bidi="fa-IR"/>
        </w:rPr>
        <w:t>.</w:t>
      </w:r>
    </w:p>
    <w:p>
      <w:pPr>
        <w:pStyle w:val="Heading6"/>
        <w:numPr>
          <w:ilvl w:val="5"/>
          <w:numId w:val="1"/>
        </w:numPr>
        <w:rPr/>
      </w:pPr>
      <w:bookmarkStart w:id="384" w:name="__RefHeading___Toc1870555_1468164448"/>
      <w:bookmarkStart w:id="385" w:name="_Toc144"/>
      <w:bookmarkEnd w:id="384"/>
      <w:r>
        <w:rPr>
          <w:rtl w:val="true"/>
        </w:rPr>
        <w:t>معنی الولیّ والمولی</w:t>
      </w:r>
      <w:bookmarkEnd w:id="385"/>
    </w:p>
    <w:p>
      <w:pPr>
        <w:pStyle w:val="Heading6"/>
        <w:numPr>
          <w:ilvl w:val="5"/>
          <w:numId w:val="1"/>
        </w:numPr>
        <w:rPr/>
      </w:pPr>
      <w:bookmarkStart w:id="386" w:name="__RefHeading___Toc1870557_1468164448"/>
      <w:bookmarkStart w:id="387" w:name="_Toc145"/>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وأمّا الثّانی</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فی الإستدلال به علی إمامته صلوات اللّه علیه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جاء بمعنی الأوّل بالآمر والمتصرّف المطاع فی کلّ ما یأمر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هنا هو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السیّد المرتضی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کان له أدنی اختلاط باللغة وأهلها یعرف أ نّهم یضعون هذه اللفظة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 نّهم یستعملونها فی ابن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أبو عبیدة معمّر بن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 فی اللغة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xml:space="preserve">أنّ معنی مولاکم أولی بکم، وأنشد بیت لبید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وسئل عن شعره فکتب سورة البقرة،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أبدلنی الإسلام بهذا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أبو عبیدة ممّن یغلط فی اللغه، و لو غلط فیها أو تقارب لمّا جاز أن یمسک عن النکیر علیه والردّ لتأویله غیره من أهل اللغة ممّن أصاب وما غلط فیه، علی عادتهم المعروفة فی تتبّع بعضهم لبعض وردّ بعضهم علی بعض، </w:t>
      </w:r>
    </w:p>
    <w:p>
      <w:pPr>
        <w:pStyle w:val="BookText"/>
        <w:rPr/>
      </w:pPr>
      <w:r>
        <w:rPr>
          <w:rFonts w:ascii="IRNazanin" w:hAnsi="IRNazanin" w:eastAsia="IRNazanin"/>
          <w:color w:val="111111"/>
          <w:sz w:val="28"/>
          <w:sz w:val="28"/>
          <w:szCs w:val="28"/>
          <w:rtl w:val="true"/>
          <w:lang w:bidi="fa-IR"/>
        </w:rPr>
        <w:t xml:space="preserve">فصار قول أبی عبیدة الّذی حکیناه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 نّه لم یظهر من أحد من أهل اللغة ردّاً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 نّه قول الجمیع، ولا خلاف بین المفسّرین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جعلنا موالی ممّاترک الوالدان والأقربون</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أنّ المراد بالموالی من کان أملک بالمیراث وأولی بحیازته وأحقّ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مولاها من الناس بعده</w:t>
      </w:r>
    </w:p>
    <w:p>
      <w:pPr>
        <w:pStyle w:val="BookText"/>
        <w:rPr/>
      </w:pPr>
      <w:r>
        <w:rPr>
          <w:rFonts w:ascii="IRNazanin" w:hAnsi="IRNazanin" w:eastAsia="IRNazanin"/>
          <w:color w:val="111111"/>
          <w:sz w:val="28"/>
          <w:sz w:val="28"/>
          <w:szCs w:val="28"/>
          <w:rtl w:val="true"/>
          <w:lang w:bidi="fa-IR"/>
        </w:rPr>
        <w:t>وأحری قریش أن تهاب وتحمدا</w:t>
      </w:r>
    </w:p>
    <w:p>
      <w:pPr>
        <w:pStyle w:val="BookText"/>
        <w:rPr/>
      </w:pPr>
      <w:r>
        <w:rPr>
          <w:rFonts w:ascii="Amiri" w:hAnsi="Amiri" w:eastAsia="Amiri" w:cs="Amiri"/>
          <w:color w:val="111111"/>
          <w:sz w:val="28"/>
          <w:sz w:val="28"/>
          <w:szCs w:val="28"/>
          <w:rtl w:val="true"/>
          <w:lang w:bidi="ar-SA"/>
        </w:rPr>
        <w:t>وقال أیضاً یخاطب بنی 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أعطاکم اللّه جدّاً تنصرون به   لاجدّ إلاّ صغیر بعد محتقر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لم تأشروا فیه إذ کنتم موالیهولو یکون لقوم غیرکم أشروا</w:t>
      </w:r>
    </w:p>
    <w:p>
      <w:p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موالی حقّ یطلبون به</w:t>
      </w:r>
    </w:p>
    <w:p>
      <w:pPr>
        <w:pStyle w:val="BookText"/>
        <w:rPr/>
      </w:pPr>
      <w:r>
        <w:rPr>
          <w:rFonts w:ascii="IRNazanin" w:hAnsi="IRNazanin" w:eastAsia="IRNazanin"/>
          <w:color w:val="111111"/>
          <w:sz w:val="28"/>
          <w:sz w:val="28"/>
          <w:szCs w:val="28"/>
          <w:rtl w:val="true"/>
          <w:lang w:bidi="fa-IR"/>
        </w:rPr>
        <w:t>فأدرکوه وما ملّوا ولاتعبوا</w:t>
      </w:r>
    </w:p>
    <w:p>
      <w:pPr>
        <w:pStyle w:val="BookText"/>
        <w:rPr/>
      </w:pPr>
      <w:r>
        <w:rPr>
          <w:rFonts w:ascii="IRNazanin" w:hAnsi="IRNazanin" w:eastAsia="IRNazanin"/>
          <w:color w:val="111111"/>
          <w:sz w:val="28"/>
          <w:sz w:val="28"/>
          <w:szCs w:val="28"/>
          <w:rtl w:val="true"/>
          <w:lang w:bidi="fa-IR"/>
        </w:rPr>
        <w:t>وقال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أعطی الخیر</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موالی الحقّ إن المولی</w:t>
      </w:r>
      <w:r>
        <w:rPr>
          <w:rStyle w:val="FootnoteAnchor"/>
          <w:rtl w:val="true"/>
        </w:rPr>
        <w:footnoteReference w:id="970"/>
      </w: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وروی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تزوّجت بغیر إذن مولاها فنکاحها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وکلّما استشهد به لم یرد بلفظ مولی فیه إلاّ معنی أولی دون غیره، وقد تقدّمت حکایتنا عن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تأویل الولیّ، الّذی هو أولی، أی أحقّ، ومثله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هذا الموضع بعد أن ذکر تأویل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اللّه مولی الّذین امنوا</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الولیّ والمولی معناهما سواء، وهو الحقیق المتولّی لاُمورهم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الفرّاء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الولیّ والمولی فی کلام العرب واحد؛ </w:t>
      </w:r>
    </w:p>
    <w:p>
      <w:pPr>
        <w:pStyle w:val="BookText"/>
        <w:rPr/>
      </w:pPr>
      <w:r>
        <w:rPr>
          <w:rFonts w:ascii="IRNazanin" w:hAnsi="IRNazanin" w:eastAsia="IRNazanin"/>
          <w:color w:val="111111"/>
          <w:sz w:val="28"/>
          <w:sz w:val="28"/>
          <w:szCs w:val="28"/>
          <w:rtl w:val="true"/>
          <w:lang w:bidi="fa-IR"/>
        </w:rPr>
        <w:t xml:space="preserve">وفی قراءة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مولاکم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أبوبکر محمّد بن القاسم الأنباریّ فی کتابه فی اعراب القرآن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فی اللغة ینقسم إلی ثمانیة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المنعَم علیه المعتَق، 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بالشیء، وذکر شاهداً علیه الآیة الّتی قدّمنا ذکرها، وبیت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 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الصهر، 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الحلیف، واستشهدلکلّ واحد من أقسام المولی بشیء من الشعر لم نذکره، لأنّ غرضنا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عمر</w:t>
      </w:r>
      <w:r>
        <w:rPr>
          <w:rStyle w:val="FootnoteAnchor"/>
          <w:rtl w:val="true"/>
        </w:rPr>
        <w:footnoteReference w:id="972"/>
      </w:r>
      <w:r>
        <w:rPr>
          <w:rFonts w:ascii="IRNazanin" w:hAnsi="IRNazanin" w:eastAsia="IRNazanin"/>
          <w:color w:val="111111"/>
          <w:sz w:val="28"/>
          <w:sz w:val="28"/>
          <w:szCs w:val="28"/>
          <w:rtl w:val="true"/>
          <w:lang w:bidi="fa-IR"/>
        </w:rPr>
        <w:t>غلام تغلب فی تفسیر بیت الحارث بن حلّزة الّذی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زعموا أنّ کلّ من ضرب العیر</w:t>
      </w:r>
    </w:p>
    <w:p>
      <w:pPr>
        <w:pStyle w:val="BookText"/>
        <w:rPr/>
      </w:pPr>
      <w:r>
        <w:rPr>
          <w:rFonts w:ascii="IRNazanin" w:hAnsi="IRNazanin" w:eastAsia="IRNazanin"/>
          <w:color w:val="111111"/>
          <w:sz w:val="28"/>
          <w:sz w:val="28"/>
          <w:szCs w:val="28"/>
          <w:rtl w:val="true"/>
          <w:lang w:bidi="fa-IR"/>
        </w:rPr>
        <w:t>موال لنا وأ نّی الولاء</w:t>
      </w:r>
    </w:p>
    <w:p>
      <w:pPr>
        <w:pStyle w:val="BookText"/>
        <w:rPr/>
      </w:pPr>
      <w:r>
        <w:rPr>
          <w:rFonts w:ascii="IRNazanin" w:hAnsi="IRNazanin" w:eastAsia="IRNazanin"/>
          <w:color w:val="111111"/>
          <w:sz w:val="28"/>
          <w:sz w:val="28"/>
          <w:szCs w:val="28"/>
          <w:rtl w:val="true"/>
          <w:lang w:bidi="fa-IR"/>
        </w:rPr>
        <w:t>أقسام المولی، وذکر فی جملة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وإن لم یکن مالکاً؛ 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جماعة ممّن یرجع إلی مثله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أقسام المولی السیّد الّذی لیس هو بمالک ولا 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ذهبنا إلی ذکر جمیع ما یمکن أن یکون شاهداً فیما قصدناه لأکثرنا، وفیما أدرکناه کفایة ومقنع، انتهی کلامه 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تکرّر اسم المولی فی الحدیث، هو اسم یقع علی جماعة کثیرة،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والمالک، والسیّد، والمنعم، والمعتَق، والناصر؛ والمحبّ، والتابع، والجار، وابن العمّ،</w:t>
      </w:r>
    </w:p>
    <w:p>
      <w:pPr>
        <w:pStyle w:val="BookText"/>
        <w:rPr/>
      </w:pPr>
      <w:r>
        <w:rPr>
          <w:rFonts w:ascii="IRNazanin" w:hAnsi="IRNazanin" w:eastAsia="IRNazanin"/>
          <w:color w:val="111111"/>
          <w:sz w:val="28"/>
          <w:sz w:val="28"/>
          <w:szCs w:val="28"/>
          <w:rtl w:val="true"/>
          <w:lang w:bidi="fa-IR"/>
        </w:rPr>
        <w:t>والحلیف، والعقید، والصهر؛ والعبد، والمعتِق، والمنعم علیه؛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من ولی أمراً وقام به، فهو مولاه وولیّه</w:t>
      </w:r>
      <w:r>
        <w:rPr>
          <w:rFonts w:eastAsia="IRNazanin" w:cs="IRNazanin"/>
          <w:color w:val="111111"/>
          <w:sz w:val="28"/>
          <w:szCs w:val="28"/>
          <w:rtl w:val="true"/>
          <w:lang w:bidi="fa-IR"/>
        </w:rPr>
        <w:t xml:space="preserve">. </w:t>
      </w:r>
      <w:bookmarkStart w:id="388" w:name="pg13748_136755"/>
    </w:p>
    <w:p>
      <w:pPr>
        <w:pStyle w:val="BookText"/>
        <w:rPr/>
      </w:pPr>
      <w:bookmarkEnd w:id="388"/>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أکثر الأسماء المذکورة؛</w:t>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 امرأة نکحت بغیر إذن مولاها فنکاحها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ولیّها، أی متولّی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البیضاویّ والزمخشریّ وغیرهما من المفسّرین فی تفسیر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الزمخشریّ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فنحن عبیدک، أو ناصرنا،أو متولّی اُمورنا</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هم المولی وإن جنفوا علینا وإنّا من لقائهم لزور</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الموالی أی بنی العمّ، وهو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نخرجکم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أ نّه مولی المخافة خلفها وأمامها فیرید أ نّه أولی موضع أن تکون فیه الحرب،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هذه البقرة وقطع الکلام، ثمّ ابتدأ کأ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أنّ کلا الفرجین مولی المخافة، 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الحلیف،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حلف لا موالی قرابة ولکن قطینا یسألون الأتاویا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خلفاء، لا أبناؤم،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ففیه مسالک</w:t>
      </w:r>
      <w:r>
        <w:rPr>
          <w:rFonts w:eastAsia="IRNazanin" w:cs="IRNazanin"/>
          <w:color w:val="111111"/>
          <w:sz w:val="28"/>
          <w:szCs w:val="28"/>
          <w:rtl w:val="true"/>
          <w:lang w:bidi="fa-IR"/>
        </w:rPr>
        <w:t>:</w:t>
      </w:r>
    </w:p>
    <w:p>
      <w:pPr>
        <w:pStyle w:val="Heading6"/>
        <w:numPr>
          <w:ilvl w:val="5"/>
          <w:numId w:val="1"/>
        </w:numPr>
        <w:rPr/>
      </w:pPr>
      <w:bookmarkStart w:id="389" w:name="__RefHeading___Toc1870559_1468164448"/>
      <w:bookmarkStart w:id="390" w:name="_Toc146"/>
      <w:bookmarkEnd w:id="389"/>
      <w:r>
        <w:rPr>
          <w:rtl w:val="true"/>
        </w:rPr>
        <w:t>المسلک الأوّل</w:t>
      </w:r>
      <w:r>
        <w:rPr>
          <w:rtl w:val="true"/>
        </w:rPr>
        <w:t>:</w:t>
      </w:r>
      <w:bookmarkEnd w:id="390"/>
    </w:p>
    <w:p>
      <w:pPr>
        <w:pStyle w:val="BookText"/>
        <w:rPr/>
      </w:pPr>
      <w:r>
        <w:rPr>
          <w:rFonts w:ascii="IRNazanin" w:hAnsi="IRNazanin" w:eastAsia="IRNazanin"/>
          <w:color w:val="111111"/>
          <w:sz w:val="28"/>
          <w:sz w:val="28"/>
          <w:szCs w:val="28"/>
          <w:rtl w:val="true"/>
          <w:lang w:bidi="fa-IR"/>
        </w:rPr>
        <w:t>إنّ المولی حقیقة فی الاولی، لإستقلالها بنفسها، و رجوع سائر الأقسام فی الإشتقاق إلیها، لأنّ المالک إنّما کان مولی لکونه أولی بتدبیر رقیقه و بحمل جریرته</w:t>
      </w:r>
      <w:r>
        <w:rPr>
          <w:rStyle w:val="FootnoteAnchor"/>
          <w:rtl w:val="true"/>
        </w:rPr>
        <w:footnoteReference w:id="974"/>
      </w:r>
      <w:r>
        <w:rPr>
          <w:rFonts w:ascii="IRNazanin" w:hAnsi="IRNazanin" w:eastAsia="IRNazanin"/>
          <w:color w:val="111111"/>
          <w:sz w:val="28"/>
          <w:sz w:val="28"/>
          <w:szCs w:val="28"/>
          <w:rtl w:val="true"/>
          <w:lang w:bidi="fa-IR"/>
        </w:rPr>
        <w:t>، مملوک مولی لکونه أولی بطاعة مالکه، والمعتِق والمعتَق کذلک والناصر لکونه أولی بنصرة من نصره، والحلیف لکونه أولی بنصرة حلیفه والجار لکونه أولی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بنصرة جاره والذبّ عنه، والصهر لکونه أولی بمصاهره، والإمام والوراء لکونه أولی </w:t>
      </w:r>
      <w:bookmarkStart w:id="391" w:name="pg13748_136756"/>
    </w:p>
    <w:p>
      <w:pPr>
        <w:pStyle w:val="BookText"/>
        <w:rPr/>
      </w:pPr>
      <w:bookmarkEnd w:id="391"/>
      <w:r>
        <w:rPr>
          <w:rFonts w:ascii="IRNazanin" w:hAnsi="IRNazanin" w:eastAsia="IRNazanin"/>
          <w:color w:val="111111"/>
          <w:sz w:val="28"/>
          <w:sz w:val="28"/>
          <w:szCs w:val="28"/>
          <w:rtl w:val="true"/>
          <w:lang w:bidi="fa-IR"/>
        </w:rPr>
        <w:t>بمن یلیه، وابن العمّ لکونه أولی بنصرة ابن عمّه والعقل عنه</w:t>
      </w:r>
      <w:r>
        <w:rPr>
          <w:rStyle w:val="FootnoteAnchor"/>
          <w:rtl w:val="true"/>
        </w:rPr>
        <w:footnoteReference w:id="975"/>
      </w:r>
      <w:r>
        <w:rPr>
          <w:rFonts w:ascii="IRNazanin" w:hAnsi="IRNazanin" w:eastAsia="IRNazanin"/>
          <w:color w:val="111111"/>
          <w:sz w:val="28"/>
          <w:sz w:val="28"/>
          <w:szCs w:val="28"/>
          <w:rtl w:val="true"/>
          <w:lang w:bidi="fa-IR"/>
        </w:rPr>
        <w:t xml:space="preserve">، والمحبّ المخلص لکونه أولی بنصرة محبّه، وإذا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حقیقة فی الأولی، وجب حملها علیها دون سائر معانیها، وهذا الوجه ذکره یحیی بن 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الصلاح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w:t>
      </w:r>
    </w:p>
    <w:p>
      <w:pPr>
        <w:pStyle w:val="Heading6"/>
        <w:numPr>
          <w:ilvl w:val="5"/>
          <w:numId w:val="1"/>
        </w:numPr>
        <w:rPr/>
      </w:pPr>
      <w:bookmarkStart w:id="392" w:name="__RefHeading___Toc1870561_1468164448"/>
      <w:bookmarkStart w:id="393" w:name="_Toc147"/>
      <w:bookmarkEnd w:id="392"/>
      <w:r>
        <w:rPr>
          <w:rtl w:val="true"/>
        </w:rPr>
        <w:t>المسلک الثانی</w:t>
      </w:r>
      <w:r>
        <w:rPr>
          <w:rtl w:val="true"/>
        </w:rPr>
        <w:t>:</w:t>
      </w:r>
      <w:bookmarkEnd w:id="393"/>
    </w:p>
    <w:p>
      <w:pPr>
        <w:pStyle w:val="Heading6"/>
        <w:numPr>
          <w:ilvl w:val="5"/>
          <w:numId w:val="1"/>
        </w:numPr>
        <w:rPr/>
      </w:pPr>
      <w:bookmarkStart w:id="394" w:name="__RefHeading___Toc1870563_1468164448"/>
      <w:bookmarkStart w:id="395" w:name="_Toc148"/>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ما ذکره السیّد فی الشافی، وغیره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 ما یحتمله لفظة مولی ینقسم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النبیّ صلی‌الله‌علیه‌و‌آله‌وسلم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علیه، ومعلوم لکلّ أحد أ نّه صلی‌الله‌علیه‌و‌آله‌وسلم لم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علیه ومعلوم بالدلیل أ نّه صلی‌الله‌علیه‌و‌آله‌وسلم لم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حاصلاً له صلی‌الله‌علیه‌و‌آله‌وسلم ویجب أن یریده لبطلان سائر الأقسام، واستحالة خلوّ کلامه من معنی وفائدة</w:t>
      </w:r>
      <w:r>
        <w:rPr>
          <w:rFonts w:eastAsia="IRNazanin" w:cs="IRNazanin"/>
          <w:color w:val="111111"/>
          <w:sz w:val="28"/>
          <w:szCs w:val="28"/>
          <w:rtl w:val="true"/>
          <w:lang w:bidi="fa-IR"/>
        </w:rPr>
        <w:t>.</w:t>
      </w:r>
    </w:p>
    <w:p>
      <w:pPr>
        <w:pStyle w:val="Heading6"/>
        <w:numPr>
          <w:ilvl w:val="5"/>
          <w:numId w:val="1"/>
        </w:numPr>
        <w:rPr/>
      </w:pPr>
      <w:bookmarkStart w:id="396" w:name="__RefHeading___Toc1870565_1468164448"/>
      <w:bookmarkStart w:id="397" w:name="_Toc149"/>
      <w:bookmarkEnd w:id="396"/>
      <w:r>
        <w:rPr>
          <w:rtl w:val="true"/>
        </w:rPr>
        <w:t>فالقسم الأوّل</w:t>
      </w:r>
      <w:r>
        <w:rPr>
          <w:rtl w:val="true"/>
        </w:rPr>
        <w:t>:</w:t>
      </w:r>
      <w:bookmarkEnd w:id="397"/>
    </w:p>
    <w:p>
      <w:pPr>
        <w:pStyle w:val="BookText"/>
        <w:rPr/>
      </w:pPr>
      <w:r>
        <w:rPr>
          <w:rFonts w:ascii="IRNazanin" w:hAnsi="IRNazanin" w:eastAsia="IRNazanin"/>
          <w:color w:val="111111"/>
          <w:sz w:val="28"/>
          <w:sz w:val="28"/>
          <w:szCs w:val="28"/>
          <w:rtl w:val="true"/>
          <w:lang w:bidi="fa-IR"/>
        </w:rPr>
        <w:t>هو المعتَق والحلیف، لأنّ الحلیف هو الّذی ینضمّ إلی قبیلة أو عشیرة فیحالفها علی نصرته والدفاع عنه، فیکون منتسباً إلیها متعززّاً بها؛</w:t>
      </w:r>
    </w:p>
    <w:p>
      <w:pPr>
        <w:pStyle w:val="BookText"/>
        <w:rPr/>
      </w:pPr>
      <w:r>
        <w:rPr>
          <w:rFonts w:ascii="IRNazanin" w:hAnsi="IRNazanin" w:eastAsia="IRNazanin"/>
          <w:color w:val="111111"/>
          <w:sz w:val="28"/>
          <w:sz w:val="28"/>
          <w:szCs w:val="28"/>
          <w:rtl w:val="true"/>
          <w:lang w:bidi="fa-IR"/>
        </w:rPr>
        <w:t>ولم یکن النبیّ صلی‌الله‌علیه‌و‌آله‌وسلم حلیفاً لأحد علی هذا الوجه</w:t>
      </w:r>
      <w:r>
        <w:rPr>
          <w:rFonts w:eastAsia="IRNazanin" w:cs="IRNazanin"/>
          <w:color w:val="111111"/>
          <w:sz w:val="28"/>
          <w:szCs w:val="28"/>
          <w:rtl w:val="true"/>
          <w:lang w:bidi="fa-IR"/>
        </w:rPr>
        <w:t>.</w:t>
      </w:r>
    </w:p>
    <w:p>
      <w:pPr>
        <w:pStyle w:val="Heading6"/>
        <w:numPr>
          <w:ilvl w:val="5"/>
          <w:numId w:val="1"/>
        </w:numPr>
        <w:rPr/>
      </w:pPr>
      <w:bookmarkStart w:id="398" w:name="__RefHeading___Toc1870567_1468164448"/>
      <w:bookmarkStart w:id="399" w:name="_Toc150"/>
      <w:bookmarkEnd w:id="398"/>
      <w:r>
        <w:rPr>
          <w:rtl w:val="true"/>
        </w:rPr>
        <w:t>والقسم الثانی</w:t>
      </w:r>
      <w:r>
        <w:rPr>
          <w:rtl w:val="true"/>
        </w:rPr>
        <w:t>:</w:t>
      </w:r>
      <w:bookmarkEnd w:id="399"/>
    </w:p>
    <w:p>
      <w:pPr>
        <w:pStyle w:val="BookText"/>
        <w:rPr/>
      </w:pPr>
      <w:r>
        <w:rPr>
          <w:rFonts w:ascii="IRNazanin" w:hAnsi="IRNazanin" w:eastAsia="IRNazanin"/>
          <w:color w:val="111111"/>
          <w:sz w:val="28"/>
          <w:sz w:val="28"/>
          <w:szCs w:val="28"/>
          <w:rtl w:val="true"/>
          <w:lang w:bidi="fa-IR"/>
        </w:rPr>
        <w:t>ینقسم إلی قسمین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أنّه صلی‌الله‌علیه‌و‌آله‌وسلم لم یرده لبطلانه فی نفسه، کالمعتق، والمالک، والجار، </w:t>
      </w:r>
      <w:bookmarkStart w:id="400" w:name="pg13748_136757"/>
    </w:p>
    <w:p>
      <w:pPr>
        <w:pStyle w:val="BookText"/>
        <w:rPr/>
      </w:pPr>
      <w:bookmarkEnd w:id="400"/>
      <w:r>
        <w:rPr>
          <w:rFonts w:ascii="IRNazanin" w:hAnsi="IRNazanin" w:eastAsia="IRNazanin"/>
          <w:color w:val="111111"/>
          <w:sz w:val="28"/>
          <w:sz w:val="28"/>
          <w:szCs w:val="28"/>
          <w:rtl w:val="true"/>
          <w:lang w:bidi="fa-IR"/>
        </w:rPr>
        <w:t>والصهر، والخلف، والأمام إذا عُدّا من أقسام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یرده من حیث لم یکن فیه فائدة، وکان ظاهراً شائعاً وهو ابن العمّ</w:t>
      </w:r>
      <w:r>
        <w:rPr>
          <w:rFonts w:eastAsia="IRNazanin" w:cs="IRNazanin"/>
          <w:color w:val="111111"/>
          <w:sz w:val="28"/>
          <w:szCs w:val="28"/>
          <w:rtl w:val="true"/>
          <w:lang w:bidi="fa-IR"/>
        </w:rPr>
        <w:t>.</w:t>
      </w:r>
    </w:p>
    <w:p>
      <w:pPr>
        <w:pStyle w:val="Heading6"/>
        <w:numPr>
          <w:ilvl w:val="5"/>
          <w:numId w:val="1"/>
        </w:numPr>
        <w:rPr/>
      </w:pPr>
      <w:bookmarkStart w:id="401" w:name="__RefHeading___Toc1870569_1468164448"/>
      <w:bookmarkStart w:id="402" w:name="_Toc151"/>
      <w:bookmarkEnd w:id="401"/>
      <w:r>
        <w:rPr>
          <w:rtl w:val="true"/>
        </w:rPr>
        <w:t>والقسم الثالث</w:t>
      </w:r>
      <w:r>
        <w:rPr>
          <w:rtl w:val="true"/>
        </w:rPr>
        <w:t>:</w:t>
      </w:r>
      <w:bookmarkEnd w:id="402"/>
    </w:p>
    <w:p>
      <w:pPr>
        <w:pStyle w:val="BookText"/>
        <w:rPr/>
      </w:pPr>
      <w:r>
        <w:rPr>
          <w:rFonts w:ascii="IRNazanin" w:hAnsi="IRNazanin" w:eastAsia="IRNazanin"/>
          <w:color w:val="111111"/>
          <w:sz w:val="28"/>
          <w:sz w:val="28"/>
          <w:szCs w:val="28"/>
          <w:rtl w:val="true"/>
          <w:lang w:bidi="fa-IR"/>
        </w:rPr>
        <w:t>الّذی یعلم بالدلیل أ نّه لم یرده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الدین، والنصرة فیه، والمحبّة، أو ولاء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أ نّه صلی‌الله‌علیه‌و‌آله‌وسلم لم یرد ذلک أنّ کلّ أحد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تولّی المؤمنین ونصرتهم، وقد نطق الکتاب به، ولیس یحسن أن یجمعهم علی الصورة الّتی حکیت فی تلک الحال، ویعلّمهم ما هم مضطّرون إلیه من دینه؛</w:t>
      </w:r>
    </w:p>
    <w:p>
      <w:pPr>
        <w:pStyle w:val="BookText"/>
        <w:rPr/>
      </w:pPr>
      <w:r>
        <w:rPr>
          <w:rFonts w:ascii="IRNazanin" w:hAnsi="IRNazanin" w:eastAsia="IRNazanin"/>
          <w:color w:val="111111"/>
          <w:sz w:val="28"/>
          <w:sz w:val="28"/>
          <w:szCs w:val="28"/>
          <w:rtl w:val="true"/>
          <w:lang w:bidi="fa-IR"/>
        </w:rPr>
        <w:t>وکذلک هم یعلمون أنّ ولاء العتق لبنی العمّ قبل الشریعة وبعدها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الخطّاب فی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تظاهرت به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لأمیرالمؤمنین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مولای ومولی کلّ مؤمن ومؤمنة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أن یکون المراد ولاء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وبمثل ما ذکرناه فی إبطال أن یکون المراد بالخبر ولاء العتق أو إیجاب النصرة فی الدین، استبعد أن یکون أراد به قسم ابن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 خلوّ الکلام عن الفائدة بینهما</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إلاّ القسم الرابع الّذی کان حاصلاً له ویجب أن یریده؛</w:t>
      </w:r>
    </w:p>
    <w:p>
      <w:pPr>
        <w:pStyle w:val="BookText"/>
        <w:rPr/>
      </w:pPr>
      <w:r>
        <w:rPr>
          <w:rFonts w:ascii="IRNazanin" w:hAnsi="IRNazanin" w:eastAsia="IRNazanin"/>
          <w:color w:val="111111"/>
          <w:sz w:val="28"/>
          <w:sz w:val="28"/>
          <w:szCs w:val="28"/>
          <w:rtl w:val="true"/>
          <w:lang w:bidi="fa-IR"/>
        </w:rPr>
        <w:t>وهو الأولی بتدبیر الأمر، وأمرهم ونهیهم، انتهی</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ین المحبّین لمشایخهم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لجأوا فی دفع </w:t>
      </w:r>
    </w:p>
    <w:p>
      <w:pPr>
        <w:pStyle w:val="BookText"/>
        <w:rPr/>
      </w:pPr>
      <w:r>
        <w:rPr>
          <w:rFonts w:ascii="IRNazanin" w:hAnsi="IRNazanin" w:eastAsia="IRNazanin"/>
          <w:color w:val="111111"/>
          <w:sz w:val="28"/>
          <w:sz w:val="28"/>
          <w:szCs w:val="28"/>
          <w:rtl w:val="true"/>
          <w:lang w:bidi="fa-IR"/>
        </w:rPr>
        <w:t>الإستدلال به إلی تجویز 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و المحبّ، ولایخفی علی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ما کان یتوقّف بیان ذلک علی اجتماع الناس لذلک فی شدّة الحرّ، بل کان هذا أمراً یجب أن یوصی به علیّاً علیه‌السلام بأن ینصر من کان الرسول صلی‌الله‌علیه‌و‌آله‌وسلم ینصره، ویحبّ من کان یحبّه، ولا یتصوّر فی إخبار الناس بذلک فائدة یعتدّ بها، إلاّ إذا اُریدبذلک نوع من النصرة والمحبّة، یکون للاُمراء بالنسبة إلی رعایاهم، أو اُرید به جلب 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 بالنسبة إلیه، ووجوب متابعتهم له، حیث ینصرهم فی جمیع المواطن ویحبّهم علی الدین، وبهذا أیضاً یتمّ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یراد به المحبّ والناصر، أیضاً یدلّ علی إمامته علیه‌السلام عند ذوی العقول المستقیمة والفطرة القویمة، بقرائن الحال، فإنّا لو فرضنا أنّ أحداً</w:t>
      </w:r>
    </w:p>
    <w:p>
      <w:pPr>
        <w:pStyle w:val="BookText"/>
        <w:rPr/>
      </w:pPr>
      <w:r>
        <w:rPr>
          <w:rFonts w:ascii="IRNazanin" w:hAnsi="IRNazanin" w:eastAsia="IRNazanin"/>
          <w:color w:val="111111"/>
          <w:sz w:val="28"/>
          <w:sz w:val="28"/>
          <w:szCs w:val="28"/>
          <w:rtl w:val="true"/>
          <w:lang w:bidi="fa-IR"/>
        </w:rPr>
        <w:t>من الملوک جمع عند قرب وفاته جمیع عسکره، وأخذ بید رجل هو أقرب أقاربه وأخصّ الخلق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محبّه وناصره فهذا محبّه وناصره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لمن نصره ووالاه، ولعن من خذله ولم یواله، ثمّ لم یقل هذا لأحد غیره، ولم یعیّن لخلافته رجلاً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یفهم أحد من 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ومن حضر ذلک المجلس إلاّ أ نّه یرید بذلک استخلافه وتطمیع الناس فی نصره ومحبّ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وحثّ الناس علی إطاعته وقبول أمره، ونصرته علی أهل عداوته؟</w:t>
      </w:r>
    </w:p>
    <w:p>
      <w:pPr>
        <w:pStyle w:val="BookText"/>
        <w:rPr/>
      </w:pPr>
      <w:r>
        <w:rPr>
          <w:rFonts w:ascii="IRNazanin" w:hAnsi="IRNazanin" w:eastAsia="IRNazanin"/>
          <w:color w:val="111111"/>
          <w:sz w:val="28"/>
          <w:sz w:val="28"/>
          <w:szCs w:val="28"/>
          <w:rtl w:val="true"/>
          <w:lang w:bidi="fa-IR"/>
        </w:rPr>
        <w:t>وبوجه 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ناصره فعلیّ ناصره، یتمشّی منه النصرة لکلّ أحد، کما کان یتأ تّی من النبیّ صلی‌الله‌علیه‌و‌آله‌وسلم ولایکون ذلک إلاّ بالرئاسة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یخفی علی منصف أ نّه لا یحسن من أمیر قویّ الأرکان، کثیر الأعوان، أن یقول فی شأن بعض آحاد 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ناصره فهذا ناصره؛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استخلفه وأمّره علی الناس فهذا فی غایة الحسن، لأ نّه جعله بحیث یمکن أن یکون ناصر من نصره</w:t>
      </w:r>
      <w:r>
        <w:rPr>
          <w:rFonts w:eastAsia="IRNazanin" w:cs="IRNazanin"/>
          <w:color w:val="111111"/>
          <w:sz w:val="28"/>
          <w:szCs w:val="28"/>
          <w:rtl w:val="true"/>
          <w:lang w:bidi="fa-IR"/>
        </w:rPr>
        <w:t xml:space="preserve">. </w:t>
      </w:r>
      <w:bookmarkStart w:id="403" w:name="pg13748_136759"/>
    </w:p>
    <w:p>
      <w:pPr>
        <w:pStyle w:val="BookText"/>
        <w:rPr/>
      </w:pPr>
      <w:bookmarkEnd w:id="403"/>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إذا کان بمعنی الناصر والمحبّ أیضاً عند من کان ناصراً ومحبّاً لأمیر المؤمنین علیه‌السلام وهو مولاه یثبت إمامته وخلافته؛</w:t>
      </w:r>
    </w:p>
    <w:p>
      <w:pPr>
        <w:pStyle w:val="BookText"/>
        <w:rPr/>
      </w:pPr>
      <w:r>
        <w:rPr>
          <w:rFonts w:ascii="IRNazanin" w:hAnsi="IRNazanin" w:eastAsia="IRNazanin"/>
          <w:color w:val="111111"/>
          <w:sz w:val="28"/>
          <w:sz w:val="28"/>
          <w:szCs w:val="28"/>
          <w:rtl w:val="true"/>
          <w:lang w:bidi="fa-IR"/>
        </w:rPr>
        <w:t>ومن لم یکن ناصره ومحبّه یظهر به عداوته وعدم إنصافه وجلافته</w:t>
      </w:r>
      <w:r>
        <w:rPr>
          <w:rFonts w:eastAsia="IRNazanin" w:cs="IRNazanin"/>
          <w:color w:val="111111"/>
          <w:sz w:val="28"/>
          <w:szCs w:val="28"/>
          <w:rtl w:val="true"/>
          <w:lang w:bidi="fa-IR"/>
        </w:rPr>
        <w:t>.</w:t>
      </w:r>
    </w:p>
    <w:p>
      <w:pPr>
        <w:pStyle w:val="Heading6"/>
        <w:numPr>
          <w:ilvl w:val="5"/>
          <w:numId w:val="1"/>
        </w:numPr>
        <w:rPr/>
      </w:pPr>
      <w:bookmarkStart w:id="404" w:name="__RefHeading___Toc1870571_1468164448"/>
      <w:bookmarkStart w:id="405" w:name="_Toc152"/>
      <w:bookmarkEnd w:id="404"/>
      <w:r>
        <w:rPr>
          <w:rtl w:val="true"/>
        </w:rPr>
        <w:t>المسلک الثالث</w:t>
      </w:r>
      <w:r>
        <w:rPr>
          <w:rtl w:val="true"/>
        </w:rPr>
        <w:t>:</w:t>
      </w:r>
      <w:bookmarkEnd w:id="405"/>
    </w:p>
    <w:p>
      <w:pPr>
        <w:pStyle w:val="BookText"/>
        <w:rPr/>
      </w:pPr>
      <w:r>
        <w:rPr>
          <w:rFonts w:ascii="IRNazanin" w:hAnsi="IRNazanin" w:eastAsia="IRNazanin"/>
          <w:color w:val="111111"/>
          <w:sz w:val="28"/>
          <w:sz w:val="28"/>
          <w:szCs w:val="28"/>
          <w:rtl w:val="true"/>
          <w:lang w:bidi="fa-IR"/>
        </w:rPr>
        <w:t>ما قاله الصدوق، من وجود القرینة فی الکلام علی أنّ المراد بالمولی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وبه یثبت أ نّه الإمام، وهو العمدة فی هذا المقام؛</w:t>
      </w:r>
    </w:p>
    <w:p>
      <w:pPr>
        <w:pStyle w:val="BookText"/>
        <w:rPr/>
      </w:pPr>
      <w:r>
        <w:rPr>
          <w:rFonts w:ascii="IRNazanin" w:hAnsi="IRNazanin" w:eastAsia="IRNazanin"/>
          <w:color w:val="111111"/>
          <w:sz w:val="28"/>
          <w:sz w:val="28"/>
          <w:szCs w:val="28"/>
          <w:rtl w:val="true"/>
          <w:lang w:bidi="fa-IR"/>
        </w:rPr>
        <w:t>ولا ینکره إلاّ جاهل بأسالیب الکلام، أو متجاهل لعصبیتّه عمّا تتبادر إلیه الأفهام</w:t>
      </w:r>
    </w:p>
    <w:p>
      <w:pPr>
        <w:pStyle w:val="BookText"/>
        <w:rPr/>
      </w:pPr>
      <w:r>
        <w:rPr>
          <w:rFonts w:ascii="IRNazanin" w:hAnsi="IRNazanin" w:eastAsia="IRNazanin"/>
          <w:color w:val="111111"/>
          <w:sz w:val="28"/>
          <w:sz w:val="28"/>
          <w:szCs w:val="28"/>
          <w:rtl w:val="true"/>
          <w:lang w:bidi="fa-IR"/>
        </w:rPr>
        <w:t xml:space="preserve">قال الصدوق رحمه‌الله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الأخبار فی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نحن نستدلّ علی أنّ النبیّ صلی‌الله‌علیه‌و‌آله‌وسلم قد نصّ علی علیّ بن أبی طالب علیه‌السلام واستخلفه، وأوجب فرض طاعته علی الخلق بالأخبار الصحیحة، وهی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جامعنا علیه خصومنا فی نقله، وخالفونا فی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خالفونا فی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یجب علینا فیما وافقونا فی نقله، أن نریهم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بتقسیم الکلام وردّه إلی مشهور اللّغات، والإستعمال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 هو ما ذهبنا إلیه من النصّ والإستخلاف، دون ما 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من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یجب علینا فیما خالفونا فی نقله أن 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ورد وروداً یقطع مثله العذر، وأ نّه نظیر ما قد قبلوه وقطع عذرهم واحتجّوا به علی مخالفیهم من الأخبار الّتی تفرّدوا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بنقلها دون مخالفیهم، وجعلوها مع ذلک قاطعة للعذر، وحجّة علی من خالفهم؛ فنقول وباللّه نستعین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ومخالفونا قد روینا عن النبیّ صلی‌الله‌علیه‌و‌آله‌وسلم أ نّه قام یوم غدیر خمّ، وقد جمع المسلمین،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ألست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بلی؛ </w:t>
      </w:r>
    </w:p>
    <w:p>
      <w:pPr>
        <w:pStyle w:val="BookText"/>
        <w:rPr/>
      </w:pPr>
      <w:r>
        <w:rPr>
          <w:rFonts w:ascii="IRNazanin" w:hAnsi="IRNazanin" w:eastAsia="IRNazanin"/>
          <w:color w:val="111111"/>
          <w:sz w:val="28"/>
          <w:sz w:val="28"/>
          <w:szCs w:val="28"/>
          <w:rtl w:val="true"/>
          <w:lang w:bidi="fa-IR"/>
        </w:rPr>
        <w:t>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نظرنا فی معنی قول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فی معنی 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فوجدنا ذلک ینقسم فی اللغة علی وجوه، لا یعلم فی اللّغة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ذاکرها إن شاء اللّه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ونظرنا فیما یجمع له النبیّ صلی‌الله‌علیه‌و‌آله‌وسلم الناس ویخطب به، ویعظّم الشأن فیه، فإذا هو شیء لا یجوز أن یکونوا علموه فکرّره علیهم، ولا شیء یفیدهم بالقول فیه معنی، لأنّ ذلک فی صفة العابث، والعبث عن رسول اللّه صلی‌الله‌علیه‌و‌آله‌وسلم منفیّ؛</w:t>
      </w:r>
    </w:p>
    <w:p>
      <w:pPr>
        <w:pStyle w:val="BookText"/>
        <w:rPr/>
      </w:pPr>
      <w:r>
        <w:rPr>
          <w:rFonts w:ascii="IRNazanin" w:hAnsi="IRNazanin" w:eastAsia="IRNazanin"/>
          <w:color w:val="111111"/>
          <w:sz w:val="28"/>
          <w:sz w:val="28"/>
          <w:szCs w:val="28"/>
          <w:rtl w:val="true"/>
          <w:lang w:bidi="fa-IR"/>
        </w:rPr>
        <w:t>فنرجع إلی ما تحتمله لفظة المولی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الرقّ کما یملک المولی عبده وله أن یبیعه ویهبه؛</w:t>
      </w:r>
    </w:p>
    <w:p>
      <w:pPr>
        <w:pStyle w:val="BookText"/>
        <w:rPr/>
      </w:pPr>
      <w:r>
        <w:rPr>
          <w:rFonts w:ascii="IRNazanin" w:hAnsi="IRNazanin" w:eastAsia="IRNazanin"/>
          <w:color w:val="111111"/>
          <w:sz w:val="28"/>
          <w:sz w:val="28"/>
          <w:szCs w:val="28"/>
          <w:rtl w:val="true"/>
          <w:lang w:bidi="fa-IR"/>
        </w:rPr>
        <w:t>ویحتمل أن یکون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من الرقّ؛ ویحتمل أن یکون المولی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الأوجه الثلاثة مشهورة عند الخاصّة والعامّة، فهی ساقطة فی قول النبیّ صلی‌الله‌علیه‌و‌آله‌وسلم لأ نّه لا یجوز أن یکون 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منها، لأ نّه لا یملک بیع المسلمین ولاعتقهم من رقّ العبودیّة، ولا أعتقوه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أیضاً أن یکون المولی ابن العمّ،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مهلاً موالینا  لاتنبشوا</w:t>
      </w:r>
      <w:r>
        <w:rPr>
          <w:rStyle w:val="FootnoteAnchor"/>
          <w:rtl w:val="true"/>
        </w:rPr>
        <w:footnoteReference w:id="978"/>
      </w:r>
      <w:r>
        <w:rPr>
          <w:rFonts w:ascii="IRNazanin" w:hAnsi="IRNazanin" w:eastAsia="IRNazanin"/>
          <w:color w:val="111111"/>
          <w:sz w:val="28"/>
          <w:sz w:val="28"/>
          <w:szCs w:val="28"/>
          <w:rtl w:val="true"/>
          <w:lang w:bidi="fa-IR"/>
        </w:rPr>
        <w:t>بیننا ما کان مدفونا ویحتمل أن یکون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أی عاقبتکم وما یؤل بکم الحال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 الشیء مثل خلفه وقدّامه،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أ 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المخافة خلفها وأمامها </w:t>
      </w:r>
    </w:p>
    <w:p>
      <w:pPr>
        <w:pStyle w:val="BookText"/>
        <w:rPr/>
      </w:pPr>
      <w:r>
        <w:rPr>
          <w:rFonts w:ascii="IRNazanin" w:hAnsi="IRNazanin" w:eastAsia="IRNazanin"/>
          <w:color w:val="111111"/>
          <w:sz w:val="28"/>
          <w:sz w:val="28"/>
          <w:szCs w:val="28"/>
          <w:rtl w:val="true"/>
          <w:lang w:bidi="fa-IR"/>
        </w:rPr>
        <w:t xml:space="preserve">ولم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هذه الأوجه أن یکون النبیّ صلی‌الله‌علیه‌و‌آله‌وسلم عناه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لایجوز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ابن عمّه فعلیّ ابن عمّه، لأنّ ذلک معروف معلوم، وتکریره علی المسلمین عبث بلا فائدة، ولیس یجوز أن یعنی به عاقبة أمرهم، ولا خلف ولا قدّام، لأ نّه لا معنی له ولا فائدة،</w:t>
      </w:r>
    </w:p>
    <w:p>
      <w:pPr>
        <w:pStyle w:val="BookText"/>
        <w:rPr/>
      </w:pPr>
      <w:r>
        <w:rPr>
          <w:rFonts w:ascii="IRNazanin" w:hAnsi="IRNazanin" w:eastAsia="IRNazanin"/>
          <w:color w:val="111111"/>
          <w:sz w:val="28"/>
          <w:sz w:val="28"/>
          <w:szCs w:val="28"/>
          <w:rtl w:val="true"/>
          <w:lang w:bidi="fa-IR"/>
        </w:rPr>
        <w:t>ووجدنا اللغة تجیز أن یقول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مالک طاعته؛</w:t>
      </w:r>
    </w:p>
    <w:p>
      <w:pPr>
        <w:pStyle w:val="BookText"/>
        <w:rPr/>
      </w:pPr>
      <w:r>
        <w:rPr>
          <w:rFonts w:ascii="IRNazanin" w:hAnsi="IRNazanin" w:eastAsia="IRNazanin"/>
          <w:color w:val="111111"/>
          <w:sz w:val="28"/>
          <w:sz w:val="28"/>
          <w:szCs w:val="28"/>
          <w:rtl w:val="true"/>
          <w:lang w:bidi="fa-IR"/>
        </w:rPr>
        <w:t>فکان هذا هو المعنی الّذی عناه النبیّ صلی‌الله‌علیه‌و‌آله‌وسلم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الأقسام الّتی تحتملها اللغة لم یجز أن یعنیها بما بیّنّاه،</w:t>
      </w:r>
    </w:p>
    <w:p>
      <w:pPr>
        <w:pStyle w:val="BookText"/>
        <w:rPr/>
      </w:pPr>
      <w:r>
        <w:rPr>
          <w:rFonts w:ascii="IRNazanin" w:hAnsi="IRNazanin" w:eastAsia="IRNazanin"/>
          <w:color w:val="111111"/>
          <w:sz w:val="28"/>
          <w:sz w:val="28"/>
          <w:szCs w:val="28"/>
          <w:rtl w:val="true"/>
          <w:lang w:bidi="fa-IR"/>
        </w:rPr>
        <w:t>ولم یبق قسم غیر هذا، فوجب أن یکون هو الّذی عناه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یؤّد ذلک قوله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فدلّ ذلک علی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 نّه أولی بهم من أنفسهم،</w:t>
      </w:r>
    </w:p>
    <w:p>
      <w:pPr>
        <w:pStyle w:val="BookText"/>
        <w:rPr/>
      </w:pPr>
      <w:r>
        <w:rPr>
          <w:rFonts w:ascii="IRNazanin" w:hAnsi="IRNazanin" w:eastAsia="IRNazanin"/>
          <w:color w:val="111111"/>
          <w:sz w:val="28"/>
          <w:sz w:val="28"/>
          <w:szCs w:val="28"/>
          <w:rtl w:val="true"/>
          <w:lang w:bidi="fa-IR"/>
        </w:rPr>
        <w:t>لأنّ المشهور فی اللّغة والعرف أنّ الرجل إذا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أولی بی من نفسی، فقد جعله مطاعاً آمراً، ولایجوز أن یعصیه، و إنّا لو أخذنا بیعة علی رجل، وأقرّ بأنّا</w:t>
      </w:r>
    </w:p>
    <w:p>
      <w:pPr>
        <w:pStyle w:val="BookText"/>
        <w:rPr/>
      </w:pPr>
      <w:r>
        <w:rPr>
          <w:rFonts w:ascii="IRNazanin" w:hAnsi="IRNazanin" w:eastAsia="IRNazanin"/>
          <w:color w:val="111111"/>
          <w:sz w:val="28"/>
          <w:sz w:val="28"/>
          <w:szCs w:val="28"/>
          <w:rtl w:val="true"/>
          <w:lang w:bidi="fa-IR"/>
        </w:rPr>
        <w:t xml:space="preserve">أولی به من نفسه، لم یکن له أن یخالفنا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نأمره به لأ نّه إن خالفنا بطل معنی اقراراه بأنّا أولی به من نفسه، ولأنّ العرب أیضاً إذا أمر منهم إنسان إنساناً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بشیء، وأخذه بالعمل به، وکان له أن یعصیه فعصاه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بنفسی منک، إنّ لی أن أفعل بها ما اُرید، ولیس ذلک لک منّی، فإذا کان قول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بنفسی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له أن یفعل بنفسه ما یشاء، إذا کان فی الحقیقة أولی بنفسه من غیره، وجب لمن هو أولی بنفسه منه أن یفعل به ما یشاء، ولا یکون له أن یخالفه ولا یعصیه إذا کان ذلک کذلک، ثمّ قال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فأقرّوا له بذلک، ثمّ قال متبعاً لقوله الأوّل بلا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علم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المعنی الّذی أقرّوا له بأ نّه أولی بهم من أنفسهم، فإذا کان إنّما عنی صلی‌الله‌علیه‌و‌آله‌وسلم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نّی أولی به، فقد جعل ذلک لعلیّ بن أبی طالب علیه‌السلام بقوله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لانّه لایصلح أن یکون 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من الأقسام الّتی أحلنا أن یکون النبیّ عناها فی نفسه،</w:t>
      </w:r>
    </w:p>
    <w:p>
      <w:pPr>
        <w:pStyle w:val="BookText"/>
        <w:rPr/>
      </w:pPr>
      <w:r>
        <w:rPr>
          <w:rFonts w:ascii="IRNazanin" w:hAnsi="IRNazanin" w:eastAsia="IRNazanin"/>
          <w:color w:val="111111"/>
          <w:sz w:val="28"/>
          <w:sz w:val="28"/>
          <w:szCs w:val="28"/>
          <w:rtl w:val="true"/>
          <w:lang w:bidi="fa-IR"/>
        </w:rPr>
        <w:t>لأنّ الأقسام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مالک رقّ، أو معتِقاً، أو معتَقاً أو ابن عمّ، أو عاقبة، أو خَلفاً أو قُدّاماً، فإذا لم یکن لهذه الوجوه فیه صلی‌الله‌علیه‌و‌آله‌وسلم معنی لم یکن لها فی علیّ علیه‌السلام أیضاً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ملک الطاعة، فثبت أ نّه عناه، وإذا وجب ملک طاعة المسلمین لعلیّ علیه‌السلام فهو معنی الإمامة، لأنّ الإمامة إنّما هی مشتقّة من الأیتمام بالإنسان، والأیتمام هوالإتّباع والإقتداء، والعمل بعمله والقول بقوله، وأصل ذلک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یکون مثالاً یعمل علیه السهام، ویتّبع بصنعه صنعها وبمقداره مقدارها؛</w:t>
      </w:r>
    </w:p>
    <w:p>
      <w:pPr>
        <w:pStyle w:val="BookText"/>
        <w:rPr/>
      </w:pPr>
      <w:r>
        <w:rPr>
          <w:rFonts w:ascii="IRNazanin" w:hAnsi="IRNazanin" w:eastAsia="IRNazanin"/>
          <w:color w:val="111111"/>
          <w:sz w:val="28"/>
          <w:sz w:val="28"/>
          <w:szCs w:val="28"/>
          <w:rtl w:val="true"/>
          <w:lang w:bidi="fa-IR"/>
        </w:rPr>
        <w:t>فإذا وجبت طاعة علیّ علیه‌السلام علی الخلق استحقّ معنی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صلی‌الله‌علیه‌و‌آله‌وسلم إنّما جعل لعلیّ علیه‌السلام بهذا القول فضیلة شریفة، وإنّها لیست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أوّل تأدی الخبر إلینا، قد کانت النفوس تذهب إلیه، فأما بعد تقسیم الکلام و تبیین ما یحتمله وجوه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حتّی یحصل المعنی الّذی جعله لعلیّ علیه‌السلام بها فلا یجوز ذلک، لأ نّا قد رأینا أنّ اللغة تجیز فی لفظة المولی وجوهاً کلّها لم یعنها النبیّ صلی‌الله‌علیه‌و‌آله‌وسلم بقوله فی نفسه ولا فی علیّ علیه‌السلام، وبقی معنی واحد، فوجب أ نّه الّذی عناه فی نفسه وفی علیّ علیه‌السلام، وهو ملک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قد عنی معنی لم نعرفه، لأ نّنا لانحیط باللّغة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ذلک، لجاز لنا فی کلّ ما نقل عن النبیّ صلی‌الله‌علیه‌و‌آله‌وسلم وکلّ ما فی القرآن، </w:t>
      </w:r>
    </w:p>
    <w:p>
      <w:pPr>
        <w:pStyle w:val="BookText"/>
        <w:rPr/>
      </w:pP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عنی به مالم یستعمل فی اللغة ونشکّک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تعلیل وخروج عن التفهّم؛</w:t>
      </w:r>
    </w:p>
    <w:p>
      <w:pPr>
        <w:pStyle w:val="BookText"/>
        <w:rPr/>
      </w:pPr>
      <w:r>
        <w:rPr>
          <w:rFonts w:ascii="IRNazanin" w:hAnsi="IRNazanin" w:eastAsia="IRNazanin"/>
          <w:color w:val="111111"/>
          <w:sz w:val="28"/>
          <w:sz w:val="28"/>
          <w:szCs w:val="28"/>
          <w:rtl w:val="true"/>
          <w:lang w:bidi="fa-IR"/>
        </w:rPr>
        <w:t>ونظیر قول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أقرّوا له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قول رجل 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المتاع بینی وبینکم نبیعه والربح بیننا نصفان، والوضیعة کذلک؟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شریکه فزید شریکه،</w:t>
      </w:r>
    </w:p>
    <w:p>
      <w:pPr>
        <w:pStyle w:val="BookText"/>
        <w:rPr/>
      </w:pPr>
      <w:r>
        <w:rPr>
          <w:rFonts w:ascii="IRNazanin" w:hAnsi="IRNazanin" w:eastAsia="IRNazanin"/>
          <w:color w:val="111111"/>
          <w:sz w:val="28"/>
          <w:sz w:val="28"/>
          <w:szCs w:val="28"/>
          <w:rtl w:val="true"/>
          <w:lang w:bidi="fa-IR"/>
        </w:rPr>
        <w:t>فقد أعلم أنّ ما عناه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أنّه المعنی الّذی قرّرهم به، بدءاً من بیع المتاع واقتسام الربح والوضیعة، ثمّ جعل ذلک المعنی الّذی هو الشرکة لزید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فزید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قول النبیّ صلی‌الله‌علیه‌و‌آله‌وسلم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إقرارهم له بذلک قول النبیّ صلی‌الله‌علیه‌و‌آله‌وسلم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إعلام أ نّه عنی بقوله المعنی الّذی أقرّوا به بدءاً؛ وکذلک جعله لعلیّ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جعل ذلک الرجل الشرکة لزید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فزید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w:t>
      </w:r>
    </w:p>
    <w:p>
      <w:pPr>
        <w:pStyle w:val="BookText"/>
        <w:rPr/>
      </w:pPr>
      <w:r>
        <w:rPr>
          <w:rFonts w:ascii="IRNazanin" w:hAnsi="IRNazanin" w:eastAsia="IRNazanin"/>
          <w:color w:val="111111"/>
          <w:sz w:val="28"/>
          <w:sz w:val="28"/>
          <w:szCs w:val="28"/>
          <w:rtl w:val="true"/>
          <w:lang w:bidi="fa-IR"/>
        </w:rPr>
        <w:t>فإنّ ادّعی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یجوز فی اللغة غیر ما بیّناه، فلیأت به ولن یجده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 اعترضوا بما یدّعونه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حارثة وغیره، من الأخبار الّتی یختصّون بها، لم یکن ذلک لهم، لأ نّهم راموا أن یخصّوا معنی خبر ورد بإجماع، بخبر رووه دوننا، وهذا ظلم، لأنّ لنا أخباراً کثیرةً تؤّد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 أ نّه إنّما استخلفه بذلک وفرض طاعته هکذا نروی نصّاً فی هذا الخبر عن النبیّ صلی‌الله‌علیه‌و‌آله‌وسلم وعن علیّ علیه‌السلام، فیکون خبرنا المخصوص بإزاء خبرهم المخصوص ویبقی الخبر علی عمومه، نحتجّ به نحن وهم بما توجبه اللغة والإستعمال فیها، و تقسیم الکلام وردّه إلی الصحیح منه، ولایکون لخصومنا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الخبر المجموع علیه و لامن 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وبإزاء ما یرونه من زید بن حارثه أخبار قد جاءت علی ألسنتهم، شهدت بأن زیداً اُصیب فی غزوة مؤة مع جعفر بن أبی طالب، وذلک قبل یوم غدیرخمّ بمدّة طویلة، لأنّ یوم الغدیر کان بعد حجّة الوداع، ولم یبق النبیّ صلی‌الله‌علیه‌و‌آله‌وسلم بعده إلا أقلّ من ثلاثة أشهر، فإذا کان بإزاء خبرکم فی زید ما قد رویتموه فی نقضه لم یکن ذلک لکم حجّة علی الخبر المجمع علیه،</w:t>
      </w:r>
    </w:p>
    <w:p>
      <w:pPr>
        <w:pStyle w:val="BookText"/>
        <w:rPr/>
      </w:pPr>
      <w:r>
        <w:rPr>
          <w:rFonts w:ascii="IRNazanin" w:hAnsi="IRNazanin" w:eastAsia="IRNazanin"/>
          <w:color w:val="111111"/>
          <w:sz w:val="28"/>
          <w:sz w:val="28"/>
          <w:szCs w:val="28"/>
          <w:rtl w:val="true"/>
          <w:lang w:bidi="fa-IR"/>
        </w:rPr>
        <w:t xml:space="preserve">ولو أن زیداً کان حاضراً قول النبیّ صلی‌الله‌علیه‌و‌آله‌وسلم یوم الغدیر، لم یکن حضوره بحجّة لکم أیضاً، لأن جمیع العرب عالمون بأنّ مولی النبیّ مولی أهل البیت و بنی عمّه، مشهور ذلک فی لغتهم و تعارفهم، فلم یکن لقول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عرفتموه وشهر بینکم،لأ نّه لو جاز ذلک لجاز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 أب النبیّ لیس بابن عمّه، فیقوم النبیّ صلی‌الله‌علیه‌و‌آله‌وسلم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ابن أخ أبی فهو ابن عمّی، وذلک فاسد، لأ نّه عبث ولا یفعله إلاّ اللاّعب السفیه وذلک منفیّ عن النبیّ صلی‌الله‌علیه‌و‌آله‌وسلم؛</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أن نروی</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نّک إن نقلت من أخبارنا مایدفع خبرنا المختصّ بنا، ویؤّل الخبر علی خلاف ما هو مقصودنا ینفعک فی ردّ استدلالنا، وأمّا إذا أتیت بالخبر من طریقک الّذی تختصّ به، فیکون خبرنا الّذی نخصّ به مقاوماً لخبرک،</w:t>
      </w:r>
    </w:p>
    <w:p>
      <w:pPr>
        <w:pStyle w:val="BookText"/>
        <w:rPr/>
      </w:pPr>
      <w:r>
        <w:rPr>
          <w:rFonts w:ascii="IRNazanin" w:hAnsi="IRNazanin" w:eastAsia="IRNazanin"/>
          <w:color w:val="111111"/>
          <w:sz w:val="28"/>
          <w:sz w:val="28"/>
          <w:szCs w:val="28"/>
          <w:rtl w:val="true"/>
          <w:lang w:bidi="fa-IR"/>
        </w:rPr>
        <w:t>وإذا تعارضا تساقطا، فبقی الخبر المجمع علیه، وما استدللنا علیه من ظاهره، حجّة لنا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 خبر نقلته فرقتنا ما یدلّ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غلط فی النظر، لأنّ علیک أن تروی من أخبارنا أیضاً ما یدلّ علی معنی الخبر مثل ما جعلته </w:t>
      </w:r>
    </w:p>
    <w:p>
      <w:pPr>
        <w:pStyle w:val="BookText"/>
        <w:rPr/>
      </w:pPr>
      <w:r>
        <w:rPr>
          <w:rFonts w:ascii="IRNazanin" w:hAnsi="IRNazanin" w:eastAsia="IRNazanin"/>
          <w:color w:val="111111"/>
          <w:sz w:val="28"/>
          <w:sz w:val="28"/>
          <w:szCs w:val="28"/>
          <w:rtl w:val="true"/>
          <w:lang w:bidi="fa-IR"/>
        </w:rPr>
        <w:t xml:space="preserve">لنفسک فی ذلک، فیکون خبرنا الّذی نختصّ به مقاوماً لخبرک الّذی تختصّ به، ویبقی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أجمعنا علی نقله حجّة لنا علیکم موجباً ما أوجبناه به من الولایة علی النصّ، وهذا کلام لا زیادة فیه 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أفصح النبیّ صلی‌الله‌علیه‌و‌آله‌وسلم بإستخلاف علیّ علیه‌السلام إن کان کما تقولون؟ وما الّذی دعاه إلی أن یقول فیه قولاً یحتاج فیه إلی تأویل، وتقع فیه المجادلة؟</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لزم أن یکون الخبر باطلاً، أو لم یرد به النبیّ صلی‌الله‌علیه‌و‌آله‌وسلم المعنی الّذی هو الإستخلاف، وإیجاب فرض الطاعة لعلیّ علیه‌السلام، لأ نّه یحتمل التأویل، أو لأنّ غیره عندک أبین وأفصح عن المعنی؛</w:t>
      </w:r>
    </w:p>
    <w:p>
      <w:pPr>
        <w:pStyle w:val="BookText"/>
        <w:rPr/>
      </w:pPr>
      <w:r>
        <w:rPr>
          <w:rFonts w:ascii="IRNazanin" w:hAnsi="IRNazanin" w:eastAsia="IRNazanin"/>
          <w:color w:val="111111"/>
          <w:sz w:val="28"/>
          <w:sz w:val="28"/>
          <w:szCs w:val="28"/>
          <w:rtl w:val="true"/>
          <w:lang w:bidi="fa-IR"/>
        </w:rPr>
        <w:t>للزمک إن کنت معتزلیّاً أنّ اللّه عزّوجلّ لم یرد بقوله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 xml:space="preserve">أی لا یری، لأنّ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التأویل؛</w:t>
      </w:r>
    </w:p>
    <w:p>
      <w:pPr>
        <w:pStyle w:val="BookText"/>
        <w:rPr/>
      </w:pPr>
      <w:r>
        <w:rPr>
          <w:rFonts w:ascii="IRNazanin" w:hAnsi="IRNazanin" w:eastAsia="IRNazanin"/>
          <w:color w:val="111111"/>
          <w:sz w:val="28"/>
          <w:sz w:val="28"/>
          <w:szCs w:val="28"/>
          <w:rtl w:val="true"/>
          <w:lang w:bidi="fa-IR"/>
        </w:rPr>
        <w:t>وأنّ اللّه عزّوجلّ لم یرد بقوله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خلقکم وما تعملون</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أ نّه خلق الأجسام الّتی یعمل فیها العباد دون أفعالهم، فإنّه لو أراد ذلک لأوضحه، بأن یقول قولاً لایقع فیه التأویل؛</w:t>
      </w:r>
    </w:p>
    <w:p>
      <w:pPr>
        <w:pStyle w:val="BookText"/>
        <w:rPr/>
      </w:pPr>
      <w:r>
        <w:rPr>
          <w:rFonts w:ascii="Amiri" w:hAnsi="Amiri" w:eastAsia="Amiri" w:cs="Amiri"/>
          <w:color w:val="111111"/>
          <w:sz w:val="28"/>
          <w:sz w:val="28"/>
          <w:szCs w:val="28"/>
          <w:rtl w:val="true"/>
          <w:lang w:bidi="ar-SA"/>
        </w:rPr>
        <w:t>وأن یکون اللّه عزّوجلّ لم یرد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مؤمناً متعمّداً فجزاؤ جهنّم</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أنّ کلّ قاتل لمؤمن ففی جهنّم، کانت معه أعمال صالحة أم لا، لأ نّه لم یبیّن ذلک بقول لایحتمل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کنت أشعریّاً، لزمک مالزم المعتزلة، بما ذکرناه کلّه، لأ نّه لم یبیّن ذلک بلفظ یفصح عن معناه الّذی هو عندک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أصحاب الحدیث،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یلزمک أن لا یکون قال النبیّ صلی‌الله‌علیه‌و‌آله‌وسلم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ترون ربّکم کما ترون القمر فی لیلة البدر لاتضامون </w:t>
      </w:r>
      <w:r>
        <w:rPr>
          <w:rStyle w:val="FootnoteAnchor"/>
          <w:rtl w:val="true"/>
        </w:rPr>
        <w:footnoteReference w:id="984"/>
      </w:r>
      <w:r>
        <w:rPr>
          <w:rFonts w:ascii="IRNazanin" w:hAnsi="IRNazanin" w:eastAsia="IRNazanin"/>
          <w:color w:val="111111"/>
          <w:sz w:val="28"/>
          <w:sz w:val="28"/>
          <w:szCs w:val="28"/>
          <w:rtl w:val="true"/>
          <w:lang w:bidi="fa-IR"/>
        </w:rPr>
        <w:t>فی 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w:t>
      </w:r>
    </w:p>
    <w:p>
      <w:pPr>
        <w:pStyle w:val="BookText"/>
        <w:rPr/>
      </w:pPr>
      <w:r>
        <w:rPr>
          <w:rFonts w:ascii="IRNazanin" w:hAnsi="IRNazanin" w:eastAsia="IRNazanin"/>
          <w:color w:val="111111"/>
          <w:sz w:val="28"/>
          <w:sz w:val="28"/>
          <w:szCs w:val="28"/>
          <w:rtl w:val="true"/>
          <w:lang w:bidi="fa-IR"/>
        </w:rPr>
        <w:t>قال قولاً یحتمل التأویل، ولم یفصح به، وهو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ترونه بعیونکم لا بقلوبکم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الخبر یحتمل التأویل، ولم یکن مفصحاً، علمنا أنّ النبیّ صلی‌الله‌علیه‌و‌آله‌وسلم لم یعن به الرؤة الّتی ادّعیتموها، وهذا اختلاط شدید، لأنّ أکثر الکلام فی القرآن وأخبار النبیّ صلی‌الله‌علیه‌و‌آله‌وسلم بلسان عربیّ، ومخاطبة لقوم فصحاء، علی أحوال تدلّ علی مراد النبیّ صلی‌الله‌علیه‌و‌آله‌وسلم؛ وربّما وکل علم المعنی إلی العقول لأن یتأمّل الکلام؛</w:t>
      </w:r>
    </w:p>
    <w:p>
      <w:pPr>
        <w:pStyle w:val="BookText"/>
        <w:rPr/>
      </w:pPr>
      <w:r>
        <w:rPr>
          <w:rFonts w:ascii="IRNazanin" w:hAnsi="IRNazanin" w:eastAsia="IRNazanin"/>
          <w:color w:val="111111"/>
          <w:sz w:val="28"/>
          <w:sz w:val="28"/>
          <w:szCs w:val="28"/>
          <w:rtl w:val="true"/>
          <w:lang w:bidi="fa-IR"/>
        </w:rPr>
        <w:t>ولا أعلم عبارة عن معنی فرض الطاعة أوکد من قول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بالمؤمنین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کلام مرتّب علی إقرار المسلمین للنبیّ صلی‌الله‌علیه‌و‌آله‌وسلم، یعنی الطاعة، وأ نّه أولی بهم</w:t>
      </w:r>
    </w:p>
    <w:p>
      <w:pPr>
        <w:pStyle w:val="BookText"/>
        <w:rPr/>
      </w:pPr>
      <w:r>
        <w:rPr>
          <w:rFonts w:ascii="IRNazanin" w:hAnsi="IRNazanin" w:eastAsia="IRNazanin"/>
          <w:color w:val="111111"/>
          <w:sz w:val="28"/>
          <w:sz w:val="28"/>
          <w:szCs w:val="28"/>
          <w:rtl w:val="true"/>
          <w:lang w:bidi="fa-IR"/>
        </w:rPr>
        <w:t>من أنفسهم،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أولی به من نفسه فعلیّ أولی به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نّها عبارة عن ذلک بعینه، إذ کان لایجوز فی اللغة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قائلاً لو قال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هذا المتاع بیننا نبیعه ونقتسم الربح والوضیعة فیه؟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شریکه فزید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کلاماً صحیحاً، والعلّة فی ذلک أنّ الشرکة هی عبارة عن معنی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المتاع بیننا نقتسم الربح والوضیعة؛</w:t>
      </w:r>
    </w:p>
    <w:p>
      <w:pPr>
        <w:pStyle w:val="BookText"/>
        <w:rPr/>
      </w:pPr>
      <w:r>
        <w:rPr>
          <w:rFonts w:ascii="IRNazanin" w:hAnsi="IRNazanin" w:eastAsia="IRNazanin"/>
          <w:color w:val="111111"/>
          <w:sz w:val="28"/>
          <w:sz w:val="28"/>
          <w:szCs w:val="28"/>
          <w:rtl w:val="true"/>
          <w:lang w:bidi="fa-IR"/>
        </w:rPr>
        <w:t>فلذلک صحّ بعده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شریکه فزید شریکه؛</w:t>
      </w:r>
    </w:p>
    <w:p>
      <w:pPr>
        <w:pStyle w:val="BookText"/>
        <w:rPr/>
      </w:pPr>
      <w:r>
        <w:rPr>
          <w:rFonts w:ascii="IRNazanin" w:hAnsi="IRNazanin" w:eastAsia="IRNazanin"/>
          <w:color w:val="111111"/>
          <w:sz w:val="28"/>
          <w:sz w:val="28"/>
          <w:szCs w:val="28"/>
          <w:rtl w:val="true"/>
          <w:lang w:bidi="fa-IR"/>
        </w:rPr>
        <w:t xml:space="preserve">وکذا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مولاه عبارة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فمتی لم تکن اللفظة الّتی جاءت مع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المعنی الأوّل لم یکن الکلام منتظماً أبداً ولامفهوماً ولاصواباً، بل یکون داخلاً فی الهذیان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أضاف ذلک إلی رسول اللّه صلی‌الله‌علیه‌و‌آله‌وسلم کفر باللّه العظیم، وإذا کانت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کنت </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أریناه، وقد جعلها بعینها لعلیّ علیه‌السلام، فقد جعل أن یکون علیّ علیه‌السلام أولی بالمؤمنین من أنفسهم،</w:t>
      </w:r>
    </w:p>
    <w:p>
      <w:pPr>
        <w:pStyle w:val="BookText"/>
        <w:rPr/>
      </w:pPr>
      <w:r>
        <w:rPr>
          <w:rFonts w:ascii="IRNazanin" w:hAnsi="IRNazanin" w:eastAsia="IRNazanin"/>
          <w:color w:val="111111"/>
          <w:sz w:val="28"/>
          <w:sz w:val="28"/>
          <w:szCs w:val="28"/>
          <w:rtl w:val="true"/>
          <w:lang w:bidi="fa-IR"/>
        </w:rPr>
        <w:t>وذلک هو الطاعة لعلیّ علیه‌السلام کما بینّا بدءاً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یزید ذلک بیاناً أنّ قوله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لم یرد بهذا أ نّه أولی بکم من أنفسکم، جاز أن یکون لم یرد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کنت أولی به من نفسه، وإن جاز ذلک، لزم الکلام الّذی من قبل هذا، أ نّه یکون کلاماً مختلفاً فاسداً غیر منتظم ولامفهم معنیً، ولاممّا یلفظ به حکیم ولا عاقل، فقد</w:t>
      </w:r>
    </w:p>
    <w:p>
      <w:pPr>
        <w:pStyle w:val="BookText"/>
        <w:rPr/>
      </w:pPr>
      <w:r>
        <w:rPr>
          <w:rFonts w:ascii="IRNazanin" w:hAnsi="IRNazanin" w:eastAsia="IRNazanin"/>
          <w:color w:val="111111"/>
          <w:sz w:val="28"/>
          <w:sz w:val="28"/>
          <w:szCs w:val="28"/>
          <w:rtl w:val="true"/>
          <w:lang w:bidi="fa-IR"/>
        </w:rPr>
        <w:t>لزم بما مرّ من کلامنا وبیّنّا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 نّه یملک طاعتهم، ولزم أنّ 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أملک طاعته، فعلیّ علیه‌السلام یملک طاعته،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واضح، والحمد للّه علی معونته وتوفیقه</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انتهی کلامه 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الدلالة علی أنّ المراد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من عادة أهل اللّسان فی خطابهم إذا أوردوا جملة مصرّحة، وعطفوا علیها بکلام محتمل لمّا تقدّم التصریح به ولغیره، لم یجز أن یریدوا بالمحتمل إلاّ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ویبیّن صحّة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أحدهم إذا قال مقبلاً علی جماعة مفهماً لهم، وله عدّة 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عارفین بعبدی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عاطفاً علی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فاشهدوا أنّ عبدی حرّ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یجز أن یرید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قدّم ما قدّمه، إلاّ العبد الّذی سمّاه فی أوّل کلامه دون غیره من سائر عبیده، ومتی أراد سواه کان عندهم لغواً خارجاً من طریق البیان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ماذکرتم من المثال إنّما یقبح أن یرید غیر ما مهّده سابقاً من </w:t>
      </w:r>
    </w:p>
    <w:p>
      <w:pPr>
        <w:pStyle w:val="BookText"/>
        <w:rPr/>
      </w:pPr>
      <w:r>
        <w:rPr>
          <w:rFonts w:ascii="IRNazanin" w:hAnsi="IRNazanin" w:eastAsia="IRNazanin"/>
          <w:color w:val="111111"/>
          <w:sz w:val="28"/>
          <w:sz w:val="28"/>
          <w:szCs w:val="28"/>
          <w:rtl w:val="true"/>
          <w:lang w:bidi="fa-IR"/>
        </w:rPr>
        <w:t>العبید، لأ نّه حینئذ تکون المقدّمة لغواً لا فائدة فیها، ولیس الأمر فی خبر الغدیرکذلک، لأ نّه یمکن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أولی بکم، وکانت طاعتی واجبة علیکم، فافعلوا کذا وکذا، فإنّه من جملة ما آمرکم فیه بطاعتی، وهذه عادة الحکماء فیما یلزمونه من یجب علیه طاعتهم، فافترق الأمران؛</w:t>
      </w:r>
    </w:p>
    <w:p>
      <w:p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لوکان الأمر علی ماذکرت، لوجب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حصل فی المثال الّذی أوردناه فائدة لمقدمته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یحسن ماحکمنا بقبحه، و وافقتنا علیه، ونحن نعلم أنّ القائل إذا أقبل علی 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تعرفون صدیقی زیداً، الّذی کنت ابتعت منه عبدی فلاناً، الّذی صفته کذا وکذا، وأشهدناکم علی أنفسنا بالمبایعة؟ فاشهدوا أ نّی قد وهبت له عبدی، أو قد رددت إلیه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w:t>
      </w:r>
    </w:p>
    <w:p>
      <w:pPr>
        <w:pStyle w:val="BookText"/>
        <w:rPr/>
      </w:pPr>
      <w:r>
        <w:rPr>
          <w:rFonts w:ascii="IRNazanin" w:hAnsi="IRNazanin" w:eastAsia="IRNazanin"/>
          <w:color w:val="111111"/>
          <w:sz w:val="28"/>
          <w:sz w:val="28"/>
          <w:szCs w:val="28"/>
          <w:rtl w:val="true"/>
          <w:lang w:bidi="fa-IR"/>
        </w:rPr>
        <w:t>أن یرید بالکلام الثانی إلاّ العبد الّذی سمّاه وعیّنه فی صلب الکلام؛ وإن کان متی لم یرد ذلک یصح أن یحصل فیما قدّمه فائدة لأ نّه یمتنع أن یرید بما قدّمه من ذکر العبد</w:t>
      </w:r>
    </w:p>
    <w:p>
      <w:pPr>
        <w:pStyle w:val="BookText"/>
        <w:rPr/>
      </w:pPr>
      <w:r>
        <w:rPr>
          <w:rFonts w:ascii="IRNazanin" w:hAnsi="IRNazanin" w:eastAsia="IRNazanin"/>
          <w:color w:val="111111"/>
          <w:sz w:val="28"/>
          <w:sz w:val="28"/>
          <w:szCs w:val="28"/>
          <w:rtl w:val="true"/>
          <w:lang w:bidi="fa-IR"/>
        </w:rPr>
        <w:t>تعریف الصدیق، ویکون وجه التعلّق بین الکلامین أ نّکم إذا کنتم قد شهدتم بکذا وعرفتموه، فاشهدوا أیضاً بکذا، وهو لو صرّح بما قدّمناه حتّی یقول بعد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فاشهدوا أ نّی قد وهبت له، أو رددت إلیه عبدی فلاناً الّذی کنت ملکته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من عبیده غیر من تقدّم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وکان وجه حسنه ما ذکرناه</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انتهی کلامه نوّر اللّه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بالمولی هاهنا الأولی الّذی تقدّم ذکره، والأولی فی الکلام المتقدّم غیر مقیّد بشیء من الأشیاء وحال من الأحوال، فلو لم یکن المراد العموم، لزم الإلغاز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قواعدهم المقرّرة أنّ حذف المتعلّق من غیر قرینة دالّة علی خصوص أمر من الاُمور یدلّ علی العموم، لاسیّما وقد انضمّ إلیه 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للمرء أن یتصرّف فی نفسه ما یشاء، ویتولّی من أمره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حکم بأ نّه أولی بهم من أنفسهم، یدلّ علی أنّ له أن یأمرهم بما یشاء، ویدبّر فیهم ما یشاء فی أمر الدین والدنیا، وأ نّه لا اختیار لهم معه،</w:t>
      </w:r>
    </w:p>
    <w:p>
      <w:pPr>
        <w:pStyle w:val="BookText"/>
        <w:rPr/>
      </w:pPr>
      <w:r>
        <w:rPr>
          <w:rFonts w:ascii="IRNazanin" w:hAnsi="IRNazanin" w:eastAsia="IRNazanin"/>
          <w:color w:val="111111"/>
          <w:sz w:val="28"/>
          <w:sz w:val="28"/>
          <w:szCs w:val="28"/>
          <w:rtl w:val="true"/>
          <w:lang w:bidi="fa-IR"/>
        </w:rPr>
        <w:t>وهل هذا إلاّ معنی الإمامة والرئاسة العامّة؟</w:t>
      </w:r>
    </w:p>
    <w:p>
      <w:pPr>
        <w:pStyle w:val="BookText"/>
        <w:rPr/>
      </w:pPr>
      <w:r>
        <w:rPr>
          <w:rFonts w:ascii="IRNazanin" w:hAnsi="IRNazanin" w:eastAsia="IRNazanin"/>
          <w:color w:val="111111"/>
          <w:sz w:val="28"/>
          <w:sz w:val="28"/>
          <w:szCs w:val="28"/>
          <w:rtl w:val="true"/>
          <w:lang w:bidi="fa-IR"/>
        </w:rPr>
        <w:t>وأیضاً لا یخفی علی عاقل أنّ ما قرّرهم صلی‌الله‌علیه‌و‌آله‌وسلم إنّما أشار به إلی ما أثبت اللّه تعالی له فی کتابه العزیز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بالمؤمنین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المفسّرون علی أنّ المراد به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الزمخشریّ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فی کلّ شیٔ من</w:t>
      </w:r>
    </w:p>
    <w:p>
      <w:pPr>
        <w:pStyle w:val="BookText"/>
        <w:rPr/>
      </w:pPr>
      <w:r>
        <w:rPr>
          <w:rFonts w:ascii="IRNazanin" w:hAnsi="IRNazanin" w:eastAsia="IRNazanin"/>
          <w:color w:val="111111"/>
          <w:sz w:val="28"/>
          <w:sz w:val="28"/>
          <w:szCs w:val="28"/>
          <w:rtl w:val="true"/>
          <w:lang w:bidi="fa-IR"/>
        </w:rPr>
        <w:t>أمور الدین والدنیا من أنفسهم، ولهذا أطلق ولم یقیّد، فیجب علیهم أن یکون أحبّ إلیهم من أنفسهم، وحکمه أنفذ علیهم من حکمها، وحقّه آثر لدیهم من حقوقها، وشفقتهم علیه أقدم من شفقتهم علیها، وأن یبذلوها دونه ویجعلوها فداءه إذا أعضل خطب</w:t>
      </w:r>
      <w:r>
        <w:rPr>
          <w:rStyle w:val="FootnoteAnchor"/>
          <w:rtl w:val="true"/>
        </w:rPr>
        <w:footnoteReference w:id="988"/>
      </w:r>
      <w:r>
        <w:rPr>
          <w:rFonts w:ascii="IRNazanin" w:hAnsi="IRNazanin" w:eastAsia="IRNazanin"/>
          <w:color w:val="111111"/>
          <w:sz w:val="28"/>
          <w:sz w:val="28"/>
          <w:szCs w:val="28"/>
          <w:rtl w:val="true"/>
          <w:lang w:bidi="fa-IR"/>
        </w:rPr>
        <w:t>ووقاءه إذا لحقت حرب، وأن لا یتّبعوا ما تدعوهم إلیه نفوسهم ولاما تصرفهم عنه، ویتّبعوا کلّ ما دعاهم إلیه رسول اللّه صلی‌الله‌علیه‌و‌آله‌وسلم وصرفهم عنه، إلی آخر کلامه، ونحوه قال البیضاویّ وغیره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الدلیل علی أنّ لفظة أولی تفید معنی الإمامة، فهو أ نّا نجد أهل اللغة لایضعون هذا اللفظ إلاّ فیمن کان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وصُف بأ نّه أولی به، وینفذ</w:t>
      </w:r>
    </w:p>
    <w:p>
      <w:pPr>
        <w:pStyle w:val="BookText"/>
        <w:rPr/>
      </w:pPr>
      <w:r>
        <w:rPr>
          <w:rFonts w:ascii="IRNazanin" w:hAnsi="IRNazanin" w:eastAsia="IRNazanin"/>
          <w:color w:val="111111"/>
          <w:sz w:val="28"/>
          <w:sz w:val="28"/>
          <w:szCs w:val="28"/>
          <w:rtl w:val="true"/>
          <w:lang w:bidi="fa-IR"/>
        </w:rPr>
        <w:t>فیه أمره ونهیه، ألا تراهم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 أولی بإقامة الحدود من الرعیّة، وولد المیّت أولی بمیراثه من کثیر من أقاربه، ومرادهم فی جمیع ذلک ما ذکرناه، ولا خلاف بین المفسّرین فی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بالمؤمنین من أنفسهم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أولی بتدبیرهم والقیام بأمرهم، حیث وجبت طاعته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یکون أولی بتدبیر الخلق وأمرهم ونهیهم من کلّ أحد إلاّ من کان إماماً لهم، مفترض الطاعة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المراد بالمولی فی الخبر ما تقدّم من معنی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لکم أ نّه أراد کونه أولی بهم فی تدبیرهم وأمرهم ونهیهم؛</w:t>
      </w:r>
    </w:p>
    <w:p>
      <w:pPr>
        <w:pStyle w:val="BookText"/>
        <w:rPr/>
      </w:pPr>
      <w:r>
        <w:rPr>
          <w:rFonts w:ascii="IRNazanin" w:hAnsi="IRNazanin" w:eastAsia="IRNazanin"/>
          <w:color w:val="111111"/>
          <w:sz w:val="28"/>
          <w:sz w:val="28"/>
          <w:szCs w:val="28"/>
          <w:rtl w:val="true"/>
          <w:lang w:bidi="fa-IR"/>
        </w:rPr>
        <w:t>دون أن یکون أراد به أولی بأن یوالوه ویحبّوه ویعظّموه ویفضّلوه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سؤلک یبطل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أولی بغلان أ نّه أولی بتدبیره و أحقّ بأمره ونهیه، فإذا انضاف إلی ذلک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به من نفسه، زالت الشبهه فی أنّ</w:t>
      </w:r>
    </w:p>
    <w:p>
      <w:pPr>
        <w:pStyle w:val="BookText"/>
        <w:rPr/>
      </w:pPr>
      <w:r>
        <w:rPr>
          <w:rFonts w:ascii="IRNazanin" w:hAnsi="IRNazanin" w:eastAsia="IRNazanin"/>
          <w:color w:val="111111"/>
          <w:sz w:val="28"/>
          <w:sz w:val="28"/>
          <w:szCs w:val="28"/>
          <w:rtl w:val="true"/>
          <w:lang w:bidi="fa-IR"/>
        </w:rPr>
        <w:t>المراد ماذکرناه، ألاتراهم یستعملون هذه اللفظة مطلقة فی کلّ موضع حصل فیه محض التدبیر والإختصاص بالأمر والنهی، کاستعمالهم فی السلطان ورعیّته، والوالد وولده، والسیّد وعبده؟</w:t>
      </w:r>
    </w:p>
    <w:p>
      <w:pPr>
        <w:pStyle w:val="BookText"/>
        <w:rPr/>
      </w:pPr>
      <w:r>
        <w:rPr>
          <w:rFonts w:ascii="IRNazanin" w:hAnsi="IRNazanin" w:eastAsia="IRNazanin"/>
          <w:color w:val="111111"/>
          <w:sz w:val="28"/>
          <w:sz w:val="28"/>
          <w:szCs w:val="28"/>
          <w:rtl w:val="true"/>
          <w:lang w:bidi="fa-IR"/>
        </w:rPr>
        <w:t>وإن جاز أن یستعملوها مقیّدة فی غیر هذا الموضع،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أولی بمحبّة فلان أو بنصرته أو بکذا وکذا منه؛ إلاّ أنّ مع الإطلاق لا یعقل عنهم إلاّ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ثبت أنّ النبیّ صلی‌الله‌علیه‌و‌آله‌وسلم أراد بما قدّمه من کونه أولی بالخلق من نفوسهم أ نّه أولی بتدبیرهم وتصریفهم من حیث وجبت طاعته علیهم بلا خلاف، وجب أن یکون ما أوجبه لأمیرالمؤمنین علیه‌السلام فی الکلام الثانی جاریاً ذلک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بصحّة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من أهل اللّسان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شرکائی فی المتاع الّذی من صفته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عاطفاً علی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شریکه فعبداللّه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اقتضی ظاهر لفظه أنّ عبداللّه شریکه فی المتاع الّذی قدّم ذکره، وأخبر أنّ الجماعة شرکاؤ فیه،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ومتی أراد أنّ عبداللّه شریکه فی غیر الأمر الأوّل، کان سفیهاً عابثاً ملغزاً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نسلّم لکم أ نّه علیه‌السلام أولی بهم بمعنی التدبیر ووجوب الطاعة، من أین لکم عموم وجوب الطاعة فی جمیع الاُمور الّتی تقوم بها الأئمّة؟</w:t>
      </w:r>
    </w:p>
    <w:p>
      <w:pPr>
        <w:pStyle w:val="BookText"/>
        <w:rPr/>
      </w:pPr>
      <w:r>
        <w:rPr>
          <w:rFonts w:ascii="IRNazanin" w:hAnsi="IRNazanin" w:eastAsia="IRNazanin"/>
          <w:color w:val="111111"/>
          <w:sz w:val="28"/>
          <w:sz w:val="28"/>
          <w:szCs w:val="28"/>
          <w:rtl w:val="true"/>
          <w:lang w:bidi="fa-IR"/>
        </w:rPr>
        <w:t>ولعلّه أراد به أولی بأن یطیعوه فی بعض الأشیاء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الّذی ذکرناه فی جواب سؤلک المتقدّم یسقط هذا السؤل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یبطله أیضاً أ نّه إذا ثبت أ نّه علیه‌السلام مفترض الطاعة علی جمیع الخلق فی بعض الأمور دون بعض وجبت إمامته وعموم فرض طاعته وامتثال تدبیره،</w:t>
      </w:r>
    </w:p>
    <w:p>
      <w:pPr>
        <w:pStyle w:val="BookText"/>
        <w:rPr/>
      </w:pPr>
      <w:r>
        <w:rPr>
          <w:rFonts w:ascii="IRNazanin" w:hAnsi="IRNazanin" w:eastAsia="IRNazanin"/>
          <w:color w:val="111111"/>
          <w:sz w:val="28"/>
          <w:sz w:val="28"/>
          <w:szCs w:val="28"/>
          <w:rtl w:val="true"/>
          <w:lang w:bidi="fa-IR"/>
        </w:rPr>
        <w:t>فلا یکون إلاّ الإمام، لأنّ الاُمّة مجمعة علی أنّ من هذه صفته هو الإمام، ولأنّ کلّ من أوجب لأمیرالمؤمنین علیه‌السلام من خبر الغدیر فرض الطاعة علی الخلق أوجبهاعامّة فی الاُمور کلّها، علی الوجه الّذی یجب للأئمّة، ولم یخصّ شیئاً دون شیء وبمثل هذا الوجه نجیب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علمتم عموم القول لجمیع الخلق مضافاً إلی عموم إیجاب الطاعة لسائر الاُمور، ولستم ممّن یثبت للعموم صیغة فی اللّغة فتتعلّقون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وعمومها؟ وما الّذی یمنع علی اُصولکم من أن یکون أوجب طاعته علی واحد من الناس أو جماعة من الاُمّة قلیلة العدد؟</w:t>
      </w:r>
    </w:p>
    <w:p>
      <w:pPr>
        <w:pStyle w:val="BookText"/>
        <w:rPr/>
      </w:pPr>
      <w:r>
        <w:rPr>
          <w:rFonts w:ascii="IRNazanin" w:hAnsi="IRNazanin" w:eastAsia="IRNazanin"/>
          <w:color w:val="111111"/>
          <w:sz w:val="28"/>
          <w:sz w:val="28"/>
          <w:szCs w:val="28"/>
          <w:rtl w:val="true"/>
          <w:lang w:bidi="fa-IR"/>
        </w:rPr>
        <w:t>لأ نّه لاخلاف فی عموم طاعة النبیّ صلی‌الله‌علیه‌و‌آله‌وسلم وعموم قوله من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یکن للعموم صورة، وقد بیّنّا أنّ الّذی أوجبه ثانیاً یجب مطابقته لمّاقدّمه فی وجهه وعمومه فی الاُمور، وکذا یجب عمومه فی المخاطبین بتلک الطریقة؛</w:t>
      </w:r>
    </w:p>
    <w:p>
      <w:pPr>
        <w:pStyle w:val="BookText"/>
        <w:rPr/>
      </w:pPr>
      <w:r>
        <w:rPr>
          <w:rFonts w:ascii="IRNazanin" w:hAnsi="IRNazanin" w:eastAsia="IRNazanin"/>
          <w:color w:val="111111"/>
          <w:sz w:val="28"/>
          <w:sz w:val="28"/>
          <w:szCs w:val="28"/>
          <w:rtl w:val="true"/>
          <w:lang w:bidi="fa-IR"/>
        </w:rPr>
        <w:t>لأنّ کلّ من أوجب من الخبر فرض الطاعة، وما یرجع إلی معنی الإمامة ذهب إلی عمومه لجمیع المکلّفین، کما ذهب إلی عمومه فی جمیع الأفعال، انتهی</w:t>
      </w:r>
      <w:r>
        <w:rPr>
          <w:rFonts w:eastAsia="IRNazanin" w:cs="IRNazanin"/>
          <w:color w:val="111111"/>
          <w:sz w:val="28"/>
          <w:szCs w:val="28"/>
          <w:rtl w:val="true"/>
          <w:lang w:bidi="fa-IR"/>
        </w:rPr>
        <w:t>.</w:t>
      </w:r>
      <w:r>
        <w:rPr>
          <w:rStyle w:val="FootnoteAnchor"/>
          <w:rtl w:val="true"/>
        </w:rPr>
        <w:footnoteReference w:id="98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مازعم بعضهم من أنّ 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أنّ المراد بالمولی الموالی والناصر، فلایخفی وهنه، إذ لم یکن إستدلالنا بمحض تقدّم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یعارضونا بذلک، بل إنّما استدللنا بسیاق الکلام وتمهید المقدّمة </w:t>
      </w:r>
    </w:p>
    <w:p>
      <w:pPr>
        <w:pStyle w:val="BookText"/>
        <w:rPr/>
      </w:pPr>
      <w:r>
        <w:rPr>
          <w:rFonts w:ascii="IRNazanin" w:hAnsi="IRNazanin" w:eastAsia="IRNazanin"/>
          <w:color w:val="111111"/>
          <w:sz w:val="28"/>
          <w:sz w:val="28"/>
          <w:szCs w:val="28"/>
          <w:rtl w:val="true"/>
          <w:lang w:bidi="fa-IR"/>
        </w:rPr>
        <w:t>والتفریع علیها، وما یحکم به عرف أرباب اللسان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الدعاء بموالاة من والاه فلیس بتلک المثابة، وإنّما یتمّ هذا لو ادّعی أحد أنّ اللفظ بعد ما اُطلق علی أحد معانیه لایناسب أن یطلق ما یناسبه ویدانیه فی الإشتقاق علی معنی آخر، وکیف یدّعی ذلک عاقل مع أنّ ذلک ممّا یعدّ من المحسّنات البدیعیّة؟</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تعقیبه بهذا، یؤّد ما ذکرناه، ویقوّی ما أسّسناه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أثبت صلی‌الله‌علیه‌و‌آله‌وسلم له الرئاسة العامّة والإمامة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ممّا یحتاج إلی الجنود والأعوان، وإثبات مثل ذلک لواحد من بین جماعة، ممّا یفضی إلی هیجان الحسد المورث لترک النصرة والخذلان؛</w:t>
      </w:r>
    </w:p>
    <w:p>
      <w:pPr>
        <w:pStyle w:val="BookText"/>
        <w:rPr/>
      </w:pPr>
      <w:r>
        <w:rPr>
          <w:rFonts w:ascii="IRNazanin" w:hAnsi="IRNazanin" w:eastAsia="IRNazanin"/>
          <w:color w:val="111111"/>
          <w:sz w:val="28"/>
          <w:sz w:val="28"/>
          <w:szCs w:val="28"/>
          <w:rtl w:val="true"/>
          <w:lang w:bidi="fa-IR"/>
        </w:rPr>
        <w:t>لاسیّما أ نّه صلی‌الله‌علیه‌و‌آله‌وسلم کان عالماً بما فی صدور المنافقین الحاضرین من عداوته وما انطوی علیه جنوبهم من السعی فی غصب خلافته علیه‌السلام، أکّد ذلک بالدعاء لأعوانه، واللعن علی من قصّر فی شأنه، ولو کان الغرض محض کونه صلی‌الله‌علیه‌و‌آله‌وسلم ناصراً لهم، أو ثبوت الموالاة بینه وبینهم کسائر المؤمنین، لم یکن یحتاج إلی مثل تلک المبالغات، والدعاء له بما یدعی للاُمراء وأصحاب الولایات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یدل علی عصمته اللازمة لإمامته علیه‌السلام، لأ نّه لو کان یصدر منه المعصیة لکان یجب علی من یعلم ذلک منه منعه وزجره، وترک موالاته، وإبداء معاداته لذلک، ودعاء الرسول صلی‌الله‌علیه‌و‌آله‌وسلم لکلّ من یوالیه وینصره، ولعنه علی کلّ من</w:t>
      </w:r>
    </w:p>
    <w:p>
      <w:pPr>
        <w:pStyle w:val="BookText"/>
        <w:rPr/>
      </w:pPr>
      <w:r>
        <w:rPr>
          <w:rFonts w:ascii="IRNazanin" w:hAnsi="IRNazanin" w:eastAsia="IRNazanin"/>
          <w:color w:val="111111"/>
          <w:sz w:val="28"/>
          <w:sz w:val="28"/>
          <w:szCs w:val="28"/>
          <w:rtl w:val="true"/>
          <w:lang w:bidi="fa-IR"/>
        </w:rPr>
        <w:t>یعادیه ویخذله، یستلزم عدم کونه أبداً علی حال یستحقّ علیها ترک الموالاة والنصرة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المراد بالمولی،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المقصود منه طلب موالاته ومتابعته ونصرته من القوم، وإن کان المراد الناصر والمحبّ، کان المقصود بیان کونه صلی‌الله‌علیه‌و‌آله‌وسلم ناصراً ومحبّاً لهم، فالدعاء لمن یوالیه وینصره، واللعن علی من یترکهما فی الأوّل أهمّ، وبه أنسب من الثانی، إلاّ أن یؤل الثانی بما یرجع إلی الأوّل </w:t>
      </w:r>
      <w:bookmarkStart w:id="406" w:name="pg13748_136773"/>
    </w:p>
    <w:p>
      <w:pPr>
        <w:pStyle w:val="BookText"/>
        <w:rPr/>
      </w:pPr>
      <w:bookmarkEnd w:id="406"/>
      <w:r>
        <w:rPr>
          <w:rFonts w:ascii="IRNazanin" w:hAnsi="IRNazanin" w:eastAsia="IRNazanin"/>
          <w:color w:val="111111"/>
          <w:sz w:val="28"/>
          <w:sz w:val="28"/>
          <w:szCs w:val="28"/>
          <w:rtl w:val="true"/>
          <w:lang w:bidi="fa-IR"/>
        </w:rPr>
        <w:t>فی المآل، کما أومأنا إلیه سابقاً</w:t>
      </w:r>
      <w:r>
        <w:rPr>
          <w:rFonts w:eastAsia="IRNazanin" w:cs="IRNazanin"/>
          <w:color w:val="111111"/>
          <w:sz w:val="28"/>
          <w:szCs w:val="28"/>
          <w:rtl w:val="true"/>
          <w:lang w:bidi="fa-IR"/>
        </w:rPr>
        <w:t>.</w:t>
      </w:r>
    </w:p>
    <w:p>
      <w:pPr>
        <w:pStyle w:val="Heading6"/>
        <w:numPr>
          <w:ilvl w:val="5"/>
          <w:numId w:val="1"/>
        </w:numPr>
        <w:rPr/>
      </w:pPr>
      <w:bookmarkStart w:id="407" w:name="__RefHeading___Toc1870573_1468164448"/>
      <w:bookmarkStart w:id="408" w:name="_Toc153"/>
      <w:bookmarkEnd w:id="407"/>
      <w:r>
        <w:rPr>
          <w:rtl w:val="true"/>
        </w:rPr>
        <w:t>المسلک الرابع</w:t>
      </w:r>
      <w:r>
        <w:rPr>
          <w:rtl w:val="true"/>
        </w:rPr>
        <w:t>:</w:t>
      </w:r>
      <w:bookmarkEnd w:id="408"/>
    </w:p>
    <w:p>
      <w:pPr>
        <w:pStyle w:val="BookText"/>
        <w:rPr/>
      </w:pPr>
      <w:r>
        <w:rPr>
          <w:rFonts w:ascii="Amiri" w:hAnsi="Amiri" w:eastAsia="Amiri" w:cs="Amiri"/>
          <w:color w:val="111111"/>
          <w:sz w:val="28"/>
          <w:sz w:val="28"/>
          <w:szCs w:val="28"/>
          <w:rtl w:val="true"/>
          <w:lang w:bidi="ar-SA"/>
        </w:rPr>
        <w:t>إنّ الأخبار المرویّة من طرق الخاصّة والعامّة الدالّة علی أنّ قوله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یوم الغدیر، تدلّ علی أنّ المراد بالمولی ما یرجع إلی الإمامة الکبری، إذ ما یکون سبباً لکمال الدین وتمام النعمة علی المسلمین، لا یکون إلاّ ما یکون من اُصول الدین بل من أعظمها، وهی الإمامة الّتی بها یتمّ نظام الدنیا والدین، وبالاعتقاد بها تُقبل أعمال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أکابرمتأخّری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عبیدة، عن محمّد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المائدة فی حجة الوداع، فیما بین مکّة والمدینه،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نزلت عشیّة عرفة، یوم الجمعة عام حجّة الوداع لکن أخرج ابن مردویه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نزلت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مثله من حدیث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السیوطیّ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بأسانید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علینا نزلت هذه الآیة لاتّخذنا یومها عیداً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الشیخ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 xml:space="preserve">عن مهدیّ بن نزّار الحسینی،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الحسکانیّ، عن أبی عبداللّه الشیرازی، عن أبی بکر الجرجانی، عن أبی أحمد الأنصاریّ البصری، عن أحمد بن عمّار بن خالد، عن یحیی بن عبدالحمید الحمّانی، عن قیس بن الربیع، عن أبی هارون العبدیّ، عن أبی </w:t>
      </w:r>
      <w:bookmarkStart w:id="409" w:name="pg13748_136774"/>
    </w:p>
    <w:p>
      <w:pPr>
        <w:pStyle w:val="BookText"/>
        <w:rPr/>
      </w:pPr>
      <w:bookmarkEnd w:id="409"/>
      <w:r>
        <w:rPr>
          <w:rFonts w:ascii="IRNazanin" w:hAnsi="IRNazanin" w:eastAsia="IRNazanin"/>
          <w:color w:val="111111"/>
          <w:sz w:val="28"/>
          <w:sz w:val="28"/>
          <w:szCs w:val="28"/>
          <w:rtl w:val="true"/>
          <w:lang w:bidi="fa-IR"/>
        </w:rPr>
        <w:t>سعید الخدریّ، أنّ رسول اللّه صلی‌الله‌علیه‌و‌آله‌وسلم لمّا نزلت هذه الآیة،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اللّه أکبر علی إکمال الدین وإتمام النّعمة ورضا الربّ برسالتی وولآیة علیّ بن أبی طالب من بعدی،</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الربیع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مسیر حجّة الوداع،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سائر الأخبار فی ذلک</w:t>
      </w:r>
      <w:r>
        <w:rPr>
          <w:rFonts w:eastAsia="IRNazanin" w:cs="IRNazanin"/>
          <w:color w:val="111111"/>
          <w:sz w:val="28"/>
          <w:szCs w:val="28"/>
          <w:rtl w:val="true"/>
          <w:lang w:bidi="fa-IR"/>
        </w:rPr>
        <w:t>.</w:t>
      </w:r>
    </w:p>
    <w:p>
      <w:pPr>
        <w:pStyle w:val="Heading6"/>
        <w:numPr>
          <w:ilvl w:val="5"/>
          <w:numId w:val="1"/>
        </w:numPr>
        <w:rPr/>
      </w:pPr>
      <w:bookmarkStart w:id="410" w:name="__RefHeading___Toc1870575_1468164448"/>
      <w:bookmarkStart w:id="411" w:name="_Toc154"/>
      <w:bookmarkEnd w:id="410"/>
      <w:r>
        <w:rPr>
          <w:rtl w:val="true"/>
        </w:rPr>
        <w:t>المسلک الخامس</w:t>
      </w:r>
      <w:r>
        <w:rPr>
          <w:rtl w:val="true"/>
        </w:rPr>
        <w:t>:</w:t>
      </w:r>
      <w:bookmarkEnd w:id="411"/>
    </w:p>
    <w:p>
      <w:pPr>
        <w:pStyle w:val="BookText"/>
        <w:rPr/>
      </w:pPr>
      <w:r>
        <w:rPr>
          <w:rFonts w:ascii="IRNazanin" w:hAnsi="IRNazanin" w:eastAsia="IRNazanin"/>
          <w:color w:val="111111"/>
          <w:sz w:val="28"/>
          <w:sz w:val="28"/>
          <w:szCs w:val="28"/>
          <w:rtl w:val="true"/>
          <w:lang w:bidi="fa-IR"/>
        </w:rPr>
        <w:t>إنّ الأخبار المتقدّمة الدالّة علی نزول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اُنزل إلیک من ربّک و إن لم تفعل فما بلّغت رسالته 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یعیّن أنّ المراد بالمولی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والخلیفة والإمام؛</w:t>
      </w:r>
    </w:p>
    <w:p>
      <w:pPr>
        <w:pStyle w:val="BookText"/>
        <w:rPr/>
      </w:pPr>
      <w:r>
        <w:rPr>
          <w:rFonts w:ascii="IRNazanin" w:hAnsi="IRNazanin" w:eastAsia="IRNazanin"/>
          <w:color w:val="111111"/>
          <w:sz w:val="28"/>
          <w:sz w:val="28"/>
          <w:szCs w:val="28"/>
          <w:rtl w:val="true"/>
          <w:lang w:bidi="fa-IR"/>
        </w:rPr>
        <w:t>لأنّ التهدید بأ نّه إن لم یبلّغه فکأ نّه لم یبلّغ شیئاً من رسالاته، وضمان العصمة له یوجب أن یکون فی إبلاغ حکم یکون بإبلاغه إصلاح الدین والدنیا لکافّة الأنام، وبه یتبیّن للناس الحلال والحرام إلی یوم القیامة، ویکون قبوله صعباً علی الأقوام؛</w:t>
      </w:r>
    </w:p>
    <w:p>
      <w:pPr>
        <w:pStyle w:val="BookText"/>
        <w:rPr/>
      </w:pPr>
      <w:r>
        <w:rPr>
          <w:rFonts w:ascii="IRNazanin" w:hAnsi="IRNazanin" w:eastAsia="IRNazanin"/>
          <w:color w:val="111111"/>
          <w:sz w:val="28"/>
          <w:sz w:val="28"/>
          <w:szCs w:val="28"/>
          <w:rtl w:val="true"/>
          <w:lang w:bidi="fa-IR"/>
        </w:rPr>
        <w:t>ولیس ما ذکروه من الإحتمالات فی لفظ المولی ممّا یظنّ فیه أمثال ذلک إلاّ خلافته وإمامته علیه‌السلام، إذ بها یبقی ما بلّغه صلی‌الله‌علیه‌و‌آله‌وسلم من أحکام الدین، وبها ینتظم اُمور المسلمین، ولضغائن الناس لأمیر المؤمنین کان مظنّه إثارة الفتن من المنافقین،</w:t>
      </w:r>
    </w:p>
    <w:p>
      <w:pPr>
        <w:pStyle w:val="BookText"/>
        <w:rPr/>
      </w:pPr>
      <w:r>
        <w:rPr>
          <w:rFonts w:ascii="Amiri" w:hAnsi="Amiri" w:eastAsia="Amiri" w:cs="Amiri"/>
          <w:color w:val="111111"/>
          <w:sz w:val="28"/>
          <w:sz w:val="28"/>
          <w:szCs w:val="28"/>
          <w:rtl w:val="true"/>
          <w:lang w:bidi="ar-SA"/>
        </w:rPr>
        <w:t>فلذا ضمن اللّه له العصمة من شرّهم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الکبیر</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فی بیان محتملات نزول تلک الآیة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فضل علیّ علیه‌السلام، ولمّا نزلت هذه الآیة أخذ بیده وقال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مؤمن ومؤمنة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ابن عبّاس والبراء بن عازب ومحمّد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الطبرسی </w:t>
      </w:r>
      <w:r>
        <w:rPr>
          <w:rStyle w:val="FootnoteAnchor"/>
          <w:rtl w:val="true"/>
        </w:rPr>
        <w:footnoteReference w:id="994"/>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بإسناده عن ابن أبی عمیر، عن ابن اُذینة، عن الکلبیّ، عن أبی صالح، عن ابن عبّاس، وجابر بن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ینصب علیّاً للنّاس، فیخبرهم بولایته، فتخوّف رسول اللّه صلی‌الله‌علیه‌و‌آله‌وسلم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حابی </w:t>
      </w:r>
      <w:r>
        <w:rPr>
          <w:rStyle w:val="FootnoteAnchor"/>
          <w:rtl w:val="true"/>
        </w:rPr>
        <w:footnoteReference w:id="996"/>
      </w:r>
      <w:r>
        <w:rPr>
          <w:rFonts w:ascii="IRNazanin" w:hAnsi="IRNazanin" w:eastAsia="IRNazanin"/>
          <w:color w:val="111111"/>
          <w:sz w:val="28"/>
          <w:sz w:val="28"/>
          <w:szCs w:val="28"/>
          <w:rtl w:val="true"/>
          <w:lang w:bidi="fa-IR"/>
        </w:rPr>
        <w:t xml:space="preserve">ابن عمّه، وأن یطعنوا فی ذلک علیه،فأوحی اللّه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فقام صلی‌الله‌علیه‌و‌آله‌وسلم بولایته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الخبر بعینه حدّثنابه السیّد أبو الحمد، عن الحاکم أبی القاسم الحسکانیّ بإسناده عن ابن أبی عمیر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التأویل</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وفیه أیضاً بالإسناد المرفوع إلی حیّان بن علیّ العنزیّ</w:t>
      </w:r>
      <w:r>
        <w:rPr>
          <w:rStyle w:val="FootnoteAnchor"/>
          <w:rtl w:val="true"/>
        </w:rPr>
        <w:footnoteReference w:id="998"/>
      </w:r>
      <w:r>
        <w:rPr>
          <w:rFonts w:ascii="IRNazanin" w:hAnsi="IRNazanin" w:eastAsia="IRNazanin"/>
          <w:color w:val="111111"/>
          <w:sz w:val="28"/>
          <w:sz w:val="28"/>
          <w:szCs w:val="28"/>
          <w:rtl w:val="true"/>
          <w:lang w:bidi="fa-IR"/>
        </w:rPr>
        <w:t>، عن أبی صالح،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هذه الآیة فی علیّ علیه‌السلام، فأخذ رسول اللّه صلی‌الله‌علیه‌و‌آله‌وسلم بیده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أحمد بن محمّد بن إبراهیم الثعلبیّ فی تفسیره، بإسناده مرفوعاً إلی ابن عبّاس، قال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هذه الآیة فی علیّ علیه‌السلام، اُمر النبیّ صلی‌الله‌علیه‌و‌آله‌وسلم أن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12" w:name="pg13748_136776"/>
    </w:p>
    <w:p>
      <w:pPr>
        <w:pStyle w:val="BookText"/>
        <w:rPr/>
      </w:pPr>
      <w:bookmarkEnd w:id="412"/>
      <w:r>
        <w:rPr>
          <w:rFonts w:ascii="IRNazanin" w:hAnsi="IRNazanin" w:eastAsia="IRNazanin"/>
          <w:color w:val="111111"/>
          <w:sz w:val="28"/>
          <w:sz w:val="28"/>
          <w:szCs w:val="28"/>
          <w:rtl w:val="true"/>
          <w:lang w:bidi="fa-IR"/>
        </w:rPr>
        <w:t>فأخذ رسول اللّه صلی‌الله‌علیه‌و‌آله‌وسلم بید علیّ علیه‌السلام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اشتهرت الروایات عن أبی جعفر وأبی عبداللّه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أوحی إلی نبیّه صلی‌الله‌علیه‌و‌آله‌وسلم أن یستخلف علیّاً علیه‌السلام، فکان یخاف أن یشقّ ذلک علی جماعة من أصحابه، فأنزل اللّه سبحانه هذه الآیة تشجیعاً له علی القیام بما أمره بأدائه،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ترکت تبلیغ ما اُنزل إلیک وکتمته کنت کأ نّک لم تبلّغ شیئاً من رسالات ربّک فی استحقاق العقوبة</w:t>
      </w:r>
      <w:r>
        <w:rPr>
          <w:rFonts w:eastAsia="IRNazanin" w:cs="IRNazanin"/>
          <w:color w:val="111111"/>
          <w:sz w:val="28"/>
          <w:szCs w:val="28"/>
          <w:rtl w:val="true"/>
          <w:lang w:bidi="fa-IR"/>
        </w:rPr>
        <w:t>.</w:t>
      </w:r>
    </w:p>
    <w:p>
      <w:pPr>
        <w:pStyle w:val="Heading6"/>
        <w:numPr>
          <w:ilvl w:val="5"/>
          <w:numId w:val="1"/>
        </w:numPr>
        <w:rPr/>
      </w:pPr>
      <w:bookmarkStart w:id="413" w:name="__RefHeading___Toc1870577_1468164448"/>
      <w:bookmarkStart w:id="414" w:name="_Toc155"/>
      <w:bookmarkEnd w:id="413"/>
      <w:r>
        <w:rPr>
          <w:rtl w:val="true"/>
        </w:rPr>
        <w:t>المسلک السادس</w:t>
      </w:r>
      <w:r>
        <w:rPr>
          <w:rtl w:val="true"/>
        </w:rPr>
        <w:t>:</w:t>
      </w:r>
      <w:bookmarkEnd w:id="414"/>
    </w:p>
    <w:p>
      <w:pPr>
        <w:pStyle w:val="BookText"/>
        <w:rPr/>
      </w:pPr>
      <w:r>
        <w:rPr>
          <w:rFonts w:ascii="IRNazanin" w:hAnsi="IRNazanin" w:eastAsia="IRNazanin"/>
          <w:color w:val="111111"/>
          <w:sz w:val="28"/>
          <w:sz w:val="28"/>
          <w:szCs w:val="28"/>
          <w:rtl w:val="true"/>
          <w:lang w:bidi="fa-IR"/>
        </w:rPr>
        <w:t xml:space="preserve">هو أنّ الأخبار الخاصّة والعامّة المشتملة علی صریح النصّ فی تلک الواقعة، إن لم ندّع تواترها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 نّها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لکون المراد بالمولی ما یفید الإمامة الکبری والخلافة العظمی؛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لاسیّما مع انضمام ماجرت به عادة الأنبیاء علیهم‌السلام والسلاطین والاُمراء من إستخلافهم عند قرب وفاتهم؛ وهل یریب عاقل فی أنّ نزول النبیّ صلی‌الله‌علیه‌و‌آله‌وسلم فی زمان و مکان لم یکن نزول المسافر متعارفاً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الهواء علی ماروی فی غایة الحرارة، حتی کان الرجل یستظلّ بدا بّته، ویضع الرداء تحت قدمیه من شدّة الرمضاء</w:t>
      </w:r>
      <w:r>
        <w:rPr>
          <w:rStyle w:val="FootnoteAnchor"/>
          <w:rtl w:val="true"/>
        </w:rPr>
        <w:footnoteReference w:id="999"/>
      </w:r>
      <w:r>
        <w:rPr>
          <w:rFonts w:ascii="IRNazanin" w:hAnsi="IRNazanin" w:eastAsia="IRNazanin"/>
          <w:color w:val="111111"/>
          <w:sz w:val="28"/>
          <w:sz w:val="28"/>
          <w:szCs w:val="28"/>
          <w:rtl w:val="true"/>
          <w:lang w:bidi="fa-IR"/>
        </w:rPr>
        <w:t xml:space="preserve">و المکان مملوء من الأشواک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صعوده علی الأقتاب، والدعاء لأمیرالمؤمنین علیّ علیه‌السلام علی وجه یناسب شأن الملوک والخلفاء وولاة العهد، لم یکن إلاّ لنزول الوحی الإیجابیّ الفوریّ فی ذلک الوقت، لإستدراک أمر عظیم الشأن جلیل القدر، وهو استخلافه، والأمر بوجوب طاعته</w:t>
      </w:r>
      <w:r>
        <w:rPr>
          <w:rFonts w:eastAsia="IRNazanin" w:cs="IRNazanin"/>
          <w:color w:val="111111"/>
          <w:sz w:val="28"/>
          <w:szCs w:val="28"/>
          <w:rtl w:val="true"/>
          <w:lang w:bidi="fa-IR"/>
        </w:rPr>
        <w:t xml:space="preserve">. </w:t>
      </w:r>
      <w:bookmarkStart w:id="415" w:name="pg13748_136777"/>
    </w:p>
    <w:p>
      <w:pPr>
        <w:pStyle w:val="Heading6"/>
        <w:numPr>
          <w:ilvl w:val="5"/>
          <w:numId w:val="1"/>
        </w:numPr>
        <w:rPr/>
      </w:pPr>
      <w:bookmarkStart w:id="416" w:name="__RefHeading___Toc1870579_1468164448"/>
      <w:bookmarkStart w:id="417" w:name="_Toc156"/>
      <w:bookmarkEnd w:id="415"/>
      <w:bookmarkEnd w:id="416"/>
      <w:r>
        <w:rPr>
          <w:rtl w:val="true"/>
        </w:rPr>
        <w:t>المسلک السابع</w:t>
      </w:r>
      <w:r>
        <w:rPr>
          <w:rtl w:val="true"/>
        </w:rPr>
        <w:t>:</w:t>
      </w:r>
      <w:bookmarkEnd w:id="417"/>
    </w:p>
    <w:p>
      <w:pPr>
        <w:pStyle w:val="Heading6"/>
        <w:numPr>
          <w:ilvl w:val="5"/>
          <w:numId w:val="1"/>
        </w:numPr>
        <w:rPr/>
      </w:pPr>
      <w:bookmarkStart w:id="418" w:name="__RefHeading___Toc1870581_1468164448"/>
      <w:bookmarkStart w:id="419" w:name="_Toc157"/>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القرینة علی إرادة الإمامة من المولی، فهم من حضر ذلک المقام، وسمع هذا الکلام،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کحسّان حیث نظمه فی أشعاره المتواترة، وغیره من شعراء الصحابة والتابعین وغیرهم، وکالحارث بن النعمان الفهریّ، کما مرّ عن الثعلبیّ وغیره، أ نّه هکذا فهم الخطاب حیث سمعه، وغیرهم من الصحابة والتابعین، علی ما مرّ بیانه فی ضمن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ولنعم ما قال الغزالیّ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فی مقالته الرابعة الّتی 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لتحقیق أمر الخلافة، بعد عدّة من الأبحاث وذکر الإختلاف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أسفرت</w:t>
      </w:r>
      <w:r>
        <w:rPr>
          <w:rStyle w:val="FootnoteAnchor"/>
          <w:rtl w:val="true"/>
        </w:rPr>
        <w:footnoteReference w:id="1001"/>
      </w:r>
      <w:r>
        <w:rPr>
          <w:rFonts w:ascii="IRNazanin" w:hAnsi="IRNazanin" w:eastAsia="IRNazanin"/>
          <w:color w:val="111111"/>
          <w:sz w:val="28"/>
          <w:sz w:val="28"/>
          <w:szCs w:val="28"/>
          <w:rtl w:val="true"/>
          <w:lang w:bidi="fa-IR"/>
        </w:rPr>
        <w:t>الحجّة وجهها، وأجمع الجمهور علی متن الحدیث من خطبته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غدیر</w:t>
      </w:r>
    </w:p>
    <w:p>
      <w:pPr>
        <w:pStyle w:val="BookText"/>
        <w:rPr/>
      </w:pPr>
      <w:r>
        <w:rPr>
          <w:rFonts w:ascii="IRNazanin" w:hAnsi="IRNazanin" w:eastAsia="IRNazanin"/>
          <w:color w:val="111111"/>
          <w:sz w:val="28"/>
          <w:sz w:val="28"/>
          <w:szCs w:val="28"/>
          <w:rtl w:val="true"/>
          <w:lang w:bidi="fa-IR"/>
        </w:rPr>
        <w:t>خمّ باتّفاق الجمیع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با أبا الحسن لقد أصبحت مولای ومولی کلّ مؤمن ومؤمنة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فهذا تسلیم ورضاً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وتحکیم، ثمّ بعد هذا غلب الهوی بحبّ الرئاسة، وحمل عمود الخلافة وعقود البنود </w:t>
      </w:r>
      <w:r>
        <w:rPr>
          <w:rStyle w:val="FootnoteAnchor"/>
          <w:rtl w:val="true"/>
        </w:rPr>
        <w:footnoteReference w:id="1002"/>
      </w:r>
      <w:r>
        <w:rPr>
          <w:rFonts w:ascii="IRNazanin" w:hAnsi="IRNazanin" w:eastAsia="IRNazanin"/>
          <w:color w:val="111111"/>
          <w:sz w:val="28"/>
          <w:sz w:val="28"/>
          <w:szCs w:val="28"/>
          <w:rtl w:val="true"/>
          <w:lang w:bidi="fa-IR"/>
        </w:rPr>
        <w:t>، وخفقان الهواء فی قعقعة الرایات، واشتباک ازدحام الخیول وفتح الأمصار، سقاهم کأس الهوی، فعادوا إلی الخلاف الأوّل؛</w:t>
      </w:r>
    </w:p>
    <w:p>
      <w:pPr>
        <w:pStyle w:val="BookText"/>
        <w:rPr/>
      </w:pPr>
      <w:r>
        <w:rPr>
          <w:rFonts w:ascii="IRNazanin" w:hAnsi="IRNazanin" w:eastAsia="IRNazanin"/>
          <w:color w:val="111111"/>
          <w:sz w:val="28"/>
          <w:sz w:val="28"/>
          <w:szCs w:val="28"/>
          <w:rtl w:val="true"/>
          <w:lang w:bidi="fa-IR"/>
        </w:rPr>
        <w:t>فنبذوا الحقّ وراء ظهورهم واشتروا به ثمناً قلیلاً، فبئس ما یشترون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علی من شمّ رائحة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العصبیّة والإعساف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الوجوه الّتی نقلناها عن القوم مع تتمیمات ألحقناها بها، ونکات تفرّدنا بإیرادها، لو</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 منها ممّا یمکن لمباهت ومعاند أن یناقش فیها، فبعد اجتماعها وتعاضد بعضها ببعض، لابیقی لأحد مجال الریب فیها، والعجب من هؤاء المخالفین مع ادّعائهم غایة الفضل والکمال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طاوعتهم أنفسهم أن یبدوا فی مقابلة تلک الدلائل والبراهین، احتمالات یحکم کلّ عقل باستحالتها؟</w:t>
      </w:r>
      <w:r>
        <w:rPr>
          <w:rFonts w:eastAsia="IRNazanin" w:cs="IRNazanin"/>
          <w:color w:val="111111"/>
          <w:sz w:val="28"/>
          <w:szCs w:val="28"/>
          <w:rtl w:val="true"/>
          <w:lang w:bidi="fa-IR"/>
        </w:rPr>
        <w:t xml:space="preserve">! </w:t>
      </w:r>
      <w:bookmarkStart w:id="420" w:name="pg13748_136778"/>
    </w:p>
    <w:p>
      <w:pPr>
        <w:pStyle w:val="BookText"/>
        <w:rPr/>
      </w:pPr>
      <w:bookmarkEnd w:id="420"/>
      <w:r>
        <w:rPr>
          <w:rFonts w:ascii="IRNazanin" w:hAnsi="IRNazanin" w:eastAsia="IRNazanin"/>
          <w:color w:val="111111"/>
          <w:sz w:val="28"/>
          <w:sz w:val="28"/>
          <w:szCs w:val="28"/>
          <w:rtl w:val="true"/>
          <w:lang w:bidi="fa-IR"/>
        </w:rPr>
        <w:t>ولو کان مجرّد التمسّک بذیل الجهالات، والإلتجاء بمحض الإحتمالات، ممّا یکفی لدفع الإستدلالات، لم یبق شیء من الدلائل إلاّ ولمباهت فیه مجال، و لا شیء من البراهین إلاّ ولجاهل فیه مقال؛</w:t>
      </w:r>
    </w:p>
    <w:p>
      <w:pPr>
        <w:pStyle w:val="BookText"/>
        <w:rPr/>
      </w:pPr>
      <w:r>
        <w:rPr>
          <w:rFonts w:ascii="IRNazanin" w:hAnsi="IRNazanin" w:eastAsia="IRNazanin"/>
          <w:color w:val="111111"/>
          <w:sz w:val="28"/>
          <w:sz w:val="28"/>
          <w:szCs w:val="28"/>
          <w:rtl w:val="true"/>
          <w:lang w:bidi="fa-IR"/>
        </w:rPr>
        <w:t>فکیف یثبتون الصانع ویقیمون البراهین فیه علی الملحدین؟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یتکلّمون فی إثبات النبوّات وغیره من مقاصد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أعاذنا اللّه وإیّاهم من العصبیّة والعناد، ووفّقنا جمیعاً لمّا یهدی إلی الرشاد</w:t>
      </w:r>
      <w:r>
        <w:rPr>
          <w:rFonts w:eastAsia="IRNazanin" w:cs="IRNazanin"/>
          <w:color w:val="111111"/>
          <w:sz w:val="28"/>
          <w:szCs w:val="28"/>
          <w:rtl w:val="true"/>
          <w:lang w:bidi="fa-IR"/>
        </w:rPr>
        <w:t>.</w:t>
      </w:r>
    </w:p>
    <w:p>
      <w:pPr>
        <w:pStyle w:val="Heading6"/>
        <w:numPr>
          <w:ilvl w:val="5"/>
          <w:numId w:val="1"/>
        </w:numPr>
        <w:rPr/>
      </w:pPr>
      <w:bookmarkStart w:id="421" w:name="__RefHeading___Toc1870583_1468164448"/>
      <w:bookmarkStart w:id="422" w:name="_Toc158"/>
      <w:bookmarkEnd w:id="421"/>
      <w:r>
        <w:rPr>
          <w:rtl w:val="true"/>
        </w:rPr>
        <w:t>تذلیل وتکمیل</w:t>
      </w:r>
      <w:r>
        <w:rPr>
          <w:rtl w:val="true"/>
        </w:rPr>
        <w:t>:</w:t>
      </w:r>
      <w:bookmarkEnd w:id="422"/>
    </w:p>
    <w:p>
      <w:pPr>
        <w:pStyle w:val="Heading6"/>
        <w:numPr>
          <w:ilvl w:val="5"/>
          <w:numId w:val="1"/>
        </w:numPr>
        <w:rPr/>
      </w:pPr>
      <w:bookmarkStart w:id="423" w:name="__RefHeading___Toc1870585_1468164448"/>
      <w:bookmarkStart w:id="424" w:name="_Toc159"/>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 xml:space="preserve">قال أبو الصلاح الحلبیّ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w:t>
      </w:r>
      <w:r>
        <w:rPr>
          <w:rStyle w:val="FootnoteAnchor"/>
          <w:rtl w:val="true"/>
        </w:rPr>
        <w:footnoteReference w:id="1003"/>
      </w:r>
      <w:r>
        <w:rPr>
          <w:rFonts w:ascii="Amiri" w:hAnsi="Amiri" w:eastAsia="Amiri" w:cs="Amiri"/>
          <w:color w:val="111111"/>
          <w:sz w:val="28"/>
          <w:sz w:val="28"/>
          <w:szCs w:val="28"/>
          <w:rtl w:val="true"/>
          <w:lang w:bidi="ar-SA"/>
        </w:rPr>
        <w:t xml:space="preserve">وقد لخّصه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فطرقکم من هذا الخبر یوجب کون علیّ علیه‌السلام إماماً فی الحال والإجماع بخلاف 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یسقط من وجوه</w:t>
      </w:r>
      <w:r>
        <w:rPr>
          <w:rFonts w:eastAsia="IRNazanin" w:cs="IRNazanin"/>
          <w:color w:val="111111"/>
          <w:sz w:val="28"/>
          <w:szCs w:val="28"/>
          <w:rtl w:val="true"/>
          <w:lang w:bidi="fa-IR"/>
        </w:rPr>
        <w:t>:</w:t>
      </w:r>
    </w:p>
    <w:p>
      <w:pPr>
        <w:pStyle w:val="Heading6"/>
        <w:numPr>
          <w:ilvl w:val="5"/>
          <w:numId w:val="1"/>
        </w:numPr>
        <w:rPr/>
      </w:pPr>
      <w:bookmarkStart w:id="425" w:name="__RefHeading___Toc1870587_1468164448"/>
      <w:bookmarkStart w:id="426" w:name="_Toc160"/>
      <w:bookmarkEnd w:id="425"/>
      <w:r>
        <w:rPr>
          <w:rtl w:val="true"/>
        </w:rPr>
        <w:t>أحدها</w:t>
      </w:r>
      <w:r>
        <w:rPr>
          <w:rtl w:val="true"/>
        </w:rPr>
        <w:t>:</w:t>
      </w:r>
      <w:bookmarkEnd w:id="426"/>
    </w:p>
    <w:p>
      <w:pPr>
        <w:pStyle w:val="BookText"/>
        <w:rPr/>
      </w:pPr>
      <w:r>
        <w:rPr>
          <w:rFonts w:ascii="IRNazanin" w:hAnsi="IRNazanin" w:eastAsia="IRNazanin"/>
          <w:color w:val="111111"/>
          <w:sz w:val="28"/>
          <w:sz w:val="28"/>
          <w:szCs w:val="28"/>
          <w:rtl w:val="true"/>
          <w:lang w:bidi="fa-IR"/>
        </w:rPr>
        <w:t xml:space="preserve">إنّه جری فی استخلافه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عادة المستخلفین الّذین یطلقون إیجاب الإستخلاف فی الحال، ومرادهم بعد الوفاة، ولا یفتقرون إلی بیان لعلم السامعین بهذا العرف المستقرّ</w:t>
      </w:r>
      <w:r>
        <w:rPr>
          <w:rFonts w:eastAsia="IRNazanin" w:cs="IRNazanin"/>
          <w:color w:val="111111"/>
          <w:sz w:val="28"/>
          <w:szCs w:val="28"/>
          <w:rtl w:val="true"/>
          <w:lang w:bidi="fa-IR"/>
        </w:rPr>
        <w:t>.</w:t>
      </w:r>
    </w:p>
    <w:p>
      <w:pPr>
        <w:pStyle w:val="Heading6"/>
        <w:numPr>
          <w:ilvl w:val="5"/>
          <w:numId w:val="1"/>
        </w:numPr>
        <w:rPr/>
      </w:pPr>
      <w:bookmarkStart w:id="427" w:name="__RefHeading___Toc1870589_1468164448"/>
      <w:bookmarkStart w:id="428" w:name="_Toc161"/>
      <w:bookmarkEnd w:id="427"/>
      <w:r>
        <w:rPr>
          <w:rtl w:val="true"/>
        </w:rPr>
        <w:t>وثانیها</w:t>
      </w:r>
      <w:r>
        <w:rPr>
          <w:rtl w:val="true"/>
        </w:rPr>
        <w:t>:</w:t>
      </w:r>
      <w:bookmarkEnd w:id="428"/>
    </w:p>
    <w:p>
      <w:pPr>
        <w:pStyle w:val="BookText"/>
        <w:rPr/>
      </w:pPr>
      <w:r>
        <w:rPr>
          <w:rFonts w:ascii="IRNazanin" w:hAnsi="IRNazanin" w:eastAsia="IRNazanin"/>
          <w:color w:val="111111"/>
          <w:sz w:val="28"/>
          <w:sz w:val="28"/>
          <w:szCs w:val="28"/>
          <w:rtl w:val="true"/>
          <w:lang w:bidi="fa-IR"/>
        </w:rPr>
        <w:t xml:space="preserve">إنّ الخبر إذا أفاد فرض طاعته وإمامته علیه‌السلام علی العموم، وخرج حال الحیاة بالإجماع، بقی ما عداه، ولیس 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الوجه </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فألحقوا بحال حیاة النبیّ صلی‌الله‌علیه‌و‌آله‌وسلم أحوال المتقدّمین علی أمیرالمؤمنین علیه‌السلام، لأ نّا إنّما أخرجنا حال الحیاة من عموم الأحوال للدلیل، ولا دلیل علی إمامة المتقدّمین، ولأنّ کلّ قائل بالنصّ قائل بإیجاب إمامته علیه‌السلام بعد النبیّ صلی‌الله‌علیه‌و‌آله‌وسلم بلا فصل، فإذا کان الخبر دالاً علی النصّ بما أوضحنا سقط السؤل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ووجب إلحاق الفرع بالأصل</w:t>
      </w:r>
      <w:r>
        <w:rPr>
          <w:rFonts w:eastAsia="IRNazanin" w:cs="IRNazanin"/>
          <w:color w:val="111111"/>
          <w:sz w:val="28"/>
          <w:szCs w:val="28"/>
          <w:rtl w:val="true"/>
          <w:lang w:bidi="fa-IR"/>
        </w:rPr>
        <w:t xml:space="preserve">]. </w:t>
      </w:r>
      <w:bookmarkStart w:id="429" w:name="pg13748_136779"/>
    </w:p>
    <w:p>
      <w:pPr>
        <w:pStyle w:val="Heading6"/>
        <w:numPr>
          <w:ilvl w:val="5"/>
          <w:numId w:val="1"/>
        </w:numPr>
        <w:rPr/>
      </w:pPr>
      <w:bookmarkStart w:id="430" w:name="__RefHeading___Toc1870591_1468164448"/>
      <w:bookmarkStart w:id="431" w:name="_Toc162"/>
      <w:bookmarkEnd w:id="429"/>
      <w:bookmarkEnd w:id="430"/>
      <w:r>
        <w:rPr>
          <w:rtl w:val="true"/>
        </w:rPr>
        <w:t>وثالثها</w:t>
      </w:r>
      <w:r>
        <w:rPr>
          <w:rtl w:val="true"/>
        </w:rPr>
        <w:t>:</w:t>
      </w:r>
      <w:bookmarkEnd w:id="431"/>
    </w:p>
    <w:p>
      <w:pPr>
        <w:pStyle w:val="Heading6"/>
        <w:numPr>
          <w:ilvl w:val="5"/>
          <w:numId w:val="1"/>
        </w:numPr>
        <w:rPr/>
      </w:pPr>
      <w:bookmarkStart w:id="432" w:name="__RefHeading___Toc1870593_1468164448"/>
      <w:bookmarkStart w:id="433" w:name="_Toc163"/>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إنّا نقول بموجبه، من کونه علیه‌السلام مفترض الطاعة علی کلّ مکلّف، وفی کلّ أمر وحال، منذ نُطق به إلی أن قبضه اللّه تعالی إلیه وإلی الآن، وموسوماً بذلک، ولا یمنع</w:t>
      </w:r>
    </w:p>
    <w:p>
      <w:pPr>
        <w:pStyle w:val="BookText"/>
        <w:rPr/>
      </w:pPr>
      <w:r>
        <w:rPr>
          <w:rFonts w:ascii="IRNazanin" w:hAnsi="IRNazanin" w:eastAsia="IRNazanin"/>
          <w:color w:val="111111"/>
          <w:sz w:val="28"/>
          <w:sz w:val="28"/>
          <w:szCs w:val="28"/>
          <w:rtl w:val="true"/>
          <w:lang w:bidi="fa-IR"/>
        </w:rPr>
        <w:t>منه إجماع، لإختصاصه بالمنع من وجود إمامین، ولیس هو فی حیاة النبیّ صلی‌الله‌علیه‌و‌آله‌وسلم کذلک لکونه علیه‌السلام مرعیّاً للنبیّ صلی‌الله‌علیه‌و‌آله‌وسلم وتحت یده؛ وإن کان مفترض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اُمّته کالنبیّ صلی‌الله‌علیه‌و‌آله‌وسلم، لأ نّه لم یکن الإمام إماماً من حیث فرض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لثبوته للاُمراء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کان کذلک لأ نّه لاید فوق یده، وهذا لم یحصل إلاّ بعد وفاته صلوات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إلاحاطة علی الإعتراضات الموردة فی هذا المقام وأجوبتهاالشافیة، فلیرجع إلی کتاب الشافی، وفیما ذکرناه کفایة لإتمام الحجّة ووضوح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الإمامة وإکمال الدین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یهدی من یشاء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فضل اللّه یؤیه من یشاء واللّه ذو الفضل العظیم</w:t>
      </w:r>
      <w:r>
        <w:rPr>
          <w:rFonts w:eastAsia="IRNazanin" w:cs="IRNazanin"/>
          <w:color w:val="111111"/>
          <w:sz w:val="28"/>
          <w:szCs w:val="28"/>
          <w:rtl w:val="true"/>
          <w:lang w:bidi="fa-IR"/>
        </w:rPr>
        <w:t>].</w:t>
      </w:r>
      <w:r>
        <w:rPr>
          <w:rStyle w:val="FootnoteAnchor"/>
          <w:rtl w:val="true"/>
        </w:rPr>
        <w:footnoteReference w:id="1004"/>
      </w:r>
    </w:p>
    <w:p>
      <w:pPr>
        <w:pStyle w:val="Heading6"/>
        <w:numPr>
          <w:ilvl w:val="5"/>
          <w:numId w:val="1"/>
        </w:numPr>
        <w:rPr/>
      </w:pPr>
      <w:bookmarkStart w:id="434" w:name="__RefHeading___Toc1870595_1468164448"/>
      <w:bookmarkStart w:id="435" w:name="_Toc164"/>
      <w:bookmarkEnd w:id="434"/>
      <w:r>
        <w:rPr>
          <w:rtl w:val="true"/>
        </w:rPr>
        <w:t>«</w:t>
      </w:r>
      <w:r>
        <w:rPr>
          <w:rtl w:val="true"/>
        </w:rPr>
        <w:t>استدراک</w:t>
      </w:r>
      <w:r>
        <w:rPr>
          <w:rtl w:val="true"/>
        </w:rPr>
        <w:t>»</w:t>
      </w:r>
      <w:bookmarkEnd w:id="4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مولی کلّ 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 مؤمن</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دلیل النصّ بخبر الغدیر علی إمامة أمیرالمؤمنین صلوات اللّه علیه للکراجکی</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 نّه ممّا یدلّ علی أ نّه المنصوص بالإمامة علیه ما نقله الخاصّ والعامّ من أنّ رسول اللّه صلی‌الله‌علیه‌و‌آله‌وسلم لمّا رجع من حجّة الوداع نزل بغدیر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أمر منادیه فنادی فی الناس بالاجتماع، فلمّا اجتمعوا خطبهم، ثمّ قرّرهم علی ما جعله اللّه تعالی له علیهم من فرض طاعته، وتصرّفهم بین أمره ونهیه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منکم بأنفسکم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أجابوه بالإعتراف، وأعلنوا بالإقرار، رفع بید أمیرالمؤمنین علیه‌السلام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عاطفاً علی التقریر الّذی تقدّم به الکلام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لأمیرالمؤمنین علیه‌السلام من الولاء فی أعناق الاُمّة مثل ما جعله اللّه له علیهم ممّا أخذ به إقرارهم،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ما تقدّم من التقریر من ذکر الأولی،</w:t>
      </w:r>
    </w:p>
    <w:p>
      <w:pPr>
        <w:pStyle w:val="BookText"/>
        <w:rPr/>
      </w:pPr>
      <w:r>
        <w:rPr>
          <w:rFonts w:ascii="IRNazanin" w:hAnsi="IRNazanin" w:eastAsia="IRNazanin"/>
          <w:color w:val="111111"/>
          <w:sz w:val="28"/>
          <w:sz w:val="28"/>
          <w:szCs w:val="28"/>
          <w:rtl w:val="true"/>
          <w:lang w:bidi="fa-IR"/>
        </w:rPr>
        <w:t>فوجب أن یرید بکلامه الثانی ما قرّرهم علیه فی الأوّل، وأن یکون المعنی فیهما واحداً حسب ما یقتضیه استعمال أهل اللغة وعرفهم فی خطابهم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یوجب أن یکون أمیرالمؤمنین علیه‌السلام أولی بهم من أنفسهم، ولا یکون أولی بهم إلاّ وطاعته فرض علیهم، وأمره ونهیه نافذ فیهم؛</w:t>
      </w:r>
    </w:p>
    <w:p>
      <w:pPr>
        <w:pStyle w:val="BookText"/>
        <w:rPr/>
      </w:pPr>
      <w:r>
        <w:rPr>
          <w:rFonts w:ascii="IRNazanin" w:hAnsi="IRNazanin" w:eastAsia="IRNazanin"/>
          <w:color w:val="111111"/>
          <w:sz w:val="28"/>
          <w:sz w:val="28"/>
          <w:szCs w:val="28"/>
          <w:rtl w:val="true"/>
          <w:lang w:bidi="fa-IR"/>
        </w:rPr>
        <w:t>وهذه رتبة الإمام فی الأنام قد وجبت بالنصّ لأمیرالمؤمنین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نّک تسأل فی هذا الدلیل عن أربعة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حجّتک علی صحّة الخبر فی نفسه؟ فإنّا نری من یبطله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الحجّة علی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نّها أحد أقسامها؟</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أ نّها أحد محتملاتها، فما الحجّة علی أنّ المراد بها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سوی ذلک من أقسامها؟ 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الحجّة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ومن أین یستفاد ذلک فی الکلام؟</w:t>
      </w:r>
    </w:p>
    <w:p>
      <w:pPr>
        <w:pStyle w:val="BookText"/>
        <w:rPr/>
      </w:pPr>
      <w:r>
        <w:rPr>
          <w:rFonts w:ascii="IRNazanin" w:hAnsi="IRNazanin" w:eastAsia="IRNazanin"/>
          <w:color w:val="111111"/>
          <w:sz w:val="28"/>
          <w:sz w:val="28"/>
          <w:szCs w:val="28"/>
          <w:rtl w:val="true"/>
          <w:lang w:bidi="fa-IR"/>
        </w:rPr>
        <w:t>الجواب عن السؤل الأوّل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الحجّة علی صحّة خبر الغدیر، فما یطالب بها إلاّ متعنّت، لظهوره وانتشاره، </w:t>
      </w:r>
    </w:p>
    <w:p>
      <w:pPr>
        <w:pStyle w:val="BookText"/>
        <w:rPr/>
      </w:pPr>
      <w:r>
        <w:rPr>
          <w:rFonts w:ascii="IRNazanin" w:hAnsi="IRNazanin" w:eastAsia="IRNazanin"/>
          <w:color w:val="111111"/>
          <w:sz w:val="28"/>
          <w:sz w:val="28"/>
          <w:szCs w:val="28"/>
          <w:rtl w:val="true"/>
          <w:lang w:bidi="fa-IR"/>
        </w:rPr>
        <w:t>وحصول العلم لکلّ من سمع الإخبار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الحجّة علی صحّة خبر الغدیر؟ وهذه حاله؛</w:t>
      </w:r>
    </w:p>
    <w:p>
      <w:pPr>
        <w:pStyle w:val="BookText"/>
        <w:rPr/>
      </w:pPr>
      <w:r>
        <w:rPr>
          <w:rFonts w:ascii="IRNazanin" w:hAnsi="IRNazanin" w:eastAsia="IRNazanin"/>
          <w:color w:val="111111"/>
          <w:sz w:val="28"/>
          <w:sz w:val="28"/>
          <w:szCs w:val="28"/>
          <w:rtl w:val="true"/>
          <w:lang w:bidi="fa-IR"/>
        </w:rPr>
        <w:t>وبین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الحجّة علی أنّ النبیّ صلی‌الله‌علیه‌و‌آله‌وسلم حجّ حجّة الوداع؟</w:t>
      </w:r>
    </w:p>
    <w:p>
      <w:pPr>
        <w:pStyle w:val="BookText"/>
        <w:rPr/>
      </w:pPr>
      <w:r>
        <w:rPr>
          <w:rFonts w:ascii="IRNazanin" w:hAnsi="IRNazanin" w:eastAsia="IRNazanin"/>
          <w:color w:val="111111"/>
          <w:sz w:val="28"/>
          <w:sz w:val="28"/>
          <w:szCs w:val="28"/>
          <w:rtl w:val="true"/>
          <w:lang w:bidi="fa-IR"/>
        </w:rPr>
        <w:t>لأنّ ظهور الجمیع وعموم العلم به بمنزلة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اختصّ هذا الخبر بما لم یشرکه فیه سائر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أنّ الشیعة نقلته وتواترت به، وقد نقله أیضاً أصحاب السیر نقل المتواترین به، یحمله خلف منهم عن سلف، وضمّنه جمیعهم الکتب بغیر إسناد معیّن، کما فعلوا فی إیراد الوقائع الظاهرة والحوادث الکائنة، الّتی لایحتاج فی العلم بها إلی سماع الأسانید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إلی وقعة بدر وحنین وحرب الجمل وصفّین، کیف لا یفتقر فی العلم بصحّة شیء من ذلک إلی سماع إسناد، ولااعتبار أسماء الرجال؛</w:t>
      </w:r>
    </w:p>
    <w:p>
      <w:pPr>
        <w:pStyle w:val="BookText"/>
        <w:rPr/>
      </w:pPr>
      <w:r>
        <w:rPr>
          <w:rFonts w:ascii="IRNazanin" w:hAnsi="IRNazanin" w:eastAsia="IRNazanin"/>
          <w:color w:val="111111"/>
          <w:sz w:val="28"/>
          <w:sz w:val="28"/>
          <w:szCs w:val="28"/>
          <w:rtl w:val="true"/>
          <w:lang w:bidi="fa-IR"/>
        </w:rPr>
        <w:t>لظهوره المغنی، وانتشاره الکافی، ونقل الناس له قرناً بعد قرن بغیر إسناد معیّن، حتّی عمّت المعرفة به، واشترک الکلّ فی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جری خبر یوم الغدیر هذا المجری، واختلط فی الذکر والنقل بما وصفنا، فلا حجّة فی صحّته أوضح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أ نّه قد ورد أیضاً بالأسانید المتّصلة، ورواه أصحاب الحدیثین من الخاصّة والعامّة من طرقٍ فی الروایات کثیرة، فقد اجتمع فیه الحالان، وحصل له السببان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أن کافّة العلماء قد نقلوه بالقبول، وتناولوه بالتسلیم،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شیعیّ یحتج به فی صحّه النصّ بالإمامة، ومن ناصبی یتأوّله ویجعله دلیلاً علی فضیلة ومنزلة جلیلة، ولم یَرَ للمخالفین قولاً مجرّداً فی إبطاله، ولا وجدناهم قبل تأویله قد قدّموا کلاماً فی دفعه وإنکاره، فیکون جاریاً مجری تأویل أخباره المشبهة وروایتها بعد الإبانة عن بطلانها وفسادها، بل ابتدأوا بتأویله ابتداء من </w:t>
      </w:r>
    </w:p>
    <w:p>
      <w:pPr>
        <w:pStyle w:val="BookText"/>
        <w:rPr/>
      </w:pPr>
      <w:r>
        <w:rPr>
          <w:rFonts w:ascii="IRNazanin" w:hAnsi="IRNazanin" w:eastAsia="IRNazanin"/>
          <w:color w:val="111111"/>
          <w:sz w:val="28"/>
          <w:sz w:val="28"/>
          <w:szCs w:val="28"/>
          <w:rtl w:val="true"/>
          <w:lang w:bidi="fa-IR"/>
        </w:rPr>
        <w:t>لایجد حیلة فی دفعه وتوفّره علی تخریج الوجوه له توفّر من قد لزمه الإقرار به، وقد کان إنکاره أروح لهم لو قدروا علیه، وجحده أسهل علیهم لو وجدوا سبیلاً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یحکی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داود السجستانی من إنکاره له، وعن الجاحظ من طعنه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فلیس بقادح فی الإجماع الحاصل علی صحّته؛</w:t>
      </w:r>
    </w:p>
    <w:p>
      <w:pPr>
        <w:pStyle w:val="BookText"/>
        <w:rPr/>
      </w:pPr>
      <w:r>
        <w:rPr>
          <w:rFonts w:ascii="IRNazanin" w:hAnsi="IRNazanin" w:eastAsia="IRNazanin"/>
          <w:color w:val="111111"/>
          <w:sz w:val="28"/>
          <w:sz w:val="28"/>
          <w:szCs w:val="28"/>
          <w:rtl w:val="true"/>
          <w:lang w:bidi="fa-IR"/>
        </w:rPr>
        <w:t>لأنّ القول الشاذّ لو أثّر فی الإجماع، وکذلک الرأی المستحدث لو أبطل مقدّم الإتّفاق، لم یصحّ الاحتجاج بإجماع، ولا ثبت التعویل علی إتّفاق؛</w:t>
      </w:r>
    </w:p>
    <w:p>
      <w:pPr>
        <w:pStyle w:val="BookText"/>
        <w:rPr/>
      </w:pPr>
      <w:r>
        <w:rPr>
          <w:rFonts w:ascii="IRNazanin" w:hAnsi="IRNazanin" w:eastAsia="IRNazanin"/>
          <w:color w:val="111111"/>
          <w:sz w:val="28"/>
          <w:sz w:val="28"/>
          <w:szCs w:val="28"/>
          <w:rtl w:val="true"/>
          <w:lang w:bidi="fa-IR"/>
        </w:rPr>
        <w:t>علی أنّ السجستانی قد تنصّل من نفی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الجاحظ، فطریقته المشتهرة فی تصنیفاته المختلفة، وأقواله المتضادّة المتناقضة، وتألیفاته القبیحة فی اللعب والخلاعة، وأنواع السخف والمجانة، الّذی لا یرتضیه لنفسه ذو عقل ودیانة، یمنع من الإلتفات إلی ما یحکیه، ویوجب التهمة له فیما ینفرد به ویأتیه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الخوارج الّذین هم أعظم الناس عداوة لأمیرالمؤمنین علیه‌السلامفلیس یحکی عنهم صادق دفعاً للخبر، والظاهر من حالهم حملهم له علی وجه من التفضیل، ولم یزل القوم یقرّون لأمیرالمؤمنین علیه‌السلام بالفضائل، ویسلّمون له بالمناقب، وقد کانوا أنصاره وبعض أعوانه، وإنّما دخلت الشبهة علیهم بعد الحکمین، فزعموا أ نّه خرج عن جمیع ما کان یستحقّه من الفضائل بالتحکیم؛ وقد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قبل تحکیمه</w:t>
      </w:r>
    </w:p>
    <w:p>
      <w:pPr>
        <w:pStyle w:val="BookText"/>
        <w:rPr/>
      </w:pPr>
      <w:r>
        <w:rPr>
          <w:rFonts w:ascii="IRNazanin" w:hAnsi="IRNazanin" w:eastAsia="IRNazanin"/>
          <w:color w:val="111111"/>
          <w:sz w:val="28"/>
          <w:sz w:val="28"/>
          <w:szCs w:val="28"/>
          <w:rtl w:val="true"/>
          <w:lang w:bidi="fa-IR"/>
        </w:rPr>
        <w:t>جلدةً بین العین والحاجب</w:t>
      </w:r>
    </w:p>
    <w:p>
      <w:pPr>
        <w:pStyle w:val="BookText"/>
        <w:rPr/>
      </w:pPr>
      <w:r>
        <w:rPr>
          <w:rFonts w:ascii="IRNazanin" w:hAnsi="IRNazanin" w:eastAsia="IRNazanin"/>
          <w:color w:val="111111"/>
          <w:sz w:val="28"/>
          <w:sz w:val="28"/>
          <w:szCs w:val="28"/>
          <w:rtl w:val="true"/>
          <w:lang w:bidi="fa-IR"/>
        </w:rPr>
        <w:t>ولو لم یکن الخبر کالشمس وضوحاً لم یحتجّ به أمیرالمؤمنین علیه‌السلام یوم الشوری، حیث قال للقوم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اُنشدکم اللّه هل فیکم أحد أخذ رسول اللّه صلی‌الله‌علیه‌و‌آله‌وسلم بیده،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القوم به ولم ینکروه، واعترفوا بصحّة ولم یجحدوه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 لم یذکر فی حال إحتجاجه به تقریر رسول اللّه صلی‌الله‌علیه‌و‌آله‌وسلم</w:t>
      </w:r>
    </w:p>
    <w:p>
      <w:pPr>
        <w:pStyle w:val="BookText"/>
        <w:rPr/>
      </w:pPr>
      <w:r>
        <w:rPr>
          <w:rFonts w:ascii="IRNazanin" w:hAnsi="IRNazanin" w:eastAsia="IRNazanin"/>
          <w:color w:val="111111"/>
          <w:sz w:val="28"/>
          <w:sz w:val="28"/>
          <w:szCs w:val="28"/>
          <w:rtl w:val="true"/>
          <w:lang w:bidi="fa-IR"/>
        </w:rPr>
        <w:t>للناس علی أ نّه أولی بهم منهم بأنفسهم؟ ولم اقتصر علی ما ذکر، وهو لا ینفع فی الإستدلال عندکم ما لم یثبت التقریر المتقدّم؟</w:t>
      </w:r>
    </w:p>
    <w:p>
      <w:pPr>
        <w:pStyle w:val="BookText"/>
        <w:rPr/>
      </w:pPr>
      <w:r>
        <w:rPr>
          <w:rFonts w:ascii="IRNazanin" w:hAnsi="IRNazanin" w:eastAsia="IRNazanin"/>
          <w:color w:val="111111"/>
          <w:sz w:val="28"/>
          <w:sz w:val="28"/>
          <w:szCs w:val="28"/>
          <w:rtl w:val="true"/>
          <w:lang w:bidi="fa-IR"/>
        </w:rPr>
        <w:t>وما جوابکم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لم تصحّ، ولیس لها أصل؛</w:t>
      </w:r>
    </w:p>
    <w:p>
      <w:pPr>
        <w:pStyle w:val="BookText"/>
        <w:rPr/>
      </w:pPr>
      <w:r>
        <w:rPr>
          <w:rFonts w:ascii="IRNazanin" w:hAnsi="IRNazanin" w:eastAsia="IRNazanin"/>
          <w:color w:val="111111"/>
          <w:sz w:val="28"/>
          <w:sz w:val="28"/>
          <w:szCs w:val="28"/>
          <w:rtl w:val="true"/>
          <w:lang w:bidi="fa-IR"/>
        </w:rPr>
        <w:t>وقد سمعنا هذا الخبر ورد فی بعض الروایات وهو عارٍ منها، فما قولکم فیها؟</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خلوّ إنشاد أمیرالمؤمنین علیه‌السلام من ذکر المقدّمة لا یدلّ علی نفیها أو الشکّ فی صحّتها، لأ نّه قررّهم من بعض الخبر علی ما یقتضی الإقرار بجمیعه، اختصاراً فی کلامه، وغنیً بمعرفتهم بالحال عن إیراده علی کماله،وهذه عادة الناس فیما یقرّرون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قرّرهم علیه‌السلام فی ذلک المقام بخبر الطائر،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رجل قال له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ابعث إلیّ بأحبّ خلقک إلیک یأکل معی غیری؟ ولم یذکر هذا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لمّا قررّهم بقول النبیّ صلی‌الله‌علیه‌و‌آله‌وسلم فیه یوم ندبه لفتح خیبر، وذکر لهم بعض الکلام دون جمیعه اتّکالاً منه علی ظهوره بینهم واشتهاره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المتواترون بالخبر فلم یوردوه إلاّ علی کماله، ولا سطّروه فی کتبهم إلاّ بالتقریر الّذی فی أوّله، وکذلک رواه معظم أصحاب الحدیث الذاکرین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منهم آحاد قد اُغفلوا ذکر المقدّمة، فیحتمل أن یکون ذلک تعویلاً منهم علی العلم بالخبر، فذکروا بعضه لأ نّه عندهم مشتهر؛</w:t>
      </w:r>
    </w:p>
    <w:p>
      <w:pPr>
        <w:pStyle w:val="BookText"/>
        <w:rPr/>
      </w:pPr>
      <w:r>
        <w:rPr>
          <w:rFonts w:ascii="IRNazanin" w:hAnsi="IRNazanin" w:eastAsia="IRNazanin"/>
          <w:color w:val="111111"/>
          <w:sz w:val="28"/>
          <w:sz w:val="28"/>
          <w:szCs w:val="28"/>
          <w:rtl w:val="true"/>
          <w:lang w:bidi="fa-IR"/>
        </w:rPr>
        <w:t>فإنّ أصحاب الحدیث کثیراً 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یروی عن رسول اللّه صلی‌الله‌علیه‌و‌آله‌وسلم خبر کذا، ویذکرون بعض لفظ الخبر اختصاراً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الجملة فالآحاد المتفرّدون بنقل بعضه لا یعارض بهم المتواترین الناقلین لجمیعه علی کماله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 عن السؤل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الحجّة علی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نّها أحد أقسامها، فلیس یُطالب بها أیضاً منصف کان له أدنی الإطّلاع فی اللّغة وبعض الإختلاط بأهلها؛</w:t>
      </w:r>
    </w:p>
    <w:p>
      <w:pPr>
        <w:pStyle w:val="BookText"/>
        <w:rPr/>
      </w:pPr>
      <w:r>
        <w:rPr>
          <w:rFonts w:ascii="IRNazanin" w:hAnsi="IRNazanin" w:eastAsia="IRNazanin"/>
          <w:color w:val="111111"/>
          <w:sz w:val="28"/>
          <w:sz w:val="28"/>
          <w:szCs w:val="28"/>
          <w:rtl w:val="true"/>
          <w:lang w:bidi="fa-IR"/>
        </w:rPr>
        <w:t>لأنّ ذلک مستفیض بینهم، غیر مختلف فیه عندهم، وجمیعهم یُطلقون القول فیمن کان أولی بشیء أ نّه مولاه؛</w:t>
      </w:r>
    </w:p>
    <w:p>
      <w:pPr>
        <w:pStyle w:val="BookText"/>
        <w:rPr/>
      </w:pPr>
      <w:r>
        <w:rPr>
          <w:rFonts w:ascii="IRNazanin" w:hAnsi="IRNazanin" w:eastAsia="IRNazanin"/>
          <w:color w:val="111111"/>
          <w:sz w:val="28"/>
          <w:sz w:val="28"/>
          <w:szCs w:val="28"/>
          <w:rtl w:val="true"/>
          <w:lang w:bidi="fa-IR"/>
        </w:rPr>
        <w:t xml:space="preserve">وأنا اُوضّح لک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اللّسان لتعلمها علی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تحتمل عشرة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الأصل الّذی ترجع إلیه جمیع الأقسام،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یُؤذُ منکُم فِدیَة ولا منَ الّذینَ کَفَروا مأواکُمُ النارُ هیَ مولاکُمُ وبِئسَ المَصیرُ</w:t>
      </w:r>
      <w:r>
        <w:rPr>
          <w:rFonts w:eastAsia="Amiri" w:cs="Amiri" w:ascii="Amiri" w:hAnsi="Amiri"/>
          <w:color w:val="111111"/>
          <w:sz w:val="28"/>
          <w:szCs w:val="28"/>
          <w:rtl w:val="true"/>
          <w:lang w:bidi="ar-SA"/>
        </w:rPr>
        <w:t xml:space="preserve">» </w:t>
      </w:r>
      <w:r>
        <w:rPr>
          <w:rStyle w:val="FootnoteAnchor"/>
          <w:rtl w:val="true"/>
        </w:rPr>
        <w:footnoteReference w:id="1007"/>
      </w:r>
      <w:r>
        <w:rPr>
          <w:rFonts w:ascii="IRNazanin" w:hAnsi="IRNazanin" w:eastAsia="IRNazanin"/>
          <w:color w:val="111111"/>
          <w:sz w:val="28"/>
          <w:sz w:val="28"/>
          <w:szCs w:val="28"/>
          <w:rtl w:val="true"/>
          <w:lang w:bidi="fa-IR"/>
        </w:rPr>
        <w:t>، یرید سبحانه هی أولی بکم علی ما جاء فی التفسیر، وذکره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فسّره علی هذا الوجه أبو عبیدة معمّر بن المثنّی فی کتابه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 فی العلم بالعربیّة معروفة؛</w:t>
      </w:r>
    </w:p>
    <w:p>
      <w:pPr>
        <w:pStyle w:val="BookText"/>
        <w:rPr/>
      </w:pPr>
      <w:r>
        <w:rPr>
          <w:rFonts w:ascii="IRNazanin" w:hAnsi="IRNazanin" w:eastAsia="IRNazanin"/>
          <w:color w:val="111111"/>
          <w:sz w:val="28"/>
          <w:sz w:val="28"/>
          <w:szCs w:val="28"/>
          <w:rtl w:val="true"/>
          <w:lang w:bidi="fa-IR"/>
        </w:rPr>
        <w:t>وقد استشهد علی صحّة تأویله ببیت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أ نّه</w:t>
      </w:r>
    </w:p>
    <w:p>
      <w:pPr>
        <w:pStyle w:val="BookText"/>
        <w:rPr/>
      </w:pPr>
      <w:r>
        <w:rPr>
          <w:rFonts w:ascii="IRNazanin" w:hAnsi="IRNazanin" w:eastAsia="IRNazanin"/>
          <w:color w:val="111111"/>
          <w:sz w:val="28"/>
          <w:sz w:val="28"/>
          <w:szCs w:val="28"/>
          <w:rtl w:val="true"/>
          <w:lang w:bidi="fa-IR"/>
        </w:rPr>
        <w:t>مولی المخافة خلفها وأمامها</w:t>
      </w:r>
    </w:p>
    <w:p>
      <w:pPr>
        <w:pStyle w:val="BookText"/>
        <w:rPr/>
      </w:pPr>
      <w:r>
        <w:rPr>
          <w:rFonts w:ascii="IRNazanin" w:hAnsi="IRNazanin" w:eastAsia="IRNazanin"/>
          <w:color w:val="111111"/>
          <w:sz w:val="28"/>
          <w:sz w:val="28"/>
          <w:szCs w:val="28"/>
          <w:rtl w:val="true"/>
          <w:lang w:bidi="fa-IR"/>
        </w:rPr>
        <w:t>یرید أولی المخافة، ولم ینکر علی أبی عبیدة أحد من أهل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الرقّ،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عبداً مملُوکاً لا یَقدِرُ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کلّ علی مولاه</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مالکه، واشتهار هذا القسم یغنی عن الإطالة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وذلک أیضاً مشهور معلوم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بنی عمّنا مهلاً موالینا</w:t>
      </w:r>
    </w:p>
    <w:p>
      <w:pPr>
        <w:pStyle w:val="BookText"/>
        <w:rPr/>
      </w:pPr>
      <w:r>
        <w:rPr>
          <w:rFonts w:ascii="IRNazanin" w:hAnsi="IRNazanin" w:eastAsia="IRNazanin"/>
          <w:color w:val="111111"/>
          <w:sz w:val="28"/>
          <w:sz w:val="28"/>
          <w:szCs w:val="28"/>
          <w:rtl w:val="true"/>
          <w:lang w:bidi="fa-IR"/>
        </w:rPr>
        <w:t>لاتنشروا بیننا ما کان مدفوناً</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 وأنّ الکافرینَ لا مولی لهم</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یرید لاناصر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 لضمان الجریرة، ومن یحوز المیراث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جَعَلنا موالی ممّا تَرَکَ الوالدان والأقربونَ والّذین عَقَدت أیمانکُم فآتوهم نصیبَهم إنّ اللّه کان علی کلّ شیء شهیداً</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وقد أجمع المفسّرون علی أنّ المراد بالموالی هاهنا من کان أملک بالمیراث، وأولی بحیازته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مولاها من الناس بعده</w:t>
      </w:r>
    </w:p>
    <w:p>
      <w:pPr>
        <w:pStyle w:val="BookText"/>
        <w:rPr/>
      </w:pPr>
      <w:r>
        <w:rPr>
          <w:rFonts w:ascii="IRNazanin" w:hAnsi="IRNazanin" w:eastAsia="IRNazanin"/>
          <w:color w:val="111111"/>
          <w:sz w:val="28"/>
          <w:sz w:val="28"/>
          <w:szCs w:val="28"/>
          <w:rtl w:val="true"/>
          <w:lang w:bidi="fa-IR"/>
        </w:rPr>
        <w:t>وأحری قریش أن تهاب وتحمدا</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القسمان أیضاً معروفان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السیّد المطاع، وسیأتی الدلیل علیه فی الجواب عن السؤل الرابع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اتّضح لک بهذا البیان ما تحتمله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الأقسام،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محتملاتها فی معانی الکلام، بل هی الأصل وإلیها یرجع معنی کلّ قسم؛</w:t>
      </w:r>
    </w:p>
    <w:p>
      <w:pPr>
        <w:pStyle w:val="BookText"/>
        <w:rPr/>
      </w:pPr>
      <w:r>
        <w:rPr>
          <w:rFonts w:ascii="IRNazanin" w:hAnsi="IRNazanin" w:eastAsia="IRNazanin"/>
          <w:color w:val="111111"/>
          <w:sz w:val="28"/>
          <w:sz w:val="28"/>
          <w:szCs w:val="28"/>
          <w:rtl w:val="true"/>
          <w:lang w:bidi="fa-IR"/>
        </w:rPr>
        <w:t>لأنّ مالک الرقّ لمّا کان أولی بتدبیر عبده من غیره کان لذلک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والمعتِق لمّا کان أولی بمیراث المعتَق من غیره کان مولاه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والمعتِق لمّا کان أولی بمعتَقه فی تحمّله لجریرته، وألصق به من غیره کان مولاه وابن العمّ لمّا کان أولی بالمیراث ممّن هو أبعد منه فی نسبه، وأولی أیضاً من الأجنبیّ </w:t>
      </w:r>
    </w:p>
    <w:p>
      <w:pPr>
        <w:pStyle w:val="BookText"/>
        <w:rPr/>
      </w:pPr>
      <w:r>
        <w:rPr>
          <w:rFonts w:ascii="IRNazanin" w:hAnsi="IRNazanin" w:eastAsia="IRNazanin"/>
          <w:color w:val="111111"/>
          <w:sz w:val="28"/>
          <w:sz w:val="28"/>
          <w:szCs w:val="28"/>
          <w:rtl w:val="true"/>
          <w:lang w:bidi="fa-IR"/>
        </w:rPr>
        <w:t>بنصرة ابن عمّه، کان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والناصر لمّا اختصّ بالنصرة وصار بها أولی، کان لذلک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تأمّلت بقیّة الأقسام وجدتها جاریة هذا المجری، وعائدة بمعناها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یشهد بفساد قول من زعم أ نّه متی اُرید بمولی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مجازاً، وکیف یکون مجازاً وکلّ قسم من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الفرّاء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الولیّ والمولی فی کلام العرب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السؤل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الحجّة علی أنّ المراد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فهی أنّ من عادة أهل اللّسان فی خطابهم، إذا أوردوا جملة مصرّحة وعطفوا علیها بکلام محتمل بما تقدّم به التصریح ولغیره، فإنّهم لا یریدون بالمحتمل إلاّ ما</w:t>
      </w:r>
    </w:p>
    <w:p>
      <w:pPr>
        <w:pStyle w:val="BookText"/>
        <w:rPr/>
      </w:pPr>
      <w:r>
        <w:rPr>
          <w:rFonts w:ascii="IRNazanin" w:hAnsi="IRNazanin" w:eastAsia="IRNazanin"/>
          <w:color w:val="111111"/>
          <w:sz w:val="28"/>
          <w:sz w:val="28"/>
          <w:szCs w:val="28"/>
          <w:rtl w:val="true"/>
          <w:lang w:bidi="fa-IR"/>
        </w:rPr>
        <w:t>صرّحوا به من الخطاب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 أنّ رجلاً لو أقبل علی جماعة،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ألستم تعرفون عبدی فلاناً الحبشی؟ ثمّ وصف لهم أحد عبیده، ومیّزه عنهم بنعتٍ یخصّه صرّح به،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عاطفاً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أنّ عبدی حرّ</w:t>
      </w:r>
    </w:p>
    <w:p>
      <w:pPr>
        <w:pStyle w:val="BookText"/>
        <w:rPr/>
      </w:pPr>
      <w:r>
        <w:rPr>
          <w:rFonts w:ascii="IRNazanin" w:hAnsi="IRNazanin" w:eastAsia="IRNazanin"/>
          <w:color w:val="111111"/>
          <w:sz w:val="28"/>
          <w:sz w:val="28"/>
          <w:szCs w:val="28"/>
          <w:rtl w:val="true"/>
          <w:lang w:bidi="fa-IR"/>
        </w:rPr>
        <w:t>لوجه اللّه عزّوجلّ، فإنّه لا یجوز أن یرید بذلک إلاّ العبد الّذی سمّاه وصرّح بوصفه دون ما سواه، ویجری هذا المجری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أنّ عبدی فلاناً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غیره من عبیده لکان ملغزاً غیر مبیّن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الأمر کما وصفناه، وکان رسول اللّه صلی‌الله‌علیه‌و‌آله‌وسلم لم یزل مجتهداً فی البیان، غیر</w:t>
      </w:r>
    </w:p>
    <w:p>
      <w:pPr>
        <w:pStyle w:val="BookText"/>
        <w:rPr/>
      </w:pPr>
      <w:r>
        <w:rPr>
          <w:rFonts w:ascii="IRNazanin" w:hAnsi="IRNazanin" w:eastAsia="IRNazanin"/>
          <w:color w:val="111111"/>
          <w:sz w:val="28"/>
          <w:sz w:val="28"/>
          <w:szCs w:val="28"/>
          <w:rtl w:val="true"/>
          <w:lang w:bidi="fa-IR"/>
        </w:rPr>
        <w:t>مقصّر فیه عن الإمکان، وکان قد أتی فی أوّل کلامه یوم الغدیر بأمر صرّح به، وقرّر اُمّته علیه، وهو أ نّه أولی بهم منهم بأنفسهم، علی المعنی الّذی قال اللّه تعالی فی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 علی ذلک بعد ما ظهر من </w:t>
      </w:r>
    </w:p>
    <w:p>
      <w:pPr>
        <w:pStyle w:val="BookText"/>
        <w:rPr/>
      </w:pPr>
      <w:r>
        <w:rPr>
          <w:rFonts w:ascii="IRNazanin" w:hAnsi="IRNazanin" w:eastAsia="IRNazanin"/>
          <w:color w:val="111111"/>
          <w:sz w:val="28"/>
          <w:sz w:val="28"/>
          <w:szCs w:val="28"/>
          <w:rtl w:val="true"/>
          <w:lang w:bidi="fa-IR"/>
        </w:rPr>
        <w:t>اعترافهم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تحتمل ما صرّح به فی مقدّمة کلامه وتحتمل غیره، لم یجز أن یرید إلاّ ما صرّح به فی کلامه الّذی قدّمه</w:t>
      </w:r>
    </w:p>
    <w:p>
      <w:pPr>
        <w:pStyle w:val="BookText"/>
        <w:rPr/>
      </w:pPr>
      <w:r>
        <w:rPr>
          <w:rFonts w:ascii="IRNazanin" w:hAnsi="IRNazanin" w:eastAsia="IRNazanin"/>
          <w:color w:val="111111"/>
          <w:sz w:val="28"/>
          <w:sz w:val="28"/>
          <w:szCs w:val="28"/>
          <w:rtl w:val="true"/>
          <w:lang w:bidi="fa-IR"/>
        </w:rPr>
        <w:t xml:space="preserve">وأخذ إقرار اُمّته به دون سائر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قائماً مقام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أولی به من نفسه فعلیّ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وحاشا للّه أن لا یکون الرسول صلی‌الله‌علیه‌و‌آله‌وسلم أراد هذا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قول النبیّ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یکون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به التقریر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أراد قسماً غیر ذلک من أحد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أراد الأوّل، فهو ماذهبنا إلیه واعتمدنا علیه، وإن کان أراد وجهاً غیر ما قدّمه من أحد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خاطب الناس بخطاب یحتمل خلاف مراده، ولم یکشف لهم فیه عن قصده، ولا فی العقل دلیل علیه یغنی عن التصریح بمعنی ما نحا إلیه، وهذا لا یجیزه علی رسول اللّه صلی‌الله‌علیه‌و‌آله‌وسلم إلاّ جاهل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السؤل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الحجّة علی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معنی الإمامة والرئاسة علی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أنّانجد أهل اللّغة لایصفون بهذه اللّفظة إلاّ من کان یملک تدبیر ماوصف بأنّه أولی به، وتصریفه وینفذ فیه أمره ونهیه، ألاتراهم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السلطان أولی بإقامة الحدود من الرعیّة، والمولی أولی بعبده، والزوج أولی بامرأته، وولد المیّت أولی بمیراثه من جمیع أقاربه، وقصدهم بذلک ماذکرناه دون غیره، وقد أجمع المفسّرون علی أنّ المراد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أولی بتدبیرهم والقیام باُمورهم، من حیث وجبت طاعته علیهم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یشکّ أحد من العقلاء فی أنّ من کان أولی بتدبیر الخلق وأمرهم ونهیهم من کلّ أحد منهم، فهو إمامهم المفترض الطاعة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یوضّح أنّ النبیّ صلی‌الله‌علیه‌و‌آله‌وسلم أراد أن یوجب لأمیرالمؤمنین علیه‌السلام بذلک منزلة الرئاسة والإمامة والتقدّم علی الکافّة فیما یقتضیه فرض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قرّرهم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أمرٍ یستحقه علیهم من معناها، ویستوجبه من مقضاها، وقد ثبت أ نّه یستحق فی کونه أولی بالخلق من أنفسهم أ نّه الرئیس علیهم، والنافذ الأمر فیهم، والّذی طاعته مفترضة علی جمیعهم، فوجب أن یستحقّ أمیرالمؤمنین علیه‌السلام مثل ذلک بعینه، لأ نّه جعل له منه مثل ما هو واجب له، فکأ نّه قدقال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أولی به من نفسه فی کذا وکذا، فعلیّ أولی به من نفسه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 نّا إذا اعتبرنا ما تحتمله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الأقسام، لم نر فیها ما یصحّ أنّ یکون مراد النبیّ صلی‌الله‌علیه‌و‌آله‌وسلم إلاّ ما اقتضاه الإمامة والرئاسة علی الأنام؛</w:t>
      </w:r>
    </w:p>
    <w:p>
      <w:pPr>
        <w:pStyle w:val="BookText"/>
        <w:rPr/>
      </w:pPr>
      <w:r>
        <w:rPr>
          <w:rFonts w:ascii="IRNazanin" w:hAnsi="IRNazanin" w:eastAsia="IRNazanin"/>
          <w:color w:val="111111"/>
          <w:sz w:val="28"/>
          <w:sz w:val="28"/>
          <w:szCs w:val="28"/>
          <w:rtl w:val="true"/>
          <w:lang w:bidi="fa-IR"/>
        </w:rPr>
        <w:t>وذلک أنّ أمیرالمؤمنین علیه‌السلام لم یکن مالکاً لرقّ کلّ من ملک رسول اللّه صلی‌الله‌علیه‌و‌آله‌وسلم رقّه، ولا معتقاً لکلّ من أعتقه، فیصحّ أن یکون أحد هذین القسمین المراد،</w:t>
      </w:r>
    </w:p>
    <w:p>
      <w:pPr>
        <w:pStyle w:val="BookText"/>
        <w:rPr/>
      </w:pPr>
      <w:r>
        <w:rPr>
          <w:rFonts w:ascii="IRNazanin" w:hAnsi="IRNazanin" w:eastAsia="IRNazanin"/>
          <w:color w:val="111111"/>
          <w:sz w:val="28"/>
          <w:sz w:val="28"/>
          <w:szCs w:val="28"/>
          <w:rtl w:val="true"/>
          <w:lang w:bidi="fa-IR"/>
        </w:rPr>
        <w:t>ولا یصحّ أن یرید المعتق لإستحالة هذا القسم فیها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ولایجوز أن یرید ابن العمّ والناصر، فیکون قد جمع الناس فی ذلک المقام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ابن عمّه فعلیّ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ناصره فعلیّ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لعلمهم ضرورة بذلک قبل هذا المقام، ومن ذا الّذی یشکّ فی أنّ کلّ من کان رسول اللّه صلی‌الله‌علیه‌و‌آله‌وسلم ابن عمّه فإنّ علیّاً علیه‌السلام کذلک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ذا الّذی لم یعلم أنّ المسلمین کلّهم أنصار من نصره النبیّ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لتخصیص أمیرالمؤمنین علیه‌السلام بذلک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ولایجوز أن یرید ضمان الجرائر واستحقاق المیراث، للاتّفاق علی أنّ ذلک لم یکن واجباً فی شیء من الأزمان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لایجوز أن یرید الحلیف، لأنّ علیّاً علیه‌السلام لم یکن حلیفاً لجمیع حلفان </w:t>
      </w:r>
      <w:bookmarkStart w:id="436" w:name="pg13748_136789"/>
    </w:p>
    <w:p>
      <w:pPr>
        <w:pStyle w:val="BookText"/>
        <w:rPr/>
      </w:pPr>
      <w:bookmarkEnd w:id="436"/>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أیضاً أن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جاره فعلیّ جاره، لأنّ ذلک لا فائدة فیه، ولیس هو أیضاً صحیحاً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بطل أن یکون مراده علیه‌السلام شیئاً من هذه الأقسام، لم یبق إلاّ أن یکون قصد ما کان حاصلاً له من تدبیر الأنام، وفرض الطاعة علی الخاصّ والعامّ؛</w:t>
      </w:r>
    </w:p>
    <w:p>
      <w:pPr>
        <w:pStyle w:val="BookText"/>
        <w:rPr/>
      </w:pPr>
      <w:r>
        <w:rPr>
          <w:rFonts w:ascii="IRNazanin" w:hAnsi="IRNazanin" w:eastAsia="IRNazanin"/>
          <w:color w:val="111111"/>
          <w:sz w:val="28"/>
          <w:sz w:val="28"/>
          <w:szCs w:val="28"/>
          <w:rtl w:val="true"/>
          <w:lang w:bidi="fa-IR"/>
        </w:rPr>
        <w:t>وهذه هی رتبة الإمام، وفیما ذکرناه کفایة لذوی الأفهام</w:t>
      </w:r>
      <w:r>
        <w:rPr>
          <w:rFonts w:eastAsia="IRNazanin" w:cs="IRNazanin"/>
          <w:color w:val="111111"/>
          <w:sz w:val="28"/>
          <w:szCs w:val="28"/>
          <w:rtl w:val="true"/>
          <w:lang w:bidi="fa-IR"/>
        </w:rPr>
        <w:t>.</w:t>
      </w:r>
    </w:p>
    <w:p>
      <w:pPr>
        <w:pStyle w:val="Heading6"/>
        <w:numPr>
          <w:ilvl w:val="5"/>
          <w:numId w:val="1"/>
        </w:numPr>
        <w:rPr/>
      </w:pPr>
      <w:bookmarkStart w:id="437" w:name="__RefHeading___Toc1870597_1468164448"/>
      <w:bookmarkStart w:id="438" w:name="_Toc165"/>
      <w:bookmarkEnd w:id="437"/>
      <w:r>
        <w:rPr>
          <w:rtl w:val="true"/>
        </w:rPr>
        <w:t>«</w:t>
      </w:r>
      <w:r>
        <w:rPr>
          <w:rtl w:val="true"/>
        </w:rPr>
        <w:t>فصل وزیادة</w:t>
      </w:r>
      <w:r>
        <w:rPr>
          <w:rtl w:val="true"/>
        </w:rPr>
        <w:t>»</w:t>
      </w:r>
      <w:bookmarkEnd w:id="438"/>
    </w:p>
    <w:p>
      <w:pPr>
        <w:pStyle w:val="Heading6"/>
        <w:numPr>
          <w:ilvl w:val="5"/>
          <w:numId w:val="1"/>
        </w:numPr>
        <w:rPr/>
      </w:pPr>
      <w:bookmarkStart w:id="439" w:name="__RefHeading___Toc1870599_1468164448"/>
      <w:bookmarkStart w:id="440" w:name="_Toc166"/>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 xml:space="preserve">فأما الّذین ادّعوا أنّ رسول اللّه صلی‌الله‌علیه‌و‌آله‌وسلم إنّما قصد بما قاله فی أمیرالمؤمنین علیه‌السلام یوم الغدیر أن یؤکّد ولاءه فی الدین، ویوجب نصرته علی المسلمین، و أنّ ذلک علی معنی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والمؤمنات بعضهم أولیاء بعض</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 xml:space="preserve">وأنّ الّذی أوردناه من البیان علی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تطابق معنی ما تقدّم به التقریر فی الکلام، وأ نّه لا یسوغ حملها علی غیر ما یقتضی الإمامة من الأقسام، یدلّ علی بطلان ما ادّعوه فی هذا الباب، ولم یکن أمیرالمؤمنین علیه‌السلام بخامل الذکر فیحتاج إلی أن یقف به فی ذلک المقام ویؤکّد ولائه علی الناس، بل قدکان مشهوراً، وفضائله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وظهور علوّ مرتبته وجلالته قاطعاً للعذر فی العلم بحاله عند الخاصّ والعامّ علی أنّ من ذهب فی تأویل الخبر إلی معنی الولاء فی الدین والنصرة، فقوله داخل فی قول من حمله علی الإمامة والرئاسة، لأنّ إمام العالمین یجب موالاته فی الدین، تتعیّن نصرته علی کافّة المسلمین، ولیس من حمله علی الموالاة فی الدین والنصرة یدخل فی قوله ما ذهبنا إلیه من وجوب الإمامة، فکان المصیر إلی قولنا أولی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الّذین غلطوا فقالوا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السبب فی ماقاله رسول اللّه صلی‌الله‌علیه‌و‌آله‌وسلم یوم الغدیر إنّما هو کلام جری بین أمیرالمؤمنین وبین زید بن حارثة، فقال علیّ علیه‌السلام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هذا وأنا مولاک؟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مولای، إنّما مولای رسول اللّه صلی‌الله‌علیه‌و‌آله‌وسلم فوقف یوم الغدیر؛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إنکاراً علی زید، وإعلاماً له أنّ علیّاً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قد فضحهم العلم بأنّ زیداً قتل مع جعفر بن أبی طالب علیه‌السلام فی أرض مؤة من بلاد الشام قبل یوم غدیر خمّ بمدّة طویلة من الزمان؛</w:t>
      </w:r>
    </w:p>
    <w:p>
      <w:pPr>
        <w:pStyle w:val="BookText"/>
        <w:rPr/>
      </w:pPr>
      <w:r>
        <w:rPr>
          <w:rFonts w:ascii="IRNazanin" w:hAnsi="IRNazanin" w:eastAsia="IRNazanin"/>
          <w:color w:val="111111"/>
          <w:sz w:val="28"/>
          <w:sz w:val="28"/>
          <w:szCs w:val="28"/>
          <w:rtl w:val="true"/>
          <w:lang w:bidi="fa-IR"/>
        </w:rPr>
        <w:t>وغدیر خمّ إنّما کان قبل وفاة النبیّ صلی‌الله‌علیه‌و‌آله‌وسلم بنحو ثمانین یوماً؛</w:t>
      </w:r>
    </w:p>
    <w:p>
      <w:pPr>
        <w:pStyle w:val="BookText"/>
        <w:rPr/>
      </w:pPr>
      <w:r>
        <w:rPr>
          <w:rFonts w:ascii="IRNazanin" w:hAnsi="IRNazanin" w:eastAsia="IRNazanin"/>
          <w:color w:val="111111"/>
          <w:sz w:val="28"/>
          <w:sz w:val="28"/>
          <w:szCs w:val="28"/>
          <w:rtl w:val="true"/>
          <w:lang w:bidi="fa-IR"/>
        </w:rPr>
        <w:t>وما حملهم علی هذه الدعوی إلاّ عدم معرفتهم بالسیر 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رأت الناصبة غلطها فی هذه الدعوی رجعت عنها، وزعمت أنّ الکلام کان بین أمیرالمؤمنین علیه‌السلام وبین اُسامة بن زید؛ والّذی قدّمناه من الحجج یبطل مازعموه ویکذبهم فیها ما ادّعوه ویبطله أیضاً ما نقله الفریقان من أنّ عمر بن الخطّاب قام فی یوم الغدیر،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مؤمن ومؤمنة، ثمّ مدح حسّان بن ثابت فی الحال بالشعر المتضمّن رئاسته وإمامته علی الأنام، وتصویب النبیّ صلی‌الله‌علیه‌و‌آله‌وسلم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احتجاج أمیرالمؤمنین علیه‌السلام به فی یوم الشوری؛</w:t>
      </w:r>
    </w:p>
    <w:p>
      <w:pPr>
        <w:pStyle w:val="BookText"/>
        <w:rPr/>
      </w:pPr>
      <w:r>
        <w:rPr>
          <w:rFonts w:ascii="IRNazanin" w:hAnsi="IRNazanin" w:eastAsia="IRNazanin"/>
          <w:color w:val="111111"/>
          <w:sz w:val="28"/>
          <w:sz w:val="28"/>
          <w:szCs w:val="28"/>
          <w:rtl w:val="true"/>
          <w:lang w:bidi="fa-IR"/>
        </w:rPr>
        <w:t>فلو کان ما ادّعاه المنتحلون حقّاً، لم یکن لاحتجاجه علیهم به معنی، وکان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فضل لک بهذا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سببه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احتجّ به أمیرالمؤمنین علیه‌السلام دفعات، واعتدّه فی مناقبه الشراف، وکتب یفتخر به فی جملة افتخاره إلی معاویة بن أبی سفیان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وأوجب لی الولاء معاً علیکم</w:t>
      </w:r>
    </w:p>
    <w:p>
      <w:pPr>
        <w:pStyle w:val="BookText"/>
        <w:rPr/>
      </w:pPr>
      <w:r>
        <w:rPr>
          <w:rFonts w:ascii="IRNazanin" w:hAnsi="IRNazanin" w:eastAsia="IRNazanin"/>
          <w:color w:val="111111"/>
          <w:sz w:val="28"/>
          <w:sz w:val="28"/>
          <w:szCs w:val="28"/>
          <w:rtl w:val="true"/>
          <w:lang w:bidi="fa-IR"/>
        </w:rPr>
        <w:t>خلیلی یوم دوح غدیر خمّ</w:t>
      </w:r>
    </w:p>
    <w:p>
      <w:pPr>
        <w:pStyle w:val="BookText"/>
        <w:rPr/>
      </w:pPr>
      <w:r>
        <w:rPr>
          <w:rFonts w:ascii="IRNazanin" w:hAnsi="IRNazanin" w:eastAsia="IRNazanin"/>
          <w:color w:val="111111"/>
          <w:sz w:val="28"/>
          <w:sz w:val="28"/>
          <w:szCs w:val="28"/>
          <w:rtl w:val="true"/>
          <w:lang w:bidi="fa-IR"/>
        </w:rPr>
        <w:t>وهذا الأمر لا لبس فیه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الّذین اعتمدوا علی أنّ خبرالغدیر لو کان موجباً للإمامة لأوجبها لأمیرالمؤمنین علیه‌السلام فی کلّ حال، إذ لم یخصّصها النبیّ صلی‌الله‌علیه‌و‌آله‌وسلم بحال دون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یجب أن یکون مستحقّاً لذلک فی حیاة رسول اللّه صلی‌الله‌علیه‌و‌آله‌وسلم؛</w:t>
      </w:r>
    </w:p>
    <w:p>
      <w:pPr>
        <w:pStyle w:val="BookText"/>
        <w:rPr/>
      </w:pPr>
      <w:r>
        <w:rPr>
          <w:rFonts w:ascii="IRNazanin" w:hAnsi="IRNazanin" w:eastAsia="IRNazanin"/>
          <w:color w:val="111111"/>
          <w:sz w:val="28"/>
          <w:sz w:val="28"/>
          <w:szCs w:val="28"/>
          <w:rtl w:val="true"/>
          <w:lang w:bidi="fa-IR"/>
        </w:rPr>
        <w:t>فإنّهم جهلوا معنی الإستخلاف والعادة المعهودة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وجوابنا أن 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أوضحنا الحجّة علی أنّ النبیّ صلی‌الله‌علیه‌و‌آله‌وسلم استخلف علیّاً علیه‌السلام فی ذلک المقام، والعادة جاریة فیمن یستخلف أن یخصّص له الإستحقاق فی الحال، والتصرّف بعد الحال، ألا ترون أنّ الإمام إذا نصّ علی حال له یقوم بالأمر بعده، أنّ</w:t>
      </w:r>
    </w:p>
    <w:p>
      <w:pPr>
        <w:pStyle w:val="BookText"/>
        <w:rPr/>
      </w:pPr>
      <w:r>
        <w:rPr>
          <w:rFonts w:ascii="IRNazanin" w:hAnsi="IRNazanin" w:eastAsia="IRNazanin"/>
          <w:color w:val="111111"/>
          <w:sz w:val="28"/>
          <w:sz w:val="28"/>
          <w:szCs w:val="28"/>
          <w:rtl w:val="true"/>
          <w:lang w:bidi="fa-IR"/>
        </w:rPr>
        <w:t>الأمر یجری فی استحقاقه وتصّرفه علی ماذکرناه؟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علیه‌السلام یستحقّ بهذا النصّ التصّرف والأمر والنهی فی جمیع الأوقات علی العموم والإستیعاب إلاّ ما استثناه الدلیل، وقد استثنت الأدلّة فی زمان حیاة رسول اللّه صلی‌الله‌علیه‌و‌آله‌وسلم الّذی لایجوز أن یکون فیه متصرّف فی الاُمّة غیره، ولا آمر ناهٍ لهم سواه، لکان هذا أیضاً من صحیح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أن تخصّصوا بذلک زماناً دون زمان؛</w:t>
      </w:r>
    </w:p>
    <w:p>
      <w:pPr>
        <w:pStyle w:val="BookText"/>
        <w:rPr/>
      </w:pPr>
      <w:r>
        <w:rPr>
          <w:rFonts w:ascii="IRNazanin" w:hAnsi="IRNazanin" w:eastAsia="IRNazanin"/>
          <w:color w:val="111111"/>
          <w:sz w:val="28"/>
          <w:sz w:val="28"/>
          <w:szCs w:val="28"/>
          <w:rtl w:val="true"/>
          <w:lang w:bidi="fa-IR"/>
        </w:rPr>
        <w:t>فما أنکرتم أن یکون إنّما یستحقّها بعد عثمان؟</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أنکرنا ذلک من قبل أن القائلین بأ نّه استحقّها بعد عثمان مجمعون علی أ نّها لم تحصل له فی ذلک الوقت بیوم الغدیر ولا بغیره من وجوه النصّ علیه؛</w:t>
      </w:r>
    </w:p>
    <w:p>
      <w:pPr>
        <w:pStyle w:val="BookText"/>
        <w:rPr/>
      </w:pPr>
      <w:r>
        <w:rPr>
          <w:rFonts w:ascii="IRNazanin" w:hAnsi="IRNazanin" w:eastAsia="IRNazanin"/>
          <w:color w:val="111111"/>
          <w:sz w:val="28"/>
          <w:sz w:val="28"/>
          <w:szCs w:val="28"/>
          <w:rtl w:val="true"/>
          <w:lang w:bidi="fa-IR"/>
        </w:rPr>
        <w:t>وإنّما حصلت له باالاختیار، وکلّ من أوجب له الإمامة بالنصّ أوجبها بعد رسول اللّه صلی‌الله‌علیه‌و‌آله‌وسلم من غیر تراخٍ فی الزمان،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القاضی أبو الحسن أسد بن إبراهیم السلمی الحرّانی رحمه‌الله،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حفص عمر بن علیّ العتکی،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هارون الحنبلی،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الطهوی، عن عبدالأعلی الثعلبی، عن عبدالرحمان بن أبی لیلی،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علیّ علیه‌السلام خطیباً فی الرحبة وهو یقول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 اللّه أمرأً شهد رسول اللّه صلی‌الله‌علیه‌و‌آله‌وسلم آخذاً یدیّ ورفعها إلی السماء وهو یقول</w:t>
      </w:r>
      <w:r>
        <w:rPr>
          <w:rFonts w:eastAsia="IRNazanin" w:cs="IRNazanin"/>
          <w:color w:val="111111"/>
          <w:sz w:val="28"/>
          <w:szCs w:val="28"/>
          <w:rtl w:val="true"/>
          <w:lang w:bidi="fa-IR"/>
        </w:rPr>
        <w:t xml:space="preserve">: </w:t>
      </w:r>
      <w:bookmarkStart w:id="441" w:name="pg13748_136792"/>
    </w:p>
    <w:p>
      <w:pPr>
        <w:pStyle w:val="BookText"/>
        <w:rPr/>
      </w:pPr>
      <w:bookmarkEnd w:id="441"/>
      <w:r>
        <w:rPr>
          <w:rFonts w:ascii="IRNazanin" w:hAnsi="IRNazanin" w:eastAsia="IRNazanin"/>
          <w:color w:val="111111"/>
          <w:sz w:val="28"/>
          <w:sz w:val="28"/>
          <w:szCs w:val="28"/>
          <w:rtl w:val="true"/>
          <w:lang w:bidi="fa-IR"/>
        </w:rPr>
        <w:t>یامعشر المسلمین ألست أولی بکم من أنفسکم؟</w:t>
      </w:r>
    </w:p>
    <w:p>
      <w:pPr>
        <w:pStyle w:val="BookText"/>
        <w:rPr/>
      </w:pPr>
      <w:r>
        <w:rPr>
          <w:rFonts w:ascii="IRNazanin" w:hAnsi="IRNazanin" w:eastAsia="IRNazanin"/>
          <w:color w:val="111111"/>
          <w:sz w:val="28"/>
          <w:sz w:val="28"/>
          <w:szCs w:val="28"/>
          <w:rtl w:val="true"/>
          <w:lang w:bidi="fa-IR"/>
        </w:rPr>
        <w:t>فلمّا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اللّهمّ وال من والاه وعاد من عاداه، وانصر من نصره واخذل من خذله، إلاّ قام فشهد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بضعة عشر بدریّاً فشهدوا بها، وکتم أقوام فدعا علیهم، فمنهم من برص، ومنهم من عمی، ومنهم من نزلت به بلیّة فی الدنیا، فعرفوا ذلک حتّی فارقوا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حفظ عن قیس بن سعد بن عبادة أ 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بین یدی أمیرالمؤمنین صلوات اللّه علیه بصفین ومعه الرایة، فی قطعة له 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 لمّا بغی العدوّ علینا</w:t>
      </w:r>
    </w:p>
    <w:p>
      <w:pPr>
        <w:pStyle w:val="BookText"/>
        <w:rPr/>
      </w:pPr>
      <w:r>
        <w:rPr>
          <w:rFonts w:ascii="IRNazanin" w:hAnsi="IRNazanin" w:eastAsia="IRNazanin"/>
          <w:color w:val="111111"/>
          <w:sz w:val="28"/>
          <w:sz w:val="28"/>
          <w:szCs w:val="28"/>
          <w:rtl w:val="true"/>
          <w:lang w:bidi="fa-IR"/>
        </w:rPr>
        <w:t>حسبنا ربّنا ونعم الوکیل</w:t>
      </w:r>
    </w:p>
    <w:p>
      <w:pPr>
        <w:pStyle w:val="BookText"/>
        <w:rPr/>
      </w:pPr>
      <w:r>
        <w:rPr>
          <w:rFonts w:ascii="IRNazanin" w:hAnsi="IRNazanin" w:eastAsia="IRNazanin"/>
          <w:color w:val="111111"/>
          <w:sz w:val="28"/>
          <w:sz w:val="28"/>
          <w:szCs w:val="28"/>
          <w:rtl w:val="true"/>
          <w:lang w:bidi="fa-IR"/>
        </w:rPr>
        <w:t>حسبنا ربّنا الّذی فتح البص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بالأمس والحدیث یطول</w:t>
      </w:r>
    </w:p>
    <w:p>
      <w:pPr>
        <w:pStyle w:val="BookText"/>
        <w:rPr/>
      </w:pPr>
      <w:r>
        <w:rPr>
          <w:rFonts w:ascii="IRNazanin" w:hAnsi="IRNazanin" w:eastAsia="IRNazanin"/>
          <w:color w:val="111111"/>
          <w:sz w:val="28"/>
          <w:sz w:val="28"/>
          <w:szCs w:val="28"/>
          <w:rtl w:val="true"/>
          <w:lang w:bidi="fa-IR"/>
        </w:rPr>
        <w:t>وعلیّ إمامنا وإمام</w:t>
      </w:r>
    </w:p>
    <w:p>
      <w:pPr>
        <w:pStyle w:val="BookText"/>
        <w:rPr/>
      </w:pPr>
      <w:r>
        <w:rPr>
          <w:rFonts w:ascii="IRNazanin" w:hAnsi="IRNazanin" w:eastAsia="IRNazanin"/>
          <w:color w:val="111111"/>
          <w:sz w:val="28"/>
          <w:sz w:val="28"/>
          <w:szCs w:val="28"/>
          <w:rtl w:val="true"/>
          <w:lang w:bidi="fa-IR"/>
        </w:rPr>
        <w:t>لسوانا أتی به التنزیل</w:t>
      </w:r>
    </w:p>
    <w:p>
      <w:pPr>
        <w:pStyle w:val="BookText"/>
        <w:rPr/>
      </w:pPr>
      <w:r>
        <w:rPr>
          <w:rFonts w:ascii="IRNazanin" w:hAnsi="IRNazanin" w:eastAsia="IRNazanin"/>
          <w:color w:val="111111"/>
          <w:sz w:val="28"/>
          <w:sz w:val="28"/>
          <w:szCs w:val="28"/>
          <w:rtl w:val="true"/>
          <w:lang w:bidi="fa-IR"/>
        </w:rPr>
        <w:t>یوم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w:t>
      </w:r>
    </w:p>
    <w:p>
      <w:pPr>
        <w:pStyle w:val="BookText"/>
        <w:rPr/>
      </w:pPr>
      <w:r>
        <w:rPr>
          <w:rFonts w:ascii="IRNazanin" w:hAnsi="IRNazanin" w:eastAsia="IRNazanin"/>
          <w:color w:val="111111"/>
          <w:sz w:val="28"/>
          <w:sz w:val="28"/>
          <w:szCs w:val="28"/>
          <w:rtl w:val="true"/>
          <w:lang w:bidi="fa-IR"/>
        </w:rPr>
        <w:t>لاه فهذا مولاه خطب جلیل</w:t>
      </w:r>
    </w:p>
    <w:p>
      <w:pPr>
        <w:pStyle w:val="BookText"/>
        <w:rPr/>
      </w:pPr>
      <w:r>
        <w:rPr>
          <w:rFonts w:ascii="Amiri" w:hAnsi="Amiri" w:eastAsia="Amiri" w:cs="Amiri"/>
          <w:color w:val="111111"/>
          <w:sz w:val="28"/>
          <w:sz w:val="28"/>
          <w:szCs w:val="28"/>
          <w:rtl w:val="true"/>
          <w:lang w:bidi="ar-SA"/>
        </w:rPr>
        <w:t>إنّما قاله النبیّ علی الاُمّ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حتم ما فیه قال وقیل</w:t>
      </w:r>
    </w:p>
    <w:p>
      <w:pPr>
        <w:pStyle w:val="Heading6"/>
        <w:numPr>
          <w:ilvl w:val="5"/>
          <w:numId w:val="1"/>
        </w:numPr>
        <w:rPr/>
      </w:pPr>
      <w:bookmarkStart w:id="442" w:name="__RefHeading___Toc1870601_1468164448"/>
      <w:bookmarkStart w:id="443" w:name="_Toc167"/>
      <w:bookmarkEnd w:id="442"/>
      <w:r>
        <w:rPr>
          <w:rtl w:val="true"/>
        </w:rPr>
        <w:t xml:space="preserve">فصل فی ما أبداه ابن الأعرابی وراوغه </w:t>
      </w:r>
      <w:r>
        <w:rPr>
          <w:rtl w:val="true"/>
        </w:rPr>
        <w:t>«</w:t>
      </w:r>
      <w:r>
        <w:rPr>
          <w:rtl w:val="true"/>
        </w:rPr>
        <w:t>ثعلب</w:t>
      </w:r>
      <w:r>
        <w:rPr>
          <w:rtl w:val="true"/>
        </w:rPr>
        <w:t xml:space="preserve">» </w:t>
      </w:r>
      <w:r>
        <w:rPr>
          <w:rtl w:val="true"/>
        </w:rPr>
        <w:t>فی قول النبیّ صلی‌الله‌علیه‌و‌آله‌وسلم</w:t>
      </w:r>
      <w:r>
        <w:rPr>
          <w:rtl w:val="true"/>
        </w:rPr>
        <w:t>: «</w:t>
      </w:r>
      <w:r>
        <w:rPr>
          <w:rtl w:val="true"/>
        </w:rPr>
        <w:t>من کنت مولاه فعلیّ مولاه</w:t>
      </w:r>
      <w:r>
        <w:rPr>
          <w:rtl w:val="true"/>
        </w:rPr>
        <w:t>»</w:t>
      </w:r>
      <w:bookmarkEnd w:id="4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أبوبکر محمّد بن طرخان بن بلتکین، أنبأنا محمّد بن أحمد بن عبدالباقی بن طوق،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أبی القاسم عبیداللّه بن محمّد بن أبی مسلم، أنبأنا أبو عمر محمّد بن عبدالواحد، أنبأنا ثعلب، عن ابن الأعرابی،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وهو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 xml:space="preserve">. </w:t>
      </w:r>
      <w:bookmarkStart w:id="444" w:name="pg13748_136793"/>
    </w:p>
    <w:p>
      <w:pPr>
        <w:pStyle w:val="BookText"/>
        <w:rPr/>
      </w:pPr>
      <w:bookmarkEnd w:id="444"/>
      <w:r>
        <w:rPr>
          <w:rFonts w:ascii="IRNazanin" w:hAnsi="IRNazanin" w:eastAsia="IRNazanin"/>
          <w:color w:val="111111"/>
          <w:sz w:val="28"/>
          <w:sz w:val="28"/>
          <w:szCs w:val="28"/>
          <w:rtl w:val="true"/>
          <w:lang w:bidi="fa-IR"/>
        </w:rPr>
        <w:t>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 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اللوی</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ومنه قول النبیّ صلی‌الله‌علیه‌و‌آله‌وسلم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تولاّنی فلیتولّ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 کما تقول الرافضة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13"/>
      </w:r>
    </w:p>
    <w:p>
      <w:pPr>
        <w:pStyle w:val="Heading6"/>
        <w:numPr>
          <w:ilvl w:val="5"/>
          <w:numId w:val="1"/>
        </w:numPr>
        <w:rPr/>
      </w:pPr>
      <w:bookmarkStart w:id="445" w:name="__RefHeading___Toc1870603_1468164448"/>
      <w:bookmarkStart w:id="446" w:name="_Toc168"/>
      <w:bookmarkEnd w:id="445"/>
      <w:r>
        <w:rPr>
          <w:rtl w:val="true"/>
        </w:rPr>
        <w:t>فصل فی کلمات حول مفاد حدیث الغدیر للأعلام فی تألیفهم</w:t>
      </w:r>
      <w:bookmarkEnd w:id="4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تمخّضت الحقیقة من معنی المولی، وظهرت بأجلی مظاهرها، بحیث لم یبق للخصم منتدح عن الخضوع لها، إلاّ من یبغی لداداً، أو یرتاد انحرافاً عن الطریقة المثلی، ولقد أوقفنا السیر علی کلمات دُرّیّة لجمع من العلماء حداهم التنقیب إلی صراح الحقّ، فلهجوا به غیر آبهین بما هنالک من جلبة ولغط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فإلیک عیون ألفاظهم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زولاق الحسن بن إبراهیم أبو محمّد المصری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مصر</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ثمانیة عشر من ذی الحجّة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الغدیر تجمّع خلق من أهل مصر والمغاربة ومن تبعهم للدعاء، لأ نّه یوم عید، لأنّ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 أمیرالمؤمنین علیّ بن أبی طالب فیه واستخلفه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وحکاه عنه المقریزی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یعرب هذا الکلام عن أنّ ابن زولاق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ذلک العربیّ المتضلّع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یفهم من الحدیث إلاّ المعنی الّذی نرتئیه، ولم یر ذلک الیوم إلاّ یوم عهد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الواحدی بعد ذکر 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الولایة الّتی أثبتها النبیّ صلی‌الله‌علیه‌و‌آله‌وسلم هی مسؤل عنها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حامد الغزالی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العلماء فی ترتیب الخلافة وتحصیلها لمن آل أمرها إلیه، فمنهم من زعم أ نّها بالنصّ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أسفرت الحجّة وجهها، وأجمع الجمهور علی متن الحدیث من خطبته فی یوم غدیر خمّ باتّفاق الجمیع،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أصبحت مولای ومولی کلّ مؤمن ومؤمنة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تسلیم ورضاً وتحکیم، ثمّ بعد هذا غلب الهوی لحبّ الرئاسة، وحمل عمود الخلافة، وعقود البنود، وخفقان الهوی فی قعقعة الرایات، واشتباک ازدحام الخیول، وفتح الأمصار، سقاهم کأس الهوی فعادوا إلی الخلاف الأوّل؛</w:t>
      </w:r>
    </w:p>
    <w:p>
      <w:pPr>
        <w:pStyle w:val="BookText"/>
        <w:rPr/>
      </w:pPr>
      <w:r>
        <w:rPr>
          <w:rFonts w:ascii="IRNazanin" w:hAnsi="IRNazanin" w:eastAsia="IRNazanin"/>
          <w:color w:val="111111"/>
          <w:sz w:val="28"/>
          <w:sz w:val="28"/>
          <w:szCs w:val="28"/>
          <w:rtl w:val="true"/>
          <w:lang w:bidi="fa-IR"/>
        </w:rPr>
        <w:t>فنبذوه وراء ظهورهم، واشتروا به ثمناً قلیلاً فبئس ما یشترون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شمس الدین سبط ابن الجوزی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اتّفق علماء السیر أنّ قصّة الغدیر کانت بعد رجوع النبیّ صلی‌الله‌علیه‌و‌آله‌وسلم من حجّة الوداع فی الثامن عشر من ذی الحجّة، جمع الصحابة وکانوا مائة وعشرین ألفاً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صلی‌الله‌علیه‌و‌آله‌وسلم علی ذلک بصریح العبارة دون التلویح والإشارة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أبو إسحاق الثعلبیّ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صلی‌الله‌علیه‌و‌آله‌وسلم لمّا قال ذلک طار فی الأقطار، وشاع فی البلاد والأمصار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علماء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وجوه؛</w:t>
      </w:r>
    </w:p>
    <w:p>
      <w:pPr>
        <w:pStyle w:val="BookText"/>
        <w:rPr/>
      </w:pPr>
      <w:r>
        <w:rPr>
          <w:rFonts w:ascii="IRNazanin" w:hAnsi="IRNazanin" w:eastAsia="IRNazanin"/>
          <w:color w:val="111111"/>
          <w:sz w:val="28"/>
          <w:sz w:val="28"/>
          <w:szCs w:val="28"/>
          <w:rtl w:val="true"/>
          <w:lang w:bidi="fa-IR"/>
        </w:rPr>
        <w:t>ثمّ ذکر من معانی المولی تسعة،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والعاشر بمعنی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یؤذ منکم فدیة ولا من الّذین کفروا مأویکم النار هی مولاکم</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ثمّ طفق یبطل إرادة کلّ من المعانی المذکورة واحداً واحداً،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الحدیث، الطاعة المحضة المخصوصة، فتعیّن الوجه العاشر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أولی به من نفسه، فعلیّ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بهذا المعنی الحافظ أبو الفرج یحیی بن سعید الثقفیّ الإصبهانیّ فی کتابه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هذا الحدیث بإسناده إلی مشایخه،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صلی‌الله‌علیه‌و‌آله‌وسلم بید علیّ علیه‌السلام،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وأولی به من نفسه، فعلیّ ولیّه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فعلم أنّ جمیع المعانی راجعة إلی الوجه العاشر، ودلّ علیه أیضاً قوله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نصّ صریح فی إثبات إمامته وقبول طاعته؛ وکذا 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وأدر الحقّ معه حیثما دار وکیفما 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کمال الدین 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السؤل</w:t>
      </w:r>
      <w:r>
        <w:rPr>
          <w:rFonts w:eastAsia="IRNazanin" w:cs="IRNazanin"/>
          <w:color w:val="111111"/>
          <w:sz w:val="28"/>
          <w:szCs w:val="28"/>
          <w:rtl w:val="true"/>
          <w:lang w:bidi="fa-IR"/>
        </w:rPr>
        <w:t xml:space="preserve">»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حدیث الغدیر ونزول آیة التبلیغ فیه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اشتمل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موضوعة للعموم، فاقتضی أنّ کلّ إنسان کان رسول اللّه صلی‌الله‌علیه‌و‌آله‌وسلم مولاه، کان علیٌّ مولاه، واشتمل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لفظة مستعملة بإزاء معان متعدّدة قد ورد القرآن الکریم بها، فتارة تکون بمعنی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فی حقّ المنافقین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بکم، ثمّ ذکر من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والوارث والعصبة والصدیق والحمیم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واردةً لهذه المعانی، فعلی أیّها حملت؟ إمّا علی کونه أولی کما ذهب إلیه طائفة، أو علی کونه صدیقاً حمیماً، فیکون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أولی به أو ناصره أو وارثه أو عصبته أو حمیمه أو صدیقه، فإنّ علیّاً منه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صریح فی تخصیصه لعلیّ علیه‌السلام بهذه المنقبة العلیّة، وجعله لغیره کنفسه بالنسبة إلی من دخلت علیهم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للعموم بما لا یجعله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هذا الحدیث هو من أسرار قوله تعالی فی آیة المباهلة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وأبناءَکُم وَنِساءَنا ونِساءَکُم وأنفُسَنا وَأَنفُسَکُم</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نفس علیّ علی ما تقدّم، فإنّ اللّه تعالی لمّا قرن بین نفس رسول اللّه صلی‌الله‌علیه‌و‌آله‌وسلم، وبین نفس علیّ، وجمعهما بضمیر مضاف إلی رسول اللّه صلی‌الله‌علیه‌و‌آله‌وسلم، أثبت رسول اللّه لنفس علیّ بهذا الحدیث ما هو ثابت لنفسه علی المؤمنین عموماً،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صلی‌الله‌علیه‌و‌آله‌وسلم أولی بالمؤمنین، وناصر المؤمنین، وسیّد المؤمنین؛ وکلّ معنی أمکن إثباته ممّا دلّ علیه لفظ المولی لرسول اللّه، فقد جعله لعلیّ علیه‌السلام وهی مرتبة سامیة، ومنزلة سامقة، ودرجة علیّة، ومکانة رفیعة خصّصه بها دون غیره، فلهذا صار ذلک الیوم یوم عید وموسم سرور لأولیائه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ذلک وشرحه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أظهرک اللّه بنوره علی أسرار التنزیل، ومنحک بلطفه تبصرة تهدیک إلی سواء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لمّا کان من محامل لفظة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ناصره، فیکون النبیّ صلی‌الله‌علیه‌و‌آله‌وسلم قد وصف علیّاً بکونه ناصراً لکلّ من کان النبیّ ناصره، فإنّه ذکر ذلک بصیغة العموم؛ وإنّما أثبت النبیّ هذه الصفة وهی الناصریّة لعلیّ لمّا أثبتها اللّه عزّوجلّ لعلیّ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نقل الإمام أبو إسحاق الثعلبی یرفعه بسنده فی تفسیره إلی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 ن تظاهرا علیه فإنّ اللّه هو مولاه وجبرئیل وصالح المؤمنین</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سمعت رسول اللّه صلی‌الله‌علیه‌و‌آله‌وسلم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المؤمنین علیّ بن أبی طالب علیه‌السلام، فلمّا أخبر اللّه فیما أنزله علی رسوله وأ نّه ناصره هو اللّه وجبرئیل وعلیّ، یثبت الناصریّة لعلیّ فأثبتها النبیّ صلی‌الله‌علیه‌و‌آله‌وسلم اقتداءًبالقرآن الکریم فی إثبات هذه الصفة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وصفه صلی‌الله‌علیه‌و‌آله‌وسلم بما هو من لوازم ذلک بصریح قوله؛</w:t>
      </w:r>
    </w:p>
    <w:p>
      <w:pPr>
        <w:pStyle w:val="BookText"/>
        <w:rPr/>
      </w:pPr>
      <w:r>
        <w:rPr>
          <w:rFonts w:ascii="IRNazanin" w:hAnsi="IRNazanin" w:eastAsia="IRNazanin"/>
          <w:color w:val="111111"/>
          <w:sz w:val="28"/>
          <w:sz w:val="28"/>
          <w:szCs w:val="28"/>
          <w:rtl w:val="true"/>
          <w:lang w:bidi="fa-IR"/>
        </w:rPr>
        <w:t xml:space="preserve">رواه الحافظ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حلیته</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دخل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بسیّد المسلمین وإمام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فسیادة المسلمین وإمامة المتّقین لمّا کانت من صفات نفسه صلی‌الله‌علیه‌و‌آله‌وسلم وقد عبّر اللّه تعالی عن نفس علیّ بنفسه، ووصفه بما هو من صفاته،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یزل صلی‌الله‌علیه‌و‌آله‌وسلم یخصّصه بعد ذلک بخصائص من صفاته نظراً إلی ماذکرناه حتّی روی الحافظ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حلیته</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بسنده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صلی‌الله‌علیه‌و‌آله‌وسلم لأبی برزة، 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عهد إلیّ فی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رایة الهدی، ومنار الإیمان، وإمام أولیائی، ونور جمیع من أطاعنی، یا أبا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 المتّقین، من أحبّه أحبّنی، ومن أبغضه أبغضنی، فبشّره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وضح لک هذا المستند ظهرت حکمة تخصیصه صلی‌الله‌علیه‌و‌آله‌وسلم علیّاً بکثیر من الصفات دون غیره، وفی ذلک فلیتنافس المتنافسون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صدر الحفّاظ أبو عبداللّه الکنجی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بعد ذکر قول رسول اللّه صلی‌الله‌علیه‌و‌آله‌وسلم لعلیّ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کنت مستخلفاً أحداً لم یکن أحد أحقّ منک لقدمک فی الإسلام، وقرابتک من رسول اللّه، وصهرک</w:t>
      </w:r>
      <w:r>
        <w:rPr>
          <w:rStyle w:val="FootnoteAnchor"/>
          <w:rtl w:val="true"/>
        </w:rPr>
        <w:footnoteReference w:id="1024"/>
      </w:r>
      <w:r>
        <w:rPr>
          <w:rFonts w:ascii="IRNazanin" w:hAnsi="IRNazanin" w:eastAsia="IRNazanin"/>
          <w:color w:val="111111"/>
          <w:sz w:val="28"/>
          <w:sz w:val="28"/>
          <w:szCs w:val="28"/>
          <w:rtl w:val="true"/>
          <w:lang w:bidi="fa-IR"/>
        </w:rPr>
        <w:t>، وعندک فاطمة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وإن دلّ علی عدم الإستخلاف، لکن حدیث غدیر خمّ دلیل علی التولیة وهی الإستخلاف؛</w:t>
      </w:r>
    </w:p>
    <w:p>
      <w:pPr>
        <w:pStyle w:val="BookText"/>
        <w:rPr/>
      </w:pPr>
      <w:r>
        <w:rPr>
          <w:rFonts w:ascii="IRNazanin" w:hAnsi="IRNazanin" w:eastAsia="IRNazanin"/>
          <w:color w:val="111111"/>
          <w:sz w:val="28"/>
          <w:sz w:val="28"/>
          <w:szCs w:val="28"/>
          <w:rtl w:val="true"/>
          <w:lang w:bidi="fa-IR"/>
        </w:rPr>
        <w:t xml:space="preserve">وهذا الحدیث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لأ نّه کان فی آخر عمره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سعید الدین الفرغانی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الذهبیّ فی العبر</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تائیّة ابن الفارض الحموی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سقتنی حمیّا الحبّ راحة مقتلی</w:t>
      </w:r>
    </w:p>
    <w:p>
      <w:pPr>
        <w:pStyle w:val="BookText"/>
        <w:rPr/>
      </w:pPr>
      <w:r>
        <w:rPr>
          <w:rFonts w:ascii="IRNazanin" w:hAnsi="IRNazanin" w:eastAsia="IRNazanin"/>
          <w:color w:val="111111"/>
          <w:sz w:val="28"/>
          <w:sz w:val="28"/>
          <w:szCs w:val="28"/>
          <w:rtl w:val="true"/>
          <w:lang w:bidi="fa-IR"/>
        </w:rPr>
        <w:t>وکأسی محیّا من عن الحسن جلّت</w:t>
      </w:r>
    </w:p>
    <w:p>
      <w:pPr>
        <w:pStyle w:val="BookText"/>
        <w:rPr/>
      </w:pPr>
      <w:r>
        <w:rPr>
          <w:rFonts w:ascii="IRNazanin" w:hAnsi="IRNazanin" w:eastAsia="IRNazanin"/>
          <w:color w:val="111111"/>
          <w:sz w:val="28"/>
          <w:sz w:val="28"/>
          <w:szCs w:val="28"/>
          <w:rtl w:val="true"/>
          <w:lang w:bidi="fa-IR"/>
        </w:rPr>
        <w:t>فی شرح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بالتأویل ما کان مشکلاً</w:t>
      </w:r>
    </w:p>
    <w:p>
      <w:pPr>
        <w:pStyle w:val="BookText"/>
        <w:rPr/>
      </w:pPr>
      <w:r>
        <w:rPr>
          <w:rFonts w:ascii="Amiri" w:hAnsi="Amiri" w:eastAsia="Amiri" w:cs="Amiri"/>
          <w:color w:val="111111"/>
          <w:sz w:val="28"/>
          <w:sz w:val="28"/>
          <w:szCs w:val="28"/>
          <w:rtl w:val="true"/>
          <w:lang w:bidi="ar-SA"/>
        </w:rPr>
        <w:t>علیّ بعلم ناله بالوصیّة</w:t>
      </w:r>
    </w:p>
    <w:p>
      <w:pPr>
        <w:pStyle w:val="BookText"/>
        <w:rPr/>
      </w:pPr>
      <w:r>
        <w:rPr>
          <w:rFonts w:ascii="IRNazanin" w:hAnsi="IRNazanin" w:eastAsia="IRNazanin"/>
          <w:color w:val="111111"/>
          <w:sz w:val="28"/>
          <w:sz w:val="28"/>
          <w:szCs w:val="28"/>
          <w:rtl w:val="true"/>
          <w:lang w:bidi="fa-IR"/>
        </w:rPr>
        <w:t>وکذا هذا البیت مبتدأ محذوف الخبر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علیّ علیه‌السلام وإیضاحه بتأویل ما کان مشکلاً من الکتاب والسنّة بوساطة علم ناله بأن جعله النبیّ صلی‌الله‌علیه‌و‌آله‌وسلم وصیّه وقائماً مقام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وذلک کان یوم غدیر خمّ علی ما قاله علیه‌السلام فی جملة أبیات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وأوصانی النبیّ علی اختیاری</w:t>
      </w:r>
    </w:p>
    <w:p>
      <w:pPr>
        <w:pStyle w:val="BookText"/>
        <w:rPr/>
      </w:pPr>
      <w:r>
        <w:rPr>
          <w:rFonts w:ascii="Amiri" w:hAnsi="Amiri" w:eastAsia="Amiri" w:cs="Amiri"/>
          <w:color w:val="111111"/>
          <w:sz w:val="28"/>
          <w:sz w:val="28"/>
          <w:szCs w:val="28"/>
          <w:rtl w:val="true"/>
          <w:lang w:bidi="ar-SA"/>
        </w:rPr>
        <w:t>لاُمّته رضاً منه بحکمی</w:t>
      </w:r>
    </w:p>
    <w:p>
      <w:pPr>
        <w:pStyle w:val="BookText"/>
        <w:rPr/>
      </w:pPr>
      <w:r>
        <w:rPr>
          <w:rFonts w:ascii="IRNazanin" w:hAnsi="IRNazanin" w:eastAsia="IRNazanin"/>
          <w:color w:val="111111"/>
          <w:sz w:val="28"/>
          <w:sz w:val="28"/>
          <w:szCs w:val="28"/>
          <w:rtl w:val="true"/>
          <w:lang w:bidi="fa-IR"/>
        </w:rPr>
        <w:t>وأوجب لی ولایته علیکم</w:t>
      </w:r>
    </w:p>
    <w:p>
      <w:pPr>
        <w:pStyle w:val="BookText"/>
        <w:rPr/>
      </w:pPr>
      <w:r>
        <w:rPr>
          <w:rFonts w:ascii="Amiri" w:hAnsi="Amiri" w:eastAsia="Amiri" w:cs="Amiri"/>
          <w:color w:val="111111"/>
          <w:sz w:val="28"/>
          <w:sz w:val="28"/>
          <w:szCs w:val="28"/>
          <w:rtl w:val="true"/>
          <w:lang w:bidi="ar-SA"/>
        </w:rPr>
        <w:t>رسول اللّه یوم غدیر خمّ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وغدیر خمّ ماء علی منزل من المدینة علی طریق یقال له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المشاة إلی </w:t>
      </w:r>
    </w:p>
    <w:p>
      <w:pPr>
        <w:pStyle w:val="BookText"/>
        <w:rPr/>
      </w:pPr>
      <w:r>
        <w:rPr>
          <w:rFonts w:ascii="IRNazanin" w:hAnsi="IRNazanin" w:eastAsia="IRNazanin"/>
          <w:color w:val="111111"/>
          <w:sz w:val="28"/>
          <w:sz w:val="28"/>
          <w:szCs w:val="28"/>
          <w:rtl w:val="true"/>
          <w:lang w:bidi="fa-IR"/>
        </w:rPr>
        <w:t>مکّة، وکان هذا البیان بالتأویل بالعلم الحاصل بالوصیّة من جملة الفضائل الّتی لا تحصی، خصّه بها رسول اللّه صلی‌الله‌علیه‌و‌آله‌وسلم فورثها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حصّة علیّ بن أبی طالب علیه‌السلام من العلم والکشف، وکشف معضلات الکلام</w:t>
      </w:r>
    </w:p>
    <w:p>
      <w:pPr>
        <w:pStyle w:val="BookText"/>
        <w:rPr/>
      </w:pPr>
      <w:r>
        <w:rPr>
          <w:rFonts w:ascii="IRNazanin" w:hAnsi="IRNazanin" w:eastAsia="IRNazanin"/>
          <w:color w:val="111111"/>
          <w:sz w:val="28"/>
          <w:sz w:val="28"/>
          <w:szCs w:val="28"/>
          <w:rtl w:val="true"/>
          <w:lang w:bidi="fa-IR"/>
        </w:rPr>
        <w:t>العظیم، والکتاب الکریم الّذی هو من أخصّ معجزاته صلی‌الله‌علیه‌و‌آله‌وسلم بأوضح بیان بما ناله بقوله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فضائل اُخر لا تعدّ ولاتحصی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علاء الدین أبو المکارم السمنانیّ البیاضیّ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لعلیّ علیه السلام وسلام الملائکة الکرام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ولکن لانبیّ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حجّة الوداع علی ملأ من المهاجرین والأنصار آخذاً بکتفه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حدیث متّفق علی صحّته فصار سیّد الأولیاء، وکان قلبه علی قلب محمّد صلی‌الله‌علیه‌و‌آله‌وسلم وإلی هذا السرّ أشار أبوبکر حین بعث أبا عبیدة بن الجرّاح إلی علیّ لاستحضاره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أبعثک إلی من هو فی مرتبة من فقدناه بالأمس، ینبغی أن تتکلّم عنده بحسن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الطیبی حسن بن محمّد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فلم یعرّف بأیّ شیء هو أولی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 اُمّهاتهم، لیؤن بأ نّه بمنزلة الأب؛</w:t>
      </w:r>
    </w:p>
    <w:p>
      <w:pPr>
        <w:pStyle w:val="BookText"/>
        <w:rPr/>
      </w:pPr>
      <w:r>
        <w:rPr>
          <w:rFonts w:ascii="IRNazanin" w:hAnsi="IRNazanin" w:eastAsia="IRNazanin"/>
          <w:color w:val="111111"/>
          <w:sz w:val="28"/>
          <w:sz w:val="28"/>
          <w:szCs w:val="28"/>
          <w:rtl w:val="true"/>
          <w:lang w:bidi="fa-IR"/>
        </w:rPr>
        <w:t>ویؤّده قراءة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بالمؤمنین من أنفسهم، وهو أب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نبیّ هو أبو اُمّته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صار المؤمنون إخوة، فإذا وقع التشبیه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فعلیّ </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کالأب، فیجب علی الاُمّة احترامه وتوقیره وبرّه، وعلیه أن یشفق علیهم ویرأف بهم رأفة الوالد علی الأولاد، ولذا هنّأ عمر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وأمسیت مولی کلّ مؤمن ومؤمنة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شهاب الدین بن شمس الدین دولت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إنّ علیّاً أفضل من عثمان فلا شیء علیه لأ نّه قال أبو حنیفة، وقال ابن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إنّ علیّاً أفضل العالمین، أو أفضل الناس، وأکبر الکبراء، فلاشیء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منه أفضل الناس، کقوله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ومثل هذا الکلام قد ورد فی القرآن والأحادیث وفی أقوال العلماء بقدر لایحصی ولایعدّ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حاصل التمهید فی خلافة أبی بکر ودستور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صلی‌الله‌علیه‌و‌آله‌وسلم لمّا رجع من مکّة نزل فی غدیر خمّ،</w:t>
      </w:r>
    </w:p>
    <w:p>
      <w:pPr>
        <w:pStyle w:val="BookText"/>
        <w:rPr/>
      </w:pPr>
      <w:r>
        <w:rPr>
          <w:rFonts w:ascii="IRNazanin" w:hAnsi="IRNazanin" w:eastAsia="IRNazanin"/>
          <w:color w:val="111111"/>
          <w:sz w:val="28"/>
          <w:sz w:val="28"/>
          <w:szCs w:val="28"/>
          <w:rtl w:val="true"/>
          <w:lang w:bidi="fa-IR"/>
        </w:rPr>
        <w:t>فأمر أن یجمع رحال الإبل، فجعلها کالمنبر فصعد علیها،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امنوا الّذینَ یُقیمونَ الصّلاةَ ویُؤونَ الزّکاةَ وَهُم راکِعونَ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شکور محمّد بن عبدالسعید بن محمّد الکشی السالمیّ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بیان التوحید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منصوصة لعلیّ بن أبی طالب علیه‌السلام بدلیل أنّ النبیّ صلی‌الله‌علیه‌و‌آله‌وسلم جعله وصیّاً لنفسه، وجعله خلیفة من بعده، حیث قال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هارون علیه‌السلام کان خلیفة موسی علیه‌السلام فکذلک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النبیّ صلی‌الله‌علیه‌و‌آله‌وسلم جعله ولیّاً للناس، لمّا رجع من مکّة ونزل فی غدیر خمّ، فأمر النبیّ أن یجمع رحال الإبل، فجعلها کالمنبر وصعد علیها،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بأولی 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جلّ جلاله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امنوا الّذین یقیمون الصّلاة ویؤون الزّکاة وهم راکعون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نزلت فی شأن علیّ علیه‌السلام، دلّ علی أ نّه کان أولی الناس بعد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باکثیر المکّی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 فی عدّ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الغدیر بعدّة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معقل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أبابکر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 عترة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الّذین حثّ النبیّ صلی‌الله‌علیه‌و‌آله‌وسلم علی التمسّک بهم، والأخذ بهدیهم، فإنّهم نجوم الهدی من اقتدی بهم اهتدی، وخصّه أبوبکر بذلک  لأ نّه الإمام فی هذا الشأن، وباب مدینة العلم والعرفان، فهو إمام الأئمّة، وعالم الاُمّة، وکأ نّه أخذ ذلک من تخصیصه صلی‌الله‌علیه‌و‌آله‌وسلم له من بینهم یوم غدیر خمّ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حدیث صحیح لا مریة فیه، ولاشکّ ینافیه، وروی عن الجمّ الغفیر من الصحابة، وشاع واشتهر، وناهیک بمجمع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الأمیر محمّد الیمنیّ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 فی شرح التحفة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الغدیر بعدّة طرق، وتکلّم الفقیه حمید علی معانیه وأطال؛</w:t>
      </w:r>
    </w:p>
    <w:p>
      <w:pPr>
        <w:pStyle w:val="BookText"/>
        <w:rPr/>
      </w:pPr>
      <w:r>
        <w:rPr>
          <w:rFonts w:ascii="IRNazanin" w:hAnsi="IRNazanin" w:eastAsia="IRNazanin"/>
          <w:color w:val="111111"/>
          <w:sz w:val="28"/>
          <w:sz w:val="28"/>
          <w:szCs w:val="28"/>
          <w:rtl w:val="true"/>
          <w:lang w:bidi="fa-IR"/>
        </w:rPr>
        <w:t xml:space="preserve">وننقل بعض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بیده ورفعها وقال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 فهذا مولاه، والمولی إذا اُطلق من غیر قرینة فُهِمَ منه أ نّه المالک المتصرّف، وإذا کان فی الأصل یستعمل لمعان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للتصرّف، </w:t>
      </w:r>
    </w:p>
    <w:p>
      <w:pPr>
        <w:pStyle w:val="BookText"/>
        <w:rPr/>
      </w:pPr>
      <w:r>
        <w:rPr>
          <w:rFonts w:ascii="IRNazanin" w:hAnsi="IRNazanin" w:eastAsia="IRNazanin"/>
          <w:color w:val="111111"/>
          <w:sz w:val="28"/>
          <w:sz w:val="28"/>
          <w:szCs w:val="28"/>
          <w:rtl w:val="true"/>
          <w:lang w:bidi="fa-IR"/>
        </w:rPr>
        <w:t>ولهذا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مولی القوم، سبق إلی الأفهام أ نّه المالک للتصرّف فی اُمورهم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وابن العمّ، والمعتِق، والمعتَق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الأولی،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مأویکُمُ النَّارُ هِیَ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أولی بکم وبعذابکم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فلولم یکن السابق إلی الأفهام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المالک للتصرّف لکانت منسوبة إلی المعانی کلّها علی سواء وحملناها علیها جمیعاً، إلاّ مایتعذر فی حقه علیه‌السلام من المعتِق والمعتَق فیدخل فی ذلک المالک للتصرّف، والأولی المفید ملک التصرّف علی الاُمّة، وإذا کان أولی بالمؤمنین من أنفسهم کان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 والولیّ المالک للتصرّف بالسبق إلی الفهم، وإن استعمل فی غیره، وعلی هذا 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والسلطان ولیّ من لا ولیّ له، یرید ملک التصرّف فی عقد النکاح، یعنی أنّ الإمام له الولایة فیه حیث لاعصبة بطریق الحقیقة؛ فإنّه یجب حملها علیها أجمع إذا لم یدلّ دلیل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أحمد العجیلیّ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الغدیر، وقصّة الحارث بن نعمان الفهری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أقوی الأدلة علی أنّ علیّاً علیه‌السلام أولی بالإمامة والخلافة والصداقة والنصرة والإتّباع باعتبار الأحوال والأوقات والخصوص والعموم، ولیس فی هذا مناقضة لمّا سبق، وما سیأتی إن شاء اللّه تعالی من أنّ علیّاً علیه‌السلام تکلّم فیه بعض من کان معه فی الیمن، فلمّا قضی حجّه خطب بهذا تنبیهاً علی قدره، وردّاً علی من تکلّم فیه، کبریدة فإنّه کان یبغضه، ولمّا خرج إلی الیمن رأی جفوة، فقصّه للنبیّ صلی‌الله‌علیه‌و‌آله‌وسلم فجعل یتغیّر وجهه ویقول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لاتقع یا بریدة 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علیّاً منّی وأنا منه، وهو ولیّکم بعدی</w:t>
      </w:r>
      <w:r>
        <w:rPr>
          <w:rFonts w:eastAsia="Amiri" w:cs="Amiri" w:ascii="Amiri" w:hAnsi="Amiri"/>
          <w:color w:val="111111"/>
          <w:sz w:val="28"/>
          <w:szCs w:val="28"/>
          <w:rtl w:val="true"/>
          <w:lang w:bidi="ar-SA"/>
        </w:rPr>
        <w:t>.</w:t>
      </w:r>
      <w:r>
        <w:rPr>
          <w:rStyle w:val="FootnoteAnchor"/>
          <w:rtl w:val="true"/>
        </w:rPr>
        <w:footnoteReference w:id="1026"/>
      </w:r>
      <w:bookmarkStart w:id="447" w:name="pg13748_136804"/>
    </w:p>
    <w:p>
      <w:pPr>
        <w:pStyle w:val="Heading3"/>
        <w:numPr>
          <w:ilvl w:val="2"/>
          <w:numId w:val="1"/>
        </w:numPr>
        <w:rPr/>
      </w:pPr>
      <w:bookmarkStart w:id="448" w:name="__RefHeading___Toc1870605_1468164448"/>
      <w:bookmarkStart w:id="449" w:name="_Toc169"/>
      <w:bookmarkEnd w:id="447"/>
      <w:bookmarkEnd w:id="448"/>
      <w:r>
        <w:rPr>
          <w:rtl w:val="true"/>
        </w:rPr>
        <w:t>الفصل التاسع نخبة من شعراء الغدیر</w:t>
      </w:r>
      <w:bookmarkEnd w:id="449"/>
    </w:p>
    <w:p>
      <w:pPr>
        <w:pStyle w:val="Heading4"/>
        <w:numPr>
          <w:ilvl w:val="3"/>
          <w:numId w:val="1"/>
        </w:numPr>
        <w:rPr/>
      </w:pPr>
      <w:bookmarkStart w:id="450" w:name="__RefHeading___Toc1870607_1468164448"/>
      <w:bookmarkStart w:id="451" w:name="_Toc170"/>
      <w:bookmarkEnd w:id="450"/>
      <w:r>
        <w:rPr>
          <w:rtl w:val="true"/>
        </w:rPr>
        <w:t>اشارة</w:t>
      </w:r>
      <w:bookmarkEnd w:id="451"/>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علماء السیر علی أنّ قصّة الغدیر کانت بعد رجوع رسول اللّه صلی‌الله‌علیه‌و‌آله‌وسلم من حجّة الوداع فی الثامن عشر من ذی الحجّة، وکان معه من الصحابة ومن الأعراب وممّن یسکن حول مکّة والمدینة مائة وعشرون ألفاً، وهم الّذین شهدوا معه حجّة الوداع، وسمعوا منه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أکثر الشعراء فی یوم الغدیر، فقال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فأسمع بالرسول منادیاً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جاءه جبرئیل عن أمر ربّه</w:t>
      </w:r>
    </w:p>
    <w:p>
      <w:pPr>
        <w:pStyle w:val="BookText"/>
        <w:rPr/>
      </w:pPr>
      <w:r>
        <w:rPr>
          <w:rFonts w:ascii="IRNazanin" w:hAnsi="IRNazanin" w:eastAsia="IRNazanin"/>
          <w:color w:val="111111"/>
          <w:sz w:val="28"/>
          <w:sz w:val="28"/>
          <w:szCs w:val="28"/>
          <w:rtl w:val="true"/>
          <w:lang w:bidi="fa-IR"/>
        </w:rPr>
        <w:t>بأ نّک معصوم فلا تک وانیا</w:t>
      </w:r>
    </w:p>
    <w:p>
      <w:pPr>
        <w:pStyle w:val="BookText"/>
        <w:rPr/>
      </w:pPr>
      <w:r>
        <w:rPr>
          <w:rFonts w:ascii="Amiri" w:hAnsi="Amiri" w:eastAsia="Amiri" w:cs="Amiri"/>
          <w:color w:val="111111"/>
          <w:sz w:val="28"/>
          <w:sz w:val="28"/>
          <w:szCs w:val="28"/>
          <w:rtl w:val="true"/>
          <w:lang w:bidi="ar-SA"/>
        </w:rPr>
        <w:t>وبلّغهم ما أنزل اللّه ربّهم إلیک</w:t>
      </w:r>
    </w:p>
    <w:p>
      <w:pPr>
        <w:pStyle w:val="BookText"/>
        <w:rPr/>
      </w:pPr>
      <w:r>
        <w:rPr>
          <w:rFonts w:ascii="IRNazanin" w:hAnsi="IRNazanin" w:eastAsia="IRNazanin"/>
          <w:color w:val="111111"/>
          <w:sz w:val="28"/>
          <w:sz w:val="28"/>
          <w:szCs w:val="28"/>
          <w:rtl w:val="true"/>
          <w:lang w:bidi="fa-IR"/>
        </w:rPr>
        <w:t>ولا تخش هناک الأعادیا</w:t>
      </w:r>
    </w:p>
    <w:p>
      <w:pPr>
        <w:pStyle w:val="BookText"/>
        <w:rPr/>
      </w:pPr>
      <w:r>
        <w:rPr>
          <w:rFonts w:ascii="IRNazanin" w:hAnsi="IRNazanin" w:eastAsia="IRNazanin"/>
          <w:color w:val="111111"/>
          <w:sz w:val="28"/>
          <w:sz w:val="28"/>
          <w:szCs w:val="28"/>
          <w:rtl w:val="true"/>
          <w:lang w:bidi="fa-IR"/>
        </w:rPr>
        <w:t>فقام به إذ ذاک رافع کفّه</w:t>
      </w:r>
    </w:p>
    <w:p>
      <w:pPr>
        <w:pStyle w:val="BookText"/>
        <w:rPr/>
      </w:pPr>
      <w:r>
        <w:rPr>
          <w:rFonts w:ascii="Amiri" w:hAnsi="Amiri" w:eastAsia="Amiri" w:cs="Amiri"/>
          <w:color w:val="111111"/>
          <w:sz w:val="28"/>
          <w:sz w:val="28"/>
          <w:szCs w:val="28"/>
          <w:rtl w:val="true"/>
          <w:lang w:bidi="ar-SA"/>
        </w:rPr>
        <w:t>بکفّ علیّ مُعلن الصوت عالیا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وولیّکم</w:t>
      </w:r>
    </w:p>
    <w:p>
      <w:pPr>
        <w:pStyle w:val="BookText"/>
        <w:rPr/>
      </w:pPr>
      <w:r>
        <w:rPr>
          <w:rFonts w:ascii="IRNazanin" w:hAnsi="IRNazanin" w:eastAsia="IRNazanin"/>
          <w:color w:val="111111"/>
          <w:sz w:val="28"/>
          <w:sz w:val="28"/>
          <w:szCs w:val="28"/>
          <w:rtl w:val="true"/>
          <w:lang w:bidi="fa-IR"/>
        </w:rPr>
        <w:t>فقالوا ولم یبدوا هناک تعامیا</w:t>
      </w:r>
    </w:p>
    <w:p>
      <w:pPr>
        <w:pStyle w:val="BookText"/>
        <w:rPr/>
      </w:pPr>
      <w:r>
        <w:rPr>
          <w:rFonts w:ascii="IRNazanin" w:hAnsi="IRNazanin" w:eastAsia="IRNazanin"/>
          <w:color w:val="111111"/>
          <w:sz w:val="28"/>
          <w:sz w:val="28"/>
          <w:szCs w:val="28"/>
          <w:rtl w:val="true"/>
          <w:lang w:bidi="fa-IR"/>
        </w:rPr>
        <w:t>إلهک مولانا وأنت ولیّنا</w:t>
      </w:r>
    </w:p>
    <w:p>
      <w:pPr>
        <w:pStyle w:val="BookText"/>
        <w:rPr/>
      </w:pPr>
      <w:r>
        <w:rPr>
          <w:rFonts w:ascii="IRNazanin" w:hAnsi="IRNazanin" w:eastAsia="IRNazanin"/>
          <w:color w:val="111111"/>
          <w:sz w:val="28"/>
          <w:sz w:val="28"/>
          <w:szCs w:val="28"/>
          <w:rtl w:val="true"/>
          <w:lang w:bidi="fa-IR"/>
        </w:rPr>
        <w:t>ولن تجدنّ فینا لک الیوم عاصیا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 فإنّنی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رضیتک من بعدی إماماً وهادیا</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أنصار صدق موالیا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دعا اللّهمّ وال ولیّه</w:t>
      </w:r>
    </w:p>
    <w:p>
      <w:pPr>
        <w:pStyle w:val="BookText"/>
        <w:rPr/>
      </w:pPr>
      <w:r>
        <w:rPr>
          <w:rFonts w:ascii="Amiri" w:hAnsi="Amiri" w:eastAsia="Amiri" w:cs="Amiri"/>
          <w:color w:val="111111"/>
          <w:sz w:val="28"/>
          <w:sz w:val="28"/>
          <w:szCs w:val="28"/>
          <w:rtl w:val="true"/>
          <w:lang w:bidi="ar-SA"/>
        </w:rPr>
        <w:t>وکن للّذی عادی علیّاً معادیا</w:t>
      </w:r>
    </w:p>
    <w:p>
      <w:pPr>
        <w:pStyle w:val="BookText"/>
        <w:rPr/>
      </w:pPr>
      <w:r>
        <w:rPr>
          <w:rFonts w:ascii="IRNazanin" w:hAnsi="IRNazanin" w:eastAsia="IRNazanin"/>
          <w:color w:val="111111"/>
          <w:sz w:val="28"/>
          <w:sz w:val="28"/>
          <w:szCs w:val="28"/>
          <w:rtl w:val="true"/>
          <w:lang w:bidi="fa-IR"/>
        </w:rPr>
        <w:t>فیا ربّ اُنصر ناصریه لنصرهم</w:t>
      </w:r>
    </w:p>
    <w:p>
      <w:pPr>
        <w:pStyle w:val="BookText"/>
        <w:rPr/>
      </w:pPr>
      <w:r>
        <w:rPr>
          <w:rFonts w:ascii="IRNazanin" w:hAnsi="IRNazanin" w:eastAsia="IRNazanin"/>
          <w:color w:val="111111"/>
          <w:sz w:val="28"/>
          <w:sz w:val="28"/>
          <w:szCs w:val="28"/>
          <w:rtl w:val="true"/>
          <w:lang w:bidi="fa-IR"/>
        </w:rPr>
        <w:t>إمام هدی کالبدر یجلو الدیاجیا</w:t>
      </w:r>
    </w:p>
    <w:p>
      <w:pPr>
        <w:pStyle w:val="BookText"/>
        <w:rPr/>
      </w:pPr>
      <w:r>
        <w:rPr>
          <w:rFonts w:ascii="IRNazanin" w:hAnsi="IRNazanin" w:eastAsia="IRNazanin"/>
          <w:color w:val="111111"/>
          <w:sz w:val="28"/>
          <w:sz w:val="28"/>
          <w:szCs w:val="28"/>
          <w:rtl w:val="true"/>
          <w:lang w:bidi="fa-IR"/>
        </w:rPr>
        <w:t>ویا ربّ فاخذل خاذلیه وکن لهم</w:t>
      </w:r>
    </w:p>
    <w:p>
      <w:pPr>
        <w:pStyle w:val="BookText"/>
        <w:rPr/>
      </w:pPr>
      <w:r>
        <w:rPr>
          <w:rFonts w:ascii="IRNazanin" w:hAnsi="IRNazanin" w:eastAsia="IRNazanin"/>
          <w:color w:val="111111"/>
          <w:sz w:val="28"/>
          <w:sz w:val="28"/>
          <w:szCs w:val="28"/>
          <w:rtl w:val="true"/>
          <w:lang w:bidi="fa-IR"/>
        </w:rPr>
        <w:t>إذا وقفوا یوم الحساب مکافیا</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النبیّ صلی‌الله‌علیه‌و‌آله‌وسلم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حسّان لاتزال مؤّداً بروح القدس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نصرتنا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نافحت</w:t>
      </w:r>
      <w:r>
        <w:rPr>
          <w:rStyle w:val="FootnoteAnchor"/>
          <w:rtl w:val="true"/>
        </w:rPr>
        <w:footnoteReference w:id="1028"/>
      </w:r>
      <w:r>
        <w:rPr>
          <w:rFonts w:ascii="Amiri" w:hAnsi="Amiri" w:eastAsia="Amiri" w:cs="Amiri"/>
          <w:color w:val="111111"/>
          <w:sz w:val="28"/>
          <w:sz w:val="28"/>
          <w:szCs w:val="28"/>
          <w:rtl w:val="true"/>
          <w:lang w:bidi="ar-SA"/>
        </w:rPr>
        <w:t>عنّا بلسانک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قیس بن سعد بن عبادة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وأنشدها بین یدی أمیرالمؤمنین علیه‌السلام یوم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بغی العدوّ علینا</w:t>
      </w:r>
    </w:p>
    <w:p>
      <w:pPr>
        <w:pStyle w:val="BookText"/>
        <w:rPr/>
      </w:pPr>
      <w:r>
        <w:rPr>
          <w:rFonts w:ascii="IRNazanin" w:hAnsi="IRNazanin" w:eastAsia="IRNazanin"/>
          <w:color w:val="111111"/>
          <w:sz w:val="28"/>
          <w:sz w:val="28"/>
          <w:szCs w:val="28"/>
          <w:rtl w:val="true"/>
          <w:lang w:bidi="fa-IR"/>
        </w:rPr>
        <w:t>حسبنا ربّنا ونعم الوکیل</w:t>
      </w:r>
    </w:p>
    <w:p>
      <w:pPr>
        <w:pStyle w:val="BookText"/>
        <w:rPr/>
      </w:pPr>
      <w:r>
        <w:rPr>
          <w:rFonts w:ascii="IRNazanin" w:hAnsi="IRNazanin" w:eastAsia="IRNazanin"/>
          <w:color w:val="111111"/>
          <w:sz w:val="28"/>
          <w:sz w:val="28"/>
          <w:szCs w:val="28"/>
          <w:rtl w:val="true"/>
          <w:lang w:bidi="fa-IR"/>
        </w:rPr>
        <w:t>وعلیّ إمامنا وإمام</w:t>
      </w:r>
    </w:p>
    <w:p>
      <w:pPr>
        <w:pStyle w:val="BookText"/>
        <w:rPr/>
      </w:pPr>
      <w:r>
        <w:rPr>
          <w:rFonts w:ascii="IRNazanin" w:hAnsi="IRNazanin" w:eastAsia="IRNazanin"/>
          <w:color w:val="111111"/>
          <w:sz w:val="28"/>
          <w:sz w:val="28"/>
          <w:szCs w:val="28"/>
          <w:rtl w:val="true"/>
          <w:lang w:bidi="fa-IR"/>
        </w:rPr>
        <w:t>لسوانا أتی به التنزیل</w:t>
      </w:r>
    </w:p>
    <w:p>
      <w:pPr>
        <w:pStyle w:val="BookText"/>
        <w:rPr/>
      </w:pPr>
      <w:r>
        <w:rPr>
          <w:rFonts w:ascii="IRNazanin" w:hAnsi="IRNazanin" w:eastAsia="IRNazanin"/>
          <w:color w:val="111111"/>
          <w:sz w:val="28"/>
          <w:sz w:val="28"/>
          <w:szCs w:val="28"/>
          <w:rtl w:val="true"/>
          <w:lang w:bidi="fa-IR"/>
        </w:rPr>
        <w:t>یوم قال النبیّ من کنت مولاه</w:t>
      </w:r>
    </w:p>
    <w:p>
      <w:pPr>
        <w:pStyle w:val="BookText"/>
        <w:rPr/>
      </w:pPr>
      <w:r>
        <w:rPr>
          <w:rFonts w:ascii="IRNazanin" w:hAnsi="IRNazanin" w:eastAsia="IRNazanin"/>
          <w:color w:val="111111"/>
          <w:sz w:val="28"/>
          <w:sz w:val="28"/>
          <w:szCs w:val="28"/>
          <w:rtl w:val="true"/>
          <w:lang w:bidi="fa-IR"/>
        </w:rPr>
        <w:t>فهذا مولاه خطب</w:t>
      </w:r>
      <w:r>
        <w:rPr>
          <w:rStyle w:val="FootnoteAnchor"/>
          <w:rtl w:val="true"/>
        </w:rPr>
        <w:footnoteReference w:id="1029"/>
      </w:r>
      <w:r>
        <w:rPr>
          <w:rFonts w:ascii="IRNazanin" w:hAnsi="IRNazanin" w:eastAsia="IRNazanin"/>
          <w:color w:val="111111"/>
          <w:sz w:val="28"/>
          <w:sz w:val="28"/>
          <w:szCs w:val="28"/>
          <w:rtl w:val="true"/>
          <w:lang w:bidi="fa-IR"/>
        </w:rPr>
        <w:t>جلیل</w:t>
      </w:r>
    </w:p>
    <w:p>
      <w:pPr>
        <w:pStyle w:val="BookText"/>
        <w:rPr/>
      </w:pPr>
      <w:r>
        <w:rPr>
          <w:rFonts w:ascii="IRNazanin" w:hAnsi="IRNazanin" w:eastAsia="IRNazanin"/>
          <w:color w:val="111111"/>
          <w:sz w:val="28"/>
          <w:sz w:val="28"/>
          <w:szCs w:val="28"/>
          <w:rtl w:val="true"/>
          <w:lang w:bidi="fa-IR"/>
        </w:rPr>
        <w:t>وإنّ ما قاله النبیّ علی الاُمّةحتم ما فیه قال وقیل</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وقال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عن عینک الأرق الهجوعا</w:t>
      </w:r>
    </w:p>
    <w:p>
      <w:pPr>
        <w:pStyle w:val="BookText"/>
        <w:rPr/>
      </w:pPr>
      <w:r>
        <w:rPr>
          <w:rFonts w:ascii="Amiri" w:hAnsi="Amiri" w:eastAsia="Amiri" w:cs="Amiri"/>
          <w:color w:val="111111"/>
          <w:sz w:val="28"/>
          <w:sz w:val="28"/>
          <w:szCs w:val="28"/>
          <w:rtl w:val="true"/>
          <w:lang w:bidi="ar-SA"/>
        </w:rPr>
        <w:t>وهمّاً</w:t>
      </w:r>
      <w:r>
        <w:rPr>
          <w:rStyle w:val="FootnoteAnchor"/>
          <w:rtl w:val="true"/>
        </w:rPr>
        <w:footnoteReference w:id="1031"/>
      </w:r>
      <w:r>
        <w:rPr>
          <w:rFonts w:ascii="IRNazanin" w:hAnsi="IRNazanin" w:eastAsia="IRNazanin"/>
          <w:color w:val="111111"/>
          <w:sz w:val="28"/>
          <w:sz w:val="28"/>
          <w:szCs w:val="28"/>
          <w:rtl w:val="true"/>
          <w:lang w:bidi="fa-IR"/>
        </w:rPr>
        <w:t>تمتری عنه الدموعا</w:t>
      </w:r>
    </w:p>
    <w:p>
      <w:pPr>
        <w:pStyle w:val="BookText"/>
        <w:rPr/>
      </w:pPr>
      <w:r>
        <w:rPr>
          <w:rFonts w:ascii="IRNazanin" w:hAnsi="IRNazanin" w:eastAsia="IRNazanin"/>
          <w:color w:val="111111"/>
          <w:sz w:val="28"/>
          <w:sz w:val="28"/>
          <w:szCs w:val="28"/>
          <w:rtl w:val="true"/>
          <w:lang w:bidi="fa-IR"/>
        </w:rPr>
        <w:t>لدی الرحمان یشفع</w:t>
      </w:r>
      <w:r>
        <w:rPr>
          <w:rStyle w:val="FootnoteAnchor"/>
          <w:rtl w:val="true"/>
        </w:rPr>
        <w:footnoteReference w:id="1032"/>
      </w:r>
      <w:r>
        <w:rPr>
          <w:rFonts w:ascii="IRNazanin" w:hAnsi="IRNazanin" w:eastAsia="IRNazanin"/>
          <w:color w:val="111111"/>
          <w:sz w:val="28"/>
          <w:sz w:val="28"/>
          <w:szCs w:val="28"/>
          <w:rtl w:val="true"/>
          <w:lang w:bidi="fa-IR"/>
        </w:rPr>
        <w:t>بالمثانیوکان لنا أبو حسن شفیعا</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ویوم الدوح دوح غدیر خمّأبان له الولایة لواُطیعا</w:t>
      </w:r>
    </w:p>
    <w:p>
      <w:pPr>
        <w:pStyle w:val="BookText"/>
        <w:rPr/>
      </w:pPr>
      <w:r>
        <w:rPr>
          <w:rFonts w:ascii="IRNazanin" w:hAnsi="IRNazanin" w:eastAsia="IRNazanin"/>
          <w:color w:val="111111"/>
          <w:sz w:val="28"/>
          <w:sz w:val="28"/>
          <w:szCs w:val="28"/>
          <w:rtl w:val="true"/>
          <w:lang w:bidi="fa-IR"/>
        </w:rPr>
        <w:t>ولکنّ الرجال تدافعوهافلم أرمثلها خطراً منیعا</w:t>
      </w:r>
      <w:r>
        <w:rPr>
          <w:rStyle w:val="FootnoteAnchor"/>
          <w:rtl w:val="true"/>
        </w:rPr>
        <w:footnoteReference w:id="10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أر مثل هذا الیوم یوماًولم أر مثله حقّاً اُضیعا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أقصد بهم لعناً ولکنأساء بذاک أوّلهم صنیعا</w:t>
      </w:r>
    </w:p>
    <w:p>
      <w:pPr>
        <w:pStyle w:val="BookText"/>
        <w:rPr/>
      </w:pPr>
      <w:r>
        <w:rPr>
          <w:rFonts w:ascii="IRNazanin" w:hAnsi="IRNazanin" w:eastAsia="IRNazanin"/>
          <w:color w:val="111111"/>
          <w:sz w:val="28"/>
          <w:sz w:val="28"/>
          <w:szCs w:val="28"/>
          <w:rtl w:val="true"/>
          <w:lang w:bidi="fa-IR"/>
        </w:rPr>
        <w:t>فصار لذاک أقربهم لعدلإلی جور وأحفظهم مضیعا</w:t>
      </w:r>
    </w:p>
    <w:p>
      <w:pPr>
        <w:pStyle w:val="BookText"/>
        <w:rPr/>
      </w:pPr>
      <w:r>
        <w:rPr>
          <w:rFonts w:ascii="IRNazanin" w:hAnsi="IRNazanin" w:eastAsia="IRNazanin"/>
          <w:color w:val="111111"/>
          <w:sz w:val="28"/>
          <w:sz w:val="28"/>
          <w:szCs w:val="28"/>
          <w:rtl w:val="true"/>
          <w:lang w:bidi="fa-IR"/>
        </w:rPr>
        <w:t>أضاعوا أمر قائدهم فضلّواوأقربهم لدی الحدثان ریعا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تناسوا حقّه فبغوا علیهبلا ترة وکان لهم قریعا </w:t>
      </w:r>
      <w:bookmarkStart w:id="452" w:name="pg13748_136806"/>
    </w:p>
    <w:p>
      <w:pPr>
        <w:pStyle w:val="BookText"/>
        <w:rPr/>
      </w:pPr>
      <w:bookmarkEnd w:id="452"/>
      <w:r>
        <w:rPr>
          <w:rFonts w:ascii="IRNazanin" w:hAnsi="IRNazanin" w:eastAsia="IRNazanin"/>
          <w:color w:val="111111"/>
          <w:sz w:val="28"/>
          <w:sz w:val="28"/>
          <w:szCs w:val="28"/>
          <w:rtl w:val="true"/>
          <w:lang w:bidi="fa-IR"/>
        </w:rPr>
        <w:t>ولهذه الأبیات قصّة عجیبة</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حکاها لی بعض إخواننا،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لیلة هذه الأبیات وبتّ متفکِّراً فیها، فنمت فرأیت أمیرالمؤمنین علیه‌السلام فی منامی،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أنشدنی أبیات الکمیت، فأنشدته إیّاها، فلمّا أنهیتها قال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مثل ذاک الیوم یوماً</w:t>
      </w:r>
    </w:p>
    <w:p>
      <w:pPr>
        <w:pStyle w:val="BookText"/>
        <w:rPr/>
      </w:pPr>
      <w:r>
        <w:rPr>
          <w:rFonts w:ascii="Amiri" w:hAnsi="Amiri" w:eastAsia="Amiri" w:cs="Amiri"/>
          <w:color w:val="111111"/>
          <w:sz w:val="28"/>
          <w:sz w:val="28"/>
          <w:szCs w:val="28"/>
          <w:rtl w:val="true"/>
          <w:lang w:bidi="ar-SA"/>
        </w:rPr>
        <w:t>ولم أر مثله حقّاً اُضیعا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مذعوراً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بایع الدین</w:t>
      </w:r>
      <w:r>
        <w:rPr>
          <w:rStyle w:val="FootnoteAnchor"/>
          <w:rtl w:val="true"/>
        </w:rPr>
        <w:footnoteReference w:id="1036"/>
      </w:r>
      <w:r>
        <w:rPr>
          <w:rFonts w:ascii="IRNazanin" w:hAnsi="IRNazanin" w:eastAsia="IRNazanin"/>
          <w:color w:val="111111"/>
          <w:sz w:val="28"/>
          <w:sz w:val="28"/>
          <w:szCs w:val="28"/>
          <w:rtl w:val="true"/>
          <w:lang w:bidi="fa-IR"/>
        </w:rPr>
        <w:t>بدنیاه  لیس بهذا أمر اللّه من أین أبغضت علیّ الرضاوأحمد قد کان یرضاه</w:t>
      </w:r>
    </w:p>
    <w:p>
      <w:pPr>
        <w:pStyle w:val="BookText"/>
        <w:rPr/>
      </w:pPr>
      <w:r>
        <w:rPr>
          <w:rFonts w:ascii="IRNazanin" w:hAnsi="IRNazanin" w:eastAsia="IRNazanin"/>
          <w:color w:val="111111"/>
          <w:sz w:val="28"/>
          <w:sz w:val="28"/>
          <w:szCs w:val="28"/>
          <w:rtl w:val="true"/>
          <w:lang w:bidi="fa-IR"/>
        </w:rPr>
        <w:t xml:space="preserve">من الّذی أحمد من بینهمیوم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الخم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ناداه؟</w:t>
      </w:r>
    </w:p>
    <w:p>
      <w:pPr>
        <w:pStyle w:val="BookText"/>
        <w:rPr/>
      </w:pPr>
      <w:r>
        <w:rPr>
          <w:rFonts w:ascii="IRNazanin" w:hAnsi="IRNazanin" w:eastAsia="IRNazanin"/>
          <w:color w:val="111111"/>
          <w:sz w:val="28"/>
          <w:sz w:val="28"/>
          <w:szCs w:val="28"/>
          <w:rtl w:val="true"/>
          <w:lang w:bidi="fa-IR"/>
        </w:rPr>
        <w:t>أقامه من بین أصحابهوهم حوالیه فسمّاه</w:t>
      </w:r>
    </w:p>
    <w:p>
      <w:pPr>
        <w:pStyle w:val="BookText"/>
        <w:rPr/>
      </w:pPr>
      <w:r>
        <w:rPr>
          <w:rFonts w:ascii="IRNazanin" w:hAnsi="IRNazanin" w:eastAsia="IRNazanin"/>
          <w:color w:val="111111"/>
          <w:sz w:val="28"/>
          <w:sz w:val="28"/>
          <w:szCs w:val="28"/>
          <w:rtl w:val="true"/>
          <w:lang w:bidi="fa-IR"/>
        </w:rPr>
        <w:t>هذا علیّ بن أبی طالبمولی لمن قد کنت مولاه</w:t>
      </w:r>
    </w:p>
    <w:p>
      <w:pPr>
        <w:pStyle w:val="BookText"/>
        <w:rPr/>
      </w:pPr>
      <w:r>
        <w:rPr>
          <w:rFonts w:ascii="IRNazanin" w:hAnsi="IRNazanin" w:eastAsia="IRNazanin"/>
          <w:color w:val="111111"/>
          <w:sz w:val="28"/>
          <w:sz w:val="28"/>
          <w:szCs w:val="28"/>
          <w:rtl w:val="true"/>
          <w:lang w:bidi="fa-IR"/>
        </w:rPr>
        <w:t>فوال من والاه یاذا العلاوعاد من قد کان عاداه</w:t>
      </w:r>
      <w:r>
        <w:rPr>
          <w:rStyle w:val="FootnoteAnchor"/>
          <w:rtl w:val="true"/>
        </w:rPr>
        <w:footnoteReference w:id="1037"/>
      </w:r>
    </w:p>
    <w:p>
      <w:pPr>
        <w:pStyle w:val="Heading4"/>
        <w:numPr>
          <w:ilvl w:val="3"/>
          <w:numId w:val="1"/>
        </w:numPr>
        <w:rPr/>
      </w:pPr>
      <w:bookmarkStart w:id="453" w:name="__RefHeading___Toc1870609_1468164448"/>
      <w:bookmarkStart w:id="454" w:name="_Toc171"/>
      <w:bookmarkEnd w:id="453"/>
      <w:r>
        <w:rPr>
          <w:rtl w:val="true"/>
        </w:rPr>
        <w:t>«</w:t>
      </w:r>
      <w:r>
        <w:rPr>
          <w:rtl w:val="true"/>
        </w:rPr>
        <w:t>استدراک</w:t>
      </w:r>
      <w:r>
        <w:rPr>
          <w:rtl w:val="true"/>
        </w:rPr>
        <w:t>»</w:t>
      </w:r>
      <w:bookmarkEnd w:id="4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إستهوت واقعة الغدیر الکثیر من الشعراء علی مرّ العصور، من یوم حدوثها إلی وقتنا الحاضر، فنظموا فیها من الأشعار غرراً، ومن القصائد درراً ما خلّد</w:t>
      </w:r>
    </w:p>
    <w:p>
      <w:pPr>
        <w:pStyle w:val="BookText"/>
        <w:rPr/>
      </w:pPr>
      <w:r>
        <w:rPr>
          <w:rFonts w:ascii="IRNazanin" w:hAnsi="IRNazanin" w:eastAsia="IRNazanin"/>
          <w:color w:val="111111"/>
          <w:sz w:val="28"/>
          <w:sz w:val="28"/>
          <w:szCs w:val="28"/>
          <w:rtl w:val="true"/>
          <w:lang w:bidi="fa-IR"/>
        </w:rPr>
        <w:t>هذه الحادثة التأریخیة بما یتناسب ورفیع مکانها من الإجلال والتعظیم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أتینا علی ذکر جمیع هؤاء الشعراء لطال بنا المقام؛</w:t>
      </w:r>
    </w:p>
    <w:p>
      <w:pPr>
        <w:pStyle w:val="BookText"/>
        <w:rPr/>
      </w:pPr>
      <w:r>
        <w:rPr>
          <w:rFonts w:ascii="IRNazanin" w:hAnsi="IRNazanin" w:eastAsia="IRNazanin"/>
          <w:color w:val="111111"/>
          <w:sz w:val="28"/>
          <w:sz w:val="28"/>
          <w:szCs w:val="28"/>
          <w:rtl w:val="true"/>
          <w:lang w:bidi="fa-IR"/>
        </w:rPr>
        <w:t>ولکن سنقتصر بالإشارة إلی بعضهم، علماً بأنّنا أفردنا فهرساً خاصّاً فی آخر الکتاب لأعلام شعراء الغدیر حسب ترتیبهم الزمنی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طلیعتهم سیّد الفصاحة، وأمیر البلاغة، الإمام علیّ بن أبی طالب علیه‌السلام نذکر </w:t>
      </w:r>
    </w:p>
    <w:p>
      <w:pPr>
        <w:pStyle w:val="BookText"/>
        <w:rPr/>
      </w:pPr>
      <w:r>
        <w:rPr>
          <w:rFonts w:ascii="IRNazanin" w:hAnsi="IRNazanin" w:eastAsia="IRNazanin"/>
          <w:color w:val="111111"/>
          <w:sz w:val="28"/>
          <w:sz w:val="28"/>
          <w:szCs w:val="28"/>
          <w:rtl w:val="true"/>
          <w:lang w:bidi="fa-IR"/>
        </w:rPr>
        <w:t>له أبیاتاً من قصیدة له فی کتاب أرسله إلی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وأوجب لی ولایته علیکم</w:t>
      </w:r>
    </w:p>
    <w:p>
      <w:pPr>
        <w:pStyle w:val="BookText"/>
        <w:rPr/>
      </w:pPr>
      <w:r>
        <w:rPr>
          <w:rFonts w:ascii="Amiri" w:hAnsi="Amiri" w:eastAsia="Amiri" w:cs="Amiri"/>
          <w:color w:val="111111"/>
          <w:sz w:val="28"/>
          <w:sz w:val="28"/>
          <w:szCs w:val="28"/>
          <w:rtl w:val="true"/>
          <w:lang w:bidi="ar-SA"/>
        </w:rPr>
        <w:t>رسول اللّه یوم غدیر خمّ</w:t>
      </w:r>
    </w:p>
    <w:p>
      <w:pPr>
        <w:pStyle w:val="BookText"/>
        <w:rPr/>
      </w:pPr>
      <w:r>
        <w:rPr>
          <w:rFonts w:ascii="IRNazanin" w:hAnsi="IRNazanin" w:eastAsia="IRNazanin"/>
          <w:color w:val="111111"/>
          <w:sz w:val="28"/>
          <w:sz w:val="28"/>
          <w:szCs w:val="28"/>
          <w:rtl w:val="true"/>
          <w:lang w:bidi="fa-IR"/>
        </w:rPr>
        <w:t xml:space="preserve">فویل ثمّ ویل ثمّ ویل   لمن یلقی الإله غداً بظلمی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بن وائل</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فلا بشرفٍ فی الجاهلیّة شهر، ولا بِقَدم فی الإسلام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أشهر بغیّ بمکّة وأقلّهن اُجرة، ولمّا وضعته ادّعاه خمسة، غیر أ نّها ألحقته بالعاص لکونه أقرب شبهاً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أبیات من قصیدته المسمّاه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إلی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قد سمعنا من المصطفی</w:t>
      </w:r>
    </w:p>
    <w:p>
      <w:pPr>
        <w:pStyle w:val="BookText"/>
        <w:rPr/>
      </w:pPr>
      <w:r>
        <w:rPr>
          <w:rFonts w:ascii="Amiri" w:hAnsi="Amiri" w:eastAsia="Amiri" w:cs="Amiri"/>
          <w:color w:val="111111"/>
          <w:sz w:val="28"/>
          <w:sz w:val="28"/>
          <w:szCs w:val="28"/>
          <w:rtl w:val="true"/>
          <w:lang w:bidi="ar-SA"/>
        </w:rPr>
        <w:t>وصایا مخصصّة فی علیّ</w:t>
      </w:r>
    </w:p>
    <w:p>
      <w:pPr>
        <w:pStyle w:val="BookText"/>
        <w:rPr/>
      </w:pPr>
      <w:r>
        <w:rPr>
          <w:rFonts w:ascii="Amiri" w:hAnsi="Amiri" w:eastAsia="Amiri" w:cs="Amiri"/>
          <w:color w:val="111111"/>
          <w:sz w:val="28"/>
          <w:sz w:val="28"/>
          <w:szCs w:val="28"/>
          <w:rtl w:val="true"/>
          <w:lang w:bidi="ar-SA"/>
        </w:rPr>
        <w:t>وفی یوم خمّ رقی منبراً</w:t>
      </w:r>
    </w:p>
    <w:p>
      <w:pPr>
        <w:pStyle w:val="BookText"/>
        <w:rPr/>
      </w:pPr>
      <w:r>
        <w:rPr>
          <w:rFonts w:ascii="Amiri" w:hAnsi="Amiri" w:eastAsia="Amiri" w:cs="Amiri"/>
          <w:color w:val="111111"/>
          <w:sz w:val="28"/>
          <w:sz w:val="28"/>
          <w:szCs w:val="28"/>
          <w:rtl w:val="true"/>
          <w:lang w:bidi="ar-SA"/>
        </w:rPr>
        <w:t>یبلّغ والرکب لم یرحَلِ</w:t>
      </w:r>
    </w:p>
    <w:p>
      <w:pPr>
        <w:pStyle w:val="BookText"/>
        <w:rPr/>
      </w:pPr>
      <w:r>
        <w:rPr>
          <w:rFonts w:ascii="Amiri" w:hAnsi="Amiri" w:eastAsia="Amiri" w:cs="Amiri"/>
          <w:color w:val="111111"/>
          <w:sz w:val="28"/>
          <w:sz w:val="28"/>
          <w:szCs w:val="28"/>
          <w:rtl w:val="true"/>
          <w:lang w:bidi="ar-SA"/>
        </w:rPr>
        <w:t>وفی کفّهِ کفّهُ معلناً</w:t>
      </w:r>
    </w:p>
    <w:p>
      <w:pPr>
        <w:pStyle w:val="BookText"/>
        <w:rPr/>
      </w:pPr>
      <w:r>
        <w:rPr>
          <w:rFonts w:ascii="IRNazanin" w:hAnsi="IRNazanin" w:eastAsia="IRNazanin"/>
          <w:color w:val="111111"/>
          <w:sz w:val="28"/>
          <w:sz w:val="28"/>
          <w:szCs w:val="28"/>
          <w:rtl w:val="true"/>
          <w:lang w:bidi="fa-IR"/>
        </w:rPr>
        <w:t>ینادی بأمر العزیز العلیّ</w:t>
      </w:r>
    </w:p>
    <w:p>
      <w:pPr>
        <w:pStyle w:val="BookText"/>
        <w:rPr/>
      </w:pPr>
      <w:r>
        <w:rPr>
          <w:rFonts w:ascii="IRNazanin" w:hAnsi="IRNazanin" w:eastAsia="IRNazanin"/>
          <w:color w:val="111111"/>
          <w:sz w:val="28"/>
          <w:sz w:val="28"/>
          <w:szCs w:val="28"/>
          <w:rtl w:val="true"/>
          <w:lang w:bidi="fa-IR"/>
        </w:rPr>
        <w:t>ألست بکم منکمُ فی النفوس</w:t>
      </w:r>
    </w:p>
    <w:p>
      <w:pPr>
        <w:pStyle w:val="BookText"/>
        <w:rPr/>
      </w:pPr>
      <w:r>
        <w:rPr>
          <w:rFonts w:ascii="IRNazanin" w:hAnsi="IRNazanin" w:eastAsia="IRNazanin"/>
          <w:color w:val="111111"/>
          <w:sz w:val="28"/>
          <w:sz w:val="28"/>
          <w:szCs w:val="28"/>
          <w:rtl w:val="true"/>
          <w:lang w:bidi="fa-IR"/>
        </w:rPr>
        <w:t>بأولی؟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فافعل</w:t>
      </w:r>
    </w:p>
    <w:p>
      <w:pPr>
        <w:pStyle w:val="BookText"/>
        <w:rPr/>
      </w:pPr>
      <w:r>
        <w:rPr>
          <w:rFonts w:ascii="IRNazanin" w:hAnsi="IRNazanin" w:eastAsia="IRNazanin"/>
          <w:color w:val="111111"/>
          <w:sz w:val="28"/>
          <w:sz w:val="28"/>
          <w:szCs w:val="28"/>
          <w:rtl w:val="true"/>
          <w:lang w:bidi="fa-IR"/>
        </w:rPr>
        <w:t>فأنحله إمرة المؤمنین</w:t>
      </w:r>
    </w:p>
    <w:p>
      <w:pPr>
        <w:pStyle w:val="BookText"/>
        <w:rPr/>
      </w:pPr>
      <w:r>
        <w:rPr>
          <w:rFonts w:ascii="IRNazanin" w:hAnsi="IRNazanin" w:eastAsia="IRNazanin"/>
          <w:color w:val="111111"/>
          <w:sz w:val="28"/>
          <w:sz w:val="28"/>
          <w:szCs w:val="28"/>
          <w:rtl w:val="true"/>
          <w:lang w:bidi="fa-IR"/>
        </w:rPr>
        <w:t>من اللّه مستخلف المنحل</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مولی له</w:t>
      </w:r>
    </w:p>
    <w:p>
      <w:pPr>
        <w:pStyle w:val="BookText"/>
        <w:rPr/>
      </w:pPr>
      <w:r>
        <w:rPr>
          <w:rFonts w:ascii="IRNazanin" w:hAnsi="IRNazanin" w:eastAsia="IRNazanin"/>
          <w:color w:val="111111"/>
          <w:sz w:val="28"/>
          <w:sz w:val="28"/>
          <w:szCs w:val="28"/>
          <w:rtl w:val="true"/>
          <w:lang w:bidi="fa-IR"/>
        </w:rPr>
        <w:t>فهذا له الیوم نعم الولی</w:t>
      </w:r>
    </w:p>
    <w:p>
      <w:pPr>
        <w:pStyle w:val="BookText"/>
        <w:rPr/>
      </w:pPr>
      <w:r>
        <w:rPr>
          <w:rFonts w:ascii="IRNazanin" w:hAnsi="IRNazanin" w:eastAsia="IRNazanin"/>
          <w:color w:val="111111"/>
          <w:sz w:val="28"/>
          <w:sz w:val="28"/>
          <w:szCs w:val="28"/>
          <w:rtl w:val="true"/>
          <w:lang w:bidi="fa-IR"/>
        </w:rPr>
        <w:t>فوالِ موالیه یا ذاالجلا</w:t>
      </w:r>
    </w:p>
    <w:p>
      <w:pPr>
        <w:pStyle w:val="BookText"/>
        <w:rPr/>
      </w:pPr>
      <w:r>
        <w:rPr>
          <w:rFonts w:ascii="IRNazanin" w:hAnsi="IRNazanin" w:eastAsia="IRNazanin"/>
          <w:color w:val="111111"/>
          <w:sz w:val="28"/>
          <w:sz w:val="28"/>
          <w:szCs w:val="28"/>
          <w:rtl w:val="true"/>
          <w:lang w:bidi="fa-IR"/>
        </w:rPr>
        <w:t>ل وعاد معاد أخ المرسل</w:t>
      </w:r>
    </w:p>
    <w:p>
      <w:pPr>
        <w:pStyle w:val="BookText"/>
        <w:rPr/>
      </w:pPr>
      <w:r>
        <w:rPr>
          <w:rFonts w:ascii="Amiri" w:hAnsi="Amiri" w:eastAsia="Amiri" w:cs="Amiri"/>
          <w:color w:val="111111"/>
          <w:sz w:val="28"/>
          <w:sz w:val="28"/>
          <w:szCs w:val="28"/>
          <w:rtl w:val="true"/>
          <w:lang w:bidi="ar-SA"/>
        </w:rPr>
        <w:t>فَبخبخَ شیخک لمّا رأی</w:t>
      </w:r>
    </w:p>
    <w:p>
      <w:pPr>
        <w:pStyle w:val="BookText"/>
        <w:rPr/>
      </w:pPr>
      <w:r>
        <w:rPr>
          <w:rFonts w:ascii="IRNazanin" w:hAnsi="IRNazanin" w:eastAsia="IRNazanin"/>
          <w:color w:val="111111"/>
          <w:sz w:val="28"/>
          <w:sz w:val="28"/>
          <w:szCs w:val="28"/>
          <w:rtl w:val="true"/>
          <w:lang w:bidi="fa-IR"/>
        </w:rPr>
        <w:t>عری عقد حیدر لم تحلل</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العبدی الکوفی</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یا معشر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أولادکم شعر العبدیّ فإنّه علی دین اللّه، وکان یأخذ الحدیث عن الصادق علیه‌السلامفی مناقب العترة الطاهرة، فینظمه فی الحال ثمّ یعرضه علیه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قصیدة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لها عنهم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مزدجر</w:t>
      </w:r>
    </w:p>
    <w:p>
      <w:pPr>
        <w:pStyle w:val="BookText"/>
        <w:rPr/>
      </w:pPr>
      <w:r>
        <w:rPr>
          <w:rFonts w:ascii="Amiri" w:hAnsi="Amiri" w:eastAsia="Amiri" w:cs="Amiri"/>
          <w:color w:val="111111"/>
          <w:sz w:val="28"/>
          <w:sz w:val="28"/>
          <w:szCs w:val="28"/>
          <w:rtl w:val="true"/>
          <w:lang w:bidi="ar-SA"/>
        </w:rPr>
        <w:t>لمّا رقی أحمد الهادی علی قَتَبِ</w:t>
      </w:r>
    </w:p>
    <w:p>
      <w:pPr>
        <w:pStyle w:val="BookText"/>
        <w:rPr/>
      </w:pPr>
      <w:r>
        <w:rPr>
          <w:rFonts w:ascii="IRNazanin" w:hAnsi="IRNazanin" w:eastAsia="IRNazanin"/>
          <w:color w:val="111111"/>
          <w:sz w:val="28"/>
          <w:sz w:val="28"/>
          <w:szCs w:val="28"/>
          <w:rtl w:val="true"/>
          <w:lang w:bidi="fa-IR"/>
        </w:rPr>
        <w:t>وقال والناس من دان إلیه ومن</w:t>
      </w:r>
    </w:p>
    <w:p>
      <w:pPr>
        <w:pStyle w:val="BookText"/>
        <w:rPr/>
      </w:pPr>
      <w:r>
        <w:rPr>
          <w:rFonts w:ascii="IRNazanin" w:hAnsi="IRNazanin" w:eastAsia="IRNazanin"/>
          <w:color w:val="111111"/>
          <w:sz w:val="28"/>
          <w:sz w:val="28"/>
          <w:szCs w:val="28"/>
          <w:rtl w:val="true"/>
          <w:lang w:bidi="fa-IR"/>
        </w:rPr>
        <w:t>ثاوٍ لدیه ومن مصغٍ ومرتقب</w:t>
      </w:r>
    </w:p>
    <w:p>
      <w:pPr>
        <w:pStyle w:val="BookText"/>
        <w:rPr/>
      </w:pPr>
      <w:r>
        <w:rPr>
          <w:rFonts w:ascii="Amiri" w:hAnsi="Amiri" w:eastAsia="Amiri" w:cs="Amiri"/>
          <w:color w:val="111111"/>
          <w:sz w:val="28"/>
          <w:sz w:val="28"/>
          <w:szCs w:val="28"/>
          <w:rtl w:val="true"/>
          <w:lang w:bidi="ar-SA"/>
        </w:rPr>
        <w:t>قم یا علیّ فإنّی قد اُمرت بأن</w:t>
      </w:r>
    </w:p>
    <w:p>
      <w:pPr>
        <w:pStyle w:val="BookText"/>
        <w:rPr/>
      </w:pPr>
      <w:r>
        <w:rPr>
          <w:rFonts w:ascii="IRNazanin" w:hAnsi="IRNazanin" w:eastAsia="IRNazanin"/>
          <w:color w:val="111111"/>
          <w:sz w:val="28"/>
          <w:sz w:val="28"/>
          <w:szCs w:val="28"/>
          <w:rtl w:val="true"/>
          <w:lang w:bidi="fa-IR"/>
        </w:rPr>
        <w:t>اُبلّغ الناس والتبلیغ أجدر بی</w:t>
      </w:r>
    </w:p>
    <w:p>
      <w:pPr>
        <w:pStyle w:val="BookText"/>
        <w:rPr/>
      </w:pPr>
      <w:r>
        <w:rPr>
          <w:rFonts w:ascii="Amiri" w:hAnsi="Amiri" w:eastAsia="Amiri" w:cs="Amiri"/>
          <w:color w:val="111111"/>
          <w:sz w:val="28"/>
          <w:sz w:val="28"/>
          <w:szCs w:val="28"/>
          <w:rtl w:val="true"/>
          <w:lang w:bidi="ar-SA"/>
        </w:rPr>
        <w:t>إنّی نصبت علیّاً هادیاً علماً</w:t>
      </w:r>
    </w:p>
    <w:p>
      <w:pPr>
        <w:pStyle w:val="BookText"/>
        <w:rPr/>
      </w:pPr>
      <w:r>
        <w:rPr>
          <w:rFonts w:ascii="Amiri" w:hAnsi="Amiri" w:eastAsia="Amiri" w:cs="Amiri"/>
          <w:color w:val="111111"/>
          <w:sz w:val="28"/>
          <w:sz w:val="28"/>
          <w:szCs w:val="28"/>
          <w:rtl w:val="true"/>
          <w:lang w:bidi="ar-SA"/>
        </w:rPr>
        <w:t>بعدی وإنّ علیّاً خیر منتصب</w:t>
      </w:r>
    </w:p>
    <w:p>
      <w:pPr>
        <w:pStyle w:val="BookText"/>
        <w:rPr/>
      </w:pPr>
      <w:r>
        <w:rPr>
          <w:rFonts w:ascii="Amiri" w:hAnsi="Amiri" w:eastAsia="Amiri" w:cs="Amiri"/>
          <w:color w:val="111111"/>
          <w:sz w:val="28"/>
          <w:sz w:val="28"/>
          <w:szCs w:val="28"/>
          <w:rtl w:val="true"/>
          <w:lang w:bidi="ar-SA"/>
        </w:rPr>
        <w:t>فبایعوک وکلّ باسطٍ یده</w:t>
      </w:r>
    </w:p>
    <w:p>
      <w:pPr>
        <w:pStyle w:val="BookText"/>
        <w:rPr/>
      </w:pPr>
      <w:r>
        <w:rPr>
          <w:rFonts w:ascii="IRNazanin" w:hAnsi="IRNazanin" w:eastAsia="IRNazanin"/>
          <w:color w:val="111111"/>
          <w:sz w:val="28"/>
          <w:sz w:val="28"/>
          <w:szCs w:val="28"/>
          <w:rtl w:val="true"/>
          <w:lang w:bidi="fa-IR"/>
        </w:rPr>
        <w:t>إلیک من فوق قلبٍ عنک منقلب</w:t>
      </w:r>
    </w:p>
    <w:p>
      <w:pPr>
        <w:pStyle w:val="BookText"/>
        <w:rPr/>
      </w:pPr>
      <w:r>
        <w:rPr>
          <w:rFonts w:ascii="IRNazanin" w:hAnsi="IRNazanin" w:eastAsia="IRNazanin"/>
          <w:color w:val="111111"/>
          <w:sz w:val="28"/>
          <w:sz w:val="28"/>
          <w:szCs w:val="28"/>
          <w:rtl w:val="true"/>
          <w:lang w:bidi="fa-IR"/>
        </w:rPr>
        <w:t>وکنت قطب رحی الإسلام دونهم</w:t>
      </w:r>
    </w:p>
    <w:p>
      <w:pPr>
        <w:pStyle w:val="BookText"/>
        <w:rPr/>
      </w:pPr>
      <w:r>
        <w:rPr>
          <w:rFonts w:ascii="IRNazanin" w:hAnsi="IRNazanin" w:eastAsia="IRNazanin"/>
          <w:color w:val="111111"/>
          <w:sz w:val="28"/>
          <w:sz w:val="28"/>
          <w:szCs w:val="28"/>
          <w:rtl w:val="true"/>
          <w:lang w:bidi="fa-IR"/>
        </w:rPr>
        <w:t>ولاتدور رحیً إلاّ علی قطب</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أبوتمام</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وکان قویّ الذاکرة کثیر الحفظ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یحفظ أربعة عشر ألف اُرجوزة للعرب غیر المقاطع والقصائد، واختلف فی سنة ولادته ووفاته، ومات فی الموصل ودفن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له أبیاتاً من قصیدة طویلة،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الغدیر استوضح الحقّ أهله</w:t>
      </w:r>
    </w:p>
    <w:p>
      <w:pPr>
        <w:pStyle w:val="BookText"/>
        <w:rPr/>
      </w:pPr>
      <w:r>
        <w:rPr>
          <w:rFonts w:ascii="IRNazanin" w:hAnsi="IRNazanin" w:eastAsia="IRNazanin"/>
          <w:color w:val="111111"/>
          <w:sz w:val="28"/>
          <w:sz w:val="28"/>
          <w:szCs w:val="28"/>
          <w:rtl w:val="true"/>
          <w:lang w:bidi="fa-IR"/>
        </w:rPr>
        <w:t>بضحیاء لا فیها حجاب ولا سترُ</w:t>
      </w:r>
    </w:p>
    <w:p>
      <w:pPr>
        <w:pStyle w:val="BookText"/>
        <w:rPr/>
      </w:pPr>
      <w:r>
        <w:rPr>
          <w:rFonts w:ascii="IRNazanin" w:hAnsi="IRNazanin" w:eastAsia="IRNazanin"/>
          <w:color w:val="111111"/>
          <w:sz w:val="28"/>
          <w:sz w:val="28"/>
          <w:szCs w:val="28"/>
          <w:rtl w:val="true"/>
          <w:lang w:bidi="fa-IR"/>
        </w:rPr>
        <w:t>أقام رسول اللّه یدعوهم بها</w:t>
      </w:r>
    </w:p>
    <w:p>
      <w:pPr>
        <w:pStyle w:val="BookText"/>
        <w:rPr/>
      </w:pPr>
      <w:r>
        <w:rPr>
          <w:rFonts w:ascii="IRNazanin" w:hAnsi="IRNazanin" w:eastAsia="IRNazanin"/>
          <w:color w:val="111111"/>
          <w:sz w:val="28"/>
          <w:sz w:val="28"/>
          <w:szCs w:val="28"/>
          <w:rtl w:val="true"/>
          <w:lang w:bidi="fa-IR"/>
        </w:rPr>
        <w:t>لیقربهم عرف ویناهم نکرُ</w:t>
      </w:r>
    </w:p>
    <w:p>
      <w:pPr>
        <w:pStyle w:val="BookText"/>
        <w:rPr/>
      </w:pPr>
      <w:r>
        <w:rPr>
          <w:rFonts w:ascii="Amiri" w:hAnsi="Amiri" w:eastAsia="Amiri" w:cs="Amiri"/>
          <w:color w:val="111111"/>
          <w:sz w:val="28"/>
          <w:sz w:val="28"/>
          <w:szCs w:val="28"/>
          <w:rtl w:val="true"/>
          <w:lang w:bidi="ar-SA"/>
        </w:rPr>
        <w:t>یمدّ بضبعیه ویعلم أنّه</w:t>
      </w:r>
    </w:p>
    <w:p>
      <w:pPr>
        <w:pStyle w:val="BookText"/>
        <w:rPr/>
      </w:pPr>
      <w:r>
        <w:rPr>
          <w:rFonts w:ascii="IRNazanin" w:hAnsi="IRNazanin" w:eastAsia="IRNazanin"/>
          <w:color w:val="111111"/>
          <w:sz w:val="28"/>
          <w:sz w:val="28"/>
          <w:szCs w:val="28"/>
          <w:rtl w:val="true"/>
          <w:lang w:bidi="fa-IR"/>
        </w:rPr>
        <w:t>ولیّ ومولاکم فهل لکم خبر؟</w:t>
      </w:r>
    </w:p>
    <w:p>
      <w:pPr>
        <w:pStyle w:val="BookText"/>
        <w:rPr/>
      </w:pPr>
      <w:r>
        <w:rPr>
          <w:rFonts w:ascii="IRNazanin" w:hAnsi="IRNazanin" w:eastAsia="IRNazanin"/>
          <w:color w:val="111111"/>
          <w:sz w:val="28"/>
          <w:sz w:val="28"/>
          <w:szCs w:val="28"/>
          <w:rtl w:val="true"/>
          <w:lang w:bidi="fa-IR"/>
        </w:rPr>
        <w:t>یروح ویغدو بالبیان لمعشر</w:t>
      </w:r>
    </w:p>
    <w:p>
      <w:pPr>
        <w:pStyle w:val="BookText"/>
        <w:rPr/>
      </w:pPr>
      <w:r>
        <w:rPr>
          <w:rFonts w:ascii="IRNazanin" w:hAnsi="IRNazanin" w:eastAsia="IRNazanin"/>
          <w:color w:val="111111"/>
          <w:sz w:val="28"/>
          <w:sz w:val="28"/>
          <w:szCs w:val="28"/>
          <w:rtl w:val="true"/>
          <w:lang w:bidi="fa-IR"/>
        </w:rPr>
        <w:t>یروح بهم غمر ویغدو بهم غمر</w:t>
      </w:r>
    </w:p>
    <w:p>
      <w:pPr>
        <w:pStyle w:val="BookText"/>
        <w:rPr/>
      </w:pPr>
      <w:r>
        <w:rPr>
          <w:rFonts w:ascii="IRNazanin" w:hAnsi="IRNazanin" w:eastAsia="IRNazanin"/>
          <w:color w:val="111111"/>
          <w:sz w:val="28"/>
          <w:sz w:val="28"/>
          <w:szCs w:val="28"/>
          <w:rtl w:val="true"/>
          <w:lang w:bidi="fa-IR"/>
        </w:rPr>
        <w:t>فکان لهم جهر بإثبات حقّه</w:t>
      </w:r>
    </w:p>
    <w:p>
      <w:pPr>
        <w:pStyle w:val="BookText"/>
        <w:rPr/>
      </w:pPr>
      <w:r>
        <w:rPr>
          <w:rFonts w:ascii="IRNazanin" w:hAnsi="IRNazanin" w:eastAsia="IRNazanin"/>
          <w:color w:val="111111"/>
          <w:sz w:val="28"/>
          <w:sz w:val="28"/>
          <w:szCs w:val="28"/>
          <w:rtl w:val="true"/>
          <w:lang w:bidi="fa-IR"/>
        </w:rPr>
        <w:t>وکان لهم فی بزّهم حقّه جهر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الخزاعی</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مدارس آیات خلت من تلاوة ومهبط وحی مقفر العرصات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ألا من کنت مولاه منکم</w:t>
      </w:r>
    </w:p>
    <w:p>
      <w:pPr>
        <w:pStyle w:val="BookText"/>
        <w:rPr/>
      </w:pPr>
      <w:r>
        <w:rPr>
          <w:rFonts w:ascii="IRNazanin" w:hAnsi="IRNazanin" w:eastAsia="IRNazanin"/>
          <w:color w:val="111111"/>
          <w:sz w:val="28"/>
          <w:sz w:val="28"/>
          <w:szCs w:val="28"/>
          <w:rtl w:val="true"/>
          <w:lang w:bidi="fa-IR"/>
        </w:rPr>
        <w:t>فهذا له مولی بُعید وفاتی</w:t>
      </w:r>
    </w:p>
    <w:p>
      <w:pPr>
        <w:pStyle w:val="BookText"/>
        <w:rPr/>
      </w:pPr>
      <w:r>
        <w:rPr>
          <w:rFonts w:ascii="IRNazanin" w:hAnsi="IRNazanin" w:eastAsia="IRNazanin"/>
          <w:color w:val="111111"/>
          <w:sz w:val="28"/>
          <w:sz w:val="28"/>
          <w:szCs w:val="28"/>
          <w:rtl w:val="true"/>
          <w:lang w:bidi="fa-IR"/>
        </w:rPr>
        <w:t>أخی ووصیّی وابن عمّی ووارثی</w:t>
      </w:r>
    </w:p>
    <w:p>
      <w:pPr>
        <w:pStyle w:val="BookText"/>
        <w:rPr/>
      </w:pPr>
      <w:r>
        <w:rPr>
          <w:rFonts w:ascii="IRNazanin" w:hAnsi="IRNazanin" w:eastAsia="IRNazanin"/>
          <w:color w:val="111111"/>
          <w:sz w:val="28"/>
          <w:sz w:val="28"/>
          <w:szCs w:val="28"/>
          <w:rtl w:val="true"/>
          <w:lang w:bidi="fa-IR"/>
        </w:rPr>
        <w:t>وقاضی دیونی من جمیع عداتی</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أخوخاتم الرسل المصفّی من القذی</w:t>
      </w:r>
    </w:p>
    <w:p>
      <w:pPr>
        <w:pStyle w:val="BookText"/>
        <w:rPr/>
      </w:pPr>
      <w:r>
        <w:rPr>
          <w:rFonts w:ascii="IRNazanin" w:hAnsi="IRNazanin" w:eastAsia="IRNazanin"/>
          <w:color w:val="111111"/>
          <w:sz w:val="28"/>
          <w:sz w:val="28"/>
          <w:szCs w:val="28"/>
          <w:rtl w:val="true"/>
          <w:lang w:bidi="fa-IR"/>
        </w:rPr>
        <w:t>ومفترس الأبطال فی الغمرات</w:t>
      </w:r>
    </w:p>
    <w:p>
      <w:pPr>
        <w:pStyle w:val="BookText"/>
        <w:rPr/>
      </w:pPr>
      <w:r>
        <w:rPr>
          <w:rFonts w:ascii="IRNazanin" w:hAnsi="IRNazanin" w:eastAsia="IRNazanin"/>
          <w:color w:val="111111"/>
          <w:sz w:val="28"/>
          <w:sz w:val="28"/>
          <w:szCs w:val="28"/>
          <w:rtl w:val="true"/>
          <w:lang w:bidi="fa-IR"/>
        </w:rPr>
        <w:t>فإن جحدوا کان الغدیر شهیدهم</w:t>
      </w:r>
    </w:p>
    <w:p>
      <w:pPr>
        <w:pStyle w:val="BookText"/>
        <w:rPr/>
      </w:pPr>
      <w:r>
        <w:rPr>
          <w:rFonts w:ascii="IRNazanin" w:hAnsi="IRNazanin" w:eastAsia="IRNazanin"/>
          <w:color w:val="111111"/>
          <w:sz w:val="28"/>
          <w:sz w:val="28"/>
          <w:szCs w:val="28"/>
          <w:rtl w:val="true"/>
          <w:lang w:bidi="fa-IR"/>
        </w:rPr>
        <w:t>وبدر واُحد شامخ الهضبات</w:t>
      </w:r>
    </w:p>
    <w:p>
      <w:pPr>
        <w:pStyle w:val="BookText"/>
        <w:rPr/>
      </w:pPr>
      <w:r>
        <w:rPr>
          <w:rFonts w:ascii="IRNazanin" w:hAnsi="IRNazanin" w:eastAsia="IRNazanin"/>
          <w:color w:val="111111"/>
          <w:sz w:val="28"/>
          <w:sz w:val="28"/>
          <w:szCs w:val="28"/>
          <w:rtl w:val="true"/>
          <w:lang w:bidi="fa-IR"/>
        </w:rPr>
        <w:t>وآی من القرآن تتلی بفضله</w:t>
      </w:r>
    </w:p>
    <w:p>
      <w:pPr>
        <w:pStyle w:val="BookText"/>
        <w:rPr/>
      </w:pPr>
      <w:r>
        <w:rPr>
          <w:rFonts w:ascii="IRNazanin" w:hAnsi="IRNazanin" w:eastAsia="IRNazanin"/>
          <w:color w:val="111111"/>
          <w:sz w:val="28"/>
          <w:sz w:val="28"/>
          <w:szCs w:val="28"/>
          <w:rtl w:val="true"/>
          <w:lang w:bidi="fa-IR"/>
        </w:rPr>
        <w:t>وإیثاره بالقوت فی اللزبات</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بقراط الوامق النصرانی</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عدّه ابن شهراشوب فی 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فی طبقة الشعراء المقتصدین لأهل البیت علیهم‌السلام؛</w:t>
      </w:r>
    </w:p>
    <w:p>
      <w:pPr>
        <w:pStyle w:val="BookText"/>
        <w:rPr/>
      </w:pPr>
      <w:r>
        <w:rPr>
          <w:rFonts w:ascii="IRNazanin" w:hAnsi="IRNazanin" w:eastAsia="IRNazanin"/>
          <w:color w:val="111111"/>
          <w:sz w:val="28"/>
          <w:sz w:val="28"/>
          <w:szCs w:val="28"/>
          <w:rtl w:val="true"/>
          <w:lang w:bidi="fa-IR"/>
        </w:rPr>
        <w:t>وذکره الیعقوبی فی تاریخه، وابن الأثیر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ألیس بخمّ قد أقام محمّد</w:t>
      </w:r>
    </w:p>
    <w:p>
      <w:pPr>
        <w:pStyle w:val="BookText"/>
        <w:rPr/>
      </w:pPr>
      <w:r>
        <w:rPr>
          <w:rFonts w:ascii="IRNazanin" w:hAnsi="IRNazanin" w:eastAsia="IRNazanin"/>
          <w:color w:val="111111"/>
          <w:sz w:val="28"/>
          <w:sz w:val="28"/>
          <w:szCs w:val="28"/>
          <w:rtl w:val="true"/>
          <w:lang w:bidi="fa-IR"/>
        </w:rPr>
        <w:t>علیّاً باحضار الملا فی المواسم</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منکم</w:t>
      </w:r>
    </w:p>
    <w:p>
      <w:pPr>
        <w:pStyle w:val="BookText"/>
        <w:rPr/>
      </w:pPr>
      <w:r>
        <w:rPr>
          <w:rFonts w:ascii="IRNazanin" w:hAnsi="IRNazanin" w:eastAsia="IRNazanin"/>
          <w:color w:val="111111"/>
          <w:sz w:val="28"/>
          <w:sz w:val="28"/>
          <w:szCs w:val="28"/>
          <w:rtl w:val="true"/>
          <w:lang w:bidi="fa-IR"/>
        </w:rPr>
        <w:t>فمولاکم بعدی علیّ بن فاطم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کن ولیّ ولیّه</w:t>
      </w:r>
    </w:p>
    <w:p>
      <w:pPr>
        <w:pStyle w:val="BookText"/>
        <w:rPr/>
      </w:pPr>
      <w:r>
        <w:rPr>
          <w:rFonts w:ascii="IRNazanin" w:hAnsi="IRNazanin" w:eastAsia="IRNazanin"/>
          <w:color w:val="111111"/>
          <w:sz w:val="28"/>
          <w:sz w:val="28"/>
          <w:szCs w:val="28"/>
          <w:rtl w:val="true"/>
          <w:lang w:bidi="fa-IR"/>
        </w:rPr>
        <w:t>وعادِ أعادیه علی رغم راغم</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الرومی</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والمسمّی بابن الرومی، ولا یشکّ أ نّه رومی الأصل فقد أکّده هو فی مواضع من دیوانه، ولایؤه بمن قال إنه سمّی بابن الرومی لجماله فی صباه، واُمّه کانت فارسیّة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قصائد کثیرة فی مدح أهل البیت، وعدّه ابن الصبّاغ المالکی فی فصوله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والشبلنجی فی 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شعراء الإمام العسکری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ببغداد، وتوفیّ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ابن الرومی فی حیاته ثمانیة خلفاء من بنی العبّاس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 والمتوکّل والمنتصر والمستعین والمعتزّ والمهتدی والمعتمد والمعتضد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وأراه کالتبر المصفّی جوهراً</w:t>
      </w:r>
    </w:p>
    <w:p>
      <w:pPr>
        <w:pStyle w:val="BookText"/>
        <w:rPr/>
      </w:pPr>
      <w:r>
        <w:rPr>
          <w:rFonts w:ascii="IRNazanin" w:hAnsi="IRNazanin" w:eastAsia="IRNazanin"/>
          <w:color w:val="111111"/>
          <w:sz w:val="28"/>
          <w:sz w:val="28"/>
          <w:szCs w:val="28"/>
          <w:rtl w:val="true"/>
          <w:lang w:bidi="fa-IR"/>
        </w:rPr>
        <w:t>وأری سواه لنا قدیه مبهرجا</w:t>
      </w:r>
    </w:p>
    <w:p>
      <w:pPr>
        <w:pStyle w:val="BookText"/>
        <w:rPr/>
      </w:pPr>
      <w:r>
        <w:rPr>
          <w:rFonts w:ascii="Amiri" w:hAnsi="Amiri" w:eastAsia="Amiri" w:cs="Amiri"/>
          <w:color w:val="111111"/>
          <w:sz w:val="28"/>
          <w:sz w:val="28"/>
          <w:szCs w:val="28"/>
          <w:rtl w:val="true"/>
          <w:lang w:bidi="ar-SA"/>
        </w:rPr>
        <w:t>ومحلّه من کلّ فضل بیّن</w:t>
      </w:r>
    </w:p>
    <w:p>
      <w:pPr>
        <w:pStyle w:val="BookText"/>
        <w:rPr/>
      </w:pPr>
      <w:r>
        <w:rPr>
          <w:rFonts w:ascii="IRNazanin" w:hAnsi="IRNazanin" w:eastAsia="IRNazanin"/>
          <w:color w:val="111111"/>
          <w:sz w:val="28"/>
          <w:sz w:val="28"/>
          <w:szCs w:val="28"/>
          <w:rtl w:val="true"/>
          <w:lang w:bidi="fa-IR"/>
        </w:rPr>
        <w:t>عال محلّ الشمس أو بدر الدجی</w:t>
      </w:r>
    </w:p>
    <w:p>
      <w:pPr>
        <w:pStyle w:val="BookText"/>
        <w:rPr/>
      </w:pPr>
      <w:r>
        <w:rPr>
          <w:rFonts w:ascii="IRNazanin" w:hAnsi="IRNazanin" w:eastAsia="IRNazanin"/>
          <w:color w:val="111111"/>
          <w:sz w:val="28"/>
          <w:sz w:val="28"/>
          <w:szCs w:val="28"/>
          <w:rtl w:val="true"/>
          <w:lang w:bidi="fa-IR"/>
        </w:rPr>
        <w:t>قال النبیّ له مقالاً لم یکن</w:t>
      </w:r>
    </w:p>
    <w:p>
      <w:pPr>
        <w:pStyle w:val="BookText"/>
        <w:rPr/>
      </w:pPr>
      <w:r>
        <w:rPr>
          <w:rFonts w:ascii="IRNazanin" w:hAnsi="IRNazanin" w:eastAsia="IRNazanin"/>
          <w:color w:val="111111"/>
          <w:sz w:val="28"/>
          <w:sz w:val="28"/>
          <w:szCs w:val="28"/>
          <w:rtl w:val="true"/>
          <w:lang w:bidi="fa-IR"/>
        </w:rPr>
        <w:t>یوم الغدیر لسامعیه ممجمجا</w:t>
      </w:r>
    </w:p>
    <w:p>
      <w:pPr>
        <w:pStyle w:val="BookText"/>
        <w:rPr/>
      </w:pPr>
      <w:r>
        <w:rPr>
          <w:rFonts w:ascii="IRNazanin" w:hAnsi="IRNazanin" w:eastAsia="IRNazanin"/>
          <w:color w:val="111111"/>
          <w:sz w:val="28"/>
          <w:sz w:val="28"/>
          <w:szCs w:val="28"/>
          <w:rtl w:val="true"/>
          <w:lang w:bidi="fa-IR"/>
        </w:rPr>
        <w:t>من کنت مولاه فذا مولی له</w:t>
      </w:r>
    </w:p>
    <w:p>
      <w:pPr>
        <w:pStyle w:val="BookText"/>
        <w:rPr/>
      </w:pPr>
      <w:r>
        <w:rPr>
          <w:rFonts w:ascii="IRNazanin" w:hAnsi="IRNazanin" w:eastAsia="IRNazanin"/>
          <w:color w:val="111111"/>
          <w:sz w:val="28"/>
          <w:sz w:val="28"/>
          <w:szCs w:val="28"/>
          <w:rtl w:val="true"/>
          <w:lang w:bidi="fa-IR"/>
        </w:rPr>
        <w:t>مثلی وأصبح بالفخار متوّجا</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فراس الحمدانی</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قال عنه الثعلبی فی یتیمة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فرد دهره وشمس عصره أدبا وفضلاً وکرماً ونبلاً ومجداً وبلاغة وضراعة وفروسیّة وشجاعة، وشعره مشهور بین الحسن والجودة، والسهولة والجزالة، والعذوبة والفخامة، والحلاوة والمتانة، ومعه رواء الطبع، وسمة الصرف، وعزّة الملک، ولم تجتمع هذه الخلال فی أحد من قبله إلا فی شعر عبداللّه بن المعتزّ، وکان الصاحب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بدئ الشعر بملک، وختم بملک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امرأ القیس وأبا فراس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أبیات من قصیدته المعروفة بالشافیة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النبیّ بها یوم الغدیر لهم</w:t>
      </w:r>
    </w:p>
    <w:p>
      <w:pPr>
        <w:pStyle w:val="BookText"/>
        <w:rPr/>
      </w:pPr>
      <w:r>
        <w:rPr>
          <w:rFonts w:ascii="IRNazanin" w:hAnsi="IRNazanin" w:eastAsia="IRNazanin"/>
          <w:color w:val="111111"/>
          <w:sz w:val="28"/>
          <w:sz w:val="28"/>
          <w:szCs w:val="28"/>
          <w:rtl w:val="true"/>
          <w:lang w:bidi="fa-IR"/>
        </w:rPr>
        <w:t>واللّه یشهد والأملاک والاُمم</w:t>
      </w:r>
    </w:p>
    <w:p>
      <w:pPr>
        <w:pStyle w:val="BookText"/>
        <w:rPr/>
      </w:pPr>
      <w:r>
        <w:rPr>
          <w:rFonts w:ascii="IRNazanin" w:hAnsi="IRNazanin" w:eastAsia="IRNazanin"/>
          <w:color w:val="111111"/>
          <w:sz w:val="28"/>
          <w:sz w:val="28"/>
          <w:szCs w:val="28"/>
          <w:rtl w:val="true"/>
          <w:lang w:bidi="fa-IR"/>
        </w:rPr>
        <w:t>حتّی إذا أصبحت فی غیر صاحبها</w:t>
      </w:r>
    </w:p>
    <w:p>
      <w:pPr>
        <w:pStyle w:val="BookText"/>
        <w:rPr/>
      </w:pPr>
      <w:r>
        <w:rPr>
          <w:rFonts w:ascii="IRNazanin" w:hAnsi="IRNazanin" w:eastAsia="IRNazanin"/>
          <w:color w:val="111111"/>
          <w:sz w:val="28"/>
          <w:sz w:val="28"/>
          <w:szCs w:val="28"/>
          <w:rtl w:val="true"/>
          <w:lang w:bidi="fa-IR"/>
        </w:rPr>
        <w:t>باتت تنازعها الذؤان والرخم</w:t>
      </w:r>
    </w:p>
    <w:p>
      <w:pPr>
        <w:pStyle w:val="BookText"/>
        <w:rPr/>
      </w:pPr>
      <w:r>
        <w:rPr>
          <w:rFonts w:ascii="IRNazanin" w:hAnsi="IRNazanin" w:eastAsia="IRNazanin"/>
          <w:color w:val="111111"/>
          <w:sz w:val="28"/>
          <w:sz w:val="28"/>
          <w:szCs w:val="28"/>
          <w:rtl w:val="true"/>
          <w:lang w:bidi="fa-IR"/>
        </w:rPr>
        <w:t>وصیّروا أمرهم شوری کأ نّهم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یعرفون ولاة الحقّ إیّهم </w:t>
      </w:r>
    </w:p>
    <w:p>
      <w:pPr>
        <w:pStyle w:val="BookText"/>
        <w:rPr/>
      </w:pPr>
      <w:r>
        <w:rPr>
          <w:rFonts w:ascii="IRNazanin" w:hAnsi="IRNazanin" w:eastAsia="IRNazanin"/>
          <w:color w:val="111111"/>
          <w:sz w:val="28"/>
          <w:sz w:val="28"/>
          <w:szCs w:val="28"/>
          <w:rtl w:val="true"/>
          <w:lang w:bidi="fa-IR"/>
        </w:rPr>
        <w:t>تاللّه ما جهل الأقوام موضعها</w:t>
      </w:r>
    </w:p>
    <w:p>
      <w:pPr>
        <w:pStyle w:val="BookText"/>
        <w:rPr/>
      </w:pPr>
      <w:r>
        <w:rPr>
          <w:rFonts w:ascii="IRNazanin" w:hAnsi="IRNazanin" w:eastAsia="IRNazanin"/>
          <w:color w:val="111111"/>
          <w:sz w:val="28"/>
          <w:sz w:val="28"/>
          <w:szCs w:val="28"/>
          <w:rtl w:val="true"/>
          <w:lang w:bidi="fa-IR"/>
        </w:rPr>
        <w:t>لکنّهم ستروا وجه الّذی علموا</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البشنوی الکردی</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شهدوا عید الغدیر وأسمعوا</w:t>
      </w:r>
    </w:p>
    <w:p>
      <w:pPr>
        <w:pStyle w:val="BookText"/>
        <w:rPr/>
      </w:pPr>
      <w:r>
        <w:rPr>
          <w:rFonts w:ascii="IRNazanin" w:hAnsi="IRNazanin" w:eastAsia="IRNazanin"/>
          <w:color w:val="111111"/>
          <w:sz w:val="28"/>
          <w:sz w:val="28"/>
          <w:szCs w:val="28"/>
          <w:rtl w:val="true"/>
          <w:lang w:bidi="fa-IR"/>
        </w:rPr>
        <w:t>مقال رسول اللّه من غیرکتمانِ</w:t>
      </w:r>
    </w:p>
    <w:p>
      <w:pPr>
        <w:pStyle w:val="BookText"/>
        <w:rPr/>
      </w:pPr>
      <w:r>
        <w:rPr>
          <w:rFonts w:ascii="IRNazanin" w:hAnsi="IRNazanin" w:eastAsia="IRNazanin"/>
          <w:color w:val="111111"/>
          <w:sz w:val="28"/>
          <w:sz w:val="28"/>
          <w:szCs w:val="28"/>
          <w:rtl w:val="true"/>
          <w:lang w:bidi="fa-IR"/>
        </w:rPr>
        <w:t>ألست بکم أولی من الناس کلّهم</w:t>
      </w:r>
    </w:p>
    <w:p>
      <w:pPr>
        <w:pStyle w:val="BookText"/>
        <w:rPr/>
      </w:pPr>
      <w:r>
        <w:rPr>
          <w:rFonts w:ascii="IRNazanin" w:hAnsi="IRNazanin" w:eastAsia="IRNazanin"/>
          <w:color w:val="111111"/>
          <w:sz w:val="28"/>
          <w:sz w:val="28"/>
          <w:szCs w:val="28"/>
          <w:rtl w:val="true"/>
          <w:lang w:bidi="fa-IR"/>
        </w:rPr>
        <w:t>فقالوا بلی یا أفضل الإنس والجانِ</w:t>
      </w:r>
    </w:p>
    <w:p>
      <w:pPr>
        <w:pStyle w:val="BookText"/>
        <w:rPr/>
      </w:pPr>
      <w:r>
        <w:rPr>
          <w:rFonts w:ascii="IRNazanin" w:hAnsi="IRNazanin" w:eastAsia="IRNazanin"/>
          <w:color w:val="111111"/>
          <w:sz w:val="28"/>
          <w:sz w:val="28"/>
          <w:szCs w:val="28"/>
          <w:rtl w:val="true"/>
          <w:lang w:bidi="fa-IR"/>
        </w:rPr>
        <w:t>فقام خطیباً بین أعواد منبر</w:t>
      </w:r>
    </w:p>
    <w:p>
      <w:pPr>
        <w:pStyle w:val="BookText"/>
        <w:rPr/>
      </w:pPr>
      <w:r>
        <w:rPr>
          <w:rFonts w:ascii="IRNazanin" w:hAnsi="IRNazanin" w:eastAsia="IRNazanin"/>
          <w:color w:val="111111"/>
          <w:sz w:val="28"/>
          <w:sz w:val="28"/>
          <w:szCs w:val="28"/>
          <w:rtl w:val="true"/>
          <w:lang w:bidi="fa-IR"/>
        </w:rPr>
        <w:t>ونادی بأعلی الصوت جهراً بإعلانِ</w:t>
      </w:r>
    </w:p>
    <w:p>
      <w:pPr>
        <w:pStyle w:val="BookText"/>
        <w:rPr/>
      </w:pPr>
      <w:r>
        <w:rPr>
          <w:rFonts w:ascii="IRNazanin" w:hAnsi="IRNazanin" w:eastAsia="IRNazanin"/>
          <w:color w:val="111111"/>
          <w:sz w:val="28"/>
          <w:sz w:val="28"/>
          <w:szCs w:val="28"/>
          <w:rtl w:val="true"/>
          <w:lang w:bidi="fa-IR"/>
        </w:rPr>
        <w:t>بحیدرة والقوم خرس أذلّة</w:t>
      </w:r>
    </w:p>
    <w:p>
      <w:pPr>
        <w:pStyle w:val="BookText"/>
        <w:rPr/>
      </w:pPr>
      <w:r>
        <w:rPr>
          <w:rFonts w:ascii="IRNazanin" w:hAnsi="IRNazanin" w:eastAsia="IRNazanin"/>
          <w:color w:val="111111"/>
          <w:sz w:val="28"/>
          <w:sz w:val="28"/>
          <w:szCs w:val="28"/>
          <w:rtl w:val="true"/>
          <w:lang w:bidi="fa-IR"/>
        </w:rPr>
        <w:t>قلوبهم ما بین خلف وعینانِ</w:t>
      </w:r>
    </w:p>
    <w:p>
      <w:pPr>
        <w:pStyle w:val="BookText"/>
        <w:rPr/>
      </w:pPr>
      <w:r>
        <w:rPr>
          <w:rFonts w:ascii="Amiri" w:hAnsi="Amiri" w:eastAsia="Amiri" w:cs="Amiri"/>
          <w:color w:val="111111"/>
          <w:sz w:val="28"/>
          <w:sz w:val="28"/>
          <w:szCs w:val="28"/>
          <w:rtl w:val="true"/>
          <w:lang w:bidi="ar-SA"/>
        </w:rPr>
        <w:t>فلبّی مجیباً ثمّ أسرع مقبلاً</w:t>
      </w:r>
    </w:p>
    <w:p>
      <w:pPr>
        <w:pStyle w:val="BookText"/>
        <w:rPr/>
      </w:pPr>
      <w:r>
        <w:rPr>
          <w:rFonts w:ascii="IRNazanin" w:hAnsi="IRNazanin" w:eastAsia="IRNazanin"/>
          <w:color w:val="111111"/>
          <w:sz w:val="28"/>
          <w:sz w:val="28"/>
          <w:szCs w:val="28"/>
          <w:rtl w:val="true"/>
          <w:lang w:bidi="fa-IR"/>
        </w:rPr>
        <w:t>بوجه کمثل البدر فی غصن البانِ</w:t>
      </w:r>
    </w:p>
    <w:p>
      <w:pPr>
        <w:pStyle w:val="BookText"/>
        <w:rPr/>
      </w:pPr>
      <w:r>
        <w:rPr>
          <w:rFonts w:ascii="IRNazanin" w:hAnsi="IRNazanin" w:eastAsia="IRNazanin"/>
          <w:color w:val="111111"/>
          <w:sz w:val="28"/>
          <w:sz w:val="28"/>
          <w:szCs w:val="28"/>
          <w:rtl w:val="true"/>
          <w:lang w:bidi="fa-IR"/>
        </w:rPr>
        <w:t>فلاقاه بالترحیب ثمّ ارتقی به</w:t>
      </w:r>
    </w:p>
    <w:p>
      <w:pPr>
        <w:pStyle w:val="BookText"/>
        <w:rPr/>
      </w:pPr>
      <w:r>
        <w:rPr>
          <w:rFonts w:ascii="IRNazanin" w:hAnsi="IRNazanin" w:eastAsia="IRNazanin"/>
          <w:color w:val="111111"/>
          <w:sz w:val="28"/>
          <w:sz w:val="28"/>
          <w:szCs w:val="28"/>
          <w:rtl w:val="true"/>
          <w:lang w:bidi="fa-IR"/>
        </w:rPr>
        <w:t>إلیه وصار الطهر للمصطفی ثانِ</w:t>
      </w:r>
    </w:p>
    <w:p>
      <w:pPr>
        <w:pStyle w:val="BookText"/>
        <w:rPr/>
      </w:pPr>
      <w:r>
        <w:rPr>
          <w:rFonts w:ascii="IRNazanin" w:hAnsi="IRNazanin" w:eastAsia="IRNazanin"/>
          <w:color w:val="111111"/>
          <w:sz w:val="28"/>
          <w:sz w:val="28"/>
          <w:szCs w:val="28"/>
          <w:rtl w:val="true"/>
          <w:lang w:bidi="fa-IR"/>
        </w:rPr>
        <w:t>وشال بعضدیه وقال وقد صغی</w:t>
      </w:r>
    </w:p>
    <w:p>
      <w:pPr>
        <w:pStyle w:val="BookText"/>
        <w:rPr/>
      </w:pPr>
      <w:r>
        <w:rPr>
          <w:rFonts w:ascii="IRNazanin" w:hAnsi="IRNazanin" w:eastAsia="IRNazanin"/>
          <w:color w:val="111111"/>
          <w:sz w:val="28"/>
          <w:sz w:val="28"/>
          <w:szCs w:val="28"/>
          <w:rtl w:val="true"/>
          <w:lang w:bidi="fa-IR"/>
        </w:rPr>
        <w:t>إلی القول أقصی القوم تاللّه والدانِ</w:t>
      </w:r>
    </w:p>
    <w:p>
      <w:pPr>
        <w:pStyle w:val="BookText"/>
        <w:rPr/>
      </w:pPr>
      <w:r>
        <w:rPr>
          <w:rFonts w:ascii="IRNazanin" w:hAnsi="IRNazanin" w:eastAsia="IRNazanin"/>
          <w:color w:val="111111"/>
          <w:sz w:val="28"/>
          <w:sz w:val="28"/>
          <w:szCs w:val="28"/>
          <w:rtl w:val="true"/>
          <w:lang w:bidi="fa-IR"/>
        </w:rPr>
        <w:t>علیّ أخی لا فرق بینی وبینه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کهارون من موسی الکلیم ابن عمرانِ </w:t>
      </w:r>
    </w:p>
    <w:p>
      <w:pPr>
        <w:pStyle w:val="BookText"/>
        <w:rPr/>
      </w:pPr>
      <w:r>
        <w:rPr>
          <w:rFonts w:ascii="IRNazanin" w:hAnsi="IRNazanin" w:eastAsia="IRNazanin"/>
          <w:color w:val="111111"/>
          <w:sz w:val="28"/>
          <w:sz w:val="28"/>
          <w:szCs w:val="28"/>
          <w:rtl w:val="true"/>
          <w:lang w:bidi="fa-IR"/>
        </w:rPr>
        <w:t>ووارث علمی والخلیفة فی غد</w:t>
      </w:r>
    </w:p>
    <w:p>
      <w:pPr>
        <w:pStyle w:val="BookText"/>
        <w:rPr/>
      </w:pPr>
      <w:r>
        <w:rPr>
          <w:rFonts w:ascii="IRNazanin" w:hAnsi="IRNazanin" w:eastAsia="IRNazanin"/>
          <w:color w:val="111111"/>
          <w:sz w:val="28"/>
          <w:sz w:val="28"/>
          <w:szCs w:val="28"/>
          <w:rtl w:val="true"/>
          <w:lang w:bidi="fa-IR"/>
        </w:rPr>
        <w:t>علی اُمّتی بعدی إذا زرت جثمانی</w:t>
      </w:r>
    </w:p>
    <w:p>
      <w:pPr>
        <w:pStyle w:val="BookText"/>
        <w:rPr/>
      </w:pPr>
      <w:r>
        <w:rPr>
          <w:rFonts w:ascii="Amiri" w:hAnsi="Amiri" w:eastAsia="Amiri" w:cs="Amiri"/>
          <w:color w:val="111111"/>
          <w:sz w:val="28"/>
          <w:sz w:val="28"/>
          <w:szCs w:val="28"/>
          <w:rtl w:val="true"/>
          <w:lang w:bidi="ar-SA"/>
        </w:rPr>
        <w:t>فیاربّ من والی علیّاً فوالهِ</w:t>
      </w:r>
    </w:p>
    <w:p>
      <w:pPr>
        <w:pStyle w:val="BookText"/>
        <w:rPr/>
      </w:pPr>
      <w:r>
        <w:rPr>
          <w:rFonts w:ascii="IRNazanin" w:hAnsi="IRNazanin" w:eastAsia="IRNazanin"/>
          <w:color w:val="111111"/>
          <w:sz w:val="28"/>
          <w:sz w:val="28"/>
          <w:szCs w:val="28"/>
          <w:rtl w:val="true"/>
          <w:lang w:bidi="fa-IR"/>
        </w:rPr>
        <w:t>وعادِ الّذی عاداه واغضب علی الشانی</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بن عبّاد</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قصیدة طویلة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تِلوُه یوم الکساء أجب؟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مکسوًّ ومشتملِ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ساد فی یوم الغدیر أبن؟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للإسلام خیر ولیّ</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من أتی فی هل أتی شرف؟</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أبذل أهل الأرض للنفلِ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هذا الفرد سمه لنا؟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أمیرالمؤمنین علیّ</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فإنّ العُلا بعلیّ علا</w:t>
      </w:r>
    </w:p>
    <w:p>
      <w:pPr>
        <w:pStyle w:val="BookText"/>
        <w:rPr/>
      </w:pPr>
      <w:r>
        <w:rPr>
          <w:rFonts w:ascii="IRNazanin" w:hAnsi="IRNazanin" w:eastAsia="IRNazanin"/>
          <w:color w:val="111111"/>
          <w:sz w:val="28"/>
          <w:sz w:val="28"/>
          <w:szCs w:val="28"/>
          <w:rtl w:val="true"/>
          <w:lang w:bidi="fa-IR"/>
        </w:rPr>
        <w:t>ولکن أقول کقول النبیّ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جمع الخلق کلّ الملا </w:t>
      </w:r>
    </w:p>
    <w:p>
      <w:pPr>
        <w:pStyle w:val="BookText"/>
        <w:rPr/>
      </w:pPr>
      <w:r>
        <w:rPr>
          <w:rFonts w:ascii="IRNazanin" w:hAnsi="IRNazanin" w:eastAsia="IRNazanin"/>
          <w:color w:val="111111"/>
          <w:sz w:val="28"/>
          <w:sz w:val="28"/>
          <w:szCs w:val="28"/>
          <w:rtl w:val="true"/>
          <w:lang w:bidi="fa-IR"/>
        </w:rPr>
        <w:t>ألا من کنت مولی له</w:t>
      </w:r>
    </w:p>
    <w:p>
      <w:pPr>
        <w:pStyle w:val="BookText"/>
        <w:rPr/>
      </w:pPr>
      <w:r>
        <w:rPr>
          <w:rFonts w:ascii="Amiri" w:hAnsi="Amiri" w:eastAsia="Amiri" w:cs="Amiri"/>
          <w:color w:val="111111"/>
          <w:sz w:val="28"/>
          <w:sz w:val="28"/>
          <w:szCs w:val="28"/>
          <w:rtl w:val="true"/>
          <w:lang w:bidi="ar-SA"/>
        </w:rPr>
        <w:t>یوالی علیّاً وإلاّ فلا</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ثمّ هو أشعر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قلت انّه اشعر قریش لم أبعد عن الصدق، ولد ببغداد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بها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اللسان عن الضمیر</w:t>
      </w:r>
    </w:p>
    <w:p>
      <w:pPr>
        <w:pStyle w:val="BookText"/>
        <w:rPr/>
      </w:pPr>
      <w:r>
        <w:rPr>
          <w:rFonts w:ascii="IRNazanin" w:hAnsi="IRNazanin" w:eastAsia="IRNazanin"/>
          <w:color w:val="111111"/>
          <w:sz w:val="28"/>
          <w:sz w:val="28"/>
          <w:szCs w:val="28"/>
          <w:rtl w:val="true"/>
          <w:lang w:bidi="fa-IR"/>
        </w:rPr>
        <w:t>والبشر عنوان البشیرِ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غدر السرور بنا وکان</w:t>
      </w:r>
    </w:p>
    <w:p>
      <w:pPr>
        <w:pStyle w:val="BookText"/>
        <w:rPr/>
      </w:pPr>
      <w:r>
        <w:rPr>
          <w:rFonts w:ascii="IRNazanin" w:hAnsi="IRNazanin" w:eastAsia="IRNazanin"/>
          <w:color w:val="111111"/>
          <w:sz w:val="28"/>
          <w:sz w:val="28"/>
          <w:szCs w:val="28"/>
          <w:rtl w:val="true"/>
          <w:lang w:bidi="fa-IR"/>
        </w:rPr>
        <w:t>وفاؤ یوم الغدیرِ</w:t>
      </w:r>
    </w:p>
    <w:p>
      <w:pPr>
        <w:pStyle w:val="BookText"/>
        <w:rPr/>
      </w:pPr>
      <w:r>
        <w:rPr>
          <w:rFonts w:ascii="Amiri" w:hAnsi="Amiri" w:eastAsia="Amiri" w:cs="Amiri"/>
          <w:color w:val="111111"/>
          <w:sz w:val="28"/>
          <w:sz w:val="28"/>
          <w:szCs w:val="28"/>
          <w:rtl w:val="true"/>
          <w:lang w:bidi="ar-SA"/>
        </w:rPr>
        <w:t>یوم أطاف به الوصیُّ</w:t>
      </w:r>
    </w:p>
    <w:p>
      <w:pPr>
        <w:pStyle w:val="BookText"/>
        <w:rPr/>
      </w:pPr>
      <w:r>
        <w:rPr>
          <w:rFonts w:ascii="Amiri" w:hAnsi="Amiri" w:eastAsia="Amiri" w:cs="Amiri"/>
          <w:color w:val="111111"/>
          <w:sz w:val="28"/>
          <w:sz w:val="28"/>
          <w:szCs w:val="28"/>
          <w:rtl w:val="true"/>
          <w:lang w:bidi="ar-SA"/>
        </w:rPr>
        <w:t>وقد تلقّب بالأمیرِ</w:t>
      </w:r>
    </w:p>
    <w:p>
      <w:pPr>
        <w:pStyle w:val="BookText"/>
        <w:rPr/>
      </w:pPr>
      <w:r>
        <w:rPr>
          <w:rFonts w:ascii="Amiri" w:hAnsi="Amiri" w:eastAsia="Amiri" w:cs="Amiri"/>
          <w:color w:val="111111"/>
          <w:sz w:val="28"/>
          <w:sz w:val="28"/>
          <w:szCs w:val="28"/>
          <w:rtl w:val="true"/>
          <w:lang w:bidi="ar-SA"/>
        </w:rPr>
        <w:t>فتسلّ فیه وردّ عا</w:t>
      </w:r>
    </w:p>
    <w:p>
      <w:pPr>
        <w:pStyle w:val="BookText"/>
        <w:rPr/>
      </w:pPr>
      <w:r>
        <w:rPr>
          <w:rFonts w:ascii="IRNazanin" w:hAnsi="IRNazanin" w:eastAsia="IRNazanin"/>
          <w:color w:val="111111"/>
          <w:sz w:val="28"/>
          <w:sz w:val="28"/>
          <w:szCs w:val="28"/>
          <w:rtl w:val="true"/>
          <w:lang w:bidi="fa-IR"/>
        </w:rPr>
        <w:t>ریة الغرام إلی المعیرِ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المرتضی</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أثنی علیه بالمدیح والإجلال والتقدیر کلّ من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اُدباء وعلماء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رجب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فی ربیع الأول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قصیدته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 الیوم ما أشرفا</w:t>
      </w:r>
    </w:p>
    <w:p>
      <w:pPr>
        <w:pStyle w:val="BookText"/>
        <w:rPr/>
      </w:pPr>
      <w:r>
        <w:rPr>
          <w:rFonts w:ascii="IRNazanin" w:hAnsi="IRNazanin" w:eastAsia="IRNazanin"/>
          <w:color w:val="111111"/>
          <w:sz w:val="28"/>
          <w:sz w:val="28"/>
          <w:szCs w:val="28"/>
          <w:rtl w:val="true"/>
          <w:lang w:bidi="fa-IR"/>
        </w:rPr>
        <w:t>ودرّ ما کان به أعرفا</w:t>
      </w:r>
    </w:p>
    <w:p>
      <w:pPr>
        <w:pStyle w:val="BookText"/>
        <w:rPr/>
      </w:pPr>
      <w:r>
        <w:rPr>
          <w:rFonts w:ascii="Amiri" w:hAnsi="Amiri" w:eastAsia="Amiri" w:cs="Amiri"/>
          <w:color w:val="111111"/>
          <w:sz w:val="28"/>
          <w:sz w:val="28"/>
          <w:szCs w:val="28"/>
          <w:rtl w:val="true"/>
          <w:lang w:bidi="ar-SA"/>
        </w:rPr>
        <w:t>ساقَ إلینا فیه ربُّ العلی</w:t>
      </w:r>
    </w:p>
    <w:p>
      <w:pPr>
        <w:pStyle w:val="BookText"/>
        <w:rPr/>
      </w:pPr>
      <w:r>
        <w:rPr>
          <w:rFonts w:ascii="IRNazanin" w:hAnsi="IRNazanin" w:eastAsia="IRNazanin"/>
          <w:color w:val="111111"/>
          <w:sz w:val="28"/>
          <w:sz w:val="28"/>
          <w:szCs w:val="28"/>
          <w:rtl w:val="true"/>
          <w:lang w:bidi="fa-IR"/>
        </w:rPr>
        <w:t>ما أمرض الأعداء أو أتلفا</w:t>
      </w:r>
    </w:p>
    <w:p>
      <w:pPr>
        <w:pStyle w:val="BookText"/>
        <w:rPr/>
      </w:pPr>
      <w:r>
        <w:rPr>
          <w:rFonts w:ascii="Amiri" w:hAnsi="Amiri" w:eastAsia="Amiri" w:cs="Amiri"/>
          <w:color w:val="111111"/>
          <w:sz w:val="28"/>
          <w:sz w:val="28"/>
          <w:szCs w:val="28"/>
          <w:rtl w:val="true"/>
          <w:lang w:bidi="ar-SA"/>
        </w:rPr>
        <w:t>وخصّ بالأمر علیّاً وإن</w:t>
      </w:r>
    </w:p>
    <w:p>
      <w:pPr>
        <w:pStyle w:val="BookText"/>
        <w:rPr/>
      </w:pPr>
      <w:r>
        <w:rPr>
          <w:rFonts w:ascii="Amiri" w:hAnsi="Amiri" w:eastAsia="Amiri" w:cs="Amiri"/>
          <w:color w:val="111111"/>
          <w:sz w:val="28"/>
          <w:sz w:val="28"/>
          <w:szCs w:val="28"/>
          <w:rtl w:val="true"/>
          <w:lang w:bidi="ar-SA"/>
        </w:rPr>
        <w:t>بدّل مَن بدّلَ أو حرّفا</w:t>
      </w:r>
    </w:p>
    <w:p>
      <w:pPr>
        <w:pStyle w:val="BookText"/>
        <w:rPr/>
      </w:pPr>
      <w:r>
        <w:rPr>
          <w:rFonts w:ascii="Amiri" w:hAnsi="Amiri" w:eastAsia="Amiri" w:cs="Amiri"/>
          <w:color w:val="111111"/>
          <w:sz w:val="28"/>
          <w:sz w:val="28"/>
          <w:szCs w:val="28"/>
          <w:rtl w:val="true"/>
          <w:lang w:bidi="ar-SA"/>
        </w:rPr>
        <w:t>إن کان قولاً کافیاً فالّذی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قد کفی </w:t>
      </w:r>
    </w:p>
    <w:p>
      <w:pPr>
        <w:pStyle w:val="BookText"/>
        <w:rPr/>
      </w:pPr>
      <w:r>
        <w:rPr>
          <w:rFonts w:ascii="IRNazanin" w:hAnsi="IRNazanin" w:eastAsia="IRNazanin"/>
          <w:color w:val="111111"/>
          <w:sz w:val="28"/>
          <w:sz w:val="28"/>
          <w:szCs w:val="28"/>
          <w:rtl w:val="true"/>
          <w:lang w:bidi="fa-IR"/>
        </w:rPr>
        <w:t>قیل له بلّغ فإن لم یکن</w:t>
      </w:r>
    </w:p>
    <w:p>
      <w:pPr>
        <w:pStyle w:val="BookText"/>
        <w:rPr/>
      </w:pPr>
      <w:r>
        <w:rPr>
          <w:rFonts w:ascii="Amiri" w:hAnsi="Amiri" w:eastAsia="Amiri" w:cs="Amiri"/>
          <w:color w:val="111111"/>
          <w:sz w:val="28"/>
          <w:sz w:val="28"/>
          <w:szCs w:val="28"/>
          <w:rtl w:val="true"/>
          <w:lang w:bidi="ar-SA"/>
        </w:rPr>
        <w:t>مبلّغاً عن ربّه ما وفی</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الدیلمی</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واسألهم یوم خمّ بعدما عقدوا</w:t>
      </w:r>
    </w:p>
    <w:p>
      <w:pPr>
        <w:pStyle w:val="BookText"/>
        <w:rPr/>
      </w:pPr>
      <w:r>
        <w:rPr>
          <w:rFonts w:ascii="IRNazanin" w:hAnsi="IRNazanin" w:eastAsia="IRNazanin"/>
          <w:color w:val="111111"/>
          <w:sz w:val="28"/>
          <w:sz w:val="28"/>
          <w:szCs w:val="28"/>
          <w:rtl w:val="true"/>
          <w:lang w:bidi="fa-IR"/>
        </w:rPr>
        <w:t>له الولایة لِم خانوا ولِم خلعوا</w:t>
      </w:r>
    </w:p>
    <w:p>
      <w:pPr>
        <w:pStyle w:val="BookText"/>
        <w:rPr/>
      </w:pPr>
      <w:r>
        <w:rPr>
          <w:rFonts w:ascii="IRNazanin" w:hAnsi="IRNazanin" w:eastAsia="IRNazanin"/>
          <w:color w:val="111111"/>
          <w:sz w:val="28"/>
          <w:sz w:val="28"/>
          <w:szCs w:val="28"/>
          <w:rtl w:val="true"/>
          <w:lang w:bidi="fa-IR"/>
        </w:rPr>
        <w:t>قول صحیح ونیّات بها نفل</w:t>
      </w:r>
    </w:p>
    <w:p>
      <w:pPr>
        <w:pStyle w:val="BookText"/>
        <w:rPr/>
      </w:pPr>
      <w:r>
        <w:rPr>
          <w:rFonts w:ascii="IRNazanin" w:hAnsi="IRNazanin" w:eastAsia="IRNazanin"/>
          <w:color w:val="111111"/>
          <w:sz w:val="28"/>
          <w:sz w:val="28"/>
          <w:szCs w:val="28"/>
          <w:rtl w:val="true"/>
          <w:lang w:bidi="fa-IR"/>
        </w:rPr>
        <w:t>لاینفع السیف صقل نحته طبع</w:t>
      </w:r>
    </w:p>
    <w:p>
      <w:pPr>
        <w:pStyle w:val="BookText"/>
        <w:rPr/>
      </w:pPr>
      <w:r>
        <w:rPr>
          <w:rFonts w:ascii="IRNazanin" w:hAnsi="IRNazanin" w:eastAsia="IRNazanin"/>
          <w:color w:val="111111"/>
          <w:sz w:val="28"/>
          <w:sz w:val="28"/>
          <w:szCs w:val="28"/>
          <w:rtl w:val="true"/>
          <w:lang w:bidi="fa-IR"/>
        </w:rPr>
        <w:t>إنکارهم یا أمیرالمؤمنین لها</w:t>
      </w:r>
    </w:p>
    <w:p>
      <w:pPr>
        <w:pStyle w:val="BookText"/>
        <w:rPr/>
      </w:pPr>
      <w:r>
        <w:rPr>
          <w:rFonts w:ascii="IRNazanin" w:hAnsi="IRNazanin" w:eastAsia="IRNazanin"/>
          <w:color w:val="111111"/>
          <w:sz w:val="28"/>
          <w:sz w:val="28"/>
          <w:szCs w:val="28"/>
          <w:rtl w:val="true"/>
          <w:lang w:bidi="fa-IR"/>
        </w:rPr>
        <w:t>بعد اعترافهم عار به ادّرعوا</w:t>
      </w:r>
    </w:p>
    <w:p>
      <w:pPr>
        <w:pStyle w:val="BookText"/>
        <w:rPr/>
      </w:pPr>
      <w:r>
        <w:rPr>
          <w:rFonts w:ascii="Amiri" w:hAnsi="Amiri" w:eastAsia="Amiri" w:cs="Amiri"/>
          <w:color w:val="111111"/>
          <w:sz w:val="28"/>
          <w:sz w:val="28"/>
          <w:szCs w:val="28"/>
          <w:rtl w:val="true"/>
          <w:lang w:bidi="ar-SA"/>
        </w:rPr>
        <w:t>ونکثهم بک میْلاً عن وصیّتهم</w:t>
      </w:r>
    </w:p>
    <w:p>
      <w:pPr>
        <w:pStyle w:val="BookText"/>
        <w:rPr/>
      </w:pPr>
      <w:r>
        <w:rPr>
          <w:rFonts w:ascii="IRNazanin" w:hAnsi="IRNazanin" w:eastAsia="IRNazanin"/>
          <w:color w:val="111111"/>
          <w:sz w:val="28"/>
          <w:sz w:val="28"/>
          <w:szCs w:val="28"/>
          <w:rtl w:val="true"/>
          <w:lang w:bidi="fa-IR"/>
        </w:rPr>
        <w:t>شرع لعمرک ثان بعده شرعوا</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ابتنی شرفاً لهم لو رامه</w:t>
      </w:r>
    </w:p>
    <w:p>
      <w:pPr>
        <w:pStyle w:val="BookText"/>
        <w:rPr/>
      </w:pPr>
      <w:r>
        <w:rPr>
          <w:rFonts w:ascii="IRNazanin" w:hAnsi="IRNazanin" w:eastAsia="IRNazanin"/>
          <w:color w:val="111111"/>
          <w:sz w:val="28"/>
          <w:sz w:val="28"/>
          <w:szCs w:val="28"/>
          <w:rtl w:val="true"/>
          <w:lang w:bidi="fa-IR"/>
        </w:rPr>
        <w:t>زحل بباعٍ کان عنه عالیا</w:t>
      </w:r>
    </w:p>
    <w:p>
      <w:pPr>
        <w:pStyle w:val="BookText"/>
        <w:rPr/>
      </w:pPr>
      <w:r>
        <w:rPr>
          <w:rFonts w:ascii="Amiri" w:hAnsi="Amiri" w:eastAsia="Amiri" w:cs="Amiri"/>
          <w:color w:val="111111"/>
          <w:sz w:val="28"/>
          <w:sz w:val="28"/>
          <w:szCs w:val="28"/>
          <w:rtl w:val="true"/>
          <w:lang w:bidi="ar-SA"/>
        </w:rPr>
        <w:t>وأفادهم رقّ الأنام بوقفة</w:t>
      </w:r>
    </w:p>
    <w:p>
      <w:pPr>
        <w:pStyle w:val="BookText"/>
        <w:rPr/>
      </w:pPr>
      <w:r>
        <w:rPr>
          <w:rFonts w:ascii="IRNazanin" w:hAnsi="IRNazanin" w:eastAsia="IRNazanin"/>
          <w:color w:val="111111"/>
          <w:sz w:val="28"/>
          <w:sz w:val="28"/>
          <w:szCs w:val="28"/>
          <w:rtl w:val="true"/>
          <w:lang w:bidi="fa-IR"/>
        </w:rPr>
        <w:t>فی الروع بات بها علیهم والیا</w:t>
      </w:r>
    </w:p>
    <w:p>
      <w:pPr>
        <w:pStyle w:val="BookText"/>
        <w:rPr/>
      </w:pPr>
      <w:r>
        <w:rPr>
          <w:rFonts w:ascii="IRNazanin" w:hAnsi="IRNazanin" w:eastAsia="IRNazanin"/>
          <w:color w:val="111111"/>
          <w:sz w:val="28"/>
          <w:sz w:val="28"/>
          <w:szCs w:val="28"/>
          <w:rtl w:val="true"/>
          <w:lang w:bidi="fa-IR"/>
        </w:rPr>
        <w:t>ما استدرک الإنکار منهم ساخط</w:t>
      </w:r>
    </w:p>
    <w:p>
      <w:pPr>
        <w:pStyle w:val="BookText"/>
        <w:rPr/>
      </w:pPr>
      <w:r>
        <w:rPr>
          <w:rFonts w:ascii="IRNazanin" w:hAnsi="IRNazanin" w:eastAsia="IRNazanin"/>
          <w:color w:val="111111"/>
          <w:sz w:val="28"/>
          <w:sz w:val="28"/>
          <w:szCs w:val="28"/>
          <w:rtl w:val="true"/>
          <w:lang w:bidi="fa-IR"/>
        </w:rPr>
        <w:t>إلاّ وکان بها هنالک راضیا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الفنجکردی</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لاتنکرنّ غدیر خمّ إنّه</w:t>
      </w:r>
    </w:p>
    <w:p>
      <w:pPr>
        <w:pStyle w:val="BookText"/>
        <w:rPr/>
      </w:pPr>
      <w:r>
        <w:rPr>
          <w:rFonts w:ascii="IRNazanin" w:hAnsi="IRNazanin" w:eastAsia="IRNazanin"/>
          <w:color w:val="111111"/>
          <w:sz w:val="28"/>
          <w:sz w:val="28"/>
          <w:szCs w:val="28"/>
          <w:rtl w:val="true"/>
          <w:lang w:bidi="fa-IR"/>
        </w:rPr>
        <w:t>کالشمس فی إشراقها بل أظهر</w:t>
      </w:r>
    </w:p>
    <w:p>
      <w:pPr>
        <w:pStyle w:val="BookText"/>
        <w:rPr/>
      </w:pPr>
      <w:r>
        <w:rPr>
          <w:rFonts w:ascii="IRNazanin" w:hAnsi="IRNazanin" w:eastAsia="IRNazanin"/>
          <w:color w:val="111111"/>
          <w:sz w:val="28"/>
          <w:sz w:val="28"/>
          <w:szCs w:val="28"/>
          <w:rtl w:val="true"/>
          <w:lang w:bidi="fa-IR"/>
        </w:rPr>
        <w:t>ما کان معروفاً بإسناد إلی</w:t>
      </w:r>
    </w:p>
    <w:p>
      <w:pPr>
        <w:pStyle w:val="BookText"/>
        <w:rPr/>
      </w:pPr>
      <w:r>
        <w:rPr>
          <w:rFonts w:ascii="IRNazanin" w:hAnsi="IRNazanin" w:eastAsia="IRNazanin"/>
          <w:color w:val="111111"/>
          <w:sz w:val="28"/>
          <w:sz w:val="28"/>
          <w:szCs w:val="28"/>
          <w:rtl w:val="true"/>
          <w:lang w:bidi="fa-IR"/>
        </w:rPr>
        <w:t>خیر البرایا أحمد لاینکر</w:t>
      </w:r>
    </w:p>
    <w:p>
      <w:pPr>
        <w:pStyle w:val="BookText"/>
        <w:rPr/>
      </w:pPr>
      <w:r>
        <w:rPr>
          <w:rFonts w:ascii="IRNazanin" w:hAnsi="IRNazanin" w:eastAsia="IRNazanin"/>
          <w:color w:val="111111"/>
          <w:sz w:val="28"/>
          <w:sz w:val="28"/>
          <w:szCs w:val="28"/>
          <w:rtl w:val="true"/>
          <w:lang w:bidi="fa-IR"/>
        </w:rPr>
        <w:t>فیه إمامة حیدر وکماله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وجلاله حتّی القیامة یذکر </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الغدیر سوی العیدین لی عید</w:t>
      </w:r>
    </w:p>
    <w:p>
      <w:pPr>
        <w:pStyle w:val="BookText"/>
        <w:rPr/>
      </w:pPr>
      <w:r>
        <w:rPr>
          <w:rFonts w:ascii="IRNazanin" w:hAnsi="IRNazanin" w:eastAsia="IRNazanin"/>
          <w:color w:val="111111"/>
          <w:sz w:val="28"/>
          <w:sz w:val="28"/>
          <w:szCs w:val="28"/>
          <w:rtl w:val="true"/>
          <w:lang w:bidi="fa-IR"/>
        </w:rPr>
        <w:t>یوم یسّر به السادات والصید</w:t>
      </w:r>
    </w:p>
    <w:p>
      <w:pPr>
        <w:pStyle w:val="BookText"/>
        <w:rPr/>
      </w:pPr>
      <w:r>
        <w:rPr>
          <w:rFonts w:ascii="IRNazanin" w:hAnsi="IRNazanin" w:eastAsia="IRNazanin"/>
          <w:color w:val="111111"/>
          <w:sz w:val="28"/>
          <w:sz w:val="28"/>
          <w:szCs w:val="28"/>
          <w:rtl w:val="true"/>
          <w:lang w:bidi="fa-IR"/>
        </w:rPr>
        <w:t>نال الإمامة فیه المرتضی وله</w:t>
      </w:r>
    </w:p>
    <w:p>
      <w:pPr>
        <w:pStyle w:val="BookText"/>
        <w:rPr/>
      </w:pPr>
      <w:r>
        <w:rPr>
          <w:rFonts w:ascii="IRNazanin" w:hAnsi="IRNazanin" w:eastAsia="IRNazanin"/>
          <w:color w:val="111111"/>
          <w:sz w:val="28"/>
          <w:sz w:val="28"/>
          <w:szCs w:val="28"/>
          <w:rtl w:val="true"/>
          <w:lang w:bidi="fa-IR"/>
        </w:rPr>
        <w:t>فیه من اللّه تشریف وتمجید</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الصالح</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ویوم خمّ وقد قال النبیّ له</w:t>
      </w:r>
    </w:p>
    <w:p>
      <w:pPr>
        <w:pStyle w:val="BookText"/>
        <w:rPr/>
      </w:pPr>
      <w:r>
        <w:rPr>
          <w:rFonts w:ascii="IRNazanin" w:hAnsi="IRNazanin" w:eastAsia="IRNazanin"/>
          <w:color w:val="111111"/>
          <w:sz w:val="28"/>
          <w:sz w:val="28"/>
          <w:szCs w:val="28"/>
          <w:rtl w:val="true"/>
          <w:lang w:bidi="fa-IR"/>
        </w:rPr>
        <w:t>بین الحضور وشالت عضده یده</w:t>
      </w:r>
    </w:p>
    <w:p>
      <w:pPr>
        <w:pStyle w:val="BookText"/>
        <w:rPr/>
      </w:pPr>
      <w:r>
        <w:rPr>
          <w:rFonts w:ascii="IRNazanin" w:hAnsi="IRNazanin" w:eastAsia="IRNazanin"/>
          <w:color w:val="111111"/>
          <w:sz w:val="28"/>
          <w:sz w:val="28"/>
          <w:szCs w:val="28"/>
          <w:rtl w:val="true"/>
          <w:lang w:bidi="fa-IR"/>
        </w:rPr>
        <w:t>من کنت مولی له هذا یکون له</w:t>
      </w:r>
    </w:p>
    <w:p>
      <w:pPr>
        <w:pStyle w:val="BookText"/>
        <w:rPr/>
      </w:pPr>
      <w:r>
        <w:rPr>
          <w:rFonts w:ascii="IRNazanin" w:hAnsi="IRNazanin" w:eastAsia="IRNazanin"/>
          <w:color w:val="111111"/>
          <w:sz w:val="28"/>
          <w:sz w:val="28"/>
          <w:szCs w:val="28"/>
          <w:rtl w:val="true"/>
          <w:lang w:bidi="fa-IR"/>
        </w:rPr>
        <w:t>مولی أتانی به أمر یؤّده</w:t>
      </w:r>
    </w:p>
    <w:p>
      <w:pPr>
        <w:pStyle w:val="BookText"/>
        <w:rPr/>
      </w:pPr>
      <w:r>
        <w:rPr>
          <w:rFonts w:ascii="IRNazanin" w:hAnsi="IRNazanin" w:eastAsia="IRNazanin"/>
          <w:color w:val="111111"/>
          <w:sz w:val="28"/>
          <w:sz w:val="28"/>
          <w:szCs w:val="28"/>
          <w:rtl w:val="true"/>
          <w:lang w:bidi="fa-IR"/>
        </w:rPr>
        <w:t>من کان یخذله فاللّه یخذله</w:t>
      </w:r>
    </w:p>
    <w:p>
      <w:pPr>
        <w:pStyle w:val="BookText"/>
        <w:rPr/>
      </w:pPr>
      <w:r>
        <w:rPr>
          <w:rFonts w:ascii="IRNazanin" w:hAnsi="IRNazanin" w:eastAsia="IRNazanin"/>
          <w:color w:val="111111"/>
          <w:sz w:val="28"/>
          <w:sz w:val="28"/>
          <w:szCs w:val="28"/>
          <w:rtl w:val="true"/>
          <w:lang w:bidi="fa-IR"/>
        </w:rPr>
        <w:t>أو کان یعضده فاللّه یعضده</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قد أنکر الحسّاد رتبته</w:t>
      </w:r>
    </w:p>
    <w:p>
      <w:pPr>
        <w:pStyle w:val="BookText"/>
        <w:rPr/>
      </w:pPr>
      <w:r>
        <w:rPr>
          <w:rFonts w:ascii="Amiri" w:hAnsi="Amiri" w:eastAsia="Amiri" w:cs="Amiri"/>
          <w:color w:val="111111"/>
          <w:sz w:val="28"/>
          <w:sz w:val="28"/>
          <w:szCs w:val="28"/>
          <w:rtl w:val="true"/>
          <w:lang w:bidi="ar-SA"/>
        </w:rPr>
        <w:t>فقد أقرّ له بالحقّ کلّ ولی</w:t>
      </w:r>
    </w:p>
    <w:p>
      <w:pPr>
        <w:pStyle w:val="BookText"/>
        <w:rPr/>
      </w:pPr>
      <w:r>
        <w:rPr>
          <w:rFonts w:ascii="IRNazanin" w:hAnsi="IRNazanin" w:eastAsia="IRNazanin"/>
          <w:color w:val="111111"/>
          <w:sz w:val="28"/>
          <w:sz w:val="28"/>
          <w:szCs w:val="28"/>
          <w:rtl w:val="true"/>
          <w:lang w:bidi="fa-IR"/>
        </w:rPr>
        <w:t>وفی الغدیر له الفضل الشهیر بما</w:t>
      </w:r>
    </w:p>
    <w:p>
      <w:pPr>
        <w:pStyle w:val="BookText"/>
        <w:rPr/>
      </w:pPr>
      <w:r>
        <w:rPr>
          <w:rFonts w:ascii="Amiri" w:hAnsi="Amiri" w:eastAsia="Amiri" w:cs="Amiri"/>
          <w:color w:val="111111"/>
          <w:sz w:val="28"/>
          <w:sz w:val="28"/>
          <w:szCs w:val="28"/>
          <w:rtl w:val="true"/>
          <w:lang w:bidi="ar-SA"/>
        </w:rPr>
        <w:t>نصّ النبیّ له فی مجمع حفلِ</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أوصی النبیّ إلیه لا إلی أحد</w:t>
      </w:r>
    </w:p>
    <w:p>
      <w:pPr>
        <w:pStyle w:val="BookText"/>
        <w:rPr/>
      </w:pPr>
      <w:r>
        <w:rPr>
          <w:rFonts w:ascii="IRNazanin" w:hAnsi="IRNazanin" w:eastAsia="IRNazanin"/>
          <w:color w:val="111111"/>
          <w:sz w:val="28"/>
          <w:sz w:val="28"/>
          <w:szCs w:val="28"/>
          <w:rtl w:val="true"/>
          <w:lang w:bidi="fa-IR"/>
        </w:rPr>
        <w:t>سواه فی خمّ والأصحاب فی علنِ</w:t>
      </w:r>
    </w:p>
    <w:p>
      <w:pPr>
        <w:pStyle w:val="BookText"/>
        <w:rPr/>
      </w:pPr>
      <w:r>
        <w:rPr>
          <w:rFonts w:ascii="IRNazanin" w:hAnsi="IRNazanin" w:eastAsia="IRNazanin"/>
          <w:color w:val="111111"/>
          <w:sz w:val="28"/>
          <w:sz w:val="28"/>
          <w:szCs w:val="28"/>
          <w:rtl w:val="true"/>
          <w:lang w:bidi="fa-IR"/>
        </w:rPr>
        <w:t>فقال هذا وصیّی والخلیفة من</w:t>
      </w:r>
    </w:p>
    <w:p>
      <w:pPr>
        <w:pStyle w:val="BookText"/>
        <w:rPr/>
      </w:pPr>
      <w:r>
        <w:rPr>
          <w:rFonts w:ascii="IRNazanin" w:hAnsi="IRNazanin" w:eastAsia="IRNazanin"/>
          <w:color w:val="111111"/>
          <w:sz w:val="28"/>
          <w:sz w:val="28"/>
          <w:szCs w:val="28"/>
          <w:rtl w:val="true"/>
          <w:lang w:bidi="fa-IR"/>
        </w:rPr>
        <w:t>بعدی وذوالعلم بالمفروض والسننِ</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العودی النیلی</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وصفه عماد الدین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جمعه لأخبار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شبّت له نار الذکاء، وشاب لنظمه صرف الصهباء بصافی الماء، ودرّ من فیه شؤوب الفصاحة یسقی من ینشده شعره راح الراحة، وردت واسطاً سنة خمسمائة وخمسین فذکر لی انّه کان بها للاسترفاد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ولقیته بعد ذلک سنه خمسمائة وأربع وخمسین بالهمامیّة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نظم رائع فی الشعر المذهبی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الدکتور مصطفی جواد فی مجلّة الغریّ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نصّها یوم الغدیر محمّد</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أیّها الناس فاعلموا</w:t>
      </w:r>
    </w:p>
    <w:p>
      <w:pPr>
        <w:pStyle w:val="BookText"/>
        <w:rPr/>
      </w:pPr>
      <w:r>
        <w:rPr>
          <w:rFonts w:ascii="IRNazanin" w:hAnsi="IRNazanin" w:eastAsia="IRNazanin"/>
          <w:color w:val="111111"/>
          <w:sz w:val="28"/>
          <w:sz w:val="28"/>
          <w:szCs w:val="28"/>
          <w:rtl w:val="true"/>
          <w:lang w:bidi="fa-IR"/>
        </w:rPr>
        <w:t>لقد جاءنی فی النصّ بلّغ رسالتی</w:t>
      </w:r>
    </w:p>
    <w:p>
      <w:pPr>
        <w:pStyle w:val="BookText"/>
        <w:rPr/>
      </w:pPr>
      <w:r>
        <w:rPr>
          <w:rFonts w:ascii="IRNazanin" w:hAnsi="IRNazanin" w:eastAsia="IRNazanin"/>
          <w:color w:val="111111"/>
          <w:sz w:val="28"/>
          <w:sz w:val="28"/>
          <w:szCs w:val="28"/>
          <w:rtl w:val="true"/>
          <w:lang w:bidi="fa-IR"/>
        </w:rPr>
        <w:t>وها أنا فی تبلیغها المتکلّمُ</w:t>
      </w:r>
    </w:p>
    <w:p>
      <w:pPr>
        <w:pStyle w:val="BookText"/>
        <w:rPr/>
      </w:pPr>
      <w:r>
        <w:rPr>
          <w:rFonts w:ascii="Amiri" w:hAnsi="Amiri" w:eastAsia="Amiri" w:cs="Amiri"/>
          <w:color w:val="111111"/>
          <w:sz w:val="28"/>
          <w:sz w:val="28"/>
          <w:szCs w:val="28"/>
          <w:rtl w:val="true"/>
          <w:lang w:bidi="ar-SA"/>
        </w:rPr>
        <w:t>علیّ وصیّی فاتبعوه فإنّه</w:t>
      </w:r>
    </w:p>
    <w:p>
      <w:pPr>
        <w:pStyle w:val="BookText"/>
        <w:rPr/>
      </w:pPr>
      <w:r>
        <w:rPr>
          <w:rFonts w:ascii="IRNazanin" w:hAnsi="IRNazanin" w:eastAsia="IRNazanin"/>
          <w:color w:val="111111"/>
          <w:sz w:val="28"/>
          <w:sz w:val="28"/>
          <w:szCs w:val="28"/>
          <w:rtl w:val="true"/>
          <w:lang w:bidi="fa-IR"/>
        </w:rPr>
        <w:t>إمامکم بعدی إذا غبت عنکمُ</w:t>
      </w:r>
    </w:p>
    <w:p>
      <w:pPr>
        <w:pStyle w:val="BookText"/>
        <w:rPr/>
      </w:pPr>
      <w:r>
        <w:rPr>
          <w:rFonts w:ascii="IRNazanin" w:hAnsi="IRNazanin" w:eastAsia="IRNazanin"/>
          <w:color w:val="111111"/>
          <w:sz w:val="28"/>
          <w:sz w:val="28"/>
          <w:szCs w:val="28"/>
          <w:rtl w:val="true"/>
          <w:lang w:bidi="fa-IR"/>
        </w:rPr>
        <w:t>فقالوا رضیناه إماماً وحاکماً</w:t>
      </w:r>
    </w:p>
    <w:p>
      <w:pPr>
        <w:pStyle w:val="BookText"/>
        <w:rPr/>
      </w:pPr>
      <w:r>
        <w:rPr>
          <w:rFonts w:ascii="IRNazanin" w:hAnsi="IRNazanin" w:eastAsia="IRNazanin"/>
          <w:color w:val="111111"/>
          <w:sz w:val="28"/>
          <w:sz w:val="28"/>
          <w:szCs w:val="28"/>
          <w:rtl w:val="true"/>
          <w:lang w:bidi="fa-IR"/>
        </w:rPr>
        <w:t>علینا ومولی وهو فینا المحکّمُ</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آخاه من دون البریّة أحمدُ</w:t>
      </w:r>
    </w:p>
    <w:p>
      <w:pPr>
        <w:pStyle w:val="BookText"/>
        <w:rPr/>
      </w:pPr>
      <w:r>
        <w:rPr>
          <w:rFonts w:ascii="IRNazanin" w:hAnsi="IRNazanin" w:eastAsia="IRNazanin"/>
          <w:color w:val="111111"/>
          <w:sz w:val="28"/>
          <w:sz w:val="28"/>
          <w:szCs w:val="28"/>
          <w:rtl w:val="true"/>
          <w:lang w:bidi="fa-IR"/>
        </w:rPr>
        <w:t>واختصّه بالأمر لولم یظلمِ</w:t>
      </w:r>
    </w:p>
    <w:p>
      <w:pPr>
        <w:pStyle w:val="BookText"/>
        <w:rPr/>
      </w:pPr>
      <w:r>
        <w:rPr>
          <w:rFonts w:ascii="IRNazanin" w:hAnsi="IRNazanin" w:eastAsia="IRNazanin"/>
          <w:color w:val="111111"/>
          <w:sz w:val="28"/>
          <w:sz w:val="28"/>
          <w:szCs w:val="28"/>
          <w:rtl w:val="true"/>
          <w:lang w:bidi="fa-IR"/>
        </w:rPr>
        <w:t>نصّه الولایة والخلافة بعده</w:t>
      </w:r>
    </w:p>
    <w:p>
      <w:pPr>
        <w:pStyle w:val="BookText"/>
        <w:rPr/>
      </w:pPr>
      <w:r>
        <w:rPr>
          <w:rFonts w:ascii="IRNazanin" w:hAnsi="IRNazanin" w:eastAsia="IRNazanin"/>
          <w:color w:val="111111"/>
          <w:sz w:val="28"/>
          <w:sz w:val="28"/>
          <w:szCs w:val="28"/>
          <w:rtl w:val="true"/>
          <w:lang w:bidi="fa-IR"/>
        </w:rPr>
        <w:t>یوم الغدیر له برغم اللومِ</w:t>
      </w:r>
    </w:p>
    <w:p>
      <w:pPr>
        <w:pStyle w:val="BookText"/>
        <w:rPr/>
      </w:pPr>
      <w:r>
        <w:rPr>
          <w:rFonts w:ascii="IRNazanin" w:hAnsi="IRNazanin" w:eastAsia="IRNazanin"/>
          <w:color w:val="111111"/>
          <w:sz w:val="28"/>
          <w:sz w:val="28"/>
          <w:szCs w:val="28"/>
          <w:rtl w:val="true"/>
          <w:lang w:bidi="fa-IR"/>
        </w:rPr>
        <w:t>ودعا له الهادی وقال ملبّیاً</w:t>
      </w:r>
    </w:p>
    <w:p>
      <w:pPr>
        <w:pStyle w:val="BookText"/>
        <w:rPr/>
      </w:pPr>
      <w:r>
        <w:rPr>
          <w:rFonts w:ascii="Amiri" w:hAnsi="Amiri" w:eastAsia="Amiri" w:cs="Amiri"/>
          <w:color w:val="111111"/>
          <w:sz w:val="28"/>
          <w:sz w:val="28"/>
          <w:szCs w:val="28"/>
          <w:rtl w:val="true"/>
          <w:lang w:bidi="ar-SA"/>
        </w:rPr>
        <w:t>یا ربِّ قد بلّغت فاشهد واعلمِ</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الشوّاء الکوفی</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قال زمیله ابن خلکان فی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أدیباً فاضلاً متقناً لعلم العروض والقوافی، شاعراً یقع له فی النظم معان بدیعة فی البیتین والثلاثة، وله دیوان شعر کبیر یدخل فی أربعة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المغالین فی التشیّع، کانت ولادته فی سنة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تقریباً، وتوفّی سنة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بحلب، ودفن فی مقبرة باب إنطاکیة غربی البلد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فتیً فاق الوری کرماً وبأساً</w:t>
      </w:r>
    </w:p>
    <w:p>
      <w:pPr>
        <w:pStyle w:val="BookText"/>
        <w:rPr/>
      </w:pPr>
      <w:r>
        <w:rPr>
          <w:rFonts w:ascii="IRNazanin" w:hAnsi="IRNazanin" w:eastAsia="IRNazanin"/>
          <w:color w:val="111111"/>
          <w:sz w:val="28"/>
          <w:sz w:val="28"/>
          <w:szCs w:val="28"/>
          <w:rtl w:val="true"/>
          <w:lang w:bidi="fa-IR"/>
        </w:rPr>
        <w:t>عزیز الجار مخضرّ الجنابِ</w:t>
      </w:r>
    </w:p>
    <w:p>
      <w:pPr>
        <w:pStyle w:val="BookText"/>
        <w:rPr/>
      </w:pPr>
      <w:r>
        <w:rPr>
          <w:rFonts w:ascii="Amiri" w:hAnsi="Amiri" w:eastAsia="Amiri" w:cs="Amiri"/>
          <w:color w:val="111111"/>
          <w:sz w:val="28"/>
          <w:sz w:val="28"/>
          <w:szCs w:val="28"/>
          <w:rtl w:val="true"/>
          <w:lang w:bidi="ar-SA"/>
        </w:rPr>
        <w:t>إذا ما سلّ صارمه لحربٍ</w:t>
      </w:r>
    </w:p>
    <w:p>
      <w:pPr>
        <w:pStyle w:val="BookText"/>
        <w:rPr/>
      </w:pPr>
      <w:r>
        <w:rPr>
          <w:rFonts w:ascii="IRNazanin" w:hAnsi="IRNazanin" w:eastAsia="IRNazanin"/>
          <w:color w:val="111111"/>
          <w:sz w:val="28"/>
          <w:sz w:val="28"/>
          <w:szCs w:val="28"/>
          <w:rtl w:val="true"/>
          <w:lang w:bidi="fa-IR"/>
        </w:rPr>
        <w:t>أری کالبرق فی متن السحابِ</w:t>
      </w:r>
    </w:p>
    <w:p>
      <w:pPr>
        <w:pStyle w:val="BookText"/>
        <w:rPr/>
      </w:pPr>
      <w:r>
        <w:rPr>
          <w:rFonts w:ascii="IRNazanin" w:hAnsi="IRNazanin" w:eastAsia="IRNazanin"/>
          <w:color w:val="111111"/>
          <w:sz w:val="28"/>
          <w:sz w:val="28"/>
          <w:szCs w:val="28"/>
          <w:rtl w:val="true"/>
          <w:lang w:bidi="fa-IR"/>
        </w:rPr>
        <w:t>وصیّ المصطفی وأبوبنیه</w:t>
      </w:r>
    </w:p>
    <w:p>
      <w:pPr>
        <w:pStyle w:val="BookText"/>
        <w:rPr/>
      </w:pPr>
      <w:r>
        <w:rPr>
          <w:rFonts w:ascii="IRNazanin" w:hAnsi="IRNazanin" w:eastAsia="IRNazanin"/>
          <w:color w:val="111111"/>
          <w:sz w:val="28"/>
          <w:sz w:val="28"/>
          <w:szCs w:val="28"/>
          <w:rtl w:val="true"/>
          <w:lang w:bidi="fa-IR"/>
        </w:rPr>
        <w:t>وزوج الطهر من بین الصحابِ</w:t>
      </w:r>
    </w:p>
    <w:p>
      <w:pPr>
        <w:pStyle w:val="BookText"/>
        <w:rPr/>
      </w:pPr>
      <w:r>
        <w:rPr>
          <w:rFonts w:ascii="Amiri" w:hAnsi="Amiri" w:eastAsia="Amiri" w:cs="Amiri"/>
          <w:color w:val="111111"/>
          <w:sz w:val="28"/>
          <w:sz w:val="28"/>
          <w:szCs w:val="28"/>
          <w:rtl w:val="true"/>
          <w:lang w:bidi="ar-SA"/>
        </w:rPr>
        <w:t>أخو النصّ الجلیّ بیوم خمّ</w:t>
      </w:r>
    </w:p>
    <w:p>
      <w:pPr>
        <w:pStyle w:val="BookText"/>
        <w:rPr/>
      </w:pPr>
      <w:r>
        <w:rPr>
          <w:rFonts w:ascii="IRNazanin" w:hAnsi="IRNazanin" w:eastAsia="IRNazanin"/>
          <w:color w:val="111111"/>
          <w:sz w:val="28"/>
          <w:sz w:val="28"/>
          <w:szCs w:val="28"/>
          <w:rtl w:val="true"/>
          <w:lang w:bidi="fa-IR"/>
        </w:rPr>
        <w:t>وذو الفضل المرتّل فی الکتابِ</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المالکی</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ومات فی جمادی الاخرة سنة </w:t>
      </w:r>
      <w:r>
        <w:rPr>
          <w:rFonts w:eastAsia="IRNazanin" w:cs="IRNazanin"/>
          <w:color w:val="111111"/>
          <w:sz w:val="28"/>
          <w:szCs w:val="28"/>
          <w:lang w:bidi="fa-IR"/>
        </w:rPr>
        <w:t>780</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إنّی مدینة</w:t>
      </w:r>
    </w:p>
    <w:p>
      <w:pPr>
        <w:pStyle w:val="BookText"/>
        <w:rPr/>
      </w:pPr>
      <w:r>
        <w:rPr>
          <w:rFonts w:ascii="IRNazanin" w:hAnsi="IRNazanin" w:eastAsia="IRNazanin"/>
          <w:color w:val="111111"/>
          <w:sz w:val="28"/>
          <w:sz w:val="28"/>
          <w:szCs w:val="28"/>
          <w:rtl w:val="true"/>
          <w:lang w:bidi="fa-IR"/>
        </w:rPr>
        <w:t>من العلم وهو الباب والبابَ فاقصدِ</w:t>
      </w:r>
    </w:p>
    <w:p>
      <w:pPr>
        <w:pStyle w:val="BookText"/>
        <w:rPr/>
      </w:pPr>
      <w:r>
        <w:rPr>
          <w:rFonts w:ascii="Amiri" w:hAnsi="Amiri" w:eastAsia="Amiri" w:cs="Amiri"/>
          <w:color w:val="111111"/>
          <w:sz w:val="28"/>
          <w:sz w:val="28"/>
          <w:szCs w:val="28"/>
          <w:rtl w:val="true"/>
          <w:lang w:bidi="ar-SA"/>
        </w:rPr>
        <w:t>ومن کنت مولاه علیّ ولیّه</w:t>
      </w:r>
    </w:p>
    <w:p>
      <w:pPr>
        <w:pStyle w:val="BookText"/>
        <w:rPr/>
      </w:pPr>
      <w:r>
        <w:rPr>
          <w:rFonts w:ascii="IRNazanin" w:hAnsi="IRNazanin" w:eastAsia="IRNazanin"/>
          <w:color w:val="111111"/>
          <w:sz w:val="28"/>
          <w:sz w:val="28"/>
          <w:szCs w:val="28"/>
          <w:rtl w:val="true"/>
          <w:lang w:bidi="fa-IR"/>
        </w:rPr>
        <w:t>ومولاک فاقصد حبّ مولاک ترشدِ</w:t>
      </w:r>
    </w:p>
    <w:p>
      <w:pPr>
        <w:pStyle w:val="BookText"/>
        <w:rPr/>
      </w:pPr>
      <w:r>
        <w:rPr>
          <w:rFonts w:ascii="Amiri" w:hAnsi="Amiri" w:eastAsia="Amiri" w:cs="Amiri"/>
          <w:color w:val="111111"/>
          <w:sz w:val="28"/>
          <w:sz w:val="28"/>
          <w:szCs w:val="28"/>
          <w:rtl w:val="true"/>
          <w:lang w:bidi="ar-SA"/>
        </w:rPr>
        <w:t>وإنّک منّی خالیاً من نبوّةٍ</w:t>
      </w:r>
    </w:p>
    <w:p>
      <w:pPr>
        <w:pStyle w:val="BookText"/>
        <w:rPr/>
      </w:pPr>
      <w:r>
        <w:rPr>
          <w:rFonts w:ascii="IRNazanin" w:hAnsi="IRNazanin" w:eastAsia="IRNazanin"/>
          <w:color w:val="111111"/>
          <w:sz w:val="28"/>
          <w:sz w:val="28"/>
          <w:szCs w:val="28"/>
          <w:rtl w:val="true"/>
          <w:lang w:bidi="fa-IR"/>
        </w:rPr>
        <w:t>کهارون من موسی وحسبک فاحمدِ</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الشیبانی الشافعی</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ولاتنس صهر المصطفی وابن عمه</w:t>
      </w:r>
    </w:p>
    <w:p>
      <w:pPr>
        <w:pStyle w:val="BookText"/>
        <w:rPr/>
      </w:pPr>
      <w:r>
        <w:rPr>
          <w:rFonts w:ascii="IRNazanin" w:hAnsi="IRNazanin" w:eastAsia="IRNazanin"/>
          <w:color w:val="111111"/>
          <w:sz w:val="28"/>
          <w:sz w:val="28"/>
          <w:szCs w:val="28"/>
          <w:rtl w:val="true"/>
          <w:lang w:bidi="fa-IR"/>
        </w:rPr>
        <w:t>فقد کان بحراً للعلوم مسدّدا</w:t>
      </w:r>
    </w:p>
    <w:p>
      <w:pPr>
        <w:pStyle w:val="BookText"/>
        <w:rPr/>
      </w:pPr>
      <w:r>
        <w:rPr>
          <w:rFonts w:ascii="Amiri" w:hAnsi="Amiri" w:eastAsia="Amiri" w:cs="Amiri"/>
          <w:color w:val="111111"/>
          <w:sz w:val="28"/>
          <w:sz w:val="28"/>
          <w:szCs w:val="28"/>
          <w:rtl w:val="true"/>
          <w:lang w:bidi="ar-SA"/>
        </w:rPr>
        <w:t>وأفدی رسولَ اللّه حقّاً</w:t>
      </w:r>
    </w:p>
    <w:p>
      <w:pPr>
        <w:pStyle w:val="BookText"/>
        <w:rPr/>
      </w:pPr>
      <w:r>
        <w:rPr>
          <w:rFonts w:ascii="Amiri" w:hAnsi="Amiri" w:eastAsia="Amiri" w:cs="Amiri"/>
          <w:color w:val="111111"/>
          <w:sz w:val="28"/>
          <w:sz w:val="28"/>
          <w:szCs w:val="28"/>
          <w:rtl w:val="true"/>
          <w:lang w:bidi="ar-SA"/>
        </w:rPr>
        <w:t>بنفسه عشیّة لمّا بالفراش توسّدا</w:t>
      </w:r>
    </w:p>
    <w:p>
      <w:pPr>
        <w:pStyle w:val="BookText"/>
        <w:rPr/>
      </w:pPr>
      <w:r>
        <w:rPr>
          <w:rFonts w:ascii="IRNazanin" w:hAnsi="IRNazanin" w:eastAsia="IRNazanin"/>
          <w:color w:val="111111"/>
          <w:sz w:val="28"/>
          <w:sz w:val="28"/>
          <w:szCs w:val="28"/>
          <w:rtl w:val="true"/>
          <w:lang w:bidi="fa-IR"/>
        </w:rPr>
        <w:t>ومن کان مولاه النبیّ فقد غدا</w:t>
      </w:r>
    </w:p>
    <w:p>
      <w:pPr>
        <w:pStyle w:val="BookText"/>
        <w:rPr/>
      </w:pPr>
      <w:r>
        <w:rPr>
          <w:rFonts w:ascii="Amiri" w:hAnsi="Amiri" w:eastAsia="Amiri" w:cs="Amiri"/>
          <w:color w:val="111111"/>
          <w:sz w:val="28"/>
          <w:sz w:val="28"/>
          <w:szCs w:val="28"/>
          <w:rtl w:val="true"/>
          <w:lang w:bidi="ar-SA"/>
        </w:rPr>
        <w:t>علیّ له بالحقّ مولیً ومنجداً</w:t>
      </w:r>
    </w:p>
    <w:p>
      <w:pPr>
        <w:pStyle w:val="BookText"/>
        <w:rPr/>
      </w:pPr>
      <w:r>
        <w:rPr>
          <w:rFonts w:ascii="IRNazanin" w:hAnsi="IRNazanin" w:eastAsia="IRNazanin"/>
          <w:color w:val="111111"/>
          <w:sz w:val="28"/>
          <w:sz w:val="28"/>
          <w:szCs w:val="28"/>
          <w:rtl w:val="true"/>
          <w:lang w:bidi="fa-IR"/>
        </w:rPr>
        <w:t>ولاتنس باقی صحبه وأهل بیته</w:t>
      </w:r>
    </w:p>
    <w:p>
      <w:pPr>
        <w:pStyle w:val="BookText"/>
        <w:rPr/>
      </w:pPr>
      <w:r>
        <w:rPr>
          <w:rFonts w:ascii="IRNazanin" w:hAnsi="IRNazanin" w:eastAsia="IRNazanin"/>
          <w:color w:val="111111"/>
          <w:sz w:val="28"/>
          <w:sz w:val="28"/>
          <w:szCs w:val="28"/>
          <w:rtl w:val="true"/>
          <w:lang w:bidi="fa-IR"/>
        </w:rPr>
        <w:t>وأنصاره والتابعین علی الهدی</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داغر الحلّی</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عضد النبیّ الهاشمیّ بسیفه</w:t>
      </w:r>
    </w:p>
    <w:p>
      <w:pPr>
        <w:pStyle w:val="BookText"/>
        <w:rPr/>
      </w:pPr>
      <w:r>
        <w:rPr>
          <w:rFonts w:ascii="IRNazanin" w:hAnsi="IRNazanin" w:eastAsia="IRNazanin"/>
          <w:color w:val="111111"/>
          <w:sz w:val="28"/>
          <w:sz w:val="28"/>
          <w:szCs w:val="28"/>
          <w:rtl w:val="true"/>
          <w:lang w:bidi="fa-IR"/>
        </w:rPr>
        <w:t>حتّی تقطّع فی الوغی أعضادها</w:t>
      </w:r>
    </w:p>
    <w:p>
      <w:pPr>
        <w:pStyle w:val="BookText"/>
        <w:rPr/>
      </w:pPr>
      <w:r>
        <w:rPr>
          <w:rFonts w:ascii="IRNazanin" w:hAnsi="IRNazanin" w:eastAsia="IRNazanin"/>
          <w:color w:val="111111"/>
          <w:sz w:val="28"/>
          <w:sz w:val="28"/>
          <w:szCs w:val="28"/>
          <w:rtl w:val="true"/>
          <w:lang w:bidi="fa-IR"/>
        </w:rPr>
        <w:t>واخاه دونهم وسدّ دوینه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أبوابهم فتّاحها سدّادها </w:t>
      </w:r>
    </w:p>
    <w:p>
      <w:pPr>
        <w:pStyle w:val="BookText"/>
        <w:rPr/>
      </w:pPr>
      <w:r>
        <w:rPr>
          <w:rFonts w:ascii="IRNazanin" w:hAnsi="IRNazanin" w:eastAsia="IRNazanin"/>
          <w:color w:val="111111"/>
          <w:sz w:val="28"/>
          <w:sz w:val="28"/>
          <w:szCs w:val="28"/>
          <w:rtl w:val="true"/>
          <w:lang w:bidi="fa-IR"/>
        </w:rPr>
        <w:t>وحباه فی یوم الغدیر ولایة</w:t>
      </w:r>
    </w:p>
    <w:p>
      <w:pPr>
        <w:pStyle w:val="BookText"/>
        <w:rPr/>
      </w:pPr>
      <w:r>
        <w:rPr>
          <w:rFonts w:ascii="IRNazanin" w:hAnsi="IRNazanin" w:eastAsia="IRNazanin"/>
          <w:color w:val="111111"/>
          <w:sz w:val="28"/>
          <w:sz w:val="28"/>
          <w:szCs w:val="28"/>
          <w:rtl w:val="true"/>
          <w:lang w:bidi="fa-IR"/>
        </w:rPr>
        <w:t>عام الوداع وکلّهم أشهادها</w:t>
      </w:r>
    </w:p>
    <w:p>
      <w:pPr>
        <w:pStyle w:val="BookText"/>
        <w:rPr/>
      </w:pPr>
      <w:r>
        <w:rPr>
          <w:rFonts w:ascii="IRNazanin" w:hAnsi="IRNazanin" w:eastAsia="IRNazanin"/>
          <w:color w:val="111111"/>
          <w:sz w:val="28"/>
          <w:sz w:val="28"/>
          <w:szCs w:val="28"/>
          <w:rtl w:val="true"/>
          <w:lang w:bidi="fa-IR"/>
        </w:rPr>
        <w:t>فغدا به یوم الغدیر مفضّلاً</w:t>
      </w:r>
    </w:p>
    <w:p>
      <w:pPr>
        <w:pStyle w:val="BookText"/>
        <w:rPr/>
      </w:pPr>
      <w:r>
        <w:rPr>
          <w:rFonts w:ascii="IRNazanin" w:hAnsi="IRNazanin" w:eastAsia="IRNazanin"/>
          <w:color w:val="111111"/>
          <w:sz w:val="28"/>
          <w:sz w:val="28"/>
          <w:szCs w:val="28"/>
          <w:rtl w:val="true"/>
          <w:lang w:bidi="fa-IR"/>
        </w:rPr>
        <w:t>برکاته ما تنتهی أعدادها</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ونسوا رعایة حقّه فی حیدر</w:t>
      </w:r>
    </w:p>
    <w:p>
      <w:pPr>
        <w:pStyle w:val="BookText"/>
        <w:rPr/>
      </w:pPr>
      <w:r>
        <w:rPr>
          <w:rFonts w:ascii="IRNazanin" w:hAnsi="IRNazanin" w:eastAsia="IRNazanin"/>
          <w:color w:val="111111"/>
          <w:sz w:val="28"/>
          <w:sz w:val="28"/>
          <w:szCs w:val="28"/>
          <w:rtl w:val="true"/>
          <w:lang w:bidi="fa-IR"/>
        </w:rPr>
        <w:t>فی خمّ وهو وزیره المصحوب</w:t>
      </w:r>
    </w:p>
    <w:p>
      <w:pPr>
        <w:pStyle w:val="BookText"/>
        <w:rPr/>
      </w:pPr>
      <w:r>
        <w:rPr>
          <w:rFonts w:ascii="IRNazanin" w:hAnsi="IRNazanin" w:eastAsia="IRNazanin"/>
          <w:color w:val="111111"/>
          <w:sz w:val="28"/>
          <w:sz w:val="28"/>
          <w:szCs w:val="28"/>
          <w:rtl w:val="true"/>
          <w:lang w:bidi="fa-IR"/>
        </w:rPr>
        <w:t>فأقام فیهم برهة حتّی قضی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الغیض وهو یغیضهم مغضوب</w:t>
      </w:r>
      <w:r>
        <w:rPr>
          <w:rStyle w:val="FootnoteAnchor"/>
          <w:rtl w:val="true"/>
        </w:rPr>
        <w:footnoteReference w:id="1058"/>
      </w:r>
      <w:bookmarkStart w:id="455" w:name="pg13748_13681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6" w:name="__RefHeading___Toc1870611_1468164448"/>
      <w:bookmarkStart w:id="457" w:name="_Toc172"/>
      <w:bookmarkEnd w:id="455"/>
      <w:bookmarkEnd w:id="456"/>
      <w:r>
        <w:rPr>
          <w:rtl w:val="true"/>
        </w:rPr>
        <w:t>اشارة</w:t>
      </w:r>
      <w:bookmarkEnd w:id="45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3748_136834"/>
      <w:bookmarkStart w:id="459" w:name="pg13748_136834"/>
      <w:bookmarkEnd w:id="459"/>
    </w:p>
    <w:p>
      <w:pPr>
        <w:pStyle w:val="Heading2"/>
        <w:numPr>
          <w:ilvl w:val="1"/>
          <w:numId w:val="1"/>
        </w:numPr>
        <w:rPr/>
      </w:pPr>
      <w:bookmarkStart w:id="460" w:name="pg13748_136834"/>
      <w:bookmarkStart w:id="461" w:name="__RefHeading___Toc1870613_1468164448"/>
      <w:bookmarkStart w:id="462" w:name="_Toc173"/>
      <w:bookmarkEnd w:id="460"/>
      <w:bookmarkEnd w:id="461"/>
      <w:r>
        <w:rPr/>
        <w:t>1</w:t>
      </w:r>
      <w:r>
        <w:rPr>
          <w:rtl w:val="true"/>
        </w:rPr>
        <w:t xml:space="preserve">- </w:t>
      </w:r>
      <w:r>
        <w:rPr>
          <w:rtl w:val="true"/>
        </w:rPr>
        <w:t>الآیات القرآنیّة</w:t>
      </w:r>
      <w:bookmarkEnd w:id="462"/>
    </w:p>
    <w:p>
      <w:pPr>
        <w:pStyle w:val="Heading3"/>
        <w:numPr>
          <w:ilvl w:val="2"/>
          <w:numId w:val="1"/>
        </w:numPr>
        <w:rPr/>
      </w:pPr>
      <w:bookmarkStart w:id="463" w:name="__RefHeading___Toc1870615_1468164448"/>
      <w:bookmarkStart w:id="464" w:name="_Toc174"/>
      <w:bookmarkEnd w:id="463"/>
      <w:r>
        <w:rPr>
          <w:rtl w:val="true"/>
        </w:rPr>
        <w:t>الآیة رقم‌السورة رقم الحدیث</w:t>
      </w:r>
      <w:bookmarkEnd w:id="464"/>
    </w:p>
    <w:p>
      <w:pPr>
        <w:pStyle w:val="Heading4"/>
        <w:numPr>
          <w:ilvl w:val="3"/>
          <w:numId w:val="1"/>
        </w:numPr>
        <w:rPr/>
      </w:pPr>
      <w:bookmarkStart w:id="465" w:name="__RefHeading___Toc1870617_1468164448"/>
      <w:bookmarkStart w:id="466" w:name="_Toc175"/>
      <w:bookmarkEnd w:id="465"/>
      <w:r>
        <w:rPr>
          <w:rtl w:val="true"/>
        </w:rPr>
        <w:t xml:space="preserve">البقرة </w:t>
      </w:r>
      <w:r>
        <w:rPr>
          <w:rtl w:val="true"/>
        </w:rPr>
        <w:t>(</w:t>
      </w:r>
      <w:r>
        <w:rPr/>
        <w:t>2</w:t>
      </w:r>
      <w:r>
        <w:rPr>
          <w:rtl w:val="true"/>
        </w:rPr>
        <w:t>)</w:t>
      </w:r>
      <w:bookmarkEnd w:id="466"/>
    </w:p>
    <w:p>
      <w:pPr>
        <w:pStyle w:val="BookText"/>
        <w:rPr/>
      </w:pPr>
      <w:r>
        <w:rPr>
          <w:rFonts w:ascii="IRNazanin" w:hAnsi="IRNazanin" w:eastAsia="IRNazanin"/>
          <w:color w:val="111111"/>
          <w:sz w:val="28"/>
          <w:sz w:val="28"/>
          <w:szCs w:val="28"/>
          <w:rtl w:val="true"/>
          <w:lang w:bidi="fa-IR"/>
        </w:rPr>
        <w:t xml:space="preserve">ومن الناس من یقول آمنّا باللّه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یخادعون اللّه والّذین آمنوا و ما یخدعون إلاّ أنفسهم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 قلوبهم مرض فزادهم اللّه مرضاً ولهم عذاب ألیم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وإذا قیل لهم لاتفسدوا فی الأرض قالوا إنّما نحن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وإذا قیل لهم آمنوا کما آمن الناس قالوا أنؤمن کما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إنّی جاعل فی الأرض خلیفة قالوا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فمن حجّ البیت أو اعتمر فلاجناح علیه أن یطّوّف بهما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سمعنا و أطعنا غفرانک ربّنا وإلیک المصیر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4"/>
        <w:numPr>
          <w:ilvl w:val="3"/>
          <w:numId w:val="1"/>
        </w:numPr>
        <w:rPr/>
      </w:pPr>
      <w:bookmarkStart w:id="467" w:name="__RefHeading___Toc1870619_1468164448"/>
      <w:bookmarkStart w:id="468" w:name="_Toc176"/>
      <w:bookmarkEnd w:id="467"/>
      <w:r>
        <w:rPr>
          <w:rtl w:val="true"/>
        </w:rPr>
        <w:t xml:space="preserve">آل عمران </w:t>
      </w:r>
      <w:r>
        <w:rPr>
          <w:rtl w:val="true"/>
        </w:rPr>
        <w:t>(</w:t>
      </w:r>
      <w:r>
        <w:rPr/>
        <w:t>3</w:t>
      </w:r>
      <w:r>
        <w:rPr>
          <w:rtl w:val="true"/>
        </w:rPr>
        <w:t>)</w:t>
      </w:r>
      <w:bookmarkEnd w:id="468"/>
    </w:p>
    <w:p>
      <w:pPr>
        <w:pStyle w:val="BookText"/>
        <w:rPr/>
      </w:pPr>
      <w:r>
        <w:rPr>
          <w:rFonts w:ascii="Amiri" w:hAnsi="Amiri" w:eastAsia="Amiri" w:cs="Amiri"/>
          <w:color w:val="111111"/>
          <w:sz w:val="28"/>
          <w:sz w:val="28"/>
          <w:szCs w:val="28"/>
          <w:rtl w:val="true"/>
          <w:lang w:bidi="ar-SA"/>
        </w:rPr>
        <w:t xml:space="preserve">ذرّیّة بعضها من بعض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فقل تعالوا ندع أبناءنا وأبناءکم ونساءنا ونساءکم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ومن یبتغ غیر الإسلام دیناً فلن یقبل منه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اتّقوا اللّه حقّ تقاته ولاتموتنّ إلاّ و أنتم مسلمون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انقلبتم علی اعقابکم و من ینقلب علی عقبیه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علی ما أنتم علیه حتّی یمیز الخبیث من الطیّب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4"/>
        <w:numPr>
          <w:ilvl w:val="3"/>
          <w:numId w:val="1"/>
        </w:numPr>
        <w:rPr/>
      </w:pPr>
      <w:bookmarkStart w:id="469" w:name="__RefHeading___Toc1870621_1468164448"/>
      <w:bookmarkStart w:id="470" w:name="_Toc177"/>
      <w:bookmarkEnd w:id="469"/>
      <w:r>
        <w:rPr>
          <w:rtl w:val="true"/>
        </w:rPr>
        <w:t xml:space="preserve">النساء </w:t>
      </w:r>
      <w:r>
        <w:rPr>
          <w:rtl w:val="true"/>
        </w:rPr>
        <w:t>(</w:t>
      </w:r>
      <w:r>
        <w:rPr/>
        <w:t>4</w:t>
      </w:r>
      <w:r>
        <w:rPr>
          <w:rtl w:val="true"/>
        </w:rPr>
        <w:t>)</w:t>
      </w:r>
      <w:bookmarkEnd w:id="470"/>
    </w:p>
    <w:p>
      <w:pPr>
        <w:pStyle w:val="BookText"/>
        <w:rPr/>
      </w:pPr>
      <w:r>
        <w:rPr>
          <w:rFonts w:ascii="IRNazanin" w:hAnsi="IRNazanin" w:eastAsia="IRNazanin"/>
          <w:color w:val="111111"/>
          <w:sz w:val="28"/>
          <w:sz w:val="28"/>
          <w:szCs w:val="28"/>
          <w:rtl w:val="true"/>
          <w:lang w:bidi="fa-IR"/>
        </w:rPr>
        <w:t xml:space="preserve">ولکلّ جعلنا موالی ممّا ترک الوالدان والأقربون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من قبل أن نطمس وجوهاً فنردّها علی أدبارها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الّذین آمنوا أطیعوا اللّه وأطیعوا الرسول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471" w:name="pg13748_136835"/>
    </w:p>
    <w:p>
      <w:pPr>
        <w:pStyle w:val="BookText"/>
        <w:rPr/>
      </w:pPr>
      <w:bookmarkEnd w:id="471"/>
      <w:r>
        <w:rPr>
          <w:rFonts w:ascii="Amiri" w:hAnsi="Amiri" w:eastAsia="Amiri" w:cs="Amiri"/>
          <w:color w:val="111111"/>
          <w:sz w:val="28"/>
          <w:sz w:val="28"/>
          <w:szCs w:val="28"/>
          <w:rtl w:val="true"/>
          <w:lang w:bidi="ar-SA"/>
        </w:rPr>
        <w:t xml:space="preserve">ومن یقتل مؤمناً متعمّداً فجزاؤه جهنّم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فی الدرک الأسفل من النار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4"/>
        <w:numPr>
          <w:ilvl w:val="3"/>
          <w:numId w:val="1"/>
        </w:numPr>
        <w:rPr/>
      </w:pPr>
      <w:bookmarkStart w:id="472" w:name="__RefHeading___Toc1870623_1468164448"/>
      <w:bookmarkStart w:id="473" w:name="_Toc178"/>
      <w:bookmarkEnd w:id="472"/>
      <w:r>
        <w:rPr>
          <w:rtl w:val="true"/>
        </w:rPr>
        <w:t xml:space="preserve">المائدة </w:t>
      </w:r>
      <w:r>
        <w:rPr>
          <w:rtl w:val="true"/>
        </w:rPr>
        <w:t>(</w:t>
      </w:r>
      <w:r>
        <w:rPr/>
        <w:t>5</w:t>
      </w:r>
      <w:r>
        <w:rPr>
          <w:rtl w:val="true"/>
        </w:rPr>
        <w:t>)</w:t>
      </w:r>
      <w:bookmarkEnd w:id="473"/>
    </w:p>
    <w:p>
      <w:pPr>
        <w:pStyle w:val="BookText"/>
        <w:rPr/>
      </w:pPr>
      <w:r>
        <w:rPr>
          <w:rFonts w:ascii="IRNazanin" w:hAnsi="IRNazanin" w:eastAsia="IRNazanin"/>
          <w:color w:val="111111"/>
          <w:sz w:val="28"/>
          <w:sz w:val="28"/>
          <w:szCs w:val="28"/>
          <w:rtl w:val="true"/>
          <w:lang w:bidi="fa-IR"/>
        </w:rPr>
        <w:t xml:space="preserve">یا أیّها الّذین آمنوا أوفوا بالعقود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الیوم یئس الّذین کفروا من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 نعمة اللّه علیکم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إنّما ولیکم اللّه ورسوله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حزب اللّه هم الغالبون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474" w:name="pg13748_136836"/>
    </w:p>
    <w:p>
      <w:pPr>
        <w:pStyle w:val="Heading4"/>
        <w:numPr>
          <w:ilvl w:val="3"/>
          <w:numId w:val="1"/>
        </w:numPr>
        <w:rPr/>
      </w:pPr>
      <w:bookmarkStart w:id="475" w:name="__RefHeading___Toc1870625_1468164448"/>
      <w:bookmarkStart w:id="476" w:name="_Toc179"/>
      <w:bookmarkEnd w:id="474"/>
      <w:bookmarkEnd w:id="475"/>
      <w:r>
        <w:rPr>
          <w:rtl w:val="true"/>
        </w:rPr>
        <w:t xml:space="preserve">الأنعام </w:t>
      </w:r>
      <w:r>
        <w:rPr>
          <w:rtl w:val="true"/>
        </w:rPr>
        <w:t>(</w:t>
      </w:r>
      <w:r>
        <w:rPr/>
        <w:t>6</w:t>
      </w:r>
      <w:r>
        <w:rPr>
          <w:rtl w:val="true"/>
        </w:rPr>
        <w:t>)</w:t>
      </w:r>
      <w:bookmarkEnd w:id="476"/>
    </w:p>
    <w:p>
      <w:pPr>
        <w:pStyle w:val="BookText"/>
        <w:rPr/>
      </w:pPr>
      <w:r>
        <w:rPr>
          <w:rFonts w:ascii="IRNazanin" w:hAnsi="IRNazanin" w:eastAsia="IRNazanin"/>
          <w:color w:val="111111"/>
          <w:sz w:val="28"/>
          <w:sz w:val="28"/>
          <w:szCs w:val="28"/>
          <w:rtl w:val="true"/>
          <w:lang w:bidi="fa-IR"/>
        </w:rPr>
        <w:t xml:space="preserve">جعل الظلمات والنور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الّذین آمنوا ولم یلبسوا إیمانهم بظلم اُلئک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فمستقرّ ومستودع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لاتدرکه الأبصار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Heading4"/>
        <w:numPr>
          <w:ilvl w:val="3"/>
          <w:numId w:val="1"/>
        </w:numPr>
        <w:rPr/>
      </w:pPr>
      <w:bookmarkStart w:id="477" w:name="__RefHeading___Toc1870627_1468164448"/>
      <w:bookmarkStart w:id="478" w:name="_Toc180"/>
      <w:bookmarkEnd w:id="477"/>
      <w:r>
        <w:rPr>
          <w:rtl w:val="true"/>
        </w:rPr>
        <w:t xml:space="preserve">الأعراف </w:t>
      </w:r>
      <w:r>
        <w:rPr>
          <w:rtl w:val="true"/>
        </w:rPr>
        <w:t>(</w:t>
      </w:r>
      <w:r>
        <w:rPr/>
        <w:t>7</w:t>
      </w:r>
      <w:r>
        <w:rPr>
          <w:rtl w:val="true"/>
        </w:rPr>
        <w:t>)</w:t>
      </w:r>
      <w:bookmarkEnd w:id="478"/>
    </w:p>
    <w:p>
      <w:pPr>
        <w:pStyle w:val="BookText"/>
        <w:rPr/>
      </w:pPr>
      <w:r>
        <w:rPr>
          <w:rFonts w:ascii="Amiri" w:hAnsi="Amiri" w:eastAsia="Amiri" w:cs="Amiri"/>
          <w:color w:val="111111"/>
          <w:sz w:val="28"/>
          <w:sz w:val="28"/>
          <w:szCs w:val="28"/>
          <w:rtl w:val="true"/>
          <w:lang w:bidi="ar-SA"/>
        </w:rPr>
        <w:t xml:space="preserve">کلّما دخلت اُمّة لعنت اُختها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الحمدللّه الّذی هدانا لهذا وما کنّا لنهتدی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وإذا أخذ ربّک من بنی آدم من ظهورهم ذرّیّاتهم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Heading4"/>
        <w:numPr>
          <w:ilvl w:val="3"/>
          <w:numId w:val="1"/>
        </w:numPr>
        <w:rPr/>
      </w:pPr>
      <w:bookmarkStart w:id="479" w:name="__RefHeading___Toc1870629_1468164448"/>
      <w:bookmarkStart w:id="480" w:name="_Toc181"/>
      <w:bookmarkEnd w:id="479"/>
      <w:r>
        <w:rPr>
          <w:rtl w:val="true"/>
        </w:rPr>
        <w:t xml:space="preserve">الأنفال </w:t>
      </w:r>
      <w:r>
        <w:rPr>
          <w:rtl w:val="true"/>
        </w:rPr>
        <w:t>(</w:t>
      </w:r>
      <w:r>
        <w:rPr/>
        <w:t>8</w:t>
      </w:r>
      <w:r>
        <w:rPr>
          <w:rtl w:val="true"/>
        </w:rPr>
        <w:t>)</w:t>
      </w:r>
      <w:bookmarkEnd w:id="480"/>
    </w:p>
    <w:p>
      <w:pPr>
        <w:pStyle w:val="BookText"/>
        <w:rPr/>
      </w:pPr>
      <w:r>
        <w:rPr>
          <w:rFonts w:ascii="IRNazanin" w:hAnsi="IRNazanin" w:eastAsia="IRNazanin"/>
          <w:color w:val="111111"/>
          <w:sz w:val="28"/>
          <w:sz w:val="28"/>
          <w:szCs w:val="28"/>
          <w:rtl w:val="true"/>
          <w:lang w:bidi="fa-IR"/>
        </w:rPr>
        <w:t>واُلوا الأرحام بعضهم أولی ببعض فی 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Heading4"/>
        <w:numPr>
          <w:ilvl w:val="3"/>
          <w:numId w:val="1"/>
        </w:numPr>
        <w:rPr/>
      </w:pPr>
      <w:bookmarkStart w:id="481" w:name="__RefHeading___Toc1870631_1468164448"/>
      <w:bookmarkStart w:id="482" w:name="_Toc182"/>
      <w:bookmarkEnd w:id="481"/>
      <w:r>
        <w:rPr>
          <w:rtl w:val="true"/>
        </w:rPr>
        <w:t xml:space="preserve">التوبة </w:t>
      </w:r>
      <w:r>
        <w:rPr>
          <w:rtl w:val="true"/>
        </w:rPr>
        <w:t>(</w:t>
      </w:r>
      <w:r>
        <w:rPr/>
        <w:t>9</w:t>
      </w:r>
      <w:r>
        <w:rPr>
          <w:rtl w:val="true"/>
        </w:rPr>
        <w:t>)</w:t>
      </w:r>
      <w:bookmarkEnd w:id="482"/>
    </w:p>
    <w:p>
      <w:pPr>
        <w:pStyle w:val="BookText"/>
        <w:rPr/>
      </w:pPr>
      <w:r>
        <w:rPr>
          <w:rFonts w:ascii="IRNazanin" w:hAnsi="IRNazanin" w:eastAsia="IRNazanin"/>
          <w:color w:val="111111"/>
          <w:sz w:val="28"/>
          <w:sz w:val="28"/>
          <w:szCs w:val="28"/>
          <w:rtl w:val="true"/>
          <w:lang w:bidi="fa-IR"/>
        </w:rPr>
        <w:t xml:space="preserve">وأذان من اللّه ورسوله إلی الناس یوم الحجّ الأکبر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أم حسبتم أن تترکوا ولمّا یعلم اللّه الّذین جاهدوا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اتّخذوا أحبارهم ورهبانهم أرباباً من دون اللّه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ومنهم الّذین یؤذون النبیّ ویقولون هو اُذن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یحلفون باللّه ماقالوا ولقد قالوا کلمة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السابقون الأوّلون من المهاجرین والأنصار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یا أیّها الّذین آمنوا اتّقوا اللّه و کونوا مع الصادقین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لایضیع أجر المحسنین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483" w:name="pg13748_136837"/>
    </w:p>
    <w:p>
      <w:pPr>
        <w:pStyle w:val="Heading4"/>
        <w:numPr>
          <w:ilvl w:val="3"/>
          <w:numId w:val="1"/>
        </w:numPr>
        <w:rPr/>
      </w:pPr>
      <w:bookmarkStart w:id="484" w:name="__RefHeading___Toc1870633_1468164448"/>
      <w:bookmarkStart w:id="485" w:name="_Toc183"/>
      <w:bookmarkEnd w:id="483"/>
      <w:bookmarkEnd w:id="484"/>
      <w:r>
        <w:rPr>
          <w:rtl w:val="true"/>
        </w:rPr>
        <w:t xml:space="preserve">یونس </w:t>
      </w:r>
      <w:r>
        <w:rPr>
          <w:rtl w:val="true"/>
        </w:rPr>
        <w:t>(</w:t>
      </w:r>
      <w:r>
        <w:rPr/>
        <w:t>10</w:t>
      </w:r>
      <w:r>
        <w:rPr>
          <w:rtl w:val="true"/>
        </w:rPr>
        <w:t>)</w:t>
      </w:r>
      <w:bookmarkEnd w:id="485"/>
    </w:p>
    <w:p>
      <w:pPr>
        <w:pStyle w:val="BookText"/>
        <w:rPr/>
      </w:pPr>
      <w:r>
        <w:rPr>
          <w:rFonts w:ascii="Amiri" w:hAnsi="Amiri" w:eastAsia="Amiri" w:cs="Amiri"/>
          <w:color w:val="111111"/>
          <w:sz w:val="28"/>
          <w:sz w:val="28"/>
          <w:szCs w:val="28"/>
          <w:rtl w:val="true"/>
          <w:lang w:bidi="ar-SA"/>
        </w:rPr>
        <w:t xml:space="preserve">قل مایکون لی أن اُبدّله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ویستنبؤنک أحقّ هو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أولیاء اللّه لاخوف علیهم ولاهم یحزنون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4"/>
        <w:numPr>
          <w:ilvl w:val="3"/>
          <w:numId w:val="1"/>
        </w:numPr>
        <w:rPr/>
      </w:pPr>
      <w:bookmarkStart w:id="486" w:name="__RefHeading___Toc1870635_1468164448"/>
      <w:bookmarkStart w:id="487" w:name="_Toc184"/>
      <w:bookmarkEnd w:id="486"/>
      <w:r>
        <w:rPr>
          <w:rtl w:val="true"/>
        </w:rPr>
        <w:t xml:space="preserve">هود </w:t>
      </w:r>
      <w:r>
        <w:rPr>
          <w:rtl w:val="true"/>
        </w:rPr>
        <w:t>(</w:t>
      </w:r>
      <w:r>
        <w:rPr/>
        <w:t>11</w:t>
      </w:r>
      <w:r>
        <w:rPr>
          <w:rtl w:val="true"/>
        </w:rPr>
        <w:t>)</w:t>
      </w:r>
      <w:bookmarkEnd w:id="487"/>
    </w:p>
    <w:p>
      <w:pPr>
        <w:pStyle w:val="BookText"/>
        <w:rPr/>
      </w:pPr>
      <w:r>
        <w:rPr>
          <w:rFonts w:ascii="IRNazanin" w:hAnsi="IRNazanin" w:eastAsia="IRNazanin"/>
          <w:color w:val="111111"/>
          <w:sz w:val="28"/>
          <w:sz w:val="28"/>
          <w:szCs w:val="28"/>
          <w:rtl w:val="true"/>
          <w:lang w:bidi="fa-IR"/>
        </w:rPr>
        <w:t xml:space="preserve">فلعلک تارک بعض ما یوحی إلیک فضائق به صدرک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أفمن کان علی بیّنة من ربّه ویتلوه شاهد منه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واللّه لایضیع أجر المحسنین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4"/>
        <w:numPr>
          <w:ilvl w:val="3"/>
          <w:numId w:val="1"/>
        </w:numPr>
        <w:rPr/>
      </w:pPr>
      <w:bookmarkStart w:id="488" w:name="__RefHeading___Toc1870637_1468164448"/>
      <w:bookmarkStart w:id="489" w:name="_Toc185"/>
      <w:bookmarkEnd w:id="488"/>
      <w:r>
        <w:rPr>
          <w:rtl w:val="true"/>
        </w:rPr>
        <w:t xml:space="preserve">الرعد </w:t>
      </w:r>
      <w:r>
        <w:rPr>
          <w:rtl w:val="true"/>
        </w:rPr>
        <w:t>(</w:t>
      </w:r>
      <w:r>
        <w:rPr/>
        <w:t>12</w:t>
      </w:r>
      <w:r>
        <w:rPr>
          <w:rtl w:val="true"/>
        </w:rPr>
        <w:t>)</w:t>
      </w:r>
      <w:bookmarkEnd w:id="489"/>
    </w:p>
    <w:p>
      <w:pPr>
        <w:pStyle w:val="BookText"/>
        <w:rPr/>
      </w:pPr>
      <w:r>
        <w:rPr>
          <w:rFonts w:ascii="IRNazanin" w:hAnsi="IRNazanin" w:eastAsia="IRNazanin"/>
          <w:color w:val="111111"/>
          <w:sz w:val="28"/>
          <w:sz w:val="28"/>
          <w:szCs w:val="28"/>
          <w:rtl w:val="true"/>
          <w:lang w:bidi="fa-IR"/>
        </w:rPr>
        <w:t xml:space="preserve">سلام علیکم بما صبرتم فنعم عقبی الدار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قل کفی باللّه شهیداً بینی وبینکم و من عنده علم الکتاب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Heading4"/>
        <w:numPr>
          <w:ilvl w:val="3"/>
          <w:numId w:val="1"/>
        </w:numPr>
        <w:rPr/>
      </w:pPr>
      <w:bookmarkStart w:id="490" w:name="__RefHeading___Toc1870639_1468164448"/>
      <w:bookmarkStart w:id="491" w:name="_Toc186"/>
      <w:bookmarkEnd w:id="490"/>
      <w:r>
        <w:rPr>
          <w:rtl w:val="true"/>
        </w:rPr>
        <w:t xml:space="preserve">الحجر </w:t>
      </w:r>
      <w:r>
        <w:rPr>
          <w:rtl w:val="true"/>
        </w:rPr>
        <w:t>(</w:t>
      </w:r>
      <w:r>
        <w:rPr/>
        <w:t>13</w:t>
      </w:r>
      <w:r>
        <w:rPr>
          <w:rtl w:val="true"/>
        </w:rPr>
        <w:t>)</w:t>
      </w:r>
      <w:bookmarkEnd w:id="491"/>
    </w:p>
    <w:p>
      <w:pPr>
        <w:pStyle w:val="BookText"/>
        <w:rPr/>
      </w:pPr>
      <w:r>
        <w:rPr>
          <w:rFonts w:ascii="IRNazanin" w:hAnsi="IRNazanin" w:eastAsia="IRNazanin"/>
          <w:color w:val="111111"/>
          <w:sz w:val="28"/>
          <w:sz w:val="28"/>
          <w:szCs w:val="28"/>
          <w:rtl w:val="true"/>
          <w:lang w:bidi="fa-IR"/>
        </w:rPr>
        <w:t xml:space="preserve">إنّ عبادی لیس لک علیهم سلطان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Heading4"/>
        <w:numPr>
          <w:ilvl w:val="3"/>
          <w:numId w:val="1"/>
        </w:numPr>
        <w:rPr/>
      </w:pPr>
      <w:bookmarkStart w:id="492" w:name="__RefHeading___Toc1870641_1468164448"/>
      <w:bookmarkStart w:id="493" w:name="_Toc187"/>
      <w:bookmarkEnd w:id="492"/>
      <w:r>
        <w:rPr>
          <w:rtl w:val="true"/>
        </w:rPr>
        <w:t xml:space="preserve">النحل </w:t>
      </w:r>
      <w:r>
        <w:rPr>
          <w:rtl w:val="true"/>
        </w:rPr>
        <w:t>(</w:t>
      </w:r>
      <w:r>
        <w:rPr/>
        <w:t>14</w:t>
      </w:r>
      <w:r>
        <w:rPr>
          <w:rtl w:val="true"/>
        </w:rPr>
        <w:t>)</w:t>
      </w:r>
      <w:bookmarkEnd w:id="493"/>
    </w:p>
    <w:p>
      <w:pPr>
        <w:pStyle w:val="BookText"/>
        <w:rPr/>
      </w:pPr>
      <w:r>
        <w:rPr>
          <w:rFonts w:ascii="IRNazanin" w:hAnsi="IRNazanin" w:eastAsia="IRNazanin"/>
          <w:color w:val="111111"/>
          <w:sz w:val="28"/>
          <w:sz w:val="28"/>
          <w:szCs w:val="28"/>
          <w:rtl w:val="true"/>
          <w:lang w:bidi="fa-IR"/>
        </w:rPr>
        <w:t xml:space="preserve">فلبئس مثوی المتکبّرین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ضرب اللّه مثلاً عبداً مملوکاً لایقدر علی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یعرفون نعمة اللّه ثمّ ینکرونها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ولاتنقضوا الأیمان بعد توکیدها وقد جعلتم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ولاتکونوا کالّتی نقضت غزلها من بعد قوّة أنکاثاً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494" w:name="pg13748_136838"/>
    </w:p>
    <w:p>
      <w:pPr>
        <w:pStyle w:val="Heading4"/>
        <w:numPr>
          <w:ilvl w:val="3"/>
          <w:numId w:val="1"/>
        </w:numPr>
        <w:rPr/>
      </w:pPr>
      <w:bookmarkStart w:id="495" w:name="__RefHeading___Toc1870643_1468164448"/>
      <w:bookmarkStart w:id="496" w:name="_Toc188"/>
      <w:bookmarkEnd w:id="494"/>
      <w:bookmarkEnd w:id="495"/>
      <w:r>
        <w:rPr>
          <w:rtl w:val="true"/>
        </w:rPr>
        <w:t xml:space="preserve">الإسراء </w:t>
      </w:r>
      <w:r>
        <w:rPr>
          <w:rtl w:val="true"/>
        </w:rPr>
        <w:t>(</w:t>
      </w:r>
      <w:r>
        <w:rPr/>
        <w:t>15</w:t>
      </w:r>
      <w:r>
        <w:rPr>
          <w:rtl w:val="true"/>
        </w:rPr>
        <w:t>)</w:t>
      </w:r>
      <w:bookmarkEnd w:id="496"/>
    </w:p>
    <w:p>
      <w:pPr>
        <w:pStyle w:val="BookText"/>
        <w:rPr/>
      </w:pPr>
      <w:r>
        <w:rPr>
          <w:rFonts w:ascii="IRNazanin" w:hAnsi="IRNazanin" w:eastAsia="IRNazanin"/>
          <w:color w:val="111111"/>
          <w:sz w:val="28"/>
          <w:sz w:val="28"/>
          <w:szCs w:val="28"/>
          <w:rtl w:val="true"/>
          <w:lang w:bidi="fa-IR"/>
        </w:rPr>
        <w:t>وما جعلنا الرؤیا الّتی أریناک إلاّ فتنة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یوم ندعوا کلّ اُناس بإمامهم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Heading4"/>
        <w:numPr>
          <w:ilvl w:val="3"/>
          <w:numId w:val="1"/>
        </w:numPr>
        <w:rPr/>
      </w:pPr>
      <w:bookmarkStart w:id="497" w:name="__RefHeading___Toc1870645_1468164448"/>
      <w:bookmarkStart w:id="498" w:name="_Toc189"/>
      <w:bookmarkEnd w:id="497"/>
      <w:r>
        <w:rPr>
          <w:rtl w:val="true"/>
        </w:rPr>
        <w:t xml:space="preserve">الکهف </w:t>
      </w:r>
      <w:r>
        <w:rPr>
          <w:rtl w:val="true"/>
        </w:rPr>
        <w:t>(</w:t>
      </w:r>
      <w:r>
        <w:rPr/>
        <w:t>16</w:t>
      </w:r>
      <w:r>
        <w:rPr>
          <w:rtl w:val="true"/>
        </w:rPr>
        <w:t>)</w:t>
      </w:r>
      <w:bookmarkEnd w:id="498"/>
    </w:p>
    <w:p>
      <w:pPr>
        <w:pStyle w:val="BookText"/>
        <w:rPr/>
      </w:pPr>
      <w:r>
        <w:rPr>
          <w:rFonts w:ascii="IRNazanin" w:hAnsi="IRNazanin" w:eastAsia="IRNazanin"/>
          <w:color w:val="111111"/>
          <w:sz w:val="28"/>
          <w:sz w:val="28"/>
          <w:szCs w:val="28"/>
          <w:rtl w:val="true"/>
          <w:lang w:bidi="fa-IR"/>
        </w:rPr>
        <w:t xml:space="preserve">فلعلک باخع نفسک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Heading4"/>
        <w:numPr>
          <w:ilvl w:val="3"/>
          <w:numId w:val="1"/>
        </w:numPr>
        <w:rPr/>
      </w:pPr>
      <w:bookmarkStart w:id="499" w:name="__RefHeading___Toc1870647_1468164448"/>
      <w:bookmarkStart w:id="500" w:name="_Toc190"/>
      <w:bookmarkEnd w:id="499"/>
      <w:r>
        <w:rPr>
          <w:rtl w:val="true"/>
        </w:rPr>
        <w:t xml:space="preserve">الحجّ </w:t>
      </w:r>
      <w:r>
        <w:rPr>
          <w:rtl w:val="true"/>
        </w:rPr>
        <w:t>(</w:t>
      </w:r>
      <w:r>
        <w:rPr/>
        <w:t>17</w:t>
      </w:r>
      <w:r>
        <w:rPr>
          <w:rtl w:val="true"/>
        </w:rPr>
        <w:t>)</w:t>
      </w:r>
      <w:bookmarkEnd w:id="500"/>
    </w:p>
    <w:p>
      <w:pPr>
        <w:pStyle w:val="BookText"/>
        <w:rPr/>
      </w:pPr>
      <w:r>
        <w:rPr>
          <w:rFonts w:ascii="IRNazanin" w:hAnsi="IRNazanin" w:eastAsia="IRNazanin"/>
          <w:color w:val="111111"/>
          <w:sz w:val="28"/>
          <w:sz w:val="28"/>
          <w:szCs w:val="28"/>
          <w:rtl w:val="true"/>
          <w:lang w:bidi="fa-IR"/>
        </w:rPr>
        <w:t xml:space="preserve">إنّ زلزلة الساعة شیء عظیم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فإنّها لاتعمی الأبصار ولکن تعمی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Heading4"/>
        <w:numPr>
          <w:ilvl w:val="3"/>
          <w:numId w:val="1"/>
        </w:numPr>
        <w:rPr/>
      </w:pPr>
      <w:bookmarkStart w:id="501" w:name="__RefHeading___Toc1870649_1468164448"/>
      <w:bookmarkStart w:id="502" w:name="_Toc191"/>
      <w:bookmarkEnd w:id="501"/>
      <w:r>
        <w:rPr>
          <w:rtl w:val="true"/>
        </w:rPr>
        <w:t xml:space="preserve">المؤمنون </w:t>
      </w:r>
      <w:r>
        <w:rPr>
          <w:rtl w:val="true"/>
        </w:rPr>
        <w:t>(</w:t>
      </w:r>
      <w:r>
        <w:rPr/>
        <w:t>18</w:t>
      </w:r>
      <w:r>
        <w:rPr>
          <w:rtl w:val="true"/>
        </w:rPr>
        <w:t>)</w:t>
      </w:r>
      <w:bookmarkEnd w:id="502"/>
    </w:p>
    <w:p>
      <w:pPr>
        <w:pStyle w:val="BookText"/>
        <w:rPr/>
      </w:pPr>
      <w:r>
        <w:rPr>
          <w:rFonts w:ascii="Amiri" w:hAnsi="Amiri" w:eastAsia="Amiri" w:cs="Amiri"/>
          <w:color w:val="111111"/>
          <w:sz w:val="28"/>
          <w:sz w:val="28"/>
          <w:szCs w:val="28"/>
          <w:rtl w:val="true"/>
          <w:lang w:bidi="ar-SA"/>
        </w:rPr>
        <w:t xml:space="preserve">قل ربّ إمّا ترینّی ما یوعدون 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Heading4"/>
        <w:numPr>
          <w:ilvl w:val="3"/>
          <w:numId w:val="1"/>
        </w:numPr>
        <w:rPr/>
      </w:pPr>
      <w:bookmarkStart w:id="503" w:name="__RefHeading___Toc1870651_1468164448"/>
      <w:bookmarkStart w:id="504" w:name="_Toc192"/>
      <w:bookmarkEnd w:id="503"/>
      <w:r>
        <w:rPr>
          <w:rtl w:val="true"/>
        </w:rPr>
        <w:t xml:space="preserve">الفرقان </w:t>
      </w:r>
      <w:r>
        <w:rPr>
          <w:rtl w:val="true"/>
        </w:rPr>
        <w:t>(</w:t>
      </w:r>
      <w:r>
        <w:rPr/>
        <w:t>19</w:t>
      </w:r>
      <w:r>
        <w:rPr>
          <w:rtl w:val="true"/>
        </w:rPr>
        <w:t>)</w:t>
      </w:r>
      <w:bookmarkEnd w:id="504"/>
    </w:p>
    <w:p>
      <w:pPr>
        <w:pStyle w:val="BookText"/>
        <w:rPr/>
      </w:pPr>
      <w:r>
        <w:rPr>
          <w:rFonts w:ascii="Amiri" w:hAnsi="Amiri" w:eastAsia="Amiri" w:cs="Amiri"/>
          <w:color w:val="111111"/>
          <w:sz w:val="28"/>
          <w:sz w:val="28"/>
          <w:szCs w:val="28"/>
          <w:rtl w:val="true"/>
          <w:lang w:bidi="ar-SA"/>
        </w:rPr>
        <w:t xml:space="preserve">فجعلناه هباءَ منثوراً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Heading4"/>
        <w:numPr>
          <w:ilvl w:val="3"/>
          <w:numId w:val="1"/>
        </w:numPr>
        <w:rPr/>
      </w:pPr>
      <w:bookmarkStart w:id="505" w:name="__RefHeading___Toc1870653_1468164448"/>
      <w:bookmarkStart w:id="506" w:name="_Toc193"/>
      <w:bookmarkEnd w:id="505"/>
      <w:r>
        <w:rPr>
          <w:rtl w:val="true"/>
        </w:rPr>
        <w:t xml:space="preserve">الشعراء </w:t>
      </w:r>
      <w:r>
        <w:rPr>
          <w:rtl w:val="true"/>
        </w:rPr>
        <w:t>(</w:t>
      </w:r>
      <w:r>
        <w:rPr/>
        <w:t>20</w:t>
      </w:r>
      <w:r>
        <w:rPr>
          <w:rtl w:val="true"/>
        </w:rPr>
        <w:t>)</w:t>
      </w:r>
      <w:bookmarkEnd w:id="506"/>
    </w:p>
    <w:p>
      <w:pPr>
        <w:pStyle w:val="BookText"/>
        <w:rPr/>
      </w:pPr>
      <w:r>
        <w:rPr>
          <w:rFonts w:ascii="IRNazanin" w:hAnsi="IRNazanin" w:eastAsia="IRNazanin"/>
          <w:color w:val="111111"/>
          <w:sz w:val="28"/>
          <w:sz w:val="28"/>
          <w:szCs w:val="28"/>
          <w:rtl w:val="true"/>
          <w:lang w:bidi="fa-IR"/>
        </w:rPr>
        <w:t xml:space="preserve">وإنّه لتنزیل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 xml:space="preserve">أفبعذابنا یستعجلون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4"/>
        <w:numPr>
          <w:ilvl w:val="3"/>
          <w:numId w:val="1"/>
        </w:numPr>
        <w:rPr/>
      </w:pPr>
      <w:bookmarkStart w:id="507" w:name="__RefHeading___Toc1870655_1468164448"/>
      <w:bookmarkStart w:id="508" w:name="_Toc194"/>
      <w:bookmarkEnd w:id="507"/>
      <w:r>
        <w:rPr>
          <w:rtl w:val="true"/>
        </w:rPr>
        <w:t xml:space="preserve">القصص </w:t>
      </w:r>
      <w:r>
        <w:rPr>
          <w:rtl w:val="true"/>
        </w:rPr>
        <w:t>(</w:t>
      </w:r>
      <w:r>
        <w:rPr/>
        <w:t>21</w:t>
      </w:r>
      <w:r>
        <w:rPr>
          <w:rtl w:val="true"/>
        </w:rPr>
        <w:t>)</w:t>
      </w:r>
      <w:bookmarkEnd w:id="50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قتلت منهم نفساً فأخاف أن یقتلون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509" w:name="pg13748_136839"/>
    </w:p>
    <w:p>
      <w:pPr>
        <w:pStyle w:val="BookText"/>
        <w:rPr/>
      </w:pPr>
      <w:bookmarkEnd w:id="509"/>
      <w:r>
        <w:rPr>
          <w:rFonts w:ascii="IRNazanin" w:hAnsi="IRNazanin" w:eastAsia="IRNazanin"/>
          <w:color w:val="111111"/>
          <w:sz w:val="28"/>
          <w:sz w:val="28"/>
          <w:szCs w:val="28"/>
          <w:rtl w:val="true"/>
          <w:lang w:bidi="fa-IR"/>
        </w:rPr>
        <w:t xml:space="preserve">وربّک یخلق مایشاء ویختار ما کان لهم الخیرة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Heading4"/>
        <w:numPr>
          <w:ilvl w:val="3"/>
          <w:numId w:val="1"/>
        </w:numPr>
        <w:rPr/>
      </w:pPr>
      <w:bookmarkStart w:id="510" w:name="__RefHeading___Toc1870657_1468164448"/>
      <w:bookmarkStart w:id="511" w:name="_Toc195"/>
      <w:bookmarkEnd w:id="510"/>
      <w:r>
        <w:rPr>
          <w:rtl w:val="true"/>
        </w:rPr>
        <w:t xml:space="preserve">الاحزاب </w:t>
      </w:r>
      <w:r>
        <w:rPr>
          <w:rtl w:val="true"/>
        </w:rPr>
        <w:t>(</w:t>
      </w:r>
      <w:r>
        <w:rPr/>
        <w:t>22</w:t>
      </w:r>
      <w:r>
        <w:rPr>
          <w:rtl w:val="true"/>
        </w:rPr>
        <w:t>)</w:t>
      </w:r>
      <w:bookmarkEnd w:id="511"/>
    </w:p>
    <w:p>
      <w:pPr>
        <w:pStyle w:val="BookText"/>
        <w:rPr/>
      </w:pPr>
      <w:r>
        <w:rPr>
          <w:rFonts w:ascii="IRNazanin" w:hAnsi="IRNazanin" w:eastAsia="IRNazanin"/>
          <w:color w:val="111111"/>
          <w:sz w:val="28"/>
          <w:sz w:val="28"/>
          <w:szCs w:val="28"/>
          <w:rtl w:val="true"/>
          <w:lang w:bidi="fa-IR"/>
        </w:rPr>
        <w:t xml:space="preserve">النبیّ أولی بالمؤمنین من أنفسهم و أزواجه اُمّهاتهم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إنّما یرید اللّه لیذهب عنکم الرجس أهل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312</w:t>
      </w:r>
    </w:p>
    <w:p>
      <w:pPr>
        <w:pStyle w:val="Heading4"/>
        <w:numPr>
          <w:ilvl w:val="3"/>
          <w:numId w:val="1"/>
        </w:numPr>
        <w:rPr/>
      </w:pPr>
      <w:bookmarkStart w:id="512" w:name="__RefHeading___Toc1870659_1468164448"/>
      <w:bookmarkStart w:id="513" w:name="_Toc196"/>
      <w:bookmarkEnd w:id="512"/>
      <w:r>
        <w:rPr>
          <w:rtl w:val="true"/>
        </w:rPr>
        <w:t xml:space="preserve">سباء </w:t>
      </w:r>
      <w:r>
        <w:rPr>
          <w:rtl w:val="true"/>
        </w:rPr>
        <w:t>(</w:t>
      </w:r>
      <w:r>
        <w:rPr/>
        <w:t>23</w:t>
      </w:r>
      <w:r>
        <w:rPr>
          <w:rtl w:val="true"/>
        </w:rPr>
        <w:t>)</w:t>
      </w:r>
      <w:bookmarkEnd w:id="513"/>
    </w:p>
    <w:p>
      <w:pPr>
        <w:pStyle w:val="BookText"/>
        <w:rPr/>
      </w:pPr>
      <w:r>
        <w:rPr>
          <w:rFonts w:ascii="Amiri" w:hAnsi="Amiri" w:eastAsia="Amiri" w:cs="Amiri"/>
          <w:color w:val="111111"/>
          <w:sz w:val="28"/>
          <w:sz w:val="28"/>
          <w:szCs w:val="28"/>
          <w:rtl w:val="true"/>
          <w:lang w:bidi="ar-SA"/>
        </w:rPr>
        <w:t>ولقد صدّق علیهم إبلیس ظنّه فاتّبعوه إلاّ فریقاً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قل إنّما أعظکم بواحدة أن تقوموا للّه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4"/>
        <w:numPr>
          <w:ilvl w:val="3"/>
          <w:numId w:val="1"/>
        </w:numPr>
        <w:rPr/>
      </w:pPr>
      <w:bookmarkStart w:id="514" w:name="__RefHeading___Toc1870661_1468164448"/>
      <w:bookmarkStart w:id="515" w:name="_Toc197"/>
      <w:bookmarkEnd w:id="514"/>
      <w:r>
        <w:rPr>
          <w:rtl w:val="true"/>
        </w:rPr>
        <w:t xml:space="preserve">الصافات </w:t>
      </w:r>
      <w:r>
        <w:rPr>
          <w:rtl w:val="true"/>
        </w:rPr>
        <w:t>(</w:t>
      </w:r>
      <w:r>
        <w:rPr/>
        <w:t>24</w:t>
      </w:r>
      <w:r>
        <w:rPr>
          <w:rtl w:val="true"/>
        </w:rPr>
        <w:t>)</w:t>
      </w:r>
      <w:bookmarkEnd w:id="515"/>
    </w:p>
    <w:p>
      <w:pPr>
        <w:pStyle w:val="BookText"/>
        <w:rPr/>
      </w:pPr>
      <w:r>
        <w:rPr>
          <w:rFonts w:ascii="IRNazanin" w:hAnsi="IRNazanin" w:eastAsia="IRNazanin"/>
          <w:color w:val="111111"/>
          <w:sz w:val="28"/>
          <w:sz w:val="28"/>
          <w:szCs w:val="28"/>
          <w:rtl w:val="true"/>
          <w:lang w:bidi="fa-IR"/>
        </w:rPr>
        <w:t>وقفوهم إنّهم مسؤولون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 xml:space="preserve">واللّه خلقکم وماتعملون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أفبعذابنا یستعجلون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4"/>
        <w:numPr>
          <w:ilvl w:val="3"/>
          <w:numId w:val="1"/>
        </w:numPr>
        <w:rPr/>
      </w:pPr>
      <w:bookmarkStart w:id="516" w:name="__RefHeading___Toc1870663_1468164448"/>
      <w:bookmarkStart w:id="517" w:name="_Toc198"/>
      <w:bookmarkEnd w:id="516"/>
      <w:r>
        <w:rPr>
          <w:rtl w:val="true"/>
        </w:rPr>
        <w:t xml:space="preserve">الزمر </w:t>
      </w:r>
      <w:r>
        <w:rPr>
          <w:rtl w:val="true"/>
        </w:rPr>
        <w:t>(</w:t>
      </w:r>
      <w:r>
        <w:rPr/>
        <w:t>25</w:t>
      </w:r>
      <w:r>
        <w:rPr>
          <w:rtl w:val="true"/>
        </w:rPr>
        <w:t>)</w:t>
      </w:r>
      <w:bookmarkEnd w:id="517"/>
    </w:p>
    <w:p>
      <w:pPr>
        <w:pStyle w:val="BookText"/>
        <w:rPr/>
      </w:pPr>
      <w:r>
        <w:rPr>
          <w:rFonts w:ascii="IRNazanin" w:hAnsi="IRNazanin" w:eastAsia="IRNazanin"/>
          <w:color w:val="111111"/>
          <w:sz w:val="28"/>
          <w:sz w:val="28"/>
          <w:szCs w:val="28"/>
          <w:rtl w:val="true"/>
          <w:lang w:bidi="fa-IR"/>
        </w:rPr>
        <w:t>فمن اهتدی فلنفسه ومن ضلّ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أن تقول نفس یا حسرتی علی مافرّطت فی جنب اللّه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لئن أشرکت لیحبطنّ عملک ولتکوننّ من الخاسرین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224</w:t>
      </w:r>
    </w:p>
    <w:p>
      <w:pPr>
        <w:pStyle w:val="Heading4"/>
        <w:numPr>
          <w:ilvl w:val="3"/>
          <w:numId w:val="1"/>
        </w:numPr>
        <w:rPr/>
      </w:pPr>
      <w:bookmarkStart w:id="518" w:name="__RefHeading___Toc1870665_1468164448"/>
      <w:bookmarkStart w:id="519" w:name="_Toc199"/>
      <w:bookmarkEnd w:id="518"/>
      <w:r>
        <w:rPr>
          <w:rtl w:val="true"/>
        </w:rPr>
        <w:t xml:space="preserve">الزخرف </w:t>
      </w:r>
      <w:r>
        <w:rPr>
          <w:rtl w:val="true"/>
        </w:rPr>
        <w:t>(</w:t>
      </w:r>
      <w:r>
        <w:rPr/>
        <w:t>26</w:t>
      </w:r>
      <w:r>
        <w:rPr>
          <w:rtl w:val="true"/>
        </w:rPr>
        <w:t>)</w:t>
      </w:r>
      <w:bookmarkEnd w:id="519"/>
    </w:p>
    <w:p>
      <w:pPr>
        <w:pStyle w:val="BookText"/>
        <w:rPr/>
      </w:pPr>
      <w:r>
        <w:rPr>
          <w:rFonts w:ascii="Amiri" w:hAnsi="Amiri" w:eastAsia="Amiri" w:cs="Amiri"/>
          <w:color w:val="111111"/>
          <w:sz w:val="28"/>
          <w:sz w:val="28"/>
          <w:szCs w:val="28"/>
          <w:rtl w:val="true"/>
          <w:lang w:bidi="ar-SA"/>
        </w:rPr>
        <w:t xml:space="preserve">وإنّه فی اُمّ الکتاب لدینا لعلیّ حکیم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وجعلها کلمة باقیة فی عقبه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فاستمسک بالّذی اُوحیی إلیک إنّک علی صراط مستقیم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 لذکر لک ولقومک وسوف تسئلون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520" w:name="pg13748_136840"/>
    </w:p>
    <w:p>
      <w:pPr>
        <w:pStyle w:val="BookText"/>
        <w:rPr/>
      </w:pPr>
      <w:bookmarkEnd w:id="520"/>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یحسبون أنّا لانسمع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406</w:t>
      </w:r>
    </w:p>
    <w:p>
      <w:pPr>
        <w:pStyle w:val="Heading4"/>
        <w:numPr>
          <w:ilvl w:val="3"/>
          <w:numId w:val="1"/>
        </w:numPr>
        <w:rPr/>
      </w:pPr>
      <w:bookmarkStart w:id="521" w:name="__RefHeading___Toc1870667_1468164448"/>
      <w:bookmarkStart w:id="522" w:name="_Toc200"/>
      <w:bookmarkEnd w:id="521"/>
      <w:r>
        <w:rPr>
          <w:rtl w:val="true"/>
        </w:rPr>
        <w:t xml:space="preserve">محمّد </w:t>
      </w:r>
      <w:r>
        <w:rPr>
          <w:rtl w:val="true"/>
        </w:rPr>
        <w:t>(</w:t>
      </w:r>
      <w:r>
        <w:rPr/>
        <w:t>27</w:t>
      </w:r>
      <w:r>
        <w:rPr>
          <w:rtl w:val="true"/>
        </w:rPr>
        <w:t>)</w:t>
      </w:r>
      <w:bookmarkEnd w:id="522"/>
    </w:p>
    <w:p>
      <w:pPr>
        <w:pStyle w:val="BookText"/>
        <w:rPr/>
      </w:pPr>
      <w:r>
        <w:rPr>
          <w:rFonts w:ascii="Amiri" w:hAnsi="Amiri" w:eastAsia="Amiri" w:cs="Amiri"/>
          <w:color w:val="111111"/>
          <w:sz w:val="28"/>
          <w:sz w:val="28"/>
          <w:szCs w:val="28"/>
          <w:rtl w:val="true"/>
          <w:lang w:bidi="ar-SA"/>
        </w:rPr>
        <w:t xml:space="preserve">ذلک بأنّ اللّه مولی الّذین آمنوا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414</w:t>
      </w:r>
    </w:p>
    <w:p>
      <w:pPr>
        <w:pStyle w:val="Heading4"/>
        <w:numPr>
          <w:ilvl w:val="3"/>
          <w:numId w:val="1"/>
        </w:numPr>
        <w:rPr/>
      </w:pPr>
      <w:bookmarkStart w:id="523" w:name="__RefHeading___Toc1870669_1468164448"/>
      <w:bookmarkStart w:id="524" w:name="_Toc201"/>
      <w:bookmarkEnd w:id="523"/>
      <w:r>
        <w:rPr>
          <w:rtl w:val="true"/>
        </w:rPr>
        <w:t xml:space="preserve">الفتح </w:t>
      </w:r>
      <w:r>
        <w:rPr>
          <w:rtl w:val="true"/>
        </w:rPr>
        <w:t>(</w:t>
      </w:r>
      <w:r>
        <w:rPr/>
        <w:t>28</w:t>
      </w:r>
      <w:r>
        <w:rPr>
          <w:rtl w:val="true"/>
        </w:rPr>
        <w:t>)</w:t>
      </w:r>
      <w:bookmarkEnd w:id="524"/>
    </w:p>
    <w:p>
      <w:pPr>
        <w:pStyle w:val="BookText"/>
        <w:rPr/>
      </w:pPr>
      <w:r>
        <w:rPr>
          <w:rFonts w:ascii="IRNazanin" w:hAnsi="IRNazanin" w:eastAsia="IRNazanin"/>
          <w:color w:val="111111"/>
          <w:sz w:val="28"/>
          <w:sz w:val="28"/>
          <w:szCs w:val="28"/>
          <w:rtl w:val="true"/>
          <w:lang w:bidi="fa-IR"/>
        </w:rPr>
        <w:t xml:space="preserve">یداللّه فوق أیدیهم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370</w:t>
      </w:r>
    </w:p>
    <w:p>
      <w:pPr>
        <w:pStyle w:val="Heading4"/>
        <w:numPr>
          <w:ilvl w:val="3"/>
          <w:numId w:val="1"/>
        </w:numPr>
        <w:rPr/>
      </w:pPr>
      <w:bookmarkStart w:id="525" w:name="__RefHeading___Toc1870671_1468164448"/>
      <w:bookmarkStart w:id="526" w:name="_Toc202"/>
      <w:bookmarkEnd w:id="525"/>
      <w:r>
        <w:rPr>
          <w:rtl w:val="true"/>
        </w:rPr>
        <w:t xml:space="preserve">النجم </w:t>
      </w:r>
      <w:r>
        <w:rPr>
          <w:rtl w:val="true"/>
        </w:rPr>
        <w:t>(</w:t>
      </w:r>
      <w:r>
        <w:rPr/>
        <w:t>29</w:t>
      </w:r>
      <w:r>
        <w:rPr>
          <w:rtl w:val="true"/>
        </w:rPr>
        <w:t>)</w:t>
      </w:r>
      <w:bookmarkEnd w:id="526"/>
    </w:p>
    <w:p>
      <w:pPr>
        <w:pStyle w:val="BookText"/>
        <w:rPr/>
      </w:pP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هوإلاّ وحی یوحی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فأوحی إلی عبده ما أوحی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Heading4"/>
        <w:numPr>
          <w:ilvl w:val="3"/>
          <w:numId w:val="1"/>
        </w:numPr>
        <w:rPr/>
      </w:pPr>
      <w:bookmarkStart w:id="527" w:name="__RefHeading___Toc1870673_1468164448"/>
      <w:bookmarkStart w:id="528" w:name="_Toc203"/>
      <w:bookmarkEnd w:id="527"/>
      <w:r>
        <w:rPr>
          <w:rtl w:val="true"/>
        </w:rPr>
        <w:t xml:space="preserve">الرحمن </w:t>
      </w:r>
      <w:r>
        <w:rPr>
          <w:rtl w:val="true"/>
        </w:rPr>
        <w:t>(</w:t>
      </w:r>
      <w:r>
        <w:rPr/>
        <w:t>30</w:t>
      </w:r>
      <w:r>
        <w:rPr>
          <w:rtl w:val="true"/>
        </w:rPr>
        <w:t>)</w:t>
      </w:r>
      <w:bookmarkEnd w:id="528"/>
    </w:p>
    <w:p>
      <w:p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یرسل علیکما شواظ من نار ونحاس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4"/>
        <w:numPr>
          <w:ilvl w:val="3"/>
          <w:numId w:val="1"/>
        </w:numPr>
        <w:rPr/>
      </w:pPr>
      <w:bookmarkStart w:id="529" w:name="__RefHeading___Toc1870675_1468164448"/>
      <w:bookmarkStart w:id="530" w:name="_Toc204"/>
      <w:bookmarkEnd w:id="529"/>
      <w:r>
        <w:rPr>
          <w:rtl w:val="true"/>
        </w:rPr>
        <w:t xml:space="preserve">الواقعة </w:t>
      </w:r>
      <w:r>
        <w:rPr>
          <w:rtl w:val="true"/>
        </w:rPr>
        <w:t>(</w:t>
      </w:r>
      <w:r>
        <w:rPr/>
        <w:t>31</w:t>
      </w:r>
      <w:r>
        <w:rPr>
          <w:rtl w:val="true"/>
        </w:rPr>
        <w:t>)</w:t>
      </w:r>
      <w:bookmarkEnd w:id="530"/>
    </w:p>
    <w:p>
      <w:pPr>
        <w:pStyle w:val="BookText"/>
        <w:rPr/>
      </w:pP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المقرّبون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371</w:t>
      </w:r>
    </w:p>
    <w:p>
      <w:pPr>
        <w:pStyle w:val="Heading4"/>
        <w:numPr>
          <w:ilvl w:val="3"/>
          <w:numId w:val="1"/>
        </w:numPr>
        <w:rPr/>
      </w:pPr>
      <w:bookmarkStart w:id="531" w:name="__RefHeading___Toc1870677_1468164448"/>
      <w:bookmarkStart w:id="532" w:name="_Toc205"/>
      <w:bookmarkEnd w:id="531"/>
      <w:r>
        <w:rPr>
          <w:rtl w:val="true"/>
        </w:rPr>
        <w:t xml:space="preserve">الحدید </w:t>
      </w:r>
      <w:r>
        <w:rPr>
          <w:rtl w:val="true"/>
        </w:rPr>
        <w:t>(</w:t>
      </w:r>
      <w:r>
        <w:rPr/>
        <w:t>32</w:t>
      </w:r>
      <w:r>
        <w:rPr>
          <w:rtl w:val="true"/>
        </w:rPr>
        <w:t>)</w:t>
      </w:r>
      <w:bookmarkEnd w:id="532"/>
    </w:p>
    <w:p>
      <w:pPr>
        <w:pStyle w:val="BookText"/>
        <w:rPr/>
      </w:pPr>
      <w:r>
        <w:rPr>
          <w:rFonts w:ascii="IRNazanin" w:hAnsi="IRNazanin" w:eastAsia="IRNazanin"/>
          <w:color w:val="111111"/>
          <w:sz w:val="28"/>
          <w:sz w:val="28"/>
          <w:szCs w:val="28"/>
          <w:rtl w:val="true"/>
          <w:lang w:bidi="fa-IR"/>
        </w:rPr>
        <w:t xml:space="preserve">مأواکم النار هی مولاکم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417</w:t>
      </w:r>
    </w:p>
    <w:p>
      <w:pPr>
        <w:pStyle w:val="Heading4"/>
        <w:numPr>
          <w:ilvl w:val="3"/>
          <w:numId w:val="1"/>
        </w:numPr>
        <w:rPr/>
      </w:pPr>
      <w:bookmarkStart w:id="533" w:name="__RefHeading___Toc1870679_1468164448"/>
      <w:bookmarkStart w:id="534" w:name="_Toc206"/>
      <w:bookmarkEnd w:id="533"/>
      <w:r>
        <w:rPr>
          <w:rtl w:val="true"/>
        </w:rPr>
        <w:t xml:space="preserve">المجادلة </w:t>
      </w:r>
      <w:r>
        <w:rPr>
          <w:rtl w:val="true"/>
        </w:rPr>
        <w:t>(</w:t>
      </w:r>
      <w:r>
        <w:rPr/>
        <w:t>33</w:t>
      </w:r>
      <w:r>
        <w:rPr>
          <w:rtl w:val="true"/>
        </w:rPr>
        <w:t>)</w:t>
      </w:r>
      <w:bookmarkEnd w:id="53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لاتجد قوماً یؤمنون باللّه والیوم الآخر یوادّون من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535" w:name="pg13748_136841"/>
    </w:p>
    <w:p>
      <w:pPr>
        <w:pStyle w:val="Heading4"/>
        <w:numPr>
          <w:ilvl w:val="3"/>
          <w:numId w:val="1"/>
        </w:numPr>
        <w:rPr/>
      </w:pPr>
      <w:bookmarkStart w:id="536" w:name="__RefHeading___Toc1870681_1468164448"/>
      <w:bookmarkStart w:id="537" w:name="_Toc207"/>
      <w:bookmarkEnd w:id="535"/>
      <w:bookmarkEnd w:id="536"/>
      <w:r>
        <w:rPr>
          <w:rtl w:val="true"/>
        </w:rPr>
        <w:t xml:space="preserve">الحشر </w:t>
      </w:r>
      <w:r>
        <w:rPr>
          <w:rtl w:val="true"/>
        </w:rPr>
        <w:t>(</w:t>
      </w:r>
      <w:r>
        <w:rPr/>
        <w:t>34</w:t>
      </w:r>
      <w:r>
        <w:rPr>
          <w:rtl w:val="true"/>
        </w:rPr>
        <w:t>)</w:t>
      </w:r>
      <w:bookmarkEnd w:id="537"/>
    </w:p>
    <w:p>
      <w:pPr>
        <w:pStyle w:val="BookText"/>
        <w:rPr/>
      </w:pPr>
      <w:r>
        <w:rPr>
          <w:rFonts w:ascii="IRNazanin" w:hAnsi="IRNazanin" w:eastAsia="IRNazanin"/>
          <w:color w:val="111111"/>
          <w:sz w:val="28"/>
          <w:sz w:val="28"/>
          <w:szCs w:val="28"/>
          <w:rtl w:val="true"/>
          <w:lang w:bidi="fa-IR"/>
        </w:rPr>
        <w:t>ولتنظر نفس ما قدّمت لغد واتّقوا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4"/>
        <w:numPr>
          <w:ilvl w:val="3"/>
          <w:numId w:val="1"/>
        </w:numPr>
        <w:rPr/>
      </w:pPr>
      <w:bookmarkStart w:id="538" w:name="__RefHeading___Toc1870683_1468164448"/>
      <w:bookmarkStart w:id="539" w:name="_Toc208"/>
      <w:bookmarkEnd w:id="538"/>
      <w:r>
        <w:rPr>
          <w:rtl w:val="true"/>
        </w:rPr>
        <w:t xml:space="preserve">التحریم </w:t>
      </w:r>
      <w:r>
        <w:rPr>
          <w:rtl w:val="true"/>
        </w:rPr>
        <w:t>(</w:t>
      </w:r>
      <w:r>
        <w:rPr/>
        <w:t>35</w:t>
      </w:r>
      <w:r>
        <w:rPr>
          <w:rtl w:val="true"/>
        </w:rPr>
        <w:t>)</w:t>
      </w:r>
      <w:bookmarkEnd w:id="539"/>
    </w:p>
    <w:p>
      <w:pPr>
        <w:pStyle w:val="BookText"/>
        <w:rPr/>
      </w:pPr>
      <w:r>
        <w:rPr>
          <w:rFonts w:ascii="IRNazanin" w:hAnsi="IRNazanin" w:eastAsia="IRNazanin"/>
          <w:color w:val="111111"/>
          <w:sz w:val="28"/>
          <w:sz w:val="28"/>
          <w:szCs w:val="28"/>
          <w:rtl w:val="true"/>
          <w:lang w:bidi="fa-IR"/>
        </w:rPr>
        <w:t>وإن تظاهرا علیه فإنّ اللّه هو مولاه وجبریل 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Heading4"/>
        <w:numPr>
          <w:ilvl w:val="3"/>
          <w:numId w:val="1"/>
        </w:numPr>
        <w:rPr/>
      </w:pPr>
      <w:bookmarkStart w:id="540" w:name="__RefHeading___Toc1870685_1468164448"/>
      <w:bookmarkStart w:id="541" w:name="_Toc209"/>
      <w:bookmarkEnd w:id="540"/>
      <w:r>
        <w:rPr>
          <w:rtl w:val="true"/>
        </w:rPr>
        <w:t xml:space="preserve">الملک </w:t>
      </w:r>
      <w:r>
        <w:rPr>
          <w:rtl w:val="true"/>
        </w:rPr>
        <w:t>(</w:t>
      </w:r>
      <w:r>
        <w:rPr/>
        <w:t>36</w:t>
      </w:r>
      <w:r>
        <w:rPr>
          <w:rtl w:val="true"/>
        </w:rPr>
        <w:t>)</w:t>
      </w:r>
      <w:bookmarkEnd w:id="541"/>
    </w:p>
    <w:p>
      <w:pPr>
        <w:pStyle w:val="BookText"/>
        <w:rPr/>
      </w:pPr>
      <w:r>
        <w:rPr>
          <w:rFonts w:ascii="IRNazanin" w:hAnsi="IRNazanin" w:eastAsia="IRNazanin"/>
          <w:color w:val="111111"/>
          <w:sz w:val="28"/>
          <w:sz w:val="28"/>
          <w:szCs w:val="28"/>
          <w:rtl w:val="true"/>
          <w:lang w:bidi="fa-IR"/>
        </w:rPr>
        <w:t>کلّما اُلقی فیها فوج سألهم خزنتها ألم یأتکم نذیر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الّذین یخشون ربّهم بالغیب لهم مغفرة وأجر کبیر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4"/>
        <w:numPr>
          <w:ilvl w:val="3"/>
          <w:numId w:val="1"/>
        </w:numPr>
        <w:rPr/>
      </w:pPr>
      <w:bookmarkStart w:id="542" w:name="__RefHeading___Toc1870687_1468164448"/>
      <w:bookmarkStart w:id="543" w:name="_Toc210"/>
      <w:bookmarkEnd w:id="542"/>
      <w:r>
        <w:rPr>
          <w:rtl w:val="true"/>
        </w:rPr>
        <w:t xml:space="preserve">القلم </w:t>
      </w:r>
      <w:r>
        <w:rPr>
          <w:rtl w:val="true"/>
        </w:rPr>
        <w:t>(</w:t>
      </w:r>
      <w:r>
        <w:rPr/>
        <w:t>37</w:t>
      </w:r>
      <w:r>
        <w:rPr>
          <w:rtl w:val="true"/>
        </w:rPr>
        <w:t>)</w:t>
      </w:r>
      <w:bookmarkEnd w:id="543"/>
    </w:p>
    <w:p>
      <w:pPr>
        <w:pStyle w:val="BookText"/>
        <w:rPr/>
      </w:pPr>
      <w:r>
        <w:rPr>
          <w:rFonts w:ascii="IRNazanin" w:hAnsi="IRNazanin" w:eastAsia="IRNazanin"/>
          <w:color w:val="111111"/>
          <w:sz w:val="28"/>
          <w:sz w:val="28"/>
          <w:szCs w:val="28"/>
          <w:rtl w:val="true"/>
          <w:lang w:bidi="fa-IR"/>
        </w:rPr>
        <w:t xml:space="preserve">ن والقلم ومایسطرون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بنعمة ربّک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فستبصر ویبصرون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بأیکم المفتون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وإن یکاد الّذین کفروا لیزلقونک بأبصارهم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222</w:t>
      </w:r>
    </w:p>
    <w:p>
      <w:pPr>
        <w:pStyle w:val="Heading4"/>
        <w:numPr>
          <w:ilvl w:val="3"/>
          <w:numId w:val="1"/>
        </w:numPr>
        <w:rPr/>
      </w:pPr>
      <w:bookmarkStart w:id="544" w:name="__RefHeading___Toc1870689_1468164448"/>
      <w:bookmarkStart w:id="545" w:name="_Toc211"/>
      <w:bookmarkEnd w:id="544"/>
      <w:r>
        <w:rPr>
          <w:rtl w:val="true"/>
        </w:rPr>
        <w:t xml:space="preserve">الحاقّة </w:t>
      </w:r>
      <w:r>
        <w:rPr>
          <w:rtl w:val="true"/>
        </w:rPr>
        <w:t>(</w:t>
      </w:r>
      <w:r>
        <w:rPr/>
        <w:t>38</w:t>
      </w:r>
      <w:r>
        <w:rPr>
          <w:rtl w:val="true"/>
        </w:rPr>
        <w:t>)</w:t>
      </w:r>
      <w:bookmarkEnd w:id="545"/>
    </w:p>
    <w:p>
      <w:pPr>
        <w:pStyle w:val="BookText"/>
        <w:rPr/>
      </w:pPr>
      <w:r>
        <w:rPr>
          <w:rFonts w:ascii="IRNazanin" w:hAnsi="IRNazanin" w:eastAsia="IRNazanin"/>
          <w:color w:val="111111"/>
          <w:sz w:val="28"/>
          <w:sz w:val="28"/>
          <w:szCs w:val="28"/>
          <w:rtl w:val="true"/>
          <w:lang w:bidi="fa-IR"/>
        </w:rPr>
        <w:t xml:space="preserve">ولو تقوّل علینا بعض الأقاویل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Heading4"/>
        <w:numPr>
          <w:ilvl w:val="3"/>
          <w:numId w:val="1"/>
        </w:numPr>
        <w:rPr/>
      </w:pPr>
      <w:bookmarkStart w:id="546" w:name="__RefHeading___Toc1870691_1468164448"/>
      <w:bookmarkStart w:id="547" w:name="_Toc212"/>
      <w:bookmarkEnd w:id="546"/>
      <w:r>
        <w:rPr>
          <w:rtl w:val="true"/>
        </w:rPr>
        <w:t xml:space="preserve">المعارج </w:t>
      </w:r>
      <w:r>
        <w:rPr>
          <w:rtl w:val="true"/>
        </w:rPr>
        <w:t>(</w:t>
      </w:r>
      <w:r>
        <w:rPr/>
        <w:t>39</w:t>
      </w:r>
      <w:r>
        <w:rPr>
          <w:rtl w:val="true"/>
        </w:rPr>
        <w:t>)</w:t>
      </w:r>
      <w:bookmarkEnd w:id="547"/>
    </w:p>
    <w:p>
      <w:pPr>
        <w:pStyle w:val="BookText"/>
        <w:rPr/>
      </w:pP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212</w:t>
      </w:r>
    </w:p>
    <w:p>
      <w:pPr>
        <w:pStyle w:val="Heading4"/>
        <w:numPr>
          <w:ilvl w:val="3"/>
          <w:numId w:val="1"/>
        </w:numPr>
        <w:rPr/>
      </w:pPr>
      <w:bookmarkStart w:id="548" w:name="__RefHeading___Toc1870693_1468164448"/>
      <w:bookmarkStart w:id="549" w:name="_Toc213"/>
      <w:bookmarkEnd w:id="548"/>
      <w:r>
        <w:rPr>
          <w:rtl w:val="true"/>
        </w:rPr>
        <w:t xml:space="preserve">الجنّ </w:t>
      </w:r>
      <w:r>
        <w:rPr>
          <w:rtl w:val="true"/>
        </w:rPr>
        <w:t>(</w:t>
      </w:r>
      <w:r>
        <w:rPr/>
        <w:t>40</w:t>
      </w:r>
      <w:r>
        <w:rPr>
          <w:rtl w:val="true"/>
        </w:rPr>
        <w:t>)</w:t>
      </w:r>
      <w:bookmarkEnd w:id="54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إنّی لاأملک لکم ضراً ولارشداً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550" w:name="pg13748_136842"/>
    </w:p>
    <w:p>
      <w:pPr>
        <w:pStyle w:val="Heading4"/>
        <w:numPr>
          <w:ilvl w:val="3"/>
          <w:numId w:val="1"/>
        </w:numPr>
        <w:rPr/>
      </w:pPr>
      <w:bookmarkStart w:id="551" w:name="__RefHeading___Toc1870695_1468164448"/>
      <w:bookmarkStart w:id="552" w:name="_Toc214"/>
      <w:bookmarkEnd w:id="550"/>
      <w:bookmarkEnd w:id="551"/>
      <w:r>
        <w:rPr>
          <w:rtl w:val="true"/>
        </w:rPr>
        <w:t xml:space="preserve">المزّمل </w:t>
      </w:r>
      <w:r>
        <w:rPr>
          <w:rtl w:val="true"/>
        </w:rPr>
        <w:t>(</w:t>
      </w:r>
      <w:r>
        <w:rPr/>
        <w:t>41</w:t>
      </w:r>
      <w:r>
        <w:rPr>
          <w:rtl w:val="true"/>
        </w:rPr>
        <w:t>)</w:t>
      </w:r>
      <w:bookmarkEnd w:id="552"/>
    </w:p>
    <w:p>
      <w:pPr>
        <w:pStyle w:val="BookText"/>
        <w:rPr/>
      </w:pPr>
      <w:r>
        <w:rPr>
          <w:rFonts w:ascii="IRNazanin" w:hAnsi="IRNazanin" w:eastAsia="IRNazanin"/>
          <w:color w:val="111111"/>
          <w:sz w:val="28"/>
          <w:sz w:val="28"/>
          <w:szCs w:val="28"/>
          <w:rtl w:val="true"/>
          <w:lang w:bidi="fa-IR"/>
        </w:rPr>
        <w:t xml:space="preserve">واصبر علی مایقولون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Heading4"/>
        <w:numPr>
          <w:ilvl w:val="3"/>
          <w:numId w:val="1"/>
        </w:numPr>
        <w:rPr/>
      </w:pPr>
      <w:bookmarkStart w:id="553" w:name="__RefHeading___Toc1870697_1468164448"/>
      <w:bookmarkStart w:id="554" w:name="_Toc215"/>
      <w:bookmarkEnd w:id="553"/>
      <w:r>
        <w:rPr>
          <w:rtl w:val="true"/>
        </w:rPr>
        <w:t xml:space="preserve">القیامة </w:t>
      </w:r>
      <w:r>
        <w:rPr>
          <w:rtl w:val="true"/>
        </w:rPr>
        <w:t>(</w:t>
      </w:r>
      <w:r>
        <w:rPr/>
        <w:t>42</w:t>
      </w:r>
      <w:r>
        <w:rPr>
          <w:rtl w:val="true"/>
        </w:rPr>
        <w:t>)</w:t>
      </w:r>
      <w:bookmarkEnd w:id="554"/>
    </w:p>
    <w:p>
      <w:pPr>
        <w:pStyle w:val="BookText"/>
        <w:rPr/>
      </w:pPr>
      <w:r>
        <w:rPr>
          <w:rFonts w:ascii="IRNazanin" w:hAnsi="IRNazanin" w:eastAsia="IRNazanin"/>
          <w:color w:val="111111"/>
          <w:sz w:val="28"/>
          <w:sz w:val="28"/>
          <w:szCs w:val="28"/>
          <w:rtl w:val="true"/>
          <w:lang w:bidi="fa-IR"/>
        </w:rPr>
        <w:t xml:space="preserve">لاتحرّک به لسانک لتعجل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فلاصدّق ولا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لک فأولی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391</w:t>
      </w:r>
    </w:p>
    <w:p>
      <w:pPr>
        <w:pStyle w:val="Heading4"/>
        <w:numPr>
          <w:ilvl w:val="3"/>
          <w:numId w:val="1"/>
        </w:numPr>
        <w:rPr/>
      </w:pPr>
      <w:bookmarkStart w:id="555" w:name="__RefHeading___Toc1870699_1468164448"/>
      <w:bookmarkStart w:id="556" w:name="_Toc216"/>
      <w:bookmarkEnd w:id="555"/>
      <w:r>
        <w:rPr>
          <w:rtl w:val="true"/>
        </w:rPr>
        <w:t xml:space="preserve">الإنسان </w:t>
      </w:r>
      <w:r>
        <w:rPr>
          <w:rtl w:val="true"/>
        </w:rPr>
        <w:t>(</w:t>
      </w:r>
      <w:r>
        <w:rPr/>
        <w:t>43</w:t>
      </w:r>
      <w:r>
        <w:rPr>
          <w:rtl w:val="true"/>
        </w:rPr>
        <w:t>)</w:t>
      </w:r>
      <w:bookmarkEnd w:id="556"/>
    </w:p>
    <w:p>
      <w:pPr>
        <w:pStyle w:val="BookText"/>
        <w:rPr/>
      </w:pPr>
      <w:r>
        <w:rPr>
          <w:rFonts w:ascii="IRNazanin" w:hAnsi="IRNazanin" w:eastAsia="IRNazanin"/>
          <w:color w:val="111111"/>
          <w:sz w:val="28"/>
          <w:sz w:val="28"/>
          <w:szCs w:val="28"/>
          <w:rtl w:val="true"/>
          <w:lang w:bidi="fa-IR"/>
        </w:rPr>
        <w:t xml:space="preserve">هل أتی علی الإنسان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4"/>
        <w:numPr>
          <w:ilvl w:val="3"/>
          <w:numId w:val="1"/>
        </w:numPr>
        <w:rPr/>
      </w:pPr>
      <w:bookmarkStart w:id="557" w:name="__RefHeading___Toc1870701_1468164448"/>
      <w:bookmarkStart w:id="558" w:name="_Toc217"/>
      <w:bookmarkEnd w:id="557"/>
      <w:r>
        <w:rPr>
          <w:rtl w:val="true"/>
        </w:rPr>
        <w:t xml:space="preserve">المرسلات </w:t>
      </w:r>
      <w:r>
        <w:rPr>
          <w:rtl w:val="true"/>
        </w:rPr>
        <w:t>(</w:t>
      </w:r>
      <w:r>
        <w:rPr/>
        <w:t>45</w:t>
      </w:r>
      <w:r>
        <w:rPr>
          <w:rtl w:val="true"/>
        </w:rPr>
        <w:t>)</w:t>
      </w:r>
      <w:bookmarkEnd w:id="558"/>
    </w:p>
    <w:p>
      <w:pPr>
        <w:pStyle w:val="BookText"/>
        <w:rPr/>
      </w:pPr>
      <w:r>
        <w:rPr>
          <w:rFonts w:ascii="IRNazanin" w:hAnsi="IRNazanin" w:eastAsia="IRNazanin"/>
          <w:color w:val="111111"/>
          <w:sz w:val="28"/>
          <w:sz w:val="28"/>
          <w:szCs w:val="28"/>
          <w:rtl w:val="true"/>
          <w:lang w:bidi="fa-IR"/>
        </w:rPr>
        <w:t xml:space="preserve">ألم نهلک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نتبعهم الآخرین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4"/>
        <w:numPr>
          <w:ilvl w:val="3"/>
          <w:numId w:val="1"/>
        </w:numPr>
        <w:rPr/>
      </w:pPr>
      <w:bookmarkStart w:id="559" w:name="__RefHeading___Toc1870703_1468164448"/>
      <w:bookmarkStart w:id="560" w:name="_Toc218"/>
      <w:bookmarkEnd w:id="559"/>
      <w:r>
        <w:rPr>
          <w:rtl w:val="true"/>
        </w:rPr>
        <w:t xml:space="preserve">الإنشراح </w:t>
      </w:r>
      <w:r>
        <w:rPr>
          <w:rtl w:val="true"/>
        </w:rPr>
        <w:t>(</w:t>
      </w:r>
      <w:r>
        <w:rPr/>
        <w:t>46</w:t>
      </w:r>
      <w:r>
        <w:rPr>
          <w:rtl w:val="true"/>
        </w:rPr>
        <w:t>)</w:t>
      </w:r>
      <w:bookmarkEnd w:id="560"/>
    </w:p>
    <w:p>
      <w:pPr>
        <w:pStyle w:val="BookText"/>
        <w:rPr/>
      </w:pP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ربّک فارغب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227</w:t>
      </w:r>
    </w:p>
    <w:p>
      <w:pPr>
        <w:pStyle w:val="Heading4"/>
        <w:numPr>
          <w:ilvl w:val="3"/>
          <w:numId w:val="1"/>
        </w:numPr>
        <w:rPr/>
      </w:pPr>
      <w:bookmarkStart w:id="561" w:name="__RefHeading___Toc1870705_1468164448"/>
      <w:bookmarkStart w:id="562" w:name="_Toc219"/>
      <w:bookmarkEnd w:id="561"/>
      <w:r>
        <w:rPr>
          <w:rtl w:val="true"/>
        </w:rPr>
        <w:t xml:space="preserve">التکاثر </w:t>
      </w:r>
      <w:r>
        <w:rPr>
          <w:rtl w:val="true"/>
        </w:rPr>
        <w:t>(</w:t>
      </w:r>
      <w:r>
        <w:rPr/>
        <w:t>47</w:t>
      </w:r>
      <w:r>
        <w:rPr>
          <w:rtl w:val="true"/>
        </w:rPr>
        <w:t>)</w:t>
      </w:r>
      <w:bookmarkEnd w:id="562"/>
    </w:p>
    <w:p>
      <w:pPr>
        <w:pStyle w:val="BookText"/>
        <w:rPr/>
      </w:pP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Heading4"/>
        <w:numPr>
          <w:ilvl w:val="3"/>
          <w:numId w:val="1"/>
        </w:numPr>
        <w:rPr/>
      </w:pPr>
      <w:bookmarkStart w:id="563" w:name="__RefHeading___Toc1870707_1468164448"/>
      <w:bookmarkStart w:id="564" w:name="_Toc220"/>
      <w:bookmarkEnd w:id="563"/>
      <w:r>
        <w:rPr>
          <w:rtl w:val="true"/>
        </w:rPr>
        <w:t xml:space="preserve">العصر </w:t>
      </w:r>
      <w:r>
        <w:rPr>
          <w:rtl w:val="true"/>
        </w:rPr>
        <w:t>(</w:t>
      </w:r>
      <w:r>
        <w:rPr/>
        <w:t>48</w:t>
      </w:r>
      <w:r>
        <w:rPr>
          <w:rtl w:val="true"/>
        </w:rPr>
        <w:t>)</w:t>
      </w:r>
      <w:bookmarkEnd w:id="564"/>
    </w:p>
    <w:p>
      <w:pPr>
        <w:pStyle w:val="BookText"/>
        <w:rPr/>
      </w:pP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4"/>
        <w:numPr>
          <w:ilvl w:val="3"/>
          <w:numId w:val="1"/>
        </w:numPr>
        <w:rPr/>
      </w:pPr>
      <w:bookmarkStart w:id="565" w:name="__RefHeading___Toc1870709_1468164448"/>
      <w:bookmarkStart w:id="566" w:name="_Toc221"/>
      <w:bookmarkEnd w:id="565"/>
      <w:r>
        <w:rPr>
          <w:rtl w:val="true"/>
        </w:rPr>
        <w:t xml:space="preserve">النصر </w:t>
      </w:r>
      <w:r>
        <w:rPr>
          <w:rtl w:val="true"/>
        </w:rPr>
        <w:t>(</w:t>
      </w:r>
      <w:r>
        <w:rPr/>
        <w:t>49</w:t>
      </w:r>
      <w:r>
        <w:rPr>
          <w:rtl w:val="true"/>
        </w:rPr>
        <w:t>)</w:t>
      </w:r>
      <w:bookmarkEnd w:id="56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3748_136844"/>
      <w:bookmarkStart w:id="568" w:name="pg13748_136844"/>
      <w:bookmarkEnd w:id="568"/>
    </w:p>
    <w:p>
      <w:pPr>
        <w:pStyle w:val="Heading2"/>
        <w:numPr>
          <w:ilvl w:val="1"/>
          <w:numId w:val="1"/>
        </w:numPr>
        <w:rPr/>
      </w:pPr>
      <w:bookmarkStart w:id="569" w:name="pg13748_136844"/>
      <w:bookmarkStart w:id="570" w:name="__RefHeading___Toc1870711_1468164448"/>
      <w:bookmarkStart w:id="571" w:name="_Toc222"/>
      <w:bookmarkEnd w:id="569"/>
      <w:bookmarkEnd w:id="570"/>
      <w:r>
        <w:rPr/>
        <w:t>2</w:t>
      </w:r>
      <w:r>
        <w:rPr>
          <w:rtl w:val="true"/>
        </w:rPr>
        <w:t xml:space="preserve">- </w:t>
      </w:r>
      <w:r>
        <w:rPr>
          <w:rtl w:val="true"/>
        </w:rPr>
        <w:t>بعض الکتب السنّیة الّتی ذُکر فیها نزول آیة</w:t>
      </w:r>
      <w:r>
        <w:rPr>
          <w:rtl w:val="true"/>
        </w:rPr>
        <w:t>:«</w:t>
      </w:r>
      <w:r>
        <w:rPr>
          <w:rtl w:val="true"/>
        </w:rPr>
        <w:t>یا أیّها الرسول بلّغ ما اُنزل إلیک من ربّک</w:t>
      </w:r>
      <w:r>
        <w:rPr>
          <w:rtl w:val="true"/>
        </w:rPr>
        <w:t>...»</w:t>
      </w:r>
      <w:r>
        <w:rPr>
          <w:rtl w:val="true"/>
        </w:rPr>
        <w:t>فی أمیر المؤمنین علیّ بن أبی طالب علیه‌السلام یوم غدیر خمّ</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 جریر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جلال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أرجح‌المطالب</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الشجری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جریح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عبدالوهاب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فتح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فتح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الکبیر للرازی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مفاتیح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eastAsia="IRNazanin" w:cs="IRNazanin"/>
          <w:color w:val="111111"/>
          <w:sz w:val="28"/>
          <w:szCs w:val="28"/>
          <w:lang w:bidi="fa-IR"/>
        </w:rPr>
        <w:t>6/463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المیرزا محمّد البدخشانی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فی التسفیر</w:t>
      </w:r>
      <w:r>
        <w:rPr>
          <w:rFonts w:eastAsia="IRNazanin" w:cs="IRNazanin"/>
          <w:color w:val="111111"/>
          <w:sz w:val="28"/>
          <w:szCs w:val="28"/>
          <w:rtl w:val="true"/>
          <w:lang w:bidi="fa-IR"/>
        </w:rPr>
        <w:t xml:space="preserve">: </w:t>
      </w:r>
      <w:r>
        <w:rPr>
          <w:rFonts w:eastAsia="IRNazanin" w:cs="IRNazanin"/>
          <w:color w:val="111111"/>
          <w:sz w:val="28"/>
          <w:szCs w:val="28"/>
          <w:lang w:bidi="fa-IR"/>
        </w:rPr>
        <w:t>3/106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الدرایة لمسعود السجستانی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الدیوان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السائر الدائر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علیّ علیه‌السلام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السؤل فی مناقب آل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عبداللّه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572" w:name="pg13748_136845"/>
    </w:p>
    <w:p>
      <w:pPr>
        <w:pStyle w:val="Heading2"/>
        <w:numPr>
          <w:ilvl w:val="1"/>
          <w:numId w:val="1"/>
        </w:numPr>
        <w:rPr/>
      </w:pPr>
      <w:bookmarkStart w:id="573" w:name="__RefHeading___Toc1870713_1468164448"/>
      <w:bookmarkStart w:id="574" w:name="_Toc223"/>
      <w:bookmarkEnd w:id="572"/>
      <w:bookmarkEnd w:id="573"/>
      <w:r>
        <w:rPr/>
        <w:t>3</w:t>
      </w:r>
      <w:r>
        <w:rPr>
          <w:rtl w:val="true"/>
        </w:rPr>
        <w:t xml:space="preserve">- </w:t>
      </w:r>
      <w:r>
        <w:rPr>
          <w:rtl w:val="true"/>
        </w:rPr>
        <w:t>أسماء من روی نزول آیة</w:t>
      </w:r>
      <w:r>
        <w:rPr>
          <w:rtl w:val="true"/>
        </w:rPr>
        <w:t>: «</w:t>
      </w:r>
      <w:r>
        <w:rPr>
          <w:rtl w:val="true"/>
        </w:rPr>
        <w:t>یا أیّها الرَّسُولُ بَلِّغْ ما اُنزل إِلیکَ مِن ربِّکَ</w:t>
      </w:r>
      <w:r>
        <w:rPr>
          <w:rtl w:val="true"/>
        </w:rPr>
        <w:t>...»</w:t>
      </w:r>
      <w:r>
        <w:rPr>
          <w:rtl w:val="true"/>
        </w:rPr>
        <w:t>فی أمیر المؤمنین علیّ بن أبی طالب علیه‌السلام یوم غدیر خمّ</w:t>
      </w:r>
      <w:bookmarkEnd w:id="5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الحمیدی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لیلی بن ضمرة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أوفی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علیّ الباقر علیهماالسلام</w:t>
      </w:r>
      <w:r>
        <w:rPr>
          <w:rFonts w:eastAsia="IRNazanin" w:cs="IRNazanin"/>
          <w:color w:val="111111"/>
          <w:sz w:val="28"/>
          <w:szCs w:val="28"/>
          <w:rtl w:val="true"/>
          <w:lang w:bidi="fa-IR"/>
        </w:rPr>
        <w:t xml:space="preserve">. </w:t>
      </w:r>
      <w:bookmarkStart w:id="575" w:name="pg13748_136846"/>
    </w:p>
    <w:p>
      <w:pPr>
        <w:pStyle w:val="Heading2"/>
        <w:numPr>
          <w:ilvl w:val="1"/>
          <w:numId w:val="1"/>
        </w:numPr>
        <w:rPr/>
      </w:pPr>
      <w:bookmarkStart w:id="576" w:name="__RefHeading___Toc1870715_1468164448"/>
      <w:bookmarkStart w:id="577" w:name="_Toc224"/>
      <w:bookmarkEnd w:id="575"/>
      <w:bookmarkEnd w:id="576"/>
      <w:r>
        <w:rPr/>
        <w:t>4</w:t>
      </w:r>
      <w:r>
        <w:rPr>
          <w:rtl w:val="true"/>
        </w:rPr>
        <w:t xml:space="preserve">- </w:t>
      </w:r>
      <w:r>
        <w:rPr>
          <w:rtl w:val="true"/>
        </w:rPr>
        <w:t>بعض الکتب السنّیّة الّتی ذُکر فیها نزول آیة</w:t>
      </w:r>
      <w:r>
        <w:rPr>
          <w:rtl w:val="true"/>
        </w:rPr>
        <w:t>:</w:t>
      </w:r>
      <w:r>
        <w:rPr>
          <w:rtl w:val="true"/>
        </w:rPr>
        <w:t>فی أمیر المؤمنین علیّ بن أبی طالب صلوات اللّه علیه فی یوم غدیر خمّ</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حدیثاً، لمجال الدین عطاءاللّه ابن</w:t>
      </w:r>
    </w:p>
    <w:p>
      <w:pPr>
        <w:pStyle w:val="BookText"/>
        <w:rPr/>
      </w:pP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أحد المواضع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 شرح البخاری؛ تفسیر الکبیر؛ تفسیر الواحدی؛ الدرّ المنثور؛ غرائب القرآن؛ مصاحب السیرة الحلبیّة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الشجری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5/213</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7/349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فتح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لإبراهیم النظری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ترجمان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الفلک، عن الدیلی، الصالحانی، الدیلمی، المغازلی، أبو نعیم، کتاب صاحب المطهری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17/143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الأقمار ومجمع 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علیه‌السلامللخوارزمی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عبداللّه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578" w:name="pg13748_136847"/>
    </w:p>
    <w:p>
      <w:pPr>
        <w:pStyle w:val="Heading2"/>
        <w:numPr>
          <w:ilvl w:val="1"/>
          <w:numId w:val="1"/>
        </w:numPr>
        <w:rPr/>
      </w:pPr>
      <w:bookmarkStart w:id="579" w:name="__RefHeading___Toc1870717_1468164448"/>
      <w:bookmarkStart w:id="580" w:name="_Toc225"/>
      <w:bookmarkEnd w:id="578"/>
      <w:bookmarkEnd w:id="579"/>
      <w:r>
        <w:rPr/>
        <w:t>5</w:t>
      </w:r>
      <w:r>
        <w:rPr>
          <w:rtl w:val="true"/>
        </w:rPr>
        <w:t xml:space="preserve">- </w:t>
      </w:r>
      <w:r>
        <w:rPr>
          <w:rtl w:val="true"/>
        </w:rPr>
        <w:t>أسماء بعض من روی نزول آیة</w:t>
      </w:r>
      <w:r>
        <w:rPr>
          <w:rtl w:val="true"/>
        </w:rPr>
        <w:t>: «</w:t>
      </w:r>
      <w:r>
        <w:rPr>
          <w:rtl w:val="true"/>
        </w:rPr>
        <w:t>الیوم أکملت لکم دینکم</w:t>
      </w:r>
      <w:r>
        <w:rPr>
          <w:rtl w:val="true"/>
        </w:rPr>
        <w:t xml:space="preserve">...» </w:t>
      </w:r>
      <w:r>
        <w:rPr>
          <w:rtl w:val="true"/>
        </w:rPr>
        <w:t>فی أمیر المؤمنین علیّ بن أبی طالب صلوات اللّه علیه فی یوم غدیر خمّ</w:t>
      </w:r>
      <w:bookmarkEnd w:id="5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ذویب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 مولی رسول اللّه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بن الحصیب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جنادة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شراحیل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الهلالی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یعمر الدؤی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القیس الهلالی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شرحبیل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الحویرث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الباقر علیهماالسلام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بن عمر</w:t>
      </w:r>
      <w:r>
        <w:rPr>
          <w:rFonts w:eastAsia="IRNazanin" w:cs="IRNazanin"/>
          <w:color w:val="111111"/>
          <w:sz w:val="28"/>
          <w:szCs w:val="28"/>
          <w:rtl w:val="true"/>
          <w:lang w:bidi="fa-IR"/>
        </w:rPr>
        <w:t xml:space="preserve">. </w:t>
      </w:r>
      <w:bookmarkStart w:id="581" w:name="pg13748_136848"/>
    </w:p>
    <w:p>
      <w:pPr>
        <w:pStyle w:val="Heading2"/>
        <w:numPr>
          <w:ilvl w:val="1"/>
          <w:numId w:val="1"/>
        </w:numPr>
        <w:rPr/>
      </w:pPr>
      <w:bookmarkStart w:id="582" w:name="__RefHeading___Toc1870719_1468164448"/>
      <w:bookmarkStart w:id="583" w:name="_Toc226"/>
      <w:bookmarkEnd w:id="581"/>
      <w:bookmarkEnd w:id="582"/>
      <w:r>
        <w:rPr/>
        <w:t>6</w:t>
      </w:r>
      <w:r>
        <w:rPr>
          <w:rtl w:val="true"/>
        </w:rPr>
        <w:t xml:space="preserve">- </w:t>
      </w:r>
      <w:r>
        <w:rPr>
          <w:rtl w:val="true"/>
        </w:rPr>
        <w:t>الکتب السنّیة الّتی ذُکر فیها نزول آیة</w:t>
      </w:r>
      <w:r>
        <w:rPr>
          <w:rtl w:val="true"/>
        </w:rPr>
        <w:t>: «</w:t>
      </w:r>
      <w:r>
        <w:rPr>
          <w:rtl w:val="true"/>
        </w:rPr>
        <w:t>سأل سائِلٌ بِعذابٍ واقعٍ</w:t>
      </w:r>
      <w:r>
        <w:rPr>
          <w:rtl w:val="true"/>
        </w:rPr>
        <w:t xml:space="preserve">...» </w:t>
      </w:r>
      <w:r>
        <w:rPr>
          <w:rtl w:val="true"/>
        </w:rPr>
        <w:t>فی یوم غدیر خمّ</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وقال رواه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العقدین، الفیض القدیر، وسیلة الأمال، أربعین حدیثاً لجمال الدین المحدّث، إنسان العیون، الروضة الندیّة، الصراط السویّ، کفایة الطالب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6/217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2"/>
        <w:numPr>
          <w:ilvl w:val="1"/>
          <w:numId w:val="1"/>
        </w:numPr>
        <w:rPr/>
      </w:pPr>
      <w:bookmarkStart w:id="584" w:name="__RefHeading___Toc1870721_1468164448"/>
      <w:bookmarkStart w:id="585" w:name="_Toc227"/>
      <w:bookmarkEnd w:id="584"/>
      <w:r>
        <w:rPr/>
        <w:t>7</w:t>
      </w:r>
      <w:r>
        <w:rPr>
          <w:rtl w:val="true"/>
        </w:rPr>
        <w:t xml:space="preserve">- </w:t>
      </w:r>
      <w:r>
        <w:rPr>
          <w:rtl w:val="true"/>
        </w:rPr>
        <w:t>أسماء بعض من روی نزول آیة</w:t>
      </w:r>
      <w:r>
        <w:rPr>
          <w:rtl w:val="true"/>
        </w:rPr>
        <w:t>:«</w:t>
      </w:r>
      <w:r>
        <w:rPr>
          <w:rtl w:val="true"/>
        </w:rPr>
        <w:t>سأل سائِلٌ بِعَذابٍ واقعٍ</w:t>
      </w:r>
      <w:r>
        <w:rPr>
          <w:rtl w:val="true"/>
        </w:rPr>
        <w:t xml:space="preserve">...» </w:t>
      </w:r>
      <w:r>
        <w:rPr>
          <w:rtl w:val="true"/>
        </w:rPr>
        <w:t>فی یوم غدیر خمّ</w:t>
      </w:r>
      <w:bookmarkEnd w:id="5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أبیه، عن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 xml:space="preserve">. </w:t>
      </w:r>
      <w:bookmarkStart w:id="586" w:name="pg13748_136849"/>
    </w:p>
    <w:p>
      <w:pPr>
        <w:pStyle w:val="Heading2"/>
        <w:numPr>
          <w:ilvl w:val="1"/>
          <w:numId w:val="1"/>
        </w:numPr>
        <w:rPr/>
      </w:pPr>
      <w:bookmarkStart w:id="587" w:name="__RefHeading___Toc1870723_1468164448"/>
      <w:bookmarkStart w:id="588" w:name="_Toc228"/>
      <w:bookmarkEnd w:id="586"/>
      <w:bookmarkEnd w:id="587"/>
      <w:r>
        <w:rPr/>
        <w:t>8</w:t>
      </w:r>
      <w:r>
        <w:rPr>
          <w:rtl w:val="true"/>
        </w:rPr>
        <w:t xml:space="preserve"> - </w:t>
      </w:r>
      <w:r>
        <w:rPr>
          <w:rtl w:val="true"/>
        </w:rPr>
        <w:t>رواة حدیث الغدیر من الصحابة بأسمائهم، وکناهم، من الکتب المختلفة</w:t>
      </w:r>
      <w:bookmarkEnd w:id="588"/>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 القبطی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أوفی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 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إمرأة زید بن 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 بن عجلان الباهلی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أیوب الأنصاری خالد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برزة الأسلمی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نضلة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اُسامة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أبوبکر بن أبی قحافة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أبوجحیفة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عبداللّه النسوی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جنیدة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جندع بن عمرو بن مازن المازنی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الحارث خادم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جنادة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ذؤب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 بن خالد بن محدث الهذلی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رافع القبطی مولی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رفاعة العدوی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الحارث</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أبورمیلة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زینب بن عوف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زید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بن هلال الفزاری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سلیمان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الحویرث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سهل الأسلمی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بن الحصیب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شریح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إمرأة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واثلة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مرّة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عبداللّه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بن عمر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عمرة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عمرة بن عمرو بن محصن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أبوفضالة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أبوقدامة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بن جوین العرنی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أبوقدامة بن سهل بن الحارث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کاهل الأحمسی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عائذ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عبدالمنذر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لیلی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مریم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مرّة الجهنی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مریم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مسعود البدری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عمرو بن ثعلبة البدری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الحصین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هریرة الدوسی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الهیثم بن التیهان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التیهان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یعلی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أوس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الأنصاری الخزرجی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 بن حارثة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أسعد بن زرارة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اُمامة بن زید حارثة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 بن مالک الخزرجی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عازب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بریدة بن الحصیب الأسلمی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سهل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بن عبدالمنذر الأوسی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بن عمرو بن محصن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بن زید بن ودیعة الأنصاری الخزرجی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ودیعة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سمرة بن جنادة السوائی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النضر بن الحارث بن کلدة العبدری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جبلّة بن عمرو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بن مطعم بن عدی القرشی النوفلی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حمید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عبداللّه بن جابر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جندب بن جنادة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ذرالغفاری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 بن عبداللّه سفیان البجلی العلقی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جنندع بن عمرو بن مازن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أبوجنیدة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ربعی السلمی الخزرجی الأنصاری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حباب بن عتبة</w:t>
      </w:r>
    </w:p>
    <w:p>
      <w:pPr>
        <w:pStyle w:val="BookText"/>
        <w:rPr/>
      </w:pPr>
      <w:r>
        <w:rPr>
          <w:rFonts w:ascii="IRNazanin" w:hAnsi="IRNazanin" w:eastAsia="IRNazanin"/>
          <w:color w:val="111111"/>
          <w:sz w:val="28"/>
          <w:sz w:val="28"/>
          <w:szCs w:val="28"/>
          <w:rtl w:val="true"/>
          <w:lang w:bidi="fa-IR"/>
        </w:rPr>
        <w:t xml:space="preserve">حبّة بن الجوین العرنی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أبوقدامة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حبشیّ بن جنادة السلولی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بدیل بن ورقاء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حذیفة بن اُسید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بن عبداللّه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الحسن بن علیّ بن أبی طالب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الحسین بن علیّ بن أبی طالب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زید کلیب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الولید بن المغیرة المخزومی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خباب بن سمرة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خدیج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خزیمة بن ثابت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خویلد بن خالد بن محرث الهذلی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أبوذؤب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خویلد بن عمرو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رافع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عبدالمنذر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بن الحارث النخعی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زاذان بن عمر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الزبیر بن العوام القرشی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 بن حبیش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أبومریم الکوفی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أرقم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الخزرجی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حارثة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شراحیل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عبداللّه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یشیع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جنادة العوفی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عبادة الأنصاری الخزرجی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زید القرشی العدوی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سعد بن عبادة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عمرو بن الأکوع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سمرة بن جندب بن هلال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حنیف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سعد الساعدی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شدّاد بن أوس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شریط بن أنس بن مالک الأشجعی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الصدّی بن عجلان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ضمیرة بن الحبیب بن جندع الأسلمی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بن کیسان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عبیداللّه التمیمی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عبداللّه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أبوعبیدة الجرّاح</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عمیر النمیری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عامر بن لیلی بن جندب بن سفیان الغفلی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لیلی بن ضمرة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واثلة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الصامت الخزرجی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عبدالمطّلب بن هاشم عمّ النبیّ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عبدالأعلی بن عدی البهرانی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عبدخیر بن یزید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أبی لیلی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عبد ربّ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عوف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مدلج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نعیم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یعمر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الدوئلی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أبی أوفی الأسلمی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أبی عبدالأسد بن هلال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بدیل بن ورقاء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بسر المازنی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ثابت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بن أبی طالب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الحارث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أبورفاعة العدوی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حنطب القرشی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عازب الأنصاری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بن أبی قحافة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مسعود الهذلی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یامیل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عبیداللّه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 بن عازب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 الأوسی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ثابت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أبی الجعد البارقی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عطیة بن بسر المازنی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عمرو بن ثعلبة بن أمیر البدری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مسعود البدری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الخزرجی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حصین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أبی سلمة بن عبدالأسد الخزومی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بن عثمان القرشی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الحمق الخزاعی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شرحبیل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مازن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مرّة الجهنّی أبو مریم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 بن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ثابت بن شمّاس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عائد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أبوکاهل الأحمسی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عاصم بن أسد بن جعونة النمری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عاصم بن سنان المنقری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عجرة الأنصاری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التّیهان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الحویرث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سلیمان اللیثی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مسلمة الأنصاری الأوسی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المقداد بن عمرو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ناجیة بن عمر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نبیط بن شریط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نضلة بن عبیدالأسلمی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عجلان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عتبة بن أبی وقّاص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أبوالحمراء خادم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بن حرب الحبشی الحمصی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بن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وهب بن عبداللّه النسوی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جعدة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الخصیب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عبدالرحمان الأودی الکوفی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ودیعة</w:t>
      </w:r>
      <w:r>
        <w:rPr>
          <w:rFonts w:eastAsia="IRNazanin" w:cs="IRNazanin"/>
          <w:color w:val="111111"/>
          <w:sz w:val="28"/>
          <w:szCs w:val="28"/>
          <w:rtl w:val="true"/>
          <w:lang w:bidi="fa-IR"/>
        </w:rPr>
        <w:t xml:space="preserve">. </w:t>
      </w:r>
      <w:bookmarkStart w:id="589" w:name="pg13748_136857"/>
    </w:p>
    <w:p>
      <w:pPr>
        <w:pStyle w:val="BookText"/>
        <w:rPr/>
      </w:pPr>
      <w:bookmarkEnd w:id="589"/>
      <w:r>
        <w:rPr>
          <w:rFonts w:ascii="IRNazanin" w:hAnsi="IRNazanin" w:eastAsia="IRNazanin"/>
          <w:color w:val="111111"/>
          <w:sz w:val="28"/>
          <w:sz w:val="28"/>
          <w:szCs w:val="28"/>
          <w:rtl w:val="true"/>
          <w:lang w:bidi="fa-IR"/>
        </w:rPr>
        <w:t>یعلی بن مرّة بن وهب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المبهمات</w:t>
      </w:r>
    </w:p>
    <w:p>
      <w:pPr>
        <w:pStyle w:val="BookText"/>
        <w:rPr/>
      </w:pPr>
      <w:r>
        <w:rPr>
          <w:rFonts w:ascii="IRNazanin" w:hAnsi="IRNazanin" w:eastAsia="IRNazanin"/>
          <w:color w:val="111111"/>
          <w:sz w:val="28"/>
          <w:sz w:val="28"/>
          <w:szCs w:val="28"/>
          <w:rtl w:val="true"/>
          <w:lang w:bidi="fa-IR"/>
        </w:rPr>
        <w:t>رجل من جلساء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ascii="IRNazanin" w:hAnsi="IRNazanin" w:eastAsia="IRNazanin"/>
          <w:color w:val="111111"/>
          <w:sz w:val="28"/>
          <w:sz w:val="28"/>
          <w:szCs w:val="28"/>
          <w:rtl w:val="true"/>
          <w:lang w:bidi="fa-IR"/>
        </w:rPr>
        <w:t>أسماء بنت عمیس الخثعمیّة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سلمة اُمّ المؤمنین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هانی بنت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عائشة بنت أبی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حمزة بن عبدالمطّلب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فاطمة الزهراء صلوات اللّه علیها</w:t>
      </w:r>
      <w:r>
        <w:rPr>
          <w:rFonts w:eastAsia="IRNazanin" w:cs="IRNazanin"/>
          <w:color w:val="111111"/>
          <w:sz w:val="28"/>
          <w:szCs w:val="28"/>
          <w:rtl w:val="true"/>
          <w:lang w:bidi="fa-IR"/>
        </w:rPr>
        <w:t>.</w:t>
      </w:r>
    </w:p>
    <w:p>
      <w:pPr>
        <w:pStyle w:val="Heading2"/>
        <w:numPr>
          <w:ilvl w:val="1"/>
          <w:numId w:val="1"/>
        </w:numPr>
        <w:rPr/>
      </w:pPr>
      <w:bookmarkStart w:id="590" w:name="__RefHeading___Toc1870725_1468164448"/>
      <w:bookmarkStart w:id="591" w:name="_Toc229"/>
      <w:bookmarkEnd w:id="590"/>
      <w:r>
        <w:rPr/>
        <w:t>9</w:t>
      </w:r>
      <w:r>
        <w:rPr>
          <w:rtl w:val="true"/>
        </w:rPr>
        <w:t xml:space="preserve">- </w:t>
      </w:r>
      <w:r>
        <w:rPr>
          <w:rtl w:val="true"/>
        </w:rPr>
        <w:t>الکتب الّتی نُقل فیها حدیث الغدیر مرتبة علی اسماء الصحابة</w:t>
      </w:r>
      <w:bookmarkEnd w:id="591"/>
    </w:p>
    <w:p>
      <w:pPr>
        <w:pStyle w:val="Heading3"/>
        <w:numPr>
          <w:ilvl w:val="2"/>
          <w:numId w:val="1"/>
        </w:numPr>
        <w:rPr/>
      </w:pPr>
      <w:bookmarkStart w:id="592" w:name="__RefHeading___Toc1870727_1468164448"/>
      <w:bookmarkStart w:id="593" w:name="_Toc230"/>
      <w:bookmarkEnd w:id="592"/>
      <w:r>
        <w:rPr>
          <w:rtl w:val="true"/>
        </w:rPr>
        <w:t>اشارة</w:t>
      </w:r>
      <w:bookmarkEnd w:id="593"/>
    </w:p>
    <w:p>
      <w:pPr>
        <w:pStyle w:val="BookText"/>
        <w:rPr/>
      </w:pPr>
      <w:r>
        <w:rPr>
          <w:rFonts w:ascii="IRNazanin" w:hAnsi="IRNazanin" w:eastAsia="IRNazanin"/>
          <w:color w:val="111111"/>
          <w:sz w:val="28"/>
          <w:sz w:val="28"/>
          <w:szCs w:val="28"/>
          <w:rtl w:val="true"/>
          <w:lang w:bidi="fa-IR"/>
        </w:rPr>
        <w:t>ذکر الحافظ أبوالعبّاس أحمد بن محمّد بن سعید الهمدانی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حدیث الغدیر، وعددهم</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نقلها عنه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ابن عقدة ثمانیة وعشرین رجلاً من الصحابة، لم یذکرهم ولم یذکر أسماءهم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شهراشوب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مناقبة</w:t>
      </w:r>
      <w:r>
        <w:rPr>
          <w:rFonts w:eastAsia="IRNazanin" w:cs="IRNazanin"/>
          <w:color w:val="111111"/>
          <w:sz w:val="28"/>
          <w:szCs w:val="28"/>
          <w:rtl w:val="true"/>
          <w:lang w:bidi="fa-IR"/>
        </w:rPr>
        <w:t xml:space="preserve">» : </w:t>
      </w:r>
      <w:r>
        <w:rPr>
          <w:rFonts w:eastAsia="IRNazanin" w:cs="IRNazanin"/>
          <w:color w:val="111111"/>
          <w:sz w:val="28"/>
          <w:szCs w:val="28"/>
          <w:lang w:bidi="fa-IR"/>
        </w:rPr>
        <w:t>2/228</w:t>
      </w:r>
      <w:r>
        <w:rPr>
          <w:rFonts w:ascii="IRNazanin" w:hAnsi="IRNazanin" w:eastAsia="IRNazanin"/>
          <w:color w:val="111111"/>
          <w:sz w:val="28"/>
          <w:sz w:val="28"/>
          <w:szCs w:val="28"/>
          <w:rtl w:val="true"/>
          <w:lang w:bidi="fa-IR"/>
        </w:rPr>
        <w:t>، وفی طبعة اُخری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نقلاً عن صاحب الکافی، عن القاضی أبی بکر الجعابی أسماء من روی الحدیث عنهم، وعددهم</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وأخرجها العلاّمة أبو الحسن الشریف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للجعابی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الحدیث شهاب الدین أبوالفیض أحمد بن محمّد بن الصدّیق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تشنیف الاذان</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جمع کثیر من الحفّاظ بأسانیدهم عن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صحابیّاً، عنه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 سلیم بن قیس فی کتابه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طویلاً فیه مفاخرة علیّ علیه‌السلام علی أکثر من مائتی رجل من المهاجرین والأنصار، وقد ناشدهم علیه‌السلام بحدیث الولایة، فشهدوا کلّهم أنّهم سمعوه وشهدوه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سلیم أسماء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بالإسناد إلی سلیم بن قیس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بالإسناد إلی الصدوق 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أسماء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 من رواة 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شمس الدین الجزری الشافعی فی کتابه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مناقب سیّدنا علیّ بن أبی طالب علیه‌السلام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أسماء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محمّد جعفر الإدریسی الکنانی المغربی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علی ما نقله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القاضی بهجت أفندی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آل محمّد صلی‌الله‌علیه‌و‌آله‌وسلم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عنه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6/293</w:t>
      </w:r>
      <w:r>
        <w:rPr>
          <w:rFonts w:ascii="IRNazanin" w:hAnsi="IRNazanin" w:eastAsia="IRNazanin"/>
          <w:color w:val="111111"/>
          <w:sz w:val="28"/>
          <w:sz w:val="28"/>
          <w:szCs w:val="28"/>
          <w:rtl w:val="true"/>
          <w:lang w:bidi="fa-IR"/>
        </w:rPr>
        <w:t xml:space="preserve">، أسماء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السیوطی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الأزهار المتناثرة فی الأخبار المتواترة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أسماء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16/559</w:t>
      </w:r>
      <w:r>
        <w:rPr>
          <w:rFonts w:ascii="IRNazanin" w:hAnsi="IRNazanin" w:eastAsia="IRNazanin"/>
          <w:color w:val="111111"/>
          <w:sz w:val="28"/>
          <w:sz w:val="28"/>
          <w:szCs w:val="28"/>
          <w:rtl w:val="true"/>
          <w:lang w:bidi="fa-IR"/>
        </w:rPr>
        <w:t xml:space="preserve">، أسماء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السیوطی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الأزهار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نقله عنه محمّد صدر 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وضیاء الدین صالح بن مهدی المقبلی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الأبحاث المسدّدة فی الفنون</w:t>
      </w:r>
    </w:p>
    <w:p>
      <w:pPr>
        <w:pStyle w:val="BookText"/>
        <w:rPr/>
      </w:pPr>
      <w:r>
        <w:rPr>
          <w:rFonts w:ascii="Amiri" w:hAnsi="Amiri" w:eastAsia="Amiri" w:cs="Amiri"/>
          <w:color w:val="111111"/>
          <w:sz w:val="28"/>
          <w:sz w:val="28"/>
          <w:szCs w:val="28"/>
          <w:rtl w:val="true"/>
          <w:lang w:bidi="ar-SA"/>
        </w:rPr>
        <w:t>المتعدّدة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البدخشی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علی ما نقله عنه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6/290</w:t>
      </w:r>
      <w:r>
        <w:rPr>
          <w:rFonts w:ascii="IRNazanin" w:hAnsi="IRNazanin" w:eastAsia="IRNazanin"/>
          <w:color w:val="111111"/>
          <w:sz w:val="28"/>
          <w:sz w:val="28"/>
          <w:szCs w:val="28"/>
          <w:rtl w:val="true"/>
          <w:lang w:bidi="fa-IR"/>
        </w:rPr>
        <w:t xml:space="preserve">، أسماء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علی ما نقله عنه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6/289</w:t>
      </w:r>
      <w:r>
        <w:rPr>
          <w:rFonts w:ascii="IRNazanin" w:hAnsi="IRNazanin" w:eastAsia="IRNazanin"/>
          <w:color w:val="111111"/>
          <w:sz w:val="28"/>
          <w:sz w:val="28"/>
          <w:szCs w:val="28"/>
          <w:rtl w:val="true"/>
          <w:lang w:bidi="fa-IR"/>
        </w:rPr>
        <w:t xml:space="preserve">، أسماء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bookmarkStart w:id="594" w:name="pg13748_136859"/>
    </w:p>
    <w:p>
      <w:pPr>
        <w:pStyle w:val="Heading3"/>
        <w:numPr>
          <w:ilvl w:val="2"/>
          <w:numId w:val="1"/>
        </w:numPr>
        <w:rPr/>
      </w:pPr>
      <w:bookmarkStart w:id="595" w:name="__RefHeading___Toc1870729_1468164448"/>
      <w:bookmarkStart w:id="596" w:name="_Toc231"/>
      <w:bookmarkEnd w:id="594"/>
      <w:bookmarkEnd w:id="595"/>
      <w:r>
        <w:rPr>
          <w:rtl w:val="true"/>
        </w:rPr>
        <w:t>«</w:t>
      </w:r>
      <w:r>
        <w:rPr>
          <w:rtl w:val="true"/>
        </w:rPr>
        <w:t>الألف</w:t>
      </w:r>
      <w:r>
        <w:rPr>
          <w:rtl w:val="true"/>
        </w:rPr>
        <w:t>»</w:t>
      </w:r>
      <w:bookmarkEnd w:id="5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الأنصاری الخزرجی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الجعابی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بن حارثة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زرارة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إلی ابن کثیر الأنصاری، عن عبداللّه بن أسعد بن زرارة، عن أبیه، عن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بالإسناد إلی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مسعود السجستانی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والحافظ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 أوهام الجمع والتفریق</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فی إمرأة أمیر المؤمنین</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الأمر 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عن ابن عقدة والسجستانی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الجعانی، وشمس الدین الجزری من رواة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الخزرجی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النبیّ صلی‌الله‌علیه‌و‌آله‌وسلم، اُصیب بالبرص فی جبهته بدعاء الإمام أمیر المؤمنین علیه‌السلام بسبب کتمانه الحدیث عند مناشدة أمیر المؤمنین الناس فی الرحبة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آلی نفسه ألاّ یکتم حدیثاً فی فضائل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عنه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 </w:t>
      </w:r>
      <w:r>
        <w:rPr>
          <w:rFonts w:eastAsia="IRNazanin" w:cs="IRNazanin"/>
          <w:color w:val="111111"/>
          <w:sz w:val="28"/>
          <w:szCs w:val="28"/>
          <w:lang w:bidi="fa-IR"/>
        </w:rPr>
        <w:t>2/341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عنه 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وعنه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 </w:t>
      </w:r>
      <w:r>
        <w:rPr>
          <w:rFonts w:eastAsia="IRNazanin" w:cs="IRNazanin"/>
          <w:color w:val="111111"/>
          <w:sz w:val="28"/>
          <w:szCs w:val="28"/>
          <w:lang w:bidi="fa-IR"/>
        </w:rPr>
        <w:t>7/377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الحسن بن علیّ بن سهد العاقولی،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12/208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سیّدنا علیّ</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للعینی الحیدر آبادی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597" w:name="pg13748_136860"/>
    </w:p>
    <w:p>
      <w:pPr>
        <w:pStyle w:val="BookText"/>
        <w:rPr/>
      </w:pPr>
      <w:bookmarkEnd w:id="597"/>
      <w:r>
        <w:rPr>
          <w:rFonts w:ascii="IRNazanin" w:hAnsi="IRNazanin" w:eastAsia="IRNazanin"/>
          <w:color w:val="111111"/>
          <w:sz w:val="28"/>
          <w:sz w:val="28"/>
          <w:szCs w:val="28"/>
          <w:rtl w:val="true"/>
          <w:lang w:bidi="fa-IR"/>
        </w:rPr>
        <w:t xml:space="preserve">والکتانی المغربی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15/138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والخطیب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ابن عقدة، والجعابی، والخوارزمی، والجزری من رواة الحدیث</w:t>
      </w:r>
      <w:r>
        <w:rPr>
          <w:rFonts w:eastAsia="IRNazanin" w:cs="IRNazanin"/>
          <w:color w:val="111111"/>
          <w:sz w:val="28"/>
          <w:szCs w:val="28"/>
          <w:rtl w:val="true"/>
          <w:lang w:bidi="fa-IR"/>
        </w:rPr>
        <w:t>.</w:t>
      </w:r>
    </w:p>
    <w:p>
      <w:pPr>
        <w:pStyle w:val="Heading3"/>
        <w:numPr>
          <w:ilvl w:val="2"/>
          <w:numId w:val="1"/>
        </w:numPr>
        <w:rPr/>
      </w:pPr>
      <w:bookmarkStart w:id="598" w:name="__RefHeading___Toc1870731_1468164448"/>
      <w:bookmarkStart w:id="599" w:name="_Toc232"/>
      <w:bookmarkEnd w:id="598"/>
      <w:r>
        <w:rPr>
          <w:rtl w:val="true"/>
        </w:rPr>
        <w:t>«</w:t>
      </w:r>
      <w:r>
        <w:rPr>
          <w:rtl w:val="true"/>
        </w:rPr>
        <w:t>الباء</w:t>
      </w:r>
      <w:r>
        <w:rPr>
          <w:rtl w:val="true"/>
        </w:rPr>
        <w:t>»</w:t>
      </w:r>
      <w:bookmarkEnd w:id="59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الّذین دعا علیهم علیّ علیه‌السلام فأصابه العمی بسبب کتمانه الحدیث عند 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والخوارزمی، وأبوبکر الجعابی</w:t>
      </w:r>
    </w:p>
    <w:p>
      <w:pPr>
        <w:pStyle w:val="BookText"/>
        <w:rPr/>
      </w:pPr>
      <w:r>
        <w:rPr>
          <w:rFonts w:ascii="IRNazanin" w:hAnsi="IRNazanin" w:eastAsia="IRNazanin"/>
          <w:color w:val="111111"/>
          <w:sz w:val="28"/>
          <w:sz w:val="28"/>
          <w:szCs w:val="28"/>
          <w:rtl w:val="true"/>
          <w:lang w:bidi="fa-IR"/>
        </w:rPr>
        <w:t xml:space="preserve">روی حدیثه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والسمعانی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والنقشبندی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والشیبانی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 المؤمنین علیه‌السلام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والأسماء</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 </w:t>
      </w:r>
      <w:r>
        <w:rPr>
          <w:rFonts w:eastAsia="IRNazanin" w:cs="IRNazanin"/>
          <w:color w:val="111111"/>
          <w:sz w:val="28"/>
          <w:szCs w:val="28"/>
          <w:lang w:bidi="fa-IR"/>
        </w:rPr>
        <w:t>8/290</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14/236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الکتّانی المغربی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والخطیب التبریزی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البراء وزید بن أرقم،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ینابیه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والشیخ تقی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الناظرین</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ماجة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عنه العاقولی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الرّصف</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وابن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5/209</w:t>
      </w:r>
      <w:r>
        <w:rPr>
          <w:rFonts w:ascii="IRNazanin" w:hAnsi="IRNazanin" w:eastAsia="IRNazanin"/>
          <w:color w:val="111111"/>
          <w:sz w:val="28"/>
          <w:sz w:val="28"/>
          <w:szCs w:val="28"/>
          <w:rtl w:val="true"/>
          <w:lang w:bidi="fa-IR"/>
        </w:rPr>
        <w:t>، وعن عبدالرزّاق وأبویعلی الموصلی والحسن بن سفیان وابن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w:t>
      </w:r>
      <w:r>
        <w:rPr>
          <w:rFonts w:eastAsia="IRNazanin" w:cs="IRNazanin"/>
          <w:color w:val="111111"/>
          <w:sz w:val="28"/>
          <w:szCs w:val="28"/>
          <w:rtl w:val="true"/>
          <w:lang w:bidi="fa-IR"/>
        </w:rPr>
        <w:t xml:space="preserve">: </w:t>
      </w:r>
      <w:r>
        <w:rPr>
          <w:rFonts w:eastAsia="IRNazanin" w:cs="IRNazanin"/>
          <w:color w:val="111111"/>
          <w:sz w:val="28"/>
          <w:szCs w:val="28"/>
          <w:lang w:bidi="fa-IR"/>
        </w:rPr>
        <w:t>7/349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عبدالرزّاق وابن ماجة وموسی بن عثمان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 </w:t>
      </w:r>
      <w:r>
        <w:rPr>
          <w:rFonts w:eastAsia="IRNazanin" w:cs="IRNazanin"/>
          <w:color w:val="111111"/>
          <w:sz w:val="28"/>
          <w:szCs w:val="28"/>
          <w:lang w:bidi="fa-IR"/>
        </w:rPr>
        <w:t>2/555</w:t>
      </w:r>
      <w:r>
        <w:rPr>
          <w:rFonts w:ascii="IRNazanin" w:hAnsi="IRNazanin" w:eastAsia="IRNazanin"/>
          <w:color w:val="111111"/>
          <w:sz w:val="28"/>
          <w:sz w:val="28"/>
          <w:szCs w:val="28"/>
          <w:rtl w:val="true"/>
          <w:lang w:bidi="fa-IR"/>
        </w:rPr>
        <w:t xml:space="preserve">، والقندوزی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 وابن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الگنجی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والقرشی الهاشمی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الأحباب فی مناقب الال والأصحاب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الساعاتی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المنن</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 xml:space="preserve">، وابن عبد الربفی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4/281</w:t>
      </w:r>
      <w:r>
        <w:rPr>
          <w:rFonts w:ascii="IRNazanin" w:hAnsi="IRNazanin" w:eastAsia="IRNazanin"/>
          <w:color w:val="111111"/>
          <w:sz w:val="28"/>
          <w:sz w:val="28"/>
          <w:szCs w:val="28"/>
          <w:rtl w:val="true"/>
          <w:lang w:bidi="fa-IR"/>
        </w:rPr>
        <w:t>، وفی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ومحبّ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والمقریزی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والاثار المقریزیة</w:t>
      </w:r>
      <w:r>
        <w:rPr>
          <w:rFonts w:eastAsia="IRNazanin" w:cs="IRNazanin"/>
          <w:color w:val="111111"/>
          <w:sz w:val="28"/>
          <w:szCs w:val="28"/>
          <w:rtl w:val="true"/>
          <w:lang w:bidi="fa-IR"/>
        </w:rPr>
        <w:t xml:space="preserve">» : </w:t>
      </w:r>
      <w:r>
        <w:rPr>
          <w:rFonts w:eastAsia="IRNazanin" w:cs="IRNazanin"/>
          <w:color w:val="111111"/>
          <w:sz w:val="28"/>
          <w:szCs w:val="28"/>
          <w:lang w:bidi="fa-IR"/>
        </w:rPr>
        <w:t>2/220</w:t>
      </w:r>
      <w:r>
        <w:rPr>
          <w:rFonts w:ascii="IRNazanin" w:hAnsi="IRNazanin" w:eastAsia="IRNazanin"/>
          <w:color w:val="111111"/>
          <w:sz w:val="28"/>
          <w:sz w:val="28"/>
          <w:szCs w:val="28"/>
          <w:rtl w:val="true"/>
          <w:lang w:bidi="fa-IR"/>
        </w:rPr>
        <w:t xml:space="preserve">، والکرکی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والخطیب التبریزی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القاری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المصابیح فی شرح مشکاة المصابیح</w:t>
      </w:r>
      <w:r>
        <w:rPr>
          <w:rFonts w:eastAsia="IRNazanin" w:cs="IRNazanin"/>
          <w:color w:val="111111"/>
          <w:sz w:val="28"/>
          <w:szCs w:val="28"/>
          <w:rtl w:val="true"/>
          <w:lang w:bidi="fa-IR"/>
        </w:rPr>
        <w:t xml:space="preserve">» : </w:t>
      </w:r>
      <w:r>
        <w:rPr>
          <w:rFonts w:eastAsia="IRNazanin" w:cs="IRNazanin"/>
          <w:color w:val="111111"/>
          <w:sz w:val="28"/>
          <w:szCs w:val="28"/>
          <w:lang w:bidi="fa-IR"/>
        </w:rPr>
        <w:t>11/349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 فی شرح المشکاة</w:t>
      </w:r>
      <w:r>
        <w:rPr>
          <w:rFonts w:eastAsia="IRNazanin" w:cs="IRNazanin"/>
          <w:color w:val="111111"/>
          <w:sz w:val="28"/>
          <w:szCs w:val="28"/>
          <w:rtl w:val="true"/>
          <w:lang w:bidi="fa-IR"/>
        </w:rPr>
        <w:t xml:space="preserve">» : </w:t>
      </w:r>
      <w:r>
        <w:rPr>
          <w:rFonts w:eastAsia="IRNazanin" w:cs="IRNazanin"/>
          <w:color w:val="111111"/>
          <w:sz w:val="28"/>
          <w:szCs w:val="28"/>
          <w:lang w:bidi="fa-IR"/>
        </w:rPr>
        <w:t>4/689</w:t>
      </w:r>
      <w:r>
        <w:rPr>
          <w:rFonts w:ascii="IRNazanin" w:hAnsi="IRNazanin" w:eastAsia="IRNazanin"/>
          <w:color w:val="111111"/>
          <w:sz w:val="28"/>
          <w:sz w:val="28"/>
          <w:szCs w:val="28"/>
          <w:rtl w:val="true"/>
          <w:lang w:bidi="fa-IR"/>
        </w:rPr>
        <w:t>، والعینی الحیدر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والحسینی الواسطی فی الأدراک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والحضرمی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المآل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والفاروقی الدهلوی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 فی تفضیل الشیخین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وسبط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37/149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والمیبدی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أمیر 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شهراشوب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أحادیث </w:t>
      </w:r>
    </w:p>
    <w:p>
      <w:pPr>
        <w:pStyle w:val="BookText"/>
        <w:rPr/>
      </w:pPr>
      <w:r>
        <w:rPr>
          <w:rFonts w:ascii="IRNazanin" w:hAnsi="IRNazanin" w:eastAsia="IRNazanin"/>
          <w:color w:val="111111"/>
          <w:sz w:val="28"/>
          <w:sz w:val="28"/>
          <w:szCs w:val="28"/>
          <w:rtl w:val="true"/>
          <w:lang w:bidi="fa-IR"/>
        </w:rPr>
        <w:t xml:space="preserve">أبی بکر بن مالک وابن بطّة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للخرگوشی،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الحافظ الزرندی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والمالکی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أحمد والبیهقی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12/207</w:t>
      </w:r>
      <w:r>
        <w:rPr>
          <w:rFonts w:ascii="IRNazanin" w:hAnsi="IRNazanin" w:eastAsia="IRNazanin"/>
          <w:color w:val="111111"/>
          <w:sz w:val="28"/>
          <w:sz w:val="28"/>
          <w:szCs w:val="28"/>
          <w:rtl w:val="true"/>
          <w:lang w:bidi="fa-IR"/>
        </w:rPr>
        <w:t xml:space="preserve">، عن أبی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عن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وأبو یعلی الموصلی، وابن ماجة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نعیم، والثّعلبی، والمخلص الذهبی، وأبی سعید، وابن أبی شیبة، المتّقی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والطحاوی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مشکلات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جمیعاً بإسنادهم إلی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النصرة</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الحافظ ابن السمّان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العینی الحیدر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 والبیهقی وأبی یعلی وابن ماجة وأبی نعیم والطحاوی والحاکم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فی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بن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 </w:t>
      </w:r>
      <w:r>
        <w:rPr>
          <w:rFonts w:eastAsia="IRNazanin" w:cs="IRNazanin"/>
          <w:color w:val="111111"/>
          <w:sz w:val="28"/>
          <w:szCs w:val="28"/>
          <w:lang w:bidi="fa-IR"/>
        </w:rPr>
        <w:t>3/110</w:t>
      </w:r>
      <w:r>
        <w:rPr>
          <w:rFonts w:ascii="IRNazanin" w:hAnsi="IRNazanin" w:eastAsia="IRNazanin"/>
          <w:color w:val="111111"/>
          <w:sz w:val="28"/>
          <w:sz w:val="28"/>
          <w:szCs w:val="28"/>
          <w:rtl w:val="true"/>
          <w:lang w:bidi="fa-IR"/>
        </w:rPr>
        <w:t xml:space="preserve">، وتبعه فی ذلک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تلخیض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بهامشه، أخرجه عن المستدرک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7/343</w:t>
      </w:r>
      <w:r>
        <w:rPr>
          <w:rFonts w:ascii="IRNazanin" w:hAnsi="IRNazanin" w:eastAsia="IRNazanin"/>
          <w:color w:val="111111"/>
          <w:sz w:val="28"/>
          <w:sz w:val="28"/>
          <w:szCs w:val="28"/>
          <w:rtl w:val="true"/>
          <w:lang w:bidi="fa-IR"/>
        </w:rPr>
        <w:t xml:space="preserve">، والفاروقی الدهلوی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عنه 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عنه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وعن مسند أحمد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الإمام أمیرالمؤمنین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والعسقلانی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w:t>
      </w:r>
    </w:p>
    <w:p>
      <w:pPr>
        <w:pStyle w:val="BookText"/>
        <w:rPr/>
      </w:pP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نعیم الإصفهانی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أمیر المؤمنین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 المؤمنین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بستة عشر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الریانی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الصحابة</w:t>
      </w:r>
      <w:r>
        <w:rPr>
          <w:rFonts w:eastAsia="IRNazanin" w:cs="IRNazanin"/>
          <w:color w:val="111111"/>
          <w:sz w:val="28"/>
          <w:szCs w:val="28"/>
          <w:rtl w:val="true"/>
          <w:lang w:bidi="fa-IR"/>
        </w:rPr>
        <w:t xml:space="preserve">» : </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 xml:space="preserve">، والصفانی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 </w:t>
      </w:r>
      <w:r>
        <w:rPr>
          <w:rFonts w:eastAsia="IRNazanin" w:cs="IRNazanin"/>
          <w:color w:val="111111"/>
          <w:sz w:val="28"/>
          <w:szCs w:val="28"/>
          <w:lang w:bidi="fa-IR"/>
        </w:rPr>
        <w:t>11/225</w:t>
      </w:r>
      <w:r>
        <w:rPr>
          <w:rFonts w:ascii="IRNazanin" w:hAnsi="IRNazanin" w:eastAsia="IRNazanin"/>
          <w:color w:val="111111"/>
          <w:sz w:val="28"/>
          <w:sz w:val="28"/>
          <w:szCs w:val="28"/>
          <w:rtl w:val="true"/>
          <w:lang w:bidi="fa-IR"/>
        </w:rPr>
        <w:t xml:space="preserve">، والشیبانی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علی رسالة عبداللطیف فی أسماء أهل بدر</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 </w:t>
      </w:r>
      <w:r>
        <w:rPr>
          <w:rFonts w:eastAsia="IRNazanin" w:cs="IRNazanin"/>
          <w:color w:val="111111"/>
          <w:sz w:val="28"/>
          <w:szCs w:val="28"/>
          <w:lang w:bidi="fa-IR"/>
        </w:rPr>
        <w:t>5/350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37/148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عنه البحار المذکور</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 </w:t>
      </w:r>
      <w:r>
        <w:rPr>
          <w:rFonts w:eastAsia="IRNazanin" w:cs="IRNazanin"/>
          <w:color w:val="111111"/>
          <w:sz w:val="28"/>
          <w:szCs w:val="28"/>
          <w:lang w:bidi="fa-IR"/>
        </w:rPr>
        <w:t>2/555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 </w:t>
      </w:r>
      <w:r>
        <w:rPr>
          <w:rFonts w:eastAsia="IRNazanin" w:cs="IRNazanin"/>
          <w:color w:val="111111"/>
          <w:sz w:val="28"/>
          <w:szCs w:val="28"/>
          <w:lang w:bidi="fa-IR"/>
        </w:rPr>
        <w:t>6/464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 </w:t>
      </w:r>
      <w:r>
        <w:rPr>
          <w:rFonts w:eastAsia="IRNazanin" w:cs="IRNazanin"/>
          <w:color w:val="111111"/>
          <w:sz w:val="28"/>
          <w:szCs w:val="28"/>
          <w:lang w:bidi="fa-IR"/>
        </w:rPr>
        <w:t>4/255</w:t>
      </w:r>
      <w:r>
        <w:rPr>
          <w:rFonts w:ascii="IRNazanin" w:hAnsi="IRNazanin" w:eastAsia="IRNazanin"/>
          <w:color w:val="111111"/>
          <w:sz w:val="28"/>
          <w:sz w:val="28"/>
          <w:szCs w:val="28"/>
          <w:rtl w:val="true"/>
          <w:lang w:bidi="fa-IR"/>
        </w:rPr>
        <w:t xml:space="preserve">، وحسن خان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البیان</w:t>
      </w:r>
      <w:r>
        <w:rPr>
          <w:rFonts w:eastAsia="IRNazanin" w:cs="IRNazanin"/>
          <w:color w:val="111111"/>
          <w:sz w:val="28"/>
          <w:szCs w:val="28"/>
          <w:rtl w:val="true"/>
          <w:lang w:bidi="fa-IR"/>
        </w:rPr>
        <w:t xml:space="preserve">» : </w:t>
      </w:r>
      <w:r>
        <w:rPr>
          <w:rFonts w:eastAsia="IRNazanin" w:cs="IRNazanin"/>
          <w:color w:val="111111"/>
          <w:sz w:val="28"/>
          <w:szCs w:val="28"/>
          <w:lang w:bidi="fa-IR"/>
        </w:rPr>
        <w:t>7/251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شیبة وأحمد والنسائی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کثیر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5/209</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7/243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 وابن حبان والحاکم، والحافظ أبی بشر إسماعیل العبدی الإصبهانی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 إلی ابن عبّاس، عن بریدة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والنسائی والطبرانی، وابن جریر، وأبی نعیم، وابن حبان، والحاکم، والحافظ ستمویه، وابن المغازلی،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والمتّقی </w:t>
      </w:r>
      <w:bookmarkStart w:id="600" w:name="pg13748_136864"/>
    </w:p>
    <w:p>
      <w:pPr>
        <w:pStyle w:val="BookText"/>
        <w:rPr/>
      </w:pPr>
      <w:bookmarkEnd w:id="600"/>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والهیثمی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محمّد یوسف بن محمّد إلیاس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الصحابة</w:t>
      </w:r>
      <w:r>
        <w:rPr>
          <w:rFonts w:eastAsia="IRNazanin" w:cs="IRNazanin"/>
          <w:color w:val="111111"/>
          <w:sz w:val="28"/>
          <w:szCs w:val="28"/>
          <w:rtl w:val="true"/>
          <w:lang w:bidi="fa-IR"/>
        </w:rPr>
        <w:t xml:space="preserve">» :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عن البزّاز وأخرجه العینی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والنسائی، والترمذی، وأحمد، وابن حبان، والحاکم، والدیلمی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وستمویه والحاکم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w:t>
      </w:r>
      <w:r>
        <w:rPr>
          <w:rFonts w:eastAsia="IRNazanin" w:cs="IRNazanin"/>
          <w:color w:val="111111"/>
          <w:sz w:val="28"/>
          <w:szCs w:val="28"/>
          <w:rtl w:val="true"/>
          <w:lang w:bidi="fa-IR"/>
        </w:rPr>
        <w:t xml:space="preserve">: </w:t>
      </w:r>
      <w:r>
        <w:rPr>
          <w:rFonts w:eastAsia="IRNazanin" w:cs="IRNazanin"/>
          <w:color w:val="111111"/>
          <w:sz w:val="28"/>
          <w:szCs w:val="28"/>
          <w:lang w:bidi="fa-IR"/>
        </w:rPr>
        <w:t>15/117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شیبة، وابن جریر، وأبی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 </w:t>
      </w:r>
      <w:r>
        <w:rPr>
          <w:rFonts w:eastAsia="IRNazanin" w:cs="IRNazanin"/>
          <w:color w:val="111111"/>
          <w:sz w:val="28"/>
          <w:szCs w:val="28"/>
          <w:lang w:bidi="fa-IR"/>
        </w:rPr>
        <w:t>5/182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شیبة وأحمد والنسائی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محمّد بن عثمان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صحیحی البخاری ومسلم</w:t>
      </w:r>
      <w:r>
        <w:rPr>
          <w:rFonts w:eastAsia="IRNazanin" w:cs="IRNazanin"/>
          <w:color w:val="111111"/>
          <w:sz w:val="28"/>
          <w:szCs w:val="28"/>
          <w:rtl w:val="true"/>
          <w:lang w:bidi="fa-IR"/>
        </w:rPr>
        <w:t xml:space="preserve">» :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لبابة بشیر بن عبدالمنذر الأوسی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أبوعمرة بشیر بن عمرو بن محصن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عقدة، وعدّه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الشهود لعلیّ علیه‌السلام فی حدیث المناشدة</w:t>
      </w:r>
      <w:r>
        <w:rPr>
          <w:rFonts w:eastAsia="IRNazanin" w:cs="IRNazanin"/>
          <w:color w:val="111111"/>
          <w:sz w:val="28"/>
          <w:szCs w:val="28"/>
          <w:rtl w:val="true"/>
          <w:lang w:bidi="fa-IR"/>
        </w:rPr>
        <w:t>.</w:t>
      </w:r>
    </w:p>
    <w:p>
      <w:pPr>
        <w:pStyle w:val="Heading3"/>
        <w:numPr>
          <w:ilvl w:val="2"/>
          <w:numId w:val="1"/>
        </w:numPr>
        <w:rPr/>
      </w:pPr>
      <w:bookmarkStart w:id="601" w:name="__RefHeading___Toc1870733_1468164448"/>
      <w:bookmarkStart w:id="602" w:name="_Toc233"/>
      <w:bookmarkEnd w:id="601"/>
      <w:r>
        <w:rPr>
          <w:rtl w:val="true"/>
        </w:rPr>
        <w:t>«</w:t>
      </w:r>
      <w:r>
        <w:rPr>
          <w:rtl w:val="true"/>
        </w:rPr>
        <w:t>الثاء</w:t>
      </w:r>
      <w:r>
        <w:rPr>
          <w:rtl w:val="true"/>
        </w:rPr>
        <w:t>»</w:t>
      </w:r>
      <w:bookmarkEnd w:id="60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ودیعة الأنصاری الخزرجی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إبوسعید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الشهود لعلیّ علیه‌السلام بحدیث المناشدة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الجعانی، والقاضی بهجت أفندی، وابن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3/307</w:t>
      </w:r>
      <w:r>
        <w:rPr>
          <w:rFonts w:eastAsia="IRNazanin" w:cs="IRNazanin"/>
          <w:color w:val="111111"/>
          <w:sz w:val="28"/>
          <w:szCs w:val="28"/>
          <w:rtl w:val="true"/>
          <w:lang w:bidi="fa-IR"/>
        </w:rPr>
        <w:t>.</w:t>
      </w:r>
    </w:p>
    <w:p>
      <w:pPr>
        <w:pStyle w:val="Heading3"/>
        <w:numPr>
          <w:ilvl w:val="2"/>
          <w:numId w:val="1"/>
        </w:numPr>
        <w:rPr/>
      </w:pPr>
      <w:bookmarkStart w:id="603" w:name="__RefHeading___Toc1870735_1468164448"/>
      <w:bookmarkStart w:id="604" w:name="_Toc234"/>
      <w:bookmarkEnd w:id="603"/>
      <w:r>
        <w:rPr>
          <w:rtl w:val="true"/>
        </w:rPr>
        <w:t>«</w:t>
      </w:r>
      <w:r>
        <w:rPr>
          <w:rtl w:val="true"/>
        </w:rPr>
        <w:t>الجیم</w:t>
      </w:r>
      <w:r>
        <w:rPr>
          <w:rtl w:val="true"/>
        </w:rPr>
        <w:t>»</w:t>
      </w:r>
      <w:bookmarkEnd w:id="60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سمرة بن جنادة السوائی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والخوارزمی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حدیثه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6/398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ابن أبی شیبة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بن عقدة، والخوارزمی، وشمس الدین الجزری، والقاضی بهجت أفندی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حدیثه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قبیصة بن ذویب وأبی سلمة ابن عبدالرحمان، عن جابر، وأخرجه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37/134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عبدالبرّ فی الأستیعاب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xml:space="preserve">، والجبری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علی رسالة عبداللطیف فی أسماء أهل بدر</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والعسقلانی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 </w:t>
      </w:r>
      <w:r>
        <w:rPr>
          <w:rFonts w:eastAsia="IRNazanin" w:cs="IRNazanin"/>
          <w:color w:val="111111"/>
          <w:sz w:val="28"/>
          <w:szCs w:val="28"/>
          <w:lang w:bidi="fa-IR"/>
        </w:rPr>
        <w:t>7/337</w:t>
      </w:r>
      <w:r>
        <w:rPr>
          <w:rFonts w:ascii="IRNazanin" w:hAnsi="IRNazanin" w:eastAsia="IRNazanin"/>
          <w:color w:val="111111"/>
          <w:sz w:val="28"/>
          <w:sz w:val="28"/>
          <w:szCs w:val="28"/>
          <w:rtl w:val="true"/>
          <w:lang w:bidi="fa-IR"/>
        </w:rPr>
        <w:t xml:space="preserve">، وابن کثیر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والکتّانی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الثعلبی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عنه عبداللّه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العینی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سیّدنا علیّ</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والأمر 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شیبة والنسائی،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15/120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النضر بن الحارث بن کلّدة العبدری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شهراشوب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أبوعبید، والثعلبی، النقّاش، وسفیان فی عیینة، والرازی، القزوینی، والنیسابوری، والطبرسی، والطوسی فی تفاسیرهم، وأبو نعیم الفضل بن دکین،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عمرو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مطعم بهجت أفندی من رواة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حمید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الّذین کتموا الحدیث عند مناشدة علیّ علیه‌السلام روی حدیثه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12/208</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15/121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منخبه</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للعینی الحیدر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7/349</w:t>
      </w:r>
      <w:r>
        <w:rPr>
          <w:rFonts w:eastAsia="IRNazanin" w:cs="IRNazanin"/>
          <w:color w:val="111111"/>
          <w:sz w:val="28"/>
          <w:szCs w:val="28"/>
          <w:rtl w:val="true"/>
          <w:lang w:bidi="fa-IR"/>
        </w:rPr>
        <w:t xml:space="preserve">. </w:t>
      </w:r>
      <w:bookmarkStart w:id="605" w:name="pg13748_136866"/>
    </w:p>
    <w:p>
      <w:pPr>
        <w:pStyle w:val="BookText"/>
        <w:rPr/>
      </w:pPr>
      <w:bookmarkEnd w:id="605"/>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 المؤمنین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شهاب الدین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تشنیف الاذان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أبوذر الغفاری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ذکره ابن عقدة، والجعابی، الخوارزمی، وبهجت أفندی، والجزری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حدیثه فرات الکوفی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العینی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نعیم بإسناده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عبداللّه بن سفیان البجلی العلقی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Heading3"/>
        <w:numPr>
          <w:ilvl w:val="2"/>
          <w:numId w:val="1"/>
        </w:numPr>
        <w:rPr/>
      </w:pPr>
      <w:bookmarkStart w:id="606" w:name="__RefHeading___Toc1870737_1468164448"/>
      <w:bookmarkStart w:id="607" w:name="_Toc235"/>
      <w:bookmarkEnd w:id="606"/>
      <w:r>
        <w:rPr>
          <w:rtl w:val="true"/>
        </w:rPr>
        <w:t>«</w:t>
      </w:r>
      <w:r>
        <w:rPr>
          <w:rtl w:val="true"/>
        </w:rPr>
        <w:t>الحاء</w:t>
      </w:r>
      <w:r>
        <w:rPr>
          <w:rtl w:val="true"/>
        </w:rPr>
        <w:t>»</w:t>
      </w:r>
      <w:bookmarkEnd w:id="607"/>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بن الجوین العرنی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 </w:t>
      </w:r>
      <w:r>
        <w:rPr>
          <w:rFonts w:eastAsia="IRNazanin" w:cs="IRNazanin"/>
          <w:color w:val="111111"/>
          <w:sz w:val="28"/>
          <w:szCs w:val="28"/>
          <w:lang w:bidi="fa-IR"/>
        </w:rPr>
        <w:t>8/276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جنادة السلولی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عقدة، والخوارزمی، وعدّة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الشهود لعلیّ علیه‌السلام فی حدیث المناشدة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حبشی بن جنادة بإسناده إلی أبی إسحاق، عن حبشی،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والوصابی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وابن قانع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کثیر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7/349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والعسقلانی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العینی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مالک بن الحویرث وابن قانع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بدیل بن ورقاء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جمال الدین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أحد الشهود لعلیّ علیه‌السلام بحدیث المناشدة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حدیثه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عقدة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وذکر الحدیث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الکتّانی المغربی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الغفاری أبو سریحة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والجعابی، والخوارزمی، والقاضی بهجت أفندی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 عنه البحار</w:t>
      </w:r>
      <w:r>
        <w:rPr>
          <w:rFonts w:eastAsia="IRNazanin" w:cs="IRNazanin"/>
          <w:color w:val="111111"/>
          <w:sz w:val="28"/>
          <w:szCs w:val="28"/>
          <w:rtl w:val="true"/>
          <w:lang w:bidi="fa-IR"/>
        </w:rPr>
        <w:t>:</w:t>
      </w:r>
      <w:r>
        <w:rPr>
          <w:rFonts w:eastAsia="IRNazanin" w:cs="IRNazanin"/>
          <w:color w:val="111111"/>
          <w:sz w:val="28"/>
          <w:szCs w:val="28"/>
          <w:lang w:bidi="fa-IR"/>
        </w:rPr>
        <w:t>37/121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9/164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والصواعق المحرقة</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العینی الحیدر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 xml:space="preserve">، عنه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والقرمانی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الأوّل وآثار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والنابلسی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المواریث</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 کما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37/198</w:t>
      </w:r>
      <w:r>
        <w:rPr>
          <w:rFonts w:ascii="IRNazanin" w:hAnsi="IRNazanin" w:eastAsia="IRNazanin"/>
          <w:color w:val="111111"/>
          <w:sz w:val="28"/>
          <w:sz w:val="28"/>
          <w:szCs w:val="28"/>
          <w:rtl w:val="true"/>
          <w:lang w:bidi="fa-IR"/>
        </w:rPr>
        <w:t xml:space="preserve">، والمنّاوی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المیم،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وابن طولون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الشذرات الذهبیّة</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والعلاّمة سعدی الخزرجی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اُرجوزته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سعدیّة</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5/209</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7/348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الصبّاغ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والحافظ أبی الفتوح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وعبداللّه بن جعفر الإصفهانی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النبیّ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وأخرجه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 xml:space="preserve">» :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والحکیم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الحکیم الترمذی والطبرانی</w:t>
      </w:r>
      <w:r>
        <w:rPr>
          <w:rFonts w:eastAsia="IRNazanin" w:cs="IRNazanin"/>
          <w:color w:val="111111"/>
          <w:sz w:val="28"/>
          <w:szCs w:val="28"/>
          <w:rtl w:val="true"/>
          <w:lang w:bidi="fa-IR"/>
        </w:rPr>
        <w:t xml:space="preserve">. </w:t>
      </w:r>
      <w:bookmarkStart w:id="608" w:name="pg13748_136868"/>
    </w:p>
    <w:p>
      <w:pPr>
        <w:pStyle w:val="BookText"/>
        <w:rPr/>
      </w:pPr>
      <w:bookmarkEnd w:id="608"/>
      <w:r>
        <w:rPr>
          <w:rFonts w:ascii="IRNazanin" w:hAnsi="IRNazanin" w:eastAsia="IRNazanin"/>
          <w:color w:val="111111"/>
          <w:sz w:val="28"/>
          <w:sz w:val="28"/>
          <w:szCs w:val="28"/>
          <w:rtl w:val="true"/>
          <w:lang w:bidi="fa-IR"/>
        </w:rPr>
        <w:t xml:space="preserve">وأخرجه عن ابن عقدة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 xml:space="preserve">، والسمهودی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5/208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والجعابی، والقاضی بهجت أفندی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الحاکم الحسکانی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إلی 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بعد نقل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حدیثه علی أبی بکر محمّد بن محمّد الصیدلانی فأقرّ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عن کتاب الحسکانی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وعنه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الحدیث الثعلبی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فرات الکوفی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eastAsia="IRNazanin" w:cs="IRNazanin"/>
          <w:color w:val="111111"/>
          <w:sz w:val="28"/>
          <w:szCs w:val="28"/>
          <w:lang w:bidi="fa-IR"/>
        </w:rPr>
        <w:t>37/193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والجعابی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سلیم بن قیس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الحسن بن علیّ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الحافظ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عمارة،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حدیثه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البزّاز</w:t>
      </w:r>
      <w:r>
        <w:rPr>
          <w:rFonts w:eastAsia="IRNazanin" w:cs="IRNazanin"/>
          <w:color w:val="111111"/>
          <w:sz w:val="28"/>
          <w:szCs w:val="28"/>
          <w:rtl w:val="true"/>
          <w:lang w:bidi="fa-IR"/>
        </w:rPr>
        <w:t>.</w:t>
      </w:r>
    </w:p>
    <w:p>
      <w:pPr>
        <w:pStyle w:val="Heading3"/>
        <w:numPr>
          <w:ilvl w:val="2"/>
          <w:numId w:val="1"/>
        </w:numPr>
        <w:rPr/>
      </w:pPr>
      <w:bookmarkStart w:id="609" w:name="__RefHeading___Toc1870739_1468164448"/>
      <w:bookmarkStart w:id="610" w:name="_Toc236"/>
      <w:bookmarkEnd w:id="609"/>
      <w:r>
        <w:rPr>
          <w:rtl w:val="true"/>
        </w:rPr>
        <w:t>«</w:t>
      </w:r>
      <w:r>
        <w:rPr>
          <w:rtl w:val="true"/>
        </w:rPr>
        <w:t>الخاء</w:t>
      </w:r>
      <w:r>
        <w:rPr>
          <w:rtl w:val="true"/>
        </w:rPr>
        <w:t>»</w:t>
      </w:r>
      <w:bookmarkEnd w:id="61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خالد بن زید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 أحد الشهود بحدیث المناشدة، وأحد الرکبان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والجعابی، والخوارزمی،</w:t>
      </w:r>
    </w:p>
    <w:p>
      <w:pPr>
        <w:pStyle w:val="BookText"/>
        <w:rPr/>
      </w:pPr>
      <w:r>
        <w:rPr>
          <w:rFonts w:ascii="IRNazanin" w:hAnsi="IRNazanin" w:eastAsia="IRNazanin"/>
          <w:color w:val="111111"/>
          <w:sz w:val="28"/>
          <w:sz w:val="28"/>
          <w:szCs w:val="28"/>
          <w:rtl w:val="true"/>
          <w:lang w:bidi="fa-IR"/>
        </w:rPr>
        <w:t>وابن الأثیر، وأبی عمرو الکشیّ، وبهجت أفندی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عنه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وعن أحمد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w:t>
      </w:r>
      <w:bookmarkStart w:id="611" w:name="pg13748_136869"/>
    </w:p>
    <w:p>
      <w:pPr>
        <w:pStyle w:val="BookText"/>
        <w:rPr/>
      </w:pPr>
      <w:bookmarkEnd w:id="611"/>
      <w:r>
        <w:rPr>
          <w:rFonts w:ascii="IRNazanin" w:hAnsi="IRNazanin" w:eastAsia="IRNazanin"/>
          <w:color w:val="111111"/>
          <w:sz w:val="28"/>
          <w:sz w:val="28"/>
          <w:szCs w:val="28"/>
          <w:rtl w:val="true"/>
          <w:lang w:bidi="fa-IR"/>
        </w:rPr>
        <w:t>والطبرانی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النقشبندی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العشرة</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البغوی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الولید بن المغیرة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الجعابی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الأنصاری ذو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والجعابی، وجمال الدین الشیرازی، والقاضی بهجت أفندی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الطوسی فی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الشهود لعلیّ علیه‌السلام</w:t>
      </w:r>
    </w:p>
    <w:p>
      <w:pPr>
        <w:pStyle w:val="BookText"/>
        <w:rPr/>
      </w:pPr>
      <w:r>
        <w:rPr>
          <w:rFonts w:ascii="IRNazanin" w:hAnsi="IRNazanin" w:eastAsia="IRNazanin"/>
          <w:color w:val="111111"/>
          <w:sz w:val="28"/>
          <w:sz w:val="28"/>
          <w:szCs w:val="28"/>
          <w:rtl w:val="true"/>
          <w:lang w:bidi="fa-IR"/>
        </w:rPr>
        <w:t>بحدیث 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حدیثه 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أبی الطفیل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ذؤب خویلد بن خالد بن محرث الهذلی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شریح خویلد بن عمرو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من رواة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شهد لعلیّ بحدیث 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أبوالطفیل، فراجع مصادره هناک</w:t>
      </w:r>
      <w:r>
        <w:rPr>
          <w:rFonts w:eastAsia="IRNazanin" w:cs="IRNazanin"/>
          <w:color w:val="111111"/>
          <w:sz w:val="28"/>
          <w:szCs w:val="28"/>
          <w:rtl w:val="true"/>
          <w:lang w:bidi="fa-IR"/>
        </w:rPr>
        <w:t>.</w:t>
      </w:r>
    </w:p>
    <w:p>
      <w:pPr>
        <w:pStyle w:val="Heading3"/>
        <w:numPr>
          <w:ilvl w:val="2"/>
          <w:numId w:val="1"/>
        </w:numPr>
        <w:rPr/>
      </w:pPr>
      <w:bookmarkStart w:id="612" w:name="__RefHeading___Toc1870741_1468164448"/>
      <w:bookmarkStart w:id="613" w:name="_Toc237"/>
      <w:bookmarkEnd w:id="612"/>
      <w:r>
        <w:rPr>
          <w:rtl w:val="true"/>
        </w:rPr>
        <w:t>«</w:t>
      </w:r>
      <w:r>
        <w:rPr>
          <w:rtl w:val="true"/>
        </w:rPr>
        <w:t>الراء</w:t>
      </w:r>
      <w:r>
        <w:rPr>
          <w:rtl w:val="true"/>
        </w:rPr>
        <w:t>»</w:t>
      </w:r>
      <w:bookmarkEnd w:id="613"/>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رافع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وجدت صحابیّین بهذا الإسم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رافع بن عفراء ابن أخی معاذ بن عفراء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رافع بن مالک بن العجلان الأنصاری الخزرجی الزرقی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ولم یحدّد أیّ منهما الراوی للحدیث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عبدالمنذر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بن الحارث النخعی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شهاب الدین فی تشنیف الاذان</w:t>
      </w:r>
      <w:r>
        <w:rPr>
          <w:rFonts w:eastAsia="IRNazanin" w:cs="IRNazanin"/>
          <w:color w:val="111111"/>
          <w:sz w:val="28"/>
          <w:szCs w:val="28"/>
          <w:rtl w:val="true"/>
          <w:lang w:bidi="fa-IR"/>
        </w:rPr>
        <w:t>.</w:t>
      </w:r>
    </w:p>
    <w:p>
      <w:pPr>
        <w:pStyle w:val="Heading3"/>
        <w:numPr>
          <w:ilvl w:val="2"/>
          <w:numId w:val="1"/>
        </w:numPr>
        <w:rPr/>
      </w:pPr>
      <w:bookmarkStart w:id="614" w:name="__RefHeading___Toc1870743_1468164448"/>
      <w:bookmarkStart w:id="615" w:name="_Toc238"/>
      <w:bookmarkEnd w:id="614"/>
      <w:r>
        <w:rPr>
          <w:rtl w:val="true"/>
        </w:rPr>
        <w:t>«</w:t>
      </w:r>
      <w:r>
        <w:rPr>
          <w:rtl w:val="true"/>
        </w:rPr>
        <w:t>الزای</w:t>
      </w:r>
      <w:r>
        <w:rPr>
          <w:rtl w:val="true"/>
        </w:rPr>
        <w:t>»</w:t>
      </w:r>
      <w:bookmarkEnd w:id="615"/>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العوام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والجعابی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أبو مریم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ذکره فی حدیث الرکبان، فراجع</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 الأنصاری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حدیثه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عنه البحار المذکور</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فی 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مناقب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r>
        <w:rPr>
          <w:rFonts w:ascii="IRNazanin" w:hAnsi="IRNazanin" w:eastAsia="IRNazanin"/>
          <w:color w:val="111111"/>
          <w:sz w:val="28"/>
          <w:sz w:val="28"/>
          <w:szCs w:val="28"/>
          <w:rtl w:val="true"/>
          <w:lang w:bidi="fa-IR"/>
        </w:rPr>
        <w:t>، وفی طبعة اُخری</w:t>
      </w:r>
      <w:r>
        <w:rPr>
          <w:rFonts w:eastAsia="IRNazanin" w:cs="IRNazanin"/>
          <w:color w:val="111111"/>
          <w:sz w:val="28"/>
          <w:szCs w:val="28"/>
          <w:rtl w:val="true"/>
          <w:lang w:bidi="fa-IR"/>
        </w:rPr>
        <w:t xml:space="preserve">: </w:t>
      </w:r>
      <w:r>
        <w:rPr>
          <w:rFonts w:eastAsia="IRNazanin" w:cs="IRNazanin"/>
          <w:color w:val="111111"/>
          <w:sz w:val="28"/>
          <w:szCs w:val="28"/>
          <w:lang w:bidi="fa-IR"/>
        </w:rPr>
        <w:t>7/122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 وفی طبعة اُخری</w:t>
      </w:r>
      <w:r>
        <w:rPr>
          <w:rFonts w:eastAsia="IRNazanin" w:cs="IRNazanin"/>
          <w:color w:val="111111"/>
          <w:sz w:val="28"/>
          <w:szCs w:val="28"/>
          <w:rtl w:val="true"/>
          <w:lang w:bidi="fa-IR"/>
        </w:rPr>
        <w:t xml:space="preserve">: </w:t>
      </w:r>
      <w:r>
        <w:rPr>
          <w:rFonts w:eastAsia="IRNazanin" w:cs="IRNazanin"/>
          <w:color w:val="111111"/>
          <w:sz w:val="28"/>
          <w:szCs w:val="28"/>
          <w:lang w:bidi="fa-IR"/>
        </w:rPr>
        <w:t>13/165</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 xml:space="preserve">» :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 </w:t>
      </w:r>
      <w:r>
        <w:rPr>
          <w:rFonts w:eastAsia="IRNazanin" w:cs="IRNazanin"/>
          <w:color w:val="111111"/>
          <w:sz w:val="28"/>
          <w:szCs w:val="28"/>
          <w:lang w:bidi="fa-IR"/>
        </w:rPr>
        <w:t>9/468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6476</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 فی شرح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4/676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السؤل</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رزین العبدری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الثلث الأخیر من الجزء الثالث باب مناقب أمیر المؤمنین علیه‌السلام 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داود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داود والترمذی،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 </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5/370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والحسینی الواسطی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الإدراک</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والعمری الدهلوی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 فی تفضیل الشیخین</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والمیبدی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أمیر 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الخواض</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37/149</w:t>
      </w:r>
      <w:r>
        <w:rPr>
          <w:rFonts w:ascii="IRNazanin" w:hAnsi="IRNazanin" w:eastAsia="IRNazanin"/>
          <w:color w:val="111111"/>
          <w:sz w:val="28"/>
          <w:sz w:val="28"/>
          <w:szCs w:val="28"/>
          <w:rtl w:val="true"/>
          <w:lang w:bidi="fa-IR"/>
        </w:rPr>
        <w:t xml:space="preserve">، والخطیب التبریزی العمری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أحمد والقاری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المفاتیح فی شرح مشکاة المصابیح</w:t>
      </w:r>
      <w:r>
        <w:rPr>
          <w:rFonts w:eastAsia="IRNazanin" w:cs="IRNazanin"/>
          <w:color w:val="111111"/>
          <w:sz w:val="28"/>
          <w:szCs w:val="28"/>
          <w:rtl w:val="true"/>
          <w:lang w:bidi="fa-IR"/>
        </w:rPr>
        <w:t xml:space="preserve">» : </w:t>
      </w:r>
      <w:r>
        <w:rPr>
          <w:rFonts w:eastAsia="IRNazanin" w:cs="IRNazanin"/>
          <w:color w:val="111111"/>
          <w:sz w:val="28"/>
          <w:szCs w:val="28"/>
          <w:lang w:bidi="fa-IR"/>
        </w:rPr>
        <w:t>11/349</w:t>
      </w:r>
      <w:r>
        <w:rPr>
          <w:rFonts w:ascii="IRNazanin" w:hAnsi="IRNazanin" w:eastAsia="IRNazanin"/>
          <w:color w:val="111111"/>
          <w:sz w:val="28"/>
          <w:sz w:val="28"/>
          <w:szCs w:val="28"/>
          <w:rtl w:val="true"/>
          <w:lang w:bidi="fa-IR"/>
        </w:rPr>
        <w:t xml:space="preserve">، وعبدالحقّ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 فی شرح المشکاة</w:t>
      </w:r>
      <w:r>
        <w:rPr>
          <w:rFonts w:eastAsia="IRNazanin" w:cs="IRNazanin"/>
          <w:color w:val="111111"/>
          <w:sz w:val="28"/>
          <w:szCs w:val="28"/>
          <w:rtl w:val="true"/>
          <w:lang w:bidi="fa-IR"/>
        </w:rPr>
        <w:t xml:space="preserve">» : </w:t>
      </w:r>
      <w:r>
        <w:rPr>
          <w:rFonts w:eastAsia="IRNazanin" w:cs="IRNazanin"/>
          <w:color w:val="111111"/>
          <w:sz w:val="28"/>
          <w:szCs w:val="28"/>
          <w:lang w:bidi="fa-IR"/>
        </w:rPr>
        <w:t>4/689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و وتبعه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وفی طبعة</w:t>
      </w:r>
      <w:r>
        <w:rPr>
          <w:rFonts w:eastAsia="IRNazanin" w:cs="IRNazanin"/>
          <w:color w:val="111111"/>
          <w:sz w:val="28"/>
          <w:szCs w:val="28"/>
          <w:rtl w:val="true"/>
          <w:lang w:bidi="fa-IR"/>
        </w:rPr>
        <w:t xml:space="preserve">: </w:t>
      </w:r>
      <w:r>
        <w:rPr>
          <w:rFonts w:eastAsia="IRNazanin" w:cs="IRNazanin"/>
          <w:color w:val="111111"/>
          <w:sz w:val="28"/>
          <w:szCs w:val="28"/>
          <w:lang w:bidi="fa-IR"/>
        </w:rPr>
        <w:t>5/186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15/138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 </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 xml:space="preserve">، والبزّاز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أبو نعیم الإصبهانی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إصبهان</w:t>
      </w:r>
      <w:r>
        <w:rPr>
          <w:rFonts w:eastAsia="IRNazanin" w:cs="IRNazanin"/>
          <w:color w:val="111111"/>
          <w:sz w:val="28"/>
          <w:szCs w:val="28"/>
          <w:rtl w:val="true"/>
          <w:lang w:bidi="fa-IR"/>
        </w:rPr>
        <w:t xml:space="preserve">» :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بکر بن بکار الخصیب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 المؤمنین علیه‌السلام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وفی ج</w:t>
      </w:r>
      <w:r>
        <w:rPr>
          <w:rFonts w:eastAsia="IRNazanin" w:cs="IRNazanin"/>
          <w:color w:val="111111"/>
          <w:sz w:val="28"/>
          <w:szCs w:val="28"/>
          <w:rtl w:val="true"/>
          <w:lang w:bidi="fa-IR"/>
        </w:rPr>
        <w:t xml:space="preserve">: </w:t>
      </w:r>
      <w:r>
        <w:rPr>
          <w:rFonts w:eastAsia="IRNazanin" w:cs="IRNazanin"/>
          <w:color w:val="111111"/>
          <w:sz w:val="28"/>
          <w:szCs w:val="28"/>
          <w:lang w:bidi="fa-IR"/>
        </w:rPr>
        <w:t>65/323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بأکثر من ستّة عشر طریقاً مسنداً إلی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عنه مناقب عبداللّه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کامل أبی العلاء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 </w:t>
      </w:r>
      <w:r>
        <w:rPr>
          <w:rFonts w:eastAsia="IRNazanin" w:cs="IRNazanin"/>
          <w:color w:val="111111"/>
          <w:sz w:val="28"/>
          <w:szCs w:val="28"/>
          <w:lang w:bidi="fa-IR"/>
        </w:rPr>
        <w:t>2/169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والأسماء</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 </w:t>
      </w:r>
      <w:r>
        <w:rPr>
          <w:rFonts w:eastAsia="IRNazanin" w:cs="IRNazanin"/>
          <w:color w:val="111111"/>
          <w:sz w:val="28"/>
          <w:szCs w:val="28"/>
          <w:lang w:bidi="fa-IR"/>
        </w:rPr>
        <w:t>5/456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والبغوی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وفی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الگنجی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والبلاذری فی ترجمة الإمام أمیر المؤمنین علیه‌السلام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 </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السمعانی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نقله عنه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القاضی یوسف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المعتصر من المختصر</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والنقشبندی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العشرة</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w:t>
      </w:r>
    </w:p>
    <w:p>
      <w:pPr>
        <w:pStyle w:val="BookText"/>
        <w:rPr/>
      </w:pPr>
      <w:r>
        <w:rPr>
          <w:rFonts w:ascii="IRNazanin" w:hAnsi="IRNazanin" w:eastAsia="IRNazanin"/>
          <w:color w:val="111111"/>
          <w:sz w:val="28"/>
          <w:sz w:val="28"/>
          <w:szCs w:val="28"/>
          <w:rtl w:val="true"/>
          <w:lang w:bidi="fa-IR"/>
        </w:rPr>
        <w:t>الإعتدال</w:t>
      </w:r>
      <w:r>
        <w:rPr>
          <w:rFonts w:eastAsia="IRNazanin" w:cs="IRNazanin"/>
          <w:color w:val="111111"/>
          <w:sz w:val="28"/>
          <w:szCs w:val="28"/>
          <w:rtl w:val="true"/>
          <w:lang w:bidi="fa-IR"/>
        </w:rPr>
        <w:t xml:space="preserve">» :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القرشی الهاشمی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الأحباب فی مناقب الال والأصحاب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الصالحین</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والعلاّمة الحمیدی المحلّی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الأزهار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والکتّانی المغربی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 </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xml:space="preserve">، وابن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 </w:t>
      </w:r>
      <w:r>
        <w:rPr>
          <w:rFonts w:eastAsia="IRNazanin" w:cs="IRNazanin"/>
          <w:color w:val="111111"/>
          <w:sz w:val="28"/>
          <w:szCs w:val="28"/>
          <w:lang w:bidi="fa-IR"/>
        </w:rPr>
        <w:t>7/337</w:t>
      </w:r>
      <w:r>
        <w:rPr>
          <w:rFonts w:ascii="IRNazanin" w:hAnsi="IRNazanin" w:eastAsia="IRNazanin"/>
          <w:color w:val="111111"/>
          <w:sz w:val="28"/>
          <w:sz w:val="28"/>
          <w:szCs w:val="28"/>
          <w:rtl w:val="true"/>
          <w:lang w:bidi="fa-IR"/>
        </w:rPr>
        <w:t xml:space="preserve">، وأبو الحجّاج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والجیرتی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علی رسالة عبداللطیف فی أسماء أهل بدر</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والعیّاشی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5/212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جریر 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الترمذی والنسائی والضیاء المقدسی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الخطیب وعن أحمد والطبرانی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الکمشخانوی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الأحادیث</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نعیم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الأبرار</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والطبرانی، وفی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نعیم والطبرانی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الصبّاغ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والترمذی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جریر الطبری، وعنه أیضاً زین الدین العاملی النباطی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العینی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النسائی، وأحمد، والطبری، وأبی نعیم، والضیاء، الحاکم، الترمذی، والدیلمی، والطبرانی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الشهاب الزمخشری، وأحمد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جریر وأبی نعیم والنسائی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شیبة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بإسنادهم إلی زید بن أرقم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فی ص</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الخطیب، والدیلمی، وصاحب الکنوز، وأبی داود الطیالسی، </w:t>
      </w:r>
      <w:bookmarkStart w:id="616" w:name="pg13748_136873"/>
    </w:p>
    <w:p>
      <w:pPr>
        <w:pStyle w:val="BookText"/>
        <w:rPr/>
      </w:pPr>
      <w:bookmarkEnd w:id="616"/>
      <w:r>
        <w:rPr>
          <w:rFonts w:ascii="IRNazanin" w:hAnsi="IRNazanin" w:eastAsia="IRNazanin"/>
          <w:color w:val="111111"/>
          <w:sz w:val="28"/>
          <w:sz w:val="28"/>
          <w:szCs w:val="28"/>
          <w:rtl w:val="true"/>
          <w:lang w:bidi="fa-IR"/>
        </w:rPr>
        <w:t xml:space="preserve">والمتّقی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وابن جریر، وعن أحمد بن حنبل 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w:t>
      </w:r>
      <w:r>
        <w:rPr>
          <w:rFonts w:eastAsia="IRNazanin" w:cs="IRNazanin"/>
          <w:color w:val="111111"/>
          <w:sz w:val="28"/>
          <w:szCs w:val="28"/>
          <w:rtl w:val="true"/>
          <w:lang w:bidi="fa-IR"/>
        </w:rPr>
        <w:t xml:space="preserve">: </w:t>
      </w:r>
      <w:r>
        <w:rPr>
          <w:rFonts w:eastAsia="IRNazanin" w:cs="IRNazanin"/>
          <w:color w:val="111111"/>
          <w:sz w:val="28"/>
          <w:szCs w:val="28"/>
          <w:lang w:bidi="fa-IR"/>
        </w:rPr>
        <w:t>7/338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الترمذی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الترمذی، وفی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والطبرانی والبزّار بإسنادهم إلی زید، وفی ض</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الترمذی والطبرانی والبزّاز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والتعریف</w:t>
      </w:r>
      <w:r>
        <w:rPr>
          <w:rFonts w:eastAsia="IRNazanin" w:cs="IRNazanin"/>
          <w:color w:val="111111"/>
          <w:sz w:val="28"/>
          <w:szCs w:val="28"/>
          <w:rtl w:val="true"/>
          <w:lang w:bidi="fa-IR"/>
        </w:rPr>
        <w:t xml:space="preserve">» :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والحاکم، وفی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الترمذی والنسائی والضیاء المقدسی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الأنصاری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والجعابی، وسلیم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عقدة، وشهاب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تشنیف الاذان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شراحیل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الشهود لعلیّ علیه‌السلام بحدیث المناشدة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حدیثه ابن عقدة، عنه النبیّ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الخوارزمی، والقاضی بهجت أفندی، والکتّانی المغربی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حدیثه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xml:space="preserve">، وابن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حدیثه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617" w:name="__RefHeading___Toc1870745_1468164448"/>
      <w:bookmarkStart w:id="618" w:name="_Toc239"/>
      <w:bookmarkEnd w:id="617"/>
      <w:r>
        <w:rPr>
          <w:rtl w:val="true"/>
        </w:rPr>
        <w:t>«</w:t>
      </w:r>
      <w:r>
        <w:rPr>
          <w:rtl w:val="true"/>
        </w:rPr>
        <w:t>السین</w:t>
      </w:r>
      <w:r>
        <w:rPr>
          <w:rtl w:val="true"/>
        </w:rPr>
        <w:t>»</w:t>
      </w:r>
      <w:bookmarkEnd w:id="618"/>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والمفید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ذح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ماجة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والنسائی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والذهبی فی الجزء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7/340</w:t>
      </w:r>
      <w:r>
        <w:rPr>
          <w:rFonts w:ascii="IRNazanin" w:hAnsi="IRNazanin" w:eastAsia="IRNazanin"/>
          <w:color w:val="111111"/>
          <w:sz w:val="28"/>
          <w:sz w:val="28"/>
          <w:szCs w:val="28"/>
          <w:rtl w:val="true"/>
          <w:lang w:bidi="fa-IR"/>
        </w:rPr>
        <w:t xml:space="preserve">، والگنجی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1/211</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المعتصر من المختصر</w:t>
      </w:r>
      <w:r>
        <w:rPr>
          <w:rFonts w:eastAsia="IRNazanin" w:cs="IRNazanin"/>
          <w:color w:val="111111"/>
          <w:sz w:val="28"/>
          <w:szCs w:val="28"/>
          <w:rtl w:val="true"/>
          <w:lang w:bidi="fa-IR"/>
        </w:rPr>
        <w:t xml:space="preserve">» : </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 xml:space="preserve">، والحاکم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3/116</w:t>
      </w:r>
      <w:r>
        <w:rPr>
          <w:rFonts w:ascii="IRNazanin" w:hAnsi="IRNazanin" w:eastAsia="IRNazanin"/>
          <w:color w:val="111111"/>
          <w:sz w:val="28"/>
          <w:sz w:val="28"/>
          <w:szCs w:val="28"/>
          <w:rtl w:val="true"/>
          <w:lang w:bidi="fa-IR"/>
        </w:rPr>
        <w:t xml:space="preserve">، عنه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والعسقلانی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والهیثم بن کلیب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 </w:t>
      </w:r>
      <w:r>
        <w:rPr>
          <w:rFonts w:eastAsia="IRNazanin" w:cs="IRNazanin"/>
          <w:color w:val="111111"/>
          <w:sz w:val="28"/>
          <w:szCs w:val="28"/>
          <w:lang w:bidi="fa-IR"/>
        </w:rPr>
        <w:t>4/356</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الحیدر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وأخرجه 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وأبی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جریر الطبری بطرق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جنادة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والجعابی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الأنصاری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سعد بن مالک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عنه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وسلیم بن قیس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ترجمته سهم بن حصین، والخوارزمی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والحموینی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وابن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والحسکانی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الایات</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حنبل، وابن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الحافظ أبو نعیم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هارون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 </w:t>
      </w:r>
      <w:r>
        <w:rPr>
          <w:rFonts w:eastAsia="IRNazanin" w:cs="IRNazanin"/>
          <w:color w:val="111111"/>
          <w:sz w:val="28"/>
          <w:szCs w:val="28"/>
          <w:lang w:bidi="fa-IR"/>
        </w:rPr>
        <w:t>3/159</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وابن کثیر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مردویه،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محمّد بن مروان المرزبانی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سرقات الشعر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 </w:t>
      </w:r>
      <w:r>
        <w:rPr>
          <w:rFonts w:eastAsia="IRNazanin" w:cs="IRNazanin"/>
          <w:color w:val="111111"/>
          <w:sz w:val="28"/>
          <w:szCs w:val="28"/>
          <w:lang w:bidi="fa-IR"/>
        </w:rPr>
        <w:t>2/259</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37/189</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7/349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مردویه وابن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حاتم وابن مردویه وابن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9/108</w:t>
      </w:r>
      <w:r>
        <w:rPr>
          <w:rFonts w:ascii="IRNazanin" w:hAnsi="IRNazanin" w:eastAsia="IRNazanin"/>
          <w:color w:val="111111"/>
          <w:sz w:val="28"/>
          <w:sz w:val="28"/>
          <w:szCs w:val="28"/>
          <w:rtl w:val="true"/>
          <w:lang w:bidi="fa-IR"/>
        </w:rPr>
        <w:t xml:space="preserve">، 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الأمر 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نعیم وأبی بکر بن مردویه،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والدیلمی، وأبی نعیم، وفی 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عقدة وفی 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مردویه، وأبونعیم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وأخطب خوارزم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فیما عقده الشعراء من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والگنجی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والنطنزی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القرشی العدّوی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العشرة المبشّرة الّذین ذکر بن المغازلی أنّهم من رواة الحدیث</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سعد بن عبادة الأنصاری، ذکره ابن عقدة</w:t>
      </w:r>
      <w:r>
        <w:rPr>
          <w:rFonts w:eastAsia="IRNazanin" w:cs="IRNazanin"/>
          <w:color w:val="111111"/>
          <w:sz w:val="28"/>
          <w:szCs w:val="28"/>
          <w:rtl w:val="true"/>
          <w:lang w:bidi="fa-IR"/>
        </w:rPr>
        <w:t xml:space="preserve">. </w:t>
      </w:r>
      <w:bookmarkStart w:id="619" w:name="pg13748_136876"/>
    </w:p>
    <w:p>
      <w:pPr>
        <w:pStyle w:val="BookText"/>
        <w:rPr/>
      </w:pPr>
      <w:bookmarkEnd w:id="619"/>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والجعابی، والقاضی بهجت أفندی، وسلیم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أثبت روایته البلخی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عمرو بن الأکوع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والجعابی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بن هلال الفزاری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بن عقدة، والجعابی، وشمس الدین الجزری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حدیثه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مطرف بن سمرة ین جندب، عن أبیه، والعینی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عقدة، والجعابی، وعدّه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الشهود لعلیّ علیه‌السلامبالمناشدة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الساعدی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عقدة، والجعابی، وعدّه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أخرجه عن 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الشهود لعلیّ علیه‌السلام بحدیث المناشدة</w:t>
      </w:r>
      <w:r>
        <w:rPr>
          <w:rFonts w:eastAsia="IRNazanin" w:cs="IRNazanin"/>
          <w:color w:val="111111"/>
          <w:sz w:val="28"/>
          <w:szCs w:val="28"/>
          <w:rtl w:val="true"/>
          <w:lang w:bidi="fa-IR"/>
        </w:rPr>
        <w:t>.</w:t>
      </w:r>
    </w:p>
    <w:p>
      <w:pPr>
        <w:pStyle w:val="Heading3"/>
        <w:numPr>
          <w:ilvl w:val="2"/>
          <w:numId w:val="1"/>
        </w:numPr>
        <w:rPr/>
      </w:pPr>
      <w:bookmarkStart w:id="620" w:name="__RefHeading___Toc1870747_1468164448"/>
      <w:bookmarkStart w:id="621" w:name="_Toc240"/>
      <w:bookmarkEnd w:id="620"/>
      <w:r>
        <w:rPr>
          <w:rtl w:val="true"/>
        </w:rPr>
        <w:t>«</w:t>
      </w:r>
      <w:r>
        <w:rPr>
          <w:rtl w:val="true"/>
        </w:rPr>
        <w:t>الشین</w:t>
      </w:r>
      <w:r>
        <w:rPr>
          <w:rtl w:val="true"/>
        </w:rPr>
        <w:t>»</w:t>
      </w:r>
      <w:bookmarkEnd w:id="621"/>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أبویعلی شدّاد بن أوس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القاضی بهجت أفندی من رواة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شریط بن أنس بن مالک الأشجعی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 المؤمنین علیه‌السلام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أحمد بن إبراهیم بن نبیط بن شریط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w:t>
      </w:r>
      <w:r>
        <w:rPr>
          <w:rFonts w:eastAsia="IRNazanin" w:cs="IRNazanin"/>
          <w:color w:val="111111"/>
          <w:sz w:val="28"/>
          <w:szCs w:val="28"/>
          <w:rtl w:val="true"/>
          <w:lang w:bidi="fa-IR"/>
        </w:rPr>
        <w:t>.</w:t>
      </w:r>
    </w:p>
    <w:p>
      <w:pPr>
        <w:pStyle w:val="Heading3"/>
        <w:numPr>
          <w:ilvl w:val="2"/>
          <w:numId w:val="1"/>
        </w:numPr>
        <w:rPr/>
      </w:pPr>
      <w:bookmarkStart w:id="622" w:name="__RefHeading___Toc1870749_1468164448"/>
      <w:bookmarkStart w:id="623" w:name="_Toc241"/>
      <w:bookmarkEnd w:id="622"/>
      <w:r>
        <w:rPr>
          <w:rtl w:val="true"/>
        </w:rPr>
        <w:t>«</w:t>
      </w:r>
      <w:r>
        <w:rPr>
          <w:rtl w:val="true"/>
        </w:rPr>
        <w:t>الضاد</w:t>
      </w:r>
      <w:r>
        <w:rPr>
          <w:rtl w:val="true"/>
        </w:rPr>
        <w:t>»</w:t>
      </w:r>
      <w:bookmarkEnd w:id="623"/>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ضمیرة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ضمرة، واختلف فی اسم أبیه،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حدیثه ابن عقدة، والجعابی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حدیثه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حبشون الخلاّل، وأحمد بن عبداللّه بن أحمد النیری عن علیّ بن سعید الرملی، عنه</w:t>
      </w:r>
      <w:r>
        <w:rPr>
          <w:rFonts w:eastAsia="IRNazanin" w:cs="IRNazanin"/>
          <w:color w:val="111111"/>
          <w:sz w:val="28"/>
          <w:szCs w:val="28"/>
          <w:rtl w:val="true"/>
          <w:lang w:bidi="fa-IR"/>
        </w:rPr>
        <w:t xml:space="preserve">. </w:t>
      </w:r>
      <w:bookmarkStart w:id="624" w:name="pg13748_136877"/>
    </w:p>
    <w:p>
      <w:pPr>
        <w:pStyle w:val="Heading3"/>
        <w:numPr>
          <w:ilvl w:val="2"/>
          <w:numId w:val="1"/>
        </w:numPr>
        <w:rPr/>
      </w:pPr>
      <w:bookmarkStart w:id="625" w:name="__RefHeading___Toc1870751_1468164448"/>
      <w:bookmarkStart w:id="626" w:name="_Toc242"/>
      <w:bookmarkEnd w:id="624"/>
      <w:bookmarkEnd w:id="625"/>
      <w:r>
        <w:rPr>
          <w:rtl w:val="true"/>
        </w:rPr>
        <w:t>«</w:t>
      </w:r>
      <w:r>
        <w:rPr>
          <w:rtl w:val="true"/>
        </w:rPr>
        <w:t>الصاد</w:t>
      </w:r>
      <w:r>
        <w:rPr>
          <w:rtl w:val="true"/>
        </w:rPr>
        <w:t>»</w:t>
      </w:r>
      <w:bookmarkEnd w:id="626"/>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اُمامة صدی بن عجلان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w:t>
      </w:r>
      <w:r>
        <w:rPr>
          <w:rFonts w:eastAsia="IRNazanin" w:cs="IRNazanin"/>
          <w:color w:val="111111"/>
          <w:sz w:val="28"/>
          <w:szCs w:val="28"/>
          <w:rtl w:val="true"/>
          <w:lang w:bidi="fa-IR"/>
        </w:rPr>
        <w:t>.</w:t>
      </w:r>
    </w:p>
    <w:p>
      <w:pPr>
        <w:pStyle w:val="Heading3"/>
        <w:numPr>
          <w:ilvl w:val="2"/>
          <w:numId w:val="1"/>
        </w:numPr>
        <w:rPr/>
      </w:pPr>
      <w:bookmarkStart w:id="627" w:name="__RefHeading___Toc1870753_1468164448"/>
      <w:bookmarkStart w:id="628" w:name="_Toc243"/>
      <w:bookmarkEnd w:id="627"/>
      <w:r>
        <w:rPr>
          <w:rtl w:val="true"/>
        </w:rPr>
        <w:t>«</w:t>
      </w:r>
      <w:r>
        <w:rPr>
          <w:rtl w:val="true"/>
        </w:rPr>
        <w:t>الطاء</w:t>
      </w:r>
      <w:r>
        <w:rPr>
          <w:rtl w:val="true"/>
        </w:rPr>
        <w:t>»</w:t>
      </w:r>
      <w:bookmarkEnd w:id="628"/>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بن کیسان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والحافظ عبدالرزّاق الصنعانی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 </w:t>
      </w:r>
      <w:r>
        <w:rPr>
          <w:rFonts w:eastAsia="IRNazanin" w:cs="IRNazanin"/>
          <w:color w:val="111111"/>
          <w:sz w:val="28"/>
          <w:szCs w:val="28"/>
          <w:lang w:bidi="fa-IR"/>
        </w:rPr>
        <w:t>11/225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التمیمی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والجعابی، والخوارزمی، وسلیم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الحدیث عنه فی مناشدة علیّ علیه‌السلام إیّاه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الحافظ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 علی مذهب السلف أهل السنّة والجماعة</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 </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12/208</w:t>
      </w:r>
      <w:r>
        <w:rPr>
          <w:rFonts w:ascii="IRNazanin" w:hAnsi="IRNazanin" w:eastAsia="IRNazanin"/>
          <w:color w:val="111111"/>
          <w:sz w:val="28"/>
          <w:sz w:val="28"/>
          <w:szCs w:val="28"/>
          <w:rtl w:val="true"/>
          <w:lang w:bidi="fa-IR"/>
        </w:rPr>
        <w:t xml:space="preserve">، والحافظ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 المؤمنین علیه‌السلاممن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eastAsia="IRNazanin" w:cs="IRNazanin"/>
          <w:color w:val="111111"/>
          <w:sz w:val="28"/>
          <w:szCs w:val="28"/>
          <w:lang w:bidi="fa-IR"/>
        </w:rPr>
        <w:t>25/441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طلحة بن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 </w:t>
      </w:r>
      <w:r>
        <w:rPr>
          <w:rFonts w:eastAsia="IRNazanin" w:cs="IRNazanin"/>
          <w:color w:val="111111"/>
          <w:sz w:val="28"/>
          <w:szCs w:val="28"/>
          <w:lang w:bidi="fa-IR"/>
        </w:rPr>
        <w:t>2/364</w:t>
      </w:r>
      <w:r>
        <w:rPr>
          <w:rFonts w:ascii="IRNazanin" w:hAnsi="IRNazanin" w:eastAsia="IRNazanin"/>
          <w:color w:val="111111"/>
          <w:sz w:val="28"/>
          <w:sz w:val="28"/>
          <w:szCs w:val="28"/>
          <w:rtl w:val="true"/>
          <w:lang w:bidi="fa-IR"/>
        </w:rPr>
        <w:t xml:space="preserve">، والعاصمی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والخوارزمی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البزّاز، وأخرجه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7/349</w:t>
      </w:r>
      <w:r>
        <w:rPr>
          <w:rFonts w:eastAsia="IRNazanin" w:cs="IRNazanin"/>
          <w:color w:val="111111"/>
          <w:sz w:val="28"/>
          <w:szCs w:val="28"/>
          <w:rtl w:val="true"/>
          <w:lang w:bidi="fa-IR"/>
        </w:rPr>
        <w:t>.</w:t>
      </w:r>
    </w:p>
    <w:p>
      <w:pPr>
        <w:pStyle w:val="Heading3"/>
        <w:numPr>
          <w:ilvl w:val="2"/>
          <w:numId w:val="1"/>
        </w:numPr>
        <w:rPr/>
      </w:pPr>
      <w:bookmarkStart w:id="629" w:name="__RefHeading___Toc1870755_1468164448"/>
      <w:bookmarkStart w:id="630" w:name="_Toc244"/>
      <w:bookmarkEnd w:id="629"/>
      <w:r>
        <w:rPr>
          <w:rtl w:val="true"/>
        </w:rPr>
        <w:t>«</w:t>
      </w:r>
      <w:r>
        <w:rPr>
          <w:rtl w:val="true"/>
        </w:rPr>
        <w:t>العین</w:t>
      </w:r>
      <w:r>
        <w:rPr>
          <w:rtl w:val="true"/>
        </w:rPr>
        <w:t>»</w:t>
      </w:r>
      <w:bookmarkEnd w:id="630"/>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عمیر النمیری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والجعابی؛</w:t>
      </w:r>
    </w:p>
    <w:p>
      <w:pPr>
        <w:pStyle w:val="BookText"/>
        <w:rPr/>
      </w:pPr>
      <w:r>
        <w:rPr>
          <w:rFonts w:ascii="IRNazanin" w:hAnsi="IRNazanin" w:eastAsia="IRNazanin"/>
          <w:color w:val="111111"/>
          <w:sz w:val="28"/>
          <w:sz w:val="28"/>
          <w:szCs w:val="28"/>
          <w:rtl w:val="true"/>
          <w:lang w:bidi="fa-IR"/>
        </w:rPr>
        <w:t xml:space="preserve">وأخرج حدیثه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 بن أکتل بن عمیر النمیری، عن عمّه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لیلی بن جندب بن سفیان الغفلی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حدیثه ابن عقدة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لیلی بن ضمرة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حدیثه ابن عقدة،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w:t>
      </w:r>
    </w:p>
    <w:p>
      <w:pPr>
        <w:pStyle w:val="BookText"/>
        <w:rPr/>
      </w:pPr>
      <w:r>
        <w:rPr>
          <w:rFonts w:ascii="IRNazanin" w:hAnsi="IRNazanin" w:eastAsia="IRNazanin"/>
          <w:color w:val="111111"/>
          <w:sz w:val="28"/>
          <w:sz w:val="28"/>
          <w:szCs w:val="28"/>
          <w:rtl w:val="true"/>
          <w:lang w:bidi="fa-IR"/>
        </w:rPr>
        <w:t>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وعن أبی موسی وأبی الفتوح العجلی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لیلی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حدیثه ابن عقدة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الطفیل عامر بن واثلة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ویأتی ذکره کأحد رواة حدیث المناشدة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الصبّاغ المالکی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أسعد بن أبی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باکثیر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الصامت الخزرجی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عبدالمطلّب بن هاشم عمّ النبیّ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حدیثه ابن عقدة، والجعابی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بن عدی البهرانی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أبی لیلی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سلیم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عبد ربّ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حدیثه ابن عقدة، والقاضی بهجت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3/307</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5/205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وینابیع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الشهود لعلیّ علیه‌السلامبحدیث المناشدة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حدیثه ابن عقدة، والجعابی وسلیم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حدیثه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فی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کتم الحدیث عند مناشدة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یعمر الدؤی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والخوارزمی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أوفی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 </w:t>
      </w:r>
      <w:r>
        <w:rPr>
          <w:rFonts w:eastAsia="IRNazanin" w:cs="IRNazanin"/>
          <w:color w:val="111111"/>
          <w:sz w:val="28"/>
          <w:szCs w:val="28"/>
          <w:lang w:bidi="fa-IR"/>
        </w:rPr>
        <w:t>4/431</w:t>
      </w:r>
      <w:r>
        <w:rPr>
          <w:rFonts w:ascii="IRNazanin" w:hAnsi="IRNazanin" w:eastAsia="IRNazanin"/>
          <w:color w:val="111111"/>
          <w:sz w:val="28"/>
          <w:sz w:val="28"/>
          <w:szCs w:val="28"/>
          <w:rtl w:val="true"/>
          <w:lang w:bidi="fa-IR"/>
        </w:rPr>
        <w:t xml:space="preserve">، والحسکانی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والحافظ النجّار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هذا الأسم ستّة من الصحابة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أنس أبوفاطمة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أنیس الأسلمی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أنیس الجهنی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أنیس الزهری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أنس،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أنیس العامری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بدیل بن ورقاء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الرکبان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بشیر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وشهاب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ثابت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رسول اللّه صلی‌الله‌علیه‌و‌آله‌وسلم، ذکره ابن عقدة، والجعابی، والقاضی بهجت أفندی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الشهود لعلیّ علیه‌السلام بحدیث المناشدة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والجعابی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سلیم بن قیس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احتجاج عبداللّه بن جعفر علی معاویة وسماعة حدیث الغدیر من الرسول صلی‌الله‌علیه‌و‌آله‌وسلم وجماعة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أبی سلمة واُسامة بن زید وسعد بن أبی وقّاص وسلمان الفارسی وأبوذر والمقداد</w:t>
      </w:r>
    </w:p>
    <w:p>
      <w:pPr>
        <w:pStyle w:val="BookText"/>
        <w:rPr/>
      </w:pPr>
      <w:r>
        <w:rPr>
          <w:rFonts w:ascii="IRNazanin" w:hAnsi="IRNazanin" w:eastAsia="IRNazanin"/>
          <w:color w:val="111111"/>
          <w:sz w:val="28"/>
          <w:sz w:val="28"/>
          <w:szCs w:val="28"/>
          <w:rtl w:val="true"/>
          <w:lang w:bidi="fa-IR"/>
        </w:rPr>
        <w:t>والزبیر بن العوام والفضل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والإحتجاج</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حنطب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قطعة من روایته خطبة الرسول صلی‌الله‌علیه‌و‌آله‌وسلم بالجحفة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للشبراوی،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5/195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3/147</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 والخوارزمی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سلیم بن قیس، وابن عقدة، والجعابی، والقاضی بهجت أفندی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وفرات الکوفی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الثعلبی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أبی صالح، عن ابن عبّاس،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والکرکی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الاهوت</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عبداللّه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الثعلبی والحبری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الحافظ الحبری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 علیه‌السلام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عن الحبری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السبیعی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وقال طرق الحدیث مستقصاه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إلی أداء حقّ الموالات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تصنیفی فی عشرة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علیّ علیه‌السلام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عمرو بن میمون، عن ابن عبّاس 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له إلی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 </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 وذخائر العقبی</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7/337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أبی الفوارس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وعلوی بن طاهر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 </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والخطیب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 </w:t>
      </w:r>
      <w:r>
        <w:rPr>
          <w:rFonts w:eastAsia="IRNazanin" w:cs="IRNazanin"/>
          <w:color w:val="111111"/>
          <w:sz w:val="28"/>
          <w:szCs w:val="28"/>
          <w:lang w:bidi="fa-IR"/>
        </w:rPr>
        <w:t>12/343</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أبو سعید مسعود بن ناصر السجستانی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من عدّة طرق </w:t>
      </w:r>
    </w:p>
    <w:p>
      <w:pPr>
        <w:pStyle w:val="BookText"/>
        <w:rPr/>
      </w:pPr>
      <w:r>
        <w:rPr>
          <w:rFonts w:ascii="IRNazanin" w:hAnsi="IRNazanin" w:eastAsia="IRNazanin"/>
          <w:color w:val="111111"/>
          <w:sz w:val="28"/>
          <w:sz w:val="28"/>
          <w:szCs w:val="28"/>
          <w:rtl w:val="true"/>
          <w:lang w:bidi="fa-IR"/>
        </w:rPr>
        <w:t xml:space="preserve">علی ما نقله عنه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37/130</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و 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المحاملی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عنه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5598</w:t>
      </w:r>
      <w:r>
        <w:rPr>
          <w:rFonts w:ascii="IRNazanin" w:hAnsi="IRNazanin" w:eastAsia="IRNazanin"/>
          <w:color w:val="111111"/>
          <w:sz w:val="28"/>
          <w:sz w:val="28"/>
          <w:szCs w:val="28"/>
          <w:rtl w:val="true"/>
          <w:lang w:bidi="fa-IR"/>
        </w:rPr>
        <w:t xml:space="preserve">، والنبهانی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الکبیر</w:t>
      </w:r>
      <w:r>
        <w:rPr>
          <w:rFonts w:eastAsia="IRNazanin" w:cs="IRNazanin"/>
          <w:color w:val="111111"/>
          <w:sz w:val="28"/>
          <w:szCs w:val="28"/>
          <w:rtl w:val="true"/>
          <w:lang w:bidi="fa-IR"/>
        </w:rPr>
        <w:t xml:space="preserve">» : </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xml:space="preserve">، والوصابی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الإکتفاء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الأربلی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أرحج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عنه وعن البزّار، وفی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وابن حبّان والحاکم وسمتویه والسجستانی،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أمالی المرشد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نظام الدین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6/194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والالوسی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 </w:t>
      </w:r>
      <w:r>
        <w:rPr>
          <w:rFonts w:eastAsia="IRNazanin" w:cs="IRNazanin"/>
          <w:color w:val="111111"/>
          <w:sz w:val="28"/>
          <w:szCs w:val="28"/>
          <w:lang w:bidi="fa-IR"/>
        </w:rPr>
        <w:t>2/348</w:t>
      </w:r>
      <w:r>
        <w:rPr>
          <w:rFonts w:ascii="IRNazanin" w:hAnsi="IRNazanin" w:eastAsia="IRNazanin"/>
          <w:color w:val="111111"/>
          <w:sz w:val="28"/>
          <w:sz w:val="28"/>
          <w:szCs w:val="28"/>
          <w:rtl w:val="true"/>
          <w:lang w:bidi="fa-IR"/>
        </w:rPr>
        <w:t xml:space="preserve">، والفخر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37/349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2/509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العینی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والحاکم وابن حبّان وابن منصور،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العزّ المحدّث الحنبلی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عبدالأسد بن هلال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 النبیّ صلی‌الله‌علیه‌و‌آله‌وسلم من الرّضاعة وابن عمته وزوج اُم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والجعابی، والخوارزمی، وسلیم بن قیس، وشمس الدین الجزری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9/106</w:t>
      </w:r>
      <w:r>
        <w:rPr>
          <w:rFonts w:ascii="IRNazanin" w:hAnsi="IRNazanin" w:eastAsia="IRNazanin"/>
          <w:color w:val="111111"/>
          <w:sz w:val="28"/>
          <w:sz w:val="28"/>
          <w:szCs w:val="28"/>
          <w:rtl w:val="true"/>
          <w:lang w:bidi="fa-IR"/>
        </w:rPr>
        <w:t xml:space="preserve">، والقلندر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الأزهر</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6/154</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أخرجه عنه العینی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والوصابی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الإمام أمیر المؤمنین علیه‌السلام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الشفشاوی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الشموس والأقمار</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الهذلی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ابن عقدة، والخوارزمی، وابن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 المؤمنین علیه‌السلام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والقاضی الشوکانی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یامیل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بإسناده إلی الصّادق علیه‌السلام بإسناده إلی عبداللّه بن یامیل،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3/274</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 وأرجح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ابن عقدة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له إلی أبراهیم بن محمّد، عن جعفر بن محمّد، عن أبیه علیهماالسلام، وأیمن بن نابل بن عبداللّه بن یامیل، عن عبداللّه بن یامیل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والإصابة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عبیداللّه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سلیم بن قیس فی حدیث مفاخرة علیّ علیه‌السلام علی أکثر من مائتی رجل من المهاجرین</w:t>
      </w:r>
    </w:p>
    <w:p>
      <w:pPr>
        <w:pStyle w:val="BookText"/>
        <w:rPr/>
      </w:pPr>
      <w:r>
        <w:rPr>
          <w:rFonts w:ascii="IRNazanin" w:hAnsi="IRNazanin" w:eastAsia="IRNazanin"/>
          <w:color w:val="111111"/>
          <w:sz w:val="28"/>
          <w:sz w:val="28"/>
          <w:szCs w:val="28"/>
          <w:rtl w:val="true"/>
          <w:lang w:bidi="fa-IR"/>
        </w:rPr>
        <w:t>والأنصار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عازب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الشهود لعلیّ علیه‌السلام بحدیث المناشدة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الأوسی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ذکره بن عقدة، وابن المغازلی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حدیثه ابن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أخرجه عنه العینی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والجعابی، والقاضی بهجت أفندی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الشهود لعلیّ علیه‌السلام بحدیث المناشدة علی ما نقله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الشیخ أحمد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أبی الجعد البارقی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بن بسر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الشهود لعلیّ علیه‌السلام بحدیث المناشدة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عنه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والجعابی، والقاضی بهجت أفندی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مسعود عقبة بن عمرو البدری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سلیم بن قیس، وابن عقدة، والخوارزمی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جمال الدین الشیرازی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الرکبان الّذین شهدوا لعلیّ علیه‌السلام</w:t>
      </w:r>
    </w:p>
    <w:p>
      <w:pPr>
        <w:pStyle w:val="BookText"/>
        <w:rPr/>
      </w:pPr>
      <w:r>
        <w:rPr>
          <w:rFonts w:ascii="IRNazanin" w:hAnsi="IRNazanin" w:eastAsia="IRNazanin"/>
          <w:color w:val="111111"/>
          <w:sz w:val="28"/>
          <w:sz w:val="28"/>
          <w:szCs w:val="28"/>
          <w:rtl w:val="true"/>
          <w:lang w:bidi="fa-IR"/>
        </w:rPr>
        <w:t>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حدیثه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أخرجه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الحسکانی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أبوالنضر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احتجاج عمّار علی عمرو بن العاص فی یوم صفّین، عنه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البلاغة</w:t>
      </w:r>
      <w:r>
        <w:rPr>
          <w:rFonts w:eastAsia="IRNazanin" w:cs="IRNazanin"/>
          <w:color w:val="111111"/>
          <w:sz w:val="28"/>
          <w:szCs w:val="28"/>
          <w:rtl w:val="true"/>
          <w:lang w:bidi="fa-IR"/>
        </w:rPr>
        <w:t xml:space="preserve">» :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الخزرجی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شهاب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تشنیف الاذان</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حدیثه البزّاز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أخرجه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وأورده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عقدة، والخوارزمی، والجزری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 حدیثه الأربلی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والمولوی محمّد سالم البخاری من طریق 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أبی سلمة بن عبد الأسد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ربیب النبیّ صلی‌الله‌علیه‌و‌آله‌وسلم، وابن اُمّ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حدیثه ابن عقدة، والجعابی، وسلیم بن قیس فی حدیث إحتجاج عبداللّه بن جعفر علی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والخوارزمی، والجعابی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حدیثه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أخرجه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ذح</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أحمد وابن السمان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السمعانی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نقله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محمّد صالح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المرتضویّة</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جریر الطبری علی ما نقله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 المؤمنین علیه‌السلام من تاریخ دمشق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ومحمّد خواجه بارسا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أخرجه عنه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bookmarkStart w:id="631" w:name="pg13748_136885"/>
    </w:p>
    <w:p>
      <w:pPr>
        <w:pStyle w:val="BookText"/>
        <w:rPr/>
      </w:pPr>
      <w:bookmarkEnd w:id="631"/>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العینی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7/349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هذا الاسم رجلین من الصحابة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بن عثمان القرشی المخزومی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المخزومی، وهو غیر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الحمق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الحدیث عنه ابن عقدة، والخوارزمی،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ذی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شهاب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تشنیف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جعفر الإدریسی الکتّانی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عنه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کتبه لمعاویة بیّن فیه فضائل أمیر المؤمنین علیه‌السلام ومنها حدیث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مرّة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أخرجه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6/154</w:t>
      </w:r>
      <w:r>
        <w:rPr>
          <w:rFonts w:ascii="IRNazanin" w:hAnsi="IRNazanin" w:eastAsia="IRNazanin"/>
          <w:color w:val="111111"/>
          <w:sz w:val="28"/>
          <w:sz w:val="28"/>
          <w:szCs w:val="28"/>
          <w:rtl w:val="true"/>
          <w:lang w:bidi="fa-IR"/>
        </w:rPr>
        <w:t xml:space="preserve">، 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الشیخ إبراهیم الوصابی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صدر العالم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Heading3"/>
        <w:numPr>
          <w:ilvl w:val="2"/>
          <w:numId w:val="1"/>
        </w:numPr>
        <w:rPr/>
      </w:pPr>
      <w:bookmarkStart w:id="632" w:name="__RefHeading___Toc1870757_1468164448"/>
      <w:bookmarkStart w:id="633" w:name="_Toc245"/>
      <w:bookmarkEnd w:id="632"/>
      <w:r>
        <w:rPr>
          <w:rtl w:val="true"/>
        </w:rPr>
        <w:t>«</w:t>
      </w:r>
      <w:r>
        <w:rPr>
          <w:rtl w:val="true"/>
        </w:rPr>
        <w:t>الفاء</w:t>
      </w:r>
      <w:r>
        <w:rPr>
          <w:rtl w:val="true"/>
        </w:rPr>
        <w:t>»</w:t>
      </w:r>
      <w:bookmarkEnd w:id="63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عبّاس</w:t>
      </w:r>
      <w:r>
        <w:rPr>
          <w:rFonts w:eastAsia="IRNazanin" w:cs="IRNazanin"/>
          <w:color w:val="111111"/>
          <w:sz w:val="28"/>
          <w:szCs w:val="28"/>
          <w:rtl w:val="true"/>
          <w:lang w:bidi="fa-IR"/>
        </w:rPr>
        <w:t xml:space="preserve">: </w:t>
      </w:r>
      <w:bookmarkStart w:id="634" w:name="pg13748_136886"/>
    </w:p>
    <w:p>
      <w:pPr>
        <w:pStyle w:val="BookText"/>
        <w:rPr/>
      </w:pPr>
      <w:bookmarkEnd w:id="634"/>
      <w:r>
        <w:rPr>
          <w:rFonts w:ascii="IRNazanin" w:hAnsi="IRNazanin" w:eastAsia="IRNazanin"/>
          <w:color w:val="111111"/>
          <w:sz w:val="28"/>
          <w:sz w:val="28"/>
          <w:szCs w:val="28"/>
          <w:rtl w:val="true"/>
          <w:lang w:bidi="fa-IR"/>
        </w:rPr>
        <w:t xml:space="preserve">ذکره سلیم بن قیس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إحتجاج عبداللّه بن جعفر علی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برزة فضلة بن عتبة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والجعابی</w:t>
      </w:r>
      <w:r>
        <w:rPr>
          <w:rFonts w:eastAsia="IRNazanin" w:cs="IRNazanin"/>
          <w:color w:val="111111"/>
          <w:sz w:val="28"/>
          <w:szCs w:val="28"/>
          <w:rtl w:val="true"/>
          <w:lang w:bidi="fa-IR"/>
        </w:rPr>
        <w:t>.</w:t>
      </w:r>
    </w:p>
    <w:p>
      <w:pPr>
        <w:pStyle w:val="Heading3"/>
        <w:numPr>
          <w:ilvl w:val="2"/>
          <w:numId w:val="1"/>
        </w:numPr>
        <w:rPr/>
      </w:pPr>
      <w:bookmarkStart w:id="635" w:name="__RefHeading___Toc1870759_1468164448"/>
      <w:bookmarkStart w:id="636" w:name="_Toc246"/>
      <w:bookmarkEnd w:id="635"/>
      <w:r>
        <w:rPr>
          <w:rtl w:val="true"/>
        </w:rPr>
        <w:t>«</w:t>
      </w:r>
      <w:r>
        <w:rPr>
          <w:rtl w:val="true"/>
        </w:rPr>
        <w:t>القاف</w:t>
      </w:r>
      <w:r>
        <w:rPr>
          <w:rtl w:val="true"/>
        </w:rPr>
        <w:t>»</w:t>
      </w:r>
      <w:bookmarkEnd w:id="636"/>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ثابت بن شمّاس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الرکبان المذکورین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حدیثه ابن عقدة علی ما أخرجه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الإدریسی الکتّانی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وجمال الدین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محمّد صدر العالم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سلیم بن قیس فی حدیث مفاخرة علیّ علیه‌السلام علی أکثر من مائتی رجل من المهاجرین</w:t>
      </w:r>
    </w:p>
    <w:p>
      <w:pPr>
        <w:pStyle w:val="BookText"/>
        <w:rPr/>
      </w:pPr>
      <w:r>
        <w:rPr>
          <w:rFonts w:ascii="IRNazanin" w:hAnsi="IRNazanin" w:eastAsia="IRNazanin"/>
          <w:color w:val="111111"/>
          <w:sz w:val="28"/>
          <w:sz w:val="28"/>
          <w:szCs w:val="28"/>
          <w:rtl w:val="true"/>
          <w:lang w:bidi="fa-IR"/>
        </w:rPr>
        <w:t>والأنصار فی خلافة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حدیثه الجعابی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فی رجال الکشیّ من الشهود لعلیّ علیه‌السلام فی حدیث الرکبان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هذا الاسم رجلین من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عاصم بن أسد بن جعونة النمیری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عاصم بن سنان بن خالد التمیمی المنقری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Heading3"/>
        <w:numPr>
          <w:ilvl w:val="2"/>
          <w:numId w:val="1"/>
        </w:numPr>
        <w:rPr/>
      </w:pPr>
      <w:bookmarkStart w:id="637" w:name="__RefHeading___Toc1870761_1468164448"/>
      <w:bookmarkStart w:id="638" w:name="_Toc247"/>
      <w:bookmarkEnd w:id="637"/>
      <w:r>
        <w:rPr>
          <w:rtl w:val="true"/>
        </w:rPr>
        <w:t>«</w:t>
      </w:r>
      <w:r>
        <w:rPr>
          <w:rtl w:val="true"/>
        </w:rPr>
        <w:t>الکاف</w:t>
      </w:r>
      <w:r>
        <w:rPr>
          <w:rtl w:val="true"/>
        </w:rPr>
        <w:t>»</w:t>
      </w:r>
      <w:bookmarkEnd w:id="638"/>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حدیثه ابن عقدة، والجعابی</w:t>
      </w:r>
      <w:r>
        <w:rPr>
          <w:rFonts w:eastAsia="IRNazanin" w:cs="IRNazanin"/>
          <w:color w:val="111111"/>
          <w:sz w:val="28"/>
          <w:szCs w:val="28"/>
          <w:rtl w:val="true"/>
          <w:lang w:bidi="fa-IR"/>
        </w:rPr>
        <w:t>.</w:t>
      </w:r>
    </w:p>
    <w:p>
      <w:pPr>
        <w:pStyle w:val="Heading3"/>
        <w:numPr>
          <w:ilvl w:val="2"/>
          <w:numId w:val="1"/>
        </w:numPr>
        <w:rPr/>
      </w:pPr>
      <w:bookmarkStart w:id="639" w:name="__RefHeading___Toc1870763_1468164448"/>
      <w:bookmarkStart w:id="640" w:name="_Toc248"/>
      <w:bookmarkEnd w:id="639"/>
      <w:r>
        <w:rPr>
          <w:rtl w:val="true"/>
        </w:rPr>
        <w:t>«</w:t>
      </w:r>
      <w:r>
        <w:rPr>
          <w:rtl w:val="true"/>
        </w:rPr>
        <w:t>المیم</w:t>
      </w:r>
      <w:r>
        <w:rPr>
          <w:rtl w:val="true"/>
        </w:rPr>
        <w:t>»</w:t>
      </w:r>
      <w:bookmarkEnd w:id="640"/>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الحویرث اللیثی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والجعابی، والخوارزمی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حدیثه الطبرانی علی ما أخرجه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الوصابی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 </w:t>
      </w:r>
      <w:bookmarkStart w:id="641" w:name="pg13748_136887"/>
    </w:p>
    <w:p>
      <w:pPr>
        <w:pStyle w:val="BookText"/>
        <w:rPr/>
      </w:pPr>
      <w:bookmarkEnd w:id="641"/>
      <w:r>
        <w:rPr>
          <w:rFonts w:ascii="IRNazanin" w:hAnsi="IRNazanin" w:eastAsia="IRNazanin"/>
          <w:color w:val="111111"/>
          <w:sz w:val="28"/>
          <w:sz w:val="28"/>
          <w:szCs w:val="28"/>
          <w:rtl w:val="true"/>
          <w:lang w:bidi="fa-IR"/>
        </w:rPr>
        <w:t xml:space="preserve">وأخرجه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نعیم وعن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أمیرالمؤمنین علیه‌السلام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وابن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مالک بن الحسن بن مالک بن الحویرث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سلیم بن قیس فی حدیث مفاخرة علیّ علیه‌السلام علی أکثر من مائتی رجل من المهاجرین</w:t>
      </w:r>
    </w:p>
    <w:p>
      <w:pPr>
        <w:pStyle w:val="BookText"/>
        <w:rPr/>
      </w:pPr>
      <w:r>
        <w:rPr>
          <w:rFonts w:ascii="IRNazanin" w:hAnsi="IRNazanin" w:eastAsia="IRNazanin"/>
          <w:color w:val="111111"/>
          <w:sz w:val="28"/>
          <w:sz w:val="28"/>
          <w:szCs w:val="28"/>
          <w:rtl w:val="true"/>
          <w:lang w:bidi="fa-IR"/>
        </w:rPr>
        <w:t>والأنصار فی خلافة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سلیم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عمرو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الأربعة الّذین أمر اللّه عزّوجلّ رسوله صلی‌الله‌علیه‌و‌آله‌وسلم بحبّهم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ابن عقدة وسلیم بن قیس، والحموینی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642" w:name="__RefHeading___Toc1870765_1468164448"/>
      <w:bookmarkStart w:id="643" w:name="_Toc249"/>
      <w:bookmarkEnd w:id="642"/>
      <w:r>
        <w:rPr>
          <w:rtl w:val="true"/>
        </w:rPr>
        <w:t>«</w:t>
      </w:r>
      <w:r>
        <w:rPr>
          <w:rtl w:val="true"/>
        </w:rPr>
        <w:t>النون</w:t>
      </w:r>
      <w:r>
        <w:rPr>
          <w:rtl w:val="true"/>
        </w:rPr>
        <w:t>»</w:t>
      </w:r>
      <w:bookmarkEnd w:id="643"/>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بن عمرو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الشهود لعلیّ علیه‌السلام بحدیث المناشدة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حدیثه ابن عقدة، والخوارزمی، والجعابی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عقدة،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نعیم وأبی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نبیط بن 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الحافظ شهاب الدین بن الصدّیق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تشنیف الاذان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عجلان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الشهود لعلیّ علیه‌السلام فی حدیث المناشدة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ابن عقدة، والجعابی، وبهجت أفندی، وابن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p>
    <w:p>
      <w:pPr>
        <w:pStyle w:val="Heading3"/>
        <w:numPr>
          <w:ilvl w:val="2"/>
          <w:numId w:val="1"/>
        </w:numPr>
        <w:rPr/>
      </w:pPr>
      <w:bookmarkStart w:id="644" w:name="__RefHeading___Toc1870767_1468164448"/>
      <w:bookmarkStart w:id="645" w:name="_Toc250"/>
      <w:bookmarkEnd w:id="644"/>
      <w:r>
        <w:rPr>
          <w:rtl w:val="true"/>
        </w:rPr>
        <w:t>«</w:t>
      </w:r>
      <w:r>
        <w:rPr>
          <w:rtl w:val="true"/>
        </w:rPr>
        <w:t>الهاء</w:t>
      </w:r>
      <w:r>
        <w:rPr>
          <w:rtl w:val="true"/>
        </w:rPr>
        <w:t>»</w:t>
      </w:r>
      <w:bookmarkEnd w:id="645"/>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بن أبی وقّاص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سلیم بن قیس فی حدیث مفاخرة علیّ علیه‌السلام علی أکثر من مائتی رجل من المهاجرین والأنصار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حدیثه ابن عقدة فی حدیث الرکبان،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bookmarkStart w:id="646" w:name="pg13748_136888"/>
    </w:p>
    <w:p>
      <w:pPr>
        <w:pStyle w:val="BookText"/>
        <w:rPr/>
      </w:pPr>
      <w:bookmarkEnd w:id="646"/>
      <w:r>
        <w:rPr>
          <w:rFonts w:ascii="IRNazanin" w:hAnsi="IRNazanin" w:eastAsia="IRNazanin"/>
          <w:color w:val="111111"/>
          <w:sz w:val="28"/>
          <w:sz w:val="28"/>
          <w:szCs w:val="28"/>
          <w:rtl w:val="true"/>
          <w:lang w:bidi="fa-IR"/>
        </w:rPr>
        <w:t xml:space="preserve">ورواه جمال الدین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w:t>
      </w:r>
    </w:p>
    <w:p>
      <w:pPr>
        <w:pStyle w:val="Heading3"/>
        <w:numPr>
          <w:ilvl w:val="2"/>
          <w:numId w:val="1"/>
        </w:numPr>
        <w:rPr/>
      </w:pPr>
      <w:bookmarkStart w:id="647" w:name="__RefHeading___Toc1870769_1468164448"/>
      <w:bookmarkStart w:id="648" w:name="_Toc251"/>
      <w:bookmarkEnd w:id="647"/>
      <w:r>
        <w:rPr>
          <w:rtl w:val="true"/>
        </w:rPr>
        <w:t>«</w:t>
      </w:r>
      <w:r>
        <w:rPr>
          <w:rtl w:val="true"/>
        </w:rPr>
        <w:t>الواو</w:t>
      </w:r>
      <w:r>
        <w:rPr>
          <w:rtl w:val="true"/>
        </w:rPr>
        <w:t>»</w:t>
      </w:r>
      <w:bookmarkEnd w:id="648"/>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بن حرب الحبشی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حدیثه ابن عقدة، والجعابی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حدیثه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3/641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عبداللّه السوائی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حدیثه ابن عقدة</w:t>
      </w:r>
      <w:r>
        <w:rPr>
          <w:rFonts w:eastAsia="IRNazanin" w:cs="IRNazanin"/>
          <w:color w:val="111111"/>
          <w:sz w:val="28"/>
          <w:szCs w:val="28"/>
          <w:rtl w:val="true"/>
          <w:lang w:bidi="fa-IR"/>
        </w:rPr>
        <w:t>.</w:t>
      </w:r>
    </w:p>
    <w:p>
      <w:pPr>
        <w:pStyle w:val="Heading3"/>
        <w:numPr>
          <w:ilvl w:val="2"/>
          <w:numId w:val="1"/>
        </w:numPr>
        <w:rPr/>
      </w:pPr>
      <w:bookmarkStart w:id="649" w:name="__RefHeading___Toc1870771_1468164448"/>
      <w:bookmarkStart w:id="650" w:name="_Toc252"/>
      <w:bookmarkEnd w:id="649"/>
      <w:r>
        <w:rPr>
          <w:rtl w:val="true"/>
        </w:rPr>
        <w:t>«</w:t>
      </w:r>
      <w:r>
        <w:rPr>
          <w:rtl w:val="true"/>
        </w:rPr>
        <w:t>الیاء</w:t>
      </w:r>
      <w:r>
        <w:rPr>
          <w:rtl w:val="true"/>
        </w:rPr>
        <w:t>»</w:t>
      </w:r>
      <w:bookmarkEnd w:id="650"/>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الخصیب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کتم حدیث الولایة عند مناشدة علیّ علیه‌السلام</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یعلی بن مرّة الثّقفی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حدیثه ابن عقدة، والجعابی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 المدینی وأبی نعیم بإسنادهما إلی ابن عقدة</w:t>
      </w:r>
      <w:r>
        <w:rPr>
          <w:rFonts w:eastAsia="IRNazanin" w:cs="IRNazanin"/>
          <w:color w:val="111111"/>
          <w:sz w:val="28"/>
          <w:szCs w:val="28"/>
          <w:rtl w:val="true"/>
          <w:lang w:bidi="fa-IR"/>
        </w:rPr>
        <w:t>.</w:t>
      </w:r>
    </w:p>
    <w:p>
      <w:pPr>
        <w:pStyle w:val="Heading3"/>
        <w:numPr>
          <w:ilvl w:val="2"/>
          <w:numId w:val="1"/>
        </w:numPr>
        <w:rPr/>
      </w:pPr>
      <w:bookmarkStart w:id="651" w:name="__RefHeading___Toc1870773_1468164448"/>
      <w:bookmarkStart w:id="652" w:name="_Toc253"/>
      <w:bookmarkEnd w:id="651"/>
      <w:r>
        <w:rPr>
          <w:rtl w:val="true"/>
        </w:rPr>
        <w:t>الکنی والألقاب</w:t>
      </w:r>
      <w:bookmarkEnd w:id="652"/>
    </w:p>
    <w:p>
      <w:pPr>
        <w:pStyle w:val="Heading4"/>
        <w:numPr>
          <w:ilvl w:val="3"/>
          <w:numId w:val="1"/>
        </w:numPr>
        <w:rPr/>
      </w:pPr>
      <w:bookmarkStart w:id="653" w:name="__RefHeading___Toc1870775_1468164448"/>
      <w:bookmarkStart w:id="654" w:name="_Toc254"/>
      <w:bookmarkEnd w:id="653"/>
      <w:r>
        <w:rPr>
          <w:rtl w:val="true"/>
        </w:rPr>
        <w:t>اشارة</w:t>
      </w:r>
      <w:bookmarkEnd w:id="654"/>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إمرأة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عنه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نقلاً عن ابن المغازلی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وابن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 والظاهر أنّه أبوقدامة الّذی یأتی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بسطام مولی اُسامة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بالإسناد إلی مرزوق بن هامان التیمی عنه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 المؤمنین علیه‌السلام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بن أبی قحافة التیمی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الحدیث عنه ابن عقدة، والجعابی، والمنصور الرازی، والجزری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أبوجنیدة بن جندع بن عمرو بن مازن المازنی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أبی عنفوانة المازنی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الشیخ محمّد صدر العالم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 فی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نعیم، والکتانی المغربی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وعدّه</w:t>
      </w:r>
    </w:p>
    <w:p>
      <w:pPr>
        <w:pStyle w:val="BookText"/>
        <w:rPr/>
      </w:pPr>
      <w:r>
        <w:rPr>
          <w:rFonts w:ascii="IRNazanin" w:hAnsi="IRNazanin" w:eastAsia="IRNazanin"/>
          <w:color w:val="111111"/>
          <w:sz w:val="28"/>
          <w:sz w:val="28"/>
          <w:szCs w:val="28"/>
          <w:rtl w:val="true"/>
          <w:lang w:bidi="fa-IR"/>
        </w:rPr>
        <w:t>بهجت أفندی من رواة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الحمراء خادم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عنه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عنه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عنه أیضاً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الجعابی من رواة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أبوحمزة خادم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عقدة، والظاهر أنّه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أبوالحمراء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 القبطی مولی الرسول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والجعابی، والخوارزمی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رفاعة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ذکره فی حدیث الرکبان،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زینب بن عوف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ممّن شهد لعلیّ علیه‌السلام فی حدیث المناشدة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3/307</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5/205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الأصبغ بن نباتة فی حدیث 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الإصابة أخرجه عنه من طریق ابن عقدة فی حدیث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أبوموسی المدینی کما نقله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وعدّه الجعابی من رواة حدیث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العشرة المبشرة الّذین ذکر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من رواة حدیث الغدیر</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فضالة الأنصاری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ذکره ابن عقدة والقاضی بهجت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ابن الأثیر من الشهود لعلیّ علیه‌السلام فی حدیث المناشدة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قتادة الحارث بن ربعی السلمی الخزرجی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أبوقدامة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الشهود لعلیّ علیه‌السلام فی حدیث المناشدة وروی حدیثه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5/275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 بإسناده إلی أبی الطفیل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أبوکاهل الأحمسی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الجعابی، والحافظ شهاب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تشنیف الآذان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ولعلّ المقصود منه أبو لیلی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لیلی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وهو من الشهود لعلیّ علیه‌السلام فی حدیث المناشدة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لیلی بن سعید،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عنه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حاتم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 </w:t>
      </w:r>
      <w:r>
        <w:rPr>
          <w:rFonts w:eastAsia="IRNazanin" w:cs="IRNazanin"/>
          <w:color w:val="111111"/>
          <w:sz w:val="28"/>
          <w:szCs w:val="28"/>
          <w:lang w:bidi="fa-IR"/>
        </w:rPr>
        <w:t>4/431</w:t>
      </w:r>
      <w:r>
        <w:rPr>
          <w:rFonts w:ascii="IRNazanin" w:hAnsi="IRNazanin" w:eastAsia="IRNazanin"/>
          <w:color w:val="111111"/>
          <w:sz w:val="28"/>
          <w:sz w:val="28"/>
          <w:szCs w:val="28"/>
          <w:rtl w:val="true"/>
          <w:lang w:bidi="fa-IR"/>
        </w:rPr>
        <w:t xml:space="preserve">،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أبومریم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سلیم بن قیس، وأخرج حدیثه ابن کثیر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7/348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الترمذی بإسناده عن أبی مریم أو 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الدوسی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97/110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السبیعی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شهر بن حوشب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والخطیب البغدادی فی تاریخ بغداد</w:t>
      </w:r>
      <w:r>
        <w:rPr>
          <w:rFonts w:eastAsia="IRNazanin" w:cs="IRNazanin"/>
          <w:color w:val="111111"/>
          <w:sz w:val="28"/>
          <w:szCs w:val="28"/>
          <w:rtl w:val="true"/>
          <w:lang w:bidi="fa-IR"/>
        </w:rPr>
        <w:t xml:space="preserve">» : </w:t>
      </w:r>
      <w:r>
        <w:rPr>
          <w:rFonts w:eastAsia="IRNazanin" w:cs="IRNazanin"/>
          <w:color w:val="111111"/>
          <w:sz w:val="28"/>
          <w:szCs w:val="28"/>
          <w:lang w:bidi="fa-IR"/>
        </w:rPr>
        <w:t>8/290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حبشون بن موسی الخلاّل،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 </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أمیر المؤمنین علیه‌السلامبإسناده</w:t>
      </w:r>
    </w:p>
    <w:p>
      <w:pPr>
        <w:pStyle w:val="BookText"/>
        <w:rPr/>
      </w:pPr>
      <w:r>
        <w:rPr>
          <w:rFonts w:ascii="IRNazanin" w:hAnsi="IRNazanin" w:eastAsia="IRNazanin"/>
          <w:color w:val="111111"/>
          <w:sz w:val="28"/>
          <w:sz w:val="28"/>
          <w:szCs w:val="28"/>
          <w:rtl w:val="true"/>
          <w:lang w:bidi="fa-IR"/>
        </w:rPr>
        <w:t>إلی أبی حبیب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والکتّانی المغربی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ومحمّد صالح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المرتضویّة</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علی رسالة أسماد أهل بدر لعبد اللطیف</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 داود بن یزید الأودی الرّعافی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شهر بن حوشب عنه بطریقین،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داود الأودی، عن أبیه، عن أبی هریرة، بخمس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شهر بن حوشب عنه بأربعة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السمعانی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یزید الأودی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عبدالوهاب الکلابی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الإثنین وثلاثین حدیثاً المنتخبة من مسند دمشق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الثّقفی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 </w:t>
      </w:r>
      <w:r>
        <w:rPr>
          <w:rFonts w:eastAsia="IRNazanin" w:cs="IRNazanin"/>
          <w:color w:val="111111"/>
          <w:sz w:val="28"/>
          <w:szCs w:val="28"/>
          <w:lang w:bidi="fa-IR"/>
        </w:rPr>
        <w:t>2/656</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وابن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37/199</w:t>
      </w:r>
      <w:r>
        <w:rPr>
          <w:rFonts w:ascii="IRNazanin" w:hAnsi="IRNazanin" w:eastAsia="IRNazanin"/>
          <w:color w:val="111111"/>
          <w:sz w:val="28"/>
          <w:sz w:val="28"/>
          <w:szCs w:val="28"/>
          <w:rtl w:val="true"/>
          <w:lang w:bidi="fa-IR"/>
        </w:rPr>
        <w:t>، کلاهما فی حدیث مناشدة شابّ لأبی هریرة بحدیث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والقندوزی فی 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وابن الحجّاج المزنی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والشیبانی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 </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xml:space="preserve">، والجزری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مردویه والخطیب وابن عساکر 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یعلی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یعلی وابن جریر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یعلی وابن أبی شیبة</w:t>
      </w:r>
      <w:r>
        <w:rPr>
          <w:rFonts w:eastAsia="IRNazanin" w:cs="IRNazanin"/>
          <w:color w:val="111111"/>
          <w:sz w:val="28"/>
          <w:szCs w:val="28"/>
          <w:rtl w:val="true"/>
          <w:lang w:bidi="fa-IR"/>
        </w:rPr>
        <w:t xml:space="preserve">. </w:t>
      </w:r>
      <w:bookmarkStart w:id="655" w:name="pg13748_136892"/>
    </w:p>
    <w:p>
      <w:pPr>
        <w:pStyle w:val="BookText"/>
        <w:rPr/>
      </w:pPr>
      <w:bookmarkEnd w:id="655"/>
      <w:r>
        <w:rPr>
          <w:rFonts w:ascii="IRNazanin" w:hAnsi="IRNazanin" w:eastAsia="IRNazanin"/>
          <w:color w:val="111111"/>
          <w:sz w:val="28"/>
          <w:sz w:val="28"/>
          <w:szCs w:val="28"/>
          <w:rtl w:val="true"/>
          <w:lang w:bidi="fa-IR"/>
        </w:rPr>
        <w:t xml:space="preserve">والمتّقی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12/208</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یعلی والبزّار والطبرانی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نعیم، وأبی بکر بن مردویه، وفی ص</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المغازلی وابن کثیر وابن جریر، وفی ص</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وإبراهیم النطنزی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وشهاب الدین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الصالحانی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الهیثم بن التیهان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ابن عقدة، والجعابی، والخوارزمی، وبهجت أفندی من وراة حدیث الغدیر</w:t>
      </w:r>
      <w:r>
        <w:rPr>
          <w:rFonts w:eastAsia="IRNazanin" w:cs="IRNazanin"/>
          <w:color w:val="111111"/>
          <w:sz w:val="28"/>
          <w:szCs w:val="28"/>
          <w:rtl w:val="true"/>
          <w:lang w:bidi="fa-IR"/>
        </w:rPr>
        <w:t>.</w:t>
      </w:r>
    </w:p>
    <w:p>
      <w:pPr>
        <w:pStyle w:val="Heading4"/>
        <w:numPr>
          <w:ilvl w:val="3"/>
          <w:numId w:val="1"/>
        </w:numPr>
        <w:rPr/>
      </w:pPr>
      <w:bookmarkStart w:id="656" w:name="__RefHeading___Toc1870777_1468164448"/>
      <w:bookmarkStart w:id="657" w:name="_Toc255"/>
      <w:bookmarkEnd w:id="656"/>
      <w:r>
        <w:rPr>
          <w:rtl w:val="true"/>
        </w:rPr>
        <w:t>«</w:t>
      </w:r>
      <w:r>
        <w:rPr>
          <w:rtl w:val="true"/>
        </w:rPr>
        <w:t>النساء</w:t>
      </w:r>
      <w:r>
        <w:rPr>
          <w:rtl w:val="true"/>
        </w:rPr>
        <w:t>»</w:t>
      </w:r>
      <w:bookmarkEnd w:id="657"/>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 عمیس الخثعمیة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الحدیث عنها ابن عقدة فی حدیث الولایة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حدیثها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بإسناده إلی عمرو بن سعید بن جعدة بن هبیرة، عن أبیه، عن جدّه، عن اُمّ سلمة، عنه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وکثیر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 معرفة الرجال المعروف برجال الکشیّ</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عبداللّه بن سنان، عن أبی عبداللّه علیه‌السلام، عن زید بن صوحان، عن اُمّ سلمة،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37/233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للسمهودی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حدیثها أیضاً الجعابی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الحدیث عنها ابن عقدة، والجعابی، والبزّار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للسمهودی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بنت أبی بکر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الحدیث عنها ابن عقدة، والجعابی وأخرجه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bookmarkStart w:id="658" w:name="pg13748_136893"/>
    </w:p>
    <w:p>
      <w:pPr>
        <w:pStyle w:val="BookText"/>
        <w:rPr/>
      </w:pPr>
      <w:bookmarkEnd w:id="658"/>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مسعود السجستانی،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حمزة بن عبدالمطّلب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وری الحدیث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والجعابی</w:t>
      </w:r>
      <w:r>
        <w:rPr>
          <w:rFonts w:eastAsia="IRNazanin" w:cs="IRNazanin"/>
          <w:color w:val="111111"/>
          <w:sz w:val="28"/>
          <w:szCs w:val="28"/>
          <w:rtl w:val="true"/>
          <w:lang w:bidi="fa-IR"/>
        </w:rPr>
        <w:t>.</w:t>
      </w:r>
    </w:p>
    <w:p>
      <w:pPr>
        <w:pStyle w:val="Heading2"/>
        <w:numPr>
          <w:ilvl w:val="1"/>
          <w:numId w:val="1"/>
        </w:numPr>
        <w:rPr/>
      </w:pPr>
      <w:bookmarkStart w:id="659" w:name="__RefHeading___Toc1870779_1468164448"/>
      <w:bookmarkStart w:id="660" w:name="_Toc256"/>
      <w:bookmarkEnd w:id="659"/>
      <w:r>
        <w:rPr/>
        <w:t>10</w:t>
      </w:r>
      <w:r>
        <w:rPr>
          <w:rtl w:val="true"/>
        </w:rPr>
        <w:t xml:space="preserve">- </w:t>
      </w:r>
      <w:r>
        <w:rPr>
          <w:rtl w:val="true"/>
        </w:rPr>
        <w:t>مصادر حدیث الغدیر بترتیب الأئمّة صلوات اللّه علیهم من روی حدیث الغدیر عن</w:t>
      </w:r>
      <w:r>
        <w:rPr>
          <w:rtl w:val="true"/>
        </w:rPr>
        <w:t>:</w:t>
      </w:r>
      <w:bookmarkEnd w:id="660"/>
    </w:p>
    <w:p>
      <w:pPr>
        <w:pStyle w:val="Heading3"/>
        <w:numPr>
          <w:ilvl w:val="2"/>
          <w:numId w:val="1"/>
        </w:numPr>
        <w:rPr/>
      </w:pPr>
      <w:bookmarkStart w:id="661" w:name="__RefHeading___Toc1870781_1468164448"/>
      <w:bookmarkStart w:id="662" w:name="_Toc257"/>
      <w:bookmarkEnd w:id="661"/>
      <w:r>
        <w:rPr>
          <w:rtl w:val="true"/>
        </w:rPr>
        <w:t>أ</w:t>
      </w:r>
      <w:r>
        <w:rPr>
          <w:rtl w:val="true"/>
        </w:rPr>
        <w:t xml:space="preserve">- </w:t>
      </w:r>
      <w:r>
        <w:rPr>
          <w:rtl w:val="true"/>
        </w:rPr>
        <w:t>أمیرالمؤمنین علیّ بن أبی طالب علیه‌السلام</w:t>
      </w:r>
      <w:bookmarkEnd w:id="662"/>
    </w:p>
    <w:p>
      <w:pPr>
        <w:pStyle w:val="BookText"/>
        <w:rPr/>
      </w:pP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عمرو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ذی 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راشد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سلیمان 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عبداللّه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بن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أبوعبدالرحمان 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قدامة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عبدخیر بن یزید الهمدانی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أبوإیاس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أبی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حارثة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حبّة بن جوین العرنی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ذی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رفاعة بن إیاس الضبّی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بن الحارث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سعید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زاذان، أبو عمر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الضبّی الکوفی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هانیء بن هانیء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أبی زیاد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هبیرة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بن الأسقع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یثیع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الحارث،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بالإسناد إلی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العینی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سیّدنا علیّ علیه‌السلام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 ومن طریق البن راهویه وابن جریر وابن أبی عاصم وابن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نور الدین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أمیر المؤمنین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عمر بن علیّ، عن أبیه، 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مریم؛ ورجل من جلسائه، 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الصفحة ح</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سعید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عمرو ذی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عمرو ذی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والطحاوی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الأثار</w:t>
      </w:r>
      <w:r>
        <w:rPr>
          <w:rFonts w:eastAsia="IRNazanin" w:cs="IRNazanin"/>
          <w:color w:val="111111"/>
          <w:sz w:val="28"/>
          <w:szCs w:val="28"/>
          <w:rtl w:val="true"/>
          <w:lang w:bidi="fa-IR"/>
        </w:rPr>
        <w:t xml:space="preserve">» :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عمرو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w:t>
      </w:r>
      <w:r>
        <w:rPr>
          <w:rFonts w:eastAsia="IRNazanin" w:cs="IRNazanin"/>
          <w:color w:val="111111"/>
          <w:sz w:val="28"/>
          <w:szCs w:val="28"/>
          <w:rtl w:val="true"/>
          <w:lang w:bidi="fa-IR"/>
        </w:rPr>
        <w:t xml:space="preserve">: </w:t>
      </w:r>
      <w:r>
        <w:rPr>
          <w:rFonts w:eastAsia="IRNazanin" w:cs="IRNazanin"/>
          <w:color w:val="111111"/>
          <w:sz w:val="28"/>
          <w:szCs w:val="28"/>
          <w:lang w:bidi="fa-IR"/>
        </w:rPr>
        <w:t>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والضیاء المقدسی جمیعاً، عن محمّد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w:t>
      </w:r>
      <w:r>
        <w:rPr>
          <w:rFonts w:eastAsia="IRNazanin" w:cs="IRNazanin"/>
          <w:color w:val="111111"/>
          <w:sz w:val="28"/>
          <w:szCs w:val="28"/>
          <w:rtl w:val="true"/>
          <w:lang w:bidi="fa-IR"/>
        </w:rPr>
        <w:t xml:space="preserve">: </w:t>
      </w:r>
      <w:r>
        <w:rPr>
          <w:rFonts w:eastAsia="IRNazanin" w:cs="IRNazanin"/>
          <w:color w:val="111111"/>
          <w:sz w:val="28"/>
          <w:szCs w:val="28"/>
          <w:lang w:bidi="fa-IR"/>
        </w:rPr>
        <w:t>7/448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مریم، ورجل من جلسائه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خالد بن عامر بإسناده عن الحارث</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وأخرجه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 </w:t>
      </w: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لابن دیزیل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ریاح بن الحارث فی حدیث الرکبان،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حسنویه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بحر 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سلیم بن قیس، عن سعد بن أبی وقّاص، 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إبن 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أبو موسی وابن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الحاکم ومن طریق أحمد والطبرانی، 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w:t>
      </w:r>
      <w:r>
        <w:rPr>
          <w:rFonts w:eastAsia="IRNazanin" w:cs="IRNazanin"/>
          <w:color w:val="111111"/>
          <w:sz w:val="28"/>
          <w:szCs w:val="28"/>
          <w:rtl w:val="true"/>
          <w:lang w:bidi="fa-IR"/>
        </w:rPr>
        <w:t xml:space="preserve">: </w:t>
      </w:r>
      <w:r>
        <w:rPr>
          <w:rFonts w:eastAsia="IRNazanin" w:cs="IRNazanin"/>
          <w:color w:val="111111"/>
          <w:sz w:val="28"/>
          <w:szCs w:val="28"/>
          <w:lang w:bidi="fa-IR"/>
        </w:rPr>
        <w:t>15/115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جریر وابن راهویه وابن أبی عاصم والمحاملی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رفی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راهویه وابن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السیوطی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الحبائک فی أخبار الملائک</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الطیالسی والبیهقی وأخرجه الکتانی المغربی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هذا الحدیث عن علیّ علیه‌السلام فی حدیث المناشدة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عنه مجموعة من التابعین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3/307</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5/205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موسی والعسلاقی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عقدة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علیّ بن الحسین العبدی، عن سعد الإسکاف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إیاس الضبّی، عن علیّ علیه‌السلام</w:t>
      </w:r>
    </w:p>
    <w:p>
      <w:pPr>
        <w:pStyle w:val="BookText"/>
        <w:rPr/>
      </w:pPr>
      <w:r>
        <w:rPr>
          <w:rFonts w:ascii="IRNazanin" w:hAnsi="IRNazanin" w:eastAsia="IRNazanin"/>
          <w:color w:val="111111"/>
          <w:sz w:val="28"/>
          <w:sz w:val="28"/>
          <w:szCs w:val="28"/>
          <w:rtl w:val="true"/>
          <w:lang w:bidi="fa-IR"/>
        </w:rPr>
        <w:t xml:space="preserve">روی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المناشدة بإسناده إلی رفاعة بن إیاس الضبّی،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أیضاً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سلیمان المؤمن، عن علیّ علیه‌السلام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عنه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37/200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الطفیل عامر بن واثلة، عن علیّ علیه‌السلام</w:t>
      </w:r>
    </w:p>
    <w:p>
      <w:pPr>
        <w:pStyle w:val="BookText"/>
        <w:rPr/>
      </w:pPr>
      <w:r>
        <w:rPr>
          <w:rFonts w:ascii="IRNazanin" w:hAnsi="IRNazanin" w:eastAsia="IRNazanin"/>
          <w:color w:val="111111"/>
          <w:sz w:val="28"/>
          <w:sz w:val="28"/>
          <w:szCs w:val="28"/>
          <w:rtl w:val="true"/>
          <w:lang w:bidi="fa-IR"/>
        </w:rPr>
        <w:t xml:space="preserve">روی حدیث المناشدة عنه إبن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 </w:t>
      </w:r>
      <w:r>
        <w:rPr>
          <w:rFonts w:eastAsia="IRNazanin" w:cs="IRNazanin"/>
          <w:color w:val="111111"/>
          <w:sz w:val="28"/>
          <w:szCs w:val="28"/>
          <w:lang w:bidi="fa-IR"/>
        </w:rPr>
        <w:t>2/179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والبزّار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7/346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وأخرجه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وابن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عنهما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الگنجی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علیّ علیه‌السلام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وأخرحه الأمر 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أبی عاصم والنسائی وابن حبّان وابن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5/275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عقدة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ویوسف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المعتصر من المختصر</w:t>
      </w:r>
      <w:r>
        <w:rPr>
          <w:rFonts w:eastAsia="IRNazanin" w:cs="IRNazanin"/>
          <w:color w:val="111111"/>
          <w:sz w:val="28"/>
          <w:szCs w:val="28"/>
          <w:rtl w:val="true"/>
          <w:lang w:bidi="fa-IR"/>
        </w:rPr>
        <w:t xml:space="preserve">» :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وأخرجه 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الطفیل،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وأخرجه شمس الدین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إستجلاب إرتقاء الغرف بحبّ أقرباء الرسول ذوی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الأمر 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أرحج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عقدة وأبوحاتم محمّد بن حبّان السبتی ومحبّ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عساکر والسمهودی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وأورده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الغدیر</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حارثة بن نصر، عن علیّ علیه‌السلام </w:t>
      </w:r>
    </w:p>
    <w:p>
      <w:pPr>
        <w:pStyle w:val="BookText"/>
        <w:rPr/>
      </w:pPr>
      <w:r>
        <w:rPr>
          <w:rFonts w:ascii="IRNazanin" w:hAnsi="IRNazanin" w:eastAsia="IRNazanin"/>
          <w:color w:val="111111"/>
          <w:sz w:val="28"/>
          <w:sz w:val="28"/>
          <w:szCs w:val="28"/>
          <w:rtl w:val="true"/>
          <w:lang w:bidi="fa-IR"/>
        </w:rPr>
        <w:t xml:space="preserve">رواه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سعید بن وهب،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بن جوین العرنی أبو قلابة، عن علیّ علیه‌السلام</w:t>
      </w:r>
    </w:p>
    <w:p>
      <w:pPr>
        <w:pStyle w:val="BookText"/>
        <w:rPr/>
      </w:pPr>
      <w:r>
        <w:rPr>
          <w:rFonts w:ascii="IRNazanin" w:hAnsi="IRNazanin" w:eastAsia="IRNazanin"/>
          <w:color w:val="111111"/>
          <w:sz w:val="28"/>
          <w:sz w:val="28"/>
          <w:szCs w:val="28"/>
          <w:rtl w:val="true"/>
          <w:lang w:bidi="fa-IR"/>
        </w:rPr>
        <w:t xml:space="preserve">روی حدیثه الدولابی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والأسماء</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یحیی بن سلمة،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إسحاق الهمدانی، عن عبدخیر وعمرو ذی مرّة وحبّة العرنی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عنه 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بن عمر الکِنْدی، عن علیّ علیه‌السلام</w:t>
      </w:r>
    </w:p>
    <w:p>
      <w:pPr>
        <w:pStyle w:val="BookText"/>
        <w:rPr/>
      </w:pPr>
      <w:r>
        <w:rPr>
          <w:rFonts w:ascii="IRNazanin" w:hAnsi="IRNazanin" w:eastAsia="IRNazanin"/>
          <w:color w:val="111111"/>
          <w:sz w:val="28"/>
          <w:sz w:val="28"/>
          <w:szCs w:val="28"/>
          <w:rtl w:val="true"/>
          <w:lang w:bidi="fa-IR"/>
        </w:rPr>
        <w:t xml:space="preserve">روی حدیثه ابن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الجوزی کما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وابن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والقتدوزی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فی ص</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51/150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أبی زیاد الأسلمی، عن علیّ علیه‌السلام</w:t>
      </w:r>
    </w:p>
    <w:p>
      <w:pPr>
        <w:pStyle w:val="BookText"/>
        <w:rPr/>
      </w:pPr>
      <w:r>
        <w:rPr>
          <w:rFonts w:ascii="IRNazanin" w:hAnsi="IRNazanin" w:eastAsia="IRNazanin"/>
          <w:color w:val="111111"/>
          <w:sz w:val="28"/>
          <w:sz w:val="28"/>
          <w:szCs w:val="28"/>
          <w:rtl w:val="true"/>
          <w:lang w:bidi="fa-IR"/>
        </w:rPr>
        <w:t xml:space="preserve">روی حدیثه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7/347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 عن علیّ علیه‌السلام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رواة حدیث الغدیر، وممّن کتم الحدیث عند مناشدة أمیر المؤمنین علیه‌السلام، فأصابته دعوته فعمی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أحمد بن حنبل بإسناده إلی أبی الضحی، عن زید، عنه 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عنه، وفی ج</w:t>
      </w:r>
      <w:r>
        <w:rPr>
          <w:rFonts w:eastAsia="IRNazanin" w:cs="IRNazanin"/>
          <w:color w:val="111111"/>
          <w:sz w:val="28"/>
          <w:szCs w:val="28"/>
          <w:rtl w:val="true"/>
          <w:lang w:bidi="fa-IR"/>
        </w:rPr>
        <w:t>:</w:t>
      </w:r>
      <w:r>
        <w:rPr>
          <w:rFonts w:eastAsia="IRNazanin" w:cs="IRNazanin"/>
          <w:color w:val="111111"/>
          <w:sz w:val="28"/>
          <w:szCs w:val="28"/>
          <w:lang w:bidi="fa-IR"/>
        </w:rPr>
        <w:t>7/346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ص</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ص</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النسائی، وفی ص</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والبزّار والطبرانی والمخلص الذهبی جمیعاً بإسنادهم عن أبی سلیمان،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مردویه وابن المغازلی 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والطبرانی وأحمد، وفی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والأوسط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وعبداللّه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 </w:t>
      </w:r>
      <w:r>
        <w:rPr>
          <w:rFonts w:eastAsia="IRNazanin" w:cs="IRNazanin"/>
          <w:color w:val="111111"/>
          <w:sz w:val="28"/>
          <w:szCs w:val="28"/>
          <w:lang w:bidi="fa-IR"/>
        </w:rPr>
        <w:t>5/456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وفخر الدین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عن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 سعید بن وهب أخرج حدیثه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جریر بإسناده عن زید بن وهب وزید بن یثیع وعمرو ذی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یثیع، عن علیّ علیه‌السلام</w:t>
      </w:r>
    </w:p>
    <w:p>
      <w:pPr>
        <w:pStyle w:val="BookText"/>
        <w:rPr/>
      </w:pPr>
      <w:r>
        <w:rPr>
          <w:rFonts w:ascii="IRNazanin" w:hAnsi="IRNazanin" w:eastAsia="IRNazanin"/>
          <w:color w:val="111111"/>
          <w:sz w:val="28"/>
          <w:sz w:val="28"/>
          <w:szCs w:val="28"/>
          <w:rtl w:val="true"/>
          <w:lang w:bidi="fa-IR"/>
        </w:rPr>
        <w:t xml:space="preserve">روی حدیثه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إسحاق،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النبهانی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عن ابن أبی شیبه بإسناده إلی زید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روایه زید بن یثیع، وسعید بن وهب، عن علیّ علیه‌السلام حدیثهما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وأخرجه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بإسناده عنهما،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زید بن یثیع، وسعید بن وهب، وعمرو ذی مرّة، عن علیّ علیه‌السلام أخرج الحدیث عنهم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7/347</w:t>
      </w:r>
      <w:r>
        <w:rPr>
          <w:rFonts w:ascii="IRNazanin" w:hAnsi="IRNazanin" w:eastAsia="IRNazanin"/>
          <w:color w:val="111111"/>
          <w:sz w:val="28"/>
          <w:sz w:val="28"/>
          <w:szCs w:val="28"/>
          <w:rtl w:val="true"/>
          <w:lang w:bidi="fa-IR"/>
        </w:rPr>
        <w:t>، عن ابن عقدة بإسناده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عنهم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حدیثهم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ابن عقدة، عنه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البزّار وابن جریر والخلّعی بإسنادهم عن أبی إسحاق،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زید بن یثیع، وسعید بن وهب، وعمرو ذی مرّة، وهانئ بن هانئ الهمدانی، عن علیّ علیه‌السلام</w:t>
      </w:r>
    </w:p>
    <w:p>
      <w:pPr>
        <w:pStyle w:val="BookText"/>
        <w:rPr/>
      </w:pPr>
      <w:r>
        <w:rPr>
          <w:rFonts w:ascii="IRNazanin" w:hAnsi="IRNazanin" w:eastAsia="IRNazanin"/>
          <w:color w:val="111111"/>
          <w:sz w:val="28"/>
          <w:sz w:val="28"/>
          <w:szCs w:val="28"/>
          <w:rtl w:val="true"/>
          <w:lang w:bidi="fa-IR"/>
        </w:rPr>
        <w:t xml:space="preserve">أخرج حدیثهم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 بإسناده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شاهین، عن ابن عقدة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وهب، عن علیّ علیه‌السلام</w:t>
      </w:r>
    </w:p>
    <w:p>
      <w:pPr>
        <w:pStyle w:val="BookText"/>
        <w:rPr/>
      </w:pPr>
      <w:r>
        <w:rPr>
          <w:rFonts w:ascii="IRNazanin" w:hAnsi="IRNazanin" w:eastAsia="IRNazanin"/>
          <w:color w:val="111111"/>
          <w:sz w:val="28"/>
          <w:sz w:val="28"/>
          <w:szCs w:val="28"/>
          <w:rtl w:val="true"/>
          <w:lang w:bidi="fa-IR"/>
        </w:rPr>
        <w:t xml:space="preserve">روی حدیثه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 </w:t>
      </w:r>
      <w:r>
        <w:rPr>
          <w:rFonts w:eastAsia="IRNazanin" w:cs="IRNazanin"/>
          <w:color w:val="111111"/>
          <w:sz w:val="28"/>
          <w:szCs w:val="28"/>
          <w:lang w:bidi="fa-IR"/>
        </w:rPr>
        <w:t>5/366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وفی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والگنجی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والعاصمی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وابن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والنسائی والبزّار والخلعی وابن جریر بإسنادهم،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وهب، وعبدخیر بن یزید الهمدانی الکوفی، عن علیّ علیه‌السلام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عنهما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وأخرجه الأمرتسری فی 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کثیر، والنسائی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جریر، وفی ج</w:t>
      </w:r>
      <w:r>
        <w:rPr>
          <w:rFonts w:eastAsia="IRNazanin" w:cs="IRNazanin"/>
          <w:color w:val="111111"/>
          <w:sz w:val="28"/>
          <w:szCs w:val="28"/>
          <w:rtl w:val="true"/>
          <w:lang w:bidi="fa-IR"/>
        </w:rPr>
        <w:t xml:space="preserve">: </w:t>
      </w:r>
      <w:r>
        <w:rPr>
          <w:rFonts w:eastAsia="IRNazanin" w:cs="IRNazanin"/>
          <w:color w:val="111111"/>
          <w:sz w:val="28"/>
          <w:szCs w:val="28"/>
          <w:lang w:bidi="fa-IR"/>
        </w:rPr>
        <w:t>7/347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 وابن جریر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ذی حدّان، وعمرو ذی مرّة، عن علیّ علیه‌السلام</w:t>
      </w:r>
    </w:p>
    <w:p>
      <w:pPr>
        <w:pStyle w:val="BookText"/>
        <w:rPr/>
      </w:pPr>
      <w:r>
        <w:rPr>
          <w:rFonts w:ascii="IRNazanin" w:hAnsi="IRNazanin" w:eastAsia="IRNazanin"/>
          <w:color w:val="111111"/>
          <w:sz w:val="28"/>
          <w:sz w:val="28"/>
          <w:szCs w:val="28"/>
          <w:rtl w:val="true"/>
          <w:lang w:bidi="fa-IR"/>
        </w:rPr>
        <w:t xml:space="preserve">روی حدیثهما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 بن عبداللّه، عن علیّ علیه‌السلام</w:t>
      </w:r>
    </w:p>
    <w:p>
      <w:pPr>
        <w:pStyle w:val="BookText"/>
        <w:rPr/>
      </w:pPr>
      <w:r>
        <w:rPr>
          <w:rFonts w:ascii="IRNazanin" w:hAnsi="IRNazanin" w:eastAsia="IRNazanin"/>
          <w:color w:val="111111"/>
          <w:sz w:val="28"/>
          <w:sz w:val="28"/>
          <w:szCs w:val="28"/>
          <w:rtl w:val="true"/>
          <w:lang w:bidi="fa-IR"/>
        </w:rPr>
        <w:t xml:space="preserve">أورد حدیثه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8/737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بن سلمة، عن علیّ علیه‌السلام</w:t>
      </w:r>
    </w:p>
    <w:p>
      <w:pPr>
        <w:pStyle w:val="BookText"/>
        <w:rPr/>
      </w:pPr>
      <w:r>
        <w:rPr>
          <w:rFonts w:ascii="IRNazanin" w:hAnsi="IRNazanin" w:eastAsia="IRNazanin"/>
          <w:color w:val="111111"/>
          <w:sz w:val="28"/>
          <w:sz w:val="28"/>
          <w:szCs w:val="28"/>
          <w:rtl w:val="true"/>
          <w:lang w:bidi="fa-IR"/>
        </w:rPr>
        <w:t xml:space="preserve">روی الحدیث بإسناده عنه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عمیر، عن علیّ علیه‌السلام</w:t>
      </w:r>
    </w:p>
    <w:p>
      <w:pPr>
        <w:pStyle w:val="BookText"/>
        <w:rPr/>
      </w:pPr>
      <w:r>
        <w:rPr>
          <w:rFonts w:ascii="IRNazanin" w:hAnsi="IRNazanin" w:eastAsia="IRNazanin"/>
          <w:color w:val="111111"/>
          <w:sz w:val="28"/>
          <w:sz w:val="28"/>
          <w:szCs w:val="28"/>
          <w:rtl w:val="true"/>
          <w:lang w:bidi="fa-IR"/>
        </w:rPr>
        <w:t xml:space="preserve">أورد حدیثه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أبی لیلی، عن علیّ علیه‌السلام</w:t>
      </w:r>
    </w:p>
    <w:p>
      <w:pPr>
        <w:pStyle w:val="BookText"/>
        <w:rPr/>
      </w:pPr>
      <w:r>
        <w:rPr>
          <w:rFonts w:ascii="IRNazanin" w:hAnsi="IRNazanin" w:eastAsia="IRNazanin"/>
          <w:color w:val="111111"/>
          <w:sz w:val="28"/>
          <w:sz w:val="28"/>
          <w:szCs w:val="28"/>
          <w:rtl w:val="true"/>
          <w:lang w:bidi="fa-IR"/>
        </w:rPr>
        <w:t xml:space="preserve">روی حدیثه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إصفهان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یحیی بن محمّد أبی عمر الإخباری، 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وأبو یعلی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والبزّار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والمحاملی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الثانی، والعاصمی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والطحاوی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وابن جریر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الاثار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یعلی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7/448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حنبل، وفی ج</w:t>
      </w:r>
      <w:r>
        <w:rPr>
          <w:rFonts w:eastAsia="IRNazanin" w:cs="IRNazanin"/>
          <w:color w:val="111111"/>
          <w:sz w:val="28"/>
          <w:szCs w:val="28"/>
          <w:rtl w:val="true"/>
          <w:lang w:bidi="fa-IR"/>
        </w:rPr>
        <w:t xml:space="preserve">: </w:t>
      </w:r>
      <w:r>
        <w:rPr>
          <w:rFonts w:eastAsia="IRNazanin" w:cs="IRNazanin"/>
          <w:color w:val="111111"/>
          <w:sz w:val="28"/>
          <w:szCs w:val="28"/>
          <w:lang w:bidi="fa-IR"/>
        </w:rPr>
        <w:t>7/346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w:t>
      </w:r>
    </w:p>
    <w:p>
      <w:pPr>
        <w:pStyle w:val="BookText"/>
        <w:rPr/>
      </w:pPr>
      <w:r>
        <w:rPr>
          <w:rFonts w:ascii="IRNazanin" w:hAnsi="IRNazanin" w:eastAsia="IRNazanin"/>
          <w:color w:val="111111"/>
          <w:sz w:val="28"/>
          <w:sz w:val="28"/>
          <w:szCs w:val="28"/>
          <w:rtl w:val="true"/>
          <w:lang w:bidi="fa-IR"/>
        </w:rPr>
        <w:t>یعلی وأحمد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الخطیب، وفی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یعلی وابن جریر والخطیب والضیاء المقدسی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وأخرجه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یعلی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وسعید بن منصورو والخطیب، والمتّقی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والدارقطنی، وابن جریر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ص</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عبدالرحمان بن أبی 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عن علیّ علیه‌السلام</w:t>
      </w:r>
    </w:p>
    <w:p>
      <w:pPr>
        <w:pStyle w:val="BookText"/>
        <w:rPr/>
      </w:pPr>
      <w:r>
        <w:rPr>
          <w:rFonts w:ascii="IRNazanin" w:hAnsi="IRNazanin" w:eastAsia="IRNazanin"/>
          <w:color w:val="111111"/>
          <w:sz w:val="28"/>
          <w:sz w:val="28"/>
          <w:szCs w:val="28"/>
          <w:rtl w:val="true"/>
          <w:lang w:bidi="fa-IR"/>
        </w:rPr>
        <w:t xml:space="preserve">أخرج حدیثه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ذی مرّة، عن علیّ علیه‌السلام</w:t>
      </w:r>
    </w:p>
    <w:p>
      <w:pPr>
        <w:pStyle w:val="BookText"/>
        <w:rPr/>
      </w:pPr>
      <w:r>
        <w:rPr>
          <w:rFonts w:ascii="IRNazanin" w:hAnsi="IRNazanin" w:eastAsia="IRNazanin"/>
          <w:color w:val="111111"/>
          <w:sz w:val="28"/>
          <w:sz w:val="28"/>
          <w:szCs w:val="28"/>
          <w:rtl w:val="true"/>
          <w:lang w:bidi="fa-IR"/>
        </w:rPr>
        <w:t>إضافة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عنه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سعید، عن علیّ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ضبطه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الطوسی، عنهما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أبو نعیم الإصفهانی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إصفهان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أحمد بن إبراهیم بن عبداللّه بن کیسان الثقفی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طلحة بن مصرف،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البطریق کما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عبداللّه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ترجمة عُمیرة بن سعید، وابن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المبرقعین</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وأخرجه الأمر 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مرّة، عن علیّ علیه‌السلام</w:t>
      </w:r>
    </w:p>
    <w:p>
      <w:pPr>
        <w:pStyle w:val="BookText"/>
        <w:rPr/>
      </w:pPr>
      <w:r>
        <w:rPr>
          <w:rFonts w:ascii="IRNazanin" w:hAnsi="IRNazanin" w:eastAsia="IRNazanin"/>
          <w:color w:val="111111"/>
          <w:sz w:val="28"/>
          <w:sz w:val="28"/>
          <w:szCs w:val="28"/>
          <w:rtl w:val="true"/>
          <w:lang w:bidi="fa-IR"/>
        </w:rPr>
        <w:t xml:space="preserve">أخرج حدیثه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وابی موسی المدنی وأبی نعیم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حدیث المناشدة مرسلاً 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والتفتازانی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خطبته علیه‌السلام یوم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ابن حسنویه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بحر 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الرکبان ومجیئهم عند أمیر المؤمنین علیه‌السلام</w:t>
      </w:r>
    </w:p>
    <w:p>
      <w:pPr>
        <w:pStyle w:val="BookText"/>
        <w:rPr/>
      </w:pPr>
      <w:r>
        <w:rPr>
          <w:rFonts w:ascii="IRNazanin" w:hAnsi="IRNazanin" w:eastAsia="IRNazanin"/>
          <w:color w:val="111111"/>
          <w:sz w:val="28"/>
          <w:sz w:val="28"/>
          <w:szCs w:val="28"/>
          <w:rtl w:val="true"/>
          <w:lang w:bidi="fa-IR"/>
        </w:rPr>
        <w:t>ومفاد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جماعة من الأنصار أتوا الإمام أمیر المؤمنین صلوات اللّه علیه وسلّموا علیه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عن سبب قولهم هذا؟</w:t>
      </w:r>
    </w:p>
    <w:p>
      <w:pPr>
        <w:pStyle w:val="BookText"/>
        <w:rPr/>
      </w:pPr>
      <w:r>
        <w:rPr>
          <w:rFonts w:ascii="IRNazanin" w:hAnsi="IRNazanin" w:eastAsia="IRNazanin"/>
          <w:color w:val="111111"/>
          <w:sz w:val="28"/>
          <w:sz w:val="28"/>
          <w:szCs w:val="28"/>
          <w:rtl w:val="true"/>
          <w:lang w:bidi="fa-IR"/>
        </w:rPr>
        <w:t>فأجابوا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سمعوا الرسول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وکان فیهم أبوأیّوب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الحدیث</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رمیله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 حدیثه الأربلی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مردویه بإسناده عن حبیب بن 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بن الحارث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حدیثه ابن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 </w:t>
      </w:r>
      <w:r>
        <w:rPr>
          <w:rFonts w:eastAsia="IRNazanin" w:cs="IRNazanin"/>
          <w:color w:val="111111"/>
          <w:sz w:val="28"/>
          <w:szCs w:val="28"/>
          <w:lang w:bidi="fa-IR"/>
        </w:rPr>
        <w:t>5/419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بطریقین،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عنه ابن 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w:t>
      </w:r>
      <w:r>
        <w:rPr>
          <w:rFonts w:eastAsia="IRNazanin" w:cs="IRNazanin"/>
          <w:color w:val="111111"/>
          <w:sz w:val="28"/>
          <w:szCs w:val="28"/>
          <w:lang w:bidi="fa-IR"/>
        </w:rPr>
        <w:t>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وداود بن سلیمان النقشبندی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 </w:t>
      </w:r>
      <w:r>
        <w:rPr>
          <w:rFonts w:eastAsia="IRNazanin" w:cs="IRNazanin"/>
          <w:color w:val="111111"/>
          <w:sz w:val="28"/>
          <w:szCs w:val="28"/>
          <w:lang w:bidi="fa-IR"/>
        </w:rPr>
        <w:t>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 </w:t>
      </w:r>
      <w:r>
        <w:rPr>
          <w:rFonts w:eastAsia="IRNazanin" w:cs="IRNazanin"/>
          <w:color w:val="111111"/>
          <w:sz w:val="28"/>
          <w:szCs w:val="28"/>
          <w:lang w:bidi="fa-IR"/>
        </w:rPr>
        <w:t>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عنه وعن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9/103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محمّد یوسف الیاس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الصحابة</w:t>
      </w:r>
      <w:r>
        <w:rPr>
          <w:rFonts w:eastAsia="IRNazanin" w:cs="IRNazanin"/>
          <w:color w:val="111111"/>
          <w:sz w:val="28"/>
          <w:szCs w:val="28"/>
          <w:rtl w:val="true"/>
          <w:lang w:bidi="fa-IR"/>
        </w:rPr>
        <w:t xml:space="preserve">» :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والعینی الحیدر 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7/348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وأخرجه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وأحمد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أبی شیبة، وابن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السمّان، وابن المغازلی، والمخلص الذهبی، ومحبّ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والملاّ علیّ القادری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 فی شرح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 المؤمنین علیه‌السلام فی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وأخرجه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دیزیل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ابن مردویه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حدیثه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وجمال الدین عطاء اللّه الشیرازی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مناقب أمیر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عن ابن عقدة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 </w:t>
      </w:r>
      <w:bookmarkStart w:id="663" w:name="pg13748_136904"/>
    </w:p>
    <w:p>
      <w:pPr>
        <w:pStyle w:val="BookText"/>
        <w:rPr/>
      </w:pPr>
      <w:bookmarkEnd w:id="663"/>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وأبوعبداللّه الزرقانی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وأورده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والهروی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حدیثاً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3"/>
        <w:numPr>
          <w:ilvl w:val="2"/>
          <w:numId w:val="1"/>
        </w:numPr>
        <w:rPr/>
      </w:pPr>
      <w:bookmarkStart w:id="664" w:name="__RefHeading___Toc1870783_1468164448"/>
      <w:bookmarkStart w:id="665" w:name="_Toc258"/>
      <w:bookmarkEnd w:id="664"/>
      <w:r>
        <w:rPr>
          <w:rtl w:val="true"/>
        </w:rPr>
        <w:t xml:space="preserve">ب </w:t>
      </w:r>
      <w:r>
        <w:rPr>
          <w:rtl w:val="true"/>
        </w:rPr>
        <w:t xml:space="preserve">- </w:t>
      </w:r>
      <w:r>
        <w:rPr>
          <w:rtl w:val="true"/>
        </w:rPr>
        <w:t>بضعة المصطفی وکفو المرتضی اُم الأئمة فاطمة الزهراء صلوات اللّه علیهم أجمعین</w:t>
      </w:r>
      <w:bookmarkEnd w:id="665"/>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بنتها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ومحمود بن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الحدیث عنها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بکر الجعابی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والمنصور الرازی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شمس الدین الجزری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طویل مسلسل عن الفواطم علیهن 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أخرجه الحافظ الکبیر أبوموسی المدینی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مسلسل من وجه آخر، وهو أنّ کلّ واحدة من الفواطم تروی عن عمّة لها، فهو روایة خمس بنات کلّ واحدة منهنّ عن 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الطریق أخرج الحدیث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 </w:t>
      </w:r>
      <w:r>
        <w:rPr>
          <w:rFonts w:eastAsia="IRNazanin" w:cs="IRNazanin"/>
          <w:color w:val="111111"/>
          <w:sz w:val="28"/>
          <w:szCs w:val="28"/>
          <w:lang w:bidi="fa-IR"/>
        </w:rPr>
        <w:t>9/256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 المؤمنین علیه‌السلام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Heading3"/>
        <w:numPr>
          <w:ilvl w:val="2"/>
          <w:numId w:val="1"/>
        </w:numPr>
        <w:rPr/>
      </w:pPr>
      <w:bookmarkStart w:id="666" w:name="__RefHeading___Toc1870785_1468164448"/>
      <w:bookmarkStart w:id="667" w:name="_Toc259"/>
      <w:bookmarkEnd w:id="666"/>
      <w:r>
        <w:rPr>
          <w:rtl w:val="true"/>
        </w:rPr>
        <w:t xml:space="preserve">ج </w:t>
      </w:r>
      <w:r>
        <w:rPr>
          <w:rtl w:val="true"/>
        </w:rPr>
        <w:t xml:space="preserve">- </w:t>
      </w:r>
      <w:r>
        <w:rPr>
          <w:rtl w:val="true"/>
        </w:rPr>
        <w:t>الإمام الحسن المجتبی علیه‌السلام</w:t>
      </w:r>
      <w:bookmarkEnd w:id="667"/>
    </w:p>
    <w:p>
      <w:pPr>
        <w:pStyle w:val="BookText"/>
        <w:rPr/>
      </w:pPr>
      <w:r>
        <w:rPr>
          <w:rFonts w:ascii="IRNazanin" w:hAnsi="IRNazanin" w:eastAsia="IRNazanin"/>
          <w:color w:val="111111"/>
          <w:sz w:val="28"/>
          <w:sz w:val="28"/>
          <w:szCs w:val="28"/>
          <w:rtl w:val="true"/>
          <w:lang w:bidi="fa-IR"/>
        </w:rPr>
        <w:t>ذکره ابن عقدة والجعابی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الروایة سلیمان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p>
    <w:p>
      <w:pPr>
        <w:pStyle w:val="Heading3"/>
        <w:numPr>
          <w:ilvl w:val="2"/>
          <w:numId w:val="1"/>
        </w:numPr>
        <w:rPr/>
      </w:pPr>
      <w:bookmarkStart w:id="668" w:name="__RefHeading___Toc1870787_1468164448"/>
      <w:bookmarkStart w:id="669" w:name="_Toc260"/>
      <w:bookmarkEnd w:id="668"/>
      <w:r>
        <w:rPr>
          <w:rtl w:val="true"/>
        </w:rPr>
        <w:t xml:space="preserve">د </w:t>
      </w:r>
      <w:r>
        <w:rPr>
          <w:rtl w:val="true"/>
        </w:rPr>
        <w:t xml:space="preserve">- </w:t>
      </w:r>
      <w:r>
        <w:rPr>
          <w:rtl w:val="true"/>
        </w:rPr>
        <w:t>الإمام الحسین الشهید علیه‌السلام</w:t>
      </w:r>
      <w:bookmarkEnd w:id="669"/>
    </w:p>
    <w:p>
      <w:pPr>
        <w:pStyle w:val="BookText"/>
        <w:rPr/>
      </w:pPr>
      <w:r>
        <w:rPr>
          <w:rFonts w:ascii="IRNazanin" w:hAnsi="IRNazanin" w:eastAsia="IRNazanin"/>
          <w:color w:val="111111"/>
          <w:sz w:val="28"/>
          <w:sz w:val="28"/>
          <w:szCs w:val="28"/>
          <w:rtl w:val="true"/>
          <w:lang w:bidi="fa-IR"/>
        </w:rPr>
        <w:t>ذکره ابن عقدة والجعابی، والخوارزمی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الحدیث عنه سلیم بن قیس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 علیه‌السلام بمنی بحضور أکثر من مائتی صحابی وسبعمائة تابعی، ومناشدته أیّاهم بجملة من الأحادیث منها حدیث الولایة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أبی الفضل محمّد بن الحسین </w:t>
      </w:r>
      <w:bookmarkStart w:id="670" w:name="pg13748_136905"/>
    </w:p>
    <w:p>
      <w:pPr>
        <w:pStyle w:val="BookText"/>
        <w:rPr/>
      </w:pPr>
      <w:bookmarkEnd w:id="670"/>
      <w:r>
        <w:rPr>
          <w:rFonts w:ascii="IRNazanin" w:hAnsi="IRNazanin" w:eastAsia="IRNazanin"/>
          <w:color w:val="111111"/>
          <w:sz w:val="28"/>
          <w:sz w:val="28"/>
          <w:szCs w:val="28"/>
          <w:rtl w:val="true"/>
          <w:lang w:bidi="fa-IR"/>
        </w:rPr>
        <w:t>البرجی الإصفهانی یرفعه إلی الحسین السبط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والحافظ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p>
    <w:p>
      <w:pPr>
        <w:pStyle w:val="Heading3"/>
        <w:numPr>
          <w:ilvl w:val="2"/>
          <w:numId w:val="1"/>
        </w:numPr>
        <w:rPr/>
      </w:pPr>
      <w:bookmarkStart w:id="671" w:name="__RefHeading___Toc1870789_1468164448"/>
      <w:bookmarkStart w:id="672" w:name="_Toc261"/>
      <w:bookmarkEnd w:id="671"/>
      <w:r>
        <w:rPr>
          <w:rtl w:val="true"/>
        </w:rPr>
        <w:t xml:space="preserve">ه </w:t>
      </w:r>
      <w:r>
        <w:rPr>
          <w:rtl w:val="true"/>
        </w:rPr>
        <w:t xml:space="preserve">- </w:t>
      </w:r>
      <w:r>
        <w:rPr>
          <w:rtl w:val="true"/>
        </w:rPr>
        <w:t>سیّد الساجدین علیّ بن الحسین علیهماالسلام</w:t>
      </w:r>
      <w:bookmarkEnd w:id="672"/>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أبوإسحاق زید بن علیّ علیهماالسلام</w:t>
      </w:r>
    </w:p>
    <w:p>
      <w:pPr>
        <w:pStyle w:val="BookText"/>
        <w:rPr/>
      </w:pPr>
      <w:r>
        <w:rPr>
          <w:rFonts w:ascii="IRNazanin" w:hAnsi="IRNazanin" w:eastAsia="IRNazanin"/>
          <w:color w:val="111111"/>
          <w:sz w:val="28"/>
          <w:sz w:val="28"/>
          <w:szCs w:val="28"/>
          <w:rtl w:val="true"/>
          <w:lang w:bidi="fa-IR"/>
        </w:rPr>
        <w:t xml:space="preserve">روی الحدیث عنه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إسحاق، عنه علیه‌السلام، عنهما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Heading3"/>
        <w:numPr>
          <w:ilvl w:val="2"/>
          <w:numId w:val="1"/>
        </w:numPr>
        <w:rPr/>
      </w:pPr>
      <w:bookmarkStart w:id="673" w:name="__RefHeading___Toc1870791_1468164448"/>
      <w:bookmarkStart w:id="674" w:name="_Toc262"/>
      <w:bookmarkEnd w:id="673"/>
      <w:r>
        <w:rPr>
          <w:rtl w:val="true"/>
        </w:rPr>
        <w:t>و</w:t>
      </w:r>
      <w:r>
        <w:rPr>
          <w:rtl w:val="true"/>
        </w:rPr>
        <w:t xml:space="preserve">- </w:t>
      </w:r>
      <w:r>
        <w:rPr>
          <w:rtl w:val="true"/>
        </w:rPr>
        <w:t>الإمام محمّد بن علیّ الباقر علیهماالسلام</w:t>
      </w:r>
      <w:bookmarkEnd w:id="674"/>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الصادق وعنه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أبو الجارود، حنان بن سدیر، عن أبیه، زرارة بن أعین، زیاد بن المنذر، طاووس، عن أبیه، عبداللّه بن عطاء،عطیة العوفی، علقمة بن محمّد الحضرمی، قتادة بن دعامة، محمّد بن مسلم، معروف بن خربوذ</w:t>
      </w:r>
    </w:p>
    <w:p>
      <w:pPr>
        <w:pStyle w:val="BookText"/>
        <w:rPr/>
      </w:pPr>
      <w:r>
        <w:rPr>
          <w:rFonts w:ascii="IRNazanin" w:hAnsi="IRNazanin" w:eastAsia="IRNazanin"/>
          <w:color w:val="111111"/>
          <w:sz w:val="28"/>
          <w:sz w:val="28"/>
          <w:szCs w:val="28"/>
          <w:rtl w:val="true"/>
          <w:lang w:bidi="fa-IR"/>
        </w:rPr>
        <w:t>روی الحدیث بالإسناد عنه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حنان بن سدیر، عن أبیه، عنه علیه‌السلام</w:t>
      </w:r>
    </w:p>
    <w:p>
      <w:p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أیضاً فی الحدیث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المنذر عنه علیه‌السلام، عنه البحار المذکور ح</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فرات الکوفی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طرق، عنه علیه‌السلام،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زید الشحام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الایات</w:t>
      </w:r>
      <w:r>
        <w:rPr>
          <w:rFonts w:eastAsia="IRNazanin" w:cs="IRNazanin"/>
          <w:color w:val="111111"/>
          <w:sz w:val="28"/>
          <w:szCs w:val="28"/>
          <w:rtl w:val="true"/>
          <w:lang w:bidi="fa-IR"/>
        </w:rPr>
        <w:t xml:space="preserve">» :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الایات</w:t>
      </w:r>
      <w:r>
        <w:rPr>
          <w:rFonts w:eastAsia="IRNazanin" w:cs="IRNazanin"/>
          <w:color w:val="111111"/>
          <w:sz w:val="28"/>
          <w:szCs w:val="28"/>
          <w:rtl w:val="true"/>
          <w:lang w:bidi="fa-IR"/>
        </w:rPr>
        <w:t xml:space="preserve">» :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عطیّة العوفی عنه علیه‌السلام، 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أبان بن تغلب، عنه علیه‌السلام،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طویل، عن علقمة بن محمّد الحضرمی، عنه علیه‌السلام فی خطبة یوم الغدیر،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أخرجه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فی إمرة أمیر المؤمنین</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أحمد بن </w:t>
      </w:r>
      <w:bookmarkStart w:id="675" w:name="pg13748_136906"/>
    </w:p>
    <w:p>
      <w:pPr>
        <w:pStyle w:val="BookText"/>
        <w:rPr/>
      </w:pPr>
      <w:bookmarkEnd w:id="675"/>
      <w:r>
        <w:rPr>
          <w:rFonts w:ascii="IRNazanin" w:hAnsi="IRNazanin" w:eastAsia="IRNazanin"/>
          <w:color w:val="111111"/>
          <w:sz w:val="28"/>
          <w:sz w:val="28"/>
          <w:szCs w:val="28"/>
          <w:rtl w:val="true"/>
          <w:lang w:bidi="fa-IR"/>
        </w:rPr>
        <w:t>محمّد الطبری المعروف بالخلیلی بإسناده عن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الحسکانی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زیاد بن المنذر، عنه علیه‌السلام والرازی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أبان بن تغلب، عنه علیه‌السلام</w:t>
      </w:r>
      <w:r>
        <w:rPr>
          <w:rFonts w:eastAsia="IRNazanin" w:cs="IRNazanin"/>
          <w:color w:val="111111"/>
          <w:sz w:val="28"/>
          <w:szCs w:val="28"/>
          <w:rtl w:val="true"/>
          <w:lang w:bidi="fa-IR"/>
        </w:rPr>
        <w:t>.</w:t>
      </w:r>
    </w:p>
    <w:p>
      <w:pPr>
        <w:pStyle w:val="Heading3"/>
        <w:numPr>
          <w:ilvl w:val="2"/>
          <w:numId w:val="1"/>
        </w:numPr>
        <w:rPr/>
      </w:pPr>
      <w:bookmarkStart w:id="676" w:name="__RefHeading___Toc1870793_1468164448"/>
      <w:bookmarkStart w:id="677" w:name="_Toc263"/>
      <w:bookmarkEnd w:id="676"/>
      <w:r>
        <w:rPr>
          <w:rtl w:val="true"/>
        </w:rPr>
        <w:t>ز</w:t>
      </w:r>
      <w:r>
        <w:rPr>
          <w:rtl w:val="true"/>
        </w:rPr>
        <w:t xml:space="preserve">- </w:t>
      </w:r>
      <w:r>
        <w:rPr>
          <w:rtl w:val="true"/>
        </w:rPr>
        <w:t>الإمام جعفر بن محمّد الصادق علیهماالسلام</w:t>
      </w:r>
      <w:bookmarkEnd w:id="677"/>
    </w:p>
    <w:p>
      <w:pPr>
        <w:pStyle w:val="BookText"/>
        <w:rPr/>
      </w:pPr>
      <w:r>
        <w:rPr>
          <w:rFonts w:ascii="IRNazanin" w:hAnsi="IRNazanin" w:eastAsia="IRNazanin"/>
          <w:color w:val="111111"/>
          <w:sz w:val="28"/>
          <w:sz w:val="28"/>
          <w:szCs w:val="28"/>
          <w:rtl w:val="true"/>
          <w:lang w:bidi="fa-IR"/>
        </w:rPr>
        <w:t>أبان بن تغلب، إبراهیم بن رجاء الشیبانی، إبراهیم بن محمّد بن إسحاق، ابن صدقة، أبوبصیر، أبوالحسن اللیثی، أبوهارون، جعفر بن محمّد الخزاعی، عن أبیه، حسّان الجمّال، الحسن بن راشد، الحسین الجمّال، حنان بن سدیر، زرارة بن أعین، سفیان بن عیینة، صفوان الجمّال، عبدالرحمان بن سالم، عن أبیه، عبدالعظیم الحسنی، عبداللّه بن سنان، عبداللّه بن الفضل، علیّ بن الحسین العبدی، عمّار بن حریز العبدی، عمر بن یزید،</w:t>
      </w:r>
    </w:p>
    <w:p>
      <w:pPr>
        <w:pStyle w:val="BookText"/>
        <w:rPr/>
      </w:pPr>
      <w:r>
        <w:rPr>
          <w:rFonts w:ascii="IRNazanin" w:hAnsi="IRNazanin" w:eastAsia="IRNazanin"/>
          <w:color w:val="111111"/>
          <w:sz w:val="28"/>
          <w:sz w:val="28"/>
          <w:szCs w:val="28"/>
          <w:rtl w:val="true"/>
          <w:lang w:bidi="fa-IR"/>
        </w:rPr>
        <w:t xml:space="preserve">فرات بن أحنف، محمّد بن علیّ، معاویة بن عمّار، المعلّی بن خنیس، المفضّل بن عمر، هشام بن سالم، أبو القاسم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بن عبدالرحمان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صفوان الجمّال، عن الصادق علیه‌السلام،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الباقر، عن أبیه علیهماالسلام،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سنان، عنه علیه‌السلام،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صفوان، عنه علیه‌السلام،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وبإسناده عن أبان فی ج</w:t>
      </w: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فرات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eastAsia="IRNazanin" w:cs="IRNazanin"/>
          <w:color w:val="111111"/>
          <w:sz w:val="28"/>
          <w:szCs w:val="28"/>
          <w:lang w:bidi="fa-IR"/>
        </w:rPr>
        <w:t>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عنه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7/323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eastAsia="IRNazanin" w:cs="IRNazanin"/>
          <w:color w:val="111111"/>
          <w:sz w:val="28"/>
          <w:szCs w:val="28"/>
          <w:lang w:bidi="fa-IR"/>
        </w:rPr>
        <w:t>4/566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حسّان الجمّال، عنه علیه‌السلام، عنه الوسائل</w:t>
      </w:r>
      <w:r>
        <w:rPr>
          <w:rFonts w:eastAsia="IRNazanin" w:cs="IRNazanin"/>
          <w:color w:val="111111"/>
          <w:sz w:val="28"/>
          <w:szCs w:val="28"/>
          <w:rtl w:val="true"/>
          <w:lang w:bidi="fa-IR"/>
        </w:rPr>
        <w:t xml:space="preserve">: </w:t>
      </w:r>
      <w:bookmarkStart w:id="678" w:name="pg13748_136907"/>
    </w:p>
    <w:p>
      <w:pPr>
        <w:pStyle w:val="BookText"/>
        <w:rPr/>
      </w:pPr>
      <w:bookmarkEnd w:id="678"/>
      <w:r>
        <w:rPr>
          <w:rFonts w:eastAsia="IRNazanin" w:cs="IRNazanin"/>
          <w:color w:val="111111"/>
          <w:sz w:val="28"/>
          <w:szCs w:val="28"/>
          <w:lang w:bidi="fa-IR"/>
        </w:rPr>
        <w:t>3/548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والبحار المذکور ح</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عن الجمّال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الایات</w:t>
      </w:r>
      <w:r>
        <w:rPr>
          <w:rFonts w:eastAsia="IRNazanin" w:cs="IRNazanin"/>
          <w:color w:val="111111"/>
          <w:sz w:val="28"/>
          <w:szCs w:val="28"/>
          <w:rtl w:val="true"/>
          <w:lang w:bidi="fa-IR"/>
        </w:rPr>
        <w:t xml:space="preserve">» :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السبزواری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بإسناده إلی زرارة، عنه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ابن شهراشوب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معاویة بن عمّار، عنه علیه‌السلام،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الزرندی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والقندورزی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والشبلنجی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إبراهیم بن رجاء الشیبانی، عنه علیه‌السلام،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الثعلبی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سفیان بن عیینة، عن أبیه،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من طریقه 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وأخرجه ابن شهراشوب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والزرندی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الصبّاغ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والکرکی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الاهوت</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وعبداللّه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إلی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الأمر 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شهاب الدین الدولت آبادی والسجهودی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وجمال الدین المحدّث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ومحمود بن محمّد القادری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ومحمّد</w:t>
      </w:r>
    </w:p>
    <w:p>
      <w:pPr>
        <w:pStyle w:val="BookText"/>
        <w:rPr/>
      </w:pPr>
      <w:r>
        <w:rPr>
          <w:rFonts w:ascii="IRNazanin" w:hAnsi="IRNazanin" w:eastAsia="IRNazanin"/>
          <w:color w:val="111111"/>
          <w:sz w:val="28"/>
          <w:sz w:val="28"/>
          <w:szCs w:val="28"/>
          <w:rtl w:val="true"/>
          <w:lang w:bidi="fa-IR"/>
        </w:rPr>
        <w:t xml:space="preserve">بن إسماعیل الأمیر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والگنجی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جیعاً بإسنادهم عن سفیان بن عیینة</w:t>
      </w:r>
      <w:r>
        <w:rPr>
          <w:rFonts w:eastAsia="IRNazanin" w:cs="IRNazanin"/>
          <w:color w:val="111111"/>
          <w:sz w:val="28"/>
          <w:szCs w:val="28"/>
          <w:rtl w:val="true"/>
          <w:lang w:bidi="fa-IR"/>
        </w:rPr>
        <w:t>.</w:t>
      </w:r>
    </w:p>
    <w:p>
      <w:pPr>
        <w:pStyle w:val="Heading3"/>
        <w:numPr>
          <w:ilvl w:val="2"/>
          <w:numId w:val="1"/>
        </w:numPr>
        <w:rPr/>
      </w:pPr>
      <w:bookmarkStart w:id="679" w:name="__RefHeading___Toc1870795_1468164448"/>
      <w:bookmarkStart w:id="680" w:name="_Toc264"/>
      <w:bookmarkEnd w:id="679"/>
      <w:r>
        <w:rPr>
          <w:rtl w:val="true"/>
        </w:rPr>
        <w:t xml:space="preserve">ح </w:t>
      </w:r>
      <w:r>
        <w:rPr>
          <w:rtl w:val="true"/>
        </w:rPr>
        <w:t xml:space="preserve">- </w:t>
      </w:r>
      <w:r>
        <w:rPr>
          <w:rtl w:val="true"/>
        </w:rPr>
        <w:t>الإمام موسی بن جعفر علیهماالسلام</w:t>
      </w:r>
      <w:bookmarkEnd w:id="680"/>
    </w:p>
    <w:p>
      <w:pPr>
        <w:pStyle w:val="BookText"/>
        <w:rPr/>
      </w:pPr>
      <w:r>
        <w:rPr>
          <w:rFonts w:ascii="IRNazanin" w:hAnsi="IRNazanin" w:eastAsia="IRNazanin"/>
          <w:color w:val="111111"/>
          <w:sz w:val="28"/>
          <w:sz w:val="28"/>
          <w:szCs w:val="28"/>
          <w:rtl w:val="true"/>
          <w:lang w:bidi="fa-IR"/>
        </w:rPr>
        <w:t xml:space="preserve">أورد الحدیث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العسکری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681" w:name="__RefHeading___Toc1870797_1468164448"/>
      <w:bookmarkStart w:id="682" w:name="_Toc265"/>
      <w:bookmarkEnd w:id="681"/>
      <w:r>
        <w:rPr>
          <w:rtl w:val="true"/>
        </w:rPr>
        <w:t xml:space="preserve">ط </w:t>
      </w:r>
      <w:r>
        <w:rPr>
          <w:rtl w:val="true"/>
        </w:rPr>
        <w:t xml:space="preserve">- </w:t>
      </w:r>
      <w:r>
        <w:rPr>
          <w:rtl w:val="true"/>
        </w:rPr>
        <w:t>الإمام علیّ بن موسی الرضا علیهماالسلام</w:t>
      </w:r>
      <w:bookmarkEnd w:id="68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أبیه الإمام موسی بن جعفر، وآبائه علیهم‌السلام</w:t>
      </w:r>
      <w:r>
        <w:rPr>
          <w:rFonts w:eastAsia="IRNazanin" w:cs="IRNazanin"/>
          <w:color w:val="111111"/>
          <w:sz w:val="28"/>
          <w:szCs w:val="28"/>
          <w:rtl w:val="true"/>
          <w:lang w:bidi="fa-IR"/>
        </w:rPr>
        <w:t xml:space="preserve">) </w:t>
      </w:r>
      <w:bookmarkStart w:id="683" w:name="pg13748_136908"/>
    </w:p>
    <w:p>
      <w:pPr>
        <w:pStyle w:val="BookText"/>
        <w:rPr/>
      </w:pPr>
      <w:bookmarkEnd w:id="683"/>
      <w:r>
        <w:rPr>
          <w:rFonts w:ascii="IRNazanin" w:hAnsi="IRNazanin" w:eastAsia="IRNazanin"/>
          <w:color w:val="111111"/>
          <w:sz w:val="28"/>
          <w:sz w:val="28"/>
          <w:szCs w:val="28"/>
          <w:rtl w:val="true"/>
          <w:lang w:bidi="fa-IR"/>
        </w:rPr>
        <w:t>أحمد بن محمّد بن أبی نصر، داود بن سلیمان، سهل بن قاسم النوشجانی، عبداللّه بن أحمد بن عامر ، الفیّاض بن محمّد بن عمر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أمیر المؤمنین علیه‌السلام من تاریخ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التمیمی، عن أبیه، عنه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ج</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أحمد بن علیّ بن مهدیّ، عن أبیه، عنه علیه‌السلام</w:t>
      </w:r>
      <w:r>
        <w:rPr>
          <w:rFonts w:eastAsia="IRNazanin" w:cs="IRNazanin"/>
          <w:color w:val="111111"/>
          <w:sz w:val="28"/>
          <w:szCs w:val="28"/>
          <w:rtl w:val="true"/>
          <w:lang w:bidi="fa-IR"/>
        </w:rPr>
        <w:t>.</w:t>
      </w:r>
    </w:p>
    <w:p>
      <w:pPr>
        <w:pStyle w:val="Heading3"/>
        <w:numPr>
          <w:ilvl w:val="2"/>
          <w:numId w:val="1"/>
        </w:numPr>
        <w:rPr/>
      </w:pPr>
      <w:bookmarkStart w:id="684" w:name="__RefHeading___Toc1870799_1468164448"/>
      <w:bookmarkStart w:id="685" w:name="_Toc266"/>
      <w:bookmarkEnd w:id="684"/>
      <w:r>
        <w:rPr>
          <w:rtl w:val="true"/>
        </w:rPr>
        <w:t xml:space="preserve">ی </w:t>
      </w:r>
      <w:r>
        <w:rPr>
          <w:rtl w:val="true"/>
        </w:rPr>
        <w:t xml:space="preserve">- </w:t>
      </w:r>
      <w:r>
        <w:rPr>
          <w:rtl w:val="true"/>
        </w:rPr>
        <w:t>الإمام محمّد بن علیّ الجواد علیهماالسلام</w:t>
      </w:r>
      <w:bookmarkEnd w:id="685"/>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w:t>
      </w:r>
    </w:p>
    <w:p>
      <w:pPr>
        <w:pStyle w:val="Heading3"/>
        <w:numPr>
          <w:ilvl w:val="2"/>
          <w:numId w:val="1"/>
        </w:numPr>
        <w:rPr/>
      </w:pPr>
      <w:bookmarkStart w:id="686" w:name="__RefHeading___Toc1870801_1468164448"/>
      <w:bookmarkStart w:id="687" w:name="_Toc267"/>
      <w:bookmarkEnd w:id="686"/>
      <w:r>
        <w:rPr>
          <w:rtl w:val="true"/>
        </w:rPr>
        <w:t xml:space="preserve">ک </w:t>
      </w:r>
      <w:r>
        <w:rPr>
          <w:rtl w:val="true"/>
        </w:rPr>
        <w:t xml:space="preserve">- </w:t>
      </w:r>
      <w:r>
        <w:rPr>
          <w:rtl w:val="true"/>
        </w:rPr>
        <w:t>الإمام علیّ بن محمّد الهادی علیهماالسلام</w:t>
      </w:r>
      <w:bookmarkEnd w:id="687"/>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إبنه الإمام الحسن بن علیّ العسکری علیهماالسلام</w:t>
      </w:r>
    </w:p>
    <w:p>
      <w:pPr>
        <w:pStyle w:val="Heading3"/>
        <w:numPr>
          <w:ilvl w:val="2"/>
          <w:numId w:val="1"/>
        </w:numPr>
        <w:rPr/>
      </w:pPr>
      <w:bookmarkStart w:id="688" w:name="__RefHeading___Toc1870803_1468164448"/>
      <w:bookmarkStart w:id="689" w:name="_Toc268"/>
      <w:bookmarkEnd w:id="688"/>
      <w:r>
        <w:rPr>
          <w:rtl w:val="true"/>
        </w:rPr>
        <w:t xml:space="preserve">ل </w:t>
      </w:r>
      <w:r>
        <w:rPr>
          <w:rtl w:val="true"/>
        </w:rPr>
        <w:t xml:space="preserve">- </w:t>
      </w:r>
      <w:r>
        <w:rPr>
          <w:rtl w:val="true"/>
        </w:rPr>
        <w:t>الإمام الحسن بن علیّ العسکری علیهماالسلام</w:t>
      </w:r>
      <w:bookmarkEnd w:id="689"/>
    </w:p>
    <w:p>
      <w:pPr>
        <w:pStyle w:val="BookText"/>
        <w:rPr/>
      </w:pPr>
      <w:r>
        <w:rPr>
          <w:rFonts w:ascii="IRNazanin" w:hAnsi="IRNazanin" w:eastAsia="IRNazanin"/>
          <w:color w:val="111111"/>
          <w:sz w:val="28"/>
          <w:sz w:val="28"/>
          <w:szCs w:val="28"/>
          <w:rtl w:val="true"/>
          <w:lang w:bidi="fa-IR"/>
        </w:rPr>
        <w:t>روی عن الإمام الکاظم علیه‌السلام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الحدیث عنه علیه‌السلام الأربلی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دلائل الحمیری بإسناده عن الحسن بن طریف، عنه علیه‌السلام،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bookmarkStart w:id="690" w:name="pg13748_136909"/>
    </w:p>
    <w:p>
      <w:pPr>
        <w:pStyle w:val="Heading2"/>
        <w:numPr>
          <w:ilvl w:val="1"/>
          <w:numId w:val="1"/>
        </w:numPr>
        <w:rPr/>
      </w:pPr>
      <w:bookmarkStart w:id="691" w:name="__RefHeading___Toc1870805_1468164448"/>
      <w:bookmarkStart w:id="692" w:name="_Toc269"/>
      <w:bookmarkEnd w:id="690"/>
      <w:bookmarkEnd w:id="691"/>
      <w:r>
        <w:rPr/>
        <w:t>11</w:t>
      </w:r>
      <w:r>
        <w:rPr>
          <w:rtl w:val="true"/>
        </w:rPr>
        <w:t xml:space="preserve">- </w:t>
      </w:r>
      <w:r>
        <w:rPr>
          <w:rtl w:val="true"/>
        </w:rPr>
        <w:t>الکتب الّتی اُخرج فیها حدیث الغدیر بإرسال المسلّم</w:t>
      </w:r>
      <w:bookmarkEnd w:id="692"/>
    </w:p>
    <w:p>
      <w:pPr>
        <w:pStyle w:val="BookText"/>
        <w:rPr/>
      </w:pPr>
      <w:r>
        <w:rPr>
          <w:rFonts w:ascii="IRNazanin" w:hAnsi="IRNazanin" w:eastAsia="IRNazanin"/>
          <w:color w:val="111111"/>
          <w:sz w:val="28"/>
          <w:sz w:val="28"/>
          <w:szCs w:val="28"/>
          <w:rtl w:val="true"/>
          <w:lang w:bidi="fa-IR"/>
        </w:rPr>
        <w:t xml:space="preserve">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الرّسول بلّغ 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الثعلبی، عنه البحار المذکور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الأصمعی، ابن السکیت، والسجستان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الأضداد</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العثمانیّه</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الحسن باکثیر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العلیّة والاداب العلمیّة</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قتیبة الدینوری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الحدیث</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عبید البکری الأندلسی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 </w:t>
      </w: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الثعالبی النسابوری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القلوب</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الدرّیّة</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التفتازانی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عطاء اللّه بن فضل اللّه الحسینی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الحوت البیروتی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أحادیث مختلفة المراتب</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عبداللّه محمّد بن الحارث الأندلسی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قرطبة</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الحافظ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الحموی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الحافظ أبی عبید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مع اللاّم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القاضی عیاض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الحافظ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الأثیر 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 </w:t>
      </w:r>
      <w:r>
        <w:rPr>
          <w:rFonts w:eastAsia="IRNazanin" w:cs="IRNazanin"/>
          <w:color w:val="111111"/>
          <w:sz w:val="28"/>
          <w:szCs w:val="28"/>
          <w:lang w:bidi="fa-IR"/>
        </w:rPr>
        <w:t>4/346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عبدالرحمان الأیجی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البرزنجی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الساعاتی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الأمالی</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الربّانی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الحسینی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الأیّام فی سیرة سیّد الأنام وخلفاء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الأنصاری الأسدی الدّباغ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الإیمان فی معرفة أهل القیروان</w:t>
      </w:r>
      <w:r>
        <w:rPr>
          <w:rFonts w:eastAsia="IRNazanin" w:cs="IRNazanin"/>
          <w:color w:val="111111"/>
          <w:sz w:val="28"/>
          <w:szCs w:val="28"/>
          <w:rtl w:val="true"/>
          <w:lang w:bidi="fa-IR"/>
        </w:rPr>
        <w:t xml:space="preserve">» : </w:t>
      </w: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الأئمّة</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أعثم الکوفی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 </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الأشعری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والبیان</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قلندر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الأزهر</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أبوحامد الغزالی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الکازرونی فی أواخر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المحمّدیة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معین الکاشفی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إمام الحرمین الجوینی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زمجی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الجنّاب</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المیبدی الیزدی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أمیرالمؤمنین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الدقائق</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بهجت أفندی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آل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السلمی النیشابوری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القرشی الهندی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الأحباب</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محمّد بن سلیمان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 من جامع الاُصول ومجمع الزوائد</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الحافظ شمس الدین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bookmarkStart w:id="693" w:name="pg13748_136911"/>
    </w:p>
    <w:p>
      <w:pPr>
        <w:pStyle w:val="Heading2"/>
        <w:numPr>
          <w:ilvl w:val="1"/>
          <w:numId w:val="1"/>
        </w:numPr>
        <w:rPr/>
      </w:pPr>
      <w:bookmarkStart w:id="694" w:name="__RefHeading___Toc1870807_1468164448"/>
      <w:bookmarkStart w:id="695" w:name="_Toc270"/>
      <w:bookmarkEnd w:id="693"/>
      <w:bookmarkEnd w:id="694"/>
      <w:r>
        <w:rPr/>
        <w:t>12</w:t>
      </w:r>
      <w:r>
        <w:rPr>
          <w:rtl w:val="true"/>
        </w:rPr>
        <w:t xml:space="preserve">- </w:t>
      </w:r>
      <w:r>
        <w:rPr>
          <w:rtl w:val="true"/>
        </w:rPr>
        <w:t>رواة حدیث الغدیر من التابعین</w:t>
      </w:r>
      <w:bookmarkEnd w:id="6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عمرو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إسحاق السبیعی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سلیم الفزاری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المنذر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راشد الحراّنی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عبدالرحمان بن عوف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سلیمان المؤمنّ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صالح السمّان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ذکوان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عبدالرحیم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عمر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عنفوانة المازنی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قلابة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الثقفی المدائنی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أبولیلی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أبوهارون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جوین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عمرو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الأحنف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الإصبغ بن نباته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بنت فاطمة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إیاس بن نذیر الضبّی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عمارة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الإسکاف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أبی ثابت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مالک بن حویرث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 بن سبرة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أبی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عتیبة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عمارة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خیثمة بن عبدالرحمان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دارمیة الحجونیة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ذکوان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صالح السمّان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بن الحارث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أبی زیاد الأسلمی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المنذر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نفیع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یثیع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أبی الجعد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أبی حدان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وهب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الهلالی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کهیل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الأعمش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بن حصین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بن کیسان الیمانی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مصرف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بن أبی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خیر بن یزید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أبی لیلی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أسعد بن زرارة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بریدة الأسلمی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شریک العامری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یعلی بن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ثابت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أبی ریاح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بن سعد بن جنادة السعدی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العوفی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بن جدعان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جوین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أبی طالب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جعدة بن هبیرة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ذی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السبیعی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میمون الأودی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سعد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طلحة بن عبیداللّه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 بن خلیفة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قبیصة بن ذویب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الثقفی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بن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لبید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الضحی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الملاّئی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سعد بن أبی وقّاص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الورّاق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بن عبداللّه بن حنطب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المکّی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ربعی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أکتل بن عمیر النمیری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مسمار الزهری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أبو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الضبّی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هانیء بن هانیء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هبیرة بن مریم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نجیح</w:t>
      </w:r>
      <w:r>
        <w:rPr>
          <w:rFonts w:eastAsia="IRNazanin" w:cs="IRNazanin"/>
          <w:color w:val="111111"/>
          <w:sz w:val="28"/>
          <w:szCs w:val="28"/>
          <w:rtl w:val="true"/>
          <w:lang w:bidi="fa-IR"/>
        </w:rPr>
        <w:t xml:space="preserve">. </w:t>
      </w:r>
      <w:bookmarkStart w:id="696" w:name="pg13748_136914"/>
    </w:p>
    <w:p>
      <w:pPr>
        <w:pStyle w:val="Heading2"/>
        <w:numPr>
          <w:ilvl w:val="1"/>
          <w:numId w:val="1"/>
        </w:numPr>
        <w:rPr/>
      </w:pPr>
      <w:bookmarkStart w:id="697" w:name="__RefHeading___Toc1870809_1468164448"/>
      <w:bookmarkStart w:id="698" w:name="_Toc271"/>
      <w:bookmarkEnd w:id="696"/>
      <w:bookmarkEnd w:id="697"/>
      <w:r>
        <w:rPr/>
        <w:t>13</w:t>
      </w:r>
      <w:r>
        <w:rPr>
          <w:rtl w:val="true"/>
        </w:rPr>
        <w:t xml:space="preserve">- </w:t>
      </w:r>
      <w:r>
        <w:rPr>
          <w:rtl w:val="true"/>
        </w:rPr>
        <w:t>الکتب الّتی ذُکر فیها تهنئة الرجلین لعلیّ علیه‌السلام بالولایة یوم الغدیر</w:t>
      </w:r>
      <w:bookmarkEnd w:id="698"/>
    </w:p>
    <w:p>
      <w:pPr>
        <w:pStyle w:val="BookText"/>
        <w:rPr/>
      </w:pPr>
      <w:r>
        <w:rPr>
          <w:rFonts w:ascii="IRNazanin" w:hAnsi="IRNazanin" w:eastAsia="IRNazanin"/>
          <w:color w:val="111111"/>
          <w:sz w:val="28"/>
          <w:sz w:val="28"/>
          <w:szCs w:val="28"/>
          <w:rtl w:val="true"/>
          <w:lang w:bidi="fa-IR"/>
        </w:rPr>
        <w:t>أمر رسول اللّه صلی‌الله‌علیه‌و‌آله‌وسلم من حضر المشهد من اُمّته ومنهم الشیخان، ومشیخة قریش، ووجوه الأنصار، کما أمر اُمّهات المؤمنین بالدخول علی أمیر المؤمنین علیه‌السلام وتهنئته علی تلک الدرجة الرفیعة، وقول عمر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بن أبی طالب، أصبحت وأمسیت مولی کلّ مؤمن ومؤمنة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اسم المؤلّف اسم الکتاب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أبوبکر عبداللّه بن محمّد بن أبی شیبة،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الحنابلة أحمد بن حنبل،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العبّاس الشیبانی النسوی،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الکبیر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یعلی الموصلی، عن هدیة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أحمد بن عقدة الکوفی، عن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المرزبانیّ البغدادی، عن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سرقات الشعر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علیّ بن عمر الدارقطنی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حدیث الغدیر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عبداللّه ابن بطّة الحنبلیّ،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أبوبکر الباقلانی البغدادی،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سعید الخرکوشی النیسابوری، عن البراء، وأبی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المصطفی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أحمد بن مردویه الإصبهانی،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الثعلبی،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والبیان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ابن السمّان الرازی،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 حیاة حیاة علیّ علیه‌السلام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أبوبکر البیهقی، عن البراء</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الفصول المهمّة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أبوبکر الخطیب البغدادی،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أبو الحسن ابن المغازلی، عن أنس، وأبی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أحمد العاصمی،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أبوسعد السمعانی، عن البراء، وزید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أبو 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العالمین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الأشعری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الخطباء،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الحنبلی،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الرازی الشافعی، عن ابن عبّاس، والبراء بن عازب، ومحمّد</w:t>
      </w:r>
    </w:p>
    <w:p>
      <w:pPr>
        <w:pStyle w:val="BookText"/>
        <w:rPr/>
      </w:pP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السعادات مجدالدین ابن الأثیر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محمّد بن علیّ النطنزی،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أبو الحسن ابن الأثیر الشیبانی،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عبداللّه الکنجی الشافعی، عن ابن اُخت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أبو المظفّر سبط ابن الجوزی الحنفی،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الملاّ،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المتعبدّین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جعفر محبّ الدین الطبریّ الشافعی، عن البراء،</w:t>
      </w:r>
    </w:p>
    <w:p>
      <w:pPr>
        <w:pStyle w:val="BookText"/>
        <w:rPr/>
      </w:pPr>
      <w:r>
        <w:rPr>
          <w:rFonts w:ascii="IRNazanin" w:hAnsi="IRNazanin" w:eastAsia="IRNazanin"/>
          <w:color w:val="111111"/>
          <w:sz w:val="28"/>
          <w:sz w:val="28"/>
          <w:szCs w:val="28"/>
          <w:rtl w:val="true"/>
          <w:lang w:bidi="fa-IR"/>
        </w:rPr>
        <w:t>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الإسلام الحموینی، عن البراء، وأبی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القمیّ النیسابوری، عن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السایر الدایر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الدین الخطیب، عن البراء، وزید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المصابیح</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الزرندی المدنی،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السمطین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أبوالفدا ابن کثیر الشامی الشافعی، عن البراء،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المقریزی المصری،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الخطط</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ابن الصبّاغ المالکی المکّی،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نجم الدین الأذرعی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المعانی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المیبذی، عن البراء،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الدیوان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الجوامع</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السمهودی المدنیّ الشافعی، عن البراء،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شهاب الدین القسطلانی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اللدنیّة</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عبدالوهاب الحسینیّ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 حجر العسقلانیّ الهیثمی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شهاب الدین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الشیخانی القادری المدنی،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السویّ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المناوی الشافعی، عن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الغدیر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باکثیر المکّی الشافعی،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المآل</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الزرقانی المالکی،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المواهب</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بن محمّد بایزید السهارنپوری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مرافض الروافض</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البدخشانی، عن البراء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 نزل الأبرار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صدر العالم، عن البراء،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العلی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ولیّ اللّه أحمد العمری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العینین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الصنعانی،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الندیّة</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المولوی محمّد مبین اللکهنوی، عن البراء،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المولوی ولیّ اللّه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المؤمنین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محبوب العالم،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شاهی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زینی دحلان المکّی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الإسلامیة</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حبیب اللّه الشنقیطی المالکّی، عن البراء،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الطالب فی حیاة علیّ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الکتاب</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اللدنیّة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آل محمّد صلی‌الله‌علیه‌و‌آله‌وسلم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والسنّة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علی تدکرة القرطبی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الطیبی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الکاشف</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محمّد الرازی، عن البراء، وزید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شهراشوب، عن البراء، وأبی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المنسوب للعسکری، عن موسی بن جعفر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العسکری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البیهقی، عن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فضائل‌أمیرالمؤمنین علیه‌السلام </w:t>
      </w:r>
      <w:bookmarkStart w:id="699" w:name="pg13748_136918"/>
    </w:p>
    <w:p>
      <w:pPr>
        <w:pStyle w:val="Heading2"/>
        <w:numPr>
          <w:ilvl w:val="1"/>
          <w:numId w:val="1"/>
        </w:numPr>
        <w:rPr/>
      </w:pPr>
      <w:bookmarkStart w:id="700" w:name="__RefHeading___Toc1870811_1468164448"/>
      <w:bookmarkStart w:id="701" w:name="_Toc272"/>
      <w:bookmarkEnd w:id="699"/>
      <w:bookmarkEnd w:id="700"/>
      <w:r>
        <w:rPr/>
        <w:t>14</w:t>
      </w:r>
      <w:r>
        <w:rPr>
          <w:rtl w:val="true"/>
        </w:rPr>
        <w:t xml:space="preserve">- </w:t>
      </w:r>
      <w:r>
        <w:rPr>
          <w:rtl w:val="true"/>
        </w:rPr>
        <w:t>المناشدات بحدیث الغدیر</w:t>
      </w:r>
      <w:bookmarkEnd w:id="701"/>
    </w:p>
    <w:p>
      <w:pPr>
        <w:pStyle w:val="BookText"/>
        <w:rPr/>
      </w:pPr>
      <w:r>
        <w:rPr>
          <w:rFonts w:ascii="IRNazanin" w:hAnsi="IRNazanin" w:eastAsia="IRNazanin"/>
          <w:color w:val="111111"/>
          <w:sz w:val="28"/>
          <w:sz w:val="28"/>
          <w:szCs w:val="28"/>
          <w:rtl w:val="true"/>
          <w:lang w:bidi="fa-IR"/>
        </w:rPr>
        <w:t>ت العنوان رقم الحدیث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مناشدة أمیر المؤمنین علیه‌السلام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مناشدة أمیر المؤمنین علیه‌السلام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مناشدة أمیر المؤمنین علیه‌السلام فی المسجد أیّام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مناشدة علیّ علیه‌السلام فی الرحبة والرکبان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مناشدة أمیر المؤمنین علیه‌السلام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مناشدة أمیر المؤمنین علیه‌السلام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مناشدة الإمام الحسن والحسین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إحتجاجاتهما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مناشدة شابّ لأبی هریرة بحدیث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مناشدة رجل لزید بن أرقم بحدیث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مناشدة شابّ عراقیّ لجابر الأنصاریّ بحدیث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Heading2"/>
        <w:numPr>
          <w:ilvl w:val="1"/>
          <w:numId w:val="1"/>
        </w:numPr>
        <w:rPr/>
      </w:pPr>
      <w:bookmarkStart w:id="702" w:name="__RefHeading___Toc1870813_1468164448"/>
      <w:bookmarkStart w:id="703" w:name="_Toc273"/>
      <w:bookmarkEnd w:id="702"/>
      <w:r>
        <w:rPr/>
        <w:t>15</w:t>
      </w:r>
      <w:r>
        <w:rPr>
          <w:rtl w:val="true"/>
        </w:rPr>
        <w:t xml:space="preserve">- </w:t>
      </w:r>
      <w:r>
        <w:rPr>
          <w:rtl w:val="true"/>
        </w:rPr>
        <w:t>الإحتجاجات بحدیث الغدیر</w:t>
      </w:r>
      <w:bookmarkEnd w:id="703"/>
    </w:p>
    <w:p>
      <w:pPr>
        <w:pStyle w:val="BookText"/>
        <w:rPr/>
      </w:pPr>
      <w:r>
        <w:rPr>
          <w:rFonts w:ascii="IRNazanin" w:hAnsi="IRNazanin" w:eastAsia="IRNazanin"/>
          <w:color w:val="111111"/>
          <w:sz w:val="28"/>
          <w:sz w:val="28"/>
          <w:szCs w:val="28"/>
          <w:rtl w:val="true"/>
          <w:lang w:bidi="fa-IR"/>
        </w:rPr>
        <w:t>ت العنوان رقم الحدیث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فاطمة الزهراء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الإمام الحسن المجتبی علیه‌السلام علی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الإمام الحسین سیّد الشهداء علیه‌السلام فی موسم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إبلیس علی قوم یسبّون علیّاً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أبی نوح</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أبی ذرّ الغفاری فی مجلس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الأصبغ بن نباته فی مجلس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إحتجاج برد الهمدانی علی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دارمیة الحجونیّة علی معاویة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 </w:t>
      </w:r>
      <w:bookmarkStart w:id="704" w:name="pg13748_136919"/>
    </w:p>
    <w:p>
      <w:pPr>
        <w:pStyle w:val="BookText"/>
        <w:rPr/>
      </w:pPr>
      <w:bookmarkEnd w:id="70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عبداللّه بن جعفر بمحضر الحسنین علیهماالسلام علی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عمّار بن یاسر علی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عمر بن عبدالعزیز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عمرو بن میمون الأودی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عمرو بن العاص علی معاویة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قیس بن سعد بن عبادة علی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 المأمون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Heading2"/>
        <w:numPr>
          <w:ilvl w:val="1"/>
          <w:numId w:val="1"/>
        </w:numPr>
        <w:rPr/>
      </w:pPr>
      <w:bookmarkStart w:id="705" w:name="__RefHeading___Toc1870815_1468164448"/>
      <w:bookmarkStart w:id="706" w:name="_Toc274"/>
      <w:bookmarkEnd w:id="705"/>
      <w:r>
        <w:rPr/>
        <w:t>16</w:t>
      </w:r>
      <w:r>
        <w:rPr>
          <w:rtl w:val="true"/>
        </w:rPr>
        <w:t xml:space="preserve">- </w:t>
      </w:r>
      <w:r>
        <w:rPr>
          <w:rtl w:val="true"/>
        </w:rPr>
        <w:t>أعلام الشهود لأمیر المؤمنین علیه‌السلام یوم الرحبة والرکبان بحدیث الغدیر</w:t>
      </w:r>
      <w:bookmarkEnd w:id="706"/>
    </w:p>
    <w:p>
      <w:pPr>
        <w:pStyle w:val="Heading3"/>
        <w:numPr>
          <w:ilvl w:val="2"/>
          <w:numId w:val="1"/>
        </w:numPr>
        <w:rPr/>
      </w:pPr>
      <w:bookmarkStart w:id="707" w:name="__RefHeading___Toc1870817_1468164448"/>
      <w:bookmarkStart w:id="708" w:name="_Toc275"/>
      <w:bookmarkEnd w:id="707"/>
      <w:r>
        <w:rPr>
          <w:rtl w:val="true"/>
        </w:rPr>
        <w:t>اشارة</w:t>
      </w:r>
      <w:bookmarkEnd w:id="7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أیّوب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 الرکبان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زینب بن عوف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عمرة بشیر بن عمرو بن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فضالة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أبوقدامة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لیلی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الدوسی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الهیثم بن التیهان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ودیعة الأنصاری الخزرمی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جنادة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زید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خزیمة بن ثابت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بن عمرو الخزاعی، أبو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شراحیل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 xml:space="preserve">. </w:t>
      </w:r>
      <w:bookmarkStart w:id="709" w:name="pg13748_136920"/>
    </w:p>
    <w:p>
      <w:pPr>
        <w:pStyle w:val="BookText"/>
        <w:rPr/>
      </w:pPr>
      <w:bookmarkEnd w:id="709"/>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الأنصاری الأوسی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الساعدی الأنصاری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لیلی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عبد ربّ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ثابت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عازب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أبوطریف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 الرکبان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ثابت بن شمّاس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 الرکبان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عبادة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التیهان،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 الرکبان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بن عمرو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عجلان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المرقال بن عتبة صاحب رایة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 الرکبان</w:t>
      </w:r>
      <w:r>
        <w:rPr>
          <w:rFonts w:eastAsia="IRNazanin" w:cs="IRNazanin"/>
          <w:color w:val="111111"/>
          <w:sz w:val="28"/>
          <w:szCs w:val="28"/>
          <w:rtl w:val="true"/>
          <w:lang w:bidi="fa-IR"/>
        </w:rPr>
        <w:t>.</w:t>
      </w:r>
    </w:p>
    <w:p>
      <w:pPr>
        <w:pStyle w:val="Heading3"/>
        <w:numPr>
          <w:ilvl w:val="2"/>
          <w:numId w:val="1"/>
        </w:numPr>
        <w:rPr/>
      </w:pPr>
      <w:bookmarkStart w:id="710" w:name="__RefHeading___Toc1870819_1468164448"/>
      <w:bookmarkStart w:id="711" w:name="_Toc276"/>
      <w:bookmarkEnd w:id="710"/>
      <w:r>
        <w:rPr>
          <w:rtl w:val="true"/>
        </w:rPr>
        <w:t>المبهمات</w:t>
      </w:r>
      <w:bookmarkEnd w:id="711"/>
    </w:p>
    <w:p>
      <w:pPr>
        <w:pStyle w:val="BookText"/>
        <w:rPr/>
      </w:pPr>
      <w:r>
        <w:rPr>
          <w:rFonts w:ascii="IRNazanin" w:hAnsi="IRNazanin" w:eastAsia="IRNazanin"/>
          <w:color w:val="111111"/>
          <w:sz w:val="28"/>
          <w:sz w:val="28"/>
          <w:szCs w:val="28"/>
          <w:rtl w:val="true"/>
          <w:lang w:bidi="fa-IR"/>
        </w:rPr>
        <w:t>رجال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 </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أسماء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ممن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علیه‌السلامعند</w:t>
      </w:r>
    </w:p>
    <w:p>
      <w:pPr>
        <w:pStyle w:val="BookText"/>
        <w:rPr/>
      </w:pPr>
      <w:r>
        <w:rPr>
          <w:rFonts w:ascii="IRNazanin" w:hAnsi="IRNazanin" w:eastAsia="IRNazanin"/>
          <w:color w:val="111111"/>
          <w:sz w:val="28"/>
          <w:sz w:val="28"/>
          <w:szCs w:val="28"/>
          <w:rtl w:val="true"/>
          <w:lang w:bidi="fa-IR"/>
        </w:rPr>
        <w:t>مناشدته إیّاهم فی الرحبة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حجر العسقلانی، أسماء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رجلاً عند مناشدة علیه‌السلامإیّاهم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جمال الدین عطاء اللّه بن فضل اللّه الشیرازی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مناقب أمیر 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الرکبان أسماء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12" w:name="pg13748_136921"/>
    </w:p>
    <w:p>
      <w:pPr>
        <w:pStyle w:val="BookText"/>
        <w:rPr/>
      </w:pPr>
      <w:bookmarkEnd w:id="712"/>
      <w:r>
        <w:rPr>
          <w:rFonts w:ascii="IRNazanin" w:hAnsi="IRNazanin" w:eastAsia="IRNazanin"/>
          <w:color w:val="111111"/>
          <w:sz w:val="28"/>
          <w:sz w:val="28"/>
          <w:szCs w:val="28"/>
          <w:rtl w:val="true"/>
          <w:lang w:bidi="fa-IR"/>
        </w:rPr>
        <w:t>رجال ذکروا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سمعوا الحدیث من رسول اللّه صلی‌الله‌علیه‌و‌آله‌وسلم</w:t>
      </w:r>
      <w:r>
        <w:rPr>
          <w:rFonts w:eastAsia="IRNazanin" w:cs="IRNazanin"/>
          <w:color w:val="111111"/>
          <w:sz w:val="28"/>
          <w:szCs w:val="28"/>
          <w:rtl w:val="true"/>
          <w:lang w:bidi="fa-IR"/>
        </w:rPr>
        <w:t>.</w:t>
      </w:r>
    </w:p>
    <w:p>
      <w:pPr>
        <w:pStyle w:val="Heading2"/>
        <w:numPr>
          <w:ilvl w:val="1"/>
          <w:numId w:val="1"/>
        </w:numPr>
        <w:rPr/>
      </w:pPr>
      <w:bookmarkStart w:id="713" w:name="__RefHeading___Toc1870821_1468164448"/>
      <w:bookmarkStart w:id="714" w:name="_Toc277"/>
      <w:bookmarkEnd w:id="713"/>
      <w:r>
        <w:rPr/>
        <w:t>17</w:t>
      </w:r>
      <w:r>
        <w:rPr>
          <w:rtl w:val="true"/>
        </w:rPr>
        <w:t xml:space="preserve">- </w:t>
      </w:r>
      <w:r>
        <w:rPr>
          <w:rtl w:val="true"/>
        </w:rPr>
        <w:t>أعلام من کتم شهادة حدیث الغدیر من الصحابة عند مناشدته علیه‌السلام إیّاهم فدعا علیهم وأصابتهم دعوته، وهم</w:t>
      </w:r>
      <w:r>
        <w:rPr>
          <w:rtl w:val="true"/>
        </w:rPr>
        <w:t>:</w:t>
      </w:r>
      <w:bookmarkEnd w:id="7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بن قیس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البرص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العمی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أعرابیّاً بعد هجرته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البجلی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مدلج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ودیعة</w:t>
      </w:r>
      <w:r>
        <w:rPr>
          <w:rFonts w:eastAsia="IRNazanin" w:cs="IRNazanin"/>
          <w:color w:val="111111"/>
          <w:sz w:val="28"/>
          <w:szCs w:val="28"/>
          <w:rtl w:val="true"/>
          <w:lang w:bidi="fa-IR"/>
        </w:rPr>
        <w:t>.</w:t>
      </w:r>
    </w:p>
    <w:p>
      <w:pPr>
        <w:pStyle w:val="Heading2"/>
        <w:numPr>
          <w:ilvl w:val="1"/>
          <w:numId w:val="1"/>
        </w:numPr>
        <w:rPr/>
      </w:pPr>
      <w:bookmarkStart w:id="715" w:name="__RefHeading___Toc1870823_1468164448"/>
      <w:bookmarkStart w:id="716" w:name="_Toc278"/>
      <w:bookmarkEnd w:id="715"/>
      <w:r>
        <w:rPr/>
        <w:t>18</w:t>
      </w:r>
      <w:r>
        <w:rPr>
          <w:rtl w:val="true"/>
        </w:rPr>
        <w:t xml:space="preserve">- </w:t>
      </w:r>
      <w:r>
        <w:rPr>
          <w:rtl w:val="true"/>
        </w:rPr>
        <w:t>طبقات الرواة من العلماءالّذین نقلوا حدیث الغدیر علی حسب القرون</w:t>
      </w:r>
      <w:bookmarkEnd w:id="716"/>
    </w:p>
    <w:p>
      <w:pPr>
        <w:pStyle w:val="Heading3"/>
        <w:numPr>
          <w:ilvl w:val="2"/>
          <w:numId w:val="1"/>
        </w:numPr>
        <w:rPr/>
      </w:pPr>
      <w:bookmarkStart w:id="717" w:name="__RefHeading___Toc1870825_1468164448"/>
      <w:bookmarkStart w:id="718" w:name="_Toc279"/>
      <w:bookmarkEnd w:id="717"/>
      <w:r>
        <w:rPr>
          <w:rtl w:val="true"/>
        </w:rPr>
        <w:t>اشارة</w:t>
      </w:r>
      <w:bookmarkEnd w:id="718"/>
    </w:p>
    <w:p>
      <w:pPr>
        <w:pStyle w:val="BookText"/>
        <w:rPr/>
      </w:pPr>
      <w:r>
        <w:rPr>
          <w:rFonts w:ascii="IRNazanin" w:hAnsi="IRNazanin" w:eastAsia="IRNazanin"/>
          <w:color w:val="111111"/>
          <w:sz w:val="28"/>
          <w:sz w:val="28"/>
          <w:szCs w:val="28"/>
          <w:rtl w:val="true"/>
          <w:lang w:bidi="fa-IR"/>
        </w:rPr>
        <w:t>نظراً لأهمیّة واقعة الغدیر فی إثبات الولایة کحدث تاریخی، وأولویّة هذا الأمر الإلهی فی الإسلام بعد الرسالة اهتم العلماء الرواة بنقله خلفاً عن سلف، وبتحقیقه وإثبات صحّته منذ القرن الأوّل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فإلیک نزراً یسیراً من أسمائهم، ونحیل الحیطة بجمیعها إلی القارئ الکریم للوقوف علی أسانیدهم ومشایخهم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رتّبنا ذلک معتمدین علی کتاب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وعبقات الأنوار؛</w:t>
      </w:r>
    </w:p>
    <w:p>
      <w:pPr>
        <w:pStyle w:val="BookText"/>
        <w:rPr/>
      </w:pPr>
      <w:r>
        <w:rPr>
          <w:rFonts w:ascii="IRNazanin" w:hAnsi="IRNazanin" w:eastAsia="IRNazanin"/>
          <w:color w:val="111111"/>
          <w:sz w:val="28"/>
          <w:sz w:val="28"/>
          <w:szCs w:val="28"/>
          <w:rtl w:val="true"/>
          <w:lang w:bidi="fa-IR"/>
        </w:rPr>
        <w:t>مع ذکر کتاب الراوی، أو الکتاب الّذی وردت فیه روایته</w:t>
      </w:r>
      <w:r>
        <w:rPr>
          <w:rFonts w:eastAsia="IRNazanin" w:cs="IRNazanin"/>
          <w:color w:val="111111"/>
          <w:sz w:val="28"/>
          <w:szCs w:val="28"/>
          <w:rtl w:val="true"/>
          <w:lang w:bidi="fa-IR"/>
        </w:rPr>
        <w:t>.</w:t>
      </w:r>
    </w:p>
    <w:p>
      <w:pPr>
        <w:pStyle w:val="Heading3"/>
        <w:numPr>
          <w:ilvl w:val="2"/>
          <w:numId w:val="1"/>
        </w:numPr>
        <w:rPr/>
      </w:pPr>
      <w:bookmarkStart w:id="719" w:name="__RefHeading___Toc1870827_1468164448"/>
      <w:bookmarkStart w:id="720" w:name="_Toc280"/>
      <w:bookmarkEnd w:id="719"/>
      <w:r>
        <w:rPr>
          <w:rtl w:val="true"/>
        </w:rPr>
        <w:t>«</w:t>
      </w:r>
      <w:r>
        <w:rPr>
          <w:rtl w:val="true"/>
        </w:rPr>
        <w:t>القرن الثانی</w:t>
      </w:r>
      <w:r>
        <w:rPr>
          <w:rtl w:val="true"/>
        </w:rPr>
        <w:t>»</w:t>
      </w:r>
      <w:bookmarkEnd w:id="7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عمرو بن دینار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محمّد بن مسلم القرشی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القاسم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سوادة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لإبن 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نجیح الثقفی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مقسم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4/372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عبدالرحیم خالد بن زید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الحکم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بن یزید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5/214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بن حیّان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7/378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العرزمی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الاُمّة</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أبی جمیلة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عمر بن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الفتی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الحکیم المداینی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یحیی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 فی شرح هل 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کثیر بن زید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5/211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المدنی المتوفی سنة</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3/210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راشد الأزدی المتوفی سنة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7/349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مسعر بن کدام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عیسی الحکم بن أبان العدنی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3/110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شوذب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أبونعیم</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بن الحجّاج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4/372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أبوالعلاء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3/533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7/377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بن یونس السبیعی المتوفی سنة</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زیاد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 تاریخ بغداد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سالم النهدی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الفتی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ین الربیع الأسدی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الخصائص العلویّة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سلمة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4/281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5/209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أبوعوانة الوضّاح الیشکری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4/372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بن عبداللّه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5/209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قیس أبو روح الحُدّانی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المغازلی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بن زیاد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العنزی أبو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جریر الضبّی الکوفیّ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موسی المروزی السبیانی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المدنی المتوفی سنة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7/348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علیّة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السلمی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خازم التمیمی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7/340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الوکیع بن الجراح أبو سفیان الکوفی المتوفی سنة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3/110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نمیر الخارفیّ الهمدانی المتوفی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4/368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الحرث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حنبل فی مسنده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موسی بن یعقوب الزمعی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5/212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سالم عطّار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الأزرق بن علیّ بن مسلم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أیّوب الحنفی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للنسائی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مرزوق الأغر الرقّاشی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أبوحمزة سعد بن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مسلم الحزامی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7/340</w:t>
      </w:r>
      <w:r>
        <w:rPr>
          <w:rFonts w:eastAsia="IRNazanin" w:cs="IRNazanin"/>
          <w:color w:val="111111"/>
          <w:sz w:val="28"/>
          <w:szCs w:val="28"/>
          <w:rtl w:val="true"/>
          <w:lang w:bidi="fa-IR"/>
        </w:rPr>
        <w:t xml:space="preserve"> </w:t>
      </w:r>
      <w:bookmarkStart w:id="721" w:name="pg13748_136924"/>
    </w:p>
    <w:p>
      <w:pPr>
        <w:pStyle w:val="BookText"/>
        <w:rPr/>
      </w:pPr>
      <w:bookmarkEnd w:id="721"/>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الأنصاریّ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5/212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سعد بن مرّة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بن عبداللّه القاضی المتوفی سنة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Heading3"/>
        <w:numPr>
          <w:ilvl w:val="2"/>
          <w:numId w:val="1"/>
        </w:numPr>
        <w:rPr/>
      </w:pPr>
      <w:bookmarkStart w:id="722" w:name="__RefHeading___Toc1870829_1468164448"/>
      <w:bookmarkStart w:id="723" w:name="_Toc281"/>
      <w:bookmarkEnd w:id="722"/>
      <w:r>
        <w:rPr>
          <w:rtl w:val="true"/>
        </w:rPr>
        <w:t>«</w:t>
      </w:r>
      <w:r>
        <w:rPr>
          <w:rtl w:val="true"/>
        </w:rPr>
        <w:t>القرن الثالث</w:t>
      </w:r>
      <w:r>
        <w:rPr>
          <w:rtl w:val="true"/>
        </w:rPr>
        <w:t>»</w:t>
      </w:r>
      <w:bookmarkEnd w:id="723"/>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ضمرة بن ربیعة القرشی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الزبیری الکوفی المتوفی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مقدام الخثعمی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آدم الأمویّ أبوزکریّا الکوفیّ المتوفی سنة</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5/209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الحُباب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الشافعیّ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4/246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شبابة المداینی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الحنفیّ البصریّ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5/212</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تمیم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بن عامر الشامی أبوعبدالرحمان المتوفی‌سنة</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9/105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الحسین الفزاریّ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عبداللّه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7/377</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همام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7/349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عطیّة القرشی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یزید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المرزوی المتوفی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عبیداللّه العبسی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5/210</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قادم الخزاعیّ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الحرّانی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داود بن عامر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العبدی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الشیبانی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بن منهال السلمی الأنماطی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دکین أبو نعیم الکوفیّ المتوفی سنة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عفّان بن مسلم الصفّار البغدادی المتوفی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7/377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أبوالحسن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الواحدی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إسماعیل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کثیر العبدی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2/348</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 بن إسماعیل المنقری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حفص بن القعقاع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منصور الخراسانی المتوفی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عبدالحمید الحمّانی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 العلویّة</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الحجّاج الشامی المتوفی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حکیم بن ذبیان الکوفیّ الأودی المتوفی سنة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سالم المخرمی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أبوالحسن الطنافسی المتوفی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هدبة بن خالد القیسی البصری المتوفی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العبسی المتوفی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5/213</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عبیداللّه القواریری المتوفی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عمر الجلاّب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الحزامی أبو إسحاق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یحیی الجعفی المقریء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راهویة المتوفی سنة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6/406</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محمّد العبسی الکوفیّ المتوفی سنة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6/154</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قتیبة بن سعید البلخی البغلانی المتوفی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الحنابلة أحمد بن حنبل الشیبانی المتوفی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 الناقب</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حمید المدنیّ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حمّاد بن کسیب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عبداللّه بن مروان المتوفی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عمّار الحسین بن حریف المروزیّ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بشر البصری الأحدب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الجوزاء أحمد بن عثمان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العلاء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9/105</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عیسی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النسائی</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علیّ الجهضمیّ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بشار أبوبکر العبدی البصری المتوفی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مثّنی أبوموسی العنزی المتوفی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موسی القطّان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عبدالرحیم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العدوی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محمّد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عرفة العبدی المتوفی سنة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سعید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والتصانیف</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النیسابوری الذهلی المتوفی سنة</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البغدادی الشاعر المتوفی سنة</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عثمان أبوعبداللّه الأودی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5/364</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3/110</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زرعة المخزومی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5/209</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أبوبشر إسماعیل بن عبداللّه الإصفهانی المتوفی سنة</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عفّان العامری المتوفی سنة</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bookmarkStart w:id="724" w:name="pg13748_136927"/>
    </w:p>
    <w:p>
      <w:pPr>
        <w:pStyle w:val="BookText"/>
        <w:rPr/>
      </w:pPr>
      <w:bookmarkEnd w:id="724"/>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الطائی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5/213</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 الحرّانی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یزید ابن ماجة القزوینی المتوفی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الدینوری المتوفی سنة</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والسیاسیة</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قلاّبة الرقّاشی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3/109</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حازم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3/110</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سورة الترمذی المتوفی سنة</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الاُصول</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البلاذری المتوفی سنة</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الکسائی الهمدانی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صفّین</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أحمد بن عمرو الشیبانی المتوفی سنة</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الإکتفاء فی فضائل الأربعة</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أبوعبدالرحمان زکریّا بن یحیی السجزی المتوفی سنة</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أحمد بن حنبل الشیبانی المتوفی سنة</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البزّار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6/398</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العبسی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 العلویّة</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المصیصی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أخرجه النسائی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یونس المودّب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بحرمی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أبوهریرة محمّد بن أیّوب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عمرو بن عبدالخالق البزاز المتوفی سنة</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725" w:name="__RefHeading___Toc1870831_1468164448"/>
      <w:bookmarkStart w:id="726" w:name="_Toc282"/>
      <w:bookmarkEnd w:id="725"/>
      <w:r>
        <w:rPr>
          <w:rtl w:val="true"/>
        </w:rPr>
        <w:t>«</w:t>
      </w:r>
      <w:r>
        <w:rPr>
          <w:rtl w:val="true"/>
        </w:rPr>
        <w:t>القرن الرابع</w:t>
      </w:r>
      <w:r>
        <w:rPr>
          <w:rtl w:val="true"/>
        </w:rPr>
        <w:t>»</w:t>
      </w:r>
      <w:bookmarkEnd w:id="726"/>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السکّری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شعیب النسائی المتوفی</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وخصائص النسائی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سفیان الشیبانیّ النسویّ المتوفی سنة</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5/209</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أبو یعلی الموصلی المتوفی سنة</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الضصبعی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أبوقریش القهستانی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البغوی المتوفی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البغوی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أبوبشر محمّد بن أحمد الدولابی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عبداللّه البزّاز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سلامة الطحاویّ المتوفی سنة</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عبدالصمد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الترمذیّ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الاُصول</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الحنظلیّ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2/349</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 أحمد بن عبد ربّه القرطبی المتوفی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2/275</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إسماعیل المحاملیّ الضبیّ المتوفی سنة</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المحاملی، الإکتفاء</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أبونصر حبشون بن موسی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8/290</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المعروف بابن عقدة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کتاب الغدیر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العطّار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حلیة أبی نعیم</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 أبو سعید الشاشی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الورّاق النیسابوریّ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3/110</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 بن عبداللّه العنبری المتوفی سنة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3/116</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 علیّ بن الحسین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محمّد بن أحمد القنطریّ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أبو محمّد الخواصّ المعروف بالخلدیّ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الشیبانیّ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3/110</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دعلج بن أحمد السجستانی المعدّل المتوفی سنة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محمّد المفسّر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الشافعیّ البزّاز المتوفی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محمّد بن عبداللّه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محمّد بن حبان التمیمی البستیّ المتوفی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bookmarkStart w:id="727" w:name="pg13748_136929"/>
    </w:p>
    <w:p>
      <w:pPr>
        <w:pStyle w:val="BookText"/>
        <w:rPr/>
      </w:pPr>
      <w:bookmarkEnd w:id="727"/>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أبو القاسم الطبرانیّ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أبوبکر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القطیعی 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3/132</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أبویعلی الزبیر التوزی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الخوارزمی</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أبویعلی محمّد المعدّل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الدارقطنیّ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8/290</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أبو محمّد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الحنبلیّ الشهیر بابن بطّة المتوفی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المخلص الذهبی المتوفی سنة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الریاض‌النضرة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الفقیه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علیّ النسائیّ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محمّد الأخباریّ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Heading3"/>
        <w:numPr>
          <w:ilvl w:val="2"/>
          <w:numId w:val="1"/>
        </w:numPr>
        <w:rPr/>
      </w:pPr>
      <w:bookmarkStart w:id="728" w:name="__RefHeading___Toc1870833_1468164448"/>
      <w:bookmarkStart w:id="729" w:name="_Toc283"/>
      <w:bookmarkEnd w:id="728"/>
      <w:r>
        <w:rPr>
          <w:rtl w:val="true"/>
        </w:rPr>
        <w:t>«</w:t>
      </w:r>
      <w:r>
        <w:rPr>
          <w:rtl w:val="true"/>
        </w:rPr>
        <w:t>القرن الخامس</w:t>
      </w:r>
      <w:r>
        <w:rPr>
          <w:rtl w:val="true"/>
        </w:rPr>
        <w:t>»</w:t>
      </w:r>
      <w:bookmarkEnd w:id="729"/>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محمّد الباقلاّنی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الحاکم الضبّی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المجبّر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محمّد الخرکوشی المتوفی سنة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المطفی</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عبدالرحمان الفارسی الشیرازیّ المتوفی سنة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7/348</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موسی بن مردویه الإصبهانی المتوفی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2/259</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ندیم الفرید</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 السمّاک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المغازلی</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الثعلبیّ النیسابوریّ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الکشف والبیان</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عبداللّه بن علیّ بن بشران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8/290</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عبدالملک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ثمار القلوب</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نعیم الإصبهانیّ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w:t>
      </w:r>
      <w:bookmarkStart w:id="730" w:name="pg13748_136930"/>
    </w:p>
    <w:p>
      <w:pPr>
        <w:pStyle w:val="BookText"/>
        <w:rPr/>
      </w:pPr>
      <w:bookmarkEnd w:id="730"/>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التمیمیّ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سعید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الحسین بن علیّ البیهقی 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عبداللّه النمری القرطبی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الخطیب البغدادی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8/290</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الواحدیّ النیسابوریّ المتوفی سنة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مسعود بن ناصر السجزی المتوفی سنة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الغدیر</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الجلابی ابن المغازلیّ المتوفی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لابن 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الحاکم النیسابوری الحنفی المتوفی بعد سنة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7/348</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الحسین الخلعی المتوفی سنة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الخلیعات</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أحمد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w:t>
      </w:r>
    </w:p>
    <w:p>
      <w:pPr>
        <w:pStyle w:val="Heading3"/>
        <w:numPr>
          <w:ilvl w:val="2"/>
          <w:numId w:val="1"/>
        </w:numPr>
        <w:rPr/>
      </w:pPr>
      <w:bookmarkStart w:id="731" w:name="__RefHeading___Toc1870835_1468164448"/>
      <w:bookmarkStart w:id="732" w:name="_Toc284"/>
      <w:bookmarkEnd w:id="731"/>
      <w:r>
        <w:rPr>
          <w:rtl w:val="true"/>
        </w:rPr>
        <w:t>«</w:t>
      </w:r>
      <w:r>
        <w:rPr>
          <w:rtl w:val="true"/>
        </w:rPr>
        <w:t>القرن السادس</w:t>
      </w:r>
      <w:r>
        <w:rPr>
          <w:rtl w:val="true"/>
        </w:rPr>
        <w:t>»</w:t>
      </w:r>
      <w:bookmarkEnd w:id="732"/>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أبو حامد الغزالیّ المتوفی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العالمین</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أبوالغنائم الکوفیّ النرسیّ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مسعود الفرّاء البغوی المتوفی سنة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2/199</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هبه‌اللّه بن محمّد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الزّاغونی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الصحاح الستّة</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رزین بن معاویة العبدری المتوفی سنة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العاصمی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محمود بن عمر الزمخشری المتوفی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الأبرار</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عیّاض الیحصبی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الشفاء</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أبوالفتح محمّد الشهرستانی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أبوالفتح محمّد بن علیّ بن إبراهیم 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العلویّة </w:t>
      </w:r>
      <w:bookmarkStart w:id="733" w:name="pg13748_136931"/>
    </w:p>
    <w:p>
      <w:pPr>
        <w:pStyle w:val="BookText"/>
        <w:rPr/>
      </w:pPr>
      <w:bookmarkEnd w:id="733"/>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محمّد السمعانی الشافعیّ المتوفی سنة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یحیی الأزدیّ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أحمد أخطب خوارزم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 مقتله ومناقبه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بن خضر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المتعبدین، وکشف  الظنون</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هبه‌اللّه بن عساکر 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2/298</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أبی سعید الحسن بن الحسن التوربشتی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بن محمود بن خلف العجلیّ المتوفی سنة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الحازمیّ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خلکان</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 ابن الجوزی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أبوالفتوح الشافعیّ الإصبهانی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 فی فضائل الخلفاء</w:t>
      </w:r>
    </w:p>
    <w:p>
      <w:pPr>
        <w:pStyle w:val="Heading3"/>
        <w:numPr>
          <w:ilvl w:val="2"/>
          <w:numId w:val="1"/>
        </w:numPr>
        <w:rPr/>
      </w:pPr>
      <w:bookmarkStart w:id="734" w:name="__RefHeading___Toc1870837_1468164448"/>
      <w:bookmarkStart w:id="735" w:name="_Toc285"/>
      <w:bookmarkEnd w:id="734"/>
      <w:r>
        <w:rPr>
          <w:rtl w:val="true"/>
        </w:rPr>
        <w:t>«</w:t>
      </w:r>
      <w:r>
        <w:rPr>
          <w:rtl w:val="true"/>
        </w:rPr>
        <w:t>القرن السابع</w:t>
      </w:r>
      <w:r>
        <w:rPr>
          <w:rtl w:val="true"/>
        </w:rPr>
        <w:t>»</w:t>
      </w:r>
      <w:bookmarkEnd w:id="735"/>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الرازی الشافعیّ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3/636</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بن محمّد أبو السعادات الجزریّ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أبوالحجّاج یوسف بن محمّد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باء</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5/211</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حمید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 یاقوت الحموی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المتوفی سنة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3/307</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 بن عبداللّه البغدادی الرصافی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محمّد بن عبدالواحد المقدسی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النصیبی الشافعیّ 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السؤل</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أبوالمظفّر یوسف بن قزاوغلی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الاُمّة</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عبدالحمید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الکنجی الشافعیّ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bookmarkStart w:id="736" w:name="pg13748_136932"/>
    </w:p>
    <w:p>
      <w:pPr>
        <w:pStyle w:val="BookText"/>
        <w:rPr/>
      </w:pPr>
      <w:bookmarkEnd w:id="736"/>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رزق اللّه الرسعنی المتوفی سنة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أبو الحجّاج البلوی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أبی سعید التوربشتی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المتعمد فی المعتقد</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النووی الدمشقی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الصالحین</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مجدالدین بن 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السمطین</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عبداللّه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القصوی والطوالع</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الطبری المکّی 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 وذخائر العقبی</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عبداللّه الوصابی الشافعی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الإکتفاء فی فضل الخلفاء</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الدین محمّد بن أحمد الفرغانی المتوفی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تائیة الحموی</w:t>
      </w:r>
    </w:p>
    <w:p>
      <w:pPr>
        <w:pStyle w:val="Heading3"/>
        <w:numPr>
          <w:ilvl w:val="2"/>
          <w:numId w:val="1"/>
        </w:numPr>
        <w:rPr/>
      </w:pPr>
      <w:bookmarkStart w:id="737" w:name="__RefHeading___Toc1870839_1468164448"/>
      <w:bookmarkStart w:id="738" w:name="_Toc286"/>
      <w:bookmarkEnd w:id="737"/>
      <w:r>
        <w:rPr>
          <w:rtl w:val="true"/>
        </w:rPr>
        <w:t>«</w:t>
      </w:r>
      <w:r>
        <w:rPr>
          <w:rtl w:val="true"/>
        </w:rPr>
        <w:t>القرن الثامن</w:t>
      </w:r>
      <w:r>
        <w:rPr>
          <w:rtl w:val="true"/>
        </w:rPr>
        <w:t>»</w:t>
      </w:r>
      <w:bookmarkEnd w:id="738"/>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الجوینی المتوفی سنة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 السمنانی المتوفی سنة</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عبدالرحمان المزّی المتوفی سنة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الرجال</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الذهبی المتوفی سنة</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الذهبی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3/224</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الأعرج النیسابوری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ولیّ الدین الخطیب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حسن بن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غرائب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الدین محمّد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أحمد القیسی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مظّفر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المختصر</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الزرندی المتوفی سنة بضع و</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الإیجی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المواقف</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سعیدالدین محمّد بن مسعود الکازرونی المتوفی سنة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الملتقی فی السیرة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أسعد بن علیّ الیمنی الیافعی المتوفی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bookmarkStart w:id="739" w:name="pg13748_136933"/>
    </w:p>
    <w:p>
      <w:pPr>
        <w:pStyle w:val="BookText"/>
        <w:rPr/>
      </w:pPr>
      <w:bookmarkEnd w:id="739"/>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حسن بن مزید بن أمیلة المراغی المتوفی سنة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الهواریّ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 له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شهاب الدین 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أحمد المقدسی المتوفی سنة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أسنی المطالب</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الهروی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p>
    <w:p>
      <w:pPr>
        <w:pStyle w:val="Heading3"/>
        <w:numPr>
          <w:ilvl w:val="2"/>
          <w:numId w:val="1"/>
        </w:numPr>
        <w:rPr/>
      </w:pPr>
      <w:bookmarkStart w:id="740" w:name="__RefHeading___Toc1870841_1468164448"/>
      <w:bookmarkStart w:id="741" w:name="_Toc287"/>
      <w:bookmarkEnd w:id="740"/>
      <w:r>
        <w:rPr>
          <w:rtl w:val="true"/>
        </w:rPr>
        <w:t>«</w:t>
      </w:r>
      <w:r>
        <w:rPr>
          <w:rtl w:val="true"/>
        </w:rPr>
        <w:t>القرن التاسع</w:t>
      </w:r>
      <w:r>
        <w:rPr>
          <w:rtl w:val="true"/>
        </w:rPr>
        <w:t>»</w:t>
      </w:r>
      <w:bookmarkEnd w:id="741"/>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الجرجانی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پارسا المتوفی سنة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خلیفة الوشتانی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6/236</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شمس الدین الجزریّ المتوفی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أسنی المطالب</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القادر المقریزیّ المتوفی سنة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شمس الدین الدولت آبادی المتوفی سنة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السعداء</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وتهذیب التهذیب</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الغزّی ابن الصبّاغ المالکی المتوفی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أحمد العینی الحنفی المتوفی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القارئ</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عجلون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القوشجی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التجرید</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معین الدین النیروی المیبدی المتوفی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دیوان‌أمیرالمؤمنین علیه‌السلام</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أصیل الدین الحسینی الأیجی المتوفی سنة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الدرر</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السنوسی التلمسانیّ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صحیح مسلم</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ملاّ الشیرازی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الباطل</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روزبهان بن فضل اللّه الخنجی الشافعی</w:t>
      </w:r>
      <w:r>
        <w:rPr>
          <w:rFonts w:eastAsia="IRNazanin" w:cs="IRNazanin"/>
          <w:color w:val="111111"/>
          <w:sz w:val="28"/>
          <w:szCs w:val="28"/>
          <w:rtl w:val="true"/>
          <w:lang w:bidi="fa-IR"/>
        </w:rPr>
        <w:t xml:space="preserve">. </w:t>
      </w:r>
      <w:bookmarkStart w:id="742" w:name="pg13748_136934"/>
    </w:p>
    <w:p>
      <w:pPr>
        <w:pStyle w:val="Heading3"/>
        <w:numPr>
          <w:ilvl w:val="2"/>
          <w:numId w:val="1"/>
        </w:numPr>
        <w:rPr/>
      </w:pPr>
      <w:bookmarkStart w:id="743" w:name="__RefHeading___Toc1870843_1468164448"/>
      <w:bookmarkStart w:id="744" w:name="_Toc288"/>
      <w:bookmarkEnd w:id="742"/>
      <w:bookmarkEnd w:id="743"/>
      <w:r>
        <w:rPr>
          <w:rtl w:val="true"/>
        </w:rPr>
        <w:t>«</w:t>
      </w:r>
      <w:r>
        <w:rPr>
          <w:rtl w:val="true"/>
        </w:rPr>
        <w:t>القرن العاشر</w:t>
      </w:r>
      <w:r>
        <w:rPr>
          <w:rtl w:val="true"/>
        </w:rPr>
        <w:t>»</w:t>
      </w:r>
      <w:bookmarkEnd w:id="744"/>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 الدرر المنثور</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السمهودی الشافعیّ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العقدین</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بن فضل 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القسطلانی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اللدنیّة</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عبدالوهاب أحمد البخاری المتوفی سنة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الدیبع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علیّ ابن حجر الهیتمی المتوفی سنة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 الدین القرشیّ الهندیّ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6/154</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الشربینی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السراج المنیر</w:t>
      </w:r>
      <w:r>
        <w:rPr>
          <w:rFonts w:eastAsia="IRNazanin" w:cs="IRNazanin"/>
          <w:color w:val="111111"/>
          <w:sz w:val="28"/>
          <w:szCs w:val="28"/>
          <w:rtl w:val="true"/>
          <w:lang w:bidi="fa-IR"/>
        </w:rPr>
        <w:t xml:space="preserve">: </w:t>
      </w:r>
      <w:r>
        <w:rPr>
          <w:rFonts w:eastAsia="IRNazanin" w:cs="IRNazanin"/>
          <w:color w:val="111111"/>
          <w:sz w:val="28"/>
          <w:szCs w:val="28"/>
          <w:lang w:bidi="fa-IR"/>
        </w:rPr>
        <w:t>4/364</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أبو محمّد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الناظرین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طاهر الفتنی المتوفی سنة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بحار الأنوار</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مخدوم بن عبدالباقی المتوفی سنة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الروافض</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عبدالرحمان الصفوریّ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عطاءاللّه بن فضل اللّه الحسینی المتوفی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w:t>
      </w:r>
    </w:p>
    <w:p>
      <w:pPr>
        <w:pStyle w:val="Heading3"/>
        <w:numPr>
          <w:ilvl w:val="2"/>
          <w:numId w:val="1"/>
        </w:numPr>
        <w:rPr/>
      </w:pPr>
      <w:bookmarkStart w:id="745" w:name="__RefHeading___Toc1870845_1468164448"/>
      <w:bookmarkStart w:id="746" w:name="_Toc289"/>
      <w:bookmarkEnd w:id="745"/>
      <w:r>
        <w:rPr>
          <w:rtl w:val="true"/>
        </w:rPr>
        <w:t>«</w:t>
      </w:r>
      <w:r>
        <w:rPr>
          <w:rtl w:val="true"/>
        </w:rPr>
        <w:t>القرن الحادی عشر</w:t>
      </w:r>
      <w:r>
        <w:rPr>
          <w:rtl w:val="true"/>
        </w:rPr>
        <w:t>»</w:t>
      </w:r>
      <w:bookmarkEnd w:id="746"/>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سلطان محمّد الهرویّ القاری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المشکاة</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أحمد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عبدالرؤف المناوی الشافعیّ المتوفی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بن عبداللّه العیدروس الیمنی المتوفی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النبوی</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علیّ الشیخانی القادری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السوی</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الحلبی المتوفی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الفضل بن محمّد باکثیر المکّی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المال</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الإمام المنصور باللّه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العقول</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قاضی القضاة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bookmarkStart w:id="747" w:name="pg13748_136935"/>
    </w:p>
    <w:p>
      <w:pPr>
        <w:pStyle w:val="BookText"/>
        <w:rPr/>
      </w:pPr>
      <w:bookmarkEnd w:id="747"/>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البخاری الدهلوی المتوفی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المشکاة</w:t>
      </w:r>
      <w:r>
        <w:rPr>
          <w:rFonts w:eastAsia="IRNazanin" w:cs="IRNazanin"/>
          <w:color w:val="111111"/>
          <w:sz w:val="28"/>
          <w:szCs w:val="28"/>
          <w:rtl w:val="true"/>
          <w:lang w:bidi="fa-IR"/>
        </w:rPr>
        <w:t xml:space="preserve">: </w:t>
      </w:r>
      <w:r>
        <w:rPr>
          <w:rFonts w:eastAsia="IRNazanin" w:cs="IRNazanin"/>
          <w:color w:val="111111"/>
          <w:sz w:val="28"/>
          <w:szCs w:val="28"/>
          <w:lang w:bidi="fa-IR"/>
        </w:rPr>
        <w:t>3/654</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المصریّ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الدرر العوال</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صفی الدین جعفر الملقّب بمحبوب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شاهی</w:t>
      </w:r>
    </w:p>
    <w:p>
      <w:pPr>
        <w:pStyle w:val="Heading3"/>
        <w:numPr>
          <w:ilvl w:val="2"/>
          <w:numId w:val="1"/>
        </w:numPr>
        <w:rPr/>
      </w:pPr>
      <w:bookmarkStart w:id="748" w:name="__RefHeading___Toc1870847_1468164448"/>
      <w:bookmarkStart w:id="749" w:name="_Toc290"/>
      <w:bookmarkEnd w:id="748"/>
      <w:r>
        <w:rPr>
          <w:rtl w:val="true"/>
        </w:rPr>
        <w:t>«</w:t>
      </w:r>
      <w:r>
        <w:rPr>
          <w:rtl w:val="true"/>
        </w:rPr>
        <w:t>القرن الثانی عشر</w:t>
      </w:r>
      <w:r>
        <w:rPr>
          <w:rtl w:val="true"/>
        </w:rPr>
        <w:t>»</w:t>
      </w:r>
      <w:bookmarkEnd w:id="749"/>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عبدالرسول الشافعیّ المتوفی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الروافض</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مرعی المالکی الشبرخیتی المتوفی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الوهبیة</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صالح بن مهدی المقبلی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الأبحاث المسدّدة</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والتعریف</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محمّد الزرقانی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والضیاء المقدسی</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بن محمّد بایزید السهارنبوری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مرافض الروافض</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معتمدخان البدخشانی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 ونزول الأبرار</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بن علیّ الحنفی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الفاخرة</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أبو ولیّ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فرّة العینین، وإزالة الخفاء</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أحمد بن عبدالرحیم الدهلوی المتوفی سنة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الجامع الصغیر</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الیمانیّ الصنعانی المتوفی 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الندیّة</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أحمد الحفظی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 الأعمال</w:t>
      </w:r>
    </w:p>
    <w:p>
      <w:pPr>
        <w:pStyle w:val="Heading3"/>
        <w:numPr>
          <w:ilvl w:val="2"/>
          <w:numId w:val="1"/>
        </w:numPr>
        <w:rPr/>
      </w:pPr>
      <w:bookmarkStart w:id="750" w:name="__RefHeading___Toc1870849_1468164448"/>
      <w:bookmarkStart w:id="751" w:name="_Toc291"/>
      <w:bookmarkEnd w:id="750"/>
      <w:r>
        <w:rPr>
          <w:rtl w:val="true"/>
        </w:rPr>
        <w:t>«</w:t>
      </w:r>
      <w:r>
        <w:rPr>
          <w:rtl w:val="true"/>
        </w:rPr>
        <w:t>القرن الثالث عشر</w:t>
      </w:r>
      <w:r>
        <w:rPr>
          <w:rtl w:val="true"/>
        </w:rPr>
        <w:t>»</w:t>
      </w:r>
      <w:bookmarkEnd w:id="751"/>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أبوالفیض محمّد الزبیدیّ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10/399</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أبوالعرفان محمّد بن علیّ الصبّان المتوفی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خان الدهلویّ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الفتح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عبدالقادر العجیلی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 محمّد مبین اللکهنوی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bookmarkStart w:id="752" w:name="pg13748_136936"/>
    </w:p>
    <w:p>
      <w:pPr>
        <w:pStyle w:val="BookText"/>
        <w:rPr/>
      </w:pPr>
      <w:bookmarkEnd w:id="752"/>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المولوی محمّد سالم البخاریّ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الإیمان</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المولوی ولیّ اللّه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مرآه‌المؤمنین</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المولوی حیدر علیّ الفیض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الکمال</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محمّد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الالوسی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2/350</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الحوت البیروتی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أسنی المطالب</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سلیمان بن الشیخ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القادین خانی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هداة المختار</w:t>
      </w:r>
    </w:p>
    <w:p>
      <w:pPr>
        <w:pStyle w:val="Heading3"/>
        <w:numPr>
          <w:ilvl w:val="2"/>
          <w:numId w:val="1"/>
        </w:numPr>
        <w:rPr/>
      </w:pPr>
      <w:bookmarkStart w:id="753" w:name="__RefHeading___Toc1870851_1468164448"/>
      <w:bookmarkStart w:id="754" w:name="_Toc292"/>
      <w:bookmarkEnd w:id="753"/>
      <w:r>
        <w:rPr>
          <w:rtl w:val="true"/>
        </w:rPr>
        <w:t>«</w:t>
      </w:r>
      <w:r>
        <w:rPr>
          <w:rtl w:val="true"/>
        </w:rPr>
        <w:t>القرن الرابع عشر</w:t>
      </w:r>
      <w:r>
        <w:rPr>
          <w:rtl w:val="true"/>
        </w:rPr>
        <w:t>»</w:t>
      </w:r>
      <w:bookmarkEnd w:id="754"/>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بن زین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نفحات الرحمان</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یوسف النبهانی البیروتی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الصحیحین</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مؤمن بن حسن بن مؤمن الشبلنجی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نورالأبصار</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الشرف</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عبدالحمید الالوسیّ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نثراللاّلی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حبیب اللّه الیوسفی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بهلول بهجت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آذربایجان</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الأنطاکی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أحمد فرید الرفاعی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الاُستاد أحمد زکیّ العدویّ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تعلیقات 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7/363</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الاُستاد أحمد نسیم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مهیار</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الاُستاد حسین علیّ الأعظمی</w:t>
      </w:r>
    </w:p>
    <w:p>
      <w:pPr>
        <w:pStyle w:val="BookText"/>
        <w:rPr/>
      </w:pP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کتاب‌الإمام‌أمیرالمؤمنین علیه‌السلام</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جلال 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الاُستاد محمّد محمود الرفاعی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الهاشمیّات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الاُستاد محمّد شاکر الخیّاط النابلسی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الهاشمیّات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755" w:name="pg13748_136937"/>
    </w:p>
    <w:p>
      <w:pPr>
        <w:pStyle w:val="BookText"/>
        <w:rPr/>
      </w:pPr>
      <w:bookmarkEnd w:id="755"/>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الاُستاد عبدالفتّاح عبدالمقصود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الاُستاد الشیخ محمّد دحدوح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له إلی الشیخ  محمّد المظفّر</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الاُستاد صفا خلوصی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إلی الأمینی</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الصدّیق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تشنیف الاذان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إنّ فی ذلک لذکری لمن کان له قلب أو ألقی السمع وهو شهید</w:t>
      </w:r>
    </w:p>
    <w:p>
      <w:pPr>
        <w:pStyle w:val="Heading2"/>
        <w:numPr>
          <w:ilvl w:val="1"/>
          <w:numId w:val="1"/>
        </w:numPr>
        <w:rPr/>
      </w:pPr>
      <w:bookmarkStart w:id="756" w:name="__RefHeading___Toc1870853_1468164448"/>
      <w:bookmarkStart w:id="757" w:name="_Toc293"/>
      <w:bookmarkEnd w:id="756"/>
      <w:r>
        <w:rPr/>
        <w:t>19</w:t>
      </w:r>
      <w:r>
        <w:rPr>
          <w:rtl w:val="true"/>
        </w:rPr>
        <w:t xml:space="preserve">- </w:t>
      </w:r>
      <w:r>
        <w:rPr>
          <w:rtl w:val="true"/>
        </w:rPr>
        <w:t xml:space="preserve">رواة حدیث الغدیر من العلماء علی ترتیب حروف </w:t>
      </w:r>
      <w:r>
        <w:rPr>
          <w:rtl w:val="true"/>
        </w:rPr>
        <w:t>«</w:t>
      </w:r>
      <w:r>
        <w:rPr>
          <w:rtl w:val="true"/>
        </w:rPr>
        <w:t>الهجاء</w:t>
      </w:r>
      <w:r>
        <w:rPr>
          <w:rtl w:val="true"/>
        </w:rPr>
        <w:t>»</w:t>
      </w:r>
      <w:bookmarkEnd w:id="757"/>
    </w:p>
    <w:p>
      <w:pPr>
        <w:pStyle w:val="BookText"/>
        <w:rPr/>
      </w:pPr>
      <w:r>
        <w:rPr>
          <w:rFonts w:ascii="IRNazanin" w:hAnsi="IRNazanin" w:eastAsia="IRNazanin"/>
          <w:color w:val="111111"/>
          <w:sz w:val="28"/>
          <w:sz w:val="28"/>
          <w:szCs w:val="28"/>
          <w:rtl w:val="true"/>
          <w:lang w:bidi="fa-IR"/>
        </w:rPr>
        <w:t>أورد صاحب عبقات الأنوار، وصاحب کتاب الغدیر ترجمة وتوثیقاً لرواة حدیث الغدیر من العلماء، ونحن نذکر اسماءهم فقط مرتبة لمن أراد زیادة الإطّلاع والتتبع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العبقات،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الغدیر، والّتی لم نشر فیها فهی من إضافاتنا من الکتب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إبراهیم بن الحجاج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6/157</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إبراهیم بن مرعی بن عطیة الشبرخیتی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إبراهیم بن یونس الحرمی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باکثیر الملکی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جعفر بن حمدان القطیعی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6/272</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7/132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الحسین بن علیّ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حنبل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أحمد بن عبدالرحمان بن أحمد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6/248</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عبدالقادر بن بکری العجیلی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تاج الدین، أحمد بن عبدالقادر بن مکتوم القیسی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عبداللّه الإصفهانی،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عبداللّه الطبری محبّ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علیّ بن شعیب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أبو یعلی، أحمد بن علیّ بن المثنی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6/238</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علیّ الخطیب البغدادی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علیّ المقریزی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عمرو بن أبی عاصم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عمرو بن عبدالخالق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محمّد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محمّد،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سلامة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محمّد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محمّد بن علیّ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حجر أحمد بن محمّد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محمّد أبو علیّ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محمّد السمنانی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مردویه، أحمد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6/284</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9/101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یحیی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إدریس بن یزید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راهویه، إسحاق بن إبرهیم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إسرائیل بن یونس المروزی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6/118</w:t>
      </w:r>
      <w:r>
        <w:rPr>
          <w:rFonts w:ascii="IRNazanin" w:hAnsi="IRNazanin" w:eastAsia="IRNazanin"/>
          <w:color w:val="111111"/>
          <w:sz w:val="28"/>
          <w:sz w:val="28"/>
          <w:szCs w:val="28"/>
          <w:rtl w:val="true"/>
          <w:lang w:bidi="fa-IR"/>
        </w:rPr>
        <w:t>، غ</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أبوالفتوح، أسعد بن أبی الفضائل العجلی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eastAsia="IRNazanin" w:cs="IRNazanin"/>
          <w:color w:val="111111"/>
          <w:sz w:val="28"/>
          <w:szCs w:val="28"/>
          <w:lang w:bidi="fa-IR"/>
        </w:rPr>
        <w:t>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أسعد بن محمود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إسماعیل بن عبداللّه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إسماعیل بن عمر الدمشقی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السمان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6/291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7/243</w:t>
      </w:r>
      <w:r>
        <w:rPr>
          <w:rFonts w:ascii="IRNazanin" w:hAnsi="IRNazanin" w:eastAsia="IRNazanin"/>
          <w:color w:val="111111"/>
          <w:sz w:val="28"/>
          <w:sz w:val="28"/>
          <w:szCs w:val="28"/>
          <w:rtl w:val="true"/>
          <w:lang w:bidi="fa-IR"/>
        </w:rPr>
        <w:t>، غ</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أسود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أصیل الدین واعظ الهروی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7/165</w:t>
      </w:r>
      <w:r>
        <w:rPr>
          <w:rFonts w:ascii="IRNazanin" w:hAnsi="IRNazanin" w:eastAsia="IRNazanin"/>
          <w:color w:val="111111"/>
          <w:sz w:val="28"/>
          <w:sz w:val="28"/>
          <w:szCs w:val="28"/>
          <w:rtl w:val="true"/>
          <w:lang w:bidi="fa-IR"/>
        </w:rPr>
        <w:t>، غ</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بریدة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جمال الدین المزی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الحجاج بن یوسف بن الشاعر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حسام الدین بن محمّد بایزید سهارنبوری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الحسن بن سفیان بن عامر 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الحسن بن عرفة بن یزید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الحسن بن علیّ بن عفان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حسن بن محمّد بن حسین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إسماعیل 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محمّد بن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الحسین بن مسعود الفراء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معین الدین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الحکیم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دعلج بن أحمد السجزی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رزین بن معاویة العبدری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خان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زکریا بن یحیی السجزی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زیاد بن المنذر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7/240</w:t>
      </w:r>
      <w:r>
        <w:rPr>
          <w:rFonts w:eastAsia="IRNazanin" w:cs="IRNazanin"/>
          <w:color w:val="111111"/>
          <w:sz w:val="28"/>
          <w:szCs w:val="28"/>
          <w:rtl w:val="true"/>
          <w:lang w:bidi="fa-IR"/>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سعید بن منصور بن شعبة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سلیمان بن أحمد الهمدانی أبوالقاسم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سلیمان بن مهران الأعمش ت</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شریک بن عبداللّه النخعی ت</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عمر دولت آبادی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شیخ بن عبداللّه العیدروسی،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ضیاءالدین صالح بن مهدی المقبلی، القرن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عبدالحق بن سیف الدین الحنفی الدهلوی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7/181</w:t>
      </w:r>
      <w:r>
        <w:rPr>
          <w:rFonts w:ascii="IRNazanin" w:hAnsi="IRNazanin" w:eastAsia="IRNazanin"/>
          <w:color w:val="111111"/>
          <w:sz w:val="28"/>
          <w:sz w:val="28"/>
          <w:szCs w:val="28"/>
          <w:rtl w:val="true"/>
          <w:lang w:bidi="fa-IR"/>
        </w:rPr>
        <w:t>، غ</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أبی حاتم، عبدالرحمان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عبدالرزّاق بن رزق اللّه الرسعنی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عبدالرزاق بن همام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روایه‌عبدالرؤف المناوی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عبدالکریم بن محمّد المروزی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الخارفی الکوفی، أبونمیر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بن أبی شیبة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بن أسعد الیمنی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بن عبدالرحمان الحسینی أصیل الدین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بن لهیعة بن عقبة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أبوالقاسم، عبداللّه بن محمّد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بن محمّد بن یزید 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ابن قتیبة الدینوری، عبداللّه بن مسلم بن کثیر الدمشقی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عبداللّه بن نمیر، القرن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ابی سعید الخرکوشی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عبدالوهاب بن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عبیداللّه بن عبداللّه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عبیداللّه بن عمر القواریزی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عبیداللّه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عبیداللّه بن محمّد 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أبوالفتوح العجلی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محمّد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عطاء اللّه بن فضل اللّه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 بن محمّد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عفّان بن مسلم الصفّار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علاء الدین السمنانی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إبراهیم الحلبی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أحمدی الواحد یأبو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حسام الدین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الحسن القاضی الخلعی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حکیم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شهاب الدین محمّد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عبداللّه الشمهودی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عمر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محمّد بن الأثیر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محمّد الطنافسی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الصبّاغ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محمّد المصیصی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علیّ بن محمّد الهروی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عساکر علیّ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أبوحفص عمر بن الحسن المراغی</w:t>
      </w:r>
      <w:r>
        <w:rPr>
          <w:rFonts w:eastAsia="IRNazanin" w:cs="IRNazanin"/>
          <w:color w:val="111111"/>
          <w:sz w:val="28"/>
          <w:szCs w:val="28"/>
          <w:rtl w:val="true"/>
          <w:lang w:bidi="fa-IR"/>
        </w:rPr>
        <w:t xml:space="preserve">: </w:t>
      </w:r>
      <w:r>
        <w:rPr>
          <w:rFonts w:eastAsia="IRNazanin" w:cs="IRNazanin"/>
          <w:color w:val="111111"/>
          <w:sz w:val="28"/>
          <w:szCs w:val="28"/>
          <w:lang w:bidi="fa-IR"/>
        </w:rPr>
        <w:t>7/101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 بن المظفّر الحلبی ابن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غندر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فاضل رشید الدین خان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فخر الدین بن عصر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فرید الدین العطّار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الفضل بن دکین، أبونعیم، ت</w:t>
      </w:r>
      <w:r>
        <w:rPr>
          <w:rFonts w:eastAsia="IRNazanin" w:cs="IRNazanin"/>
          <w:color w:val="111111"/>
          <w:sz w:val="28"/>
          <w:szCs w:val="28"/>
          <w:rtl w:val="true"/>
          <w:lang w:bidi="fa-IR"/>
        </w:rPr>
        <w:t>:</w:t>
      </w:r>
      <w:r>
        <w:rPr>
          <w:rFonts w:eastAsia="IRNazanin" w:cs="IRNazanin"/>
          <w:color w:val="111111"/>
          <w:sz w:val="28"/>
          <w:szCs w:val="28"/>
          <w:lang w:bidi="fa-IR"/>
        </w:rPr>
        <w:t>6/149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فضل اللّه بن روزبهان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فضل اللّه الشافعی التوربشتی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قتیبة بن سعید بن جمیل البغلانی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أبی بکر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شمس الدین محمّد بن أحمد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أحمد الفرغانی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أحمد المقدسی، إبن أبی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إدریس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إسحاق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إسماعیل الیمانی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جریر الطبری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جعفر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حبان السبتی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طلحة القرشی الصبی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عبدالرحمان المخلص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عبدالرسول البرزنجی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أبوأحمد الزبیری،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7/212</w:t>
      </w:r>
      <w:r>
        <w:rPr>
          <w:rFonts w:ascii="IRNazanin" w:hAnsi="IRNazanin" w:eastAsia="IRNazanin"/>
          <w:color w:val="111111"/>
          <w:sz w:val="28"/>
          <w:sz w:val="28"/>
          <w:szCs w:val="28"/>
          <w:rtl w:val="true"/>
          <w:lang w:bidi="fa-IR"/>
        </w:rPr>
        <w:t>، غ</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عبداللّه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عبداللّه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عبدالواحد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علیّ بن إبراهیم النطنزی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علیّ بن الحسین الحکیم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علیّ الصبّان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فخرالدین محمّد بن عمر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عیسی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7/149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المثنی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محمّد بن محمّد بن محمّد المصری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محمّد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محمّد الحنفی الحافظی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محمّد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مسعود الکازرونی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مسلم المدنی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میرزا محمّد بن معتمد خان البدخشانی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یحیی بن عبداللّه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ماجة، محمّد بن یزید الربعی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جمال الدین محمّد بن یوسف الزرندی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مولوی محمّد سالم الدهلوی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صدر عالم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طاهر الفتنی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میرزا مخدوم عبدالباقی الشیرازی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عبدالرؤف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المولوی محمّد مبین الکهنوی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محبوب علم بن جعفر بدر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محمود بن أحمد المعینی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محمود بن عمر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محمود بن محمّد بن علیّ الشیخانی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إبو سعید مسعود بن ناصر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معمّر بن راشد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مکّی بن أحمد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موفّق بن أحمد أخطب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هارون بن عبداللّه البغدادی الحمال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هدبة بن خالد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الهروی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وکیع بن الجراح بن عدی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المولوی اللکهنودی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القرن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شاه ولیّ اللّه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یحیی بن آدم بن سلیمان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یحیی بن شرف الدین النروی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أبوزکریا، یحیی بن عبداللّه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جمال الدین یوسف بن عبدالرحمان المزیّ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یوسف بن عبداللّه بن عبدالبر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یوسف بن قزاوغلی 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الشیخ یوسف بن محمّد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أبو المجد النزویّ</w:t>
      </w:r>
      <w:r>
        <w:rPr>
          <w:rFonts w:eastAsia="IRNazanin" w:cs="IRNazanin"/>
          <w:color w:val="111111"/>
          <w:sz w:val="28"/>
          <w:szCs w:val="28"/>
          <w:rtl w:val="true"/>
          <w:lang w:bidi="fa-IR"/>
        </w:rPr>
        <w:t xml:space="preserve">. </w:t>
      </w:r>
      <w:bookmarkStart w:id="758" w:name="pg13748_136945"/>
    </w:p>
    <w:p>
      <w:pPr>
        <w:pStyle w:val="BookText"/>
        <w:rPr/>
      </w:pPr>
      <w:bookmarkEnd w:id="758"/>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سکینة بنت الحسین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فاطمة بنت الحسین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فاطمة بنت علیّ بن موسی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فاطمة بنت 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7/235</w:t>
      </w:r>
      <w:r>
        <w:rPr>
          <w:rFonts w:eastAsia="IRNazanin" w:cs="IRNazanin"/>
          <w:color w:val="111111"/>
          <w:sz w:val="28"/>
          <w:szCs w:val="28"/>
          <w:rtl w:val="true"/>
          <w:lang w:bidi="fa-IR"/>
        </w:rPr>
        <w:t xml:space="preserve"> .</w:t>
      </w:r>
    </w:p>
    <w:p>
      <w:pPr>
        <w:pStyle w:val="Heading2"/>
        <w:numPr>
          <w:ilvl w:val="1"/>
          <w:numId w:val="1"/>
        </w:numPr>
        <w:rPr/>
      </w:pPr>
      <w:bookmarkStart w:id="759" w:name="__RefHeading___Toc1870855_1468164448"/>
      <w:bookmarkStart w:id="760" w:name="_Toc294"/>
      <w:bookmarkEnd w:id="759"/>
      <w:r>
        <w:rPr/>
        <w:t>20</w:t>
      </w:r>
      <w:r>
        <w:rPr>
          <w:rtl w:val="true"/>
        </w:rPr>
        <w:t xml:space="preserve">- </w:t>
      </w:r>
      <w:r>
        <w:rPr>
          <w:rtl w:val="true"/>
        </w:rPr>
        <w:t>أسماء ناقلی حدیث الغدیر علی ترتیب حروف الهجاء</w:t>
      </w:r>
      <w:bookmarkEnd w:id="760"/>
    </w:p>
    <w:p>
      <w:pPr>
        <w:pStyle w:val="BookText"/>
        <w:rPr/>
      </w:pPr>
      <w:r>
        <w:rPr>
          <w:rFonts w:ascii="IRNazanin" w:hAnsi="IRNazanin" w:eastAsia="IRNazanin"/>
          <w:color w:val="111111"/>
          <w:sz w:val="28"/>
          <w:sz w:val="28"/>
          <w:szCs w:val="28"/>
          <w:rtl w:val="true"/>
          <w:lang w:bidi="fa-IR"/>
        </w:rPr>
        <w:t>إبراهیم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الزبیری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عطیّة الشبرخیتی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أبوبکرالشیرازی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عبدالرحمان</w:t>
      </w:r>
    </w:p>
    <w:p>
      <w:pPr>
        <w:pStyle w:val="BookText"/>
        <w:rPr/>
      </w:pPr>
      <w:r>
        <w:rPr>
          <w:rFonts w:ascii="IRNazanin" w:hAnsi="IRNazanin" w:eastAsia="IRNazanin"/>
          <w:color w:val="111111"/>
          <w:sz w:val="28"/>
          <w:sz w:val="28"/>
          <w:szCs w:val="28"/>
          <w:rtl w:val="true"/>
          <w:lang w:bidi="fa-IR"/>
        </w:rPr>
        <w:t xml:space="preserve">إبراهیم بن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راهویه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یونس الحرمی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أبوحامدالغزالی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إدریس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الحسن المراغی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عبدالواحد</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بن أحمد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أبونعیم فضل بن دکین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أبوعیسی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راهویه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أبوالفتوح بن خلف البجلی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السمان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أبوالمجدالغزنوی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السنائی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أبوموسی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باکثیر المکّی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القطیعی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بن علیّ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الدمشقی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ماجة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شعیب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أحمد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عبدالرحمان بن أحمد الشیرازی</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أحمد بن عبدالقادر القیسی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عبداللّه الإصفهانی، أبونعیم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بن الخطیب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عبداللّه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المقریزی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الموصلی أبویعلی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عمر بن أبی عاصم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عمرو بن عبدالخالق البزاز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 بن عبدربّه، أبوعمر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یعقوب، أبوعلیّ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السمنانی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موسی بن مردویه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یحیی البلاذری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إسرائیل بن یونس السبیعی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السمان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بن عبداللّه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أسود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أصیل الدین واعظ هروی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المزّی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 بن یوسف بن شاعر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سفیان بن عامر، أبوالعبّاس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عرفة بن یزید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إسماعیل المحاملی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علیّ 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الحسین بن معین الدین المیبذی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مسعود بن محمّد الفرّاء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 حسن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دعلج بن أحمد السجزی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رزین بن معاویة العبدری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رشیدالدین خان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یحیی السجزی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منصور</w:t>
      </w:r>
    </w:p>
    <w:p>
      <w:pPr>
        <w:pStyle w:val="BookText"/>
        <w:rPr/>
      </w:pPr>
      <w:r>
        <w:rPr>
          <w:rFonts w:ascii="IRNazanin" w:hAnsi="IRNazanin" w:eastAsia="IRNazanin"/>
          <w:color w:val="111111"/>
          <w:sz w:val="28"/>
          <w:sz w:val="28"/>
          <w:szCs w:val="28"/>
          <w:rtl w:val="true"/>
          <w:lang w:bidi="fa-IR"/>
        </w:rPr>
        <w:t>سعید الدین بن مسعود الکازرونی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الدین الفرغانی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أحمد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مهران 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ولیّ اللّه الدهلوی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شریک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دولت آبادی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بن عبداللّه العبدروسی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مهدی المقبلی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عبدالحقّ سیف الدولة الحنفی الدهلوی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أبی بکر الشافعی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بن همام الصنعانی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الرسعنی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عبدالکریم بن محمّد المروزی السمعانی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أبوهاشم الهمدانی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حنبل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لهیعة بن عقبة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البغوی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الیافعی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عبدالوهاب بن محمّد بن أحمد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محمّد، أبو سعید الخرکوشی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عبداللّه الحسکانی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عمر القواریری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محمود، ابن 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اللّه جمال الدین الشیرازی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علاءالدین السمنانی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علیّ بن إبراهیم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أحمد الواحدی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الحسن بن هبه‌اللّه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الخلعی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الحکیم الأودی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شهاب الدین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ابن الأثیر الجزری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محمّد الطنافسی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محمّد المالکی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محمّد المصیصی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محمّد الهروی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محمّد الأردبیلی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مظفّر الحلبی، ابن الوردی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فریدالدین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دکین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روزبهان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التوربشتی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قتیبة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محامد أبوالفتوح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إدریس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إسماعیل الصنعانی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حبّان السبتی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طلعه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عبدالرحمان المخلفی الذهبی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عبداللّه البزّاز الشافعی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عبداللّه الحاکم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الخطیب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المقدسی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إبراهیم النطنزی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علیّ بن الحسین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الصبان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فخرالدین محمّد بن عمر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بن محمّد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بن أحمد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الحنفی، الخواجة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بن عبداللّه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الکنجی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سالم الدهلوی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طاهر الفتنی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عبدالرؤف المناوی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مخدوم، محمّد عبدالباقی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المولوی محمّد مبین اللکهنوی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أحمد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عمر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ناصر السجستانی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راشد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بن أحمد الشافعی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بن أحمد، أخطب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عبداللّه البغدادی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هدبة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وکیع بن الجراح بن عدی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شرف الدین النووی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عبداللّه العنبری، أبوزکریا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عبداللّه بن عبدالبرّ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قزاغلی، سبط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محمّد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 فاطمة بنت علیّ بن موسی الرضا علیهماالسلام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بنت موسی بن جعفر علیهماالسلام</w:t>
      </w:r>
      <w:r>
        <w:rPr>
          <w:rFonts w:eastAsia="IRNazanin" w:cs="IRNazanin"/>
          <w:color w:val="111111"/>
          <w:sz w:val="28"/>
          <w:szCs w:val="28"/>
          <w:rtl w:val="true"/>
          <w:lang w:bidi="fa-IR"/>
        </w:rPr>
        <w:t xml:space="preserve">. </w:t>
      </w:r>
      <w:bookmarkStart w:id="761" w:name="pg13748_136949"/>
    </w:p>
    <w:p>
      <w:pPr>
        <w:pStyle w:val="Heading2"/>
        <w:numPr>
          <w:ilvl w:val="1"/>
          <w:numId w:val="1"/>
        </w:numPr>
        <w:rPr/>
      </w:pPr>
      <w:bookmarkStart w:id="762" w:name="__RefHeading___Toc1870857_1468164448"/>
      <w:bookmarkStart w:id="763" w:name="_Toc295"/>
      <w:bookmarkEnd w:id="761"/>
      <w:bookmarkEnd w:id="762"/>
      <w:r>
        <w:rPr/>
        <w:t>21</w:t>
      </w:r>
      <w:r>
        <w:rPr>
          <w:rtl w:val="true"/>
        </w:rPr>
        <w:t xml:space="preserve">- </w:t>
      </w:r>
      <w:r>
        <w:rPr>
          <w:rtl w:val="true"/>
        </w:rPr>
        <w:t>أعلام المؤّلفین لحدیث الغدیر</w:t>
      </w:r>
      <w:bookmarkEnd w:id="763"/>
    </w:p>
    <w:p>
      <w:pPr>
        <w:pStyle w:val="BookText"/>
        <w:rPr/>
      </w:pPr>
      <w:r>
        <w:rPr>
          <w:rFonts w:ascii="IRNazanin" w:hAnsi="IRNazanin" w:eastAsia="IRNazanin"/>
          <w:color w:val="111111"/>
          <w:sz w:val="28"/>
          <w:sz w:val="28"/>
          <w:szCs w:val="28"/>
          <w:rtl w:val="true"/>
          <w:lang w:bidi="fa-IR"/>
        </w:rPr>
        <w:t>ت المؤلّف اسم الکتاب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فی طرق حدیث الغدیر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محمّد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فیرساله‌آل‌أعین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عبیداللّه بن إبراهیم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سبط الحسن الجایسی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عبّاس بن محمّد رضا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فیض القدیر فی حدیث الغدیر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عبدالحسین أحمد الأمینی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شاه منصور القزوینی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الغدیریّة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أحمد الأنباری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حدیث الغدیر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عبداللّه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دعاة الهداة الی حقّ الموالاة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بن معاویة بن أحمد المهلبی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الطاطری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عبدالرحمان بن عیسی الجراح القناتی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خبر الولایة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الدارقطنی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طرق حدیث الغدیر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الحسین بن أحمد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حدیث الغدیر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أحمد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حدیث الولایة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بن یزید الطبری الاملی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فی طرق حدیث الغدیر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المطلب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حدیث غدیر خمّ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عثمان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البصیر فی حج یوم الغدیر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محمّد التمیمی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حدیث الغدیر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الجزری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أسنی المطالب فی مناقب علیّ علیه‌السلام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طاهر آل فرج اللّه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 الإسلام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ناصر بن أبی زید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الدرایة فی حدیث الولایة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مرتضی حسین الخطیب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التکمیل </w:t>
      </w:r>
      <w:bookmarkStart w:id="764" w:name="pg13748_136950"/>
    </w:p>
    <w:p>
      <w:pPr>
        <w:pStyle w:val="BookText"/>
        <w:rPr/>
      </w:pPr>
      <w:bookmarkEnd w:id="764"/>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الخسروشاهی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إهداءالقیرفیمعنی‌حدیث‌الغدیر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منصور اللائی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الغدیر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الغریفی البحرانی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حدیث‌الولایة فی حدیث الغدیر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 حامد حسین الموسوی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العقبات، حدیث الغدیر وطرقه</w:t>
      </w:r>
    </w:p>
    <w:p>
      <w:pPr>
        <w:pStyle w:val="Heading2"/>
        <w:numPr>
          <w:ilvl w:val="1"/>
          <w:numId w:val="1"/>
        </w:numPr>
        <w:rPr/>
      </w:pPr>
      <w:bookmarkStart w:id="765" w:name="__RefHeading___Toc1870859_1468164448"/>
      <w:bookmarkStart w:id="766" w:name="_Toc296"/>
      <w:bookmarkEnd w:id="765"/>
      <w:r>
        <w:rPr/>
        <w:t>22</w:t>
      </w:r>
      <w:r>
        <w:rPr>
          <w:rtl w:val="true"/>
        </w:rPr>
        <w:t xml:space="preserve">- </w:t>
      </w:r>
      <w:r>
        <w:rPr>
          <w:rtl w:val="true"/>
        </w:rPr>
        <w:t>بعض المصادر السنّیة التی نُقل حدیث الغدیر</w:t>
      </w:r>
      <w:bookmarkEnd w:id="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الخطیب أحمد بن علیّ بن ثابت البغدادی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الإستیعاب الحافظ یوسف بن عبدالبرّ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أبوالحسن علیّ بن محمّد المغازلی الشافعی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أبوالفرج عبدالرحمان بن علیّ الجوزی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السؤل الشیخ کمال الدین محمّد بن طلحة الشافعی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الشیخ أبو عبداللّه الکنجی الشافعی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الحافظ محب الدین أحمد بن عبداللّه الطبری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الریاض النصرة </w:t>
      </w:r>
      <w:r>
        <w:rPr>
          <w:rFonts w:eastAsia="IRNazanin" w:cs="IRNazanin"/>
          <w:color w:val="111111"/>
          <w:sz w:val="28"/>
          <w:szCs w:val="28"/>
          <w:rtl w:val="true"/>
          <w:lang w:bidi="fa-IR"/>
        </w:rPr>
        <w:t xml:space="preserve">= = =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الحافظ نورالدین علیّ بن أبی بکر الهیثمی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الحافظ عمادالدین إسماعیل بن کثیر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أحوال الأئمّة علیّ بن محمّد بن أحمد المالکی، ابن الصبّاغ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غیاث الدین بن همام الدین الحسینی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فخرالدین محمّد بن عمر بن الحسین الرازی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الخطط المقریزیّة السیّد تقیّ الدین أحمد بن علیّ المقریزی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أبوالحسن علیّ بن محمّد، ابن الأثیر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أبوالمظفّر یوسف شمس الدین، ابن الجوزی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أبوالحسن علیّ بن أحمد الواحدی النیسابوری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مفاتیح الغیب فخرالدین محمّد بن عمر الرازی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جلال‌الدین عبدالرحمان السیوطیالشافعی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المصطفی الحافظ أبوعبداللّه محمّد بن یزید، ابن ماجة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إحمد بن محمّد بن حنبل الشیبانی المروزی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علیه‌السلام أحمد بن حنبل بروایة ابنه عبداللّه عنه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والأسماء محمّد بن أحمد بن حمّاد الدولابی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أبوعمر أحمد بن محمّد بن عبدربّه القرطبی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التمهید أبوبکر محمّد بن الطیّب الباقلانی البغدادی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السنّة الحسین بن مسعود الشافعی البغوی </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أبوالسعادات مبارک بن الأثیر الجزری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لابن الأثیر الجزری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الموفّق بن أحمد أخطب خوارزم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الحموینی الشافعی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أسعد بن إبراهیم بن الحسین بن علیّ الأردبیلی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عساکر الشافعی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أبوعبداللّه محمّد بن أحمد الذهبی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أحمد بن علیّ العسقلانی، ابن حجر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الموالاة ابن عقدة، أحمد بن محمّد بن سعید الهمدانی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أحمد بن علیّ العسقلانی، ابن حجر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جلال‌الدین عبدالرحمان السیوطیالشافعی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السیوطی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أحمد بن حجر الهیثمی المکّی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مرتضوی المیر محمّد صالح الحسینی الکشفی الترمذی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العیون فی سیرة الأمین والمأمون علیّ بن برهان الدین الحلبی الشافعی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علاءالدین علیّ المتّقی بن حسام الدین الهندی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علیّ بن حسام الدین النهدی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إسماعیل بن عمر بن کثیر الدمشقی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أبوالفضل عیاض بن موسی القاضی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وطبقات الأصفیاء أبو نعیم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أبوعبداللّه الحاکم النیشابوری، ابن البیع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أحمد بن الحسین الزیدی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السبط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الاثار أبوجعفر أحمد الطحاوی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اللغة محمّد بن الحسن بن درید العضدی البصری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أمیرالمؤمنین علیه‌السلام أبوعبدالرحمان أحمد بن شعیب النسائی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والتعریف السیّد إبراهیم بن محمّد الحسینی الحنفی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الشیخ محمّد بن علیّ الشوکانی الیمانی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سلیمان بن إبراهیم</w:t>
      </w:r>
    </w:p>
    <w:p>
      <w:pPr>
        <w:pStyle w:val="BookText"/>
        <w:rPr/>
      </w:pPr>
      <w:r>
        <w:rPr>
          <w:rFonts w:ascii="IRNazanin" w:hAnsi="IRNazanin" w:eastAsia="IRNazanin"/>
          <w:color w:val="111111"/>
          <w:sz w:val="28"/>
          <w:sz w:val="28"/>
          <w:szCs w:val="28"/>
          <w:rtl w:val="true"/>
          <w:lang w:bidi="fa-IR"/>
        </w:rPr>
        <w:t xml:space="preserve">البلخیالقندوزی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شهاب الدین محمود الالوسی البغدادی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مؤمن بن الحسن مؤمن الشبلنجی من أعلام ق</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 محمّد صلی‌الله‌علیه‌و‌آله‌وسلم محمّد بن بهلول بهجت أفندی الزنکزوری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محمّد رشید رضا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الشام محمّد کرد علیّ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للأصول الشیخ منصور علیّ ناصف الفاضل المصری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الإعتصام الشاطبی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المؤّد لال محمّد صلی‌الله‌علیه‌و‌آله‌وسلم الشیخ النبهانی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الحدیث محمّد الدینوری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أبوالمظفر الاسفراینی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المصری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تاج‌العروس‌فیشرح‌القاموس السیّد محمّد مرتضی الحسینی الزبیدی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الوردیّة الشیخ حمید بن أحمد المحلیّ الیمانی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الأربعین الشیخ شمس الدین محمّد الحنفی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دیوان أمیر المؤمنین علیه‌السلام کمال الدین الحسین المیبدی الیزدی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القربی السیّد علیّ الهمدانی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السّد عبدالوهاب البخاری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السائر الدائر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ابن أبی الحدید المعتزلی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المال فی مناقب الال</w:t>
      </w:r>
    </w:p>
    <w:p>
      <w:pPr>
        <w:pStyle w:val="BookText"/>
        <w:rPr/>
      </w:pPr>
      <w:r>
        <w:rPr>
          <w:rFonts w:ascii="IRNazanin" w:hAnsi="IRNazanin" w:eastAsia="IRNazanin"/>
          <w:color w:val="111111"/>
          <w:sz w:val="28"/>
          <w:sz w:val="28"/>
          <w:szCs w:val="28"/>
          <w:rtl w:val="true"/>
          <w:lang w:bidi="fa-IR"/>
        </w:rPr>
        <w:t xml:space="preserve">الشیخ أحمد المکیّ الشافعی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المواهب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 السمعانی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الاُصول الترمذی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 القرمانی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الثلاثة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الدرایة فی حدیث الولایة</w:t>
      </w:r>
    </w:p>
    <w:p>
      <w:pPr>
        <w:pStyle w:val="BookText"/>
        <w:rPr/>
      </w:pPr>
      <w:r>
        <w:rPr>
          <w:rFonts w:ascii="IRNazanin" w:hAnsi="IRNazanin" w:eastAsia="IRNazanin"/>
          <w:color w:val="111111"/>
          <w:sz w:val="28"/>
          <w:sz w:val="28"/>
          <w:szCs w:val="28"/>
          <w:rtl w:val="true"/>
          <w:lang w:bidi="fa-IR"/>
        </w:rPr>
        <w:t xml:space="preserve">أبوسعید مسعود بن ناصر السجستانی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الحرقوصیّة محمّد بن جریر الطبری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العالمین الغزالی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أخلاق النبیّ صلی‌الله‌علیه‌و‌آله‌وسلم عبداللّه بن محمّد بن جعفر الإصفهانی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النشر والطیّ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نزل من القرآن فی علیّ علیه‌السلام الحافظ أبو نعیم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الأخبار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ابن جریح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عطاء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السدّی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الإعتقاد الشیخ أبوبکر بن مؤمن الشیرازی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المصطفی الخرگوشی طهران</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ابن شیرویه الدیلمی </w:t>
      </w:r>
      <w:r>
        <w:rPr>
          <w:rFonts w:eastAsia="IRNazanin" w:cs="IRNazanin"/>
          <w:color w:val="111111"/>
          <w:sz w:val="28"/>
          <w:szCs w:val="28"/>
          <w:rtl w:val="true"/>
          <w:lang w:bidi="fa-IR"/>
        </w:rPr>
        <w:t xml:space="preserve">... </w:t>
      </w:r>
      <w:bookmarkStart w:id="767" w:name="pg13748_136954"/>
    </w:p>
    <w:p>
      <w:pPr>
        <w:pStyle w:val="BookText"/>
        <w:rPr/>
      </w:pPr>
      <w:bookmarkEnd w:id="767"/>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ابن الجوزی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الفتی أحمد بن محمّد بن علیّ العاصمی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أسنی المطالب الجزری الشافعی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فی فضائل الخلفاء الأربعة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المناقب علیّ بن إبراهیم، درویش بن برهان البلخی </w:t>
      </w:r>
      <w:r>
        <w:rPr>
          <w:rFonts w:eastAsia="IRNazanin" w:cs="IRNazanin"/>
          <w:color w:val="111111"/>
          <w:sz w:val="28"/>
          <w:szCs w:val="28"/>
          <w:rtl w:val="true"/>
          <w:lang w:bidi="fa-IR"/>
        </w:rPr>
        <w:t>...</w:t>
      </w:r>
    </w:p>
    <w:p>
      <w:pPr>
        <w:pStyle w:val="Heading2"/>
        <w:numPr>
          <w:ilvl w:val="1"/>
          <w:numId w:val="1"/>
        </w:numPr>
        <w:rPr/>
      </w:pPr>
      <w:bookmarkStart w:id="768" w:name="__RefHeading___Toc1870861_1468164448"/>
      <w:bookmarkStart w:id="769" w:name="_Toc297"/>
      <w:bookmarkEnd w:id="768"/>
      <w:r>
        <w:rPr/>
        <w:t>23</w:t>
      </w:r>
      <w:r>
        <w:rPr>
          <w:rtl w:val="true"/>
        </w:rPr>
        <w:t xml:space="preserve">- </w:t>
      </w:r>
      <w:r>
        <w:rPr>
          <w:rtl w:val="true"/>
        </w:rPr>
        <w:t>إشارة إلی ترجمة وتوثیق الصحابة والتابعین والّذین نقلوا حدیث الغدیر</w:t>
      </w:r>
      <w:bookmarkEnd w:id="769"/>
    </w:p>
    <w:p>
      <w:pPr>
        <w:pStyle w:val="BookText"/>
        <w:rPr/>
      </w:pPr>
      <w:r>
        <w:rPr>
          <w:rFonts w:ascii="IRNazanin" w:hAnsi="IRNazanin" w:eastAsia="IRNazanin"/>
          <w:color w:val="111111"/>
          <w:sz w:val="28"/>
          <w:sz w:val="28"/>
          <w:szCs w:val="28"/>
          <w:rtl w:val="true"/>
          <w:lang w:bidi="fa-IR"/>
        </w:rPr>
        <w:t>أورد صاحب عبقات الأنوار، وکذلک صاحب کتاب الغدیر ترجمة لرواة حدیث الغدیر من الصحابة والتابعین، نشیر إلی ذلک توثیقاً لهؤاء الرواة مرتّبة حسب حروف الهجاء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أشرنا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العقبات، وبالحرف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 خالد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بن أبی قحافة، عبداللّه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جندب بن جنادة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الخدری، سعد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أبوشریح الخزاعی، خویلد بن عمر بن صخر، ت</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أبوالطفیل، عامر بن واثلة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أبوقدامة بن الحارث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أبولیلی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أبوالهیثم مالک بن التیهان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زرارة الأنصاری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هند بنت سهیل زوجة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بنت فاطمة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7/136</w:t>
      </w:r>
      <w:r>
        <w:rPr>
          <w:rFonts w:eastAsia="IRNazanin" w:cs="IRNazanin"/>
          <w:color w:val="111111"/>
          <w:sz w:val="28"/>
          <w:szCs w:val="28"/>
          <w:rtl w:val="true"/>
          <w:lang w:bidi="fa-IR"/>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الأنصاری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بن الحصیب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جنادة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بن الحارث النخعی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بن عمر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أبومریم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الأنصاری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بنت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بن هلال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الساعدی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التمیمی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لیلی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أبی لیلی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bookmarkStart w:id="770" w:name="pg13748_136956"/>
    </w:p>
    <w:p>
      <w:pPr>
        <w:pStyle w:val="BookText"/>
        <w:rPr/>
      </w:pPr>
      <w:bookmarkEnd w:id="770"/>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ثابت الأنصاری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بن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عتبة بن أبی وقّاص، المرقال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عبدالرحمان الأودی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Heading2"/>
        <w:numPr>
          <w:ilvl w:val="1"/>
          <w:numId w:val="1"/>
        </w:numPr>
        <w:rPr/>
      </w:pPr>
      <w:bookmarkStart w:id="771" w:name="__RefHeading___Toc1870863_1468164448"/>
      <w:bookmarkStart w:id="772" w:name="_Toc298"/>
      <w:bookmarkEnd w:id="771"/>
      <w:r>
        <w:rPr/>
        <w:t>24</w:t>
      </w:r>
      <w:r>
        <w:rPr>
          <w:rtl w:val="true"/>
        </w:rPr>
        <w:t xml:space="preserve">- </w:t>
      </w:r>
      <w:r>
        <w:rPr>
          <w:rtl w:val="true"/>
        </w:rPr>
        <w:t>إشارة إلی ترجمة بعض من نقل حدیث الغدیر فی کتاب عبقات الأنوار</w:t>
      </w:r>
      <w:bookmarkEnd w:id="7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ابن المغازلی وإنّه من أکابر محدّی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الکثیرین من کبار المحدّثین عن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السمهودی من قبل الکثیر من علماء الرجال والتراجم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ومدح المنّاوی من قبل علماء الرجال والتراجم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ابن عقدة فی کتب أهل السنّة وأنّه موضع اعتماد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تجلیل ومدح ابن عقدة من ابن حجر العسقلانی فی الأصابة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ابن عقدة من کبار المحدّثین ویردّ الطعون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حمزة السهمی یمدح ابن عقدة ویرد طاعنیه ویتّهمهم بالبلادة واللؤ 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علیّ یمدح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تاج الدین السبکی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یمدح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طاهر کجرانی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ابن عقدة من کبار المحدّثین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السبط الجوزی یمدح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المؤد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یعظّم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ابن عقدة قد ثبّت بعض أعاظم أهل السنّة من نقله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عابد السندی، محمّد حسین أنصاری النقشبندی، محمّد مراد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السندی، عبدالقادر صدیقی الحنفی، أبوالبقاء العجیمی، الشیخ أحمد الشناوی من المثبتین فی کتاب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الرواة فی کتاب ابن عقدة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الشناوی، وعبدالوهاب الشعرانی، والسیوطی، وابن حجر العسقلانی، وأحمد مقدّسی الحنبلی، وإسحاق بن یحیی، ویوسف بن خلیل الدمشقی، وأبو المعمر بن حیدرة، وأبو الغنائم الکوفی، ودارم الهاشمی، ومحمّد بن إبراهیم</w:t>
      </w:r>
    </w:p>
    <w:p>
      <w:pPr>
        <w:pStyle w:val="BookText"/>
        <w:rPr/>
      </w:pP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وممّن ینقل عن ابن عقدة کلّ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المزنی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للحفّاظ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ومحمّد عابد السنّدی</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وممّن ترجم لابن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والسمعانی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ومیزا محمّد البدخشانی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وتعظیم الطبری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فحول رجال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کتب التراجم والرجال تشید بذکر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المجدّدین فی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کثیر الشافعی یعظّم کتاب الطبری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تیمیة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إنّ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 العسکریّین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عبدالغافر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 الحسکانی، ویصفه بأنّه من أعاظم الفقهاء والمحدّثین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یوسف الشامی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 الحسکانی، ویرد نسبة التشیّع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دلالة تصحیح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لایعنی تشیّع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ترجمة الحسکانی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الدقاق یصف أباسعید السجستانی بالضبط والدقّة، کما یمدحه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وترجم له کلّ من السمعانی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أبوالمعالی الجوینی یعتبر من أکابر القوم وموضع التعظیم والإجلال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الیافعی ترجم لأبی المعالی الجوینی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الجزری من أکابر المحدّثین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وشاه صاحب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ومدح الچلبی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بن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 صاحب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مجموعة کتب ابن الجزری وکتب ترجمة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وکتب ترجمة لإبن 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کنز کرامة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الحافظ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الدهان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ارتضاء العمری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مؤّفات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ومحمّد بن عابد السندی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 أسانیده بابن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روایات عن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السیوطی، عظمته وجلالته فی نظر أرباب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متّقی من علماء أهل السنّة ومن ذوی المقام والمنزلة العالیة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مخدوم من أکابر المتکلّمین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bookmarkStart w:id="773" w:name="pg13748_136959"/>
    </w:p>
    <w:p>
      <w:pPr>
        <w:pStyle w:val="BookText"/>
        <w:rPr/>
      </w:pPr>
      <w:bookmarkEnd w:id="7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عطااللّه النیسابوری من الأکابر والمعتمدین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القاری من أکابر الثقات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الدین مقلبی من أعاظم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الیمانی من أکابر رجال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وهناک ترجمة لکلّ من رواة وناقلی حدیث الغدیر فی العبقات 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نحیل القارئ الکریم إلیها</w:t>
      </w:r>
      <w:r>
        <w:rPr>
          <w:rFonts w:eastAsia="IRNazanin" w:cs="IRNazanin"/>
          <w:color w:val="111111"/>
          <w:sz w:val="28"/>
          <w:szCs w:val="28"/>
          <w:rtl w:val="true"/>
          <w:lang w:bidi="fa-IR"/>
        </w:rPr>
        <w:t>.</w:t>
      </w:r>
    </w:p>
    <w:p>
      <w:pPr>
        <w:pStyle w:val="Heading2"/>
        <w:numPr>
          <w:ilvl w:val="1"/>
          <w:numId w:val="1"/>
        </w:numPr>
        <w:rPr/>
      </w:pPr>
      <w:bookmarkStart w:id="774" w:name="__RefHeading___Toc1870865_1468164448"/>
      <w:bookmarkStart w:id="775" w:name="_Toc299"/>
      <w:bookmarkEnd w:id="774"/>
      <w:r>
        <w:rPr/>
        <w:t>25</w:t>
      </w:r>
      <w:r>
        <w:rPr>
          <w:rtl w:val="true"/>
        </w:rPr>
        <w:t xml:space="preserve"> - </w:t>
      </w:r>
      <w:r>
        <w:rPr>
          <w:rtl w:val="true"/>
        </w:rPr>
        <w:t xml:space="preserve">رواة سند حدیث الثقلین </w:t>
      </w:r>
      <w:r>
        <w:rPr>
          <w:rtl w:val="true"/>
        </w:rPr>
        <w:t>(</w:t>
      </w:r>
      <w:r>
        <w:rPr>
          <w:rtl w:val="true"/>
        </w:rPr>
        <w:t>الصادر قبل الغدیر، ویوم الغدیر، وبعد الغدیر</w:t>
      </w:r>
      <w:r>
        <w:rPr>
          <w:rtl w:val="true"/>
        </w:rPr>
        <w:t>)</w:t>
      </w:r>
      <w:bookmarkEnd w:id="775"/>
    </w:p>
    <w:p>
      <w:pPr>
        <w:pStyle w:val="Heading3"/>
        <w:numPr>
          <w:ilvl w:val="2"/>
          <w:numId w:val="1"/>
        </w:numPr>
        <w:rPr/>
      </w:pPr>
      <w:bookmarkStart w:id="776" w:name="__RefHeading___Toc1870867_1468164448"/>
      <w:bookmarkStart w:id="777" w:name="_Toc300"/>
      <w:bookmarkEnd w:id="776"/>
      <w:r>
        <w:rPr>
          <w:rtl w:val="true"/>
        </w:rPr>
        <w:t>صحیفة الإمام الرضا علیه‌السلام</w:t>
      </w:r>
      <w:r>
        <w:rPr>
          <w:rtl w:val="true"/>
        </w:rPr>
        <w:t>:</w:t>
      </w:r>
      <w:bookmarkEnd w:id="777"/>
    </w:p>
    <w:p>
      <w:pPr>
        <w:pStyle w:val="BookText"/>
        <w:rPr/>
      </w:pPr>
      <w:r>
        <w:rPr>
          <w:rFonts w:ascii="IRNazanin" w:hAnsi="IRNazanin" w:eastAsia="IRNazanin"/>
          <w:color w:val="111111"/>
          <w:sz w:val="28"/>
          <w:sz w:val="28"/>
          <w:szCs w:val="28"/>
          <w:rtl w:val="true"/>
          <w:lang w:bidi="fa-IR"/>
        </w:rPr>
        <w:t>وبإسناده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دُعیت ُ فَأجَبْتُ وَإنّی تارِک الثقلین، أحَدُهُما أکْبَرُ مِنَ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اللّه عزّوَجَلّ حَبْلُ مَمدود مِنَ السَّماء إلی الأرْضِ، وَعِتْرَتی، أهلُ بَیتی، فانظُروا کَیفَ تُخْلِفُونَنی فیهما</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صریح فی خلافة القرآن والعترة وهدایة الاُمّة بهما، والضلالة فی الإفتراق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فی استخلاف القرآن والعترة، وعدم امتثال الاُمّة شبهاً بإستخلاف موسی لأخیه هارون فی میقات ربّه، حیث قال موسی لأخیه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 وأصلح ولا تتّبع سبیل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رجع موسی إلی قومه غضبان أسفاً،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بئسما خلّقتمونی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برأس أخیه یجرّه إلیه قال ابن اُمّ إنّ القوم استضعفونی وکادوا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سند هذا الحدیث الشریف العظیم الشأن، رواه ونقلع معظم علماء الفریقین بطرق وأسانید ومُتون عدیدة، وقد صدر منه صلی‌الله‌علیه‌و‌آله‌وسلم فی خمسة مواضع،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علی ناقته القصوی؛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خیف؛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 یوم الغدیر فی حجّة الوداع؛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 علی المنبر یوم قبض؛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فراشه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الأحادیث الواردة فی هذا العنوان قد اُهمل فی معظمها ذکر مورد الصدور؛</w:t>
      </w:r>
    </w:p>
    <w:p>
      <w:pPr>
        <w:pStyle w:val="BookText"/>
        <w:rPr/>
      </w:pPr>
      <w:r>
        <w:rPr>
          <w:rFonts w:ascii="IRNazanin" w:hAnsi="IRNazanin" w:eastAsia="IRNazanin"/>
          <w:color w:val="111111"/>
          <w:sz w:val="28"/>
          <w:sz w:val="28"/>
          <w:szCs w:val="28"/>
          <w:rtl w:val="true"/>
          <w:lang w:bidi="fa-IR"/>
        </w:rPr>
        <w:t>وربّما یستفاد من بعضها ذلک، فلذلک فصّلناه بحسب الرواة؛</w:t>
      </w:r>
    </w:p>
    <w:p>
      <w:pPr>
        <w:pStyle w:val="BookText"/>
        <w:rPr/>
      </w:pPr>
      <w:r>
        <w:rPr>
          <w:rFonts w:ascii="IRNazanin" w:hAnsi="IRNazanin" w:eastAsia="IRNazanin"/>
          <w:color w:val="111111"/>
          <w:sz w:val="28"/>
          <w:sz w:val="28"/>
          <w:szCs w:val="28"/>
          <w:rtl w:val="true"/>
          <w:lang w:bidi="fa-IR"/>
        </w:rPr>
        <w:t>وقد وراه أکثر من أربعین شخصاً ما بین إمام معصوم وصحابیّ وتابعیّ نذکر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علیهم‌السلام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أمیر المؤنین علیه‌السلامرواه بإسناده عنه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عنهم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سلیم بن قیس الهلالی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ومن طریق الحموینی بإسناده عن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النعمانی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البزّار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من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9/163</w:t>
      </w:r>
      <w:r>
        <w:rPr>
          <w:rFonts w:ascii="IRNazanin" w:hAnsi="IRNazanin" w:eastAsia="IRNazanin"/>
          <w:color w:val="111111"/>
          <w:sz w:val="28"/>
          <w:sz w:val="28"/>
          <w:szCs w:val="28"/>
          <w:rtl w:val="true"/>
          <w:lang w:bidi="fa-IR"/>
        </w:rPr>
        <w:t xml:space="preserve">، 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الإتحاف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للشبرواوی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الأزهر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آخر کتاب جامع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8/491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ترجمته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الیقظان الکازرونی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زید بن علیّ، عن أبیه، عن جدّه الحسین، 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وحسن الزمان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والدیلمی، والأمر 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البزار، ومن طریق ابن راهویه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طریق الدولابی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موسی، عن أبیه، عن جدّه،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الطریق أخرجه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عقدة بإسناده، عن سعد بن ظریف، عن الأصبغ بن نباته، عن علیّ؛ وعن أبی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إسحاق بن راهویه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کثیر بن زید، عن محمّد بن عمر، عن علیّ بن أبی طالب،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الدولابی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والحافظ الجعابی بإسناده عن عبداللّه بن الحسن، عن أبیه، عن جدّه، 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المؤنین علیّ بن أبی طالب علیه‌السلام وهو أفضلهم وسیّد أهل 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 حدیثه جماعة من أعاظم أهل السنّة،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 إسحاق بن إبراهیم الحنظلی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أحمد بن عمر الشیبانی المتوفی سنة</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أحمد بن عمرو بن عبدالخالق البزّار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جریر الطبری المتوفی سنة</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بشر محمّد بن أحمد الدولابیّ المتوفی سنة</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حسین بن إسماعیل المحاملی المتوفی سنة</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ابن عقدة الکوفی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أبوبکر محمّد بن عمر ابن ا لجعابی المتوفی سنة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عبدالرحمان السخاوی المتوفی سنة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السمهودیّ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المتّقیّ الهندی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الفضل بن محمّد باکثیر المکّی المتوفی سنة</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الشیخانی القادری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إبراهیم القندوزی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علیهاالسلامأخرج روایتها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عروة بن خارجة،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علیه‌السلامروی الحدیث عنه أبوالقاسم الخزّاز القمیّ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عبداللّه بن الحسن المثّنی بن الحسن المجتبی، عن أبیه، عن 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علیه‌السلامروی الحدیث بإسناده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سلیمان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ابن الفتّال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علیه‌السلامروی الحدیث بإسناده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 بن سلیمان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عنهماالبحار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 علیه‌السلامروی الحدیث بإسناده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مالکروی الحدیث بإسناده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وأبونعیم أحمد بن عبداللّه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عازبأخرج حدیثه أبو نعیم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الأنصاریروی الحدیث بإسناده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ومثله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المناقب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الإمام الصادق علیه‌السلام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من طریق جابر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الأثیر 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10/470</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الجامع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فی جامع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والخطیب التبریزی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طبعة اُخری</w:t>
      </w:r>
      <w:r>
        <w:rPr>
          <w:rFonts w:eastAsia="IRNazanin" w:cs="IRNazanin"/>
          <w:color w:val="111111"/>
          <w:sz w:val="28"/>
          <w:szCs w:val="28"/>
          <w:rtl w:val="true"/>
          <w:lang w:bidi="fa-IR"/>
        </w:rPr>
        <w:t xml:space="preserve">: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سلطان القاری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المفاتیح فی شرح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11/385</w:t>
      </w:r>
      <w:r>
        <w:rPr>
          <w:rFonts w:ascii="IRNazanin" w:hAnsi="IRNazanin" w:eastAsia="IRNazanin"/>
          <w:color w:val="111111"/>
          <w:sz w:val="28"/>
          <w:sz w:val="28"/>
          <w:szCs w:val="28"/>
          <w:rtl w:val="true"/>
          <w:lang w:bidi="fa-IR"/>
        </w:rPr>
        <w:t xml:space="preserve">، 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الماسح</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 ابن عقدة والنبهانی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1/503</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3/385</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سودة الحسنی الإدریسی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اللبس والشبهات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ورزین العبدری الأندلسی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صحیح أبی داود والترمذی ومحبّ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صحیح الترمذی والسیّد محمّد صدّیق أمیر الملک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الإدراک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الحکیم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عنه فی عبقات الأنوار المجلّد الأوّل من حدیث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ونقله عنه أیضاً خواجه پارسا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البغوی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والزرندی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کثیر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خواجه المتخلّص بدرد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والکرکی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وأمان اللّه الدهلوی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الجیش</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یوسف التونسی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الیمانی المسلول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الحسن یحیی بن الحسن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الأنصاری رضی اللّه عنه، وقد أخرج حدیثه جماعة من الحفّاظ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بن أبی شیبة العبسی المتوفی سنة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الوشاء الکوفی المتوفی سنة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الترمذی صاحب الصحیح المتوفی سنة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الحکیم الترمذی المتوفی سنة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صاحب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بن عقدة المتوفی سنة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البغوی المتوفی سنة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المتوفی سنة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أبوالحجّاج المزی المتوفی سنة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الطیبی المتوفی سنة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المظّفر الخلخالی المتوفی سنة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الزرندی المتوفی سنة بضع وسبعمائة وخمسون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کثیر المتوفی سنة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الحافظی البخاری المتوفی سنة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الدولة آبادی المتوفی سنة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السخاوی المتوفی سنة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السمهودی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القارئ الهندی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باکثیر المتوفی سنة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الخفاجی المتوفی سنة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السهارنفوری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البدخشانی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مبین اللکهنوی المتوفی سنة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علیّ المحدّث اللکنهوی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سلیمان القندوزی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حسن خان،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مطعمأخرج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عنه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وأبونعیم أحمد بن عبداللّه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الحدیث بإسناده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الهلالی، عنه البحار</w:t>
      </w:r>
      <w:r>
        <w:rPr>
          <w:rFonts w:eastAsia="IRNazanin" w:cs="IRNazanin"/>
          <w:color w:val="111111"/>
          <w:sz w:val="28"/>
          <w:szCs w:val="28"/>
          <w:rtl w:val="true"/>
          <w:lang w:bidi="fa-IR"/>
        </w:rPr>
        <w:t>:</w:t>
      </w:r>
      <w:r>
        <w:rPr>
          <w:rFonts w:eastAsia="IRNazanin" w:cs="IRNazanin"/>
          <w:color w:val="111111"/>
          <w:sz w:val="28"/>
          <w:szCs w:val="28"/>
          <w:lang w:bidi="fa-IR"/>
        </w:rPr>
        <w:t>23/119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وأبو التیسیر عثمان مدوخ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والحموینی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5/538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حنش بن المعتمر،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أبو محمّد العاصمی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فی تفسیر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نقله عنه المیر سیّد حامد الموسوی فی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والسمهودی فی الإشراف علی فضل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تسری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وفی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الترمذی وکذا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طبعة اُخری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أبوذر الغفاری رضی اللّه عنه، وقد أخرج حدیثه جماعة،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الترمذی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الکوفی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أحمد بن محمّد العاصمی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الدمشقی المتوفی سنة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السخاوی المتوفی سنة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الفضل بن محمّد باکثیر المکّی المتوفی سنة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سلیمان القندوزی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الغفاریروی الحدیث بإسناده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الخزّاز القمیّ الرازی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9/164</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10/363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الحافظ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من طریقه وطریق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7/640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18/226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الطبرانی والضیاء فی المختار، ومن طریق أبی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کثیر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للحکیم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اُسید الغفاری، فقد روی حدیثه جماعة،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علیّ الجهضمی المتوفی سنة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الترمذی المتوفی سنة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بن عقدة المتوفی سنة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الطبرانی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الإصبهانی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ابن عساکر المتوفی سنة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أبوموسی المدینی المتوفی سنة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أبوالفتوح العجلی المتوفی سنة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الأثیر المتوفی سنة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الضیاء المقدسی المتوفی سنة </w:t>
      </w:r>
      <w:r>
        <w:rPr>
          <w:rFonts w:eastAsia="IRNazanin" w:cs="IRNazanin"/>
          <w:color w:val="111111"/>
          <w:sz w:val="28"/>
          <w:szCs w:val="28"/>
          <w:lang w:bidi="fa-IR"/>
        </w:rPr>
        <w:t>643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الحموئی المتوفی سنة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المتوفی سنة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البخاری المتوفی سنة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السخاوی المتوفی سنة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عطاءاللّه الشیرازی المتوفی سنة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الفضل بن باکثیر المتوفی سنة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الشیخانی القادری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 عالم،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الیمانأخرج الحدیث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عبداللّه بن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عمرو بن عویمر الأسلمیأخرج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والطبرانی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بن ثابت ذو الشهادتین، فقد أخرج حدیثه جماعة،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ابن عقدة المتوفی سنة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السخاوی المتوفی سنة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السمهودی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الفضل بن باکثیر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سلیمان القندوزی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أرقمروی الحدیث بإسناده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فی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 وأسانید،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ابن بابویه وفی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وص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الدارمی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وعبد بن حمید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5/190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طرق، وفی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وفی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عنه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کتاب فضائل الصحابة باب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من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عنه البحار المذکور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وعزّالدین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الصبّان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نور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 علی فضل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والقلندر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الأزهر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وشاه ولیّ اللّه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والتبریزی العمری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سلطان محمّد القاری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المفاتیح فی شرح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والصدّیقی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الفالحین لطرق ریاض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2/199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محمّد الیاس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2/428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2/148</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10/113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وولیّ اللّه اللکهنوی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المؤنین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والنابلسی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المواریث</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والشبراوی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 الترمذی وکذا الشیخ منصور بن 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کتاب المناقب باب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من طریق الخطیب، العمری التبریزی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عن المشکاة أمان اللّه الدهلوی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الجیش</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من طریق الترمذی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والکرکی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 علی فضل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محمّد النقوی الهندی اللکهنوی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الماسح</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مسعود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فی سیرة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الأثیر 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سلیمان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 من جامع الاُصول 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الحافظ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2/148</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10/113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وص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وتبعه فی ذلک الذهبی فی تلخیصه المطبوع بهامشه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طریقه وطریق الترمذی أخرجه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باکثیر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الحاکم بثلاث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طرق الترمذی والزرندی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الحاکم والطبرانی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 ومسلم والترمذی والحاکم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من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عبدالحفیظ الفهری الفاسی المالکی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زیادات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الحافظ الحمیدی الأندلسی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بطریقین، أخرجه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 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بطریقین، أخرجه عنه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والمؤّخ ابن حیّان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 فی أحوال الأندلس</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المؤنین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تاریخ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5/436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البغوی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والبغوی المفسّر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5/101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والبسوی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والزرندی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وفی 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الجامع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فی جامع الأحادیث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أیضاً القدوسی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وفی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ملخصاً والشیخ علاءالدین الخازن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eastAsia="IRNazanin" w:cs="IRNazanin"/>
          <w:color w:val="111111"/>
          <w:sz w:val="28"/>
          <w:szCs w:val="28"/>
          <w:lang w:bidi="fa-IR"/>
        </w:rPr>
        <w:t>6/102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 فی تفسیر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المحمّدیّة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البحار فی فضائل النبیّ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والحسنی الإدریسی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اللبس والشبهات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مبین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معین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والمیبدی الیزدی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أمیر المؤنین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والیمانی الیزدی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إبتسام البرق فی شرح منظومة القصص الحقّ فی سیرة خیر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 علی فضل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والتونسی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سعدی الابی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اُرجوزته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علوی الطاهر الحدّاد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زینی دحلان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السیرة الحلبیّة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حجر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وأبوالعبّاس بن تیمیّة الحنبلی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والأزدی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طولون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الشذورات الذهبیّة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وخواجه الحنفی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والصنعانی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حسن خان الهندی البهوپالی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الثعلبی بأسانیده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آلفتح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حمزة الحسینی الحنفی الدمشقی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طریق أحمد ومسلم وعبد بن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کثیر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5/457</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9/114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فتح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 والترمذی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والکشفی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المرتصویّة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 والمشکاة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2/266</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الإکلیل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الترمذی وابن الأنباری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ثابتروی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عنهما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وفی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الأزهر</w:t>
      </w:r>
      <w:r>
        <w:rPr>
          <w:rFonts w:eastAsia="IRNazanin" w:cs="IRNazanin"/>
          <w:color w:val="111111"/>
          <w:sz w:val="28"/>
          <w:szCs w:val="28"/>
          <w:rtl w:val="true"/>
          <w:lang w:bidi="fa-IR"/>
        </w:rPr>
        <w:t xml:space="preserve">»: </w:t>
      </w:r>
      <w:r>
        <w:rPr>
          <w:rFonts w:eastAsia="IRNazanin" w:cs="IRNazanin"/>
          <w:color w:val="111111"/>
          <w:sz w:val="28"/>
          <w:szCs w:val="28"/>
          <w:lang w:bidi="fa-IR"/>
        </w:rPr>
        <w:t>8/482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حسان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البرکات نعمان أفندی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غالیة المواعظ ومصباح المتّعظ والواعظ</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وباکثیر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عبد بن حمید فی مسنده، وفی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والطبرانی،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زین الدین عبدالرؤف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لترتیب وشرح 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السیوطی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الحافظین عبد بن حمید وأبوبکر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الحاکم عن زید بن أرقم وزید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عقدة فی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مرسلاً فی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الزبیدی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w:t>
      </w:r>
      <w:r>
        <w:rPr>
          <w:rFonts w:eastAsia="IRNazanin" w:cs="IRNazanin"/>
          <w:color w:val="111111"/>
          <w:sz w:val="28"/>
          <w:szCs w:val="28"/>
          <w:rtl w:val="true"/>
          <w:lang w:bidi="fa-IR"/>
        </w:rPr>
        <w:t xml:space="preserve">»: </w:t>
      </w:r>
      <w:r>
        <w:rPr>
          <w:rFonts w:eastAsia="IRNazanin" w:cs="IRNazanin"/>
          <w:color w:val="111111"/>
          <w:sz w:val="28"/>
          <w:szCs w:val="28"/>
          <w:lang w:bidi="fa-IR"/>
        </w:rPr>
        <w:t>10/508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أبی عاصم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وأبوبکر بن أبی شیبة، والطبرانی، من طریق القاسم بن حیان والترمذی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بلفظ آخر 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إرشارد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ابن شاذان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المنقبة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فقد روی عنه حدیثه جماعة،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رکین بن الربیع الفزاری المتوفی سنة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المتوفی سنة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القاضی المتوفی سنة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أبوأحمد الزبیری المتوفی سنة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أسود بن عامر الشامی المتوفی سنة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المتوفی سنة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الکشیّ المتوفی سنة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الشیبانی المتوفی سنة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بن حنبل المتوفی سنة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ابن الأنباری المتوفی سنة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الطبرانی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الأزهری المتوفی سنة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الکنجی الشافعی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الهیتمی المتوفی سنة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السخاوی المتوفی سنة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الجلال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القاری الهندی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عبدالرؤف المناوی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العزیزی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البدخشی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إبراهیم القندوزی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الزمان الهندی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نورالدین علیّ بن عبداللّه السمهودی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سلطان محمّد الهروی المعروف بالقاری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الفضل بن محمّد باکثیر المکّی المتوفی سنة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علیّ الشیخانی القادری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الزبیر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عوفأخرج الحدیث عنهم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سلمان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سلیمان القندوزی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الأنصاری، فقد أخرج عنه جماعة،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عقدة، السخاوی، السمهودی، أحمد بن الفضل بن باکثیر، الشیخ سلیمان القندوزی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لیلی بن ضمرةوخذیفة بن اُسید، وقد تقدّم</w:t>
      </w:r>
    </w:p>
    <w:p>
      <w:pPr>
        <w:pStyle w:val="BookText"/>
        <w:rPr/>
      </w:pPr>
      <w:r>
        <w:rPr>
          <w:rFonts w:ascii="IRNazanin" w:hAnsi="IRNazanin" w:eastAsia="IRNazanin"/>
          <w:color w:val="111111"/>
          <w:sz w:val="28"/>
          <w:sz w:val="28"/>
          <w:szCs w:val="28"/>
          <w:rtl w:val="true"/>
          <w:lang w:bidi="fa-IR"/>
        </w:rPr>
        <w:t>أخرج الحدیث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عبداللّه بن سنان، عن أبی الطفیل عامر بن واثلة، عنهما، عنه أبوموسی المدائنی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المدائنی</w:t>
      </w:r>
    </w:p>
    <w:p>
      <w:pPr>
        <w:pStyle w:val="BookText"/>
        <w:rPr/>
      </w:pPr>
      <w:r>
        <w:rPr>
          <w:rFonts w:ascii="IRNazanin" w:hAnsi="IRNazanin" w:eastAsia="IRNazanin"/>
          <w:color w:val="111111"/>
          <w:sz w:val="28"/>
          <w:sz w:val="28"/>
          <w:szCs w:val="28"/>
          <w:rtl w:val="true"/>
          <w:lang w:bidi="fa-IR"/>
        </w:rPr>
        <w:t xml:space="preserve">عنهما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 xml:space="preserve">، وعنهما وعن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وفی ص</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عنهما من طریق الحکیم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لیلی بن ضمرة، فقد روی عنه حدیثه جماعة،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عقدة، أبوموسی المدینی، أبوالفتوح العجلی، علیّ بن محمّد بن الأثیر، ابن حجر العسقلانی، شمس الدین السخاوی، نورالدین السمهودی، أحمد بن الفضل بن محمّد باکثیر، الشیخ سلیمان القندوزی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حنطبأخرج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3/147</w:t>
      </w:r>
    </w:p>
    <w:p>
      <w:pPr>
        <w:pStyle w:val="BookText"/>
        <w:rPr/>
      </w:pP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ونورالدین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5/195</w:t>
      </w:r>
      <w:r>
        <w:rPr>
          <w:rFonts w:ascii="IRNazanin" w:hAnsi="IRNazanin" w:eastAsia="IRNazanin"/>
          <w:color w:val="111111"/>
          <w:sz w:val="28"/>
          <w:sz w:val="28"/>
          <w:szCs w:val="28"/>
          <w:rtl w:val="true"/>
          <w:lang w:bidi="fa-IR"/>
        </w:rPr>
        <w:t>، عنه من طریق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عبقات الأنوار</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حنطب، فقد أخرج عنه حدیثه جماعة،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أبوالقاسم الطبرانی، علیّ بن محمّد بن الأثیر، الجلال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عبّاسرواه عنه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الحاکم فی کتاب السفینة 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لابن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بن أعثم الکوفی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 عطاء بن السائب، عن أبی یحیی،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الحمیدأخرج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الخطّابروی الحدیث بإسناده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الخزّاز القمّی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العاصنقل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کتبه عمرو جواباً لکتاب معاویة بن أبی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قلاّدأخرج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من طریق السیّد أبو الحسن یحیی بن الحسن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صالحعن بعض أصحابه</w:t>
      </w:r>
    </w:p>
    <w:p>
      <w:pPr>
        <w:pStyle w:val="BookText"/>
        <w:rPr/>
      </w:pPr>
      <w:r>
        <w:rPr>
          <w:rFonts w:ascii="IRNazanin" w:hAnsi="IRNazanin" w:eastAsia="IRNazanin"/>
          <w:color w:val="111111"/>
          <w:sz w:val="28"/>
          <w:sz w:val="28"/>
          <w:szCs w:val="28"/>
          <w:rtl w:val="true"/>
          <w:lang w:bidi="fa-IR"/>
        </w:rPr>
        <w:t>روی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رواه عن زرارة، عن الباقر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قدامة الأنصاری</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أبولیلی الأنصاری</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الخزاعی</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الطائی</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w:t>
      </w:r>
    </w:p>
    <w:p>
      <w:pPr>
        <w:pStyle w:val="BookText"/>
        <w:rPr/>
      </w:pPr>
      <w:r>
        <w:rPr>
          <w:rFonts w:ascii="IRNazanin" w:hAnsi="IRNazanin" w:eastAsia="IRNazanin"/>
          <w:color w:val="111111"/>
          <w:sz w:val="28"/>
          <w:sz w:val="28"/>
          <w:szCs w:val="28"/>
          <w:rtl w:val="true"/>
          <w:lang w:bidi="fa-IR"/>
        </w:rPr>
        <w:t>ویأتی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 وأبوالهیثم بن التیهان</w:t>
      </w:r>
    </w:p>
    <w:p>
      <w:pPr>
        <w:pStyle w:val="BookText"/>
        <w:rPr/>
      </w:pPr>
      <w:r>
        <w:rPr>
          <w:rFonts w:ascii="IRNazanin" w:hAnsi="IRNazanin" w:eastAsia="IRNazanin"/>
          <w:color w:val="111111"/>
          <w:sz w:val="28"/>
          <w:sz w:val="28"/>
          <w:szCs w:val="28"/>
          <w:rtl w:val="true"/>
          <w:lang w:bidi="fa-IR"/>
        </w:rPr>
        <w:t>روی الحدیث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من طریق ابن عقدة، وأبو حاتم محمّد بن حیّان السّبتی، ومحبّ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والسمهودی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بإسنادهم عن أبی الطفیل فی حدیث المناشدة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وشمس الدین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استجلاب ارتقاء الغرف بحبّ أقرباء الرسول ذوی 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طریق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نقله عنه المیر سیّد حامد الموسوی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حدیث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نعیم وغیره، عن أبی 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الدنیاروی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أمیر المؤنین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عنه من کتاب فضائل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أبورافع مولی رسول اللّه صلی‌الله‌علیه‌و‌آلهنقل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إلیه الترمذی فی جامعة والسمهودی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 علی فضل الأشراف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الخدریروی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عنها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23/146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محمّد بن العبّاس بن مروان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بطریقین عنه أخرجه من طریق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الجامع الأرهز</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کتاب 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من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عنه البحار المذکور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الصبّان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نور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وفیها وفی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تفسیر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عنه ابن البطریق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تفسیر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والزرندی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والحافظ نورالدین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من طریق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والحافظ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والمحاملی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وأبویوسف البصری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والقرطبی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التذکار فی أفضل الأذکار</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 علی فضل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والسمعانی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القوامیّة فی مناقب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المحمّدیّة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البقاء عبداللّه بن الحسین العکبری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 الحدیث النبویّ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والمحدّث أحمد خیار الدین الحنفی النقشبندی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زینی مفتی مکّة المکّرمة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السیرة الحلبیّة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عبداللّه المعروف بابن أبی الدنیا؛ وأبو الحسین محمّد بن المظفّر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موضع آخر من طریق أبی یعلی 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سعد والطبرانی، عنه البحار</w:t>
      </w:r>
      <w:r>
        <w:rPr>
          <w:rFonts w:eastAsia="IRNazanin" w:cs="IRNazanin"/>
          <w:color w:val="111111"/>
          <w:sz w:val="28"/>
          <w:szCs w:val="28"/>
          <w:rtl w:val="true"/>
          <w:lang w:bidi="fa-IR"/>
        </w:rPr>
        <w:t>:</w:t>
      </w:r>
      <w:r>
        <w:rPr>
          <w:rFonts w:eastAsia="IRNazanin" w:cs="IRNazanin"/>
          <w:color w:val="111111"/>
          <w:sz w:val="28"/>
          <w:szCs w:val="28"/>
          <w:lang w:bidi="fa-IR"/>
        </w:rPr>
        <w:t>23/152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 فی فضائل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 وأبویعلی وفی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الباوردی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والطبرانی وأبی یعلی والمتّقی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 وقد أخرج عنه حدیثه جماعة،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العرزمی المتوفی سنة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مهران الأعمش المتوفی سنة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المدنی المتوفی سنة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المسعودی المتوفی سنة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الیامی المتوفی سنة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نمیر الهمدانی المتوفی سنة</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العقدی المتوفی سنة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الزهری المتوفی سنة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المتوفی سنة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یعقوب الرواجنی المتوفی سنة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الریاحی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بن حنبل المتوفی سنة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أبویعلی التمیمی المتوفی سنة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البغوی المتوفی سنة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ابن عقدة المتوفی سنة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الطبرانی المتوفی سنة</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طاهر الذهبی المتوفی سنة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الثعلبی المتوفی سنة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الإصبهانی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غالب محمّد بن أحمد النحوی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بن عبدالبرّ المتوفی سنة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الغندجانی المتوفی سنة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الجلابی المتوفی سنة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أبوالمظفّر السمعانی المتوفی سنة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أبوالبرکات الأنماطی المتوفی سنة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 الرازی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الأخضر المتوفی سنة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أبوالفتح الأبیوردی المتوفی سنة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الطبری المتوفی سنة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الأعرج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الحموئی المتوفی سنة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أبوالحجّاج المزی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الزرندی المتوفی سنة بضع وخمسین وسبعمائة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السخاوی المتوفی سنة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الجلال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القسطلانی المتوفی سنة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البخاری المتوفی سنة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القاری الهندی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الفضل بن باکثیر المتوفی سنة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القادری الشیخانی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عبدالباقی الزرقانی المتوفی سنة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البدخشانی الحارثی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الصنعانی المتوفی سنة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سلیمان القندوزی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عبداللّه السمهودی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أبوهریرةروی الحدیث بإسناده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ونورالدین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8/483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عقدة بإسناده عن أبی رافع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أبوهریرة، فقد روی عنه حدیثه جماعة،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البزار المتوفی سنة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السخاوی المتوفی سنة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الجلال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الفضل بن باکثیر المتوفی سنة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الشیخانی القادری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أبوالهیثم ابن التیهانقال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أبوالهیثم بن التیهان، فقد أخرج عنه حدیثه جماعة،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أبوالعبّاس ابن عقدة، السخاوی، السمهودی، أحمد بن الفضل بن محمّد باکثیر، الشیخ سلیمان القندوزی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فقد روی عنه حدیثه هؤاء المذکورة أسماؤم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فقد روی عنه حدیثه هؤاء العلماء المذکورة أسماؤم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 فقد روی عنه حدیثه هؤاء الشخصیّات المذکورة أسماؤم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شریح الخزاعی، فقد روی عنه حدیثه هؤاء العظماء المذکورة أسماؤم</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أبوقدامة الأنصاری فقد روی عنه حدیثه هؤاء المحدّثون المذکورة أسماؤم</w:t>
      </w:r>
    </w:p>
    <w:p>
      <w:pPr>
        <w:pStyle w:val="BookText"/>
        <w:rPr/>
      </w:pPr>
      <w:r>
        <w:rPr>
          <w:rFonts w:ascii="IRNazanin" w:hAnsi="IRNazanin" w:eastAsia="IRNazanin"/>
          <w:color w:val="111111"/>
          <w:sz w:val="28"/>
          <w:sz w:val="28"/>
          <w:szCs w:val="28"/>
          <w:rtl w:val="true"/>
          <w:lang w:bidi="fa-IR"/>
        </w:rPr>
        <w:t>ومنهم أبولیلی الأنصاری، فقد روی عنه حدیثه هؤاء الثقات المذکورة أسماؤم</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ضمیرة الأسلمی، فقد روی حدیثه هؤاء أیضاً</w:t>
      </w:r>
    </w:p>
    <w:p>
      <w:pPr>
        <w:pStyle w:val="BookText"/>
        <w:rPr/>
      </w:pPr>
      <w:r>
        <w:rPr>
          <w:rFonts w:ascii="IRNazanin" w:hAnsi="IRNazanin" w:eastAsia="IRNazanin"/>
          <w:color w:val="111111"/>
          <w:sz w:val="28"/>
          <w:sz w:val="28"/>
          <w:szCs w:val="28"/>
          <w:rtl w:val="true"/>
          <w:lang w:bidi="fa-IR"/>
        </w:rPr>
        <w:t>وقد تقدّم ذلک کلّه فیما سبق والحمد 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سلمةروی الحدیث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92/80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الأربلی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سیّدتنا اُمّ سلمة رضی اللّه عنها؛</w:t>
      </w:r>
    </w:p>
    <w:p>
      <w:pPr>
        <w:pStyle w:val="BookText"/>
        <w:rPr/>
      </w:pPr>
      <w:r>
        <w:rPr>
          <w:rFonts w:ascii="IRNazanin" w:hAnsi="IRNazanin" w:eastAsia="IRNazanin"/>
          <w:color w:val="111111"/>
          <w:sz w:val="28"/>
          <w:sz w:val="28"/>
          <w:szCs w:val="28"/>
          <w:rtl w:val="true"/>
          <w:lang w:bidi="fa-IR"/>
        </w:rPr>
        <w:t>وقد أورد روایتها جماعة،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عقدة الکوفی، أبوالحسن علیّ بن عمر الدارقطنی، السخاوی، السمهودی، أحمد بن باکثیر، الشیخانی القادری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هانئأخرج الحدیث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الینابیع</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طریقه وطریق ابن عقدة أخرجه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سیّدتنا اُمّ هانئ أُخت أمیر المؤنین علیه‌السلام وقد أورد روایتها جماعة،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عقدة، السخاوی، السمهودی، ابن باکثیر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الحدیث الشریف عن جماعة مرّة واحدة، ومن نقله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الساعاتی المصری الشافعی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الأمانی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الفتح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الترمذی، عن أبی ذرّ، وجابر، وحذیفة بن 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الحدیث طرُق کثیرة عن بضع وعشرین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ثلاثون صحابیّاً، وأنّ کثیراً من طرقه صحیح وحسن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بضعة وعشرین صحابیّاً، وورد من طرق صحیحة مقبولة، وهو من الأحادیث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الحفّاظ علی القول بصحّته، وإلیهم المرجع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کثیر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7/348</w:t>
      </w:r>
      <w:r>
        <w:rPr>
          <w:rFonts w:ascii="IRNazanin" w:hAnsi="IRNazanin" w:eastAsia="IRNazanin"/>
          <w:color w:val="111111"/>
          <w:sz w:val="28"/>
          <w:sz w:val="28"/>
          <w:szCs w:val="28"/>
          <w:rtl w:val="true"/>
          <w:lang w:bidi="fa-IR"/>
        </w:rPr>
        <w:t>، وقد رواه أحمد، عن غندر، عن شعبة، عن میمون بن أبی عبداللّه،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عن زید بن أرقم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إسحاق السبیعی، وحبیب الأساف، وعطیة العوفی، وأبوعبداللّه الشامی، وأبو الطفیل عامر بن واثلة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عن أبی الطفیل، 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فی 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طلحة بن عبداللّه جابر بن عبداللّه، وله عنه طرق کثیرة، أبی سعید الخدری، حبشی بن جنادة، جریر بن عبداللّه، عمر بن الخطّاب، وأبی هریرة، وله عنه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المؤنین والحسن بن علیّ علیهماالسلام، وجابر بن عبداللّه الأنصاری، ابن عبّاس، زید بن أرقم، أبی سعید الخدری، أبی ذرّ، زید بن ثابت، حدیفة بن الیمان، حذیفة بن اُسید، جبیر بن مطعم،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روایات وألفاظ رواة کبار أهل السنّة،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مسروق الثوری المتوفی سنة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وأبوحیّان یحیی بن سعید بن حیّان التیمی المتوفی سنة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وسلیمان بن مهران الأعمش المتوفی سنة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إسحاق بن یسار المدنی المتوفی سنة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وإسرائیل بن یونس الکوفی المتوفی سنة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وأبوعوانة وضاح بن عبداللّه الیشکری المتوفی سنة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وحسّان بن إبراهیم الکرمانی المتوفی سنة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وجریر بن عبدالحمید الضبّی المتوفی سنة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وإسماعیل بن إبراهیم الأسدی المعروف بابن علیّة المتوفی سنة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فضیل بن غزوان الضبّی المتوفی سنة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وأسود بن عامر بن شاذان الشامی المتوفی سنة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ویحیی بن حمّاد الشیبانی المتوفی سنة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وخلف بن سلم المخرمی المتوفی سنة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وزهیر بن حرب النسائی المتوفی سنة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وشجاع بن مخلّد الفلاّس البغوی المتوفی سنة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بکار بن ریّان الهاشمی المتوفی سنة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وإسحاق بن راهویه الحنظلی المتوفی سنة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ووهبان بن بقیة الواسطی المتوفی سنة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محمّد بن حنبل الشیبانی المتوفی سنة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المثنّی العنزی المتوفی سنة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وعبداللّه بن عبدالرحمان الدارمی المتوفی سنة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المنذر الکوفی المتوفی سنة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ومسلم بن الحجّاج القشیری المتوفی سنة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یزید بن ماجة القزوینی المتوفی سنة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وسلیمان بن الأشعث السجستانی المتوفی سنة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وعبدالملک بن محمّد الرقاشی البصری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عیسی بن سورة الترمذی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وعبداللّه بن أحمد بن حنبل الشیبانی المتوفی سنة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وأبونصر أحمد بن سهل القبّانی المتوفی سنة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وأبوعبدالرحمان أحمد بن شعیب النسائی المتوفی سنة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وأبوبکر محمّد بن إسحاق بن خزیمة النیسابوری المتوفی سنة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وأبوبکر بن محمّد بن محمّد بن سلیمان الباغندی المتوفی سنة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وأبوعوانة یعقوب بن إسحاق الإسفراینی المتوفی سنة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وأبوبکر محمّد بن قاسم المعروف بابن الأنباری المتوفی سنة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وأبومحمّد دعلج بن أحمد السجزی المتوفی سنة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وسلیمان بن أحمد الطبرانی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وأبوبکر أحمد بن جعفر القطیعی المتوفی سنة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المظفر البغدادی المتوفی سنة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وأبوعبداللّه محمّد بن عبداللّه الحاکم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نعیم أحمد بن عبداللّه الإصفهانی المتوفی سنة</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وأبوبکر أحمد بن الحسین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وأبوالحسن علیّ بن محمّد ابن الطیّب الجلابی المتوفی سنة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وأبوعبداللّه محمّد بن فتوح الأزدی الحمیدی المتوفی سنة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علیّ إسماعیل بن أحمد البیهقی المتوفی سنة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وأبوشجاع شیرویه بن شهردار الدیلمی المتوفی سنة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محمّد الحسین بن مسعود الفرّاء البغوی المتوفی سنة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الحسین رزین بن معاویة العبدری المتوفی سنة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محمّد أحمد بن محمّد بن علیّ 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المؤّد موفّق بن أحمد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وأبوالقاسم علیّ بن الحسن المعروف بابن عساکر المتوفی سنة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وسراج الدین علیّ بن عثمان الاوشی الفرغانی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ومبارک بن محمّد الجزری المعروف بابن الأثیر المتوفی سنة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محمّد الجزری المعروف بابن الأثیر المتوفی سنة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محمود البغدادی المعروف بابن النجّار المتوفی سنة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وحسن بن محمّد الصنعانی المتوفی سنة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طلحة القرشی النصیبی المتوفی سنة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ویوسف بن قزغلی 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یوسف الکنجی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ویحیی بن شرف النووی المتوفی سنة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عبداللّه الطبری المتوفی سنة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وإبراهیم بن محمّد الحموی المتوفی سنة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محمّد بن إبراهیم البغدادی المعروف بالخازن المتوفی سنة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وفخرالدین الهانسوی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عبداللّه الخطیب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ویوسف بن عبدالرحمان المزی المتوفی سنة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وحسن بن محمّد الطیبی المتوفی سنة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المظفّر الخلخالی المتوفی سنة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أحمد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یوسف الزرندی المتوفی سنة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مسعود الکازرونی المتوفی سنة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وإسماعیل بن عمر الدمشقی المعروف بابن کثیر المتوفی سنة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وحمید بن أحمد المحلّی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محمّد بن محمود الحافظی البخاری المتوفی سنة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وشهاب الدین بن شمس الدین الدولة آبادی المتوفی سنة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ونورالدین علیّ بن محمّد المکّی المالکی المتوفی سنة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وشمس الدین محمّد بن عبدالرحمان السخاوی المتوفی سنة</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ونورالدین علیّ بن عبداللّه السمهودی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وشهاب الدین أحمد بن محمّد القسطلانی المتوفی سنة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وشمس الدین محمّد العلقمی المتوفی سنة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وعبدالوهاب بن محمّد البخاری المتوفی سنة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أحمد الشربینی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محمّد بن علیّ ابن حجر الهیثمی المتوفی سنة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حسام الدین القادری الشهیر بالمتّقی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وعبّاس بن معین الدین الشهیر بمیرزا مخدوم الجرجانی المتوفی سنة </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وکمال الدین بن فخرالدین الجهرمی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سلطان محمّد القادری الهروی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وعبدالرؤف بن تاح العارفین المناوی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الفضل بن محمّد باکثیر المکّی المتوفی سنة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ومحمود بن محمّد بن علیّ الشیخانی القادری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 عبدالحقّ دهلوی المتوفی سنة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وشهاب الدین أحمد بن محمّد الخفاجی المتوفی سنة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ونورالدین علیّ بن أحمد بن محمّد بن إبراهیم العزیزی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عبدالباقی الزرقانی المتوفی سنة </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وحسام الدین بن محمّد بایزید السهارنفوری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ومیرزا محمّد بن معتمد خان الحارثی البدخشی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صدر عالم، وولیّ اللّه بن عبدالرحیم الدهلوی المتوفی سنة </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إسماعیل الیمانی الصنعانی المتوفی سنة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ومحمّد بن علیّ الصبّان المصری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وأحمد بن عبدالقادر العجیلی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مبین بن محبّ اللّه اللکهنوی المتوفی سنة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ومیرزا حسن علیّ محدّث اللکهنوی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وولیّ اللّه بن حبیب اللّه اللکهنوی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 رشیدالدین خان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حسن عدوی حمزاوی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وصدیق حسن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الحدیث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صحیح أبی دواد والترمذی،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أبی الدنیا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ذح</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الثعلبی فی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9/133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الأثیر 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10/102</w:t>
      </w:r>
      <w:r>
        <w:rPr>
          <w:rFonts w:ascii="IRNazanin" w:hAnsi="IRNazanin" w:eastAsia="IRNazanin"/>
          <w:color w:val="111111"/>
          <w:sz w:val="28"/>
          <w:sz w:val="28"/>
          <w:szCs w:val="28"/>
          <w:rtl w:val="true"/>
          <w:lang w:bidi="fa-IR"/>
        </w:rPr>
        <w:t>، عنه البحار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منظور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والحافظ البغوی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والغرناطی ابن عطیّة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تفسیره الجامع المحرّر الصحیح الوجیز</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وشهاب الدین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الإرب</w:t>
      </w:r>
      <w:r>
        <w:rPr>
          <w:rFonts w:eastAsia="IRNazanin" w:cs="IRNazanin"/>
          <w:color w:val="111111"/>
          <w:sz w:val="28"/>
          <w:szCs w:val="28"/>
          <w:rtl w:val="true"/>
          <w:lang w:bidi="fa-IR"/>
        </w:rPr>
        <w:t xml:space="preserve">»: </w:t>
      </w:r>
      <w:r>
        <w:rPr>
          <w:rFonts w:eastAsia="IRNazanin" w:cs="IRNazanin"/>
          <w:color w:val="111111"/>
          <w:sz w:val="28"/>
          <w:szCs w:val="28"/>
          <w:lang w:bidi="fa-IR"/>
        </w:rPr>
        <w:t>18/377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والقسطلانی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وطاهر بن علیّ الصدیقی الغتنی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3/301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وحسن النجّار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مرتضی الحسینی الزبیدی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7/245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والقلندر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الأزهر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والحمزاوی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وخواجه محمّد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حجر الهیتمی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والکشفی الحنفی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وبهجت أفندی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آل محمّد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الهاشمی الأفعانی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کثیر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9/113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والحداد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التیسیر مدوخ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والقاضی عیاض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بتعریف حقوق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تیمیّة الحنبلی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والشعرانی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 القدسیّة</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وسعدی الابی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اُرجوزته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المحاسن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المعتصر من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أبی الولید الباجی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2/330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أمین بن فضل المحبّی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الجنتین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المشتهر بسلطان العلماء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الماسح</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والعکبری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المتنبّی</w:t>
      </w:r>
      <w:r>
        <w:rPr>
          <w:rFonts w:eastAsia="IRNazanin" w:cs="IRNazanin"/>
          <w:color w:val="111111"/>
          <w:sz w:val="28"/>
          <w:szCs w:val="28"/>
          <w:rtl w:val="true"/>
          <w:lang w:bidi="fa-IR"/>
        </w:rPr>
        <w:t xml:space="preserve">»: </w:t>
      </w:r>
      <w:r>
        <w:rPr>
          <w:rFonts w:eastAsia="IRNazanin" w:cs="IRNazanin"/>
          <w:color w:val="111111"/>
          <w:sz w:val="28"/>
          <w:szCs w:val="28"/>
          <w:lang w:bidi="fa-IR"/>
        </w:rPr>
        <w:t>4/347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والأزدی المالکی الأندلسی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النفوس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3/227</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السمادی الیمانی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والهمدانی فی مودّة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أحمد الیمانی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البدور ومجمع البحور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والزیدی فی الاتحاف</w:t>
      </w:r>
      <w:r>
        <w:rPr>
          <w:rFonts w:eastAsia="IRNazanin" w:cs="IRNazanin"/>
          <w:color w:val="111111"/>
          <w:sz w:val="28"/>
          <w:szCs w:val="28"/>
          <w:rtl w:val="true"/>
          <w:lang w:bidi="fa-IR"/>
        </w:rPr>
        <w:t xml:space="preserve">: </w:t>
      </w:r>
      <w:r>
        <w:rPr>
          <w:rFonts w:eastAsia="IRNazanin" w:cs="IRNazanin"/>
          <w:color w:val="111111"/>
          <w:sz w:val="28"/>
          <w:szCs w:val="28"/>
          <w:lang w:bidi="fa-IR"/>
        </w:rPr>
        <w:t>10/507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وباکثیر الحضرمی فی وسیلة المآل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وأبوعبداللّه العبدی القیروانی التلمسانی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آل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وأبوالهدی الرفاعی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والمولوی اللکهنوی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المؤنین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وشمس الدین بن هندوشاه النخجوانی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الکاتب</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وعبداللّه میرغنی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الیتیمة فی بعض فضائل السیدة العظیمة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وللإطّلاع علی الحدیث بکامل طرقه وأسانیده ومتونه راجع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9/309</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18/261</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مجلد حدیث الثقلین من عبقات الأنوار للمیر سیّد حامد الموسوی،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رواة حدیث الثقلین من الصحابة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أبوشریح الخزاعی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قدامة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أبوالهیثم بن التیهان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من قریش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المؤنین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هانئ إبنة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رواة الحدیث من التابعین، فمنهم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أبوالطفیل عامر بن واثلة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بن سعید العوفی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المعتمر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أبی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سبرة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أبوالضحی مسلم بن صبیح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جعدة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بن عبداللّه بن حنطب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أبی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أبی طالب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ابنة علیّ بن أبی طالب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الحسن بن علیّ بن أبی طالب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 بن الحسین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المخّرجین لحدیث الثقلینوأمّا من رواه من بعد الصحابة والتابعین لهم بإحسان من أعلام الاُمّة وحفّاظ الحدیث، ومشاهیر الأئمّة، عبر القرون عدا ما مرّ فی الأصل، فإلیک أسماءهم حسب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الثانی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أبی ثابت، المتوفّی سنة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السبیعی، المتوفّی سنة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علیّ بن أبی طالب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أبی زائدة، المتوفّی سنة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زید، المتوفّی سنة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المکیّ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الجحاف داود بن أبی عوف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بن إسماعیل الحارثی، المتوفّی سنة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أبی الأسود اللیثی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الجارود زیاد بن المنذر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بن إسماعیل، المتوفّی سنة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مسهر القرشی، المتوفّی سنة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ثابت الجزری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الزهری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أرقم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المغیرة الثقفی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الأنماطی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مسروق الثوری، المتوفّی سنة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الرکین بن الربیع بن عمیلة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الربیع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یحیی بن سعید بن حیّان التیمی الکوفی، المتوفّی سنة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أبی سلیمان میسرة العرزمی، المتوفّی سنة</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مهران الأسدی الکاهلی المعروف بالأعمش، المتوفّی سنة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یسار المدنی، المتوفّی سنة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إسرائیل بن یونس السبیعی أبو یوسف الکوفی، المتوفّی سنة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بن مسعود الکوفی المسعودی، المتوفّی سنة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بن مصرف الیامی الکوفی، المتوفّی سنة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أبوعوانة وضاح بن عبداللّه الیشکری الواسطی البزّاز، المتوفّی سنة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بن عبداللّه القاضی، المتوفّی سنة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إبراهیم بن عبداللّه الکرمانی، المتوفّی سنة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عبدالحمید بن قرط الضبی الکوفی، المتوفّی سنة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إبراهیم بن مقسم الأسدی المعروف بابن علیّة، المتوفّی سنة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أبوعبدالرحمان محمّد بن فضیل بن غزوان الضبیّ الکوفی، المتوفّی سنة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نمیر الهمدانی، المتوفّی سنة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الثالث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عون المخزومی، المتوفّی سنة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هارون الواسطی، المتوفّی سنة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بن عبید الطنافسی، المتوفّی سنة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تلید بن سلیمان المحاربی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القاسم أبو النصر الکنانی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غسان النهدی مالک بن إسماعیل، المتوفّی سنة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بن سلیمان إبن الإصبهانی، المتوفّی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سلیمان الواسطی، المتوفّی سنة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الغنوی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منصور الخراسانی، المتوفّی سنة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نصر المروزی، المتوفّی سنة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منجاب بن الحارث التمیمی، المتوفّی سنة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صالح الأزدی، المتوفّی سنة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الولید الکندی، المتوفّی سنة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حمید القرشی، المتوفّی سنة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موسی الفزاری ابن بنت السدی، المتوفّی سنة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وکیع بن الجرّاح، المتوفّی سنة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موسی القطّان، المتوفّی سنة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منصور الرمادی، المتوفّی سنة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یونس أبوالعبّاس الضبیّ، المتوفّی سنة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مرزوق بن دینار، المتوفّی سنة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أبو أحمد الفراء، المتوفّی سنة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یعقوب بن سفیان الفسوی، المتوفّی سنة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إسحاق القاضی أبو إسحاق الزهری، المتوفّی سنة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الفضل أبو جعفر السقطی، المتوفّی سنة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بن سلیمان النحّاس المصری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القاسم الجوهری، المتوفّی سنة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صالح جزرة، المتوفّی سنة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الحلوانی، المتوفّی سنة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جعفر المطین محمّد بن عبداللّه بن سلیمان، المتوفّی سنة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أبو أحمد الزبیری الحبال، المتوفّی سنة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عامر عبدالملک بن عمرو العقدی، المتوفّی سنة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بن عامر شاذان الشامی، المتوفّی سنة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حمّاد بن أبی زیاد الشیبانی، المتوفّی سنة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حبیب الهاشمی البغدادی، المتوفّی سنة</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سعد الزهری البصری، المتوفّی سنة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خلف بن سالم الخرمی المهلبی، مولاهم السندی، المتوفّی سنة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حرب بن شداد أبو خثیمة النسائی، المتوفّی سنة</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شجاع بن مخلد الفلاس البغوی، المتوفّی سنة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عبداللّه بن محمّد المعروف بابن أبی شیبة، المتوفّی سنة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بکار بن الریّان الهاشمی، المتوفّی سنة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إبراهیم بن مخلّد الحنظلی المعروف بابن راهویه، المتوفّی سنة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وهبان بن بقیة بن عثمان الواسطی، المتوفّی سنة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حنبل الشیبانی، المتوفّی سنة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عبدالرحمان بن بکار الناجی الکوفی الوشاء، المتوفّی سنة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بن حمید الکسی، المتوفّی سنة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یعقوب الرواجنی الأسدی، المتوفّی سنة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علیّ بن علیّ الجهضمی، المتوفّی سنة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المثنّی أبو موسی العنزی، المتوفّی سنة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عبدالرحمان بن بهرام الدارمی السمرقندی، المتوفّی سنة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المنذر الطریقی الکوفی، المتوفّی سنة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القشیری النیسابوری، المتوفّی سنة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سلیمان بن أشعث السجستانی، المتوفّی سنة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أبوقلابة عبدالملک بن محمّد الرقاشی البصری،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أبی العوام بن یزید الریاحی التمیمی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أبوعیسی محمّد بن عیسی بن سورة الترمذی،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عبید البغدادی المعروف بابن أبی الدنیا، المتوفّی سنة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علیّ الحکیم الترمذی، المتوفّی سنة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بن أبی عاصم بن أبی عاصم الشیبانی، المتوفّی سنة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أبوعبدالرحمان عبداللّه بن أحمد بن حنبل الشیبانی، المتوفّی سنة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أحمد بن یحیی الشیبانی البغدادی المعروف بثعلب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عمر بن عبدالخالق البزاز، المتوفّی سنة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أبونصر أحمد بن سهل الفقیه القبّانی، المتوفّی سنة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یزید بن ماجة القزوینی، المتوفّی سنة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الرابع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الحسن بن سفیان النسوی، المتوفّی سنة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یحیی زکریا بن یحیی الساجی، المتوفّی سنة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أحمد أبو حبیب البرتی، المتوفّی سنة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بن أبی داود السجستانی، المتوفّی سنة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مسلم الصنعانی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الطحاوی أبوجعفر أحمد بن محمّد بن سلمة، المتوفّی سنة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العقیلی محمّد بن عمرو بن حماد، المتوفّی سنة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یعقوب أبو الفضل البخاری، المتوفّی سنة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یعقوب بن الأخرم الشیبانی، المتوفّی سنة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جعفر الإصبهانی، المتوفّی سنة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تمیم الخیّاط القنطری، المتوفّی سنة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علیّ بن دحیم الشیبانی، المتوفّی سنة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الشیخ ابن حبّان البستی، المتوفّی سنة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بالویه، المتوفّی سنة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حمدان أبوعمرو الحیری، المتوفّی سنة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بن حمویه الحموئی،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أبوالحسن علیّ بن عمر بن شاذان السکری، المتوفّی سنة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عبدالرحمان أحمد بن شعیب بن علیّ النسائی، المتوفّی سنة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أبویعلی أحمد بن علیّ بن المثنّی بن یحیی التمیمی الموصلی، المتوفّی سنة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أبوبشیر محمّد بن أحمد الدولابی،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إسحاق بن خزیمة النیسابوری، المتوفّی سنة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سلیمان الباغندی الواسطی البغدادی، المتوفّی سنة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إسحاق بن إبراهیم النیسابوری ثم الإسفرائنی، المتوفّی سنة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عبداللّه بن محمّد بن عبدالعزیز البغوی، المتوفّی سنة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 أحمد بن محمّد بن عبد ربّه القرطبی، المتوفّی سنة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القاسم بن محمّد المعروف بابن الأنباری، المتوفّی سنة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حسین بن إسماعیل بن محمّد الضبیّ المحاملی، المتوفّی سنة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أحمد بن محمّد بن سعید المعروف بابن عقدة، المتوفّی سنة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دعلج بن أحمد بن دعلج السجزی المُعدل، المتوفّی سنة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مسلم التمیمی المعروف بابن الجعابی، المتوفّی سنة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سلیمان بن أحمد الطبرانی،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جعفر بن حمدان بن مالک القطیعی، المتوفّی سنة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أبومنصور محمّد بن أحمد بن طلحة الأزهری اللغوی، المتوفّی سنة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محمّد بن المظفر بن موسی بن عیسی البغدادی، المتوفّی سنة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عمر بن أحمد الدارقطنی،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أبوطاهر محمّد بن عبدالرحمان المخلص الذهبی، المتوفّی سنة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سلیمان بن داود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الخامس</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أبوعبید الهروی صاحب الغریبین، المتوفّی سنة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أبوبکر ابن الباقلانی، المتوفّی سنة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إبراهیم أبو زکریا المزکّی النیسابوری، المتوفّی سنة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 محمّد بن عبداللّه بن أحمد بن شهریار الإصبهانی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أبوسعد الگنجرودی محمّد بن عبدالرحمان، المتوفّی سنة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الغریق أبوالحسین ابن المهتدی باللّه، المتوفّی سنة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الداودی البوشنجی، المتوفّی سنة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عبدالملک بن عبداللّه الحاکم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أبوسعد عبدالملک بن محمّد الواعظ النیسابوری الخرکوشی، المتوفّی سنة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أحمد بن محمّد بن إبراهیم الثعلبی، المتوفّی سنة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أحمد بن عبداللّه الإصفهانی،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أبونصر محمّد بن عبد الجبّار العتبی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الحسین بن علیّ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سهل النحوی المعروف بابن بشران، المتوفّی سنة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عبداللّه المعروف بابن عبدالبرّ النمری القرطبی،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علیّ بن ثابت الخطیب البغدادی،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حسن بن أحمد بن موسی الغندجائی، المتوفّی سنة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محمّد الجلابی المعروف بابن المغازلی، المتوفّی سنة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فتوح بن عبداللّه الأزدی الحمیدی، المتوفّی سنة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أبوالمظفّر منصور بن محمّد السمعانی، المتوفّی سنة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السادس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محمّد ابن العمرکی المتوثی البوسنجی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المزرفی محمّد بن الحسین الشیبانی، المتوفّی سنة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حمویه الجوینی، المتوفّی سنة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أبونصر الطوسی أحمد بن علیّ المعروف بابن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بن طاهر أبوالقاسم الشحامی المستملی، المتوفّی سنة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الزمخشری، المتوفّی سنة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أبومحمّد بن عطیّة المحاربی الغرناطی، المتوفّی سنة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ابن ناصر السلامی البغدادی، المتوفّی سنة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خوارزم أبوالمؤد الموفّق بن أحمد المکّی، المتوفّی سنة</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أبوالعلاء الحسن بن أحمد العطار الهمدانی، المتوفّی سنة</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عیسی الخطیبی الدهلقی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إسماعیل بن أحمد بن الحسین البیهقی، المتوفّی سنة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بن علیّ المقدسی المعروف بابن القیسرانی، المتوفّی سنة</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بن شهردار بن شیرویه الدیلمی الهمدانی، المتوفّی سنة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حسین بن مسعود الفرّاء البغوی، المتوفّی سنة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رزین بن معاویة العبدری، المتوفّی سنة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المبارک بن أحمد الأنماطی البغدادی، المتوفّی سنة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أبوالفضل عیاض بن موسی الیحصبی، المتوفّی سنة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أحمد بن محمّد بن علیّ العاصمی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علیّ بن الحسین بن هبه‌اللّه المعروف بابن عساکر، المتوفّی سنة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أحمد المعروف بأبی موسی المدینی، المتوفّی سنة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محمّد بن مسلم بن أبی الفوارس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عثمان بن محمّد الأوشی الفرغانی الحنفی، المتوفّی سنة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السابع</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محیی الدین النووی،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أبومحمّد عمر بن محمّد بن عبدالواحد الموصلی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أحمد بن عمر القرطبی الأنصاری، المتوفّی سنة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عبدالحمید بن هبه‌اللّه بن أبی الحدید المعتزلی، المتوفّی سنة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ناصرالدین البیضاوی، المتوفّی سنة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أبوالفتح أسعد بن محمود بن خلف العجلی الإصفهانی، المتوفّی سنة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بن محمّد بن محمّد المعروف بابن الأثیر الجزری،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محمّد بن عمر الرازی، المتوفّی سنة</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عبدالعزیز بن الأخضر الجنابذی البغدادی، المتوفّی سنة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عبدالکریم المعروف بابن الأثیر، المتوفّی سنة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محمّد بن عبدالواحد المقدسی الحنبلی، المتوفّی سنة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بن هبه‌اللّه المعروف بابن النجّار، المتوفّی سنة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حسن بن محمّد الصغانی، المتوفّی سنة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أبوسالم محمّد بن طلحة القرشی النصیبی الشافعی، المتوفّی سنة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أبوالمظفّر یوسف بن قزغلی 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یوسف بن محمّد الکنجی الشافعی،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أبوالفتح محمّد بن محمّد بن أبی بکرالأبیوردی الشافعی، المتوفّی سنة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أبوزکریا یحیی بن شرف النووی،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أحمد بن عبداللّه الطبری المکّی الشافعی، المتوفّی سنة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سعیدالدین محمّد بن أحمد الفرغانی، المتوفّی سنة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حسین القمیّ النیسابوری المعروف بالنظام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الثامن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ظهیرالدین عبدالصمد الفارقی الفارابی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العرب علیّ بن عبداللّه بن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أبومحمّد الحسن بن حبیب الحلبی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تیمیّة الحرّانی، المتوفّی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أثیرالدین أبو حیّان الأندلسی، المتوفّی سنة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ابن الترکمانی الحنفی، المتوفّی سنة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محمّد بن مکرم الأنصاری الأفریقی المصری، المتوفّی سنة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المجامع إبراهیم بن محمّد بن المؤد الحموئی، المتوفّی سنة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أحمد بن محمّد بن مکّی بن یاسین القمولی، المتوفّی سنة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إبراهیم البغدادی المعروف بالخازن، المتوفّی سنة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الهانسوی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الدین أبوعبداللّه محمّد بن عبداللّه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أبوالحجّاج یوسف بن عبدالرحمان بن یوسف المزی، المتوفّی سنة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الطیّبی، المتوفّی 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المظفر الشاهرودی الخلخالی، المتوفّی سنة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أبوعبداللّه محمّد بن أحمد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بن الحسن الزرندی المدنی الأنصاری، المتوفّی سنة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الدین محمّد بن مسعود بن محمّد الکازرونی، المتوفّی سنة </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کثیر بن ضوء القرشی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شهاب الدین 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 الطالقانی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التفتازانی، المتوفّی سنة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أبو عبداللّه حمید بن أحمد المحلّی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التاسع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تقی الدین المقریزی، المتوفّی سنة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حاجی بن محمّد الهروی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أبی بکر بن سلیمان الهیثمی، المتوفّی سنة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مجدالدین محمّد بن یعقوب الفیروز آبادی الشیرازی المتوفّی سنة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البخاری النقشبندی المعروف بخواجه پارسا، المتوفّی سنة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العلماء شهاب الدین بن شمس الدین الدولت آبادی، المتوفّی سنة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محمّد المعروف بابن الصبّاغ المالکی، المتوفّی سنة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العاشر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الدیبع الشیبانی، المتوفّی سنة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ابن طولون الدمشقی، المتوفّی سنة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أبوالخیر محمّد بن عبدالرحمان السخاوی، المتوفّی سنة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الکاشفی، المتوفّی سنة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عبدالرحمان بن أبی بکر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علیّ بن عبداللّه السمهودی، المتوفّی سنة</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روزبهان الخنجی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أحمد بن محمّد القسطلانی الشافعی، المتوفّی سنة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العلقمی، المتوفّی سنة </w:t>
      </w:r>
      <w:r>
        <w:rPr>
          <w:rFonts w:eastAsia="IRNazanin" w:cs="IRNazanin"/>
          <w:color w:val="111111"/>
          <w:sz w:val="28"/>
          <w:szCs w:val="28"/>
          <w:lang w:bidi="fa-IR"/>
        </w:rPr>
        <w:t>929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محمّد بن رفیع الدین البخاری، المتوفّی سنة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یوسف الدمشقی الصالحی، المتوفّی سنة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الشربینی الخطیب، المتوفّی سنة </w:t>
      </w:r>
      <w:r>
        <w:rPr>
          <w:rFonts w:eastAsia="IRNazanin" w:cs="IRNazanin"/>
          <w:color w:val="111111"/>
          <w:sz w:val="28"/>
          <w:szCs w:val="28"/>
          <w:lang w:bidi="fa-IR"/>
        </w:rPr>
        <w:t>968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علیّ بن حجر الهیثمی المکّی، المتوفّی سنة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 الدین المتّقی،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الفتنی الکجراتی، المتوفّی سنة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معین الدین ّمیرزا مخدوم الجرجانی الشیرازی، المتوفّی سنة </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بن عبداللّه بن شیخ بن عبداللّه العیدروس الیمنی، المتوفّی سنة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بن فخر الدین الجهرمی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مصطفی بن إبراهیم الصوفی المدعو ببدر الدین الرومی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بن فضل اللّه الشیرازی ّجمال الدین المحدّث، المتوفّی سنة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سلطان محمّد الهروی المعروف بعلیّ القاری، المتوفّی سنة </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عبدالروؤ بن تاج العارفین المناوی،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یعقوب البنبانی اللاّهوری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إبراهیم بن علیّ الحلبی الشافعی، المتوفّی سنة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الفضل بن محمّد باکثیر المکّی، المتوفّی سنة </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علیّ الشیخانی القادری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السیّد جلال ماه عالم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عبدالحقّ الدهلوی، المتوفّی سنة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عمر الخفاجی المصری الحنفی، المتوفّی سنة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محمّد العزیزی البولاقی الشافعی،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سلیمان السوسی المغربی، المتوفّی سنة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الثانی عشر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العصامی المکّی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أمین المحبّی، المتوفّی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حمزة الحسینی، المتوفّی سنة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عبدالغنی النابلسی، المتوفّی سنة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الشبراوی، المتوفّی سنة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مهدی بن علیّ المقبلی الصنعانی، المتوفّی سنة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أفندی الشهیر بالمنُجّم باشی، المتوفّی سنة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عبدالباقی بن یوسف الأزهری المالکی، المتوفّی سنة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بن محمّد بایزید بن بدیع الدین السهارنپوری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بن معتمد خان الحارثی البدخشی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بن محمّد بن علیّ بن حیدر الحسینی الشافعی، المتوفّی سنة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الدین بن عبدالرحیم الدهلوی، المتوفّی سنة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معین بن محمّد أمین السندی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الأمیر الیمانی الصنعانی، المتوفّی سنة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الصبّان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أبوالفیض محبّ الدین محمّد مرتضی الواسطی الزبیّدی الحنفی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عبدالقادر بن بکر العجیلی الشافعی، المتوفّی سنة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الثالث عشر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میرغنی الحسینی، المتوفّی سنة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مبین بن محبّ اللّه اللکهنوی، المتوفّی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إکرام الدین بن محمّد نظام الدین بن محبّ الحقّ الدهلوی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محمّد بن عبدالعلیّ المعروف بمیرزا حسن علیّ المحدّث اللکهنوی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عبدالکریم الصفی پوری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اللّه بن حبیب اللّه اللکهنوی، المتوفّی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خان الدهلوی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علی خان اللکهنوی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العدوی الحمزاوی المعاصر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سلیمان بن إبراهیم المعروف بخواجه کالان الحسینی البلخی القندوزی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المولوی صدیق حسن خان القنوجی المعاصر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المولوی حسن الزمان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الرابع عشر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زینی دحلان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ضیاء الدین الکمشخانوی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 بن حسن الشبلنجی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بهلول أفندی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منصور علیّ ناصف المصری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إسماعیل النبهانی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أحمد الیمنی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عبدالرحمان المبارکفوری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البنّا الساعاتی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أبوریه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أبو علم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الرحمان الأعظمی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8" w:name="pg13748_137000"/>
      <w:bookmarkStart w:id="779" w:name="pg13748_137000"/>
      <w:bookmarkEnd w:id="779"/>
    </w:p>
    <w:p>
      <w:pPr>
        <w:pStyle w:val="Heading2"/>
        <w:numPr>
          <w:ilvl w:val="1"/>
          <w:numId w:val="1"/>
        </w:numPr>
        <w:rPr/>
      </w:pPr>
      <w:bookmarkStart w:id="780" w:name="pg13748_137000"/>
      <w:bookmarkStart w:id="781" w:name="__RefHeading___Toc1870869_1468164448"/>
      <w:bookmarkStart w:id="782" w:name="_Toc301"/>
      <w:bookmarkEnd w:id="780"/>
      <w:bookmarkEnd w:id="781"/>
      <w:r>
        <w:rPr/>
        <w:t>26</w:t>
      </w:r>
      <w:r>
        <w:rPr>
          <w:rtl w:val="true"/>
        </w:rPr>
        <w:t xml:space="preserve">- </w:t>
      </w:r>
      <w:r>
        <w:rPr>
          <w:rtl w:val="true"/>
        </w:rPr>
        <w:t>أعلام شعراء الغدیر علی حسب القرون</w:t>
      </w:r>
      <w:bookmarkEnd w:id="782"/>
    </w:p>
    <w:p>
      <w:pPr>
        <w:pStyle w:val="Heading3"/>
        <w:numPr>
          <w:ilvl w:val="2"/>
          <w:numId w:val="1"/>
        </w:numPr>
        <w:rPr/>
      </w:pPr>
      <w:bookmarkStart w:id="783" w:name="__RefHeading___Toc1870871_1468164448"/>
      <w:bookmarkStart w:id="784" w:name="_Toc302"/>
      <w:bookmarkEnd w:id="783"/>
      <w:r>
        <w:rPr>
          <w:rtl w:val="true"/>
        </w:rPr>
        <w:t>اشارة</w:t>
      </w:r>
      <w:bookmarkEnd w:id="784"/>
    </w:p>
    <w:p>
      <w:pPr>
        <w:pStyle w:val="BookText"/>
        <w:rPr/>
      </w:pPr>
      <w:r>
        <w:rPr>
          <w:rFonts w:ascii="IRNazanin" w:hAnsi="IRNazanin" w:eastAsia="IRNazanin"/>
          <w:color w:val="111111"/>
          <w:sz w:val="28"/>
          <w:sz w:val="28"/>
          <w:szCs w:val="28"/>
          <w:rtl w:val="true"/>
          <w:lang w:bidi="fa-IR"/>
        </w:rPr>
        <w:t xml:space="preserve">نظراً لأهمیّة الشعر فی تخلید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مثل هذه المناسبة العظمی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لانطیل علی القارئ الکریم فی کتابة ما قیل فی هذه المناسبة الخالدة، نحیلة إلی ما جمعه العلاّمة الأمینی فی کتابه الغدیر مشکوراً، ونقتصر علی ذکر فهرس لذلک موجزاً</w:t>
      </w:r>
      <w:r>
        <w:rPr>
          <w:rFonts w:eastAsia="IRNazanin" w:cs="IRNazanin"/>
          <w:color w:val="111111"/>
          <w:sz w:val="28"/>
          <w:szCs w:val="28"/>
          <w:rtl w:val="true"/>
          <w:lang w:bidi="fa-IR"/>
        </w:rPr>
        <w:t>.</w:t>
      </w:r>
    </w:p>
    <w:p>
      <w:pPr>
        <w:pStyle w:val="Heading3"/>
        <w:numPr>
          <w:ilvl w:val="2"/>
          <w:numId w:val="1"/>
        </w:numPr>
        <w:rPr/>
      </w:pPr>
      <w:bookmarkStart w:id="785" w:name="__RefHeading___Toc1870873_1468164448"/>
      <w:bookmarkStart w:id="786" w:name="_Toc303"/>
      <w:bookmarkEnd w:id="785"/>
      <w:r>
        <w:rPr>
          <w:rtl w:val="true"/>
        </w:rPr>
        <w:t>القرن الأول</w:t>
      </w:r>
      <w:bookmarkEnd w:id="7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علیه‌السلام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عبادة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بن وائل</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الحمیری</w:t>
      </w:r>
    </w:p>
    <w:p>
      <w:pPr>
        <w:pStyle w:val="BookText"/>
        <w:rPr/>
      </w:pPr>
      <w:r>
        <w:rPr>
          <w:rFonts w:eastAsia="Times New Roman" w:cs="Times New Roman" w:ascii="Times New Roman" w:hAnsi="Times New Roman"/>
          <w:color w:val="111111"/>
          <w:sz w:val="28"/>
          <w:szCs w:val="28"/>
          <w:lang w:val="en-US" w:bidi="en-US"/>
        </w:rPr>
        <w:t>2/177</w:t>
      </w:r>
    </w:p>
    <w:p>
      <w:pPr>
        <w:pStyle w:val="Heading3"/>
        <w:numPr>
          <w:ilvl w:val="2"/>
          <w:numId w:val="1"/>
        </w:numPr>
        <w:rPr/>
      </w:pPr>
      <w:bookmarkStart w:id="787" w:name="__RefHeading___Toc1870875_1468164448"/>
      <w:bookmarkStart w:id="788" w:name="_Toc304"/>
      <w:bookmarkEnd w:id="787"/>
      <w:r>
        <w:rPr>
          <w:rtl w:val="true"/>
        </w:rPr>
        <w:t>القرن الثانی</w:t>
      </w:r>
      <w:bookmarkEnd w:id="7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2/180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مصعب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2/290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بلال العبدی الکوفی</w:t>
      </w:r>
    </w:p>
    <w:p>
      <w:pPr>
        <w:pStyle w:val="BookText"/>
        <w:rPr/>
      </w:pPr>
      <w:r>
        <w:rPr>
          <w:rFonts w:eastAsia="Times New Roman" w:cs="Times New Roman" w:ascii="Times New Roman" w:hAnsi="Times New Roman"/>
          <w:color w:val="111111"/>
          <w:sz w:val="28"/>
          <w:szCs w:val="28"/>
          <w:lang w:val="en-US" w:bidi="en-US"/>
        </w:rPr>
        <w:t>2/326</w:t>
      </w:r>
    </w:p>
    <w:p>
      <w:pPr>
        <w:pStyle w:val="Heading3"/>
        <w:numPr>
          <w:ilvl w:val="2"/>
          <w:numId w:val="1"/>
        </w:numPr>
        <w:rPr/>
      </w:pPr>
      <w:bookmarkStart w:id="789" w:name="__RefHeading___Toc1870877_1468164448"/>
      <w:bookmarkStart w:id="790" w:name="_Toc305"/>
      <w:bookmarkEnd w:id="789"/>
      <w:r>
        <w:rPr>
          <w:rtl w:val="true"/>
        </w:rPr>
        <w:t>القرن الثالث</w:t>
      </w:r>
      <w:bookmarkEnd w:id="7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تمّام حبیب بن أوس</w:t>
      </w:r>
      <w:r>
        <w:rPr>
          <w:rFonts w:eastAsia="IRNazanin" w:cs="IRNazanin"/>
          <w:color w:val="111111"/>
          <w:sz w:val="28"/>
          <w:szCs w:val="28"/>
          <w:rtl w:val="true"/>
          <w:lang w:bidi="fa-IR"/>
        </w:rPr>
        <w:t xml:space="preserve">* </w:t>
      </w:r>
      <w:r>
        <w:rPr>
          <w:rFonts w:eastAsia="IRNazanin" w:cs="IRNazanin"/>
          <w:color w:val="111111"/>
          <w:sz w:val="28"/>
          <w:szCs w:val="28"/>
          <w:lang w:bidi="fa-IR"/>
        </w:rPr>
        <w:t>2/329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بن رزین</w:t>
      </w:r>
      <w:r>
        <w:rPr>
          <w:rFonts w:eastAsia="IRNazanin" w:cs="IRNazanin"/>
          <w:color w:val="111111"/>
          <w:sz w:val="28"/>
          <w:szCs w:val="28"/>
          <w:rtl w:val="true"/>
          <w:lang w:bidi="fa-IR"/>
        </w:rPr>
        <w:t xml:space="preserve">* </w:t>
      </w:r>
      <w:r>
        <w:rPr>
          <w:rFonts w:eastAsia="IRNazanin" w:cs="IRNazanin"/>
          <w:color w:val="111111"/>
          <w:sz w:val="28"/>
          <w:szCs w:val="28"/>
          <w:lang w:bidi="fa-IR"/>
        </w:rPr>
        <w:t>2/349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أبواسماعیل العلوی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الوامق النصرانی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الحمّانی الأفوه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هذه العلامة علی ذکر هؤاء الشعراء فی کتابنا</w:t>
      </w:r>
      <w:r>
        <w:rPr>
          <w:rFonts w:eastAsia="IRNazanin" w:cs="IRNazanin"/>
          <w:color w:val="111111"/>
          <w:sz w:val="28"/>
          <w:szCs w:val="28"/>
          <w:rtl w:val="true"/>
          <w:lang w:bidi="fa-IR"/>
        </w:rPr>
        <w:t>.</w:t>
      </w:r>
    </w:p>
    <w:p>
      <w:pPr>
        <w:pStyle w:val="Heading3"/>
        <w:numPr>
          <w:ilvl w:val="2"/>
          <w:numId w:val="1"/>
        </w:numPr>
        <w:rPr/>
      </w:pPr>
      <w:bookmarkStart w:id="791" w:name="__RefHeading___Toc1870879_1468164448"/>
      <w:bookmarkStart w:id="792" w:name="_Toc306"/>
      <w:bookmarkEnd w:id="791"/>
      <w:r>
        <w:rPr>
          <w:rtl w:val="true"/>
        </w:rPr>
        <w:t>القرن الرابع</w:t>
      </w:r>
      <w:bookmarkEnd w:id="792"/>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bookmarkStart w:id="793" w:name="pg13748_137001"/>
    </w:p>
    <w:p>
      <w:pPr>
        <w:pStyle w:val="BookText"/>
        <w:rPr/>
      </w:pPr>
      <w:bookmarkEnd w:id="79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علویّة الأصبهانی </w:t>
      </w:r>
      <w:r>
        <w:rPr>
          <w:rFonts w:eastAsia="IRNazanin" w:cs="IRNazanin"/>
          <w:color w:val="111111"/>
          <w:sz w:val="28"/>
          <w:szCs w:val="28"/>
          <w:lang w:bidi="fa-IR"/>
        </w:rPr>
        <w:t>3/347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المفجّع </w:t>
      </w:r>
      <w:r>
        <w:rPr>
          <w:rFonts w:eastAsia="Amiri" w:cs="Amiri" w:ascii="Amiri" w:hAnsi="Amiri"/>
          <w:color w:val="111111"/>
          <w:sz w:val="28"/>
          <w:szCs w:val="28"/>
          <w:lang w:bidi="ar-SA"/>
        </w:rPr>
        <w:t>3/353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الصنوبری </w:t>
      </w:r>
      <w:r>
        <w:rPr>
          <w:rFonts w:eastAsia="IRNazanin" w:cs="IRNazanin"/>
          <w:color w:val="111111"/>
          <w:sz w:val="28"/>
          <w:szCs w:val="28"/>
          <w:lang w:bidi="fa-IR"/>
        </w:rPr>
        <w:t>3/367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أبوالقاسم علیّ بن محمّد التنوخی </w:t>
      </w:r>
      <w:r>
        <w:rPr>
          <w:rFonts w:eastAsia="IRNazanin" w:cs="IRNazanin"/>
          <w:color w:val="111111"/>
          <w:sz w:val="28"/>
          <w:szCs w:val="28"/>
          <w:lang w:bidi="fa-IR"/>
        </w:rPr>
        <w:t>3/377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علیّ بن إسحاق الزاهی </w:t>
      </w:r>
      <w:r>
        <w:rPr>
          <w:rFonts w:eastAsia="IRNazanin" w:cs="IRNazanin"/>
          <w:color w:val="111111"/>
          <w:sz w:val="28"/>
          <w:szCs w:val="28"/>
          <w:lang w:bidi="fa-IR"/>
        </w:rPr>
        <w:t>3/388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أبوفراس الحمدانی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أبوالفتح کشاجم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الناشی الصغیر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داود الکردی البشنوی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الحسن الصاحب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أحمد الجرجانی الجوهری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أحمد بن الحجّاج البغدادی </w:t>
      </w:r>
      <w:r>
        <w:rPr>
          <w:rFonts w:eastAsia="IRNazanin" w:cs="IRNazanin"/>
          <w:color w:val="111111"/>
          <w:sz w:val="28"/>
          <w:szCs w:val="28"/>
          <w:lang w:bidi="fa-IR"/>
        </w:rPr>
        <w:t>4/88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الضبیّ </w:t>
      </w:r>
      <w:r>
        <w:rPr>
          <w:rFonts w:eastAsia="Amiri" w:cs="Amiri" w:ascii="Amiri" w:hAnsi="Amiri"/>
          <w:color w:val="111111"/>
          <w:sz w:val="28"/>
          <w:szCs w:val="28"/>
          <w:lang w:bidi="ar-SA"/>
        </w:rPr>
        <w:t>4/101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الأنطاکی المعروف بأبی الرقعمق </w:t>
      </w:r>
      <w:r>
        <w:rPr>
          <w:rFonts w:eastAsia="IRNazanin" w:cs="IRNazanin"/>
          <w:color w:val="111111"/>
          <w:sz w:val="28"/>
          <w:szCs w:val="28"/>
          <w:lang w:bidi="fa-IR"/>
        </w:rPr>
        <w:t>4/111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أبوالعلاء محمّد بن إبراهیم السروی </w:t>
      </w:r>
      <w:r>
        <w:rPr>
          <w:rFonts w:eastAsia="IRNazanin" w:cs="IRNazanin"/>
          <w:color w:val="111111"/>
          <w:sz w:val="28"/>
          <w:szCs w:val="28"/>
          <w:lang w:bidi="fa-IR"/>
        </w:rPr>
        <w:t>4/118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عبیداللّه الغسّانی العونی </w:t>
      </w:r>
      <w:r>
        <w:rPr>
          <w:rFonts w:eastAsia="IRNazanin" w:cs="IRNazanin"/>
          <w:color w:val="111111"/>
          <w:sz w:val="28"/>
          <w:szCs w:val="28"/>
          <w:lang w:bidi="fa-IR"/>
        </w:rPr>
        <w:t>4/124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حمّاد العبدی </w:t>
      </w:r>
      <w:r>
        <w:rPr>
          <w:rFonts w:eastAsia="Amiri" w:cs="Amiri" w:ascii="Amiri" w:hAnsi="Amiri"/>
          <w:color w:val="111111"/>
          <w:sz w:val="28"/>
          <w:szCs w:val="28"/>
          <w:lang w:bidi="ar-SA"/>
        </w:rPr>
        <w:t>4/141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محمّد بن هندو الرازی </w:t>
      </w:r>
      <w:r>
        <w:rPr>
          <w:rFonts w:eastAsia="IRNazanin" w:cs="IRNazanin"/>
          <w:color w:val="111111"/>
          <w:sz w:val="28"/>
          <w:szCs w:val="28"/>
          <w:lang w:bidi="fa-IR"/>
        </w:rPr>
        <w:t>4/172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حسین </w:t>
      </w:r>
      <w:r>
        <w:rPr>
          <w:rFonts w:eastAsia="IRNazanin" w:cs="IRNazanin"/>
          <w:color w:val="111111"/>
          <w:sz w:val="28"/>
          <w:szCs w:val="28"/>
          <w:lang w:bidi="fa-IR"/>
        </w:rPr>
        <w:t>4/175</w:t>
      </w:r>
    </w:p>
    <w:p>
      <w:pPr>
        <w:pStyle w:val="Heading3"/>
        <w:numPr>
          <w:ilvl w:val="2"/>
          <w:numId w:val="1"/>
        </w:numPr>
        <w:rPr/>
      </w:pPr>
      <w:bookmarkStart w:id="794" w:name="__RefHeading___Toc1870881_1468164448"/>
      <w:bookmarkStart w:id="795" w:name="_Toc307"/>
      <w:bookmarkEnd w:id="794"/>
      <w:r>
        <w:rPr>
          <w:rtl w:val="true"/>
        </w:rPr>
        <w:t>القرن الخامس</w:t>
      </w:r>
      <w:bookmarkEnd w:id="7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أبوالنجیب الطاهر </w:t>
      </w:r>
      <w:r>
        <w:rPr>
          <w:rFonts w:eastAsia="IRNazanin" w:cs="IRNazanin"/>
          <w:color w:val="111111"/>
          <w:sz w:val="28"/>
          <w:szCs w:val="28"/>
          <w:lang w:bidi="fa-IR"/>
        </w:rPr>
        <w:t>4/177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4/180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عبدالمحسن بن محمّد الصوری</w:t>
      </w:r>
    </w:p>
    <w:p>
      <w:pPr>
        <w:pStyle w:val="BookText"/>
        <w:rPr/>
      </w:pPr>
      <w:r>
        <w:rPr>
          <w:rFonts w:eastAsia="Times New Roman" w:cs="Times New Roman" w:ascii="Times New Roman" w:hAnsi="Times New Roman"/>
          <w:color w:val="111111"/>
          <w:sz w:val="28"/>
          <w:szCs w:val="28"/>
          <w:lang w:val="en-US" w:bidi="en-US"/>
        </w:rPr>
        <w:t>4/222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 علم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4/262</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البصیر بن المظفّر النیسابوری </w:t>
      </w:r>
      <w:r>
        <w:rPr>
          <w:rFonts w:eastAsia="IRNazanin" w:cs="IRNazanin"/>
          <w:color w:val="111111"/>
          <w:sz w:val="28"/>
          <w:szCs w:val="28"/>
          <w:lang w:bidi="fa-IR"/>
        </w:rPr>
        <w:t>4/300</w:t>
      </w:r>
      <w:r>
        <w:rPr>
          <w:rFonts w:eastAsia="IRNazanin" w:cs="IRNazanin"/>
          <w:color w:val="111111"/>
          <w:sz w:val="28"/>
          <w:szCs w:val="28"/>
          <w:rtl w:val="true"/>
          <w:lang w:bidi="fa-IR"/>
        </w:rPr>
        <w:t xml:space="preserve"> </w:t>
      </w:r>
      <w:bookmarkStart w:id="796" w:name="pg13748_137002"/>
    </w:p>
    <w:p>
      <w:pPr>
        <w:pStyle w:val="BookText"/>
        <w:rPr/>
      </w:pPr>
      <w:bookmarkEnd w:id="79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أبوالعلاء المعریّ </w:t>
      </w:r>
      <w:r>
        <w:rPr>
          <w:rFonts w:eastAsia="IRNazanin" w:cs="IRNazanin"/>
          <w:color w:val="111111"/>
          <w:sz w:val="28"/>
          <w:szCs w:val="28"/>
          <w:lang w:bidi="fa-IR"/>
        </w:rPr>
        <w:t>4/302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المؤّد فی الدین </w:t>
      </w:r>
      <w:r>
        <w:rPr>
          <w:rFonts w:eastAsia="IRNazanin" w:cs="IRNazanin"/>
          <w:color w:val="111111"/>
          <w:sz w:val="28"/>
          <w:szCs w:val="28"/>
          <w:lang w:bidi="fa-IR"/>
        </w:rPr>
        <w:t>4/304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المصری </w:t>
      </w:r>
      <w:r>
        <w:rPr>
          <w:rFonts w:eastAsia="IRNazanin" w:cs="IRNazanin"/>
          <w:color w:val="111111"/>
          <w:sz w:val="28"/>
          <w:szCs w:val="28"/>
          <w:lang w:bidi="fa-IR"/>
        </w:rPr>
        <w:t>4/313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الفنجکردی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4/317</w:t>
      </w:r>
    </w:p>
    <w:p>
      <w:pPr>
        <w:pStyle w:val="Heading3"/>
        <w:numPr>
          <w:ilvl w:val="2"/>
          <w:numId w:val="1"/>
        </w:numPr>
        <w:rPr/>
      </w:pPr>
      <w:bookmarkStart w:id="797" w:name="__RefHeading___Toc1870883_1468164448"/>
      <w:bookmarkStart w:id="798" w:name="_Toc308"/>
      <w:bookmarkEnd w:id="797"/>
      <w:r>
        <w:rPr>
          <w:rtl w:val="true"/>
        </w:rPr>
        <w:t>القرن السادس</w:t>
      </w:r>
      <w:bookmarkEnd w:id="7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منیر الطرابلسی </w:t>
      </w:r>
      <w:r>
        <w:rPr>
          <w:rFonts w:eastAsia="IRNazanin" w:cs="IRNazanin"/>
          <w:color w:val="111111"/>
          <w:sz w:val="28"/>
          <w:szCs w:val="28"/>
          <w:lang w:bidi="fa-IR"/>
        </w:rPr>
        <w:t>4/326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قادوس المصری </w:t>
      </w:r>
      <w:r>
        <w:rPr>
          <w:rFonts w:eastAsia="IRNazanin" w:cs="IRNazanin"/>
          <w:color w:val="111111"/>
          <w:sz w:val="28"/>
          <w:szCs w:val="28"/>
          <w:lang w:bidi="fa-IR"/>
        </w:rPr>
        <w:t>4/338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طلائع بن رزیک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العودی النیلی</w:t>
      </w:r>
      <w:r>
        <w:rPr>
          <w:rFonts w:eastAsia="IRNazanin" w:cs="IRNazanin"/>
          <w:color w:val="111111"/>
          <w:sz w:val="28"/>
          <w:szCs w:val="28"/>
          <w:rtl w:val="true"/>
          <w:lang w:bidi="fa-IR"/>
        </w:rPr>
        <w:t xml:space="preserve">* </w:t>
      </w:r>
      <w:r>
        <w:rPr>
          <w:rFonts w:eastAsia="IRNazanin" w:cs="IRNazanin"/>
          <w:color w:val="111111"/>
          <w:sz w:val="28"/>
          <w:szCs w:val="28"/>
          <w:lang w:bidi="fa-IR"/>
        </w:rPr>
        <w:t>4/372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الجلیس </w:t>
      </w:r>
      <w:r>
        <w:rPr>
          <w:rFonts w:eastAsia="IRNazanin" w:cs="IRNazanin"/>
          <w:color w:val="111111"/>
          <w:sz w:val="28"/>
          <w:szCs w:val="28"/>
          <w:lang w:bidi="fa-IR"/>
        </w:rPr>
        <w:t>4/384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مکّی النیلی </w:t>
      </w:r>
      <w:r>
        <w:rPr>
          <w:rFonts w:eastAsia="IRNazanin" w:cs="IRNazanin"/>
          <w:color w:val="111111"/>
          <w:sz w:val="28"/>
          <w:szCs w:val="28"/>
          <w:lang w:bidi="fa-IR"/>
        </w:rPr>
        <w:t>4/392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الخوارزمی </w:t>
      </w:r>
      <w:r>
        <w:rPr>
          <w:rFonts w:eastAsia="IRNazanin" w:cs="IRNazanin"/>
          <w:color w:val="111111"/>
          <w:sz w:val="28"/>
          <w:szCs w:val="28"/>
          <w:lang w:bidi="fa-IR"/>
        </w:rPr>
        <w:t>4/397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عمارة </w:t>
      </w:r>
      <w:r>
        <w:rPr>
          <w:rFonts w:eastAsia="IRNazanin" w:cs="IRNazanin"/>
          <w:color w:val="111111"/>
          <w:sz w:val="28"/>
          <w:szCs w:val="28"/>
          <w:lang w:bidi="fa-IR"/>
        </w:rPr>
        <w:t>4/408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الأقساسی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lang w:bidi="fa-IR"/>
        </w:rPr>
        <w:t>5/379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التعاوندی </w:t>
      </w:r>
      <w:r>
        <w:rPr>
          <w:rFonts w:eastAsia="IRNazanin" w:cs="IRNazanin"/>
          <w:color w:val="111111"/>
          <w:sz w:val="28"/>
          <w:szCs w:val="28"/>
          <w:lang w:bidi="fa-IR"/>
        </w:rPr>
        <w:t>5/385</w:t>
      </w:r>
    </w:p>
    <w:p>
      <w:pPr>
        <w:pStyle w:val="Heading3"/>
        <w:numPr>
          <w:ilvl w:val="2"/>
          <w:numId w:val="1"/>
        </w:numPr>
        <w:rPr/>
      </w:pPr>
      <w:bookmarkStart w:id="799" w:name="__RefHeading___Toc1870885_1468164448"/>
      <w:bookmarkStart w:id="800" w:name="_Toc309"/>
      <w:bookmarkEnd w:id="799"/>
      <w:r>
        <w:rPr>
          <w:rtl w:val="true"/>
        </w:rPr>
        <w:t>القرن السابع</w:t>
      </w:r>
      <w:bookmarkEnd w:id="8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عبداللّه بن حمزة</w:t>
      </w:r>
    </w:p>
    <w:p>
      <w:pPr>
        <w:pStyle w:val="BookText"/>
        <w:rPr/>
      </w:pPr>
      <w:r>
        <w:rPr>
          <w:rFonts w:eastAsia="Times New Roman" w:cs="Times New Roman" w:ascii="Times New Roman" w:hAnsi="Times New Roman"/>
          <w:color w:val="111111"/>
          <w:sz w:val="28"/>
          <w:szCs w:val="28"/>
          <w:lang w:val="en-US" w:bidi="en-US"/>
        </w:rPr>
        <w:t>5/396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بن جمیل </w:t>
      </w:r>
      <w:r>
        <w:rPr>
          <w:rFonts w:eastAsia="IRNazanin" w:cs="IRNazanin"/>
          <w:color w:val="111111"/>
          <w:sz w:val="28"/>
          <w:szCs w:val="28"/>
          <w:lang w:bidi="fa-IR"/>
        </w:rPr>
        <w:t>5/401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إسماعیل الشوّاء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طلحة الشافعیّ </w:t>
      </w:r>
      <w:r>
        <w:rPr>
          <w:rFonts w:eastAsia="IRNazanin" w:cs="IRNazanin"/>
          <w:color w:val="111111"/>
          <w:sz w:val="28"/>
          <w:szCs w:val="28"/>
          <w:lang w:bidi="fa-IR"/>
        </w:rPr>
        <w:t>5/413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المنصور باللّه</w:t>
      </w:r>
    </w:p>
    <w:p>
      <w:pPr>
        <w:pStyle w:val="BookText"/>
        <w:rPr/>
      </w:pPr>
      <w:r>
        <w:rPr>
          <w:rFonts w:eastAsia="Times New Roman" w:cs="Times New Roman" w:ascii="Times New Roman" w:hAnsi="Times New Roman"/>
          <w:color w:val="111111"/>
          <w:sz w:val="28"/>
          <w:szCs w:val="28"/>
          <w:lang w:val="en-US" w:bidi="en-US"/>
        </w:rPr>
        <w:t>5/418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الجزّار </w:t>
      </w:r>
      <w:r>
        <w:rPr>
          <w:rFonts w:eastAsia="IRNazanin" w:cs="IRNazanin"/>
          <w:color w:val="111111"/>
          <w:sz w:val="28"/>
          <w:szCs w:val="28"/>
          <w:lang w:bidi="fa-IR"/>
        </w:rPr>
        <w:t>5/425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محمّد بن إسحاق</w:t>
      </w:r>
    </w:p>
    <w:p>
      <w:pPr>
        <w:pStyle w:val="BookText"/>
        <w:rPr/>
      </w:pPr>
      <w:r>
        <w:rPr>
          <w:rFonts w:eastAsia="Times New Roman" w:cs="Times New Roman" w:ascii="Times New Roman" w:hAnsi="Times New Roman"/>
          <w:color w:val="111111"/>
          <w:sz w:val="28"/>
          <w:szCs w:val="28"/>
          <w:lang w:val="en-US" w:bidi="en-US"/>
        </w:rPr>
        <w:t>5/434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شمس الدین محفوظ بن وشّاح</w:t>
      </w:r>
    </w:p>
    <w:p>
      <w:pPr>
        <w:pStyle w:val="BookText"/>
        <w:rPr/>
      </w:pPr>
      <w:r>
        <w:rPr>
          <w:rFonts w:eastAsia="Times New Roman" w:cs="Times New Roman" w:ascii="Times New Roman" w:hAnsi="Times New Roman"/>
          <w:color w:val="111111"/>
          <w:sz w:val="28"/>
          <w:szCs w:val="28"/>
          <w:lang w:val="en-US" w:bidi="en-US"/>
        </w:rPr>
        <w:t>5/438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فخر الدین الأربلی</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5/444</w:t>
      </w:r>
      <w:r>
        <w:rPr>
          <w:rFonts w:eastAsia="Times New Roman" w:cs="Times New Roman" w:ascii="Times New Roman" w:hAnsi="Times New Roman"/>
          <w:color w:val="111111"/>
          <w:sz w:val="28"/>
          <w:szCs w:val="28"/>
          <w:rtl w:val="true"/>
          <w:lang w:val="en-US" w:bidi="en-US"/>
        </w:rPr>
        <w:t xml:space="preserve"> </w:t>
      </w:r>
      <w:bookmarkStart w:id="801" w:name="pg13748_137003"/>
    </w:p>
    <w:p>
      <w:pPr>
        <w:pStyle w:val="Heading3"/>
        <w:numPr>
          <w:ilvl w:val="2"/>
          <w:numId w:val="1"/>
        </w:numPr>
        <w:rPr/>
      </w:pPr>
      <w:bookmarkStart w:id="802" w:name="__RefHeading___Toc1870887_1468164448"/>
      <w:bookmarkStart w:id="803" w:name="_Toc310"/>
      <w:bookmarkEnd w:id="801"/>
      <w:bookmarkEnd w:id="802"/>
      <w:r>
        <w:rPr>
          <w:rtl w:val="true"/>
        </w:rPr>
        <w:t>القرن الثامن</w:t>
      </w:r>
      <w:bookmarkEnd w:id="8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الحلّی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عبدالعزیز الخلعی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عبدالغزیز السریجی </w:t>
      </w:r>
      <w:r>
        <w:rPr>
          <w:rFonts w:eastAsia="IRNazanin" w:cs="IRNazanin"/>
          <w:color w:val="111111"/>
          <w:sz w:val="28"/>
          <w:szCs w:val="28"/>
          <w:lang w:bidi="fa-IR"/>
        </w:rPr>
        <w:t>6/20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صفیّ الدین الحلّی </w:t>
      </w:r>
      <w:r>
        <w:rPr>
          <w:rFonts w:eastAsia="Amiri" w:cs="Amiri" w:ascii="Amiri" w:hAnsi="Amiri"/>
          <w:color w:val="111111"/>
          <w:sz w:val="28"/>
          <w:szCs w:val="28"/>
          <w:lang w:bidi="ar-SA"/>
        </w:rPr>
        <w:t>6/39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الشیبانی الشافعیّ </w:t>
      </w:r>
      <w:r>
        <w:rPr>
          <w:rFonts w:eastAsia="IRNazanin" w:cs="IRNazanin"/>
          <w:color w:val="111111"/>
          <w:sz w:val="28"/>
          <w:szCs w:val="28"/>
          <w:lang w:bidi="fa-IR"/>
        </w:rPr>
        <w:t>6/55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الحلّی </w:t>
      </w:r>
      <w:r>
        <w:rPr>
          <w:rFonts w:eastAsia="IRNazanin" w:cs="IRNazanin"/>
          <w:color w:val="111111"/>
          <w:sz w:val="28"/>
          <w:szCs w:val="28"/>
          <w:lang w:bidi="fa-IR"/>
        </w:rPr>
        <w:t>6/356</w:t>
      </w:r>
    </w:p>
    <w:p>
      <w:pPr>
        <w:pStyle w:val="Heading3"/>
        <w:numPr>
          <w:ilvl w:val="2"/>
          <w:numId w:val="1"/>
        </w:numPr>
        <w:rPr/>
      </w:pPr>
      <w:bookmarkStart w:id="804" w:name="__RefHeading___Toc1870889_1468164448"/>
      <w:bookmarkStart w:id="805" w:name="_Toc311"/>
      <w:bookmarkEnd w:id="804"/>
      <w:r>
        <w:rPr>
          <w:rtl w:val="true"/>
        </w:rPr>
        <w:t>القرن التاسع</w:t>
      </w:r>
      <w:bookmarkEnd w:id="8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العرندس الحلّی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داغر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البرسی </w:t>
      </w:r>
      <w:r>
        <w:rPr>
          <w:rFonts w:eastAsia="IRNazanin" w:cs="IRNazanin"/>
          <w:color w:val="111111"/>
          <w:sz w:val="28"/>
          <w:szCs w:val="28"/>
          <w:lang w:bidi="fa-IR"/>
        </w:rPr>
        <w:t>7/33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الهادی </w:t>
      </w:r>
      <w:r>
        <w:rPr>
          <w:rFonts w:eastAsia="IRNazanin" w:cs="IRNazanin"/>
          <w:color w:val="111111"/>
          <w:sz w:val="28"/>
          <w:szCs w:val="28"/>
          <w:lang w:bidi="fa-IR"/>
        </w:rPr>
        <w:t>11/197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آل أبی عبدالکریم المخزومی </w:t>
      </w:r>
      <w:r>
        <w:rPr>
          <w:rFonts w:eastAsia="IRNazanin" w:cs="IRNazanin"/>
          <w:color w:val="111111"/>
          <w:sz w:val="28"/>
          <w:szCs w:val="28"/>
          <w:lang w:bidi="fa-IR"/>
        </w:rPr>
        <w:t>11/202</w:t>
      </w:r>
    </w:p>
    <w:p>
      <w:pPr>
        <w:pStyle w:val="Heading3"/>
        <w:numPr>
          <w:ilvl w:val="2"/>
          <w:numId w:val="1"/>
        </w:numPr>
        <w:rPr/>
      </w:pPr>
      <w:bookmarkStart w:id="806" w:name="__RefHeading___Toc1870891_1468164448"/>
      <w:bookmarkStart w:id="807" w:name="_Toc312"/>
      <w:bookmarkEnd w:id="806"/>
      <w:r>
        <w:rPr>
          <w:rtl w:val="true"/>
        </w:rPr>
        <w:t>القرن العاشر</w:t>
      </w:r>
      <w:bookmarkEnd w:id="8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الکفعمی </w:t>
      </w:r>
      <w:r>
        <w:rPr>
          <w:rFonts w:eastAsia="IRNazanin" w:cs="IRNazanin"/>
          <w:color w:val="111111"/>
          <w:sz w:val="28"/>
          <w:szCs w:val="28"/>
          <w:lang w:bidi="fa-IR"/>
        </w:rPr>
        <w:t>11/211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العاملی </w:t>
      </w:r>
      <w:r>
        <w:rPr>
          <w:rFonts w:eastAsia="IRNazanin" w:cs="IRNazanin"/>
          <w:color w:val="111111"/>
          <w:sz w:val="28"/>
          <w:szCs w:val="28"/>
          <w:lang w:bidi="fa-IR"/>
        </w:rPr>
        <w:t>11/211</w:t>
      </w:r>
    </w:p>
    <w:p>
      <w:pPr>
        <w:pStyle w:val="Heading3"/>
        <w:numPr>
          <w:ilvl w:val="2"/>
          <w:numId w:val="1"/>
        </w:numPr>
        <w:rPr/>
      </w:pPr>
      <w:bookmarkStart w:id="808" w:name="__RefHeading___Toc1870893_1468164448"/>
      <w:bookmarkStart w:id="809" w:name="_Toc313"/>
      <w:bookmarkEnd w:id="808"/>
      <w:r>
        <w:rPr>
          <w:rtl w:val="true"/>
        </w:rPr>
        <w:t>القرن الحادی عشر</w:t>
      </w:r>
      <w:bookmarkEnd w:id="8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شافین </w:t>
      </w:r>
      <w:r>
        <w:rPr>
          <w:rFonts w:eastAsia="IRNazanin" w:cs="IRNazanin"/>
          <w:color w:val="111111"/>
          <w:sz w:val="28"/>
          <w:szCs w:val="28"/>
          <w:lang w:bidi="fa-IR"/>
        </w:rPr>
        <w:t>11/232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الحمیری </w:t>
      </w:r>
      <w:r>
        <w:rPr>
          <w:rFonts w:eastAsia="IRNazanin" w:cs="IRNazanin"/>
          <w:color w:val="111111"/>
          <w:sz w:val="28"/>
          <w:szCs w:val="28"/>
          <w:lang w:bidi="fa-IR"/>
        </w:rPr>
        <w:t>11/338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البهائی </w:t>
      </w:r>
      <w:r>
        <w:rPr>
          <w:rFonts w:eastAsia="IRNazanin" w:cs="IRNazanin"/>
          <w:color w:val="111111"/>
          <w:sz w:val="28"/>
          <w:szCs w:val="28"/>
          <w:lang w:bidi="fa-IR"/>
        </w:rPr>
        <w:t>11/244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الحرفوشی </w:t>
      </w:r>
      <w:r>
        <w:rPr>
          <w:rFonts w:eastAsia="Amiri" w:cs="Amiri" w:ascii="Amiri" w:hAnsi="Amiri"/>
          <w:color w:val="111111"/>
          <w:sz w:val="28"/>
          <w:szCs w:val="28"/>
          <w:lang w:bidi="ar-SA"/>
        </w:rPr>
        <w:t>11/285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أبی الحسن العاملی</w:t>
      </w:r>
    </w:p>
    <w:p>
      <w:pPr>
        <w:pStyle w:val="BookText"/>
        <w:rPr/>
      </w:pPr>
      <w:r>
        <w:rPr>
          <w:rFonts w:eastAsia="Times New Roman" w:cs="Times New Roman" w:ascii="Times New Roman" w:hAnsi="Times New Roman"/>
          <w:color w:val="111111"/>
          <w:sz w:val="28"/>
          <w:szCs w:val="28"/>
          <w:lang w:val="en-US" w:bidi="en-US"/>
        </w:rPr>
        <w:t>11/291</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الکرکی </w:t>
      </w:r>
      <w:r>
        <w:rPr>
          <w:rFonts w:eastAsia="IRNazanin" w:cs="IRNazanin"/>
          <w:color w:val="111111"/>
          <w:sz w:val="28"/>
          <w:szCs w:val="28"/>
          <w:lang w:bidi="fa-IR"/>
        </w:rPr>
        <w:t>11/299</w:t>
      </w:r>
      <w:r>
        <w:rPr>
          <w:rFonts w:eastAsia="IRNazanin" w:cs="IRNazanin"/>
          <w:color w:val="111111"/>
          <w:sz w:val="28"/>
          <w:szCs w:val="28"/>
          <w:rtl w:val="true"/>
          <w:lang w:bidi="fa-IR"/>
        </w:rPr>
        <w:t xml:space="preserve"> </w:t>
      </w:r>
      <w:bookmarkStart w:id="810" w:name="pg13748_137004"/>
    </w:p>
    <w:p>
      <w:pPr>
        <w:pStyle w:val="BookText"/>
        <w:rPr/>
      </w:pPr>
      <w:bookmarkEnd w:id="81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شرف الدین </w:t>
      </w:r>
      <w:r>
        <w:rPr>
          <w:rFonts w:eastAsia="IRNazanin" w:cs="IRNazanin"/>
          <w:color w:val="111111"/>
          <w:sz w:val="28"/>
          <w:szCs w:val="28"/>
          <w:lang w:bidi="fa-IR"/>
        </w:rPr>
        <w:t>11/303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أبوعلیّ الأنسی </w:t>
      </w:r>
      <w:r>
        <w:rPr>
          <w:rFonts w:eastAsia="Amiri" w:cs="Amiri" w:ascii="Amiri" w:hAnsi="Amiri"/>
          <w:color w:val="111111"/>
          <w:sz w:val="28"/>
          <w:szCs w:val="28"/>
          <w:lang w:bidi="ar-SA"/>
        </w:rPr>
        <w:t>11/306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الموسوی </w:t>
      </w:r>
      <w:r>
        <w:rPr>
          <w:rFonts w:eastAsia="IRNazanin" w:cs="IRNazanin"/>
          <w:color w:val="111111"/>
          <w:sz w:val="28"/>
          <w:szCs w:val="28"/>
          <w:lang w:bidi="fa-IR"/>
        </w:rPr>
        <w:t>11/307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خان المشعشعی</w:t>
      </w:r>
    </w:p>
    <w:p>
      <w:pPr>
        <w:pStyle w:val="BookText"/>
        <w:rPr/>
      </w:pPr>
      <w:r>
        <w:rPr>
          <w:rFonts w:eastAsia="Times New Roman" w:cs="Times New Roman" w:ascii="Times New Roman" w:hAnsi="Times New Roman"/>
          <w:color w:val="111111"/>
          <w:sz w:val="28"/>
          <w:szCs w:val="28"/>
          <w:lang w:val="en-US" w:bidi="en-US"/>
        </w:rPr>
        <w:t>11/310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الیمنی </w:t>
      </w:r>
      <w:r>
        <w:rPr>
          <w:rFonts w:eastAsia="IRNazanin" w:cs="IRNazanin"/>
          <w:color w:val="111111"/>
          <w:sz w:val="28"/>
          <w:szCs w:val="28"/>
          <w:lang w:bidi="fa-IR"/>
        </w:rPr>
        <w:t>11/317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طاهر القمیّ</w:t>
      </w:r>
    </w:p>
    <w:p>
      <w:pPr>
        <w:pStyle w:val="BookText"/>
        <w:rPr/>
      </w:pPr>
      <w:r>
        <w:rPr>
          <w:rFonts w:eastAsia="Times New Roman" w:cs="Times New Roman" w:ascii="Times New Roman" w:hAnsi="Times New Roman"/>
          <w:color w:val="111111"/>
          <w:sz w:val="28"/>
          <w:szCs w:val="28"/>
          <w:lang w:val="en-US" w:bidi="en-US"/>
        </w:rPr>
        <w:t>11/319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المکّی </w:t>
      </w:r>
      <w:r>
        <w:rPr>
          <w:rFonts w:eastAsia="IRNazanin" w:cs="IRNazanin"/>
          <w:color w:val="111111"/>
          <w:sz w:val="28"/>
          <w:szCs w:val="28"/>
          <w:lang w:bidi="fa-IR"/>
        </w:rPr>
        <w:t>11/325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ابن الشیخ صنعان</w:t>
      </w:r>
    </w:p>
    <w:p>
      <w:pPr>
        <w:pStyle w:val="BookText"/>
        <w:rPr/>
      </w:pPr>
      <w:r>
        <w:rPr>
          <w:rFonts w:eastAsia="Times New Roman" w:cs="Times New Roman" w:ascii="Times New Roman" w:hAnsi="Times New Roman"/>
          <w:color w:val="111111"/>
          <w:sz w:val="28"/>
          <w:szCs w:val="28"/>
          <w:lang w:val="en-US" w:bidi="en-US"/>
        </w:rPr>
        <w:t>11/330</w:t>
      </w:r>
    </w:p>
    <w:p>
      <w:pPr>
        <w:pStyle w:val="Heading3"/>
        <w:numPr>
          <w:ilvl w:val="2"/>
          <w:numId w:val="1"/>
        </w:numPr>
        <w:rPr/>
      </w:pPr>
      <w:bookmarkStart w:id="811" w:name="__RefHeading___Toc1870895_1468164448"/>
      <w:bookmarkStart w:id="812" w:name="_Toc314"/>
      <w:bookmarkEnd w:id="811"/>
      <w:r>
        <w:rPr>
          <w:rtl w:val="true"/>
        </w:rPr>
        <w:t>القرن الثانی عشر</w:t>
      </w:r>
      <w:bookmarkEnd w:id="8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الحر العاملی </w:t>
      </w:r>
      <w:r>
        <w:rPr>
          <w:rFonts w:eastAsia="IRNazanin" w:cs="IRNazanin"/>
          <w:color w:val="111111"/>
          <w:sz w:val="28"/>
          <w:szCs w:val="28"/>
          <w:lang w:bidi="fa-IR"/>
        </w:rPr>
        <w:t>11/332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البلادی </w:t>
      </w:r>
      <w:r>
        <w:rPr>
          <w:rFonts w:eastAsia="IRNazanin" w:cs="IRNazanin"/>
          <w:color w:val="111111"/>
          <w:sz w:val="28"/>
          <w:szCs w:val="28"/>
          <w:lang w:bidi="fa-IR"/>
        </w:rPr>
        <w:t>11/341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شمس الأدب الیمنی</w:t>
      </w:r>
    </w:p>
    <w:p>
      <w:pPr>
        <w:pStyle w:val="BookText"/>
        <w:rPr/>
      </w:pPr>
      <w:r>
        <w:rPr>
          <w:rFonts w:eastAsia="Times New Roman" w:cs="Times New Roman" w:ascii="Times New Roman" w:hAnsi="Times New Roman"/>
          <w:color w:val="111111"/>
          <w:sz w:val="28"/>
          <w:szCs w:val="28"/>
          <w:lang w:val="en-US" w:bidi="en-US"/>
        </w:rPr>
        <w:t>11/342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خان المدنی </w:t>
      </w:r>
      <w:r>
        <w:rPr>
          <w:rFonts w:eastAsia="IRNazanin" w:cs="IRNazanin"/>
          <w:color w:val="111111"/>
          <w:sz w:val="28"/>
          <w:szCs w:val="28"/>
          <w:lang w:bidi="fa-IR"/>
        </w:rPr>
        <w:t>11/344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عبدالرضا المقری الکاظمی</w:t>
      </w:r>
    </w:p>
    <w:p>
      <w:pPr>
        <w:pStyle w:val="BookText"/>
        <w:rPr/>
      </w:pPr>
      <w:r>
        <w:rPr>
          <w:rFonts w:eastAsia="Times New Roman" w:cs="Times New Roman" w:ascii="Times New Roman" w:hAnsi="Times New Roman"/>
          <w:color w:val="111111"/>
          <w:sz w:val="28"/>
          <w:szCs w:val="28"/>
          <w:lang w:val="en-US" w:bidi="en-US"/>
        </w:rPr>
        <w:t>11/354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محمّد الکاشانی</w:t>
      </w:r>
    </w:p>
    <w:p>
      <w:pPr>
        <w:pStyle w:val="BookText"/>
        <w:rPr/>
      </w:pPr>
      <w:r>
        <w:rPr>
          <w:rFonts w:eastAsia="Times New Roman" w:cs="Times New Roman" w:ascii="Times New Roman" w:hAnsi="Times New Roman"/>
          <w:color w:val="111111"/>
          <w:sz w:val="28"/>
          <w:szCs w:val="28"/>
          <w:lang w:val="en-US" w:bidi="en-US"/>
        </w:rPr>
        <w:t>11/362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العاملی </w:t>
      </w:r>
      <w:r>
        <w:rPr>
          <w:rFonts w:eastAsia="IRNazanin" w:cs="IRNazanin"/>
          <w:color w:val="111111"/>
          <w:sz w:val="28"/>
          <w:szCs w:val="28"/>
          <w:lang w:bidi="fa-IR"/>
        </w:rPr>
        <w:t>11/364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مسیحا الفسوی </w:t>
      </w:r>
      <w:r>
        <w:rPr>
          <w:rFonts w:eastAsia="IRNazanin" w:cs="IRNazanin"/>
          <w:color w:val="111111"/>
          <w:sz w:val="28"/>
          <w:szCs w:val="28"/>
          <w:lang w:bidi="fa-IR"/>
        </w:rPr>
        <w:t>11/369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بشارة الغروی </w:t>
      </w:r>
      <w:r>
        <w:rPr>
          <w:rFonts w:eastAsia="IRNazanin" w:cs="IRNazanin"/>
          <w:color w:val="111111"/>
          <w:sz w:val="28"/>
          <w:szCs w:val="28"/>
          <w:lang w:bidi="fa-IR"/>
        </w:rPr>
        <w:t>11/373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البلادی </w:t>
      </w:r>
      <w:r>
        <w:rPr>
          <w:rFonts w:eastAsia="IRNazanin" w:cs="IRNazanin"/>
          <w:color w:val="111111"/>
          <w:sz w:val="28"/>
          <w:szCs w:val="28"/>
          <w:lang w:bidi="fa-IR"/>
        </w:rPr>
        <w:t>11/383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أبومحمّد الشّویکی</w:t>
      </w:r>
    </w:p>
    <w:p>
      <w:pPr>
        <w:pStyle w:val="BookText"/>
        <w:rPr/>
      </w:pPr>
      <w:r>
        <w:rPr>
          <w:rFonts w:eastAsia="Times New Roman" w:cs="Times New Roman" w:ascii="Times New Roman" w:hAnsi="Times New Roman"/>
          <w:color w:val="111111"/>
          <w:sz w:val="28"/>
          <w:szCs w:val="28"/>
          <w:lang w:val="en-US" w:bidi="en-US"/>
        </w:rPr>
        <w:t>11/386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الرضوی </w:t>
      </w:r>
      <w:r>
        <w:rPr>
          <w:rFonts w:eastAsia="IRNazanin" w:cs="IRNazanin"/>
          <w:color w:val="111111"/>
          <w:sz w:val="28"/>
          <w:szCs w:val="28"/>
          <w:lang w:bidi="fa-IR"/>
        </w:rPr>
        <w:t>11/390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بدرالدین الیمنی</w:t>
      </w:r>
    </w:p>
    <w:p>
      <w:pPr>
        <w:pStyle w:val="BookText"/>
        <w:rPr/>
      </w:pPr>
      <w:r>
        <w:rPr>
          <w:rFonts w:eastAsia="Times New Roman" w:cs="Times New Roman" w:ascii="Times New Roman" w:hAnsi="Times New Roman"/>
          <w:color w:val="111111"/>
          <w:sz w:val="28"/>
          <w:szCs w:val="28"/>
          <w:lang w:val="en-US" w:bidi="en-US"/>
        </w:rPr>
        <w:t>11/395</w:t>
      </w:r>
    </w:p>
    <w:p>
      <w:pPr>
        <w:pStyle w:val="Heading2"/>
        <w:numPr>
          <w:ilvl w:val="1"/>
          <w:numId w:val="1"/>
        </w:numPr>
        <w:rPr/>
      </w:pPr>
      <w:bookmarkStart w:id="813" w:name="__RefHeading___Toc1870897_1468164448"/>
      <w:bookmarkStart w:id="814" w:name="_Toc315"/>
      <w:bookmarkEnd w:id="813"/>
      <w:r>
        <w:rPr/>
        <w:t>27</w:t>
      </w:r>
      <w:r>
        <w:rPr>
          <w:rtl w:val="true"/>
        </w:rPr>
        <w:t xml:space="preserve">- </w:t>
      </w:r>
      <w:r>
        <w:rPr>
          <w:rtl w:val="true"/>
        </w:rPr>
        <w:t xml:space="preserve">التفاسیر السنّیة الّتی فُسرّ فیها کلمة </w:t>
      </w:r>
      <w:r>
        <w:rPr>
          <w:rtl w:val="true"/>
        </w:rPr>
        <w:t>«</w:t>
      </w:r>
      <w:r>
        <w:rPr>
          <w:rtl w:val="true"/>
        </w:rPr>
        <w:t>مولی</w:t>
      </w:r>
      <w:r>
        <w:rPr>
          <w:rtl w:val="true"/>
        </w:rPr>
        <w:t xml:space="preserve">» </w:t>
      </w:r>
      <w:r>
        <w:rPr>
          <w:rtl w:val="true"/>
        </w:rPr>
        <w:t>بمعنی أولی علی ما ذکرها فی عبقات الأنوار</w:t>
      </w:r>
      <w:r>
        <w:rPr>
          <w:rtl w:val="true"/>
        </w:rPr>
        <w:t xml:space="preserve">: </w:t>
      </w:r>
      <w:r>
        <w:rPr/>
        <w:t>8/11</w:t>
      </w:r>
      <w:r>
        <w:rPr>
          <w:rtl w:val="true"/>
        </w:rPr>
        <w:t>-</w:t>
      </w:r>
      <w:r>
        <w:rPr/>
        <w:t>199</w:t>
      </w:r>
      <w:bookmarkEnd w:id="814"/>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محمّد بن السائب الکلبی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فراء النحوی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زید بن أوس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عبیدة معمر بن المثنی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الحسن سعید بن مسعدة المجاشعی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العبّاس ثعلب أحمد بن یحیی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العبّاس محمّد بن یزید المبرد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إبراهیم بن محمّد أبی إسحاق الزجاج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محمّد بن القاسم الأنباری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محمّد بن عزیز السجستانی العزیزی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عیسی الزمانی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نصر إسماعیل بن حماد الفارابی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إسحاق أحمد بن محمّد بن إبراهیم الثعلبی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الحسن علیّ بن أحمد الواحدی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الحجاج یوسف بن سلیمان الشنتمری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حسن بن أحمد الزوزنی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یحیی بن علیّ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 بن مسعود الفراء البغوی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القاسم محمود بن عمر الزمخشری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الفرج عبدالرحمان بن علیّ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أحمد بن الحسن بن أحمد الزاهد الدرواجکی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حسن بن محمّد القمّی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محمّد بن طلحة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المظفر یوسف بن قزعلی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عبداللّه بن عمر البیضاوری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أحمد بن یوسف بن عبدالدائم الحلبی</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محمّد بن أبی بکر الرازی</w:t>
      </w:r>
      <w:r>
        <w:rPr>
          <w:rFonts w:eastAsia="IRNazanin" w:cs="IRNazanin"/>
          <w:color w:val="111111"/>
          <w:sz w:val="28"/>
          <w:szCs w:val="28"/>
          <w:rtl w:val="true"/>
          <w:lang w:bidi="fa-IR"/>
        </w:rPr>
        <w:t xml:space="preserve">. </w:t>
      </w:r>
      <w:bookmarkStart w:id="815" w:name="pg13748_137006"/>
    </w:p>
    <w:p>
      <w:pPr>
        <w:pStyle w:val="BookText"/>
        <w:rPr/>
      </w:pPr>
      <w:bookmarkEnd w:id="815"/>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جلال الدین أحمد الخجندی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حافظ الدین عبداللّه بن أحمد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عمر بن عبدالرحمان الفارسی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نورالدین علیّ ابن الصباغ المالکی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محمّد بن أحمد المحلی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 بن علیّ الواعظ الکاشفی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السعود بن محمّد العمادی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سعید الجلبی مفتی الروم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شهاب الدین أحمد بن محمّد الخفاجی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سلیمان 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جاراللّه إله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محبّ الدین أفندی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محمّد بن إسماعیل بن صلاح الأمیر الیمانی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عبدالرحیم بن عبدالکریم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رشید النبیّ بن حبیب النبیّ بن ضیاء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مؤمن بن حسن مؤمن سبلنجی</w:t>
      </w:r>
      <w:r>
        <w:rPr>
          <w:rFonts w:eastAsia="IRNazanin" w:cs="IRNazanin"/>
          <w:color w:val="111111"/>
          <w:sz w:val="28"/>
          <w:szCs w:val="28"/>
          <w:rtl w:val="true"/>
          <w:lang w:bidi="fa-IR"/>
        </w:rPr>
        <w:t>.</w:t>
      </w:r>
    </w:p>
    <w:p>
      <w:pPr>
        <w:pStyle w:val="Heading2"/>
        <w:numPr>
          <w:ilvl w:val="1"/>
          <w:numId w:val="1"/>
        </w:numPr>
        <w:rPr/>
      </w:pPr>
      <w:bookmarkStart w:id="816" w:name="__RefHeading___Toc1870899_1468164448"/>
      <w:bookmarkStart w:id="817" w:name="_Toc316"/>
      <w:bookmarkEnd w:id="816"/>
      <w:r>
        <w:rPr/>
        <w:t>28</w:t>
      </w:r>
      <w:r>
        <w:rPr>
          <w:rtl w:val="true"/>
        </w:rPr>
        <w:t xml:space="preserve">- </w:t>
      </w:r>
      <w:r>
        <w:rPr>
          <w:rtl w:val="true"/>
        </w:rPr>
        <w:t xml:space="preserve">الأحادیث والأشعار واللغات؛ فی أنّ </w:t>
      </w:r>
      <w:r>
        <w:rPr>
          <w:rtl w:val="true"/>
        </w:rPr>
        <w:t>«</w:t>
      </w:r>
      <w:r>
        <w:rPr>
          <w:rtl w:val="true"/>
        </w:rPr>
        <w:t>مولی</w:t>
      </w:r>
      <w:r>
        <w:rPr>
          <w:rtl w:val="true"/>
        </w:rPr>
        <w:t xml:space="preserve">» </w:t>
      </w:r>
      <w:r>
        <w:rPr>
          <w:rtl w:val="true"/>
        </w:rPr>
        <w:t xml:space="preserve">بمعنی </w:t>
      </w:r>
      <w:r>
        <w:rPr>
          <w:rtl w:val="true"/>
        </w:rPr>
        <w:t>«</w:t>
      </w:r>
      <w:r>
        <w:rPr>
          <w:rtl w:val="true"/>
        </w:rPr>
        <w:t>أولی</w:t>
      </w:r>
      <w:r>
        <w:rPr>
          <w:rtl w:val="true"/>
        </w:rPr>
        <w:t>»</w:t>
      </w:r>
      <w:bookmarkEnd w:id="817"/>
    </w:p>
    <w:p>
      <w:pPr>
        <w:pStyle w:val="Heading3"/>
        <w:numPr>
          <w:ilvl w:val="2"/>
          <w:numId w:val="1"/>
        </w:numPr>
        <w:rPr/>
      </w:pPr>
      <w:bookmarkStart w:id="818" w:name="__RefHeading___Toc1870901_1468164448"/>
      <w:bookmarkStart w:id="819" w:name="_Toc317"/>
      <w:bookmarkEnd w:id="818"/>
      <w:r>
        <w:rPr>
          <w:rtl w:val="true"/>
        </w:rPr>
        <w:t>اشارة</w:t>
      </w:r>
      <w:bookmarkEnd w:id="819"/>
    </w:p>
    <w:p>
      <w:pPr>
        <w:pStyle w:val="BookText"/>
        <w:rPr/>
      </w:pPr>
      <w:r>
        <w:rPr>
          <w:rFonts w:ascii="IRNazanin" w:hAnsi="IRNazanin" w:eastAsia="IRNazanin"/>
          <w:color w:val="111111"/>
          <w:sz w:val="28"/>
          <w:sz w:val="28"/>
          <w:szCs w:val="28"/>
          <w:rtl w:val="true"/>
          <w:lang w:bidi="fa-IR"/>
        </w:rPr>
        <w:t>وسنسرد جملة منهم لإثبات مقصود رسول اللّه صلی‌الله‌علیه‌و‌آله‌وسلم فی حدیث الغدیر،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سائب کلبی بن بشر بن عمرو بن الحارث الکوفی المتوفی سنة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أبوزید سعید بن أوس بن ثابت الأنصاری اللغوی البصری المتوفی سنة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أبوعبیدة معمر بن المثنی البصری النحوی المتوفی سنة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سعید بن مسعدة الأخفش الأوسط المجاشعی البلخی المتوفی سنة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زید بن سیاد أبو العبّاس المعروف بثعلب الکوفی المتوفی سنة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محمّد بن یزید الأزدی البصری المعروف بالمبرد المتوفی سنة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إبراهیم بن محمّد السری الزجاج النحوی اللغوی المتوفی ببغداد سنة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 محمّد بن القاسم المعروف بابن الأنباری المتوفی ببغداد سنة</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عزیز السجستانی العزیزی المقیم ببغداد المتوفی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عیسی بن علیّ بن عبداللّه الرمانی المتوفی ببغداد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أبوالنصر إسماعیل بن حماد الفارابی الجوهری المتوفی بنیسابور سنة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أحمد بن محمّد بن إبراهیم الثعلبی النیسابور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أحمد الواحدی المفسر المتوفی بنیسابور سنة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أبوالحجاج یوسف بن سلیمان بن عیسی الشمنتری المتوفی سنة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أبوعبداللّه الحسین بن أحمد الزوزنی المتوفی سنة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أبوزکریا یحیی بن علیّ بن محمّد الشیبانی التبریزی المتوفی سنة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الفراء البغوی المتوفی سنة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محمود بن عمر الزمخشری الأدیب المفسر المتوفی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عبدالرحمان بن علیّ المعروف بابن الجوزی البغدادی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أحمد الزاهد الدرواجکی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حسن بن محمّد القمیّ النیسابوری المتوفی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سالم محمّد بن طلحة القرشی النصیبی 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أبو المظفر یوسف بن قزغلی 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ناصرالدین عبداللّه بن عمر البیضاوی المتوفی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یوسف بن عبدالدائم الحلبی المعروف بالسمین المتوفی سنة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بن عبدالقادر الرازی المتوفی بعد سنة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أحمد الخجندی بن محمود الصرفی النحوی المتوفی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النسفی أبوالبرکات المتوفی بایذح اصبهان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عبدالرحمان القزوینی الفارسی سراج الدین المتوفی سنة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 الدین علیّ بن محمّد المعروف بابن الصباغ المالکی المتوفی سنة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أحمد المحلی الشافعی المتوفی بالقاهرة سنة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الواعظ الکاشفی البیهقی السبزواری المتوفی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أبوالسعود محمّد بن محمّد العمّادی الحنفی المفسر بالقسطنطنة سنة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جلبی سعداللّه بن عیسی مفتی الدیار الرومیة المتوفی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شهاب الدین أحمد بن محمّد بن عمر الخفاجی المصری المتوفی سنة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الجمل بن عمر بن منصور العجیلی المصری الشافعی المتوفی سنة </w:t>
      </w:r>
      <w:r>
        <w:rPr>
          <w:rFonts w:eastAsia="IRNazanin" w:cs="IRNazanin"/>
          <w:color w:val="111111"/>
          <w:sz w:val="28"/>
          <w:szCs w:val="28"/>
          <w:lang w:bidi="fa-IR"/>
        </w:rPr>
        <w:t>1204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جاراللّه اله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بن داود الحموی الدمشقی الحنفی المتوفی سنة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بن صلاح الأمیر الیمانی المتوفی سنة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بن عبدالکریم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النبیّ بن حبیب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مؤمن بن حسن مؤمن شلبنجی المصری المتوفی بعد سنة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معتمد خان بدخشانی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سناءاللّه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بتی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فخر الدین جهرمی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عبدالرسول برزنخی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طیبی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سلطان بن محمّد قاری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عبداللّه جلبی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بن محمّد بن عبدالکریم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إدریس أبو عبداللّه إمام الشافعیة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أبوحیان محمّد بن یوسف الأندلسی</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گجرانی</w:t>
      </w:r>
      <w:r>
        <w:rPr>
          <w:rFonts w:eastAsia="IRNazanin" w:cs="IRNazanin"/>
          <w:color w:val="111111"/>
          <w:sz w:val="28"/>
          <w:szCs w:val="28"/>
          <w:rtl w:val="true"/>
          <w:lang w:bidi="fa-IR"/>
        </w:rPr>
        <w:t xml:space="preserve">. </w:t>
      </w:r>
      <w:bookmarkStart w:id="820" w:name="pg13748_137009"/>
    </w:p>
    <w:p>
      <w:pPr>
        <w:pStyle w:val="BookText"/>
        <w:rPr/>
      </w:pPr>
      <w:bookmarkEnd w:id="820"/>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أبومحمّد محمود بن أحمد المعینی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أحمد بن محمّد العسقلانی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شرف النووی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محمّد بن یعقوب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أبواللیث نهر بن محمّد الفقیه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أبی الحرم مکّی القمولی</w:t>
      </w:r>
      <w:r>
        <w:rPr>
          <w:rFonts w:eastAsia="IRNazanin" w:cs="IRNazanin"/>
          <w:color w:val="111111"/>
          <w:sz w:val="28"/>
          <w:szCs w:val="28"/>
          <w:rtl w:val="true"/>
          <w:lang w:bidi="fa-IR"/>
        </w:rPr>
        <w:t>.</w:t>
      </w:r>
    </w:p>
    <w:p>
      <w:pPr>
        <w:pStyle w:val="Heading3"/>
        <w:numPr>
          <w:ilvl w:val="2"/>
          <w:numId w:val="1"/>
        </w:numPr>
        <w:rPr/>
      </w:pPr>
      <w:bookmarkStart w:id="821" w:name="__RefHeading___Toc1870903_1468164448"/>
      <w:bookmarkStart w:id="822" w:name="_Toc318"/>
      <w:bookmarkEnd w:id="821"/>
      <w:r>
        <w:rPr>
          <w:rtl w:val="true"/>
        </w:rPr>
        <w:t>الأعلام فی الکتاب</w:t>
      </w:r>
      <w:r>
        <w:rPr>
          <w:rtl w:val="true"/>
        </w:rPr>
        <w:t>:</w:t>
      </w:r>
      <w:bookmarkEnd w:id="822"/>
    </w:p>
    <w:p>
      <w:pPr>
        <w:pStyle w:val="Heading2"/>
        <w:numPr>
          <w:ilvl w:val="1"/>
          <w:numId w:val="1"/>
        </w:numPr>
        <w:rPr/>
      </w:pPr>
      <w:bookmarkStart w:id="823" w:name="__RefHeading___Toc1870905_1468164448"/>
      <w:bookmarkStart w:id="824" w:name="_Toc319"/>
      <w:bookmarkEnd w:id="823"/>
      <w:r>
        <w:rPr/>
        <w:t>29</w:t>
      </w:r>
      <w:r>
        <w:rPr>
          <w:rtl w:val="true"/>
        </w:rPr>
        <w:t xml:space="preserve">- </w:t>
      </w:r>
      <w:r>
        <w:rPr>
          <w:rtl w:val="true"/>
        </w:rPr>
        <w:t>الملائکة والأنبیاء علیهم‌السلام</w:t>
      </w:r>
      <w:bookmarkEnd w:id="824"/>
    </w:p>
    <w:p>
      <w:pPr>
        <w:pStyle w:val="Heading3"/>
        <w:numPr>
          <w:ilvl w:val="2"/>
          <w:numId w:val="1"/>
        </w:numPr>
        <w:rPr/>
      </w:pPr>
      <w:bookmarkStart w:id="825" w:name="__RefHeading___Toc1870907_1468164448"/>
      <w:bookmarkStart w:id="826" w:name="_Toc320"/>
      <w:bookmarkEnd w:id="825"/>
      <w:r>
        <w:rPr>
          <w:rtl w:val="true"/>
        </w:rPr>
        <w:t>الملائکة</w:t>
      </w:r>
      <w:bookmarkEnd w:id="826"/>
    </w:p>
    <w:p>
      <w:pPr>
        <w:pStyle w:val="BookText"/>
        <w:rPr/>
      </w:pPr>
      <w:r>
        <w:rPr>
          <w:rFonts w:ascii="IRNazanin" w:hAnsi="IRNazanin" w:eastAsia="IRNazanin"/>
          <w:color w:val="111111"/>
          <w:sz w:val="28"/>
          <w:sz w:val="28"/>
          <w:szCs w:val="28"/>
          <w:rtl w:val="true"/>
          <w:lang w:bidi="fa-IR"/>
        </w:rPr>
        <w:t>إسرافیل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میکائیل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Heading3"/>
        <w:numPr>
          <w:ilvl w:val="2"/>
          <w:numId w:val="1"/>
        </w:numPr>
        <w:rPr/>
      </w:pPr>
      <w:bookmarkStart w:id="827" w:name="__RefHeading___Toc1870909_1468164448"/>
      <w:bookmarkStart w:id="828" w:name="_Toc321"/>
      <w:bookmarkEnd w:id="827"/>
      <w:r>
        <w:rPr>
          <w:rtl w:val="true"/>
        </w:rPr>
        <w:t>الأنبیاء</w:t>
      </w:r>
      <w:bookmarkEnd w:id="828"/>
    </w:p>
    <w:p>
      <w:pPr>
        <w:pStyle w:val="BookText"/>
        <w:rPr/>
      </w:pPr>
      <w:r>
        <w:rPr>
          <w:rFonts w:ascii="IRNazanin" w:hAnsi="IRNazanin" w:eastAsia="IRNazanin"/>
          <w:color w:val="111111"/>
          <w:sz w:val="28"/>
          <w:sz w:val="28"/>
          <w:szCs w:val="28"/>
          <w:rtl w:val="true"/>
          <w:lang w:bidi="fa-IR"/>
        </w:rPr>
        <w:t>آدم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إدریس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إسرائیل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الخضر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شیث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829" w:name="pg13748_137010"/>
    </w:p>
    <w:p>
      <w:pPr>
        <w:pStyle w:val="BookText"/>
        <w:rPr/>
      </w:pPr>
      <w:bookmarkEnd w:id="829"/>
      <w:r>
        <w:rPr>
          <w:rFonts w:ascii="IRNazanin" w:hAnsi="IRNazanin" w:eastAsia="IRNazanin"/>
          <w:color w:val="111111"/>
          <w:sz w:val="28"/>
          <w:sz w:val="28"/>
          <w:szCs w:val="28"/>
          <w:rtl w:val="true"/>
          <w:lang w:bidi="fa-IR"/>
        </w:rPr>
        <w:t>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نوح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یوشع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Heading2"/>
        <w:numPr>
          <w:ilvl w:val="1"/>
          <w:numId w:val="1"/>
        </w:numPr>
        <w:rPr/>
      </w:pPr>
      <w:bookmarkStart w:id="830" w:name="__RefHeading___Toc1870911_1468164448"/>
      <w:bookmarkStart w:id="831" w:name="_Toc322"/>
      <w:bookmarkEnd w:id="830"/>
      <w:r>
        <w:rPr/>
        <w:t>30</w:t>
      </w:r>
      <w:r>
        <w:rPr>
          <w:rtl w:val="true"/>
        </w:rPr>
        <w:t xml:space="preserve">- </w:t>
      </w:r>
      <w:r>
        <w:rPr>
          <w:rtl w:val="true"/>
        </w:rPr>
        <w:t>النبیّ والأئمّة المعصومون صلوات اللّه علیهم أجمعین</w:t>
      </w:r>
      <w:bookmarkEnd w:id="831"/>
    </w:p>
    <w:p>
      <w:pPr>
        <w:pStyle w:val="BookText"/>
        <w:rPr/>
      </w:pPr>
      <w:r>
        <w:rPr>
          <w:rFonts w:ascii="IRNazanin" w:hAnsi="IRNazanin" w:eastAsia="IRNazanin"/>
          <w:color w:val="111111"/>
          <w:sz w:val="28"/>
          <w:sz w:val="28"/>
          <w:szCs w:val="28"/>
          <w:rtl w:val="true"/>
          <w:lang w:bidi="fa-IR"/>
        </w:rPr>
        <w:t>لم ندرج أرقام الأحادیث الوارد فیها ذکر النبیّ صلی‌الله‌علیه‌و‌آله‌وسلم والإمام علیّ بن أبی طالب علیه‌السلامفی هذا الفهرس لورودهما فی معظم صفحات الکتاب سیّما وأنهما صلوات اللّه علیهما محور الحدیث فالرسول صلی‌الله‌علیه‌و‌آله‌وسلم قائله والإمام علیّ علیه‌السلام مخصوص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الزهراء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الحسن بن علیّ المجتبی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الحسین بن علیّ الشهید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علیّ بن الحسین السجاد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محمّد بن علیّ الباقر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الإمام جعفر بن محمّد الصادق علیهماالسلام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832" w:name="pg13748_137011"/>
    </w:p>
    <w:p>
      <w:pPr>
        <w:pStyle w:val="BookText"/>
        <w:rPr/>
      </w:pPr>
      <w:bookmarkEnd w:id="832"/>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موسی بن جعفر الکاظم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علیّ بن موسی الرضا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محمّد بن علیّ الجواد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علیّ بن محمّد الهادی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الحسن بن علیّ العسکری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القائم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Heading2"/>
        <w:numPr>
          <w:ilvl w:val="1"/>
          <w:numId w:val="1"/>
        </w:numPr>
        <w:rPr/>
      </w:pPr>
      <w:bookmarkStart w:id="833" w:name="__RefHeading___Toc1870913_1468164448"/>
      <w:bookmarkStart w:id="834" w:name="_Toc323"/>
      <w:bookmarkEnd w:id="833"/>
      <w:r>
        <w:rPr/>
        <w:t>31</w:t>
      </w:r>
      <w:r>
        <w:rPr>
          <w:rtl w:val="true"/>
        </w:rPr>
        <w:t xml:space="preserve">- </w:t>
      </w:r>
      <w:r>
        <w:rPr>
          <w:rtl w:val="true"/>
        </w:rPr>
        <w:t>أعلام الرجال</w:t>
      </w:r>
      <w:bookmarkEnd w:id="834"/>
    </w:p>
    <w:p>
      <w:pPr>
        <w:pStyle w:val="Heading3"/>
        <w:numPr>
          <w:ilvl w:val="2"/>
          <w:numId w:val="1"/>
        </w:numPr>
        <w:rPr/>
      </w:pPr>
      <w:bookmarkStart w:id="835" w:name="__RefHeading___Toc1870915_1468164448"/>
      <w:bookmarkStart w:id="836" w:name="_Toc324"/>
      <w:bookmarkEnd w:id="835"/>
      <w:r>
        <w:rPr>
          <w:rtl w:val="true"/>
        </w:rPr>
        <w:t>اشارة</w:t>
      </w:r>
      <w:bookmarkEnd w:id="836"/>
    </w:p>
    <w:p>
      <w:pPr>
        <w:pStyle w:val="BookText"/>
        <w:rPr/>
      </w:pPr>
      <w:r>
        <w:rPr>
          <w:rFonts w:ascii="IRNazanin" w:hAnsi="IRNazanin" w:eastAsia="IRNazanin"/>
          <w:color w:val="111111"/>
          <w:sz w:val="28"/>
          <w:sz w:val="28"/>
          <w:szCs w:val="28"/>
          <w:rtl w:val="true"/>
          <w:lang w:bidi="fa-IR"/>
        </w:rPr>
        <w:t>آدم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أبان بن أبی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أبان 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الحکم بن ظهر، عن أبیه، ح</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دیزل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بن رجاء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 البلادری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أبی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إسحاق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الحسن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عمّار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بن إبراهیم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أحمد بن محمّد بن سعید الهمدانی الحافظ 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بن طاوان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محمّد بن علیّ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 بن 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محمّد السیّاری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 بن محمّد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یحیی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یزید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العجیلی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القشاشی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اُسامة بن زید بن حارثة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إسحاق بن محمّد بن القاسم ین صالح بن خالد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أسعد بن زرارة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إسماعیل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إسماعیل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إسماعیل بن أبی الحکم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إسماعیل بن إسحاق بن إسماعیل بن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الأشعث بن قیس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اُمامة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أنس بن مالک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أیّوب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البراء بن عازب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بریدة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البشنوی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بشیر بن عبدالمنذر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بقراط الوامق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ثابت بن زید بن دویعة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ثابت بن ودیعة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ثویر بن 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سمرة السوائی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جابر بن النضر بن الحارث بن کلدة العبدری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جبلة بن عمرو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جریر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جریر بن عبداللّه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أحمد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بن بشرویه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سعید الأحمسی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الخزاعی،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الدوریستی،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جندب بن جنادة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جندب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جندع بن عمرو بن مازن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جنیدة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الحارث بن حلّزة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الحارث بن النعمان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حارثة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حباب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حبّة بن الجوین العرنی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حبشی بن جنادة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الإسکاف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أبی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حبیب بن بدیل بن ورقاء 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حبیب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حجّاج بن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حذیفة بن اُسید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حذیمة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حسّان بن ثابت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إبراهیم أبو محمّد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أحمد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أحمد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جعفر بن 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الحسین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الحکم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زید بن حمزة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علیّ أبی محمّد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علیّ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علیّ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علیّ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علیّ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محمّد بن الحسن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محمّد بن ا لحسن الطوسی،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أحمد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الحسن بن زید،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الحسن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محمّد الخارقی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محمّد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حصین بن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بن أبی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الحکم بن عتیبة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حمزة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حمید بن عمارة،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حنان بن سدیر،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حیّان بن علیّ العفتری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خالد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 بن زید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 بن یزید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خباب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خزیمة بن ثابت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خیثمة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بن علیّ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الربیع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ربیعة الجرشی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رزین بن معاویة العبدری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رستم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رفاعة بن إیاس الضبیّ،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رفاعة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رفاعة بن عبدالمنذر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بن الحارث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زاذان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زرّ بن حبیش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زکریّا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زکریا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بن أبی زیاد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أرقم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ثابت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شراحیل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نفیع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بن یثیع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سالم بن أبی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سالم مولی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سعد بن جنادة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سعد بن عبادة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الدین الفرغانی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سلمة بن الفضل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سماک بن عبید بن الولید العنسی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السندی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بن حنیف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بن سعد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بن قاسم النوشجانی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سهم بن حصین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سوید بن أبی صالح،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شجاع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بن السمط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شریح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شریک بن عبداللّه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شمس الدین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شهاب الدین بن شمس الدین 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الشوّاء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صالح بن میثم،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الصدی بن عجلان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الضحّاک بن مزاحم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ضمرة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ضمرة بن 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ضمیرة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طلحة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طلحة بن عبیداللّه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طلحة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طلحة بن 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طلحة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عامر بن عمیر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عامر بن لیلی بن جندب بن سفیان العقلی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عامر بن لیلی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لیلی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عامر بن واثلة بن الأسقع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العبّاس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عبایة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عبدالأعلی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عبدالحمید بن أبی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أبی لیلی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أبی لیلی،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سابط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سالم،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عبد ربّ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یعمر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عبدالسلام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عبدالصمد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عبدالعظیم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بوّاب مولانا أبی إبراهیم موسی بن جعفر وأبی جعفر محمّد بن علیّ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أبی أوفی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عبداللّه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أبی عبدالأسد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أحمد بن عامر، عن أبیه، ح</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أسعد بن زرارة،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بریدة الأسلمی،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بشیر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ثابت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جعفر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طاووس بن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عازب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عبداللّه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عبداللّه بن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قیس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یامیل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عبداللّه بن یزید،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عبدالملک بن علیّ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 بن عازب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عبیداللّه بن عبداللّه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عبیداللّه بن محمّد بن أحمد بن أبی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عثمان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عدی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عدی بن حاتم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عروة بن أبی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عطیّة بن بشیر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عطیّة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عطیّة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عقبة بن عامر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علاء الدین أبوالمکارم السمنانی البیاضی</w:t>
      </w:r>
    </w:p>
    <w:p>
      <w:pPr>
        <w:pStyle w:val="BookText"/>
        <w:rPr/>
      </w:pPr>
      <w:r>
        <w:rPr>
          <w:rFonts w:ascii="Amiri" w:hAnsi="Amiri" w:eastAsia="Amiri" w:cs="Amiri"/>
          <w:color w:val="111111"/>
          <w:sz w:val="28"/>
          <w:sz w:val="28"/>
          <w:szCs w:val="28"/>
          <w:rtl w:val="true"/>
          <w:lang w:bidi="ar-SA"/>
        </w:rPr>
        <w:t>المکّی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علقمة بن محمّد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إبراهیم،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أحمد القلانسی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علیّ بن حسان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الحسن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الحسین بن أبی بردة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الحسین بن عمر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علیّ بن زید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عبداللّه الزیادی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 بن عبداللّه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أبویعلی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عمر بن شوذب،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محمّد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بن محمّد بن علیّ بن القاسم الشعرانی،</w:t>
      </w:r>
    </w:p>
    <w:p>
      <w:pPr>
        <w:pStyle w:val="BookText"/>
        <w:rPr/>
      </w:pP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محمّد بن مخلد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موسی بن جعفر بن محمّد بن محمّد</w:t>
      </w:r>
    </w:p>
    <w:p>
      <w:pPr>
        <w:pStyle w:val="BookText"/>
        <w:rPr/>
      </w:pPr>
      <w:r>
        <w:rPr>
          <w:rFonts w:ascii="IRNazanin" w:hAnsi="IRNazanin" w:eastAsia="IRNazanin"/>
          <w:color w:val="111111"/>
          <w:sz w:val="28"/>
          <w:sz w:val="28"/>
          <w:szCs w:val="28"/>
          <w:rtl w:val="true"/>
          <w:lang w:bidi="fa-IR"/>
        </w:rPr>
        <w:t>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موسی الخزار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هاشم، عن أبیه، ح</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بن هلال المهلّبی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السوری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عمارة بن جوین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عمارة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عمران بن حصین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أبی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عبداللّه بن یعلی بن مرّة، عن أبیه،</w:t>
      </w:r>
    </w:p>
    <w:p>
      <w:pPr>
        <w:pStyle w:val="BookText"/>
        <w:rPr/>
      </w:pP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القائم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الحارث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عمرو بن الحمق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العاص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سعید بن عمرو بن جعدة بن هبیرة،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میمون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ذی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عمیر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فخار بن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فرات بن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فرج بن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فرعون ذوالأوتاد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الفضل بن دکین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فطر بن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الفیاض بن محمّد بن عمر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قبیصة بن ذویب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قتادة بن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قیس بن ثابت بن شماس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قیس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قیس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قیس بن سعد بن عبادة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قیس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کثیر بن یحیی أبی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عجرة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بن الحسین بن مالک بن الحویرث،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بن 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مثّنی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الدین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محمّد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إبراهیم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أبی بکر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أحمد بن الظبیان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أحمد بن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عبدالباقی بن 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أحمد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أبوعبداللّه محمّد بن أحمد الصفوانی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بکر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جعفر بن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حبان السبتی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الحسین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الحسین بن أبی الخطّاب،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الحسین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الحسین بن عبیداللّه البرجی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الحسین الزعفرانی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الحسین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خالد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سلیمان،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طرفان بن بلتکین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عبدالسعید بن محمّد الکشیّ السالمی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عبیداللّه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العلاء الهمدانی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علیّ بن 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علیّ بن عبدالصمد، عن أبیه، عن</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علیّ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علیّ بن قرواش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علیّ بن محمّد البیع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علیّ بن محمّد الطرازی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علیّ بن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عمر بن علیّ علیه‌السلام،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عمران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الفضل بن إبراهیم،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القاسم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القاسم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محمّد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النقار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المفضّل بن إبراهیم بن قیس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موسی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نوفل بن عائذ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العلوی من ولد الأفطس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الأمیر محمّد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مسعود بن ناصر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بن صبیح أبوالضحی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الملاّئی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المطلب بن عبداللّه بن حنطب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بن أبی سفیان 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بن مسیرة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معلل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معمر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مغیرة بن محمّد المهلبی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المقداد بن عمرو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بن 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سلم بن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اللاّئی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مهاجر بن مسمار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مهدی بن أبی حرب الحسینی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بن نزار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مهیار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بن أکتل بن عمیر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عثمان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میمون 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ناجیة بن عمرو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ناجیة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نضلة بن عبیدة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النعمان بن ثابت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النعمان بن العجلان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نعیم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نعیم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بن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نوح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بن موسی 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هاشم بن عتبة بن أبی وقّاص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هانی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هانی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هبیرة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هلال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الهیثم بن التیهان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الهیثم بن حبیب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واصل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وحشی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الولید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وهب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بن عبداللّه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وهب الهنانیّ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جریح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زکریا بن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سعید الثقفی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سلیم الفزاری أبو 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عبدالحمید الحمانی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محمّد العنبری أبو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بن الخصیب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بن شراحیل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بن عمر بن مورق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حمدان بن 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یعلی بن مرّة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w:t>
      </w:r>
    </w:p>
    <w:p>
      <w:pPr>
        <w:pStyle w:val="BookText"/>
        <w:rPr/>
      </w:pPr>
      <w:r>
        <w:rPr>
          <w:rFonts w:ascii="IRNazanin" w:hAnsi="IRNazanin" w:eastAsia="IRNazanin"/>
          <w:color w:val="111111"/>
          <w:sz w:val="28"/>
          <w:sz w:val="28"/>
          <w:szCs w:val="28"/>
          <w:rtl w:val="true"/>
          <w:lang w:bidi="fa-IR"/>
        </w:rPr>
        <w:t>ابن أبی أفی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نجیح، عن أبیه، ح</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اُذینة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امرأة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باکثیر المکیّ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بریدة،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الثلاج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داغر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سعد،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السعید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طاووس،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عامر،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بن 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العود النیلی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الفارض 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قدامة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کثیر الشامی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أحمد الأنصاری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إسحاق بن عبداللّه العلوی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إسحاق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إسحاق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زید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برزة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أبوبکر عبداللّه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أبوبکر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أبوبکر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أبوبکر 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أبوبکر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أبوبکر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أبوبکر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أبوالجحاف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أبوجعفر بن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أبوالحسن 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أبوالحسن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أبوالحسن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أبوالحسن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الحمراء خادم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حمزة خادم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أبوذرّ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جنادة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ذؤب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راشد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رمیلة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زینب بن عوف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سریحة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اُسید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سعید الخرکوشی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سعید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سعید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سعید الورّاق،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سلمة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سلیمان 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شریح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الصلاح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الضحی بن امرأة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عبدالرحیم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أبوعبداللّه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أبوعبداللّه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أبوعبداللّه 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أبوعبیدة بن الجراح</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علیّ بن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 غلام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عمرة بن عمرو بن محصن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عنفوانة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فراس الحمدانی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فضالة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القاسم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القاسم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bookmarkStart w:id="837" w:name="pg13748_137030"/>
    </w:p>
    <w:p>
      <w:pPr>
        <w:pStyle w:val="BookText"/>
        <w:rPr/>
      </w:pPr>
      <w:bookmarkEnd w:id="837"/>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قدامة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کثیر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لیلی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لیلی بن سعید،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لیلی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مسعود البدری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المعالی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المظفر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أبوالمفضّل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نجیح،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نصر بن موسی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الحافظ أبو نعیم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نوح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هارون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أبو الهیثم بن الیتمان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Heading3"/>
        <w:numPr>
          <w:ilvl w:val="2"/>
          <w:numId w:val="1"/>
        </w:numPr>
        <w:rPr/>
      </w:pPr>
      <w:bookmarkStart w:id="838" w:name="__RefHeading___Toc1870917_1468164448"/>
      <w:bookmarkStart w:id="839" w:name="_Toc325"/>
      <w:bookmarkEnd w:id="838"/>
      <w:r>
        <w:rPr>
          <w:rtl w:val="true"/>
        </w:rPr>
        <w:t>الألقاب</w:t>
      </w:r>
      <w:bookmarkEnd w:id="839"/>
    </w:p>
    <w:p>
      <w:pPr>
        <w:pStyle w:val="BookText"/>
        <w:rPr/>
      </w:pPr>
      <w:r>
        <w:rPr>
          <w:rFonts w:ascii="IRNazanin" w:hAnsi="IRNazanin" w:eastAsia="IRNazanin"/>
          <w:color w:val="111111"/>
          <w:sz w:val="28"/>
          <w:sz w:val="28"/>
          <w:szCs w:val="28"/>
          <w:rtl w:val="true"/>
          <w:lang w:bidi="fa-IR"/>
        </w:rPr>
        <w:t>الأجلح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الإقلیشی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bookmarkStart w:id="840" w:name="pg13748_137031"/>
    </w:p>
    <w:p>
      <w:pPr>
        <w:pStyle w:val="BookText"/>
        <w:rPr/>
      </w:pPr>
      <w:bookmarkEnd w:id="840"/>
      <w:r>
        <w:rPr>
          <w:rFonts w:ascii="IRNazanin" w:hAnsi="IRNazanin" w:eastAsia="IRNazanin"/>
          <w:color w:val="111111"/>
          <w:sz w:val="28"/>
          <w:sz w:val="28"/>
          <w:szCs w:val="28"/>
          <w:rtl w:val="true"/>
          <w:lang w:bidi="fa-IR"/>
        </w:rPr>
        <w:t>الخدری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السعد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الشیبانی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الصدوق،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الفنجکردی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اللالکائی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الملک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Heading3"/>
        <w:numPr>
          <w:ilvl w:val="2"/>
          <w:numId w:val="1"/>
        </w:numPr>
        <w:rPr/>
      </w:pPr>
      <w:bookmarkStart w:id="841" w:name="__RefHeading___Toc1870919_1468164448"/>
      <w:bookmarkStart w:id="842" w:name="_Toc326"/>
      <w:bookmarkEnd w:id="841"/>
      <w:r>
        <w:rPr>
          <w:rtl w:val="true"/>
        </w:rPr>
        <w:t>«</w:t>
      </w:r>
      <w:r>
        <w:rPr>
          <w:rtl w:val="true"/>
        </w:rPr>
        <w:t>المبهمات</w:t>
      </w:r>
      <w:r>
        <w:rPr>
          <w:rtl w:val="true"/>
        </w:rPr>
        <w:t>» :</w:t>
      </w:r>
      <w:bookmarkEnd w:id="842"/>
    </w:p>
    <w:p>
      <w:pPr>
        <w:pStyle w:val="BookText"/>
        <w:rPr/>
      </w:pPr>
      <w:r>
        <w:rPr>
          <w:rFonts w:ascii="IRNazanin" w:hAnsi="IRNazanin" w:eastAsia="IRNazanin"/>
          <w:color w:val="111111"/>
          <w:sz w:val="28"/>
          <w:sz w:val="28"/>
          <w:szCs w:val="28"/>
          <w:rtl w:val="true"/>
          <w:lang w:bidi="fa-IR"/>
        </w:rPr>
        <w:t>اثناعشر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اثناعشر رجلاً من أهل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أربعة رهط من أصحاب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أربعة عشر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أربعة نفر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أشیاخنا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أعرابی من أوسط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الأعلام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بضعة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تسع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ثلاثة عشر رجلاً 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ثلاثون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ثمانیة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جماعة من شیوخ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جماعة من شیوخنا البغدادییّن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جماعة من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جماعة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خمسة أو ستة من أصحاب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ثنانیة وعشرون رجلاً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علی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علیه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من 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من جانب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من جلساء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من عرض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من الملأ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رجلان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رکبان متقلَدوا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رکب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رهط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سبعین بدریاً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ستة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ستة ممّن عن یمینه من أصحاب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شابّ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شابّ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شابّ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الشکّاک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bookmarkStart w:id="843" w:name="pg13748_137033"/>
    </w:p>
    <w:p>
      <w:pPr>
        <w:pStyle w:val="BookText"/>
        <w:rPr/>
      </w:pPr>
      <w:bookmarkEnd w:id="843"/>
      <w:r>
        <w:rPr>
          <w:rFonts w:ascii="IRNazanin" w:hAnsi="IRNazanin" w:eastAsia="IRNazanin"/>
          <w:color w:val="111111"/>
          <w:sz w:val="28"/>
          <w:sz w:val="28"/>
          <w:szCs w:val="28"/>
          <w:rtl w:val="true"/>
          <w:lang w:bidi="fa-IR"/>
        </w:rPr>
        <w:t>صبیّة 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عدّة من أصحاب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من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من شیوخنا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من الصحابة والتابعین والمحدثین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Heading3"/>
        <w:numPr>
          <w:ilvl w:val="2"/>
          <w:numId w:val="1"/>
        </w:numPr>
        <w:rPr/>
      </w:pPr>
      <w:bookmarkStart w:id="844" w:name="__RefHeading___Toc1870921_1468164448"/>
      <w:bookmarkStart w:id="845" w:name="_Toc327"/>
      <w:bookmarkEnd w:id="844"/>
      <w:r>
        <w:rPr>
          <w:rtl w:val="true"/>
        </w:rPr>
        <w:t>النساء</w:t>
      </w:r>
      <w:bookmarkEnd w:id="845"/>
    </w:p>
    <w:p>
      <w:pPr>
        <w:pStyle w:val="BookText"/>
        <w:rPr/>
      </w:pPr>
      <w:r>
        <w:rPr>
          <w:rFonts w:ascii="IRNazanin" w:hAnsi="IRNazanin" w:eastAsia="IRNazanin"/>
          <w:color w:val="111111"/>
          <w:sz w:val="28"/>
          <w:sz w:val="28"/>
          <w:szCs w:val="28"/>
          <w:rtl w:val="true"/>
          <w:lang w:bidi="fa-IR"/>
        </w:rPr>
        <w:t>أسماء بنت عمیس الخثعمیّة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المؤمنین اُمّ سلمة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 کلثوم، بنت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 کلثوم بنت موسی بن جعفر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هانی بنت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دارمیّة الحجونیّة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زینب بنت موسی بن جعفر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سکینة بنت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عائشة بنت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عائشة بنت سعد، عن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فاطمة بنت جعفر بن محمّد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فاطمة بنت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فاطمة بنت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فاطمة بنت حمزة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فاطمة بنت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فاطمة بنت علیّ بن موسی الرضا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فاطمة بنت محمّد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بنت موسی بن جعفر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bookmarkStart w:id="846" w:name="pg13748_137034"/>
    </w:p>
    <w:p>
      <w:pPr>
        <w:pStyle w:val="Heading2"/>
        <w:numPr>
          <w:ilvl w:val="1"/>
          <w:numId w:val="1"/>
        </w:numPr>
        <w:rPr/>
      </w:pPr>
      <w:bookmarkStart w:id="847" w:name="__RefHeading___Toc1870923_1468164448"/>
      <w:bookmarkStart w:id="848" w:name="_Toc328"/>
      <w:bookmarkEnd w:id="846"/>
      <w:bookmarkEnd w:id="847"/>
      <w:r>
        <w:rPr/>
        <w:t>32</w:t>
      </w:r>
      <w:r>
        <w:rPr>
          <w:rtl w:val="true"/>
        </w:rPr>
        <w:t xml:space="preserve">- </w:t>
      </w:r>
      <w:r>
        <w:rPr>
          <w:rtl w:val="true"/>
        </w:rPr>
        <w:t>الأمکنة والبقاع</w:t>
      </w:r>
      <w:bookmarkEnd w:id="848"/>
    </w:p>
    <w:p>
      <w:pPr>
        <w:pStyle w:val="BookText"/>
        <w:rPr/>
      </w:pP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کندة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جبل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جبل الفیروزج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جبل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رحبة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رحبة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رحبة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صحن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 المشاة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عقبة أرشی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فسطاط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قبور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مشهد مولانا أمیر 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قدم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bookmarkStart w:id="849" w:name="pg13748_137036"/>
    </w:p>
    <w:p>
      <w:pPr>
        <w:pStyle w:val="Heading2"/>
        <w:numPr>
          <w:ilvl w:val="1"/>
          <w:numId w:val="1"/>
        </w:numPr>
        <w:rPr/>
      </w:pPr>
      <w:bookmarkStart w:id="850" w:name="__RefHeading___Toc1870925_1468164448"/>
      <w:bookmarkStart w:id="851" w:name="_Toc329"/>
      <w:bookmarkEnd w:id="849"/>
      <w:bookmarkEnd w:id="850"/>
      <w:r>
        <w:rPr/>
        <w:t>33</w:t>
      </w:r>
      <w:r>
        <w:rPr>
          <w:rtl w:val="true"/>
        </w:rPr>
        <w:t xml:space="preserve"> - </w:t>
      </w:r>
      <w:r>
        <w:rPr>
          <w:rtl w:val="true"/>
        </w:rPr>
        <w:t>الأیّام والوقائع</w:t>
      </w:r>
      <w:bookmarkEnd w:id="851"/>
    </w:p>
    <w:p>
      <w:pPr>
        <w:pStyle w:val="BookText"/>
        <w:rPr/>
      </w:pPr>
      <w:r>
        <w:rPr>
          <w:rFonts w:ascii="IRNazanin" w:hAnsi="IRNazanin" w:eastAsia="IRNazanin"/>
          <w:color w:val="111111"/>
          <w:sz w:val="28"/>
          <w:sz w:val="28"/>
          <w:szCs w:val="28"/>
          <w:rtl w:val="true"/>
          <w:lang w:bidi="fa-IR"/>
        </w:rPr>
        <w:t>حرب الجمل 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غزاة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غزوة مؤة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وقعة بدر وحنین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بعث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یوم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نصب فیه رسول اللّه أمیر 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bookmarkStart w:id="852" w:name="pg13748_137037"/>
    </w:p>
    <w:p>
      <w:pPr>
        <w:pStyle w:val="Heading2"/>
        <w:numPr>
          <w:ilvl w:val="1"/>
          <w:numId w:val="1"/>
        </w:numPr>
        <w:rPr/>
      </w:pPr>
      <w:bookmarkStart w:id="853" w:name="__RefHeading___Toc1870927_1468164448"/>
      <w:bookmarkStart w:id="854" w:name="_Toc330"/>
      <w:bookmarkEnd w:id="852"/>
      <w:bookmarkEnd w:id="853"/>
      <w:r>
        <w:rPr/>
        <w:t>34</w:t>
      </w:r>
      <w:r>
        <w:rPr>
          <w:rtl w:val="true"/>
        </w:rPr>
        <w:t xml:space="preserve">- </w:t>
      </w:r>
      <w:r>
        <w:rPr>
          <w:rtl w:val="true"/>
        </w:rPr>
        <w:t>الاُمم والقبائل والجماعات والفرق المختلفة</w:t>
      </w:r>
      <w:bookmarkEnd w:id="854"/>
    </w:p>
    <w:p>
      <w:pPr>
        <w:pStyle w:val="BookText"/>
        <w:rPr/>
      </w:pP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محمّد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أهل الإفک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البیت وشیعتهم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الحضر والأطراف والأعراب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 أبی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بنو 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بنو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ولیعة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شیعة أمیر 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المتمرّدون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مشیخة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bookmarkStart w:id="855" w:name="pg13748_137039"/>
    </w:p>
    <w:p>
      <w:pPr>
        <w:pStyle w:val="Heading2"/>
        <w:numPr>
          <w:ilvl w:val="1"/>
          <w:numId w:val="1"/>
        </w:numPr>
        <w:rPr/>
      </w:pPr>
      <w:bookmarkStart w:id="856" w:name="__RefHeading___Toc1870929_1468164448"/>
      <w:bookmarkStart w:id="857" w:name="_Toc331"/>
      <w:bookmarkEnd w:id="855"/>
      <w:bookmarkEnd w:id="856"/>
      <w:r>
        <w:rPr/>
        <w:t>35</w:t>
      </w:r>
      <w:r>
        <w:rPr>
          <w:rtl w:val="true"/>
        </w:rPr>
        <w:t xml:space="preserve"> - </w:t>
      </w:r>
      <w:r>
        <w:rPr>
          <w:rtl w:val="true"/>
        </w:rPr>
        <w:t>موضوعات الکتاب</w:t>
      </w:r>
      <w:bookmarkEnd w:id="857"/>
    </w:p>
    <w:p>
      <w:pPr>
        <w:pStyle w:val="Heading3"/>
        <w:numPr>
          <w:ilvl w:val="2"/>
          <w:numId w:val="1"/>
        </w:numPr>
        <w:rPr/>
      </w:pPr>
      <w:bookmarkStart w:id="858" w:name="__RefHeading___Toc1870931_1468164448"/>
      <w:bookmarkStart w:id="859" w:name="_Toc332"/>
      <w:bookmarkEnd w:id="858"/>
      <w:r>
        <w:rPr>
          <w:rtl w:val="true"/>
        </w:rPr>
        <w:t>الموضوعات</w:t>
      </w:r>
      <w:bookmarkEnd w:id="859"/>
    </w:p>
    <w:p>
      <w:pPr>
        <w:pStyle w:val="Heading4"/>
        <w:numPr>
          <w:ilvl w:val="3"/>
          <w:numId w:val="1"/>
        </w:numPr>
        <w:rPr/>
      </w:pPr>
      <w:bookmarkStart w:id="860" w:name="__RefHeading___Toc1870933_1468164448"/>
      <w:bookmarkStart w:id="861" w:name="_Toc333"/>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lang w:bidi="fa-IR"/>
        </w:rPr>
        <w:t>6</w:t>
      </w:r>
    </w:p>
    <w:p>
      <w:pPr>
        <w:pStyle w:val="Heading4"/>
        <w:numPr>
          <w:ilvl w:val="3"/>
          <w:numId w:val="1"/>
        </w:numPr>
        <w:rPr/>
      </w:pPr>
      <w:bookmarkStart w:id="862" w:name="__RefHeading___Toc1870935_1468164448"/>
      <w:bookmarkStart w:id="863" w:name="_Toc334"/>
      <w:bookmarkEnd w:id="862"/>
      <w:r>
        <w:rPr/>
        <w:t>1</w:t>
      </w:r>
      <w:r>
        <w:rPr>
          <w:rtl w:val="true"/>
        </w:rPr>
        <w:t xml:space="preserve">- </w:t>
      </w:r>
      <w:r>
        <w:rPr>
          <w:rtl w:val="true"/>
        </w:rPr>
        <w:t>أبواب أخبار یوم الغدیر</w:t>
      </w:r>
      <w:bookmarkEnd w:id="8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أخبار الغدیر ، و ما صدر فی ذلک الیوم من النصّ الجلی الکبیر علی امامة</w:t>
      </w:r>
    </w:p>
    <w:p>
      <w:pPr>
        <w:pStyle w:val="BookText"/>
        <w:rPr/>
      </w:pPr>
      <w:r>
        <w:rPr>
          <w:rFonts w:ascii="IRNazanin" w:hAnsi="IRNazanin" w:eastAsia="IRNazanin"/>
          <w:color w:val="111111"/>
          <w:sz w:val="28"/>
          <w:sz w:val="28"/>
          <w:szCs w:val="28"/>
          <w:rtl w:val="true"/>
          <w:lang w:bidi="fa-IR"/>
        </w:rPr>
        <w:t>علیّ علیه‌السلام ؛ وتفسیر بعض الایات النازلة فی تلک الواقعة وسائر الأخب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فی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الشائعة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 موضع غدیر خمّ، وعدد من کن مع النبیّ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 خطبة رسول اللّه صلی‌الله‌علیه‌و‌آله فی مُنی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 خطبته صلی‌الله‌علیه‌و‌آله یوم الغدیر وأخذ البیعة لعلیّ علیه‌السلام بإمرة المؤمنین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 تتویج علیّ علیه‌السلام 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 تهنئة عمر لعلیّ بن أبی طالب علیه‌السلام بإمرة المؤمنین ؛</w:t>
      </w:r>
    </w:p>
    <w:p>
      <w:pPr>
        <w:pStyle w:val="BookText"/>
        <w:rPr/>
      </w:pPr>
      <w:r>
        <w:rPr>
          <w:rFonts w:ascii="Amiri" w:hAnsi="Amiri" w:eastAsia="Amiri" w:cs="Amiri"/>
          <w:color w:val="111111"/>
          <w:sz w:val="28"/>
          <w:sz w:val="28"/>
          <w:szCs w:val="28"/>
          <w:rtl w:val="true"/>
          <w:lang w:bidi="ar-SA"/>
        </w:rPr>
        <w:t>و إقرار جمهور الصحابة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منزلة عیدالغدیر عند الرسول صلی‌الله‌علیه‌و‌آله‌وسلم، والعترة الطاهرة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Heading4"/>
        <w:numPr>
          <w:ilvl w:val="3"/>
          <w:numId w:val="1"/>
        </w:numPr>
        <w:rPr/>
      </w:pPr>
      <w:bookmarkStart w:id="864" w:name="__RefHeading___Toc1870937_1468164448"/>
      <w:bookmarkStart w:id="865" w:name="_Toc335"/>
      <w:bookmarkEnd w:id="864"/>
      <w:r>
        <w:rPr/>
        <w:t>2</w:t>
      </w:r>
      <w:r>
        <w:rPr>
          <w:rtl w:val="true"/>
        </w:rPr>
        <w:t xml:space="preserve">- </w:t>
      </w:r>
      <w:r>
        <w:rPr>
          <w:rtl w:val="true"/>
        </w:rPr>
        <w:t>أبواب المناشدات بحدیث الغدیر</w:t>
      </w:r>
      <w:r>
        <w:rPr>
          <w:rtl w:val="true"/>
        </w:rPr>
        <w:t>:</w:t>
      </w:r>
      <w:bookmarkEnd w:id="8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مناشدة أمیر المؤمنین علیه‌السلام لأبی بکر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مناشدة أمیر المؤمنین علیه‌السلام یوم الشوری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مناشدة أمیر المؤمنین علیه‌السلام أیام عثمان بن عفّان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866" w:name="pg13748_137040"/>
    </w:p>
    <w:p>
      <w:pPr>
        <w:pStyle w:val="BookText"/>
        <w:rPr/>
      </w:pPr>
      <w:bookmarkEnd w:id="86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مناشدة أمیر المؤمنین علیه‌السلام فی الرحبة والرکبان، ودعاءه علی الّذین کتموا</w:t>
      </w:r>
    </w:p>
    <w:p>
      <w:pPr>
        <w:pStyle w:val="BookText"/>
        <w:rPr/>
      </w:pP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مناشدة أمیر المؤمنین علیه‌السلام یوم الجمل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مناشدة أمیر المؤمنین علیه‌السلام یوم صفین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مناشدة شابّ لأبی هریرة فی مسجد الکوفة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مناشدة رجل لزید بن أرقم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مناشدة رجل عراقیّ لجابر بن عبداللّه الأنصاری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Heading4"/>
        <w:numPr>
          <w:ilvl w:val="3"/>
          <w:numId w:val="1"/>
        </w:numPr>
        <w:rPr/>
      </w:pPr>
      <w:bookmarkStart w:id="867" w:name="__RefHeading___Toc1870939_1468164448"/>
      <w:bookmarkStart w:id="868" w:name="_Toc336"/>
      <w:bookmarkEnd w:id="867"/>
      <w:r>
        <w:rPr/>
        <w:t>3</w:t>
      </w:r>
      <w:r>
        <w:rPr>
          <w:rtl w:val="true"/>
        </w:rPr>
        <w:t xml:space="preserve">- </w:t>
      </w:r>
      <w:r>
        <w:rPr>
          <w:rtl w:val="true"/>
        </w:rPr>
        <w:t>أبواب الإحتجاجات بحدیث الغدیر</w:t>
      </w:r>
      <w:bookmarkEnd w:id="8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فاطمة الزهراء صلوات اللّه علیها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الإمام الحسن بن علیّ علیهماالسلام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الإمام الحسین بن علیّ علیهماالسلام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إبلیس علی قوم یسبّون علیّاً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عبداللّه بن جعفر بمحضر الحسنین علیهماالسلام علی معاویة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دارمیّة الحجونیّة علی معاویة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قیس بن سعد علی معاویة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إحتجاج عمرو بن العاص علی معاویة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برد الهمدانی علی ابن العاص علی معاویة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اصبغ بن نباته فی مجلس معاویة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عمّار علی ابن العاص یوم صفین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أبی نوح الحمیری فی صفّین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أبی ذرّ فی مجلس ابن عباس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869" w:name="pg13748_137041"/>
    </w:p>
    <w:p>
      <w:pPr>
        <w:pStyle w:val="BookText"/>
        <w:rPr/>
      </w:pPr>
      <w:bookmarkEnd w:id="869"/>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عمرو بن میمون الاُودی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عمر بن عبدالعزیز الأموی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إحتجاج المأمون العبّاسی علی العلماء بحدیث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Heading4"/>
        <w:numPr>
          <w:ilvl w:val="3"/>
          <w:numId w:val="1"/>
        </w:numPr>
        <w:rPr/>
      </w:pPr>
      <w:bookmarkStart w:id="870" w:name="__RefHeading___Toc1870941_1468164448"/>
      <w:bookmarkStart w:id="871" w:name="_Toc337"/>
      <w:bookmarkEnd w:id="870"/>
      <w:r>
        <w:rPr>
          <w:rtl w:val="true"/>
        </w:rPr>
        <w:t>تکمیل فیه فصول</w:t>
      </w:r>
      <w:r>
        <w:rPr>
          <w:rtl w:val="true"/>
        </w:rPr>
        <w:t>:</w:t>
      </w:r>
      <w:bookmarkEnd w:id="871"/>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مراسیل موثّقة بألفاظ مختلفة لحدیث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رواة 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ماجری علیه حال یوم الغدیر من التعظیم والتبجیل وإحتجاج</w:t>
      </w:r>
    </w:p>
    <w:p>
      <w:pPr>
        <w:pStyle w:val="BookText"/>
        <w:rPr/>
      </w:pPr>
      <w:r>
        <w:rPr>
          <w:rFonts w:ascii="IRNazanin" w:hAnsi="IRNazanin" w:eastAsia="IRNazanin"/>
          <w:color w:val="111111"/>
          <w:sz w:val="28"/>
          <w:sz w:val="28"/>
          <w:szCs w:val="28"/>
          <w:rtl w:val="true"/>
          <w:lang w:bidi="fa-IR"/>
        </w:rPr>
        <w:t>المؤلفین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حدیث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مصنّفات العلماء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متواتراً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طرق حدیث الغدیر تزید علی حدّ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Heading4"/>
        <w:numPr>
          <w:ilvl w:val="3"/>
          <w:numId w:val="1"/>
        </w:numPr>
        <w:rPr/>
      </w:pPr>
      <w:bookmarkStart w:id="872" w:name="__RefHeading___Toc1870943_1468164448"/>
      <w:bookmarkStart w:id="873" w:name="_Toc338"/>
      <w:bookmarkEnd w:id="872"/>
      <w:r>
        <w:rPr>
          <w:rtl w:val="true"/>
        </w:rPr>
        <w:t xml:space="preserve">خاتمة فی الاستدلال بحدیث الغدیرفیهامطلبان </w:t>
      </w:r>
      <w:r>
        <w:rPr>
          <w:rtl w:val="true"/>
        </w:rPr>
        <w:t>:</w:t>
      </w:r>
      <w:bookmarkEnd w:id="873"/>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دلالته علی الإمامة والخلافة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Heading4"/>
        <w:numPr>
          <w:ilvl w:val="3"/>
          <w:numId w:val="1"/>
        </w:numPr>
        <w:rPr/>
      </w:pPr>
      <w:bookmarkStart w:id="874" w:name="__RefHeading___Toc1870945_1468164448"/>
      <w:bookmarkStart w:id="875" w:name="_Toc339"/>
      <w:bookmarkEnd w:id="874"/>
      <w:r>
        <w:rPr>
          <w:rtl w:val="true"/>
        </w:rPr>
        <w:t>بیان معنی الولّی والمولی، وذکر جملة أقسامه، وفیه مسالک</w:t>
      </w:r>
      <w:r>
        <w:rPr>
          <w:rtl w:val="true"/>
        </w:rPr>
        <w:t>:</w:t>
      </w:r>
      <w:bookmarkEnd w:id="875"/>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المولی حقیقة فی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ما یحتمله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المعتق والحلیف</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876" w:name="pg13748_137042"/>
    </w:p>
    <w:p>
      <w:pPr>
        <w:pStyle w:val="BookText"/>
        <w:rPr/>
      </w:pPr>
      <w:bookmarkEnd w:id="876"/>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ینقسم إلی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یعلم بالدلیل أنّه لم یرده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المسلک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قاله الصدوق من وجود القرینة علی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المسلک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الأخبار المرویة تدّل علی أن المراد بالمولی، الإمامة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المسلک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أن المراد بالمولی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المسلک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المراد بالمولی ما یفید الأمامة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المسلک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یکفی القرینة علی إرادة الإمامة من 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Heading4"/>
        <w:numPr>
          <w:ilvl w:val="3"/>
          <w:numId w:val="1"/>
        </w:numPr>
        <w:rPr/>
      </w:pPr>
      <w:bookmarkStart w:id="877" w:name="__RefHeading___Toc1870947_1468164448"/>
      <w:bookmarkStart w:id="878" w:name="_Toc340"/>
      <w:bookmarkEnd w:id="877"/>
      <w:r>
        <w:rPr>
          <w:rtl w:val="true"/>
        </w:rPr>
        <w:t>تذییل وتکمیل</w:t>
      </w:r>
      <w:bookmarkEnd w:id="878"/>
    </w:p>
    <w:p>
      <w:pPr>
        <w:pStyle w:val="BookText"/>
        <w:rPr/>
      </w:pPr>
      <w:r>
        <w:rPr>
          <w:rFonts w:ascii="Amiri" w:hAnsi="Amiri" w:eastAsia="Amiri" w:cs="Amiri"/>
          <w:color w:val="111111"/>
          <w:sz w:val="28"/>
          <w:sz w:val="28"/>
          <w:szCs w:val="28"/>
          <w:rtl w:val="true"/>
          <w:lang w:bidi="ar-SA"/>
        </w:rPr>
        <w:t>هنا مسائل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ماالحجّة علی صحّة الخبر فی نصبه؟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ماالحجّة علی أن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ماالحجّة علی خصوص الأولی بعد ثبوت الاحتمالات؟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ماالحجّة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أجوبتها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Heading4"/>
        <w:numPr>
          <w:ilvl w:val="3"/>
          <w:numId w:val="1"/>
        </w:numPr>
        <w:rPr/>
      </w:pPr>
      <w:bookmarkStart w:id="879" w:name="__RefHeading___Toc1870949_1468164448"/>
      <w:bookmarkStart w:id="880" w:name="_Toc341"/>
      <w:bookmarkEnd w:id="879"/>
      <w:r>
        <w:rPr>
          <w:rtl w:val="true"/>
        </w:rPr>
        <w:t>فصول</w:t>
      </w:r>
      <w:r>
        <w:rPr>
          <w:rtl w:val="true"/>
        </w:rPr>
        <w:t>:</w:t>
      </w:r>
      <w:bookmarkEnd w:id="880"/>
    </w:p>
    <w:p>
      <w:pPr>
        <w:pStyle w:val="BookText"/>
        <w:rPr/>
      </w:pPr>
      <w:r>
        <w:rPr>
          <w:rFonts w:ascii="IRNazanin" w:hAnsi="IRNazanin" w:eastAsia="IRNazanin"/>
          <w:color w:val="111111"/>
          <w:sz w:val="28"/>
          <w:sz w:val="28"/>
          <w:szCs w:val="28"/>
          <w:rtl w:val="true"/>
          <w:lang w:bidi="fa-IR"/>
        </w:rPr>
        <w:t xml:space="preserve">فصل فی ما أبداه ابن الأعرابی وراوغه ثعلب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مولاه</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فصل فی أقوال الأعلام فی مؤفاتهم حول مفاد 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فی نخبة من أشعار شعراء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881" w:name="pg13748_137043"/>
    </w:p>
    <w:p>
      <w:pPr>
        <w:pStyle w:val="Heading4"/>
        <w:numPr>
          <w:ilvl w:val="3"/>
          <w:numId w:val="1"/>
        </w:numPr>
        <w:rPr/>
      </w:pPr>
      <w:bookmarkStart w:id="882" w:name="__RefHeading___Toc1870951_1468164448"/>
      <w:bookmarkStart w:id="883" w:name="_Toc342"/>
      <w:bookmarkEnd w:id="881"/>
      <w:bookmarkEnd w:id="882"/>
      <w:r>
        <w:rPr>
          <w:rtl w:val="true"/>
        </w:rPr>
        <w:t>فهرس مجلدات موسوعة عوالم العلوم ومستدرکاته</w:t>
      </w:r>
      <w:bookmarkEnd w:id="883"/>
    </w:p>
    <w:p>
      <w:pPr>
        <w:pStyle w:val="Heading5"/>
        <w:numPr>
          <w:ilvl w:val="4"/>
          <w:numId w:val="1"/>
        </w:numPr>
        <w:rPr/>
      </w:pPr>
      <w:bookmarkStart w:id="884" w:name="__RefHeading___Toc1870953_1468164448"/>
      <w:bookmarkStart w:id="885" w:name="_Toc343"/>
      <w:bookmarkEnd w:id="884"/>
      <w:r>
        <w:rPr>
          <w:rtl w:val="true"/>
        </w:rPr>
        <w:t>من بدء نوره وولادته فی الکعبة إلی شهادته بمسجد الکوفة</w:t>
      </w:r>
      <w:bookmarkEnd w:id="8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بدء نوره وطینته ونسبه وولادته وأسمائه وکناه وشمائله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الآیات النازلة والمؤوّلة بشأنه، الدالّة علی امامته وعلوّ مکانه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النصوص علی إمامة الأئمّة الإثنی عشر، وأنّه علیه‌السلام أوّلهم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النص علی امامته فی حدیث الغدیر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النصوص الخاصّة بإمامته علیه‌السلام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فضائله ومناقبه علیه‌السلام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مکارم أخلاقه وسیره علیه‌السلام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معجزاته علیه‌السلام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علومه وقضایاه علیه‌السلام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احتجاجاته وکلماته وأشعاره ومفتتح خطبه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علیه‌السلام فی أدعیته ومناجاته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فی حکمه ومواعظه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أحوال أولاده وأزواجه وأصحابه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أحوال شیعته ومحبّیه وفضائلهم وصفاتهم</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علیه‌السلام فی شهادته ومشهده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وأَنْذِر عَشیرَتَکَ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خطبته صلی‌الله‌علیه‌و‌آله‌وسلم یوم الغدیر وأخذه البیعة لعلیّ علیه‌السلام 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إلی ما تقدّم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 علی الأئمّة الاثنی عشر، وفیها کثیر من النصوص الالهیّة والنبوّیة الشریفة المصرّحة بأسمائهم علیهم‌السلام؛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15/609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المحفور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عنه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عنه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وهو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معجم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هذا القول کان من وراء النهر، کما دلّ علیه قوله فیما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عن عدد من العلماء الأجلاّء والمفسّرین الموثوق بهم بشأن نزول آیة التبلیغ فی حقّ أمیرالمؤمنین علیه‌السلام یوم الغدیر، نحیل القارئ الکریم إلیها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لعدد من العلماء والمفسّرین الأجلاّء الموثوق بهم بشأن نزول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 فمن أراد زیادة الاطّلاع، فلیراجع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وعن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وکشف المهمّ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جعفر،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وکشف المهم، ورواه 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وأخرجه أبوبکر بن مردویه، وأبونعیم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مانزل من القرآن فی علیّ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وتذکرة الخواص، والسیوطی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أزهار فیما عقده الشعراء من الأشعار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والکنجی فی کفایة الطالب، والحموینی فی فرائد السمطین، والنطنزی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العلویّة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صحیفة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فی کشف المهم، ومقصد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ورواه فی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 من والاه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وعاد من عاداه، وانصر من نصره، 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وتفسیر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للسمعانی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والبیهقی علی ما فی کتاب محمّد بن یوسف الشافعی، وأخرجه فی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عن الإمام الباقر، عن آبائه علیهم‌السلام، عن بعضها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قریة کبیرة، ذات منبر علی طریق مکّة، وسمیّت الجحفة لأنّ السیل جحفها، وبینها وبین البحر ستة أمیال، وبینها وبین غدیر خمّ میلان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موضع بالشام، وصنعاء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قصبة بالیمن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وأربعین الهروی مخطوط،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وأخرجه فی مفتاح النجا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 للطبرانی،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والضیاء فی المختارة،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عن کنز العمّال،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ورواه فی اُسدالغابة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عنهماالإحقاق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کشف المهمّ،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وکشف المهم،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صحیفة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عمران،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وکشف المهمّ،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وکذا ما بعدها،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عبدالواحد بن محمّد بن عبداللّه بن محمّد بن مهدیّ، ترجم له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والمصادر المذکورة بهامشه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مصحّف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الجزری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یصلّی الهجیر حین تدحض الشمس، أراد صلاة الهجیر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وروی فی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کلاهما وارد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وأورده فی کشف المهمّ، ورواه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وعن فضائل الصحابة ومسند أحمد، وأخرجه فی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 مجمع الزوائد المتقدّم، وتاریخ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ومفتاح النجا، ونزل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ومعارج العلی، والشافعی فی الإکتفاء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نقیع، مصحّف وسمّاه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یثیع أیضاً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ثلاثة عشرة مرة، مصحّف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أبابکر کنیة فطر بن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الإشارة إلی من تعمّد النسیان فأخّر من قدمّه اللّه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ضبط اسمه فی جمیع المصادر، وهی ما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عمرو بن سعد، عمیرة بن سعد، وعمیر بن سعد وکلّها مصحّف، والصحیح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عمیر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وتهذیب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الاوّل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البشارة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وأورده فی کشف المهمّ،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مناشدة علیّ علیه‌السلام فی الرحبة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واثلة، 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واثلة بن عبداللّه بن عمرو بن جحش، قال عنه ابن حجر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سمّی عمراً، ولد عام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آخر من مات من الصحابة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شجرة عظیمة دوحة النهایة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کشف المهمّ، مخطوط، ومناقب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والبیان والتعریف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وأخرجه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 بعضها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15/648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16/566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حامی بی ابن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زیّ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بناه عمرو بن العاص حین نزل علی مصر، أورد قصّته مفصّلاً فی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قریة علی طریق المدینة من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یعمل من صوف أو وبر أو شعر للسکن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یوضع علی ظهر الدابة تحت السرج أو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الفیروز ابادیّ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المشرکون یقولون للنبیّ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أبی کبشة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شبّهوه بأبی کبشة رجل من خزاعة خالف قریشاً فی عبادة الأوثان، أو هی کنیة وهب بن عبد مناف جدّه صلی‌الله‌علیه‌و‌آله‌وسلممن قبل اُمّة، لأنّه کان نزع إلیه فی الشبه، أو کنیة زوج حلیمة السعدیة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کتمته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مشتمل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النابس فی أعلام القرن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عنه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عن أبی أیّوب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وشالها، وفی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وتنالها، وفی 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فاستلها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وقد أورد فی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بشأن نزول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عدد من العلماء والمفسّرین الموثوق بهم، فمن أراد زیادة الإطلاع فلیراجع الفهرس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شدّت علیها الحجلة، وهی بالتحریک بیت کالقبّة یستر بالثیاب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الفیروزابادیّ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رفل رفلاً، ورفل فلان وأرفل، جرّ ذیله وتبختر وخطر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یأتی الکوثر فیشرب ویسقی هذه الاُمّة، ویکون زمرة فی عرصة القیامة، أبهذا الحبّ سبق من السماء؟</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یخلق اللّه آدم باثنی عشر ألف سنة، فلمّا أن خلق اللّه آدم ألقی النور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یأتی نحوه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37/148</w:t>
      </w:r>
      <w:r>
        <w:rPr>
          <w:rFonts w:ascii="IRNazanin" w:hAnsi="IRNazanin" w:eastAsia="IRNazanin"/>
          <w:b w:val="false"/>
          <w:b w:val="false"/>
          <w:bCs w:val="false"/>
          <w:i w:val="false"/>
          <w:i w:val="false"/>
          <w:iCs w:val="false"/>
          <w:color w:val="333333"/>
          <w:sz w:val="20"/>
          <w:sz w:val="20"/>
          <w:szCs w:val="20"/>
          <w:rtl w:val="true"/>
        </w:rPr>
        <w:t>، ورواه أحمد فی فضائله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وأخرجه 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وروی أحمد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یأتی مثله ح</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ویأتی مثله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ورواه فی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وصلح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وحیاة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16/583</w:t>
      </w:r>
      <w:r>
        <w:rPr>
          <w:rFonts w:ascii="IRNazanin" w:hAnsi="IRNazanin" w:eastAsia="IRNazanin"/>
          <w:b w:val="false"/>
          <w:b w:val="false"/>
          <w:bCs w:val="false"/>
          <w:i w:val="false"/>
          <w:i w:val="false"/>
          <w:iCs w:val="false"/>
          <w:color w:val="333333"/>
          <w:sz w:val="20"/>
          <w:sz w:val="20"/>
          <w:szCs w:val="20"/>
          <w:rtl w:val="true"/>
        </w:rPr>
        <w:t xml:space="preserve">، یأتی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بطریق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عبداللّه بن أحمد، عن أبیه، عن یحیی ابن آدم، عن جیش بن الحارث بن لقیط، عن ریاح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فضائل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کشف المهمّ مخطوط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ویأتی فی ح</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عن ابن الجوزی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علماء السیر علی أن قصّة الغدیر کانت بعد رجوع النبیّ صلی‌الله‌علیه‌و‌آله‌وسلم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37/149</w:t>
      </w:r>
      <w:r>
        <w:rPr>
          <w:rFonts w:ascii="IRNazanin" w:hAnsi="IRNazanin" w:eastAsia="IRNazanin"/>
          <w:b w:val="false"/>
          <w:b w:val="false"/>
          <w:bCs w:val="false"/>
          <w:i w:val="false"/>
          <w:i w:val="false"/>
          <w:iCs w:val="false"/>
          <w:color w:val="333333"/>
          <w:sz w:val="20"/>
          <w:sz w:val="20"/>
          <w:szCs w:val="20"/>
          <w:rtl w:val="true"/>
        </w:rPr>
        <w:t xml:space="preserve">، وکشف المهمّ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السیّد 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وابن 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 أحمد بن حنبل والثعلبی باسنادهما، عن البراء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یأتی نحوه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ریاح،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قوماً من الأنصار قدموا علی علیّ علیه‌السلام فی الرحبة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موالیک یا أمیرالمؤمنین، الحدیث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البحار المذکور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عنه کشف المهمّ مخطوط، یأتی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6/349</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الصحیح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علیّاً مولی المؤمنین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یأتی مثل صدره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 اسمعوا شهادة رسول اللّه صلی‌الله‌علیه‌و‌آله‌وسلم، ثمّ ذکر ألابیات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لابن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ما نزل من القرآن فی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وکشف المهمّ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والأربعین حدیثا للهروی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وقال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أبوبکر بن مردویه، وأبو نعیم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وأخطب خوارزم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وسبط ابن الجوزی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خواصّ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والسیوطی فی کتابه 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فیما عقده الشعراء من الأشعار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یوسف الگنجی الشافعی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والنطنزی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الخصائص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أیضاً فی الإحقاق المتقدّم ذکره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عن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ومقتل الحسین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ذکرت هذه الجملة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 وفی صحیح مسلم وکشف المهمّ ثلاث مرات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وکشف المهم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تقدّم مثله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تمام الحدیث برقم</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تواتر الحدیث فی مصنّفات العلماء الأعلام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تمام الحدیث برقم</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تواتر الحدیث فی مصنّفات العلماء الأعلام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التنزیه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37/162</w:t>
      </w:r>
      <w:r>
        <w:rPr>
          <w:rFonts w:ascii="IRNazanin" w:hAnsi="IRNazanin" w:eastAsia="IRNazanin"/>
          <w:b w:val="false"/>
          <w:b w:val="false"/>
          <w:bCs w:val="false"/>
          <w:i w:val="false"/>
          <w:i w:val="false"/>
          <w:iCs w:val="false"/>
          <w:color w:val="333333"/>
          <w:sz w:val="20"/>
          <w:sz w:val="20"/>
          <w:szCs w:val="20"/>
          <w:rtl w:val="true"/>
        </w:rPr>
        <w:t>، 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ascii="IRNazanin" w:hAnsi="IRNazanin" w:eastAsia="IRNazanin"/>
          <w:b w:val="false"/>
          <w:b w:val="false"/>
          <w:bCs w:val="false"/>
          <w:i w:val="false"/>
          <w:i w:val="false"/>
          <w:iCs w:val="false"/>
          <w:color w:val="333333"/>
          <w:sz w:val="20"/>
          <w:sz w:val="20"/>
          <w:szCs w:val="20"/>
          <w:rtl w:val="true"/>
        </w:rPr>
        <w:t>، تفسیر 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w:t>
      </w:r>
      <w:r>
        <w:rPr>
          <w:rFonts w:ascii="IRNazanin" w:hAnsi="IRNazanin" w:eastAsia="IRNazanin"/>
          <w:b w:val="false"/>
          <w:b w:val="false"/>
          <w:bCs w:val="false"/>
          <w:i w:val="false"/>
          <w:i w:val="false"/>
          <w:iCs w:val="false"/>
          <w:color w:val="333333"/>
          <w:sz w:val="20"/>
          <w:sz w:val="20"/>
          <w:szCs w:val="20"/>
          <w:rtl w:val="true"/>
        </w:rPr>
        <w:t>، وقد تقدّم نحوه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ویأتی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ألفینکم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 م، ب، وما أثبتناه من بقیة الموارد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المهمّ، 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والتخریجات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وزاد فیه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علیّ بن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أنزله اللّه منّی بمنزلة هارون من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تفسیر الثعلبی علی ما فی مناقب الشافعی مخطوط، وأخرجه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 ابن المغازلی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وعن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أخرجه 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6/398</w:t>
      </w:r>
      <w:r>
        <w:rPr>
          <w:rFonts w:ascii="IRNazanin" w:hAnsi="IRNazanin" w:eastAsia="IRNazanin"/>
          <w:b w:val="false"/>
          <w:b w:val="false"/>
          <w:bCs w:val="false"/>
          <w:i w:val="false"/>
          <w:i w:val="false"/>
          <w:iCs w:val="false"/>
          <w:color w:val="333333"/>
          <w:sz w:val="20"/>
          <w:sz w:val="20"/>
          <w:szCs w:val="20"/>
          <w:rtl w:val="true"/>
        </w:rPr>
        <w:t>، عنه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وروی فی المعجم الکبیر مثله،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16/564</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وعن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ورواه فی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وسعد الشموس والأقمار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6/270</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عنه ملحقات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 ابن عرفطة،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سعد بن مالک بالمدینة،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لی أنّکم تسبّون علیّاً،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فعلنا، قال لعلّک منته بعد ما سمعت من رسول اللّه صلی‌الله‌علیه‌و‌آله‌وسلم ما سمعت، الترغیب فی موالاته، والترهیب عن معاداته،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وفی تلخیصه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وفی الکاف الشاف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عنه ملحقات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ورواه فی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عنها ملحقات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6/273</w:t>
      </w:r>
      <w:r>
        <w:rPr>
          <w:rFonts w:ascii="IRNazanin" w:hAnsi="IRNazanin" w:eastAsia="IRNazanin"/>
          <w:b w:val="false"/>
          <w:b w:val="false"/>
          <w:bCs w:val="false"/>
          <w:i w:val="false"/>
          <w:i w:val="false"/>
          <w:iCs w:val="false"/>
          <w:color w:val="333333"/>
          <w:sz w:val="20"/>
          <w:sz w:val="20"/>
          <w:szCs w:val="20"/>
          <w:rtl w:val="true"/>
        </w:rPr>
        <w:t xml:space="preserve">، وفضائل الخمسة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أحایثه فی فهرس الأعلام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وأخرجه فی نزهة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الرصف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السمط المجید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العثمانیة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تفریح الأحباب فی مناقب الال والأصحاب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ورواه فی تذهیب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وکتاب أهل بدر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أشهد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الضالّة أعیل عیلاً وعیلانا فإنّها عائل، إذا لم تدر أیّ وجهة تبغیها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الثعلبی فی مناقب الشافعی مخطوط، والجرح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والکنی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16/579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العراق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إصفهان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7/347</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9/108</w:t>
      </w:r>
      <w:r>
        <w:rPr>
          <w:rFonts w:ascii="IRNazanin" w:hAnsi="IRNazanin" w:eastAsia="IRNazanin"/>
          <w:b w:val="false"/>
          <w:b w:val="false"/>
          <w:bCs w:val="false"/>
          <w:i w:val="false"/>
          <w:i w:val="false"/>
          <w:iCs w:val="false"/>
          <w:color w:val="333333"/>
          <w:sz w:val="20"/>
          <w:sz w:val="20"/>
          <w:szCs w:val="20"/>
          <w:rtl w:val="true"/>
        </w:rPr>
        <w:t>، والکاف الشاف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ومناقب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وعن مسند أحمد المتقدّم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وروی أیضا مثله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عنه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ورواه أیضاً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7/338</w:t>
      </w:r>
      <w:r>
        <w:rPr>
          <w:rFonts w:ascii="IRNazanin" w:hAnsi="IRNazanin" w:eastAsia="IRNazanin"/>
          <w:b w:val="false"/>
          <w:b w:val="false"/>
          <w:bCs w:val="false"/>
          <w:i w:val="false"/>
          <w:i w:val="false"/>
          <w:iCs w:val="false"/>
          <w:color w:val="333333"/>
          <w:sz w:val="20"/>
          <w:sz w:val="20"/>
          <w:szCs w:val="20"/>
          <w:rtl w:val="true"/>
        </w:rPr>
        <w:t>، ووفاء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ومناقب عبداللّه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وفضائل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مختصر من المعتصر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 ب، مصحّف، ترجم له فی 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مثله،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بهذا السند، وقد رواه فی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إصفهان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زید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 من کنت مولاه فعلی مولاه،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والجمع بین الصحاح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وتیسیر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وأشعة اللمعات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4/676</w:t>
      </w:r>
      <w:r>
        <w:rPr>
          <w:rFonts w:ascii="IRNazanin" w:hAnsi="IRNazanin" w:eastAsia="IRNazanin"/>
          <w:b w:val="false"/>
          <w:b w:val="false"/>
          <w:bCs w:val="false"/>
          <w:i w:val="false"/>
          <w:i w:val="false"/>
          <w:iCs w:val="false"/>
          <w:color w:val="333333"/>
          <w:sz w:val="20"/>
          <w:sz w:val="20"/>
          <w:szCs w:val="20"/>
          <w:rtl w:val="true"/>
        </w:rPr>
        <w:t>، والتاج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والسبکی فی کتابه، والکنی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وتهذیب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 والجامع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16/586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عشر، وهو اشتباه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9/163</w:t>
      </w:r>
      <w:r>
        <w:rPr>
          <w:rFonts w:ascii="IRNazanin" w:hAnsi="IRNazanin" w:eastAsia="IRNazanin"/>
          <w:b w:val="false"/>
          <w:b w:val="false"/>
          <w:bCs w:val="false"/>
          <w:i w:val="false"/>
          <w:i w:val="false"/>
          <w:iCs w:val="false"/>
          <w:color w:val="333333"/>
          <w:sz w:val="20"/>
          <w:sz w:val="20"/>
          <w:szCs w:val="20"/>
          <w:rtl w:val="true"/>
        </w:rPr>
        <w:t>، وقد أورده فی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مستدرک الحاکم وتلخیصه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إنسان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البیان والتعریف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6/346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9/321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15/649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یقطعه الحاج بین البزواء والجحفة،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الأبواء والجحفة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16/584</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تلخیصه أیضاً،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وقد ذکره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والمناقب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وقد رواه فی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کشف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سنن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والمعتصر من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7/346</w:t>
      </w:r>
      <w:r>
        <w:rPr>
          <w:rFonts w:ascii="IRNazanin" w:hAnsi="IRNazanin" w:eastAsia="IRNazanin"/>
          <w:b w:val="false"/>
          <w:b w:val="false"/>
          <w:bCs w:val="false"/>
          <w:i w:val="false"/>
          <w:i w:val="false"/>
          <w:iCs w:val="false"/>
          <w:color w:val="333333"/>
          <w:sz w:val="20"/>
          <w:sz w:val="20"/>
          <w:szCs w:val="20"/>
          <w:rtl w:val="true"/>
        </w:rPr>
        <w:t>، وکفایة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ورواه فی الکاف الشاف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اجتمع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بلّغت؟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هل بلّغت؟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هل بلّغت؟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عن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مشکل الأثار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الاحقاق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6/405</w:t>
      </w:r>
      <w:r>
        <w:rPr>
          <w:rFonts w:ascii="IRNazanin" w:hAnsi="IRNazanin" w:eastAsia="IRNazanin"/>
          <w:b w:val="false"/>
          <w:b w:val="false"/>
          <w:bCs w:val="false"/>
          <w:i w:val="false"/>
          <w:i w:val="false"/>
          <w:iCs w:val="false"/>
          <w:color w:val="333333"/>
          <w:sz w:val="20"/>
          <w:sz w:val="20"/>
          <w:szCs w:val="20"/>
          <w:rtl w:val="true"/>
        </w:rPr>
        <w:t>، عنه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وأورده فی کشف المهمّ، یأتی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ورواه فی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وأورده فی کشف المهمّ، 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مالفظه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 محمّد بن علیّ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ما اُنزل إلیک فی فضل علیّ علیهماالسلام بن أبی طالب علیه‌السلام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کما یاتی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حذیفة بن اُسید الغفاری، راجع تمام أحادیثه فی فهرس الأعلام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فی تیسیر الوصول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حذیفة بن اُسید، ترجم له فی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وأورد أیضاً هذه الروایة عنه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ورواه فی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فضائل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الشذرات الذهبیّة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ذخائر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المیم،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الدول وآثار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الخزرجی فی شرح اُرجوزته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نقلا عن الترمذی، أخلاق النبیّ صلی‌الله‌علیه‌و‌آله‌وسلم، وزاد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اُسامة 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مولای إنّما مولای رسول اللّه، فقال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ورواه فی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فضائل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عنها</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طاووس بن کیسان الیمانی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فضائل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مثله، عنه الإحقاق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16/581</w:t>
      </w:r>
      <w:r>
        <w:rPr>
          <w:rFonts w:ascii="IRNazanin" w:hAnsi="IRNazanin" w:eastAsia="IRNazanin"/>
          <w:b w:val="false"/>
          <w:b w:val="false"/>
          <w:bCs w:val="false"/>
          <w:i w:val="false"/>
          <w:i w:val="false"/>
          <w:iCs w:val="false"/>
          <w:color w:val="333333"/>
          <w:sz w:val="20"/>
          <w:sz w:val="20"/>
          <w:szCs w:val="20"/>
          <w:rtl w:val="true"/>
        </w:rPr>
        <w:t xml:space="preserve">، وأورده فی کشف المهمّ، یأتی نحوه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ورواه فی فضائل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وکشف المهمّ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عبدالعزیر، عن هلال بن محمّد بن جعفر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اللّه تعالی علی یده، وأوقفه یوم غدیر خمّ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ندخلها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مع عداوة وسوء خلق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ورواه فی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وکشف المهمّ، 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عن الخوارزمی،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والمراد منه بیعة الشجرة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یتمطّی أی یتبختر افتخاراً بذلک، من المطّ ، لأنّ المتبختر یمدّ خطاه، فیکون أصله یتمطّط، أو من المطا وهو الظهر، فإنّه یلویه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الولی،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أولاک اللّه ما تکرهه واللام مزیدة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أولی لک الهلاک،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من الویل بعد القلب کأدنی من دون، أو فعلی من آل، یؤل بمعنی عقباک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أولی لک فأولی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یتکرّر ذلک علیه مرّة بعد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یأتی نحوه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وضاق بهم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وضعف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وروی قطعة منه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9/108</w:t>
      </w:r>
      <w:r>
        <w:rPr>
          <w:rFonts w:ascii="IRNazanin" w:hAnsi="IRNazanin" w:eastAsia="IRNazanin"/>
          <w:b w:val="false"/>
          <w:b w:val="false"/>
          <w:bCs w:val="false"/>
          <w:i w:val="false"/>
          <w:i w:val="false"/>
          <w:iCs w:val="false"/>
          <w:color w:val="333333"/>
          <w:sz w:val="20"/>
          <w:sz w:val="20"/>
          <w:szCs w:val="20"/>
          <w:rtl w:val="true"/>
        </w:rPr>
        <w:t>، والأربعین للهروی مخطوط،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تقدّم مثله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6/316</w:t>
      </w:r>
      <w:r>
        <w:rPr>
          <w:rFonts w:ascii="IRNazanin" w:hAnsi="IRNazanin" w:eastAsia="IRNazanin"/>
          <w:b w:val="false"/>
          <w:b w:val="false"/>
          <w:bCs w:val="false"/>
          <w:i w:val="false"/>
          <w:i w:val="false"/>
          <w:iCs w:val="false"/>
          <w:color w:val="333333"/>
          <w:sz w:val="20"/>
          <w:sz w:val="20"/>
          <w:szCs w:val="20"/>
          <w:rtl w:val="true"/>
        </w:rPr>
        <w:t xml:space="preserve">، وأورده فی کشف المهمّ، یأتی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الجواری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ومناقب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یأتی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أبوالحسن علیّ بن عمر بن عبداللّه بن عمر بن شوذب القاضی الشافعی الواسطی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خلیفة الملائی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8/745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16/578</w:t>
      </w:r>
      <w:r>
        <w:rPr>
          <w:rFonts w:ascii="IRNazanin" w:hAnsi="IRNazanin" w:eastAsia="IRNazanin"/>
          <w:b w:val="false"/>
          <w:b w:val="false"/>
          <w:bCs w:val="false"/>
          <w:i w:val="false"/>
          <w:i w:val="false"/>
          <w:iCs w:val="false"/>
          <w:color w:val="333333"/>
          <w:sz w:val="20"/>
          <w:sz w:val="20"/>
          <w:szCs w:val="20"/>
          <w:rtl w:val="true"/>
        </w:rPr>
        <w:t>، عن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ومناقب الشافعی مخطوط،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وأورده فی کشف المهمّ، یأتی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بریدة، وهو مصحّف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وهو اشتباه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من إضافات النساخ أو الرواة، وذلک أنّ البرص کان نقمة علیه لکذبه، لا بلاءً حسناً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المهمّ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شامخ مرتفع من دون عسفان، تأویه القرود لبنی لیث، عن یسار عسفان، وبه عقبة تذهب إلی ناحیة الحجاز لمن سلک عسفان راجع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8/741</w:t>
      </w:r>
      <w:r>
        <w:rPr>
          <w:rFonts w:ascii="IRNazanin" w:hAnsi="IRNazanin" w:eastAsia="IRNazanin"/>
          <w:b w:val="false"/>
          <w:b w:val="false"/>
          <w:bCs w:val="false"/>
          <w:i w:val="false"/>
          <w:i w:val="false"/>
          <w:iCs w:val="false"/>
          <w:color w:val="333333"/>
          <w:sz w:val="20"/>
          <w:sz w:val="20"/>
          <w:szCs w:val="20"/>
          <w:rtl w:val="true"/>
        </w:rPr>
        <w:t>، عن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وأورده فی کشف المهمّ، یأتی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غزاة خیبر، وقد تفرّد السمعانی بهذا الخبر، فالمشهور أن نزولهم فی خمّ کان بعد حجّة الوداع، فلاحظ</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 xml:space="preserve">، وأورده فی کشف المهمّ یأتی بتمامه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عن 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ورواه فی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عنه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والبیهقی علی ما فی کتاب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والخطط والاثار المقریزیة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وتجهیز الجیش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وذخائر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ومجمع بحار الأنوار، ونزهة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وفی 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زادوا بعد قوله وعاد من عاداه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وانصر من نصره، وأحبّ من 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شعبة،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وأبغض من أبغضه،</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مثله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المهمّ،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یأتی مثله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37/198</w:t>
      </w:r>
      <w:r>
        <w:rPr>
          <w:rFonts w:ascii="IRNazanin" w:hAnsi="IRNazanin" w:eastAsia="IRNazanin"/>
          <w:b w:val="false"/>
          <w:b w:val="false"/>
          <w:bCs w:val="false"/>
          <w:i w:val="false"/>
          <w:i w:val="false"/>
          <w:iCs w:val="false"/>
          <w:color w:val="333333"/>
          <w:sz w:val="20"/>
          <w:sz w:val="20"/>
          <w:szCs w:val="20"/>
          <w:rtl w:val="true"/>
        </w:rPr>
        <w:t>، وأخرجه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عن الإدراک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عمدة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نفسی المصدر السابق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الفردوس،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37/201</w:t>
      </w:r>
      <w:r>
        <w:rPr>
          <w:rFonts w:ascii="IRNazanin" w:hAnsi="IRNazanin" w:eastAsia="IRNazanin"/>
          <w:b w:val="false"/>
          <w:b w:val="false"/>
          <w:bCs w:val="false"/>
          <w:i w:val="false"/>
          <w:i w:val="false"/>
          <w:iCs w:val="false"/>
          <w:color w:val="333333"/>
          <w:sz w:val="20"/>
          <w:sz w:val="20"/>
          <w:szCs w:val="20"/>
          <w:rtl w:val="true"/>
        </w:rPr>
        <w:t>، 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16/565</w:t>
      </w:r>
      <w:r>
        <w:rPr>
          <w:rFonts w:ascii="IRNazanin" w:hAnsi="IRNazanin" w:eastAsia="IRNazanin"/>
          <w:b w:val="false"/>
          <w:b w:val="false"/>
          <w:bCs w:val="false"/>
          <w:i w:val="false"/>
          <w:i w:val="false"/>
          <w:iCs w:val="false"/>
          <w:color w:val="333333"/>
          <w:sz w:val="20"/>
          <w:sz w:val="20"/>
          <w:szCs w:val="20"/>
          <w:rtl w:val="true"/>
        </w:rPr>
        <w:t>، عن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الکاف الشاف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مناقب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9/108</w:t>
      </w:r>
      <w:r>
        <w:rPr>
          <w:rFonts w:ascii="IRNazanin" w:hAnsi="IRNazanin" w:eastAsia="IRNazanin"/>
          <w:b w:val="false"/>
          <w:b w:val="false"/>
          <w:bCs w:val="false"/>
          <w:i w:val="false"/>
          <w:i w:val="false"/>
          <w:iCs w:val="false"/>
          <w:color w:val="333333"/>
          <w:sz w:val="20"/>
          <w:sz w:val="20"/>
          <w:szCs w:val="20"/>
          <w:rtl w:val="true"/>
        </w:rPr>
        <w:t>، ورواه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12/343</w:t>
      </w:r>
      <w:r>
        <w:rPr>
          <w:rFonts w:ascii="IRNazanin" w:hAnsi="IRNazanin" w:eastAsia="IRNazanin"/>
          <w:b w:val="false"/>
          <w:b w:val="false"/>
          <w:bCs w:val="false"/>
          <w:i w:val="false"/>
          <w:i w:val="false"/>
          <w:iCs w:val="false"/>
          <w:color w:val="333333"/>
          <w:sz w:val="20"/>
          <w:sz w:val="20"/>
          <w:szCs w:val="20"/>
          <w:rtl w:val="true"/>
        </w:rPr>
        <w:t>، وأربعین أبی الفوارس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والجامع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5598</w:t>
      </w:r>
      <w:r>
        <w:rPr>
          <w:rFonts w:ascii="IRNazanin" w:hAnsi="IRNazanin" w:eastAsia="IRNazanin"/>
          <w:b w:val="false"/>
          <w:b w:val="false"/>
          <w:bCs w:val="false"/>
          <w:i w:val="false"/>
          <w:i w:val="false"/>
          <w:iCs w:val="false"/>
          <w:color w:val="333333"/>
          <w:sz w:val="20"/>
          <w:sz w:val="20"/>
          <w:szCs w:val="20"/>
          <w:rtl w:val="true"/>
        </w:rPr>
        <w:t>، والفتح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9/108</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مصحّف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 فی ع،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ولیّه فعلیّ ولیّه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والسند فی الأمالی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إبراهیم، عن علیّ بن إبراهیم، عن جعفر بن سلمة، عن إبراهیم بن محمّد، عن القتاد، عن علیّ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لیعرف</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کشف المهمّ،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أربعین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عن موضح أوهام الجمع والتفریق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صلی‌الله‌علیه‌و‌آله‌وسلم وهو مصحّف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تقدّم نحوه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ویأتی</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النظر إلی الأرض</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ورواه فی حیاة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والمنتخب من صحیحی البخاری ومسلم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16/583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 وقد رواه باختلاف یسیر فی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والخصائص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9/170</w:t>
      </w:r>
      <w:r>
        <w:rPr>
          <w:rFonts w:ascii="IRNazanin" w:hAnsi="IRNazanin" w:eastAsia="IRNazanin"/>
          <w:b w:val="false"/>
          <w:b w:val="false"/>
          <w:bCs w:val="false"/>
          <w:i w:val="false"/>
          <w:i w:val="false"/>
          <w:iCs w:val="false"/>
          <w:color w:val="333333"/>
          <w:sz w:val="20"/>
          <w:sz w:val="20"/>
          <w:szCs w:val="20"/>
          <w:rtl w:val="true"/>
        </w:rPr>
        <w:t>، وذخائر العقبی، وتاریخ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والمنتخب من صحیحی البخاری ومسلم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 وعمدة القاری‌ء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ومفتاح النجافی مناقب آل العبا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ومناقب سیّدنا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6/416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16/157</w:t>
      </w:r>
      <w:r>
        <w:rPr>
          <w:rFonts w:ascii="IRNazanin" w:hAnsi="IRNazanin" w:eastAsia="IRNazanin"/>
          <w:b w:val="false"/>
          <w:b w:val="false"/>
          <w:bCs w:val="false"/>
          <w:i w:val="false"/>
          <w:i w:val="false"/>
          <w:iCs w:val="false"/>
          <w:color w:val="333333"/>
          <w:sz w:val="20"/>
          <w:sz w:val="20"/>
          <w:szCs w:val="20"/>
          <w:rtl w:val="true"/>
        </w:rPr>
        <w:t>، وأخرجه فی خصائص الوحی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الخصائص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راجع اُسد الغایة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حصین، وهو اشتباه، راجع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الرحل، المنزل والمأوی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37/220</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ورواه بإختلاف یسیر فی مسندالطیالسی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شرف النبیّ صلی‌الله‌علیه‌و‌آله‌وسلمعلی ما فی مناقب الکاشی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الجمع بین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6480</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التذکرة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محمود العینی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الخصائص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الأربعین حدیثاً للهرویّ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الأرجوزة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سعد الشموس والأقمار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الشرف المؤّد للنبهانی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الفتح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عبداللّه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إنتهاء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المختار فی مناقب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التاج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،عن أسباب النزول المتقدّم ومطالب السؤول فی مناقب آل الرسول صلی‌الله‌علیه‌و‌آله‌وسلم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وتفسیر 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وتفسیر الثعلبی علی ما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وفرائد السمطین علی ما فی الکتاب المذکور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وتفسیر المیرزا محمّد البدخشانی الحنفی علی ما فی العبقات،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وکتاب فتح القدیر فی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باربع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والدرایة لمسعود السجستانی، وکتاب النشر والطی، وتفسیر ابن جریح، وتفسیر عطاء وکتاب المناقب للسدی وشرح نهج البلاغة عن کتاب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وکتاب ابن جریر، وکتاب مفتاح النجا، وتفسیر عبدالوهاب البخاری، وأربعین جلال الدین، وکشف الغمّة للأربلی، وتفسیر البخاری، وکتاب السائر الدائر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ascii="IRNazanin" w:hAnsi="IRNazanin" w:eastAsia="IRNazanin"/>
          <w:b w:val="false"/>
          <w:b w:val="false"/>
          <w:bCs w:val="false"/>
          <w:i w:val="false"/>
          <w:i w:val="false"/>
          <w:iCs w:val="false"/>
          <w:color w:val="333333"/>
          <w:sz w:val="20"/>
          <w:sz w:val="20"/>
          <w:szCs w:val="20"/>
          <w:rtl w:val="true"/>
        </w:rPr>
        <w:t>، وشرح الدیوان لکامل الدین المیبدی، وکتاب الولایة للطبری،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وقفنا علیه من کلمات أعلام القوم کلّها تنادی بأعلی صوتها أن الایة الشریفة نزلت فی غدیر خمّ، وفی ذلک کفایة لمن أخذ نار العصبیّة الموقدة، ولم یقلّد علی عمیاء ما نسجه سلفه وحاکه المضون وولنذیّل الکلام بأسماء عدّة من أعیان الشیعة الّذین صرّخوا بشأن نزولها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فی روضة الواعظین والطوسی فی أمالیه، والطبرسی فی الاحتجاج، والعیّاشی فی تفسیره، وسلیم فی کتابه، وابن شهرآشوب فی مناقبه، والسید البحرانی فی البرهان وغایة المرام، وفخر الشیعة المفید فی کتبه، والشیخ المجلسی فی البحار، والحرّ العاملی فی إثبات الهداة، والشیخ زین الدین فی الصراط المستقیم، والسید حیدر الحسینی الطبری فی کتاب الکشکول وسیدنا الشریف الرضی فی کتاب المناقب، والطبرسی فی مجمع البیان، وأخرجه أیضاً فی الإحقاق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عن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وفتح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وکتاب المظهری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کما فی فلک النجاة، وغرائب القرآن،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وحبیب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المتقدّم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عن الثعلبی،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ما رواه العامّة من کون وفاة الرسول صلی‌الله‌علیه‌و‌آله‌وسلم فی الثانی عشر من شهر ربیع الأوّل یکون نزول الآیة بعد یوم الغدیر بقلیل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ورواه ابن عساکر فی منتخبه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عن المنتخب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 مخطوط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عنه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ورواه فی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مصحّف، وقد یذکر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بن أبی 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بن 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معجم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أحادیثه فی فهرس الأعلام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یتحمّله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ورواه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أبوالحسین بن أبی الطیّب بن سعید، أخبرنا أحمد بن أبی القاسم الهاشمی، أخبرنا عیسی، حدّثنا فرح بن فروة، أخبرنا مسعدة بن صدقة، عن صالح بن میثم، عن أبیه 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سبابه، وفی م شیابه، وکلاهما مصحّف، راجع معجم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مریم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واضاف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فزاد النّاس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 من والاه، وعاد من عاداه،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وکشف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 الحدیث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9/107</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والمطالب العالیة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16/568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کلّ شیء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إخفاء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37/164</w:t>
      </w:r>
      <w:r>
        <w:rPr>
          <w:rFonts w:ascii="IRNazanin" w:hAnsi="IRNazanin" w:eastAsia="IRNazanin"/>
          <w:b w:val="false"/>
          <w:b w:val="false"/>
          <w:bCs w:val="false"/>
          <w:i w:val="false"/>
          <w:i w:val="false"/>
          <w:iCs w:val="false"/>
          <w:color w:val="333333"/>
          <w:sz w:val="20"/>
          <w:sz w:val="20"/>
          <w:szCs w:val="20"/>
          <w:rtl w:val="true"/>
        </w:rPr>
        <w:t>، وأورده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وکشف المهمّ، یأتی 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أبوجعفر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6/397</w:t>
      </w:r>
      <w:r>
        <w:rPr>
          <w:rFonts w:ascii="IRNazanin" w:hAnsi="IRNazanin" w:eastAsia="IRNazanin"/>
          <w:b w:val="false"/>
          <w:b w:val="false"/>
          <w:bCs w:val="false"/>
          <w:i w:val="false"/>
          <w:i w:val="false"/>
          <w:iCs w:val="false"/>
          <w:color w:val="333333"/>
          <w:sz w:val="20"/>
          <w:sz w:val="20"/>
          <w:szCs w:val="20"/>
          <w:rtl w:val="true"/>
        </w:rPr>
        <w:t>، عنه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المهمّ، یأتی مفصّلاً فی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عن کفایة الأثر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ویأتی بتمامه وتخریجاته فی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یأتی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نفحات اللاهوت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مناقب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مصحّف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وکشف المهمّ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وفی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کما فی ذیل المشتبه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16/578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بین مکّة والمدینة، أمام عسفان بثمانیة أمیال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السکون ویاء مفتوحة وعین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تأتی قطعة منه ضمن</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تبختر وتکبّر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73/161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أسرع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وکشف المهمّ،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ابن أبی عمیر، عن ابن سنان، عن أبی عبداللّه علیه‌السلام ویأتی نحوه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وقد أورد المؤف هذا الحدیث مرّة ثانیة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أحادیث، الإمام الصادق علیه‌السلام، فلاحظ</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نورالثقلین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یألو</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من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اختی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علی ظهره الرحل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یضاف إلی مکّة وإلی منی، لأنّ مسافته منهما واحدة، وربّما کان إلی منی أقرب، وهو المحصب، وهو خیف بنی کنانة راجع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عن 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وأورده فی کشف المهمّ، تقدّم نحوه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خصائص الوحی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الأربعین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عن المناقب لابن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 المجمع،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اُمّتی الغرّ المحجّلون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بیض مواضع الوضوء من الأیدی، والأقدام، استعار أثر الوضوء فی الوجه والیدین والرجلین للإنسان، من البیاض الّذی یکون فی وجه الفرس ویدیه ورجلیه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الیعسوب السیّد والرئیس والمقدّم وأصله فحل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نوّه به أی شهّره وعرفّه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وأخرجه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 ابن بابویه،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کشف المهمّ،</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عنه ملحقات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کشف المهمّ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 ولم نعثر علیه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وعن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وتقدّم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بروایة أبی جعفر محمّد بن علیّ علیهماالسلام، فلاحظ، وفی 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مصحّف،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ما نزل من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مناقب عبداللّه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6/347</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الأول والثانی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الّتی بعدها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تحت 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یأتی نحوه 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الجنّة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63/185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المهمّ، وتقدّم مثله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حنّان بن سدیر من أصحاب الإمام الصادق علیه‌السلام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تأویل‌الآیات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67/183</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والایتان من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الاحجام عن الشیء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والجنّة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الاحتجاج</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الخطبة الّتی تأتی فی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یأتی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یأتی فی باب قبول الأعمال بالولایة من عوالم العلوم الخاص بحیاة أمیرالمؤمنین علیّ بن أبی طالب صلوات اللّه علیه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فالتقیا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إلی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تقدّم صدره 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کنیة عمر بن یزید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شجرة الطلع، والجمع سمر بوزن رجل،وسمرات،وأسمر فی القلّة مختارالصحاح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عمر بن یزید راوی الحدیث</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الحبشیّ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لانتسابه إلی الصهّاکة الحبشیة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وقیصر لکنّا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وشی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بالألوان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مستدقّ الساق من البقر والغنم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الکراع من الدواب ما دون الکعب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القرمل کجعفر شجر ضعیف بلا شوک، وکزبرج ما تشدّه المرأة من شعرها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کشف‌المهمّ،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غایه‌المرام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عبداللّه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وضعنا هذا الحدیث بین القوسین تبعاً لما یلوح من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آخر خلال ذکر تهنئتهم</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وتأتی ح</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کاملة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نصبتک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لهب لا دخان 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یأتی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بتخریجاته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ورواه الصدوق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بإسناده عن الحسن بن راشد مثله، وفی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سعد، عن إبراهیم بن هاشم، عن القاسم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الشیخ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 ورواه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عن الحسن بن راشد، وفی إقبال الأعمال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وأخرجه فی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عن الکافی والفقیه وص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الفقیه والتهذیب والکافی، تقدّم ح</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ویأتی 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وإثبات‌الهداة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وتقدّم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مصحّف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وأورده فی کشف المهمّ، وروی نحوه علیّ بن إبراهیم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تقدّم مثله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تخریجاته فی 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کشف المهمّ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کشف المهمّ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کشف المهمّ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 من ظلمه، یأتی مثله فی الحدیث التالی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صحیفة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کشف المهمّ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تتقلب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فیفیض</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صلی‌الله‌علیه‌و‌آله‌وسلم قبل نزول هذه الآیة لعلّه کان فی تقیّة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طلاع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 والعقاب ینبئ عن الاستحقاق، وسمّی بذلک لأن الفاعل یستحقه عقیب فعله، ویجوز أن یکون العذاب مستحقاً وغیر مستحق، 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الیاسمین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زنبقاً وهو مصحّف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دهنه وهو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قلوبهم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الایة،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اُدیل لنا علی أعدائنا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نصرنا علیهم وکانت الدولة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یفعلون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یرتفع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تأویل الایات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وسلّموا له ظاهرة وباطنة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یقصّون، وکذا ما بعدها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بدّد هم، وأهلکهم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ومرجّع الضمیر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صلی‌الله‌علیه‌و‌آله‌وسلم هکذا فی الموضعین معاداة أعدائهم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وموالاة أعدائهم والمراد أعداء الرسول وأصحابه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شیئاً مرذولاً تافهاً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فیحسّهم، والحسّ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الذریع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فیخسأهم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یظهرون لهم من معاداة محمّد صلی‌الله‌علیه‌و‌آله‌وسلم وعلیّ علیه‌السلام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راجع مستدرک عوالم الإمام الهادی علیه‌السلام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إلی آخر الزیارة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وأمالی</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المزارالکبیر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102/104</w:t>
      </w:r>
      <w:r>
        <w:rPr>
          <w:rFonts w:ascii="IRNazanin" w:hAnsi="IRNazanin" w:eastAsia="IRNazanin"/>
          <w:b w:val="false"/>
          <w:b w:val="false"/>
          <w:bCs w:val="false"/>
          <w:i w:val="false"/>
          <w:i w:val="false"/>
          <w:iCs w:val="false"/>
          <w:color w:val="333333"/>
          <w:sz w:val="20"/>
          <w:sz w:val="20"/>
          <w:szCs w:val="20"/>
          <w:rtl w:val="true"/>
        </w:rPr>
        <w:t>، والأعیاد الأربعة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 والفطر، والأضحی، الغدیر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فی ح</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خطبة الغدیر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عزت إلیه فی کذا وکذا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اللّه ومن رسوله؟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قریة من أعمال الفرع من المدینة، بینها وبین الجحفة ممّا یلی المدینة ثلاثة وعشرون میلاً، وبها قبر آمنة اُمّ النبیّ صلی‌الله‌علیه‌و‌آله‌وسلم مراصد الإطلاع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فترة فی حواسّه فقارب النوم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الناس ولفیفهم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الإشارة إلی ذلک فی أشعار الکمیت عند الباقر علیه‌السلام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37/158</w:t>
      </w:r>
      <w:r>
        <w:rPr>
          <w:rFonts w:ascii="IRNazanin" w:hAnsi="IRNazanin" w:eastAsia="IRNazanin"/>
          <w:b w:val="false"/>
          <w:b w:val="false"/>
          <w:bCs w:val="false"/>
          <w:i w:val="false"/>
          <w:i w:val="false"/>
          <w:iCs w:val="false"/>
          <w:color w:val="333333"/>
          <w:sz w:val="20"/>
          <w:sz w:val="20"/>
          <w:szCs w:val="20"/>
          <w:rtl w:val="true"/>
        </w:rPr>
        <w:t>، ورواه فی الجنّة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کشف المهمّ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ویأتی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راجع فی ذلک أیضاً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یأتی بتمامه ح</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بتمامه وتخریجاته ح</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وتخریجاته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وتخریجاته 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وتخریجاته 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الجزری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 کلّ دم ومأثرة کانت فی الجاهلیة، فإنّها تحت قدمیّ هاتین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ماثر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مکارمها ومفاخرها الّتی تؤر عنها أی تروی وتذکر، أراد إخفاءها، وإعدامها وإذلال أمر الجاهلیّة ونقض سنّتها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منه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الجزری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انتعش أی فلا ارتفع، وانتعش العاثر إذا نهض من عثرته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العظیمة من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الیاء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لتجدوننی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وسکوته والتفاته کان لاستماع الوحی، حیث الوحی إلیه أنّه یفعل ذلک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الجزری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سحقاً 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بعداً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أ نّهم من أیّ وجه علموا ذلک ولیس فی ظاهره نعی؟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 بحمد ربّک فإنّک حینئذ لاحق باللّه وذائق الموت کما ذاق من قبلک من الرسل، وعند الکمال یرقب الزوال، کما قیل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الجزری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نضّر اللّه امرءاً سمع مقالتی فوعاها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نضره ونضّره وأنضره أی نعّمه، ویروی بالتخفیف والتشدید من النضارة، وهی فی الأصل حسن الوجه والبریق، وإنّما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خلقه وقدره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الإغلال، الخیانة فی کلّ شیء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تتکافأ دماؤم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تتساوی فی القصاص والدیات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الجزری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والأمان، ومنه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یسعی بذمّتهم أدناهم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إذا أعطی أحد لجیش العدوّ أماناً جاز ذلک علی جمیع المسلمین، ولیس لهم أن یخفروه ولا أن ینقضوا علیه عهده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کامل الحدیث فی 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عابد یروی عنه الطبرسی صاحب الاحتجاج بحق روایته عن أبیه، عن الصدوق محمّد بن علیّ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یروی عن جعفر بن محمّد بن أحمد بن العبّاس بن محمّد العبسی الدوریستی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أبو علیّ الحسن بن محمّد بن ا لحسن الطوسی، کان عالماً فاضلا فقیهاً محدّثاً جلیلا ثقة، له کتاب الأمالی وشرح النهایة، قرأ علی والده جمیع تصانیفه وإلیه تنتهی أکثر الإجازات عن الشیخ الطوسی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الشیبانی ثقة جلیل القدر، عظیم المنزلة، واسع الروایة، عدیم النظیر، وجه أصحابنا، معتمد علیه، لایطعن علیه فی شیء، 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محمّد بن أبی بکر همام بن سهیل الکاتب الاسکافی شیخ أصحابنا ومتقدمهم، له منزلة عظیمة، کثیر الحدیث، ولد یوم الإثنین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ذی الحجة سنة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وتوفّی یوم الخمیس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الثانیة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المکنّی أبو محمّد العلویّ من بنی زیارة، علوی سیّد متکلّم، فقیه من أهل نیشابور له کتب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المسح علی الرجلین فی إبطال القیاس، وکتاب فی التوحید رجال النجاشی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بن عیسی أبو جعفر الهمدانی السمّان، ضعّفه القمّیون بالغلوّ، له کتاب ما روی فی أیّام الأسبوع، وکتاب الردّ علی الغلاة رجال النجاشی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یقال فی محمّد هذا أنه غال، وکان من مؤفاته کتاب الردّ علی الغلاة، فلاحظ</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أبوعبداللّه محمّد بن خالد الطیالسی التمیمی کان یسکن بالکوفة فی صحراء جرم، له کتاب نوادر، مات لیلة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سنة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عمیرة النخعی عربی، ثقة، کوفی، روی عن أبی عبداللّه وأبی الحسن علیهماالسلام، له کتاب یرویه جماعات من أصحابنا رجال النجاشی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عقبة بن قیس بن سمعان بن أبی ذبیحة مولی رسول اللّه صلی‌الله‌علیه‌و‌آله‌وسلم،</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 بهما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أثاث</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المنحدر من غلظ الجبل قد ارتفع عن مسیل الماء، فلیس شرفاً ولا حضیضاً، وخیف منی هو الموضع الّذی ینسب إلیه مسجد الخیف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شجر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وتأتی خطبة الرسول یوم الغدیر ح</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عن کتاب الإقبال باختلاف وتقدیم وتأخیر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بسبب صفاته الّتی لجلاله منزلة الارکان، أو فی العرش والکرسیّ والسماوات والأرضین الّتی هی أرکان مخلوقاته، أو بسبب عزّه ومنعته، أو جنوده الّتی تتبع قدرته الذاتیّة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الأرضین المبسوطات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أدناه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والحلم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خالقها، إذ قبل وجودها لایصدق علیها أ نّها فلک، أو محرّکها أو مدبّرها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أداره، ضمّ بعضه إلی بعض</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یؤی، 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یثری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ألاهو</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لایضجره إصرار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أملّه وأضجره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والإلحاح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الإصرار علی الشیء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قضاه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العذاب، النکبة المهلکة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السالم من النقائص والافات، المسلم غیره منها لا غیره، فلا تکرار، ویحتمل التأکید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دخول ما یفسد، والموضع یخاف فیه الإغتیال منه ره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الخدیعة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 المستمع لما یقال 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فی مصحفهم علیهم‌السلام هکذا، ویحتمل أن یکون بیانا لحاصل المعنی، إذ کونه اُذن خیر إنّما یکون بأن یستمع إلی الأخبار وهم لایظنّون به إلاّ خیرا، ویحتمل أن یکون تفسیرا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یؤمن للمؤمنین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یؤن للمؤمنین بأ نّه کذلک، ولیست فی روایة السیّد هذه الزیادة بین الایة وهو الإظهر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المشهد أی فی هذا المکان أو فی مثل هذا المجتمع، إذ تفرّق کثیر من الناس بعده ولم یجتمعوا 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ولاتستکبروا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منبره علی درجة دون مقامه فبسط یده نحو وجه رسول اللّه صلی‌الله‌علیه‌و‌آله‌وسلم حتّی استکمل بسطهما إلی السماء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شاله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الخائبین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خفی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محّل مواعید اللّه ممّا یکون فی الرجعة والقیامة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ولهم 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شملت جمیع أهل البیت، وهی مخصوصة بهم لا یشرکهم فیها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المفلحون الغالبون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المضمون مأخوذ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وسبق الّذین اتّقوا ربّهم إلی الجنّة زمراً حتّی إذا جاؤا وفتحت أبوابها قال لهم خزنتها سلام علیکم طبتم فادخلوها خالدین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فاُولئک یدخلون الجنّة یرزقون فیها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فسوف یدعوا ثبوراً ویصلی سعیراً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رأتهم من مکان بعید سمعوا لها تغیّظاً وزفیراً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فی ع، 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فسحقاً لأصحاب السعیر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غرف الماء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بها، وهذا إشارة إلی ما أخذه علیّ علیه‌السلاممن علوم النبیّ صلی‌الله‌علیه‌و‌آله‌وسلمالکثیرة الّتی هی کالبحر العمیق الّذی لم یصل الناس إلی أعماقه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 له علامة یعرف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صفق یده بالبیعة، وصفق علی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یده علی یده، والمصافقة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المبایعة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 علیه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معوّضة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 </w:t>
      </w:r>
      <w:r>
        <w:rPr>
          <w:rFonts w:eastAsia="IRNazanin" w:cs="IRNazanin"/>
          <w:b w:val="false"/>
          <w:bCs w:val="false"/>
          <w:i w:val="false"/>
          <w:iCs w:val="false"/>
          <w:color w:val="333333"/>
          <w:sz w:val="20"/>
          <w:szCs w:val="20"/>
        </w:rPr>
        <w:t>210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فقد أقرّبها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اغضب أشدّ الغضب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ازدحموا علیه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أراد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أبوبکر وعمر وعثمان وطلحة والزبیر، کما یأتی فی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آخرهم علی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والعصر فی وقت واحد والمغرب والعشاء الاخرة فی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وأورده فی کشف المهمّ،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أکثر هذه الخطبة ممّا یتعلّق بالنصّ والفضائل مؤّف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عن محمّد بن جریر الطبریّ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زید بن أرقم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غدیر خمّ قبل الجحفة بثلاث أمیال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وروی فی مناقب علیّ بن أبی طالب علیه‌السلام مثله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فتبادر الناس إلی</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کاملاً فی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قمنا باستقصاء أسانید وطرق حدیث الثقلین من کتب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 آخر الکتاب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بکامل تخریجاته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بکامل تخریجاته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بکامل تخریجاته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ورواه فی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ورواه فی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وتاریخ الخمیس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والأنوار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18/677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18/172</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صلی‌الله‌علیه‌و‌آله‌وسلم دعا علیّ بن أبی طالب فعمّمه، وأرخی عذبة العمامة من خلفه، ومثله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ومعرفة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شرح 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ورواه فی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والشافعی علی ما فی تلخیصه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کانت له عمامه تسمّی السحاب فوهبها من علیّ فربّما طلع علیّ علیه‌السلام فیقول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أتاکم علیّ فی السحاب، ومثله فی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کشف الغمّة للشعرانی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ولسان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والکواکب الدریّة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وتوضیح الدلائل، وأربعین الشیرازی، وأربعین الهروی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6/565</w:t>
      </w:r>
      <w:r>
        <w:rPr>
          <w:rFonts w:ascii="IRNazanin" w:hAnsi="IRNazanin" w:eastAsia="IRNazanin"/>
          <w:b w:val="false"/>
          <w:b w:val="false"/>
          <w:bCs w:val="false"/>
          <w:i w:val="false"/>
          <w:i w:val="false"/>
          <w:iCs w:val="false"/>
          <w:color w:val="333333"/>
          <w:sz w:val="20"/>
          <w:sz w:val="20"/>
          <w:szCs w:val="20"/>
          <w:rtl w:val="true"/>
        </w:rPr>
        <w:t>، وفی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01/438</w:t>
      </w:r>
      <w:r>
        <w:rPr>
          <w:rFonts w:ascii="IRNazanin" w:hAnsi="IRNazanin" w:eastAsia="IRNazanin"/>
          <w:b w:val="false"/>
          <w:b w:val="false"/>
          <w:bCs w:val="false"/>
          <w:i w:val="false"/>
          <w:i w:val="false"/>
          <w:iCs w:val="false"/>
          <w:color w:val="333333"/>
          <w:sz w:val="20"/>
          <w:sz w:val="20"/>
          <w:szCs w:val="20"/>
          <w:rtl w:val="true"/>
        </w:rPr>
        <w:t>، إشارة لذلک، نحیل القارئ الکریم إلیها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للغزالی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ترتیب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إختلف العلماء فی ترتیب الخلافة إلاّ أن قال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37/59</w:t>
      </w:r>
      <w:r>
        <w:rPr>
          <w:rFonts w:ascii="IRNazanin" w:hAnsi="IRNazanin" w:eastAsia="IRNazanin"/>
          <w:b w:val="false"/>
          <w:b w:val="false"/>
          <w:bCs w:val="false"/>
          <w:i w:val="false"/>
          <w:i w:val="false"/>
          <w:iCs w:val="false"/>
          <w:color w:val="333333"/>
          <w:sz w:val="20"/>
          <w:sz w:val="20"/>
          <w:szCs w:val="20"/>
          <w:rtl w:val="true"/>
        </w:rPr>
        <w:t>، وتقدّم نحوه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تفسیر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37/159</w:t>
      </w:r>
      <w:r>
        <w:rPr>
          <w:rFonts w:ascii="IRNazanin" w:hAnsi="IRNazanin" w:eastAsia="IRNazanin"/>
          <w:b w:val="false"/>
          <w:b w:val="false"/>
          <w:bCs w:val="false"/>
          <w:i w:val="false"/>
          <w:i w:val="false"/>
          <w:iCs w:val="false"/>
          <w:color w:val="333333"/>
          <w:sz w:val="20"/>
          <w:sz w:val="20"/>
          <w:szCs w:val="20"/>
          <w:rtl w:val="true"/>
        </w:rPr>
        <w:t>، تقدّم قطعة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بجمیع تخریجاته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وابن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هامشه،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ورواه فی کشف المهمّ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تخریجاته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وفی تفریح الأحباب فی مناقب الال والأصحاب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عنه قرّة العینین فی تفضیل الشیخین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16/583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حبیب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عنهما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وفی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10/294</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ورواه 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والفیض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6/217</w:t>
      </w:r>
      <w:r>
        <w:rPr>
          <w:rFonts w:ascii="IRNazanin" w:hAnsi="IRNazanin" w:eastAsia="IRNazanin"/>
          <w:b w:val="false"/>
          <w:b w:val="false"/>
          <w:bCs w:val="false"/>
          <w:i w:val="false"/>
          <w:i w:val="false"/>
          <w:iCs w:val="false"/>
          <w:color w:val="333333"/>
          <w:sz w:val="20"/>
          <w:sz w:val="20"/>
          <w:szCs w:val="20"/>
          <w:rtl w:val="true"/>
        </w:rPr>
        <w:t>،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کاملاً فی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37/159</w:t>
      </w:r>
      <w:r>
        <w:rPr>
          <w:rFonts w:ascii="IRNazanin" w:hAnsi="IRNazanin" w:eastAsia="IRNazanin"/>
          <w:b w:val="false"/>
          <w:b w:val="false"/>
          <w:bCs w:val="false"/>
          <w:i w:val="false"/>
          <w:i w:val="false"/>
          <w:iCs w:val="false"/>
          <w:color w:val="333333"/>
          <w:sz w:val="20"/>
          <w:sz w:val="20"/>
          <w:szCs w:val="20"/>
          <w:rtl w:val="true"/>
        </w:rPr>
        <w:t>، تقدّم مثله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أخرجهما ابن السمّان، عنه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6/367</w:t>
      </w:r>
      <w:r>
        <w:rPr>
          <w:rFonts w:ascii="IRNazanin" w:hAnsi="IRNazanin" w:eastAsia="IRNazanin"/>
          <w:b w:val="false"/>
          <w:b w:val="false"/>
          <w:bCs w:val="false"/>
          <w:i w:val="false"/>
          <w:i w:val="false"/>
          <w:iCs w:val="false"/>
          <w:color w:val="333333"/>
          <w:sz w:val="20"/>
          <w:sz w:val="20"/>
          <w:szCs w:val="20"/>
          <w:rtl w:val="true"/>
        </w:rPr>
        <w:t>، وعن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ومن السنن فی هذا الیوم، أن یقول الإخوان عند التقائهم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مع تخریجاته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کشف المهمّ وذکر الخطبة بتمامها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بتخریجاته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تخریجاته 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بتخریجاته 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بتخریجاته 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الطوسی من أصحاب الصادق علیه‌السلامرجال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وکشف المهمّ، وفی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9/279</w:t>
      </w:r>
      <w:r>
        <w:rPr>
          <w:rFonts w:ascii="IRNazanin" w:hAnsi="IRNazanin" w:eastAsia="IRNazanin"/>
          <w:b w:val="false"/>
          <w:b w:val="false"/>
          <w:bCs w:val="false"/>
          <w:i w:val="false"/>
          <w:i w:val="false"/>
          <w:iCs w:val="false"/>
          <w:color w:val="333333"/>
          <w:sz w:val="20"/>
          <w:sz w:val="20"/>
          <w:szCs w:val="20"/>
          <w:rtl w:val="true"/>
        </w:rPr>
        <w:t>، إشارة لذلک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عنه کشف المهمّ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حریز العبدی،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6/363</w:t>
      </w:r>
      <w:r>
        <w:rPr>
          <w:rFonts w:ascii="IRNazanin" w:hAnsi="IRNazanin" w:eastAsia="IRNazanin"/>
          <w:b w:val="false"/>
          <w:b w:val="false"/>
          <w:bCs w:val="false"/>
          <w:i w:val="false"/>
          <w:i w:val="false"/>
          <w:iCs w:val="false"/>
          <w:color w:val="333333"/>
          <w:sz w:val="20"/>
          <w:sz w:val="20"/>
          <w:szCs w:val="20"/>
          <w:rtl w:val="true"/>
        </w:rPr>
        <w:t>، ومیزان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الجنّة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کشف المهمّ وفیه تمام الحدیث</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98/300</w:t>
      </w:r>
      <w:r>
        <w:rPr>
          <w:rFonts w:ascii="IRNazanin" w:hAnsi="IRNazanin" w:eastAsia="IRNazanin"/>
          <w:b w:val="false"/>
          <w:b w:val="false"/>
          <w:bCs w:val="false"/>
          <w:i w:val="false"/>
          <w:i w:val="false"/>
          <w:iCs w:val="false"/>
          <w:color w:val="333333"/>
          <w:sz w:val="20"/>
          <w:sz w:val="20"/>
          <w:szCs w:val="20"/>
          <w:rtl w:val="true"/>
        </w:rPr>
        <w:t>، وکشف المهمّ وفیه ذکر الحدیث بتمامه، وأخرجه فی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عن قرب الإسناد، وهو اشتباه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عنه کشف المهمّ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عنه کشف المهمّ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وبتک آذان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 شدّد للکثرة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إضافات النسّاخ</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ورواه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بإسناده إلی علیّ بن حسان الواسطی مثله،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وکشف المهمّ، وأشار إلیه صاحب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وکشف المهمّ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وکشف المهمّ،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98/322</w:t>
      </w:r>
      <w:r>
        <w:rPr>
          <w:rFonts w:ascii="IRNazanin" w:hAnsi="IRNazanin" w:eastAsia="IRNazanin"/>
          <w:b w:val="false"/>
          <w:b w:val="false"/>
          <w:bCs w:val="false"/>
          <w:i w:val="false"/>
          <w:i w:val="false"/>
          <w:iCs w:val="false"/>
          <w:color w:val="333333"/>
          <w:sz w:val="20"/>
          <w:sz w:val="20"/>
          <w:szCs w:val="20"/>
          <w:rtl w:val="true"/>
        </w:rPr>
        <w:t>، عن العدد القویّة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تخریجاته 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عنه کشف المهمّ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وتقدّم بیانه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کتاب زوائد الفوائد،</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کشف المهمّ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وکشف المهمّ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یزول، زال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یزول، زال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ورواه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وتاریخ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ولسان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ودرر النظم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علیّ علیه‌السلام یوم الشوری عندما حاول ذکر فضائله، ولم ینکره أحد،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15/679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وفی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10/124</w:t>
      </w:r>
      <w:r>
        <w:rPr>
          <w:rFonts w:ascii="IRNazanin" w:hAnsi="IRNazanin" w:eastAsia="IRNazanin"/>
          <w:b w:val="false"/>
          <w:b w:val="false"/>
          <w:bCs w:val="false"/>
          <w:i w:val="false"/>
          <w:i w:val="false"/>
          <w:iCs w:val="false"/>
          <w:color w:val="333333"/>
          <w:sz w:val="20"/>
          <w:sz w:val="20"/>
          <w:szCs w:val="20"/>
          <w:rtl w:val="true"/>
        </w:rPr>
        <w:t>، إشارة إلی إستشهاد أمیرالمؤمنین علیه‌السلامبحدیث الغدیر، نحیل القارئ الکریم إلیها وإلی الفهرس فی آخر الکتاب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کشف المهمّ،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وزیاده، وأخرجه عنهما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 الحموینی، ورواه النعمانی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أحمد بن محمّد بن عقدة، عن محمّد بن همام، وعبدالعزیز وعبدالواحد ابنا عبداللّه بن یونس الموصلی، عن رجالهم، عن عبدالرزّاق بن همام، عن معمر بن راشد، عن أبان بن أبی عیّاش، عن سلیم بن قیس، وأخبرنا من غیر هذه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عبیداللّه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أبوالحسن عمرو بن جامع بن عمرو بن حرب الکندی،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مبارک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عبدالرزّاق بن همام، عن معمّر، عن أبان بن أبی عیّاش، عن سلیم،</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ورواه الخصائص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بتخریجاته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ورواه فی الخصائص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ومنزل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7/346</w:t>
      </w:r>
      <w:r>
        <w:rPr>
          <w:rFonts w:ascii="IRNazanin" w:hAnsi="IRNazanin" w:eastAsia="IRNazanin"/>
          <w:b w:val="false"/>
          <w:b w:val="false"/>
          <w:bCs w:val="false"/>
          <w:i w:val="false"/>
          <w:i w:val="false"/>
          <w:iCs w:val="false"/>
          <w:color w:val="333333"/>
          <w:sz w:val="20"/>
          <w:sz w:val="20"/>
          <w:szCs w:val="20"/>
          <w:rtl w:val="true"/>
        </w:rPr>
        <w:t>، وتاریخ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tl w:val="true"/>
        </w:rPr>
        <w:t>، ورواه فی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6/329</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ورواه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7/346</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9/107</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تخریجاته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بجامع تخریجاته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بإسناده یرفعه إلی حبّة العرنی یذکر یوم الغدیر واستنشاد علیّ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اثناعشر رجلاً من أهل بدر، منهم زید بن أرقم،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 نّا سمعنا رسول اللّه صلی‌الله‌علیه‌و‌آله‌وسلم یقول یوم غدیر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تخریجاته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یثیغ، مصحّف، ترجم له فی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نفیع، والأول أصح ووصفه بالهمدانی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ورواه 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تخریجاته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ورواه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7/347</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الإحقاق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کشف المهمّ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والاصابة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رواه من طریق أحمد،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9/107</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تخریجاته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ورواه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7/346</w:t>
      </w:r>
      <w:r>
        <w:rPr>
          <w:rFonts w:ascii="IRNazanin" w:hAnsi="IRNazanin" w:eastAsia="IRNazanin"/>
          <w:b w:val="false"/>
          <w:b w:val="false"/>
          <w:bCs w:val="false"/>
          <w:i w:val="false"/>
          <w:i w:val="false"/>
          <w:iCs w:val="false"/>
          <w:color w:val="333333"/>
          <w:sz w:val="20"/>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لیستقیم المعنی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بدیل بن 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وروی فی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بن حبیش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علیّ من القصر، فاستقبله رکبان متقلّدوا السیوف،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أمیرالمؤمنین علیه‌السلام، السلام علیک یا مولانا ورحمة اللّه وبرکاته، فقال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هاهنا من أصحاب النبیّ صلی‌الله‌علیه‌و‌آله‌وسلم؟ فقام اثناعشر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ثابت بن شمّاس، وهاشم بن عتبة، وحبیب بن بدیل بن ورقاء، فشهدوا أ نّهم سمعوا النبیّ صلی‌الله‌علیه‌و‌آله‌وسلم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فی أرجح المطالب، وأربعین الهروی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مثله، وفیه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عنهما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کشف المهمّ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ورواه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9/103</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16/565</w:t>
      </w:r>
      <w:r>
        <w:rPr>
          <w:rFonts w:ascii="IRNazanin" w:hAnsi="IRNazanin" w:eastAsia="IRNazanin"/>
          <w:b w:val="false"/>
          <w:b w:val="false"/>
          <w:bCs w:val="false"/>
          <w:i w:val="false"/>
          <w:i w:val="false"/>
          <w:iCs w:val="false"/>
          <w:color w:val="333333"/>
          <w:sz w:val="20"/>
          <w:sz w:val="20"/>
          <w:szCs w:val="20"/>
          <w:rtl w:val="true"/>
        </w:rPr>
        <w:t>، کشف المهمّ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بتخریجاته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بتخریجاته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عنهم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w:t>
      </w:r>
      <w:r>
        <w:rPr>
          <w:rFonts w:ascii="IRNazanin" w:hAnsi="IRNazanin" w:eastAsia="IRNazanin"/>
          <w:b w:val="false"/>
          <w:b w:val="false"/>
          <w:bCs w:val="false"/>
          <w:i w:val="false"/>
          <w:i w:val="false"/>
          <w:iCs w:val="false"/>
          <w:color w:val="333333"/>
          <w:sz w:val="20"/>
          <w:sz w:val="20"/>
          <w:szCs w:val="20"/>
          <w:rtl w:val="true"/>
        </w:rPr>
        <w:t>، ورواه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بإسناده عن حبّة العرنی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 ورواه فی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وذخائر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7545</w:t>
      </w:r>
      <w:r>
        <w:rPr>
          <w:rFonts w:ascii="IRNazanin" w:hAnsi="IRNazanin" w:eastAsia="IRNazanin"/>
          <w:b w:val="false"/>
          <w:b w:val="false"/>
          <w:bCs w:val="false"/>
          <w:i w:val="false"/>
          <w:i w:val="false"/>
          <w:iCs w:val="false"/>
          <w:color w:val="333333"/>
          <w:sz w:val="20"/>
          <w:sz w:val="20"/>
          <w:szCs w:val="20"/>
          <w:rtl w:val="true"/>
        </w:rPr>
        <w:t>، وتاریخ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وفی الأکثر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واحد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ورواه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9/105</w:t>
      </w:r>
      <w:r>
        <w:rPr>
          <w:rFonts w:ascii="IRNazanin" w:hAnsi="IRNazanin" w:eastAsia="IRNazanin"/>
          <w:b w:val="false"/>
          <w:b w:val="false"/>
          <w:bCs w:val="false"/>
          <w:i w:val="false"/>
          <w:i w:val="false"/>
          <w:iCs w:val="false"/>
          <w:color w:val="333333"/>
          <w:sz w:val="20"/>
          <w:sz w:val="20"/>
          <w:szCs w:val="20"/>
          <w:rtl w:val="true"/>
        </w:rPr>
        <w:t>، وتاریخ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عن بعضها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w:t>
      </w:r>
      <w:r>
        <w:rPr>
          <w:rFonts w:ascii="IRNazanin" w:hAnsi="IRNazanin" w:eastAsia="IRNazanin"/>
          <w:b w:val="false"/>
          <w:b w:val="false"/>
          <w:bCs w:val="false"/>
          <w:i w:val="false"/>
          <w:i w:val="false"/>
          <w:iCs w:val="false"/>
          <w:color w:val="333333"/>
          <w:sz w:val="20"/>
          <w:sz w:val="20"/>
          <w:szCs w:val="20"/>
          <w:rtl w:val="true"/>
        </w:rPr>
        <w:t>، ورواه فی کشف المهمّ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استظهرناها، 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آخذاً بید علیّ</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 ورواه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6/397</w:t>
      </w:r>
      <w:r>
        <w:rPr>
          <w:rFonts w:ascii="IRNazanin" w:hAnsi="IRNazanin" w:eastAsia="IRNazanin"/>
          <w:b w:val="false"/>
          <w:b w:val="false"/>
          <w:bCs w:val="false"/>
          <w:i w:val="false"/>
          <w:i w:val="false"/>
          <w:iCs w:val="false"/>
          <w:color w:val="333333"/>
          <w:sz w:val="20"/>
          <w:sz w:val="20"/>
          <w:szCs w:val="20"/>
          <w:rtl w:val="true"/>
        </w:rPr>
        <w:t>، عنه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تخریجاته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تخریجاته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تخریجاته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9/108</w:t>
      </w:r>
      <w:r>
        <w:rPr>
          <w:rFonts w:ascii="IRNazanin" w:hAnsi="IRNazanin" w:eastAsia="IRNazanin"/>
          <w:b w:val="false"/>
          <w:b w:val="false"/>
          <w:bCs w:val="false"/>
          <w:i w:val="false"/>
          <w:i w:val="false"/>
          <w:iCs w:val="false"/>
          <w:color w:val="333333"/>
          <w:sz w:val="20"/>
          <w:sz w:val="20"/>
          <w:szCs w:val="20"/>
          <w:rtl w:val="true"/>
        </w:rPr>
        <w:t>، وروی فی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سعد، مصحّف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19/217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6/337</w:t>
      </w:r>
      <w:r>
        <w:rPr>
          <w:rFonts w:ascii="IRNazanin" w:hAnsi="IRNazanin" w:eastAsia="IRNazanin"/>
          <w:b w:val="false"/>
          <w:b w:val="false"/>
          <w:bCs w:val="false"/>
          <w:i w:val="false"/>
          <w:i w:val="false"/>
          <w:iCs w:val="false"/>
          <w:color w:val="333333"/>
          <w:sz w:val="20"/>
          <w:sz w:val="20"/>
          <w:szCs w:val="20"/>
          <w:rtl w:val="true"/>
        </w:rPr>
        <w:t>، وکشف</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الإحادیث مع تخریجاته حسب 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الإحادیث مع تخریجاته حسب 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نفس التخریجة السابقة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الإحادیث مع تخریجاته حسب 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مع تخریجاته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19/217</w:t>
      </w:r>
      <w:r>
        <w:rPr>
          <w:rFonts w:ascii="IRNazanin" w:hAnsi="IRNazanin" w:eastAsia="IRNazanin"/>
          <w:b w:val="false"/>
          <w:b w:val="false"/>
          <w:bCs w:val="false"/>
          <w:i w:val="false"/>
          <w:i w:val="false"/>
          <w:iCs w:val="false"/>
          <w:color w:val="333333"/>
          <w:sz w:val="20"/>
          <w:sz w:val="20"/>
          <w:szCs w:val="20"/>
          <w:rtl w:val="true"/>
        </w:rPr>
        <w:t>، ورواه فی أربعین الهروی مخطوط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تنقله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ستة من الصحابه أصابتهم دعوة أمیرالمؤمنین علیه‌السلام عند إعراضهم وامتناعهم عن الشهادة له بما شهدوه وسمعوه یوم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مالک، البراء بن عازب، جریر بن عبداللّه البجلی، زید بن أرقم، عبدالرحمان بن مدلج، یزید ودیعة، اُنظر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وتقدّمت عدّة أحادیث تفید هذا المقام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والمعارف للدینوری، والبلدان للإصبهانی، ولطائف المعارف، وشرح النهج، واُسد الغابة، والبدایة والنهایة، والإصابة، وأرجح المطالب، ومناقب الشافعی، ومناقب المغازلی، وینابیع المودّة، ومحاضرات الأدباء والأربعین للهروی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عقبات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7/196</w:t>
      </w:r>
      <w:r>
        <w:rPr>
          <w:rFonts w:ascii="IRNazanin" w:hAnsi="IRNazanin" w:eastAsia="IRNazanin"/>
          <w:b w:val="false"/>
          <w:b w:val="false"/>
          <w:bCs w:val="false"/>
          <w:i w:val="false"/>
          <w:i w:val="false"/>
          <w:iCs w:val="false"/>
          <w:color w:val="333333"/>
          <w:sz w:val="20"/>
          <w:sz w:val="20"/>
          <w:szCs w:val="20"/>
          <w:rtl w:val="true"/>
        </w:rPr>
        <w:t>، إشارة إلی ذلک نحیل القارئ الکریم إلیها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المناشده تناقلته کتب الحدیث والتأریخ وأرسلته إرسال المسلمّات،</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ورواه 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16/568</w:t>
      </w:r>
      <w:r>
        <w:rPr>
          <w:rFonts w:ascii="IRNazanin" w:hAnsi="IRNazanin" w:eastAsia="IRNazanin"/>
          <w:b w:val="false"/>
          <w:b w:val="false"/>
          <w:bCs w:val="false"/>
          <w:i w:val="false"/>
          <w:i w:val="false"/>
          <w:iCs w:val="false"/>
          <w:color w:val="333333"/>
          <w:sz w:val="20"/>
          <w:sz w:val="20"/>
          <w:szCs w:val="20"/>
          <w:rtl w:val="true"/>
        </w:rPr>
        <w:t>، وفی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37/199</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وکشف المهمّ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خطوط، ورواه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9/105</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کشف المهمّ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وتقدّم ما یفید هذا الباب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ورواه 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غلیظ متّصل بالقلب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 نّکم لم تعلموا ما قال صلی‌الله‌علیه‌و‌آله‌وسلم یوم غدیر خمّ، واللّه لقد عقد له یومئذ الولاء، لیقطع منکم بذلک منها الرجاء، ولکنّکم قطعتم الأسباب بینکم وبین نبیّکم، واللّه حسیب بیننا وبینکم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عوالم الزهراء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 سیّدة النسوان فاطمة علیهاالسلام، لمّا منعت فدک وخاطبت الأنصار،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سمعنا هذا الکلام قبل بیعتنا لأبی بکر ما عدلنا بعلیّ أحداً،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ترک أبی یوم غدیر خمّ لأحد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عوالم فاطمة الزهراء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والمجدوث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نعوذ باللّه من الحور بعد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النقصان بعد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فساد اُمورنا بعد صلاحها،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الرجوع عن الجماعة بعد أن کنّا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نقض العمامة بعد 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عوالم الزهراء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النصوص علی الأئمّة الاثنی عشر 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بتخریجاته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وأورده شطراً منها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وکشف المهمّ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ولاحظ أیضاً،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یتناولون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المفضّل بن عمر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وکشف المهمّ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منهاج الفاضلین للحموئی مخطوط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أکمال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الاتجاج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منه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داروم قلعة بعد غزّة للقاصد إلی مصر، بینها وبین البحر مقدار فرسخ، خرّبها صلاح الدین لمّا ملک الساحل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والحجون جبل بأعلی مکّة، عنده مدافن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الجبل المشرف بحذاء مسجد البیعة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ورواه بألفاظ مختلفة فی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وصبح الأعشی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وبلاغات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وأورده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کشف المهمّ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بعده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ورواه فی 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وکشف المهمّ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بتخریجاته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وأورده فی کشف المهمّ،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مزاحم بن أبی مزاحم المکیّ مولی عمر بن عبدالعزیز، وثّقه ابن حبان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فی نسخة الحلیة أغلاط لاتخفی علی من راجع فقد صحّحناها من لفظ الحموینی فی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ورواه فی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ونظم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إبراهیم بن إسماعیل، عن حمّاد بن یزید، وفی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حمّاد بن زید، وفی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حاتم، عن إسحاق بن حمّاد بن زید، وکلّها تصحیف، صوابه ما فی المتن، 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13/341</w:t>
      </w:r>
      <w:r>
        <w:rPr>
          <w:rFonts w:ascii="IRNazanin" w:hAnsi="IRNazanin" w:eastAsia="IRNazanin"/>
          <w:b w:val="false"/>
          <w:b w:val="false"/>
          <w:bCs w:val="false"/>
          <w:i w:val="false"/>
          <w:i w:val="false"/>
          <w:iCs w:val="false"/>
          <w:color w:val="333333"/>
          <w:sz w:val="20"/>
          <w:sz w:val="20"/>
          <w:szCs w:val="20"/>
          <w:rtl w:val="true"/>
        </w:rPr>
        <w:t>، والمصادر المذکورة بهامشه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5/317</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هاشم، وهو مصحّف واضح</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19/577</w:t>
      </w:r>
      <w:r>
        <w:rPr>
          <w:rFonts w:ascii="IRNazanin" w:hAnsi="IRNazanin" w:eastAsia="IRNazanin"/>
          <w:b w:val="false"/>
          <w:b w:val="false"/>
          <w:bCs w:val="false"/>
          <w:i w:val="false"/>
          <w:i w:val="false"/>
          <w:iCs w:val="false"/>
          <w:color w:val="333333"/>
          <w:sz w:val="20"/>
          <w:sz w:val="20"/>
          <w:szCs w:val="20"/>
          <w:rtl w:val="true"/>
        </w:rPr>
        <w:t>، وعبقات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صاحب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الألفاظ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کنت ولیّه فعلیّ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مسند أحمد بن حنبل، وکنز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ولیّه فهذا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الخصائص للنسائی، والمستدرک للحاکم، والمناقب للخوازمی، وإزالة الخفاء للدهلوی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وولیّه فهذا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تاریخ ابن کثیر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فهذا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المناقب لابن المغازلی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اللّه ورسوله ولیّه فان هذا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فرائد السمطین للجوینی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بلّغ ما اُنزل إلیک من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وأخرجه ابن طاووس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الثعلبی، عنه البحار المذکور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والکفعمی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الأصمعی، وابن السکّیت، والسجستانی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الجاحظ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علیّ بن الحسن باکثیر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العلیّة والاداب العلمیّة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مخطوط، البخاری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ابن قتیبة الدینوری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أبوعبید البکری الأندلسی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الثعالبی النیسابوری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المناوی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الدریّة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التفتازانی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ابن حجر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عطاء اللّه بن فضل اللّه الحسینی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الأحباب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الحوت البیروتی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أسنی المطالب فی أحادیث مختلفة المراتب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أبوعبداللّه محمّد بن الحارث الأندلسی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قضاة قرطبة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الحافظ ابن عساکر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 یاقوت الحموی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الحافظ أبو عبید الهروی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 مع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القاضی عیاض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البیهقی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الإعتقاد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ابن الأثیر الجزری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 عبدالرحمن الأیجی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محبّ الدین الطبری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البرزنجی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مقاصد الطالب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الساعاتی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الأمانی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فی ذیل الفتح الربّانی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الحسینی الحنفی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 الأیّام فی سیرة سیّد الأنام وخلفاء الإسلام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الأنصاریّ الأسدی الدبّاغ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الإیمان فی معرفة أهل القیروان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الباقلانی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الأئمّة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الأمرتسری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أعثم الکوفی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الأشعری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 والبیان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قلندر الهندی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الأزهر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أبو حامد الغزالی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العالمین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37/237</w:t>
      </w:r>
      <w:r>
        <w:rPr>
          <w:rFonts w:ascii="IRNazanin" w:hAnsi="IRNazanin" w:eastAsia="IRNazanin"/>
          <w:b w:val="false"/>
          <w:b w:val="false"/>
          <w:bCs w:val="false"/>
          <w:i w:val="false"/>
          <w:i w:val="false"/>
          <w:iCs w:val="false"/>
          <w:color w:val="333333"/>
          <w:sz w:val="20"/>
          <w:sz w:val="20"/>
          <w:szCs w:val="20"/>
          <w:rtl w:val="true"/>
        </w:rPr>
        <w:t xml:space="preserve">، محمّد الکازرونی فی أواخر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المحمّدیّة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 معین الکاشفی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النبوّة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إمام الحرمین الجوینی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سبط ابن الجوزی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زمجی البخاری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المیبدی الیزدی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أمیرالمؤمنین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کنوز الدقائق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القندوزی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المتّقی الهندی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القاضی بهجت أفندی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آل محمّد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السلمی النیشابوری الشافعی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القرشی الهندی الحنفی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تفریح الأحباب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محمّد بن محمّد بن سلیمان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الفوائد من جامع الاُصول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الحافظ شمس الدین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وأخرجه عن بعضها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 وج</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الأغانی لأبی الفرج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8/307</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سرّ العالمین للغزالی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مشکاة المصابیح للعمری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ورواه فی أخبار إصفهان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الجمع بین الصحاح لرزین العبدری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المناقب لعبد اللّه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مفاتیح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تیسیر الوصول لابن الدبیع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راموز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الکنی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نزهة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أخلاق النبیّ لعبد اللّه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الشذرات الذهبیّة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أخبار الدول للقرمانی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شرح اُرجوزة الشیخ الخزرجی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المنتخب من صحیح البخاری ومسلم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ascii="IRNazanin" w:hAnsi="IRNazanin" w:eastAsia="IRNazanin"/>
          <w:b w:val="false"/>
          <w:b w:val="false"/>
          <w:bCs w:val="false"/>
          <w:i w:val="false"/>
          <w:i w:val="false"/>
          <w:iCs w:val="false"/>
          <w:color w:val="333333"/>
          <w:sz w:val="20"/>
          <w:sz w:val="20"/>
          <w:szCs w:val="20"/>
          <w:rtl w:val="true"/>
        </w:rPr>
        <w:t>، الأربعین لابن أبی الفوارس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الإعتقاد علی مذهب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الأربعین حدیثاً للهروی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المعتصر من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موضح أوهام الجمع والتفریق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التهذیب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البیان والتعریف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العثمانیّة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مختلف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دول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المواقف للإیجی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شرح دیوان أمیرالمؤمنین علیه‌السلام للمبیدی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منتخب کنز العمّال المطبوع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أسنی المطالب فی أحادیث مختلف المراتب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الکنی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ذیل ترجمة الإمام علیّ من تاریخ دمشق عن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الفضائل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فضائل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الکامل لابن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الشرف المؤّد لال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مقاصد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تاریخ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بلوغ الأمانی المطبوع فی ذیل الفتح الربّانی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w:t>
      </w:r>
      <w:r>
        <w:rPr>
          <w:rFonts w:ascii="IRNazanin" w:hAnsi="IRNazanin" w:eastAsia="IRNazanin"/>
          <w:b w:val="false"/>
          <w:b w:val="false"/>
          <w:bCs w:val="false"/>
          <w:i w:val="false"/>
          <w:i w:val="false"/>
          <w:iCs w:val="false"/>
          <w:color w:val="333333"/>
          <w:sz w:val="20"/>
          <w:sz w:val="20"/>
          <w:szCs w:val="20"/>
          <w:rtl w:val="true"/>
        </w:rPr>
        <w:t>، ابن خزیمة السلمی الشافعی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معالم الإیمان فی معرفة أهل القیروان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ترجمة الإمام علیّ بن أبی طالب علیه‌السلاممن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أمیرالمؤمنین علیه‌السلامللنسائی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بن أبی طالب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فی الآیات النازلة فی أهل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 المطبوع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أمیرالمؤمنین علیه‌السلامللنسائی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وبهامش الفصل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قمنا باستقصاء رواة حدیث الغدیر من الصحابة والتابعین فی الفهرس الخاص بهم فی آخر الکتاب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البردی، مصحّف،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عمرو بن ثعلبة، 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والمصادر المذکورة بهامشه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 ولم نقف علیه، وفی المتن ذکره فی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7/464</w:t>
      </w:r>
      <w:r>
        <w:rPr>
          <w:rFonts w:ascii="IRNazanin" w:hAnsi="IRNazanin" w:eastAsia="IRNazanin"/>
          <w:b w:val="false"/>
          <w:b w:val="false"/>
          <w:bCs w:val="false"/>
          <w:i w:val="false"/>
          <w:i w:val="false"/>
          <w:iCs w:val="false"/>
          <w:color w:val="333333"/>
          <w:sz w:val="20"/>
          <w:sz w:val="20"/>
          <w:szCs w:val="20"/>
          <w:rtl w:val="true"/>
        </w:rPr>
        <w:t>، ومیزان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التابعین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أتباع حرقوص بن زهیر المعروف بذی الثدیة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وهو مصحّف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ابتلّت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ونونین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أسمع فیه شیئاً مستعملاً غیر جبل بناحیة تهامة یقال له ضجان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جبیل علی برید من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ولضجنان حدیث فی حدیث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فنقّبوا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علافقهر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إلی باب خطبة النبیّ صلی‌الله‌علیه‌و‌آله‌وسلمیوم الغدیر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السیّد 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المغازلیّ بإسناده إلی جابر بن عبداللّه أنّ رسول اللّه صلی‌الله‌علیه‌و‌آله‌وسلم نزل بخمّ، فتنحّی الناس عنه، فأمر علیّاً فجمعهم، إلی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ناجیة ونجیة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لیقتلوک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وذکر بعدها فی م فصلاً عن الکشّاف للزمخشری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وفی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راجع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استظهرناها للزوم السیاق</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ابن طاووس قدّس اللّه نفسه الزکیّة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وأورده فی کشف المهمّ قطعاً منه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أمیرالمؤمنین علیّ بن أبی طالب صلوات اللّه علیه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برزة الأسلمی صاحب النبیّ صلی‌الله‌علیه‌و‌آله‌وسلم، نقلة بن عبید علی الأصح،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 بن عائذ، نزل البصرة، وأقام مدّة مع معاویة، 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فتح مکّة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مصحّف ظاهراً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الولایة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العشرة المبشّرة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16/580</w:t>
      </w:r>
      <w:r>
        <w:rPr>
          <w:rFonts w:ascii="IRNazanin" w:hAnsi="IRNazanin" w:eastAsia="IRNazanin"/>
          <w:b w:val="false"/>
          <w:b w:val="false"/>
          <w:bCs w:val="false"/>
          <w:i w:val="false"/>
          <w:i w:val="false"/>
          <w:iCs w:val="false"/>
          <w:color w:val="333333"/>
          <w:sz w:val="20"/>
          <w:sz w:val="20"/>
          <w:szCs w:val="20"/>
          <w:rtl w:val="true"/>
        </w:rPr>
        <w:t>، وأورده فی کشف المهمّ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أقلیش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 بالأندلس</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هبة اللّه بن الحسن الطبریّ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شعراء الغدیر فی القرن الثانی عشر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وعن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الزلّة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إنفرد به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وتبرأ عنده منها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واتّهمه بریبة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سادتهم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إثبات دلالة الخبر علی إمامته صلوات اللّه علیه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وله بیان فی ذلک فی المجموعة الثالثة من رسائله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لبید بن ربیعة العامری، کنیته أبو عقیل، من أجلّة الشعراء المخضرمین، أدرک الإسلام وارتضاه وترک الشعر،</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لاجدّ إلاّ صفر بعد تحتقر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مولی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مولی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أبوعمرو</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 والمعتَق وابن العمّ والناصر والجار، وکلّ من ولی أمر واحد فهو ولیّه، وقول الشاعر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والجنایة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 عنه ما لزمه من دیة أو جنایة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خلوّ الکلام من فائدة متی حمل علی أحد الأمرین کخلوّه منها إذا حمل علی الآخر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أبرز</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النسخة سقیمة، ولعلّ مراد السائل أ نّه یکفی لردّ استدلالک أن نروی خبراً فی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معارضاً لخبرک الّذی أوردته فی ذلک، وقد روینا خبر زید بن حارثة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لاتقهرون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37/228</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ویلفظ مغایر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37/245</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واستغلق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العظیم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وبلفظ مغایر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37/245</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حابی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واختصّه دون سواه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وثّقة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ترجمته لأخیه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مندل</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الغنوی، مصحّف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عن وجهه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الکبیر، الحیلة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کشف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إرتأینا استدراک هذه الرسالة المنشورة فی مجلة تراثنا العدد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للسنة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لما فیها من بحث قیّم له علاقة بموضوع کتابنا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مصاهرتک إیای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ذکره حوادث سنة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الشیخ السعید الکاسنانی الفرغانی شیخ خانقاه الطاحون، وتلمیذ الصدر القونوی، کان أحد من یقول بالوحدة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تائیة ابن الفارض فی مجلّدتین، ومات فی ذی الحجّة عن نحو سبعین سنة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هذا الکلام علی علاته وإن کان لنا نظر فی بعض أجزائه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القصیدة فی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باختلاف فلاحظ</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والأمر العظیم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فی البحار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قاله الرسول علی الاُمّة ما فیه قول وقال وقیل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یصدع</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قریعا، والقریع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الرئیس</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الرجال تبایعوها فلم أر مثلها خطراً مبیعا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القصة بلفظ آخر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الاسحاقی فی لطائف 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الولایة هذا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وأوجب طاعتی فرضاً علیکم رسول اللّه یوم غدیر خمّ فویل ثمّ ویل ثمّ ویلُ لمن یرد القیامة وهو خصمی</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تناقلت کتب الاثار والسیر خبثه وخساسة أصله، وهو المعروف بدوره اللئیم فی التحکیم لصالح معاویة فی معرکة صفین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مصعب العبدیّ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أهل البیت الموالین، وقد صنّفه فی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طبقة المقتصدین من شعراء أهل البیت علیهم‌السلام، ویتمیّز شعره بالجودة والجزالة والعذوبة والحلاوة والمتانة، وروی الکشیّ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بإسناده عن سماعة عن أبی عبداللّه علیه‌السلام قال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أوس بن الحارث الطائی، وقد ذکره ابن شهرآشوب فی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طبقة المتّقین من شعراء أهل البیت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قیل من أ نّه أخمل فی زمانه خمسمائة شاعر کلّهم مجید، ما یغنینا عن الإسهاب فی ترجمة حاله وبیان روعة شعره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علیّ بن رزین بن عثمان الخزاعی، من بیت علم وفضل وأدب، جدّه الأعلی الصحابی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بدیل بن 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دعا له رسول اللّه صلی‌الله‌علیه‌و‌آله‌وسلم، لما رأی سواداً بعارضه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إذ ذاک سبع وتسعون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زادک اللّه جمالاً وسواداً وأمتعک وولدک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عدّه ابن شهرآشوب فی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طبقة المقتصدین من شعراء أهل البیت علیهم‌السلامومن أصحاب الإمامین الکاظم والرضا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وقصّة دخوله علی الرضا علیه‌السلام فی خراسان وإنشاده قصیدته التائیة مشهورة، وتناولتها أکثر کتب الأدب والتاریخ، وفیها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بقراط بن أشوط الوامق الأرمینی النصرانی، بطریق بطارقة أرمینیة،</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 علیّ بن عبّاس بن جریح أو جرجیس مولی عبیداللّه بن عیسی بن جعفر البغدادیّ،</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فراس الحارث بن أبی العلاء سعید بن حمدان الحمدانی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الحسین بن داود الکردی البشنوی، عدّه ابن شهرآشوب فی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طبقة المجاهرین من شعراء أهل البیت علیهم‌السلام، ویلمس الدارس لشعره تعمقّه فی التشیّع، امتاز شعره بجزالة اللفظ وصدق المعنی، وکان یعدّ من حاملی ألویة البلاغة، ذکره ابن الأثیر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کافی الکفاة أبوالقاسم إسماعیل بن أبی الحسن عبّاد الطالقانی ولد باحدی کور فارس باصطخر أو طالقان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بالری ودفن فی إصفهان وقبره مزار معروف هناک، أخذ العلم عن اساطین العلم والأدب فی عصره منهم والده وابن العمید وغیرهم، فأصبح من أفذاذ العلماء إذ جمع بین الفلسفة والکلام والفقه والحدیث والتاریخ واللغة والأدب والشعر، فأصبح له القدح المعلّی فی جمیعها، وهو أول من لقّب بالصاحب من الوزراء لأ نّه صحب ابن العمید،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ابن العمید، ثمّ اُطلق علیه هذا اللقب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تولّی الوزارة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اُلفت کتب فی ترجمته، وقلّما یخلو کتاب من کتب التراجم دون ذکر سیرته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الشریف الرضی ذو الحسبین، ابوالحسن محمّد بن أبی أحمد الحسین بن موسی، ینتهی نسبه إلی الإمام الکاظم علیه‌السلام، واُمّه السیّدة فاطمة بنت الحسین بن الحسن الأطروش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 بن علیّ بن أبی طالب علیه‌السلاموبلا منازع فهو من جهابذة العلم والأدب والحدیث، ومن أوتاد الدین والمذهب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الثعالبی فی الیتیمة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أبدع أبناء الزمان، وأنجب سادة العراق، یتحلّی مع محتدة الشریف ومفخره المنیف، بأدب ظاهر وفضل باهر، وحظ من جمیع المحاسن وافر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المرتضی علم الهدی ذو المجدین علیّ بن الحسین بن موسی، وبلا تردد هو إمام فی الفقه ومؤس لاُصوله، شاعر مصقع، ومتکلّم مفوّه، فسّر القرآن ونوّر، وروی الحدیث وأکثر، فلیس من فضیلة إلاّ وکان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کأخیه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بجدتها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أبوالحسن مهیار بن مرزویه الدیلمی البغدادیّ نزیل درب ریاح بالکرخ، نظم الشعر وأجاد فیه غایة الجودة حتّی بزّ الأقران رغم أ نّه فارسیّ الأصل فتربّع علی عرش ریادة الشعر، له دیوان ضخم فاض بأفانین الشعر وضروبه، وله قصائد رائعة فی مدائح أهل البیت علیهم‌السلام، أسلم علی ید مولانا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وحسن إسلامه وتشیّعه غایة الحسن، توفیّ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ابوالحسن علیّ بن أحمد الفنجکردی النیسابوری، قال عنه السمعانی فی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الأدیب البارع، صاحب النظم والنثر الجاریین فی سلک السلاسة، الباقیین معه علی هرمه وطعنه فی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اُصول اللغة علی یعقوب بن أحمد الأدیب وغیره، وکان عفیفاً خفیفاً ظریف المجاورة، قاضیاً للحقوق، محمود الأحوال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لیلة الجمعة الثالث عشر من رمضان سنة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ودفن بالحیرة فی نیسابور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أبوالغارات الملک الصالح فارس المسلمین نصیر الدین طلائع بن رزیک بن الصالح الأرمنی، أصله من الشیعة الإمامیة فی العراق، عرف بصلاحه وعدله وحسن مداراته للرعیّة، وتوّج ذلک بحبّه وإخلاصه وتفانیه فی ولاء أهل البیت والأئمة المعصومین علیهم‌السلام، ونشر فضائلهم بسیفه وماله ویراعه،ولد سنة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وقضی شهیداً 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الأثیر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شهادته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المعالی سالم بن علیّ بن سلمان بن علیّ المعروف بابن العودی التغلبی النیلی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أبوالمحاسن یوسف بن إسماعیل بن علیّ المعروف بالشوّاء، الملقّب بشهاب الدین الکوفیّ الحلبیّ مولداًومنشأ ووفاة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شمس الدین محمّد بن أحمد بن علیّ الهواریّ المالکیّ الأندلسیّ النحویّ المعروف بابن جابر الأعمی، من أهل المریّة من أعمال الأندلس له باع طویل فی الشعر والأدب والتاریخ والسیر الحدیث، له شرح ألفیّة ابن مالک، وألفیّة ابن المعطی، إضافة إلی دیوان شعر کبیر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أبی بکر عرّام بن إبراهیم الربعی الشیبانی الأسوانی الإسکندرانی الشافعی تقیّ الدین أبوعبداللّه، ولد سنة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وتوفّی سنة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وأفتی، ودرّس وصنّف، وخرج وتفرّد بأشیاء من مسموعاته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مغامس بن داغر الحلّی، أحد شعراء أهل البیت علیهم‌السلام المکثرین والمتفانین فی حبّهم وولائهم، ولدفی ضواحی الحلّة الفیحاء من قبیلة عربیّة، وبقی بها حتّی قضی بها نحبه فی أواسط القرن التاسع، أخذ الشعر عن أبیه، وکان من الشعراء الموالین لأهل البیت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 اللّه الوالد والولد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لزیادة الإطّلاع علی الشعر المنظوم فی یوم الغدیر راجع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وموسوعة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رتّبنا فهرساً لشعراء الغدیر فی آخر الکتاب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البحار المذکور 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وجه دلالته فلا ریب فی أنّ استخلاف الثقلین وجعلهما عدلین توأمین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وتأکیده صلی‌الله‌علیه‌و‌آله‌وسلمبقوله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ماذا خلّفتمونی فیهما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image" Target="media/image2.jpeg"/><Relationship Id="rId639" Type="http://schemas.openxmlformats.org/officeDocument/2006/relationships/image" Target="media/image2.jpeg"/><Relationship Id="rId640" Type="http://schemas.openxmlformats.org/officeDocument/2006/relationships/footer" Target="footer633.xml"/><Relationship Id="rId641" Type="http://schemas.openxmlformats.org/officeDocument/2006/relationships/footnotes" Target="footnotes.xml"/><Relationship Id="rId642" Type="http://schemas.openxmlformats.org/officeDocument/2006/relationships/numbering" Target="numbering.xml"/><Relationship Id="rId643" Type="http://schemas.openxmlformats.org/officeDocument/2006/relationships/fontTable" Target="fontTable.xml"/><Relationship Id="rId644" Type="http://schemas.openxmlformats.org/officeDocument/2006/relationships/settings" Target="settings.xml"/><Relationship Id="rId6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71617</Words>
  <Characters>320025</Characters>
  <CharactersWithSpaces>385109</CharactersWithSpaces>
  <Paragraphs>6807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2026-08-28T09:53:54Z</dcterms:created>
  <dc:creator>ghaemiyeh.com</dc:creator>
  <dc:description/>
  <dc:language>en-US</dc:language>
  <cp:lastModifiedBy/>
  <dcterms:modified xsi:type="dcterms:W3CDTF">2026-08-28T13:24:38Z</dcterms:modified>
  <cp:revision>1</cp:revision>
  <dc:subject/>
  <dc:title>عوالم العلوم والمعارف والاحوال الجزء 15 فی احوال امیرالمؤمنین علیه السلام جلد 4</dc:title>
</cp:coreProperties>
</file>

<file path=docProps/custom.xml><?xml version="1.0" encoding="utf-8"?>
<Properties xmlns="http://schemas.openxmlformats.org/officeDocument/2006/custom-properties" xmlns:vt="http://schemas.openxmlformats.org/officeDocument/2006/docPropsVTypes"/>
</file>