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فلنرجع الى الله تبارک وتعالى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39451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83945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839455_1051229030">
            <w:r>
              <w:rPr>
                <w:webHidden/>
                <w:rStyle w:val="IndexLink"/>
                <w:rtl w:val="true"/>
              </w:rPr>
              <w:t>التعريف</w:t>
            </w:r>
            <w:r>
              <w:rPr>
                <w:rStyle w:val="IndexLink"/>
                <w:rtl w:val="true"/>
              </w:rPr>
              <w:tab/>
            </w:r>
            <w:r>
              <w:rPr>
                <w:rStyle w:val="IndexLink"/>
              </w:rPr>
              <w:t>6</w:t>
            </w:r>
          </w:hyperlink>
        </w:p>
        <w:p>
          <w:pPr>
            <w:pStyle w:val="Contents2"/>
            <w:tabs>
              <w:tab w:val="clear" w:pos="8743"/>
              <w:tab w:val="right" w:pos="9026" w:leader="dot"/>
            </w:tabs>
            <w:rPr/>
          </w:pPr>
          <w:hyperlink w:anchor="__RefHeading___Toc8839457_1051229030">
            <w:r>
              <w:rPr>
                <w:webHidden/>
                <w:rStyle w:val="IndexLink"/>
                <w:rtl w:val="true"/>
              </w:rPr>
              <w:t>(</w:t>
            </w:r>
            <w:r>
              <w:rPr>
                <w:rStyle w:val="IndexLink"/>
                <w:rtl w:val="true"/>
              </w:rPr>
              <w:t>وَتُوبُوا إِلَى اللَّهِ جَمِيعًا أَيُّهَا الْمُؤْمِنُونَ لَعَلَّكُمْ تُفْلِحُونَ</w:t>
            </w:r>
            <w:r>
              <w:rPr>
                <w:rStyle w:val="IndexLink"/>
                <w:rtl w:val="true"/>
              </w:rPr>
              <w:t>)</w:t>
              <w:tab/>
            </w:r>
            <w:r>
              <w:rPr>
                <w:rStyle w:val="IndexLink"/>
              </w:rPr>
              <w:t>8</w:t>
            </w:r>
          </w:hyperlink>
        </w:p>
        <w:p>
          <w:pPr>
            <w:pStyle w:val="Contents2"/>
            <w:tabs>
              <w:tab w:val="clear" w:pos="8743"/>
              <w:tab w:val="right" w:pos="9026" w:leader="dot"/>
            </w:tabs>
            <w:rPr/>
          </w:pPr>
          <w:hyperlink w:anchor="__RefHeading___Toc8839459_1051229030">
            <w:r>
              <w:rPr>
                <w:webHidden/>
                <w:rStyle w:val="IndexLink"/>
                <w:rtl w:val="true"/>
              </w:rPr>
              <w:t>صور من انحراف المجتمع</w:t>
            </w:r>
            <w:r>
              <w:rPr>
                <w:rStyle w:val="IndexLink"/>
                <w:rtl w:val="true"/>
              </w:rPr>
              <w:t>:</w:t>
            </w:r>
            <w:r>
              <w:rPr>
                <w:rStyle w:val="IndexLink"/>
                <w:rtl w:val="true"/>
              </w:rPr>
              <w:t>ـ</w:t>
            </w:r>
            <w:r>
              <w:rPr>
                <w:rStyle w:val="IndexLink"/>
                <w:rtl w:val="true"/>
              </w:rPr>
              <w:tab/>
            </w:r>
            <w:r>
              <w:rPr>
                <w:rStyle w:val="IndexLink"/>
              </w:rPr>
              <w:t>15</w:t>
            </w:r>
          </w:hyperlink>
        </w:p>
        <w:p>
          <w:pPr>
            <w:pStyle w:val="Contents2"/>
            <w:tabs>
              <w:tab w:val="clear" w:pos="8743"/>
              <w:tab w:val="right" w:pos="9026" w:leader="dot"/>
            </w:tabs>
            <w:rPr/>
          </w:pPr>
          <w:hyperlink w:anchor="__RefHeading___Toc8839461_1051229030">
            <w:r>
              <w:rPr>
                <w:webHidden/>
                <w:rStyle w:val="IndexLink"/>
                <w:rtl w:val="true"/>
              </w:rPr>
              <w:t>المعاصي القلبية</w:t>
            </w:r>
            <w:r>
              <w:rPr>
                <w:rStyle w:val="IndexLink"/>
                <w:rtl w:val="true"/>
              </w:rPr>
              <w:t>:</w:t>
            </w:r>
            <w:r>
              <w:rPr>
                <w:rStyle w:val="IndexLink"/>
                <w:rtl w:val="true"/>
              </w:rPr>
              <w:t>ـ</w:t>
            </w:r>
            <w:r>
              <w:rPr>
                <w:rStyle w:val="IndexLink"/>
                <w:rtl w:val="true"/>
              </w:rPr>
              <w:tab/>
            </w:r>
            <w:r>
              <w:rPr>
                <w:rStyle w:val="IndexLink"/>
              </w:rPr>
              <w:t>18</w:t>
            </w:r>
          </w:hyperlink>
        </w:p>
        <w:p>
          <w:pPr>
            <w:pStyle w:val="Contents2"/>
            <w:tabs>
              <w:tab w:val="clear" w:pos="8743"/>
              <w:tab w:val="right" w:pos="9026" w:leader="dot"/>
            </w:tabs>
            <w:rPr/>
          </w:pPr>
          <w:hyperlink w:anchor="__RefHeading___Toc8839463_1051229030">
            <w:r>
              <w:rPr>
                <w:webHidden/>
                <w:rStyle w:val="IndexLink"/>
                <w:rtl w:val="true"/>
              </w:rPr>
              <w:t>المستوى الاول</w:t>
            </w:r>
            <w:r>
              <w:rPr>
                <w:rStyle w:val="IndexLink"/>
                <w:rtl w:val="true"/>
              </w:rPr>
              <w:t xml:space="preserve">: </w:t>
            </w:r>
            <w:r>
              <w:rPr>
                <w:rStyle w:val="IndexLink"/>
                <w:rtl w:val="true"/>
              </w:rPr>
              <w:t>النفس</w:t>
            </w:r>
            <w:r>
              <w:rPr>
                <w:rStyle w:val="IndexLink"/>
                <w:rtl w:val="true"/>
              </w:rPr>
              <w:tab/>
            </w:r>
            <w:r>
              <w:rPr>
                <w:rStyle w:val="IndexLink"/>
              </w:rPr>
              <w:t>25</w:t>
            </w:r>
          </w:hyperlink>
        </w:p>
        <w:p>
          <w:pPr>
            <w:pStyle w:val="Contents2"/>
            <w:tabs>
              <w:tab w:val="clear" w:pos="8743"/>
              <w:tab w:val="right" w:pos="9026" w:leader="dot"/>
            </w:tabs>
            <w:rPr/>
          </w:pPr>
          <w:hyperlink w:anchor="__RefHeading___Toc8839465_1051229030">
            <w:r>
              <w:rPr>
                <w:webHidden/>
                <w:rStyle w:val="IndexLink"/>
                <w:rtl w:val="true"/>
              </w:rPr>
              <w:t>المستوى الثاني</w:t>
            </w:r>
            <w:r>
              <w:rPr>
                <w:rStyle w:val="IndexLink"/>
                <w:rtl w:val="true"/>
              </w:rPr>
              <w:t xml:space="preserve">: </w:t>
            </w:r>
            <w:r>
              <w:rPr>
                <w:rStyle w:val="IndexLink"/>
                <w:rtl w:val="true"/>
              </w:rPr>
              <w:t>العقل</w:t>
            </w:r>
            <w:r>
              <w:rPr>
                <w:rStyle w:val="IndexLink"/>
                <w:rtl w:val="true"/>
              </w:rPr>
              <w:tab/>
            </w:r>
            <w:r>
              <w:rPr>
                <w:rStyle w:val="IndexLink"/>
              </w:rPr>
              <w:t>31</w:t>
            </w:r>
          </w:hyperlink>
        </w:p>
        <w:p>
          <w:pPr>
            <w:pStyle w:val="Contents2"/>
            <w:tabs>
              <w:tab w:val="clear" w:pos="8743"/>
              <w:tab w:val="right" w:pos="9026" w:leader="dot"/>
            </w:tabs>
            <w:rPr/>
          </w:pPr>
          <w:hyperlink w:anchor="__RefHeading___Toc8839467_1051229030">
            <w:r>
              <w:rPr>
                <w:webHidden/>
                <w:rStyle w:val="IndexLink"/>
                <w:rtl w:val="true"/>
              </w:rPr>
              <w:t>المستوى الثالث</w:t>
            </w:r>
            <w:r>
              <w:rPr>
                <w:rStyle w:val="IndexLink"/>
                <w:rtl w:val="true"/>
              </w:rPr>
              <w:t xml:space="preserve">: </w:t>
            </w:r>
            <w:r>
              <w:rPr>
                <w:rStyle w:val="IndexLink"/>
                <w:rtl w:val="true"/>
              </w:rPr>
              <w:t>القلب</w:t>
            </w:r>
            <w:r>
              <w:rPr>
                <w:rStyle w:val="IndexLink"/>
                <w:rtl w:val="true"/>
              </w:rPr>
              <w:tab/>
            </w:r>
            <w:r>
              <w:rPr>
                <w:rStyle w:val="IndexLink"/>
              </w:rPr>
              <w:t>33</w:t>
            </w:r>
          </w:hyperlink>
        </w:p>
        <w:p>
          <w:pPr>
            <w:pStyle w:val="Contents2"/>
            <w:tabs>
              <w:tab w:val="clear" w:pos="8743"/>
              <w:tab w:val="right" w:pos="9026" w:leader="dot"/>
            </w:tabs>
            <w:rPr/>
          </w:pPr>
          <w:hyperlink w:anchor="__RefHeading___Toc8839469_1051229030">
            <w:r>
              <w:rPr>
                <w:webHidden/>
                <w:rStyle w:val="IndexLink"/>
                <w:rtl w:val="true"/>
              </w:rPr>
              <w:t>محفزات للتشجيع على التوبة</w:t>
            </w:r>
            <w:r>
              <w:rPr>
                <w:rStyle w:val="IndexLink"/>
                <w:rtl w:val="true"/>
              </w:rPr>
              <w:t>:-</w:t>
              <w:tab/>
            </w:r>
            <w:r>
              <w:rPr>
                <w:rStyle w:val="IndexLink"/>
              </w:rPr>
              <w:t>41</w:t>
            </w:r>
          </w:hyperlink>
        </w:p>
        <w:p>
          <w:pPr>
            <w:pStyle w:val="Contents2"/>
            <w:tabs>
              <w:tab w:val="clear" w:pos="8743"/>
              <w:tab w:val="right" w:pos="9026" w:leader="dot"/>
            </w:tabs>
            <w:rPr/>
          </w:pPr>
          <w:hyperlink w:anchor="__RefHeading___Toc8839471_1051229030">
            <w:r>
              <w:rPr>
                <w:webHidden/>
                <w:rStyle w:val="IndexLink"/>
                <w:rtl w:val="true"/>
              </w:rPr>
              <w:t>الاول</w:t>
            </w:r>
            <w:r>
              <w:rPr>
                <w:rStyle w:val="IndexLink"/>
                <w:rtl w:val="true"/>
              </w:rPr>
              <w:t>:</w:t>
              <w:tab/>
            </w:r>
            <w:r>
              <w:rPr>
                <w:rStyle w:val="IndexLink"/>
              </w:rPr>
              <w:t>43</w:t>
            </w:r>
          </w:hyperlink>
        </w:p>
        <w:p>
          <w:pPr>
            <w:pStyle w:val="Contents2"/>
            <w:tabs>
              <w:tab w:val="clear" w:pos="8743"/>
              <w:tab w:val="right" w:pos="9026" w:leader="dot"/>
            </w:tabs>
            <w:rPr/>
          </w:pPr>
          <w:hyperlink w:anchor="__RefHeading___Toc8839473_1051229030">
            <w:r>
              <w:rPr>
                <w:webHidden/>
                <w:rStyle w:val="IndexLink"/>
                <w:rtl w:val="true"/>
              </w:rPr>
              <w:t>الثاني</w:t>
            </w:r>
            <w:r>
              <w:rPr>
                <w:rStyle w:val="IndexLink"/>
                <w:rtl w:val="true"/>
              </w:rPr>
              <w:t>:</w:t>
              <w:tab/>
            </w:r>
            <w:r>
              <w:rPr>
                <w:rStyle w:val="IndexLink"/>
              </w:rPr>
              <w:t>43</w:t>
            </w:r>
          </w:hyperlink>
        </w:p>
        <w:p>
          <w:pPr>
            <w:pStyle w:val="Contents2"/>
            <w:tabs>
              <w:tab w:val="clear" w:pos="8743"/>
              <w:tab w:val="right" w:pos="9026" w:leader="dot"/>
            </w:tabs>
            <w:rPr/>
          </w:pPr>
          <w:hyperlink w:anchor="__RefHeading___Toc8839475_1051229030">
            <w:r>
              <w:rPr>
                <w:webHidden/>
                <w:rStyle w:val="IndexLink"/>
                <w:rtl w:val="true"/>
              </w:rPr>
              <w:t>الثالث</w:t>
            </w:r>
            <w:r>
              <w:rPr>
                <w:rStyle w:val="IndexLink"/>
                <w:rtl w:val="true"/>
              </w:rPr>
              <w:t>:</w:t>
              <w:tab/>
            </w:r>
            <w:r>
              <w:rPr>
                <w:rStyle w:val="IndexLink"/>
              </w:rPr>
              <w:t>45</w:t>
            </w:r>
          </w:hyperlink>
        </w:p>
        <w:p>
          <w:pPr>
            <w:pStyle w:val="Contents2"/>
            <w:tabs>
              <w:tab w:val="clear" w:pos="8743"/>
              <w:tab w:val="right" w:pos="9026" w:leader="dot"/>
            </w:tabs>
            <w:rPr/>
          </w:pPr>
          <w:hyperlink w:anchor="__RefHeading___Toc8839477_1051229030">
            <w:r>
              <w:rPr>
                <w:webHidden/>
                <w:rStyle w:val="IndexLink"/>
                <w:rtl w:val="true"/>
              </w:rPr>
              <w:t>الرابع</w:t>
            </w:r>
            <w:r>
              <w:rPr>
                <w:rStyle w:val="IndexLink"/>
                <w:rtl w:val="true"/>
              </w:rPr>
              <w:t>:</w:t>
              <w:tab/>
            </w:r>
            <w:r>
              <w:rPr>
                <w:rStyle w:val="IndexLink"/>
              </w:rPr>
              <w:t>46</w:t>
            </w:r>
          </w:hyperlink>
        </w:p>
        <w:p>
          <w:pPr>
            <w:pStyle w:val="Contents2"/>
            <w:tabs>
              <w:tab w:val="clear" w:pos="8743"/>
              <w:tab w:val="right" w:pos="9026" w:leader="dot"/>
            </w:tabs>
            <w:rPr/>
          </w:pPr>
          <w:hyperlink w:anchor="__RefHeading___Toc8839479_1051229030">
            <w:r>
              <w:rPr>
                <w:webHidden/>
                <w:rStyle w:val="IndexLink"/>
                <w:rtl w:val="true"/>
              </w:rPr>
              <w:t>الخامس</w:t>
            </w:r>
            <w:r>
              <w:rPr>
                <w:rStyle w:val="IndexLink"/>
                <w:rtl w:val="true"/>
              </w:rPr>
              <w:t>:</w:t>
              <w:tab/>
            </w:r>
            <w:r>
              <w:rPr>
                <w:rStyle w:val="IndexLink"/>
              </w:rPr>
              <w:t>47</w:t>
            </w:r>
          </w:hyperlink>
        </w:p>
        <w:p>
          <w:pPr>
            <w:pStyle w:val="Contents2"/>
            <w:tabs>
              <w:tab w:val="clear" w:pos="8743"/>
              <w:tab w:val="right" w:pos="9026" w:leader="dot"/>
            </w:tabs>
            <w:rPr/>
          </w:pPr>
          <w:hyperlink w:anchor="__RefHeading___Toc8839481_1051229030">
            <w:r>
              <w:rPr>
                <w:webHidden/>
                <w:rStyle w:val="IndexLink"/>
                <w:rtl w:val="true"/>
              </w:rPr>
              <w:t>السادس</w:t>
            </w:r>
            <w:r>
              <w:rPr>
                <w:rStyle w:val="IndexLink"/>
                <w:rtl w:val="true"/>
              </w:rPr>
              <w:t>:</w:t>
              <w:tab/>
            </w:r>
            <w:r>
              <w:rPr>
                <w:rStyle w:val="IndexLink"/>
              </w:rPr>
              <w:t>48</w:t>
            </w:r>
          </w:hyperlink>
        </w:p>
        <w:p>
          <w:pPr>
            <w:pStyle w:val="Contents2"/>
            <w:tabs>
              <w:tab w:val="clear" w:pos="8743"/>
              <w:tab w:val="right" w:pos="9026" w:leader="dot"/>
            </w:tabs>
            <w:rPr/>
          </w:pPr>
          <w:hyperlink w:anchor="__RefHeading___Toc8839483_1051229030">
            <w:r>
              <w:rPr>
                <w:webHidden/>
                <w:rStyle w:val="IndexLink"/>
                <w:rtl w:val="true"/>
              </w:rPr>
              <w:t>السابع</w:t>
            </w:r>
            <w:r>
              <w:rPr>
                <w:rStyle w:val="IndexLink"/>
                <w:rtl w:val="true"/>
              </w:rPr>
              <w:t>:</w:t>
              <w:tab/>
            </w:r>
            <w:r>
              <w:rPr>
                <w:rStyle w:val="IndexLink"/>
              </w:rPr>
              <w:t>51</w:t>
            </w:r>
          </w:hyperlink>
        </w:p>
        <w:p>
          <w:pPr>
            <w:pStyle w:val="Contents2"/>
            <w:tabs>
              <w:tab w:val="clear" w:pos="8743"/>
              <w:tab w:val="right" w:pos="9026" w:leader="dot"/>
            </w:tabs>
            <w:rPr/>
          </w:pPr>
          <w:hyperlink w:anchor="__RefHeading___Toc8839485_1051229030">
            <w:r>
              <w:rPr>
                <w:webHidden/>
                <w:rStyle w:val="IndexLink"/>
                <w:rtl w:val="true"/>
              </w:rPr>
              <w:t>الثامن</w:t>
            </w:r>
            <w:r>
              <w:rPr>
                <w:rStyle w:val="IndexLink"/>
                <w:rtl w:val="true"/>
              </w:rPr>
              <w:t>:</w:t>
              <w:tab/>
            </w:r>
            <w:r>
              <w:rPr>
                <w:rStyle w:val="IndexLink"/>
              </w:rPr>
              <w:t>54</w:t>
            </w:r>
          </w:hyperlink>
        </w:p>
        <w:p>
          <w:pPr>
            <w:pStyle w:val="Contents2"/>
            <w:tabs>
              <w:tab w:val="clear" w:pos="8743"/>
              <w:tab w:val="right" w:pos="9026" w:leader="dot"/>
            </w:tabs>
            <w:rPr/>
          </w:pPr>
          <w:hyperlink w:anchor="__RefHeading___Toc8839487_1051229030">
            <w:r>
              <w:rPr>
                <w:webHidden/>
                <w:rStyle w:val="IndexLink"/>
                <w:rtl w:val="true"/>
              </w:rPr>
              <w:t>التاسع</w:t>
            </w:r>
            <w:r>
              <w:rPr>
                <w:rStyle w:val="IndexLink"/>
                <w:rtl w:val="true"/>
              </w:rPr>
              <w:t>:</w:t>
              <w:tab/>
            </w:r>
            <w:r>
              <w:rPr>
                <w:rStyle w:val="IndexLink"/>
              </w:rPr>
              <w:t>60</w:t>
            </w:r>
          </w:hyperlink>
        </w:p>
        <w:p>
          <w:pPr>
            <w:pStyle w:val="Contents2"/>
            <w:tabs>
              <w:tab w:val="clear" w:pos="8743"/>
              <w:tab w:val="right" w:pos="9026" w:leader="dot"/>
            </w:tabs>
            <w:rPr/>
          </w:pPr>
          <w:hyperlink w:anchor="__RefHeading___Toc8839489_1051229030">
            <w:r>
              <w:rPr>
                <w:webHidden/>
                <w:rStyle w:val="IndexLink"/>
                <w:rtl w:val="true"/>
              </w:rPr>
              <w:t>العاشر</w:t>
            </w:r>
            <w:r>
              <w:rPr>
                <w:rStyle w:val="IndexLink"/>
                <w:rtl w:val="true"/>
              </w:rPr>
              <w:t>:</w:t>
              <w:tab/>
            </w:r>
            <w:r>
              <w:rPr>
                <w:rStyle w:val="IndexLink"/>
              </w:rPr>
              <w:t>61</w:t>
            </w:r>
          </w:hyperlink>
        </w:p>
        <w:p>
          <w:pPr>
            <w:pStyle w:val="Contents2"/>
            <w:tabs>
              <w:tab w:val="clear" w:pos="8743"/>
              <w:tab w:val="right" w:pos="9026" w:leader="dot"/>
            </w:tabs>
            <w:rPr/>
          </w:pPr>
          <w:hyperlink w:anchor="__RefHeading___Toc8839491_1051229030">
            <w:r>
              <w:rPr>
                <w:webHidden/>
                <w:rStyle w:val="IndexLink"/>
                <w:rtl w:val="true"/>
              </w:rPr>
              <w:t>الحادي عشر</w:t>
            </w:r>
            <w:r>
              <w:rPr>
                <w:rStyle w:val="IndexLink"/>
                <w:rtl w:val="true"/>
              </w:rPr>
              <w:t>:</w:t>
              <w:tab/>
            </w:r>
            <w:r>
              <w:rPr>
                <w:rStyle w:val="IndexLink"/>
              </w:rPr>
              <w:t>62</w:t>
            </w:r>
          </w:hyperlink>
        </w:p>
        <w:p>
          <w:pPr>
            <w:pStyle w:val="Contents2"/>
            <w:tabs>
              <w:tab w:val="clear" w:pos="8743"/>
              <w:tab w:val="right" w:pos="9026" w:leader="dot"/>
            </w:tabs>
            <w:rPr/>
          </w:pPr>
          <w:hyperlink w:anchor="__RefHeading___Toc8839493_1051229030">
            <w:r>
              <w:rPr>
                <w:webHidden/>
                <w:rStyle w:val="IndexLink"/>
                <w:rtl w:val="true"/>
              </w:rPr>
              <w:t>الثاني عشر</w:t>
            </w:r>
            <w:r>
              <w:rPr>
                <w:rStyle w:val="IndexLink"/>
                <w:rtl w:val="true"/>
              </w:rPr>
              <w:t>:</w:t>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1_76524"/>
      <w:bookmarkStart w:id="1" w:name="pg8191_76524"/>
      <w:bookmarkEnd w:id="1"/>
    </w:p>
    <w:p>
      <w:pPr>
        <w:pStyle w:val="Heading2"/>
        <w:numPr>
          <w:ilvl w:val="1"/>
          <w:numId w:val="1"/>
        </w:numPr>
        <w:rPr/>
      </w:pPr>
      <w:bookmarkStart w:id="2" w:name="pg8191_76524"/>
      <w:bookmarkStart w:id="3" w:name="__RefHeading___Toc8839451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فلنرجع الى الله تبارك وتعالى</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الطبعة الاولى</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39453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فلنرجع الى الله تبارك وتعالى</w:t>
      </w:r>
    </w:p>
    <w:p>
      <w:pPr>
        <w:pStyle w:val="BookText"/>
        <w:rPr/>
      </w:pPr>
      <w:r>
        <w:rPr>
          <w:rFonts w:ascii="Amiri" w:hAnsi="Amiri" w:eastAsia="Amiri" w:cs="Amiri"/>
          <w:color w:val="111111"/>
          <w:sz w:val="28"/>
          <w:sz w:val="28"/>
          <w:szCs w:val="28"/>
          <w:rtl w:val="true"/>
          <w:lang w:bidi="ar-SA"/>
        </w:rPr>
        <w:t>دعوة لتحريك الدوافع العقلية والنفسية والقلبية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اليعقوبي </w:t>
      </w:r>
      <w:bookmarkStart w:id="7" w:name="pg8191_7652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839455_1051229030"/>
      <w:bookmarkStart w:id="9" w:name="_Toc3"/>
      <w:bookmarkEnd w:id="8"/>
      <w:r>
        <w:rPr>
          <w:rtl w:val="true"/>
        </w:rPr>
        <w:t>التعريف</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البحث أعدَّه سماحة الشيخ اليعقوبي لإلقائه على شكل محاضرات تربوية توعوية لاستقبال شهر رمضان إبان حكم الطاغية صدام المقبور في الفترة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تصدى فيها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لقيادة حركة الوعي الاسلامي داخل العراق بعد استشهاد استاذه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مسودّة البحث اشارات كثيرة لأفكار كان سماحته يريد إضافتها للبحث ولم يتسّع الوقت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سماحته أضاف إليه عند طبعه بعض الاشارات النافعة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المقدمة في تفسير الآية الكريمة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تطرّق إلى الكثير مما كان يريد أن يضيفه الى البحث في خطاباته وكلماته اللاحقة وهي منشورة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وكتبه الاخرى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الاسوة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ان اغلب الأحاديث الشريفة كتبها سماحته بالمضمون اعتماداً على ذاكرته لعدم توفّر المصادر والكتب يومئذٍ لديه وعدم وجود التقنيات الالكترونية ووسائل التواصل الموجودة اليوم وقد خرّجنا النصوص من مصادرها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ذكرى البعثة النبوية الشريفة</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bookmarkStart w:id="10" w:name="pg8191_76528"/>
    </w:p>
    <w:p>
      <w:pPr>
        <w:pStyle w:val="Heading2"/>
        <w:numPr>
          <w:ilvl w:val="1"/>
          <w:numId w:val="1"/>
        </w:numPr>
        <w:rPr/>
      </w:pPr>
      <w:bookmarkStart w:id="11" w:name="__RefHeading___Toc8839457_1051229030"/>
      <w:bookmarkStart w:id="12" w:name="_Toc4"/>
      <w:bookmarkEnd w:id="10"/>
      <w:bookmarkEnd w:id="11"/>
      <w:r>
        <w:rPr>
          <w:rtl w:val="true"/>
        </w:rPr>
        <w:t>(</w:t>
      </w:r>
      <w:r>
        <w:rPr>
          <w:rtl w:val="true"/>
        </w:rPr>
        <w:t>وَتُوبُوا إِلَى اللَّهِ جَمِيعًا أَيُّهَا الْمُؤْمِنُونَ لَعَلَّكُمْ تُفْلِحُونَ</w:t>
      </w:r>
      <w:r>
        <w:rPr>
          <w:rtl w:val="true"/>
        </w:rPr>
        <w:t>)</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موجّهة إلى جميع المؤمنين ليتوبوا إلى الله تعالى، وهي موجّهة إلى غيرهم من باب أولى، فالجميع مطالبون بالتوبة أي الرجوع إلى الله سبحانه لأن التوبة تعني الرجوع عن الذنب والعودة إلى الصراط الذي أمر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والاستجابة المطلوبة لهذه الدعوة لها مستويات متعددة بحسب مستويات الأشخاص أنفسهم وشكل الذنوب التي تصدر منهم فيتوب الله تعالى على العبد فيرجع على عبده بالتوفيق والجذب والدعوة للطريق الصحيح فان استجاب العبد وتاب بمستوى معين، تاب الله عليه ورجع عليه برحمة أخص ونقله الى مستوى أعلى وهكذا تكون العلاقة التكاملية درجة بدرجة وخطوة بخطوة حتى يتحقق 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عَلَيْهِمْ لِيَتُوبُواْ إِنَّ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وتذكر آية أخرى هذه العلاقة العاطفية بين الله تعالى و عباده وتبيّن ان هذا الحرص من الله تعالى على عودة العباد اليه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ناشئ من المودّة والرحمة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رَبَّكُمْ ثُمَّ تُوبُواْ إِلَيْهِ إِنَّ رَبِّي رَحِيمٌ 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تكررت هذه الدعوة للمؤمنين في اكثر من آية من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اتباعه على الاستجابة للدعوة مبادراً اليها بنفسه الشريفة تطبيقها على نفسه الشريفة،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ليغان على قلبي وإني لاستغفر الله في كل يوم سبعين مرة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وروي في كل يوم مئة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عن البخاري ومسلم والبيهقي عن ابي رافع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توبوا إلى الله جميعاً فإني أتوب إليه كل يوم مائة مرة</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والتوبة ليست فقط من ذنوب حاصلة في أي مستوى كانت بل تحسن التوبة مما يمكن أن يحصل لو لا لطف الله وعنايته وصرفه عن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المعنى ليس غريباً فإن تقديم سبب التوبة والاستغفار على الذنب نفسه وارد في الروايات كجزاء لبعض الاعمال الصالحة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الاعمال الصالحة تكفّر الذنوب اللاحقة كذلك التوبة والاستغفار من الذنوب اللاحقة والمحتملة </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وترقى درجات التوبة لتصل الى مستوى التوبة للحفاظ على درجة العصمة وتكاملها والبقاء في القمة وهو أحد وجوه استغفار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ذكرناها في خطاب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وتتحقق التوبة الصادقة عندما تكون صادرة عن الشعور بقبح الفعل لما فيه من الجرأة على الله تعالى الخالق المنعم ومقترنة بالعزم على عدم العود إلى مثلها وتدارك ما فات مما يمكن تداركه كقضاء الصلاة والصيام الفائتين وإرجاع حقوق الناس التي غصبها وهكذا، وقد وصفت التوبة الصادقة في الآية المتقدمة بالنصوح للدلالة على المبالغة في النصح لنفسه أي صدق التائب مع نفسه وهذه التوبة النصوح كفيلة بمحو السيئات والنجاة من العذاب ودخول الجنة برحمة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تعالى يعلم أن العبد مهما صدق في توبته فأنه معرّض للوقوع مرة أخرى في الذنب بأحد مستوياته لذا دعاه إلى التوبة النصوح مرة أخرى</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الكليني في الكافي بسند صحيح 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 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رواية محمد بن الفضيل في نفس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ومقام التوبة من المقامات المحمودة عند الله تعالى قال عزّمن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الله تعالى وصف التوابين إلى ذوي الدرجات الرفيعة عنده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سادة الخلق ادعية طويلة في طلب التوبة</w:t>
      </w:r>
      <w:r>
        <w:rPr>
          <w:rFonts w:eastAsia="Amiri" w:cs="Amiri" w:ascii="Amiri" w:hAnsi="Amiri"/>
          <w:color w:val="111111"/>
          <w:sz w:val="28"/>
          <w:szCs w:val="28"/>
          <w:rtl w:val="true"/>
          <w:lang w:bidi="ar-SA"/>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فالمؤمنون جميعاً مدعوون للتوبة كغيرهم لأن عندهم ذنوباً أيضاً وإن كانت لا تشابه ذنوب الكفار والفسقة وفي هذا تحذير للمؤمنين وموعظة حتى لا يغتّر مؤمن بعمله أو يعجب به أو يجعل لنفسه منزلة أفضل من الآخرين وقد تتطلب إعادة العبد الى ربه شيئاً من الابتلاء والأذى رحمة بالعبد وشفقة عليه ليضطرّ إلى اليقظة والعودة إلى الله تعالى،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ادعية ليالي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لا تُؤَدِّبْني بِعُقُوبَتِكَ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تجعلني بحال احتاج الى عقوبة وابتلاء لكي اعود الى الطريق الصحيح بل اعود بلطفك وعنايتك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مضافاً إلى ذلك ذنوب لا يلتفت إليها عادةً أشرنا إليها في خطاب مفصَّل منشور تضمّن شاهداً على ذلك</w:t>
      </w:r>
      <w:r>
        <w:rPr>
          <w:rStyle w:val="FootnoteAnchor"/>
          <w:rtl w:val="true"/>
        </w:rPr>
        <w:footnoteReference w:id="5"/>
      </w:r>
      <w:r>
        <w:rPr>
          <w:rFonts w:ascii="Amiri" w:hAnsi="Amiri" w:eastAsia="Amiri" w:cs="Amiri"/>
          <w:color w:val="111111"/>
          <w:sz w:val="28"/>
          <w:sz w:val="28"/>
          <w:szCs w:val="28"/>
          <w:rtl w:val="true"/>
          <w:lang w:bidi="ar-SA"/>
        </w:rPr>
        <w:t xml:space="preserve">من وحي دعاء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اعتذر اليك من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 ظلم، بحضرتي فلم انصره، ومن معروف اسدي اليَّ فلم اشكره، ومن مسيء اعتذر اليَّ فلم أعذره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نظرنا بلحاظ المسؤولية الشخصية، اما اذا نظرنا بلحاظ المسؤولية الاجتماعية فسنجد ذنوباً جديدة نتحملها بسبب عدم بذلنا الوسع في إصلاح المجتمع وتخليصه من المعاصي المنتشرة فيه جهلاً أو تهاوناً أو تمرداً أو لأي سبب آخر وهذا كله تقصير في اداء أعظم وظيفة في الاسلام وهي الأمر بالمعروف والنهي عن المنكر</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هذا أحد وجوه ورود هذه الدعوة في نهاية الآيات الآمرة بالحجاب والناهية عن التبرج من سورة النور مع أنه ليس جميع نساء المؤمنين متبرجات لكنهم جميعاً مسؤولون عن وجود هذه المعصية في المجتمع إن لم يكونوا مبتلين فعلاً بدرجة من درجات هذه المعاصي الاجتماعية فانتشار الخلاعة </w:t>
      </w:r>
      <w:bookmarkStart w:id="13" w:name="pg8191_76535"/>
    </w:p>
    <w:p>
      <w:pPr>
        <w:pStyle w:val="BookText"/>
        <w:rPr/>
      </w:pPr>
      <w:bookmarkEnd w:id="13"/>
      <w:r>
        <w:rPr>
          <w:rFonts w:ascii="Amiri" w:hAnsi="Amiri" w:eastAsia="Amiri" w:cs="Amiri"/>
          <w:color w:val="111111"/>
          <w:sz w:val="28"/>
          <w:sz w:val="28"/>
          <w:szCs w:val="28"/>
          <w:rtl w:val="true"/>
          <w:lang w:bidi="ar-SA"/>
        </w:rPr>
        <w:t>والمجون يصيبهم بالنظرة المحرمة والإثارة غير المشروعة ونحو ذلك والعياذ بالله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8839459_1051229030"/>
      <w:bookmarkStart w:id="15" w:name="_Toc5"/>
      <w:bookmarkEnd w:id="14"/>
      <w:r>
        <w:rPr>
          <w:rtl w:val="true"/>
        </w:rPr>
        <w:t>صور من انحراف المجتمع</w:t>
      </w:r>
      <w:r>
        <w:rPr>
          <w:rtl w:val="true"/>
        </w:rPr>
        <w:t>:</w:t>
      </w:r>
      <w:r>
        <w:rPr>
          <w:rtl w:val="true"/>
        </w:rPr>
        <w:t>ـ</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بين يدي شهر رمضان الذي هو من أعظم أسباب التوبة والاستغفار فإنه شهر المغفرة والعتق من النار ومما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استقبل بها شهر رمضان في آخر جمعة من شعبان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أَنفُسَكُم مَرهُونَةٌ بِأَعمَالِكُم، فَفُكُّوهَا بِاستِغفَارِكُم، وَظُهُورَكُم ثَقِيلَةٌ مِن أَوزَارِكُم، فَخَفِّفُوا عَنهَا بِطُولِ سُجُودِكُم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مجتمعنا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 عديدة تستوقفنا وتجعلنا نطيل التأمل فرجل مسلم اشتعل رأسه شيباً يسمع المؤذن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يجلس في المقهى ويلعب الدومينو ويخوض في أحاديث الباطل وكأن النداء ليس موجهاً إليه</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اذا جنّ عليه الليل عاد الى داره ثملاً قد سلبت الخمر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مسلمة تمشي بين الرجال سافرة قد كشفت عن شعرها وبعض اجزاء جسدها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شابٌ مسلمٌ تارك للصلاة غارق في اللهو واللعب يتخذ من فنّان فاسق قدوة له يقلّده في أفعاله وأقواله ويحمل على ملابسه علامات الكفار وصور الفساق أو تراه مفطراً في نهار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ناس مؤمنون يخوضون في الغيبة وانتقاص الناس وتسقيطهم والافتراء عليهم والايقاع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يغض النظر عن معاملاته ويحاول ان يجد الف طريقه لتبرير الربح غير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طالب وطالبة جامعية وهما ينشأن علاقه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الصيغ الشرعية و يجلسان معاً بعيداً عن أعين النظار في اجتماع غير شريف يكون ثالثهما الشيطان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ثريّ ينفق المبالغ الضخمة لأمور تافهة لمجرد الجري على الاتيكيت الرائج بين اقرانه أو للرياء والمباهاة واذا طلبت منه اخراج حق الله سبحانه المتعلق بماله أو  مساعدة شاب فقير يريد ان يحصّن نفسه بالزواج أو ارامل وايتام لا معيل لهم اعرض وناء بجانبه وربما نهر السائل واهانه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تجد عشيرتين تتقاتلان من اجل امور تافهة فتذهب الضحايا وتتلف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دولتين مسلمتين تتصارعان فتزهق الأرواح و يهلك الحرث والنسل من اجل ما يسمونه بالمصالح أو غيرها من الدعاوي  الوهمية وهم يعلمون ان الارض لم تنفد خيراتها بل هي تكفى لهم ولأضعافهم وانهم ليحرقون الحبوب واللحوم من اجل الحفاظ على سعر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تجمعات قد اغواها الشيطان فجمعها على الحرام في مسرح أو  ملهى أو  غيرها من مراتع الشيطان</w:t>
      </w:r>
      <w:r>
        <w:rPr>
          <w:rFonts w:eastAsia="Amiri" w:cs="Amiri" w:ascii="Amiri" w:hAnsi="Amiri"/>
          <w:color w:val="111111"/>
          <w:sz w:val="28"/>
          <w:szCs w:val="28"/>
          <w:rtl w:val="true"/>
          <w:lang w:bidi="ar-SA"/>
        </w:rPr>
        <w:t xml:space="preserve">. </w:t>
      </w:r>
      <w:bookmarkStart w:id="16" w:name="pg8191_76538"/>
    </w:p>
    <w:p>
      <w:pPr>
        <w:pStyle w:val="BookText"/>
        <w:rPr/>
      </w:pPr>
      <w:bookmarkEnd w:id="16"/>
      <w:r>
        <w:rPr>
          <w:rFonts w:ascii="Amiri" w:hAnsi="Amiri" w:eastAsia="Amiri" w:cs="Amiri"/>
          <w:color w:val="111111"/>
          <w:sz w:val="28"/>
          <w:sz w:val="28"/>
          <w:szCs w:val="28"/>
          <w:rtl w:val="true"/>
          <w:lang w:bidi="ar-SA"/>
        </w:rPr>
        <w:t>أو الآفاً وملايين من الناس قد اضاعت أموالها وأوقاتها وقد حبست انفاسها و فقدت وعيها من اجل كرة جلديه تافهة تدخل في هذا المرمى أو  ذاك وتقوم الدنيا ولا تقعد اذا تغلب احدهما على الآخر ولا اعرف ماذا قدموا بذلك من خير للبشرية</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8839461_1051229030"/>
      <w:bookmarkStart w:id="18" w:name="_Toc6"/>
      <w:bookmarkEnd w:id="17"/>
      <w:r>
        <w:rPr>
          <w:rtl w:val="true"/>
        </w:rPr>
        <w:t>المعاصي القلبية</w:t>
      </w:r>
      <w:r>
        <w:rPr>
          <w:rtl w:val="true"/>
        </w:rPr>
        <w:t>:</w:t>
      </w:r>
      <w:r>
        <w:rPr>
          <w:rtl w:val="true"/>
        </w:rPr>
        <w:t>ـ</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المستوى الظاهري واما على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المعاصي أيضاً لها مصاديق واسعة لان من كانت طاعته ظاهرية اي كان مستواه ظاهرياً ورضى ان يحاسب حساباً ظاهرياً فمعاصيه كذلك اي يؤاخذ على المعاصي بالمعنى الشرعي فقط روى الشيخ الكليني في الكافي عن زرارة عن الإمامين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جعل لآدم في ذريته من هم بحسنة ولم يعملها كتبت له حسنة ومن هم بحسنة وعملها كتبت له بها عشرا ومن هم بسيئة ولم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يعملها لم تكتب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بها وعملها كتبت عليه سيئة</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كانت طاعاته قلبية باعتباره ممن التفت إلى تطهير القلب وتصفية الباطن فمعاصيه قلبية فيحاسب على الخواطر والنوازل القلبية ويستغفر لذنوب لا يحاسب عليها أهل الظاهر، مثلاً ورد في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يسلم منها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الطيرة والحسد والظن، قيل وما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تطيرت فامض واذا حسدت فلا تبغ، واذا ظننت فلا 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مرّت هذه الخواطر على القلب والتزم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عليه على المستوى الظاهري لكن المشتغل بتنقية القلب يعتبر نفسه في معصية قلبية لمجرد وجود هذه الخواطر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قلبه اذ يفهم ان قلبه لم يطهر تماماً أو  قل انه ليس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عدم خلّوه من هذه الخواطر، هذا القلب الذي لا ينجو غداً الا أهله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ويمدح خليله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من اهل هذا القلب،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وتصفيةُ القلب من هذه الاغلال قد لا يكون الا في يوم القيامة ويكون من نعم الله سبحانه على عباده الفائزين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تَجْرِي مِن تَحْتِهِمُ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الاغلال ان يمتعضّ قلبك عند مدّح أحد تحسده أو تفرح عندما ينتقص رغم عدم مشاركتك في الكلام</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أصبح زواله اي الغل نعمة لأنه ينكد الحياة ويمنع من افراغ القلب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ولا أرضي ووسعني قلب عبدي المؤمن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والسعادة الحقيقية لا تتحقق الا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أرى أو أسمع أو أقع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تتداركني رحمة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المظاهر وغيرها من اشكال السلوك المنحرف في هذه البشرية التائهة الضالّة أتأمل طويلاً ويملأ التفكير أعماقي وأتساءل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يعلم هؤلاء ان هذه افعال محرمة لا يرضاها الله سبحانه؟ أو انها مبعدة عنه تبارك وتعالى وموجبة لتقليل الدرجات يوم القيامة؟ فان علموا ذلك فما الذي يجرئهم على معصية الله سبحانه؟ الا يعلم هؤلاء أن امامنا عقبة كؤودا هي الموت وما بعد الموت أعظم وأدهى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تعبير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وقف على جنازة تلحد في قبرها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بزفره وكلّه تحقير لهذه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شيئاً هذا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الدنيا </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لحقيق ان يزهد في أوله، وان شيئاً هذا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ان يخاف من آخره</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وأتسّاءل اليس هؤلاء مسلمين ويؤمنون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بالآخرة والمعاد والحساب؟ فلماذا لا ينعكس هذا الايمان على تصرفاتهم؟ فأين الخلل؟ ان كل هذا يكشف عن ان المشكلة ليست على مستوى النظرية اي اقامة الدليل على كل ذلك فان الكتب حافله بما يقنع من له ادنى مسكة عقل، ولم يقصّر علماءنا ومفكرونا في حشد كل ما يمكن ان يقرّب الايمان و يقنع به وانما المشكلة على مستوى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عندئذٍ اننا لم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كنّا في الخمسينات والستينات والسبعينات من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بحاجه الى اثبات وجود الله سبحانه فهذه حقيقة لم يبق من يشكك فيها أو قل ان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 الشيطان لم يعودوا يفتنون المؤمنين من هذه الجهة</w:t>
      </w:r>
      <w:r>
        <w:rPr>
          <w:rStyle w:val="FootnoteAnchor"/>
          <w:rtl w:val="true"/>
        </w:rPr>
        <w:footnoteReference w:id="11"/>
      </w:r>
      <w:r>
        <w:rPr>
          <w:rFonts w:ascii="Amiri" w:hAnsi="Amiri" w:eastAsia="Amiri" w:cs="Amiri"/>
          <w:color w:val="111111"/>
          <w:sz w:val="28"/>
          <w:sz w:val="28"/>
          <w:szCs w:val="28"/>
          <w:rtl w:val="true"/>
          <w:lang w:bidi="ar-SA"/>
        </w:rPr>
        <w:t xml:space="preserve">وما عادت مهمتنا اثبات هذه الحقيقة بل ان اعداء الله جاءوا بخطه جديدة تقتضي المحافظة على الشكل الظاهري والقالب الخارجي للدين و نخره من الداخل وتمييع العقيدة في النفوس وافراغها من محتواها وإماتة الوازع الديني بحيث لا يبقى له ادنى تأثير في سلوك المسلم؟؟ فنحن بحاجة إذن إلى زرع وإيقاظ الاحساس بوجوده تبارك وتعالى والتعامل معه على انه موجود فعلاً وليس ايماناً نظرياً فقط وتذكرت الحديث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خلق الله عز وجل يقينا لاشك فيه أشبه بشك لا يقين فيه من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يقين مئة بالمئة على مستوى النظرية لكنك لا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من يؤمن به عملياً بمعنى انه يستعد له الاستعداد الكامل وكأنه كتب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الانسان اذا عزم على سفر قد لا يطول شهراً يُعدُّ كل ما يحتاجه أو  يحتمل انه يحتاج اليه ويهيئ جميع أموره حتى الحقير منها فلماذا لا يستعد بنفس الاستعداد لسفر الآخرة ويحضرّ زاد هذا السفر الذي بيّنه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وحصّل زادك قبل حلول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وإنا نعلم 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تخفى عليه خافيه في السماوات والأرض وهو أقرب الينا من حبل الوريد وشهوده كُثر ومنهم هذه اعضائنا التي نعصيه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أعود الى التساؤل اذن كيف نحمل الناس على الالتزام بالشريعة الإلهية وكيف ندفعهم الى التطبيق؟ ولا يُفهم من كلمه </w:t>
      </w:r>
      <w:bookmarkStart w:id="19" w:name="pg8191_76545"/>
    </w:p>
    <w:p>
      <w:pPr>
        <w:pStyle w:val="BookText"/>
        <w:rPr/>
      </w:pPr>
      <w:bookmarkEnd w:id="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والإجبار والإكراه فهذا اسلوب مرفوض ولا ثمرة فيه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خيانة التعبير فأننا نريد ان نتعرف على الاسلوب الذي يحبّب الايمان والاسلام الى الانسان ويزيّنه له بحيث ينجذب اليه، تلقائياً ويجده الطريق الوحيد الذي يكفل له سعادته في الدنيا والآخرة ويكرّه اليه الفسوق والعصيان بالضبط عكــس ما يفعله الشيطان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اللَّهَ 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ان ذلك يمكن تحقيقه على ثلاثة مستويات تمثّل عوالم الانسان الثلاثة</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8839463_1051229030"/>
      <w:bookmarkStart w:id="21" w:name="_Toc7"/>
      <w:bookmarkEnd w:id="20"/>
      <w:r>
        <w:rPr>
          <w:rtl w:val="true"/>
        </w:rPr>
        <w:t>المستوى الاول</w:t>
      </w:r>
      <w:r>
        <w:rPr>
          <w:rtl w:val="true"/>
        </w:rPr>
        <w:t xml:space="preserve">: </w:t>
      </w:r>
      <w:r>
        <w:rPr>
          <w:rtl w:val="true"/>
        </w:rPr>
        <w:t>النفس</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يجد الانسان في الإسلام والإيمان تحقيق نزعاته النفسية وارضاء للقوى والشهوات الغريزية الكامنة فيه فيؤمن لأن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الايمان يحقّق له المال أو الجاه أو اي شيء آخر و لا يُفهم من هذا أنه يشمل التوسل بالأمور المحرمة كما لو اردنا ردعه عن الزنا فنجوّز  له اللمس او النظرة للأجنبية فان الغاية لا تبرر الوسيلة في نظر  الإسلام مهما كانت الغاية سامية لكن مثلاً نريد أن نحث رئيس عشيرة على تطبيق شريعة الإسلام في السنينة العشائرية فلا حاجة إلى الغاء رئاسته ونظام عشيرته بل نبقيه في موقعه ونعطيه الصلاحيات التأديبية التي يحتاجها باعتبار ان الإسلام قد وضع تعزيرات على التصرفات المحرمة وترك تحديدها بيد الحاكم الشرعي أو من ينيبه فيحصل رئيس العشيرة على السند الشرعي بتخويل الفقيه الجامع للشرائط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نريد ترغيب شاب في الحضور في المساجد واداء الصلاة جماعة في أوقاتها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يعطيك فرصة للتعرف على وجوه المجتمع فاذا عرفوك وثقوا بك فيمكن ان يوجدوا لك عملاً تجارياً معهم أو يتكفلون زواجك إن كان لا يستطيع ذلك </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الاتجاه وان كان بعيداً عن ذوق الإسلام في التكامل الا انه امضاه وارتضاه لأنه يعلم ان الخطوة الأولى وان لم تكن لله تبارك وتعالى لكن المهم ان يلتفت إلى الإسلام ويعيش في احضانه ويستنشق عبيره وشذاه فان ذلك كافٍ لان يتخلّى عن اهدافه  الدنيوية تلك ويصلحها إلى اهداف ربّانية مخلصه وهكذا كانت هداية رجال اصبحوا من عظماء الإسلام فقد روي ان حمزه بن عبد المطلب سيد الشهداء أسلم حينما أدركته العصبية لعشيرته وهو يرى قريش تؤذي ابن أخيه وتصبّ جام غضبها عليه وليس له ناصر الا الله سبحانه فادركه  العرق الهاشمي وانتصر لابن أخيه وأعلن إسلامه ارغاماً لقريش فكانت تلك فاتحه الخير له وللإسلام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ويندرج في هذا المستوى تخصيص جزء من الزكاة للمؤلفة وهم الذين لم يستقر الايمان في قلوبهم فيأتلفهم بالمال ليحسن اسلامهم وهكذا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وزّع غنائم حنين على مشركي قريش بالأمس وطلقائه اليوم بعد فتح مكة ولم يعطِ الانصار شيئاً فظنّوا ان ذلك لموجدة في قلبه عليهم فجمعهم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ترضون يا معشر الأنصار أن يذهب الناس بالشاة والبعير ، وترجعوا برسول الله إلى رحالكم؟ فوالذي نفس محمد بيده، لولا الهجرة لكنت امرأ من الأنصار، ولو سلك الناس شعبا وسلكت الأنصار شعباً ، لسلكت شعب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الأنصار، وأبناء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أبناء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القوم حتى أخضلوا لحاهم،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برسول الله قسماً وحظا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وتفرقوا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الاتجاه في طلب العلم فقد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ولو لغير الله فإنه سيصير لله</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اذ بعد ان يمس العلم شغاف القلب و يتنور بالمعرفة فانه سيعود الى الله تبارك وتعالى والمهم هي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ان هذا الاتجاه مقبول ومشروع على مستوى الآخرة فترى القرآن الكريم يطمع المؤمنين بحور عين وولدان مخلدين ولحم طير مما يشتهون وانهار من عسل مصفى وخمر لذة للشاربين في جنات تجري من تحتها الأنهار خالدين فيها وفوق ذلك ما تشتهيه الأنفس وتلذ العيون بل ما لا عين رأت ولا اذن سمعت وهي عبادة التجار على تقسيم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دون عبادة الأحرار</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لي بعض المتقدمين</w:t>
      </w:r>
      <w:r>
        <w:rPr>
          <w:rStyle w:val="FootnoteAnchor"/>
          <w:rtl w:val="true"/>
        </w:rPr>
        <w:footnoteReference w:id="15"/>
      </w:r>
      <w:r>
        <w:rPr>
          <w:rFonts w:ascii="Amiri" w:hAnsi="Amiri" w:eastAsia="Amiri" w:cs="Amiri"/>
          <w:color w:val="111111"/>
          <w:sz w:val="28"/>
          <w:sz w:val="28"/>
          <w:szCs w:val="28"/>
          <w:rtl w:val="true"/>
          <w:lang w:bidi="ar-SA"/>
        </w:rPr>
        <w:t>في درجات السلوك الصالح انه سأل استاذه اننا كيف نجاهد أنفسنا ونمنعها من لذاتها من اجل أنفسنا ولذاتها في الآخرة طبعاً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أدبنا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وتوجد أجوبه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زائله وتلك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يغير من الاشكال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جنة هؤلاء ليست من قبيل هذه النعم وانما لذات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ملاحظته هنا انه لا ضير من ان يكون لحم الطير وحور العين حتى لأصحاب اللذات المعنوية والمقامات العالية كما انهم في هذه الدنيا في جنتهم الحقيقية ومع ذلك فهم يأكلون ويشربون وينكحون غاية الأمر ان أفعالهم هذه ليست مطلوبة في نفسها ولا للتلذذ بها وإنما لقضاء حاجة الجسم </w:t>
      </w:r>
      <w:bookmarkStart w:id="22" w:name="pg8191_76551"/>
    </w:p>
    <w:p>
      <w:pPr>
        <w:pStyle w:val="BookText"/>
        <w:rPr/>
      </w:pPr>
      <w:bookmarkEnd w:id="22"/>
      <w:r>
        <w:rPr>
          <w:rFonts w:ascii="Amiri" w:hAnsi="Amiri" w:eastAsia="Amiri" w:cs="Amiri"/>
          <w:color w:val="111111"/>
          <w:sz w:val="28"/>
          <w:sz w:val="28"/>
          <w:szCs w:val="28"/>
          <w:rtl w:val="true"/>
          <w:lang w:bidi="ar-SA"/>
        </w:rPr>
        <w:t>فتكون الاستفادة منها موظفة لخدمة الهدف وتكون جزءاً من التكامل لا عائقاً عنه وإنما الذي نجلّهم عنه ان يكون هدفهم هذه الجنة وسد الحاجات ودفع ألم الحاجة كما يقولون جزء من السعادة وأحد مقوماتها</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8839465_1051229030"/>
      <w:bookmarkStart w:id="24" w:name="_Toc8"/>
      <w:bookmarkEnd w:id="23"/>
      <w:r>
        <w:rPr>
          <w:rtl w:val="true"/>
        </w:rPr>
        <w:t>المستوى الثاني</w:t>
      </w:r>
      <w:r>
        <w:rPr>
          <w:rtl w:val="true"/>
        </w:rPr>
        <w:t xml:space="preserve">: </w:t>
      </w:r>
      <w:r>
        <w:rPr>
          <w:rtl w:val="true"/>
        </w:rPr>
        <w:t>العقل</w:t>
      </w:r>
      <w:bookmarkEnd w:id="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نقيم الأدلة والبراهين والحجج المقنعة على صحة المعتقدات و طريقة الشرع ووجوب الالتزام بالشريعة الإلهية فاذا كان الإنسان منصفاً فلا يجد محيصاً عن الإيمان بنتائج تلك البراهين، اما المجادل والمكابر ومن اتبع هواه فلا ينفع معه دليل ولا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هدفك وغايتك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فَتَحْنَا عَلَيْهِم بَابًا مِّنَ السَّمَاء فَظَلُّواْ فِيهِ يَعْرُجُونَ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أُلّفت كتب كثيرة بهذا الاتجاه بحيث لم تترك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فَلَوْ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علم خاص لهذا المجال وهو علم الكلام أو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أحاديث</w:t>
      </w:r>
      <w:r>
        <w:rPr>
          <w:rStyle w:val="FootnoteAnchor"/>
          <w:rtl w:val="true"/>
        </w:rPr>
        <w:footnoteReference w:id="16"/>
      </w:r>
      <w:r>
        <w:rPr>
          <w:rFonts w:ascii="Amiri" w:hAnsi="Amiri" w:eastAsia="Amiri" w:cs="Amiri"/>
          <w:color w:val="111111"/>
          <w:sz w:val="28"/>
          <w:sz w:val="28"/>
          <w:szCs w:val="28"/>
          <w:rtl w:val="true"/>
          <w:lang w:bidi="ar-SA"/>
        </w:rPr>
        <w:t>كثيرة في فضل العلماء الذين يتصدون لنفي الشبهات عن العقائد الحق وحماية الناس من الضلال والانحراف وان أفضل المجاهدين والمرابطين في سبيل الله هم العلماء المرابطون على ثغور ابليس يردّون عن عباد الله اباطيله وضلالاته وان أشد من يتيم الأبوين يتيم انقطع عن أبيه المعنوي وهو إمامه الذي يتكفل برعايته وتربيته في حياته المعنوية فهو أولى بالرعاية والعطف والحنان وأعظم اجراً عند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مسؤوليات العالم المخلص ان يظهر علمه عند الفتن وانتشار الشبهات حتى يظهر الحق ويزهق الباطل ان الباطل كان زهوقا ليوهلك من هلك عن بينة ويحيا من حيّ عن بينة</w:t>
      </w:r>
      <w:r>
        <w:rPr>
          <w:rFonts w:eastAsia="Amiri" w:cs="Amiri" w:ascii="Amiri" w:hAnsi="Amiri"/>
          <w:color w:val="111111"/>
          <w:sz w:val="28"/>
          <w:szCs w:val="28"/>
          <w:rtl w:val="true"/>
          <w:lang w:bidi="ar-SA"/>
        </w:rPr>
        <w:t xml:space="preserve">. </w:t>
      </w:r>
      <w:bookmarkStart w:id="25" w:name="pg8191_76553"/>
    </w:p>
    <w:p>
      <w:pPr>
        <w:pStyle w:val="Heading2"/>
        <w:numPr>
          <w:ilvl w:val="1"/>
          <w:numId w:val="1"/>
        </w:numPr>
        <w:rPr/>
      </w:pPr>
      <w:bookmarkStart w:id="26" w:name="__RefHeading___Toc8839467_1051229030"/>
      <w:bookmarkStart w:id="27" w:name="_Toc9"/>
      <w:bookmarkEnd w:id="25"/>
      <w:bookmarkEnd w:id="26"/>
      <w:r>
        <w:rPr>
          <w:rtl w:val="true"/>
        </w:rPr>
        <w:t>المستوى الثالث</w:t>
      </w:r>
      <w:r>
        <w:rPr>
          <w:rtl w:val="true"/>
        </w:rPr>
        <w:t xml:space="preserve">: </w:t>
      </w:r>
      <w:r>
        <w:rPr>
          <w:rtl w:val="true"/>
        </w:rPr>
        <w:t>القلب</w:t>
      </w:r>
      <w:bookmarkEnd w:id="2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واعني به تلك اللوحة الربانية البيضاء الناصعة التي ان صفت ونقت مما يكدّرها وتعب صاحبها علي جلائها كانت مرآة صافية تعكس الحقائق عن اللوح المحفوظ من دون كسب وتحصيل فيجد صاحبها كله حاضراً عنده ومنقوشاً في باطنه، والقلب هو ساحة الصراع بين جند الشيطان وقوى النفس الامّارة بالسوء وشهواتها واهوائها ودواعي السوء فيها وبين جند العقل وأدلته وبراهينه ومعارفه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بِهَا لَوْلا أَن رَّأَى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تغلّب العقل كان منيراً بنور معرفة الله سبحانه وتعالى وبألطافه طافية وفي فيوضاته،  ففي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ولا أرضي ووسعني قلب عبدي المؤمن</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وتجلّت فيه صفات الكمال وغُلَّت النفس الأمّارة بالسوء وكانت ميولها وشهواتها مهذبة ومؤدبة بأدب الله تبارك وتعالى لا تحيد عنه و زمامها بيد الشرع الحنيف</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غلب جند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مظلماً ومأوى للشياطين ويُغلُّ العقل ويُسخّر لخدمة الشهوات كما تراه في أولياء الشيطان واتباعه الذين ما فتئت عقولهم تتفتق عن المزيد من الحيل الشيطانية لتحقيق شهواتهم ومطامعهم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تأمّلت في تجارب المصلحين وسبرت اغوار التأريخ لأجد اي هذه المسؤوليات أعمق تأثيراً وأعظم انتاجاً، ودققت النظر أكثر في أعظم نقلة عاشتها البشرية وهي التي حصلت في صدر الإسلام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سمت البشرية من حضيض الجاهلية إلى قمة الإسلام الرفيعة وفي فترة قياسية هي قصيرة جداً في عمر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ولمعرفه عظمه هذه النقلة تستطيع ان تقارن بين حال الأمة قبل الإسلام وحالها بعده فكانوا قبل الإسلام يرتكبون جريمة وأد 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يدفنونهن في التراب وهن احياء خوف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ويغير بعضهم على بعض فيقتل ويسلب وينتهك الأعراض، والقوي يأكل الضعيف قد تفشّت فيهم الفواحش من الزنا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وشرب الخمر وهم عاكفون على عبادة حجارة لا تضر ولا تنفع، فكيف أصبحوا بفضل الله ورحمته؟ اصبحوا متآخين متحابّين يؤثرون غيرهم على أنفسهم ولو كان بهم خصاصة حتى لو كان لأحدهم رغيف من الخبز أعطى نصفه لأخيه واكتفى بالنصف الآخر، واذكر مثالاً واحداً كشاهد على عظمة تلك النقلة فقد روى العدوي انه سمع جريحاً في معركة القادسية يطلب الماء فجاءه ليسقيه فسمع آخر يطلب الماء فقال الجريح اسق أخي أولاً فلما اتاه سمع ثالثاً يطلب الماء فقال اسق أخي فلما أتاه وجده قد مات فرجع إلى الثاني فوجده قد مات وكذا الأول،  مثل هذا المستوى الرفيع خلقه الإسلام في تلك الأمة، ولا أريد ان أدخل في تفاصيل هذه التجربة العظيمة فأنها تستحق أفراد كتاب</w:t>
      </w:r>
      <w:r>
        <w:rPr>
          <w:rStyle w:val="FootnoteAnchor"/>
          <w:rtl w:val="true"/>
        </w:rPr>
        <w:footnoteReference w:id="18"/>
      </w:r>
      <w:r>
        <w:rPr>
          <w:rFonts w:ascii="Amiri" w:hAnsi="Amiri" w:eastAsia="Amiri" w:cs="Amiri"/>
          <w:color w:val="111111"/>
          <w:sz w:val="28"/>
          <w:sz w:val="28"/>
          <w:szCs w:val="28"/>
          <w:rtl w:val="true"/>
          <w:lang w:bidi="ar-SA"/>
        </w:rPr>
        <w:t xml:space="preserve">مستقل لها لبيان الدروس المستفادة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تطبيقاً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ان يوفقنا لإنجازه، والذي اريد ان أقوله هنا ان حديثاً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اواخر هذه الأمة لا تصلح الا بما صلح به اوائلها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صلحت اوائل هذه الأمة بهذا العلاج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Style w:val="FootnoteAnchor"/>
          <w:rtl w:val="true"/>
        </w:rPr>
        <w:footnoteReference w:id="19"/>
      </w:r>
      <w:r>
        <w:rPr>
          <w:rFonts w:ascii="Amiri" w:hAnsi="Amiri" w:eastAsia="Amiri" w:cs="Amiri"/>
          <w:color w:val="111111"/>
          <w:sz w:val="28"/>
          <w:sz w:val="28"/>
          <w:szCs w:val="28"/>
          <w:rtl w:val="true"/>
          <w:lang w:bidi="ar-SA"/>
        </w:rPr>
        <w:t xml:space="preserve">كما وصف نفسه انه هدى ورحمة وشفاء لما في الصدور وببركة المعالج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وجهوده الجبارة وصبره المضني ومهمتنا في إصلاح المجتمع اسهل بالتأكيد لأننا نتعامل مع ناس مسلمين أولاً مهما كان درجه ابتعادهم عن الله سبحانه ومتحضرين ومثقفين ثانياً ونأتي على خلفيه تربية طويلة قام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 العلماء الأبرار المخلصون عبر هذه القرون الطويلة وعندما نريد ان نستفيد من تجربة القرآن نجد أنه قد كرّس نفسه طيلة مدة النبوة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 عشرة سنة أي الجزء الأكبر من زمان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القلوب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والعقول وتطهير النفوس ولم يبلّغ الاحكام الشرعية الا بعد ان وصلت الأمة إلى درجة من السمو الروحي والنضج العقلي والايمان الراسخ وحينئذٍ حمّلهم الاحكام فاستجابوا لها وامتثلوها بلا أدنى تردد فكان ذلك المجتمع المثالي الذي لم تشهد له البشرية مثيلاً فلا انحراف ولا جناية ولا مشكلة الا ما ندر جداً مما لا يكاد يذكر فنحن ــ كحوزة شريفة ــ محتاجون إلى هذا الاحياء اكثر من حاجتنا الى تبليغ الأحكام، وان إيصال الأحكام الفقهية ــ مهما كان مهماً ــ الا أنه وحده لا يكفي بل لابد معه من احياء القلب والضمير والعقل والا فأن الأحكام الفقهية المثبتة في الرسائل العملية لا تكون فاعلة ومؤثرة ومحركة الا اذا امتزجت بما يحيي القلب ويوقظ العقل ويحرّك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اذا سبرت آيات القرآن الكريم فستجد انه حرّك المسارات الثلاثة المتقدمة واستفاد مننها ووظّفها في عملية الهداية والإصلاح</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الصعيد الأول وهو المستوى النفسي تجده يربط بين الايمان وتوافر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ويربط بالمقابل بين العصيان ونزول النقم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 واما في الآخرة فمن الواضح الذي لا يحتاج إلى بيان لكثرته وتواتره ما أعدّ الله تعالى للمطيعين من النعم مما لا عين رأت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اعدّ للكافرين من الوان العذاب ومن يتصفح القرآن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في قسمه المكي يطّلع على الصور المشرقة السعيدة لحياة المؤمنين والحياة النكدة المعذبة الشقيّة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المستوى الثاني فقد ضمّ القرآن استدلالات وبراهين واحتجاجات كثيره على مختلف العقائد والمعارف الإلهية كقوله تعالى في اثبات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على ضرورة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وإقامة البرهان و عدم جواز التقليد من غير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قَوْمِ أَرَأَيْتُمْ إِن كُنتُ عَلَىَ بَيِّنَةٍ مِّن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على المستوى الثالث وهو الأهم والأعمق تأثيراً والأشد رسوخاً لأن الإيمان اذا كان عن دليل عقلي محض فيمكن ان تزيله مغالطة عقلية لا يفهم الشخص وجه الشبهة فيها اما اذا كان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طريق القلب واستقر فيه فلا يزيله شيء، من هنا 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كان أفضل مدخل لصنع شخص  مليء بالإيمان من رأسه إلى  أخمص قدميه هو قلبه فترى القرآن تارة يثير في القلب مشاعر الحب لله سبحانه بما يبين من أوصاف الكمال فهو الرحيم بعباده أكثر من الأم الحنون بولدها وهو الساتر عليهم والحليم عنهم والرازق لهم وهو الهادي والمنعم والكريم و العليم والقوي والقادر و غيرها من الاسماء الحسنى و اذا احبّ الانسان شيئاً اندفع إلى طاعته و تلبية رغباته من دون ان ينتظر مكافئة او أجر فالأب يسعى بكل ما عنده لإدخال السرور على أولاده واسعادهم وكذا الأم وقد يضحيان بحياتهما من اجلهم لا لمطمع عندهم ولا للخوف منهم سوى الحب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يثير مشاعر الرهبة والخوف بما يصف من مشاهد يوم القيامة ويحكي من أحوال ما بعد الموت</w:t>
      </w:r>
      <w:r>
        <w:rPr>
          <w:rFonts w:eastAsia="Amiri" w:cs="Amiri" w:ascii="Amiri" w:hAnsi="Amiri"/>
          <w:color w:val="111111"/>
          <w:sz w:val="28"/>
          <w:szCs w:val="28"/>
          <w:rtl w:val="true"/>
          <w:lang w:bidi="ar-SA"/>
        </w:rPr>
        <w:t xml:space="preserve">. </w:t>
      </w:r>
      <w:bookmarkStart w:id="28" w:name="pg8191_76561"/>
    </w:p>
    <w:p>
      <w:pPr>
        <w:pStyle w:val="Heading2"/>
        <w:numPr>
          <w:ilvl w:val="1"/>
          <w:numId w:val="1"/>
        </w:numPr>
        <w:rPr/>
      </w:pPr>
      <w:bookmarkStart w:id="29" w:name="__RefHeading___Toc8839469_1051229030"/>
      <w:bookmarkStart w:id="30" w:name="_Toc10"/>
      <w:bookmarkEnd w:id="28"/>
      <w:bookmarkEnd w:id="29"/>
      <w:r>
        <w:rPr>
          <w:rtl w:val="true"/>
        </w:rPr>
        <w:t>محفزات للتشجيع على التوبة</w:t>
      </w:r>
      <w:r>
        <w:rPr>
          <w:rtl w:val="true"/>
        </w:rPr>
        <w:t>:-</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نستفيد من هذه التجربة القرآنية، و كيف نستثمر هذه الاتجاهات الثلاثة لهداية الناس وجذبهم الى طاعه الله سبحانه وكيف ننزع من عقول الناس وقلوبهم بان الالتزام بالشريعة تقييد للحريات وانها تكليف وعبئ ثقيل نبدله الى سعادة وسرور بهذا التشريف الإلهي العظيم،  نحاول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اثارة عدة محفّزات تندرج ضمن هذه الاتجاهات الثلاثة وهو ما اتبعه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كانوا يعظون الناس ويهدونهم بطرق شتى فواحد من جهة النفس كذاك الناصبي الذي اغدق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فتحوّل الى موالي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جهة الدليل والبرهان ككثير من اليهود والزنادقة وآخر من جهة القلب بإثارة العلاقة الوجدانية مع الله تعالى والتذكير بالموت وحساب الآخرة كأسلوب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بشر الحافي في القصة المعروفة </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روي ان رجلاً قال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رسول الله دلني على الله ما هو فقد كثر عليَّ المجادلون وحيروني،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فهل كسر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الشيء هو الله القادر على الانجاء حيث لا منجي، وعلى الإغاثة حيث لا مغيث</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يسمى بالوجدان وهذا ناشئ من اختلاف المؤثرات على الناس فمن الضروري ان تتعدد الأساليب والمصلح الذكي المسدّد هو الذي يعرف أفضل باب يدخل منها وعندئذ سيجدون أكثر من مبرر للحرص على طاعة الله سبحانه والتعلّق بها والتضحية من اجلها والشعور بالسرور والسعادة لدى الالتزام بالشريعة</w:t>
      </w:r>
      <w:r>
        <w:rPr>
          <w:rFonts w:eastAsia="Amiri" w:cs="Amiri" w:ascii="Amiri" w:hAnsi="Amiri"/>
          <w:color w:val="111111"/>
          <w:sz w:val="28"/>
          <w:szCs w:val="28"/>
          <w:rtl w:val="true"/>
          <w:lang w:bidi="ar-SA"/>
        </w:rPr>
        <w:t xml:space="preserve">. </w:t>
      </w:r>
      <w:bookmarkStart w:id="31" w:name="pg8191_76563"/>
    </w:p>
    <w:p>
      <w:pPr>
        <w:pStyle w:val="Heading2"/>
        <w:numPr>
          <w:ilvl w:val="1"/>
          <w:numId w:val="1"/>
        </w:numPr>
        <w:rPr/>
      </w:pPr>
      <w:bookmarkStart w:id="32" w:name="__RefHeading___Toc8839471_1051229030"/>
      <w:bookmarkStart w:id="33" w:name="_Toc11"/>
      <w:bookmarkEnd w:id="31"/>
      <w:bookmarkEnd w:id="32"/>
      <w:r>
        <w:rPr>
          <w:rtl w:val="true"/>
        </w:rPr>
        <w:t>الاول</w:t>
      </w:r>
      <w:r>
        <w:rPr>
          <w:rtl w:val="true"/>
        </w:rPr>
        <w:t>:</w:t>
      </w:r>
      <w:bookmarkEnd w:id="33"/>
    </w:p>
    <w:p>
      <w:pPr>
        <w:pStyle w:val="BookText"/>
        <w:rPr/>
      </w:pPr>
      <w:r>
        <w:rPr>
          <w:rFonts w:ascii="Amiri" w:hAnsi="Amiri" w:eastAsia="Amiri" w:cs="Amiri"/>
          <w:color w:val="111111"/>
          <w:sz w:val="28"/>
          <w:sz w:val="28"/>
          <w:szCs w:val="28"/>
          <w:rtl w:val="true"/>
          <w:lang w:bidi="ar-SA"/>
        </w:rPr>
        <w:t xml:space="preserve">ان التكاليف الشرعية ليست طوقاً في عنق الإنسان ثقيلاً يريد ان يتحرر منه بل هو تشريف له، واضرب لك مثالاً معاشاً فلو ان الملك أراد أمراً معيناً كافتتاح مشروع فأناب إنساناً بدلاً عنه كم سيكون هذا الإنسان محظوظاً ان ينال شرف  النيابة عن الملك ويتحدث باسمه فكذلك الانسان اختاره الله سبحان ليكون خليفته في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ملك الملوك وربهم وخالقهم فكم تكون عظمه النعمة ان يستخلف أحداً ويسخر له كل ما في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شخص عارف انه احتفل يوم بلوغه سن التكليف الشرعي لأنه يوم تشريفه بأعظم النعم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8839473_1051229030"/>
      <w:bookmarkStart w:id="35" w:name="_Toc12"/>
      <w:bookmarkEnd w:id="34"/>
      <w:r>
        <w:rPr>
          <w:rtl w:val="true"/>
        </w:rPr>
        <w:t>الثاني</w:t>
      </w:r>
      <w:r>
        <w:rPr>
          <w:rtl w:val="true"/>
        </w:rPr>
        <w:t>:</w:t>
      </w:r>
      <w:bookmarkEnd w:id="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الشريعة الإلهية إنما وضعها الله سبحانه لتنظيم حياه البشر وهدايتهم إلى ما فيه صلاحهم لأنه خالقهم وهو العارف بما يصلحه فان اي جهاز يعطل نرجع الى الشركة المصنّعة للجهاز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عيبه و طريقة إصلاحه والله هو خالق الإنسان وصانعه فهو العارف بمناشئ انحرافه وطرق علاجها ومن القبيح والمستهجن ان نرجع إلى نفس الإنسان التائه الضال ليرسم لنا طريق الصلاح و قد جرّبت البشرية كل النظم الوضعية فزادتها سوءاً على سوء وظلماً على ظلم ومازالت تتجرع ويلات تلك النظم البشرية، والنتيجة ان الالتزام بالتعاليم الإلهية هو الطريق الوحيد الذي يضمن للبشرية سعادتها واستقرارها وطمأنينتها وانت ترى بعينك وتحس سعادة المؤمن واستقرارها الروحي حتى وان مرّت به الوان المصائب وانواع المصاعب في مقابل الكافر الفاسق وصراعه النفسي وانحرافاته نتيجة الخواء الروحي الذي يعيشه فتجد حياته نكدة معذبة وهو في ذروه الرخاء المادي وربما آل به الأمر إلى الإنتحار مما لا تجده في المجتمعات 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الذين يريدون اسقاط الدين والغائه من الحياة باسم الحرية الذي هو مصطلح شفاف وتهفو له النفوس، اسألهم ماذا تعنون بالحرية </w:t>
      </w:r>
      <w:bookmarkStart w:id="36" w:name="pg8191_76565"/>
    </w:p>
    <w:p>
      <w:pPr>
        <w:pStyle w:val="BookText"/>
        <w:rPr/>
      </w:pPr>
      <w:bookmarkEnd w:id="36"/>
      <w:r>
        <w:rPr>
          <w:rFonts w:ascii="Amiri" w:hAnsi="Amiri" w:eastAsia="Amiri" w:cs="Amiri"/>
          <w:color w:val="111111"/>
          <w:sz w:val="28"/>
          <w:sz w:val="28"/>
          <w:szCs w:val="28"/>
          <w:rtl w:val="true"/>
          <w:lang w:bidi="ar-SA"/>
        </w:rPr>
        <w:t>هل الانفلات واللانظام وعدم الخضوع لأية ضوابط وكل واحد يفعل ما يشاء ويحلو له؟ سيقولون لا طبعاً لان هذا معناه الهمجية والفوضى ولا يقوم اي تجمع بشري الا على نظام وقانون ينظم حياه البشر ويقنّن العلاقات بينهم ويحدد الحقوق والواجبات و يرصد المخالفات و يجعل لها العقوبات وبدونه لا تستقيم حياة البشر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فأي قانون أفضل يضعه الله سبحانه خالق البشر والعارف بما يصلحهم والمطّلع على سرائرهم ذوالقدرات اللامتناهية والكمالات غير المحدودة من العلم والقدرة والرحمة والحكمة والعدل والغنى وغيرها ام يضع القانون بشر قاصر يقول اليوم شيئاً ويتراجع عنه غداً ويلغي اليوم ما قرره بالأمس وهو بين هذا وذاك لا يعرف نفسه فضلاً عن ان يعرف غيره</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8839475_1051229030"/>
      <w:bookmarkStart w:id="38" w:name="_Toc13"/>
      <w:bookmarkEnd w:id="37"/>
      <w:r>
        <w:rPr>
          <w:rtl w:val="true"/>
        </w:rPr>
        <w:t>الثالث</w:t>
      </w:r>
      <w:r>
        <w:rPr>
          <w:rtl w:val="true"/>
        </w:rPr>
        <w:t>:</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من شأن كل عاقل ان يرد الجميل بالجميل ويجازي الاحسان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39" w:name="pg8191_76566"/>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أَحْسَنَ اللَّهُ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ونعم الله تعالى علينا كثيرة سواء على صعيد ابداننا التي هي عبارة عن معامل ومصانع كثيرة تعمل بدقة واتقان وابسط 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تنبئك عن هذا مما يوقف شعر رأسك أو على صعيد الحياة حولنا من كون متناسق وأرض طيبة معطاء ونعم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هذا الإحسان إحسان مثله ولما كان الله غنياً عن عباده ولا يمكن ان يصل إليه نفع من أحد فردُّ الإحسان بالنسبة إليه طاعته ومن اشكال شكر النعم ان تطيع المنعم بها اما عصيانه مع نعمه الوفيرة فهذا مما لا يرتضيه عاقل</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8839477_1051229030"/>
      <w:bookmarkStart w:id="41" w:name="_Toc14"/>
      <w:bookmarkEnd w:id="40"/>
      <w:r>
        <w:rPr>
          <w:rtl w:val="true"/>
        </w:rPr>
        <w:t>الرابع</w:t>
      </w:r>
      <w:r>
        <w:rPr>
          <w:rtl w:val="true"/>
        </w:rPr>
        <w:t>:</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واحدٍ منا يحب ان تزيد النعم عليه وهي بيد الله سبحانه المنعم الحقيقي وقد وعدنا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يرجو إفاضة النعم وزيادتها وكل إنسان مجبول على حب </w:t>
      </w:r>
      <w:bookmarkStart w:id="42" w:name="pg8191_76567"/>
    </w:p>
    <w:p>
      <w:pPr>
        <w:pStyle w:val="BookText"/>
        <w:rPr/>
      </w:pPr>
      <w:bookmarkEnd w:id="42"/>
      <w:r>
        <w:rPr>
          <w:rFonts w:ascii="Amiri" w:hAnsi="Amiri" w:eastAsia="Amiri" w:cs="Amiri"/>
          <w:color w:val="111111"/>
          <w:sz w:val="28"/>
          <w:sz w:val="28"/>
          <w:szCs w:val="28"/>
          <w:rtl w:val="true"/>
          <w:lang w:bidi="ar-SA"/>
        </w:rPr>
        <w:t xml:space="preserve">الاستزادة من المال والبنين والجاه والصحة وغيرها من نعم الله سبحانه فعليه أن يطيع الله سبحانه ويشكره ليزيده الله سبحانه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Heading2"/>
        <w:numPr>
          <w:ilvl w:val="1"/>
          <w:numId w:val="1"/>
        </w:numPr>
        <w:rPr/>
      </w:pPr>
      <w:bookmarkStart w:id="43" w:name="__RefHeading___Toc8839479_1051229030"/>
      <w:bookmarkStart w:id="44" w:name="_Toc15"/>
      <w:bookmarkEnd w:id="43"/>
      <w:r>
        <w:rPr>
          <w:rtl w:val="true"/>
        </w:rPr>
        <w:t>الخامس</w:t>
      </w:r>
      <w:r>
        <w:rPr>
          <w:rtl w:val="true"/>
        </w:rPr>
        <w:t>:</w:t>
      </w:r>
      <w:bookmarkEnd w:id="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اذا أخبرنا إنسان ثقة بأن حيواناً مفترساً في هذه الجهة فأننا سنهرب بالاتجاه المعاكس ونحذر منه ونتخذ الاجراءات الواقية من الوقوع في الخطر ، فاذا أكد هذا الخبر ثقة آخر ازدادت استعداداتنا لذلك وكنّا أكثر حزماً ، وقد أخبرنا مئة وعشرون الف نبي انه سيكون يوم القيامة ويثاب فيه المطيع على طاعته ويعاقب العاصي على معصيته بنارٍ وقودها الناس والحجارة افلا يوجب هذا الحذر والابتعاد عن كل ما يورطنا في هذه النار المتأججة وقد وضعها القرآن الكريم بمشاهد مرعبة وأخبرنا أن معصية الله سبحانه توقعنا فيها وان طاعته تورثنا جنة عرضها السماوات والأرض فيها ما لا عين رأت ولا اذن سمعت </w:t>
      </w:r>
      <w:bookmarkStart w:id="45" w:name="pg8191_76568"/>
    </w:p>
    <w:p>
      <w:pPr>
        <w:pStyle w:val="BookText"/>
        <w:rPr/>
      </w:pPr>
      <w:bookmarkEnd w:id="45"/>
      <w:r>
        <w:rPr>
          <w:rFonts w:ascii="Amiri" w:hAnsi="Amiri" w:eastAsia="Amiri" w:cs="Amiri"/>
          <w:color w:val="111111"/>
          <w:sz w:val="28"/>
          <w:sz w:val="28"/>
          <w:szCs w:val="28"/>
          <w:rtl w:val="true"/>
          <w:lang w:bidi="ar-SA"/>
        </w:rPr>
        <w:t xml:space="preserve">ولا خطر على قلب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8839481_1051229030"/>
      <w:bookmarkStart w:id="47" w:name="_Toc16"/>
      <w:bookmarkEnd w:id="46"/>
      <w:r>
        <w:rPr>
          <w:rtl w:val="true"/>
        </w:rPr>
        <w:t>السادس</w:t>
      </w:r>
      <w:r>
        <w:rPr>
          <w:rtl w:val="true"/>
        </w:rPr>
        <w:t>:</w:t>
      </w:r>
      <w:bookmarkEnd w:id="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ان نتذكر ان وراءنا عقبة كؤوداً وشدائد وأهوال أوّلها وأيسرها الموت الذي وُصف بأن نشراً بالمناشير وقرضاً بالمقاريض أهون من سكرة من سكرات الموت هذه الأهوال التي يستغيث منها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الخلق فيقول في نزعه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عند الشدائد لا تخذلني</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 يا رسل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ويبكي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لحظاته الأخيرة فيُسأل عن سبب بكائه فيقول</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لفراق الأحبة وهول المطّلع</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يعرف الموت من كشف له الواقع اما نحن ففي غفلة عنه حتى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من شأن المؤمن الواعي ان لا يلتفت إلى الشر والخطر حتى يقع فيه وقد نبّهنا إليه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ووصفوه بأبلغ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عليه حتى من عاشه ورآه ودخل فيه، هذا ما ينتظرنا فماذا أعددنا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الخالق تبارك وتعالى والاعراض عنه والتمرد على شريعته التي هو غني عنها وانما هي لخيرنا وسعادتنا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الانسان البعيد عن الله سبحانه ان يعي حقيقة ان الموت لا يعرف صغيراً ولا كبيراً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 من صحيح عاش من غير علة</w:t>
      </w:r>
    </w:p>
    <w:p>
      <w:pPr>
        <w:pStyle w:val="BookText"/>
        <w:rPr/>
      </w:pPr>
      <w:r>
        <w:rPr>
          <w:rFonts w:ascii="Amiri" w:hAnsi="Amiri" w:eastAsia="Amiri" w:cs="Amiri"/>
          <w:color w:val="111111"/>
          <w:sz w:val="28"/>
          <w:sz w:val="28"/>
          <w:szCs w:val="28"/>
          <w:rtl w:val="true"/>
          <w:lang w:bidi="ar-SA"/>
        </w:rPr>
        <w:t>وكم من عليل عاش حيناً من الدهر</w:t>
      </w:r>
    </w:p>
    <w:p>
      <w:pPr>
        <w:pStyle w:val="BookText"/>
        <w:rPr/>
      </w:pPr>
      <w:r>
        <w:rPr>
          <w:rFonts w:ascii="Amiri" w:hAnsi="Amiri" w:eastAsia="Amiri" w:cs="Amiri"/>
          <w:color w:val="111111"/>
          <w:sz w:val="28"/>
          <w:sz w:val="28"/>
          <w:szCs w:val="28"/>
          <w:rtl w:val="true"/>
          <w:lang w:bidi="ar-SA"/>
        </w:rPr>
        <w:t>وكم من فتى يمسي ويصبح غافلاً</w:t>
      </w:r>
    </w:p>
    <w:p>
      <w:pPr>
        <w:pStyle w:val="BookText"/>
        <w:rPr/>
      </w:pPr>
      <w:r>
        <w:rPr>
          <w:rFonts w:ascii="Amiri" w:hAnsi="Amiri" w:eastAsia="Amiri" w:cs="Amiri"/>
          <w:color w:val="111111"/>
          <w:sz w:val="28"/>
          <w:sz w:val="28"/>
          <w:szCs w:val="28"/>
          <w:rtl w:val="true"/>
          <w:lang w:bidi="ar-SA"/>
        </w:rPr>
        <w:t>وقد تُسجت اكفانه وهو لا يدري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حالنا في هذه الدنيا يمكن تصويره بشخص مدلّى في حبل داخل بئر عميق وفي قعر البئر تنين عظيم فاتح فاه ينتظر سقوط هذا الشخص ليلتهمه وتوجد فأرتان تقرضان بالحبل من أعلاه ولا يدري هذا الشخص متى يتم قرض الحبل فيقع فريسة لهذا التنين وهو في هذا الجو المرعب بدلاً من ان يعدّ العدة لتدارك هذا الخطر والاستعداد لمواجهته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عسل مخلوط بالتراب على جدران البئر يلعق به ويزاحم الحشرات والديدان المتهالكة عليه ، هذا هو حالنا فالتنين هو الموت والحبل هو العمر والفأرتان هما الليل والنهار اللذان يُبليان كل جديد والعسل هذه الملذات الدنيوية المليئة بالمنغصات وهي لذة ساعة لكنها تورث حسرة دائمة</w:t>
      </w:r>
      <w:r>
        <w:rPr>
          <w:rFonts w:eastAsia="Amiri" w:cs="Amiri" w:ascii="Amiri" w:hAnsi="Amiri"/>
          <w:color w:val="111111"/>
          <w:sz w:val="28"/>
          <w:szCs w:val="28"/>
          <w:rtl w:val="true"/>
          <w:lang w:bidi="ar-SA"/>
        </w:rPr>
        <w:t xml:space="preserve">. </w:t>
      </w:r>
      <w:bookmarkStart w:id="48" w:name="pg8191_76571"/>
    </w:p>
    <w:p>
      <w:pPr>
        <w:pStyle w:val="Heading2"/>
        <w:numPr>
          <w:ilvl w:val="1"/>
          <w:numId w:val="1"/>
        </w:numPr>
        <w:rPr/>
      </w:pPr>
      <w:bookmarkStart w:id="49" w:name="__RefHeading___Toc8839483_1051229030"/>
      <w:bookmarkStart w:id="50" w:name="_Toc17"/>
      <w:bookmarkEnd w:id="48"/>
      <w:bookmarkEnd w:id="49"/>
      <w:r>
        <w:rPr>
          <w:rtl w:val="true"/>
        </w:rPr>
        <w:t>السابع</w:t>
      </w:r>
      <w:r>
        <w:rPr>
          <w:rtl w:val="true"/>
        </w:rPr>
        <w:t>:</w:t>
      </w:r>
      <w:bookmarkEnd w:id="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خلقنا لهدف واحد وهو إعمار الحياة بما يرضي الله سبحانه والتكامل في طريق الوصول وقد اعطينا رأس المال الذي نتجر به ونكسب ونجني منه ثمار هذا الطريق ونحن في معاملاتنا الدنيوية عندما نتجر برأس مال فأننا نستقصي التجارة التي تدر أكثر ارباحاً ولا نفرّط في شيء من رأس مالنا وتأخذنا الحسرة والندامة لو فرّطنا في فرصة كان يمكننا ان نحصل على ربح أكثر وهذه الصورة نفسها نعيشها نحن بوجودنا في الحياة الدنيا فرأس مالنا هو العمر والهدف من التجارة نيل رضا الله سبحانه وقد منَّ الله سبحانه علينا بنعم كثيرة فكلما استثمرناها في تحقيق الهدف كانت تجارتنا أكثر ربحاً وكلّما قصّرنا فسنعضُّ على أصابع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ــ والظالم كل من فعل معصية ــ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نندم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لحظة مرّت علينا لم نوظّفها فيما يرضي الله سبحانه فضلاً عن هدرها في معصيته ــ والعياذ بالله ــ ومن اسماء يوم القيامة أنه يوم التغابن راجع سورة التغابن وفيها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ان الجميع يشعرون بالغبن حتى المؤمنون لأنهم ينظرون إلى المراتب الأعلى منهم وكانوا يستطيعون الحصول عليها لو استغلّوا وقتهم بالشكل الصحيح فيتأسفون على إضاعة الفرصة ومن هنا جاء 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ان عمر الانسان بكل لحظاته يعرض عليه على شكل خزائن تفتح له الواحدة تلو الأخرى فما كان منها مستثمراً في طاعة الله سبحانه وجد في تلك الخزينة روحاً وريحان وان كانت معصية والعياذ بها هبّت عليه منها نار محرقة وان لم تكن لا من هذه ولا هذه بأن قضاها في المباحات الخالية من نية القربة كالنوم والطعام والنكاح فسيراها فارغة فيندم على ما أضاع من عمره ويجب ان نلتفت إلى ان هذه المباحات أيضاً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تكون طاعات يتقرب بها إلى الله سبحانه فيما لو صبّت في الهدف فينام ليريح بدنه ويجدّد نشاطه لعمل جديد ويأكل ليتقوى على طاعة الله سبحانه وينكح النساء ليحصن نفسه وزوجته من الحرام وليزيد عدد النسمات التي توحّد الله تبارك وتعالى على هذه الأرض ويفرّغ همه لطاعة الله سبحانه وهكذا إلى ما شاء الله من النيّات الصالحة المقرّبة إلى الله سبحانه وبهذا المضمون ورد حديث رواه الصحابي الجليل ابو ذر الغفاري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 الصدقات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بُضع أحدكم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أياتي احدنا شهوته ويكون له فيها أجر؟،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ارأيتم لو وضعها في حرام أكان عليه وزر فكذلك اذا وضعها في الحلال كان له أجر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لأبي ذر لأبي ذر ــ ضمن وصية جامعة له ــ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في جماعك زوجتك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لي أجرٌ في شهوتي؟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51" w:name="pg8191_76574"/>
    </w:p>
    <w:p>
      <w:pPr>
        <w:pStyle w:val="BookText"/>
        <w:rPr/>
      </w:pPr>
      <w:bookmarkEnd w:id="51"/>
      <w:r>
        <w:rPr>
          <w:rFonts w:ascii="Amiri" w:hAnsi="Amiri" w:eastAsia="Amiri" w:cs="Amiri"/>
          <w:color w:val="111111"/>
          <w:sz w:val="28"/>
          <w:sz w:val="28"/>
          <w:szCs w:val="28"/>
          <w:rtl w:val="true"/>
          <w:lang w:bidi="ar-SA"/>
        </w:rPr>
        <w:t>أرأيت لو كان لك ولد، فأدرك ورجوت خيره، فمات، أكنت تحتسبه؟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خلقته؟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هديته؟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هداه،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كان يرزقه،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فَضعَهُ في حلاله، وجنبه حرامه، فإن شاء الله احياه، وإن شاء أماته، ولك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أفبعد هذا كله يلهو الانسان ويلعب أو يضيع وقته في الأمور التافهة فضلاً عن ان يجرّ على نفسه الويلات بما يجترح من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8839485_1051229030"/>
      <w:bookmarkStart w:id="53" w:name="_Toc18"/>
      <w:bookmarkEnd w:id="52"/>
      <w:r>
        <w:rPr>
          <w:rtl w:val="true"/>
        </w:rPr>
        <w:t>الثامن</w:t>
      </w:r>
      <w:r>
        <w:rPr>
          <w:rtl w:val="true"/>
        </w:rPr>
        <w:t>:</w:t>
      </w:r>
      <w:bookmarkEnd w:id="5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لابد للإنسان من اله يعبد فأن لم يكن الله سبحانه هو اله المعبود فسيقع في عبادة الإلهة الأخرى وكفى بذلك ضلالاً لا وخسراناً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إِلَى صِرَاطِ الْجَحِيمِ</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هذه الإلهة التي يطيعها الإنسان البعيد عن الله سبحانه لأن معنى العبادة هو الطاعة والانصياع لذا ورد في تحف العقول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يطيع نفسه الأمارة بالسوء ويلبي شهواتها فقد اطاعها وعبدها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الإلهة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ــ الأصنام ــ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أَشْرَكَ آبَاؤُنَا مِن قَبْلُ وَكُنَّا ذُرِّيَّةً مِّن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عاقل يرضى بأن يخرج من حصن ولاية الله العظيم وطاعته إلى ولاية هذه التوافه التي لا تملك لنفسها فضلاً عن غيرها ضراً ولا نفعاً ولا موتاً ولا حياءاً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نشورا وفي مقابلهم من أخلص الطاعة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 لِأَنْ أَكُونَ أَوَّلَ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وَمِن تَحْتِهِمْ ظُلَلٌ ذَلِكَ يُخَوِّفُ اللَّهُ بِهِ عِبَادَهُ يَا عِبَادِ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اجْتَنَبُوا الطَّاغُوتَ أَن يَعْبُدُوهَا وَأَنَابُوا إِلَى اللَّهِ لَهُمُ الْبُشْرَى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وَأُولَئِكَ هُمْ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حَقَّ عَلَيْهِ كَلِمَةُ الْعَذَابِ أَفَأَنتَ تُنقِذُ مَن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غُرَفٌ مِّن فَوْقِهَا غُرَفٌ مَّبْنِيَّةٌ تَجْرِي مِن تَحْتِهَا الأَنْهَارُ وَعْدَ اللَّهِ لا يُخْلِفُ اللَّهُ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الى الله سبحانه يحكي لك الحوار الذي سيدور بين العاصي لله سبحانه وآلهته التي اطاعها من دونه تبارك وتعالى والتي أهمها النفس الأمارة بالسوء التي وصفها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الْمَطِيَّةُ الَّتي امْتَطَتْ نَفْسي مِنْ هَواهـا فَواهاً لَها لِما سَوَّلَتْ لَها ظُنُونُها وَمُناها، وَتَبّاً لَها لِجُرْاَتِها عَلى سَيِّدِها وَمَوْلاها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وَتَجْعَلُنِي عِنْدَكَ أَهْوَنَ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وَمَا كَانَ أَكْثَرُهُم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كاذبون في هذه الدعوى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الاعتزاز والسمو بعبادة الله سبحانه ونبذ ما سواه هو ما عبّر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كفى بي عزاً أن أكون لك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 وكفى بي فخراً أن تكون لي رباً، إلهي أنت لي كما أحب فوفقني لما تحب</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والمفارقة الصارخة التي تجعل هؤلاء العصاة يدسّون رؤوسهم في التراب ان تكاليف عبادة ما سوى الله سبحانه هي أضعاف تكاليف عبادة الله سبحانه بغض النظر عن العاقبة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فالمرأة المحجبة لا تحتاج إلى أزيد من غطاء لرأسها وازار لجسمها بينما السافرة تحتاج ان تشتري انواع البدلات و الثياب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لها ان تثبت على لباس واحد و ان تصفف شعرها على أحدث الموديلات و ان تضع انواع المساحيق والعطور وأدوات التجميل وغيرها من المستلزمات لهذا العرف الشيطاني من حقائب وأحذية والآت الزينة و الغرب الكافر حينما جرّ مجتمعنا الإسلامي إلى هذا الوضع المنحدر لم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إلى هزيمة ديننا واخلاقنا ونظامنا الاجتماعي المتماسك بل استهدف أيضاً إلى الجانب الاقتصادي حيث أصبحت بلادنا سوقاً رائجة لتصريف منتجاته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مثال على الصعيد الفردي ومثال آخر على الصعيد الاجتماعي مثل الأمة قد تحتاج إلى تقديم عدد معين من الضحايا والقرابين لنيل حريتها وكرامتها وشرفها لكن تخضع وتستكين للذل وتقاعس عن اداء الواجب فتدفع أضعاف ذلك العدد وهي على ما هي عليه من الهوان والضِعة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طلب من الأمة ان تقول كلمة الحق في وجه يزيد وتقف في وجه انحرافاته ولو كلّفها بعض التضحيات ولمّا أخلدت إلى الأرض وتعلّقت بالدنيا وتشبثت بها وبخلت على الله تعالى بالقرابين اذاقها الذل والهوان كما حذرهم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 عليكم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ودفعوا في وقعة واحدة هي واقعة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الاف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سنة الله سبحانه جارية في الأمم جميعاً</w:t>
      </w:r>
      <w:r>
        <w:rPr>
          <w:rFonts w:eastAsia="Amiri" w:cs="Amiri" w:ascii="Amiri" w:hAnsi="Amiri"/>
          <w:color w:val="111111"/>
          <w:sz w:val="28"/>
          <w:szCs w:val="28"/>
          <w:rtl w:val="true"/>
          <w:lang w:bidi="ar-SA"/>
        </w:rPr>
        <w:t xml:space="preserve">. </w:t>
      </w:r>
      <w:bookmarkStart w:id="54" w:name="pg8191_76580"/>
    </w:p>
    <w:p>
      <w:pPr>
        <w:pStyle w:val="BookText"/>
        <w:rPr/>
      </w:pPr>
      <w:bookmarkEnd w:id="54"/>
      <w:r>
        <w:rPr>
          <w:rFonts w:ascii="Amiri" w:hAnsi="Amiri" w:eastAsia="Amiri" w:cs="Amiri"/>
          <w:color w:val="111111"/>
          <w:sz w:val="28"/>
          <w:sz w:val="28"/>
          <w:szCs w:val="28"/>
          <w:rtl w:val="true"/>
          <w:lang w:bidi="ar-SA"/>
        </w:rPr>
        <w:t xml:space="preserve">فهؤلاء البعيدون عن الله سبحانه انما يلهثون وراء 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وَوَجَدَ اللَّهَ عِندَهُ فَوَفَّاهُ حِسَابَهُ وَاللَّهُ سَرِيعُ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8839487_1051229030"/>
      <w:bookmarkStart w:id="56" w:name="_Toc19"/>
      <w:bookmarkEnd w:id="55"/>
      <w:r>
        <w:rPr>
          <w:rtl w:val="true"/>
        </w:rPr>
        <w:t>التاسع</w:t>
      </w:r>
      <w:r>
        <w:rPr>
          <w:rtl w:val="true"/>
        </w:rPr>
        <w:t>:</w:t>
      </w:r>
      <w:bookmarkEnd w:id="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يخسر الانسان لو اطاع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يخسر شيئاً بل هو يعيش ويتمتع بالحياة كما يفعل البعيد عن الله سبحانه وفوق ذلك له المكاسب الدنيوية والأخروية التي يحققها له الايمان بالله سبحانه والسير على شريعته،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الْحَيَاةِ الدُّنْيَا خَالِصَةً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اتبع هذا الاسلوب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قــــال لابن ابي العوجاء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زعماء الملحدين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موسم الحج وكان يسخر من الطواف حول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يكن الأمر على </w:t>
      </w:r>
      <w:bookmarkStart w:id="57" w:name="pg8191_76581"/>
    </w:p>
    <w:p>
      <w:pPr>
        <w:pStyle w:val="BookText"/>
        <w:rPr/>
      </w:pPr>
      <w:bookmarkEnd w:id="57"/>
      <w:r>
        <w:rPr>
          <w:rFonts w:ascii="Amiri" w:hAnsi="Amiri" w:eastAsia="Amiri" w:cs="Amiri"/>
          <w:color w:val="111111"/>
          <w:sz w:val="28"/>
          <w:sz w:val="28"/>
          <w:szCs w:val="28"/>
          <w:rtl w:val="true"/>
          <w:lang w:bidi="ar-SA"/>
        </w:rPr>
        <w:t>ما يقول هؤلاء وهو على ما يقولون يعني أهل الطواف فقد سلموا وعطبتم، وإن يكن الأمر على ما تقولون وليس كما تقولون فقد استويتم وهم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اسلوب لا يستطيع ان يرفضه اي عاقل</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8839489_1051229030"/>
      <w:bookmarkStart w:id="59" w:name="_Toc20"/>
      <w:bookmarkEnd w:id="58"/>
      <w:r>
        <w:rPr>
          <w:rtl w:val="true"/>
        </w:rPr>
        <w:t>العاشر</w:t>
      </w:r>
      <w:r>
        <w:rPr>
          <w:rtl w:val="true"/>
        </w:rPr>
        <w:t>:</w:t>
      </w:r>
      <w:bookmarkEnd w:id="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 خُيّرتَ بأنك هل تريد أن تدخل في تجارة تعطي فيها ديناراً فيردّ عليك بسبعمائة دينار والله يضاعف لمن يشاء فتصلي خمس صلوات في اليوم وتصوم شهراً في السنة وتحج مرة في العمر إن استطعت وتجتنب الخمر والخنزير والزنا والسرقة لمدة سبعين سنة مقابل ان يدخلك الله جنة عرضها السماوات والأرض تجد فيها كل ما تشتهي حاضراً عندك من دون عناء ولا منغصات خالداً فيها وان تلك الحياة الدنيا لا تشكّل الا جزءاً يسير يوم من الحياة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وَيَسْتَعْجِلُونَكَ بِالْعَذَابِ وَلَن يُخْلِفَ اللَّهُ وَعْدَهُ وَإِنَّ يَوْمًا عِندَ رَبِّكَ كَأَلْفِ سَنَةٍ مِّمَّا تَعُدُّونَ</w:t>
      </w:r>
      <w:r>
        <w:rPr>
          <w:rFonts w:eastAsia="Amiri" w:cs="Amiri" w:ascii="Amiri" w:hAnsi="Amiri"/>
          <w:color w:val="111111"/>
          <w:sz w:val="28"/>
          <w:szCs w:val="28"/>
          <w:rtl w:val="true"/>
          <w:lang w:bidi="ar-SA"/>
        </w:rPr>
        <w:t xml:space="preserve">) </w:t>
      </w:r>
      <w:bookmarkStart w:id="60" w:name="pg8191_76582"/>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عاقل لا يرضى بهذه المعاوضة فيعطي التراب ويأخذ الذهب؟ كلّنا عُرض علينا هذا الأمر فوافقنا عليه وأخذ الله سبحانه منّا العهود والمواثيق على الالتزام بهذا العهد فلما خرجنا إلى الدنيا نسيناه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8839491_1051229030"/>
      <w:bookmarkStart w:id="62" w:name="_Toc21"/>
      <w:bookmarkEnd w:id="61"/>
      <w:r>
        <w:rPr>
          <w:rtl w:val="true"/>
        </w:rPr>
        <w:t>الحادي عشر</w:t>
      </w:r>
      <w:r>
        <w:rPr>
          <w:rtl w:val="true"/>
        </w:rPr>
        <w:t>:</w:t>
      </w:r>
      <w:bookmarkEnd w:id="6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حقيقة يجب أن نصدّق بها ونعيشها في وجداننا وهي ان الله تعالى معنا أينما كنّا من حيث الزمان أو المكان وفي مختلف أحوالنا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 مَا كُنتُمْ وَاللَّهُ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كما وصف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كل شيئاً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 xml:space="preserve">) </w:t>
      </w:r>
      <w:bookmarkStart w:id="63" w:name="pg8191_76583"/>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وامام هذه الحقيقة الدامغة لا يسعنا الا ان نلتزم بآداب العبودية بين يدي الخالق العظيم في جميع أحوالنا، ومن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الله كأنك تراه فان لم تكن تراه فأنه يراك</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8839493_1051229030"/>
      <w:bookmarkStart w:id="65" w:name="_Toc22"/>
      <w:bookmarkEnd w:id="64"/>
      <w:r>
        <w:rPr>
          <w:rtl w:val="true"/>
        </w:rPr>
        <w:t>الثاني عشر</w:t>
      </w:r>
      <w:r>
        <w:rPr>
          <w:rtl w:val="true"/>
        </w:rPr>
        <w:t>:</w:t>
      </w:r>
      <w:bookmarkEnd w:id="6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ما عندنا من مال وجاه وبنين وصحة واستقرار وسائر النعم الأخرى التي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مما أفاضه الله تعالى على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مِّن نِّعْمَةٍ فَمِنَ اللَّهِ ثُمَّ إِذَا مَسَّكُمُ الضُّرُّ فَإِلَيْهِ تَجْأَرُونَ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 عاقل يرى أن من غير الانصاف أن تقابل هذه النعم بالمعاصي والتمرد بل بالشكر والعمل بطاعة الله تعالى، واذا أصرَّ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على المعاصي فليرجع هذه النعم إلى خالقه وليعص الله بأدوات من صنعه إن قدر على ذلك، لكنه سوف لا يملك شيئاً يعصي به الله تعالى لأن كل ما عنده من الله تعالى وهو لا يملك لنفسه ضراً ولا نفعاً فكيف يعصيه إذن وبهذا المعنى ورد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يرض بقضائي ولم يصبر على بلائي ولم يشكر على نعمائي فليعبد رباً سوائي، وليخرج من أرضي وسمائي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ودرر اللئالي لابن ابي جمهور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في خطاب سابق معنى استغفار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موسوعة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من زار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في ثلاث ليالي غفر الله ما تقدم من ذنبه وما تأخر ليلة الفطر وليلة الاضحى وليلة النصف من شعبان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ابواب المزار،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عن فريضة الأمر بالمعروف والنهي عن المنكر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علي أكبر الغفاري وفي المتن ذكر الجزء الثاني من الحديث فقط ، وفي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لازمات لأمتي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الظن والحسد والطيرة، فاذا ظننت فلا تحقق، واذا حسدت فاستغفر الله، واذا تطيرت فامض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43788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ان تاريخ البحث قبل سقوط صدام المقبور عام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تكن دعوات علنية للإلحاد وإنما حصلت بعد السقوط عندما دخلت المنظمات والمؤسسات الدولية المختلفة، وتيسّرت للناس وسائل التواصل الاجتماعي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يدخل الجنة حمية غير حمية حمزة بن عبدالمطلب وذلك حين أسلم غضباً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السِلّا الذي ألقي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والسلا هو ما يرافق جنين الحيوان حين ولادته كالجلد الرقيق الذي يحيط به وان ابا جهل وضع سلا جزور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يصلي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ــ ابن أبي الحديد،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رسائله الاخلاقية الى سماحة الشيخ ولم يذكر الاسم مراعاة للظروف آنذاك وقد نشرت الرسائل لاحقاً في كتاب قناديل العارفين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أنجز هذا الكتاب لاحقاً وطبع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سماحته هذه النقلة العظيمة في حياة الأمة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الإمام أمير المؤمنين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العيون ص</w:t>
      </w:r>
      <w:r>
        <w:rPr>
          <w:rFonts w:eastAsia="IRNazanin" w:cs="IRNazanin"/>
          <w:b w:val="false"/>
          <w:bCs w:val="false"/>
          <w:i w:val="false"/>
          <w:iCs w:val="false"/>
          <w:color w:val="333333"/>
          <w:sz w:val="20"/>
          <w:szCs w:val="20"/>
        </w:rPr>
        <w:t>168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تفصيل هذه الفكرة راجع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فَسَيُنفِقُونَهَا ثُمَّ تَكُونُ عَلَيْهِمْ حَسْرَةً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خطاب المرحلة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نور القران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8084</Words>
  <Characters>36420</Characters>
  <CharactersWithSpaces>44416</CharactersWithSpaces>
  <Paragraphs>226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2026-08-27T15:10:52Z</dcterms:created>
  <dc:creator>ghaemiyeh.com</dc:creator>
  <dc:description/>
  <dc:language>en-US</dc:language>
  <cp:lastModifiedBy/>
  <dcterms:modified xsi:type="dcterms:W3CDTF">2026-08-27T18:41:02Z</dcterms:modified>
  <cp:revision>1</cp:revision>
  <dc:subject/>
  <dc:title>فلنرجع الى الله تبارک وتعالى</dc:title>
</cp:coreProperties>
</file>

<file path=docProps/custom.xml><?xml version="1.0" encoding="utf-8"?>
<Properties xmlns="http://schemas.openxmlformats.org/officeDocument/2006/custom-properties" xmlns:vt="http://schemas.openxmlformats.org/officeDocument/2006/docPropsVTypes"/>
</file>