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خطاک إلی أجلک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9562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70956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709566_1051229030">
            <w:r>
              <w:rPr>
                <w:webHidden/>
                <w:rStyle w:val="IndexLink"/>
                <w:rtl w:val="true"/>
              </w:rPr>
              <w:t>الفصل الأول</w:t>
            </w:r>
            <w:r>
              <w:rPr>
                <w:rStyle w:val="IndexLink"/>
                <w:rtl w:val="true"/>
              </w:rPr>
              <w:t xml:space="preserve">: </w:t>
            </w:r>
            <w:r>
              <w:rPr>
                <w:rStyle w:val="IndexLink"/>
                <w:rtl w:val="true"/>
              </w:rPr>
              <w:t xml:space="preserve">الأعمال تعرض على الأئمة </w:t>
            </w:r>
            <w:r>
              <w:rPr>
                <w:rStyle w:val="IndexLink"/>
                <w:rtl w:val="true"/>
              </w:rPr>
              <w:t>(</w:t>
            </w:r>
            <w:r>
              <w:rPr>
                <w:rStyle w:val="IndexLink"/>
                <w:rtl w:val="true"/>
              </w:rPr>
              <w:t>عليهم السلام</w:t>
            </w:r>
            <w:r>
              <w:rPr>
                <w:rStyle w:val="IndexLink"/>
                <w:rtl w:val="true"/>
              </w:rPr>
              <w:t>)</w:t>
              <w:tab/>
            </w:r>
            <w:r>
              <w:rPr>
                <w:rStyle w:val="IndexLink"/>
              </w:rPr>
              <w:t>6</w:t>
            </w:r>
          </w:hyperlink>
        </w:p>
        <w:p>
          <w:pPr>
            <w:pStyle w:val="Contents3"/>
            <w:tabs>
              <w:tab w:val="clear" w:pos="8459"/>
              <w:tab w:val="right" w:pos="9026" w:leader="dot"/>
            </w:tabs>
            <w:rPr/>
          </w:pPr>
          <w:hyperlink w:anchor="__RefHeading___Toc8709568_105122903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8709570_1051229030">
            <w:r>
              <w:rPr>
                <w:webHidden/>
                <w:rStyle w:val="IndexLink"/>
                <w:rtl w:val="true"/>
              </w:rPr>
              <w:t>احذروا عرض أعمالكم على رسول الله صلى الله عليه وآله وسلم</w:t>
            </w:r>
            <w:r>
              <w:rPr>
                <w:rStyle w:val="IndexLink"/>
                <w:rtl w:val="true"/>
              </w:rPr>
              <w:tab/>
            </w:r>
            <w:r>
              <w:rPr>
                <w:rStyle w:val="IndexLink"/>
              </w:rPr>
              <w:t>7</w:t>
            </w:r>
          </w:hyperlink>
        </w:p>
        <w:p>
          <w:pPr>
            <w:pStyle w:val="Contents3"/>
            <w:tabs>
              <w:tab w:val="clear" w:pos="8459"/>
              <w:tab w:val="right" w:pos="9026" w:leader="dot"/>
            </w:tabs>
            <w:rPr/>
          </w:pPr>
          <w:hyperlink w:anchor="__RefHeading___Toc8709572_1051229030">
            <w:r>
              <w:rPr>
                <w:webHidden/>
                <w:rStyle w:val="IndexLink"/>
                <w:rtl w:val="true"/>
              </w:rPr>
              <w:t>الحذر من الاغترار بالدنيا</w:t>
            </w:r>
            <w:r>
              <w:rPr>
                <w:rStyle w:val="IndexLink"/>
                <w:rtl w:val="true"/>
              </w:rPr>
              <w:t>:</w:t>
              <w:tab/>
            </w:r>
            <w:r>
              <w:rPr>
                <w:rStyle w:val="IndexLink"/>
              </w:rPr>
              <w:t>8</w:t>
            </w:r>
          </w:hyperlink>
        </w:p>
        <w:p>
          <w:pPr>
            <w:pStyle w:val="Contents3"/>
            <w:tabs>
              <w:tab w:val="clear" w:pos="8459"/>
              <w:tab w:val="right" w:pos="9026" w:leader="dot"/>
            </w:tabs>
            <w:rPr/>
          </w:pPr>
          <w:hyperlink w:anchor="__RefHeading___Toc8709574_1051229030">
            <w:r>
              <w:rPr>
                <w:webHidden/>
                <w:rStyle w:val="IndexLink"/>
                <w:rtl w:val="true"/>
              </w:rPr>
              <w:t>ندرة الصالحين</w:t>
            </w:r>
            <w:r>
              <w:rPr>
                <w:rStyle w:val="IndexLink"/>
                <w:rtl w:val="true"/>
              </w:rPr>
              <w:t>:</w:t>
              <w:tab/>
            </w:r>
            <w:r>
              <w:rPr>
                <w:rStyle w:val="IndexLink"/>
              </w:rPr>
              <w:t>9</w:t>
            </w:r>
          </w:hyperlink>
        </w:p>
        <w:p>
          <w:pPr>
            <w:pStyle w:val="Contents2"/>
            <w:tabs>
              <w:tab w:val="clear" w:pos="8743"/>
              <w:tab w:val="right" w:pos="9026" w:leader="dot"/>
            </w:tabs>
            <w:rPr/>
          </w:pPr>
          <w:hyperlink w:anchor="__RefHeading___Toc8709576_1051229030">
            <w:r>
              <w:rPr>
                <w:webHidden/>
                <w:rStyle w:val="IndexLink"/>
                <w:rtl w:val="true"/>
              </w:rPr>
              <w:t>الفصل الثاني</w:t>
            </w:r>
            <w:r>
              <w:rPr>
                <w:rStyle w:val="IndexLink"/>
                <w:rtl w:val="true"/>
              </w:rPr>
              <w:t xml:space="preserve">: </w:t>
            </w:r>
            <w:r>
              <w:rPr>
                <w:rStyle w:val="IndexLink"/>
                <w:rtl w:val="true"/>
              </w:rPr>
              <w:t>النية تزكي العمل وتنمّيه</w:t>
            </w:r>
            <w:r>
              <w:rPr>
                <w:rStyle w:val="IndexLink"/>
                <w:rtl w:val="true"/>
              </w:rPr>
              <w:tab/>
            </w:r>
            <w:r>
              <w:rPr>
                <w:rStyle w:val="IndexLink"/>
              </w:rPr>
              <w:t>11</w:t>
            </w:r>
          </w:hyperlink>
        </w:p>
        <w:p>
          <w:pPr>
            <w:pStyle w:val="Contents3"/>
            <w:tabs>
              <w:tab w:val="clear" w:pos="8459"/>
              <w:tab w:val="right" w:pos="9026" w:leader="dot"/>
            </w:tabs>
            <w:rPr/>
          </w:pPr>
          <w:hyperlink w:anchor="__RefHeading___Toc8709578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8709580_1051229030">
            <w:r>
              <w:rPr>
                <w:webHidden/>
                <w:rStyle w:val="IndexLink"/>
                <w:rtl w:val="true"/>
              </w:rPr>
              <w:t>النية تزكي العمل وتنمّيه</w:t>
            </w:r>
            <w:r>
              <w:rPr>
                <w:rStyle w:val="IndexLink"/>
                <w:rtl w:val="true"/>
              </w:rPr>
              <w:tab/>
            </w:r>
            <w:r>
              <w:rPr>
                <w:rStyle w:val="IndexLink"/>
              </w:rPr>
              <w:t>12</w:t>
            </w:r>
          </w:hyperlink>
        </w:p>
        <w:p>
          <w:pPr>
            <w:pStyle w:val="Contents3"/>
            <w:tabs>
              <w:tab w:val="clear" w:pos="8459"/>
              <w:tab w:val="right" w:pos="9026" w:leader="dot"/>
            </w:tabs>
            <w:rPr/>
          </w:pPr>
          <w:hyperlink w:anchor="__RefHeading___Toc8709582_1051229030">
            <w:r>
              <w:rPr>
                <w:webHidden/>
                <w:rStyle w:val="IndexLink"/>
                <w:rtl w:val="true"/>
              </w:rPr>
              <w:t>بذكر الله تعالى نلتفت الة النية</w:t>
            </w:r>
            <w:r>
              <w:rPr>
                <w:rStyle w:val="IndexLink"/>
                <w:rtl w:val="true"/>
              </w:rPr>
              <w:t>:</w:t>
              <w:tab/>
            </w:r>
            <w:r>
              <w:rPr>
                <w:rStyle w:val="IndexLink"/>
              </w:rPr>
              <w:t>13</w:t>
            </w:r>
          </w:hyperlink>
        </w:p>
        <w:p>
          <w:pPr>
            <w:pStyle w:val="Contents3"/>
            <w:tabs>
              <w:tab w:val="clear" w:pos="8459"/>
              <w:tab w:val="right" w:pos="9026" w:leader="dot"/>
            </w:tabs>
            <w:rPr/>
          </w:pPr>
          <w:hyperlink w:anchor="__RefHeading___Toc8709584_1051229030">
            <w:r>
              <w:rPr>
                <w:webHidden/>
                <w:rStyle w:val="IndexLink"/>
                <w:rtl w:val="true"/>
              </w:rPr>
              <w:t>الالتفات الى النية يزيد الهمة</w:t>
            </w:r>
            <w:r>
              <w:rPr>
                <w:rStyle w:val="IndexLink"/>
                <w:rtl w:val="true"/>
              </w:rPr>
              <w:t>:</w:t>
              <w:tab/>
            </w:r>
            <w:r>
              <w:rPr>
                <w:rStyle w:val="IndexLink"/>
              </w:rPr>
              <w:t>14</w:t>
            </w:r>
          </w:hyperlink>
        </w:p>
        <w:p>
          <w:pPr>
            <w:pStyle w:val="Contents3"/>
            <w:tabs>
              <w:tab w:val="clear" w:pos="8459"/>
              <w:tab w:val="right" w:pos="9026" w:leader="dot"/>
            </w:tabs>
            <w:rPr/>
          </w:pPr>
          <w:hyperlink w:anchor="__RefHeading___Toc8709586_1051229030">
            <w:r>
              <w:rPr>
                <w:webHidden/>
                <w:rStyle w:val="IndexLink"/>
                <w:rtl w:val="true"/>
              </w:rPr>
              <w:t>تركيز النية ومضاعفة العمل</w:t>
            </w:r>
            <w:r>
              <w:rPr>
                <w:rStyle w:val="IndexLink"/>
                <w:rtl w:val="true"/>
              </w:rPr>
              <w:t>:</w:t>
              <w:tab/>
            </w:r>
            <w:r>
              <w:rPr>
                <w:rStyle w:val="IndexLink"/>
              </w:rPr>
              <w:t>15</w:t>
            </w:r>
          </w:hyperlink>
        </w:p>
        <w:p>
          <w:pPr>
            <w:pStyle w:val="Contents3"/>
            <w:tabs>
              <w:tab w:val="clear" w:pos="8459"/>
              <w:tab w:val="right" w:pos="9026" w:leader="dot"/>
            </w:tabs>
            <w:rPr/>
          </w:pPr>
          <w:hyperlink w:anchor="__RefHeading___Toc8709588_1051229030">
            <w:r>
              <w:rPr>
                <w:webHidden/>
                <w:rStyle w:val="IndexLink"/>
                <w:rtl w:val="true"/>
              </w:rPr>
              <w:t>تداخل النية والعمل</w:t>
            </w:r>
            <w:r>
              <w:rPr>
                <w:rStyle w:val="IndexLink"/>
                <w:rtl w:val="true"/>
              </w:rPr>
              <w:t>:</w:t>
              <w:tab/>
            </w:r>
            <w:r>
              <w:rPr>
                <w:rStyle w:val="IndexLink"/>
              </w:rPr>
              <w:t>16</w:t>
            </w:r>
          </w:hyperlink>
        </w:p>
        <w:p>
          <w:pPr>
            <w:pStyle w:val="Contents3"/>
            <w:tabs>
              <w:tab w:val="clear" w:pos="8459"/>
              <w:tab w:val="right" w:pos="9026" w:leader="dot"/>
            </w:tabs>
            <w:rPr/>
          </w:pPr>
          <w:hyperlink w:anchor="__RefHeading___Toc8709590_1051229030">
            <w:r>
              <w:rPr>
                <w:webHidden/>
                <w:rStyle w:val="IndexLink"/>
                <w:rtl w:val="true"/>
              </w:rPr>
              <w:t>النية توجب الثواب</w:t>
            </w:r>
            <w:r>
              <w:rPr>
                <w:rStyle w:val="IndexLink"/>
                <w:rtl w:val="true"/>
              </w:rPr>
              <w:t>:</w:t>
              <w:tab/>
            </w:r>
            <w:r>
              <w:rPr>
                <w:rStyle w:val="IndexLink"/>
              </w:rPr>
              <w:t>16</w:t>
            </w:r>
          </w:hyperlink>
        </w:p>
        <w:p>
          <w:pPr>
            <w:pStyle w:val="Contents2"/>
            <w:tabs>
              <w:tab w:val="clear" w:pos="8743"/>
              <w:tab w:val="right" w:pos="9026" w:leader="dot"/>
            </w:tabs>
            <w:rPr/>
          </w:pPr>
          <w:hyperlink w:anchor="__RefHeading___Toc8709592_1051229030">
            <w:r>
              <w:rPr>
                <w:webHidden/>
                <w:rStyle w:val="IndexLink"/>
                <w:rtl w:val="true"/>
              </w:rPr>
              <w:t>الفصل الثالث</w:t>
            </w:r>
            <w:r>
              <w:rPr>
                <w:rStyle w:val="IndexLink"/>
                <w:rtl w:val="true"/>
              </w:rPr>
              <w:t xml:space="preserve">: </w:t>
            </w:r>
            <w:r>
              <w:rPr>
                <w:rStyle w:val="IndexLink"/>
                <w:rtl w:val="true"/>
              </w:rPr>
              <w:t>تحسين العمل والمداومة على حالة الطاعة</w:t>
            </w:r>
            <w:r>
              <w:rPr>
                <w:rStyle w:val="IndexLink"/>
                <w:rtl w:val="true"/>
              </w:rPr>
              <w:tab/>
            </w:r>
            <w:r>
              <w:rPr>
                <w:rStyle w:val="IndexLink"/>
              </w:rPr>
              <w:t>18</w:t>
            </w:r>
          </w:hyperlink>
        </w:p>
        <w:p>
          <w:pPr>
            <w:pStyle w:val="Contents3"/>
            <w:tabs>
              <w:tab w:val="clear" w:pos="8459"/>
              <w:tab w:val="right" w:pos="9026" w:leader="dot"/>
            </w:tabs>
            <w:rPr/>
          </w:pPr>
          <w:hyperlink w:anchor="__RefHeading___Toc8709594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709596_1051229030">
            <w:r>
              <w:rPr>
                <w:webHidden/>
                <w:rStyle w:val="IndexLink"/>
                <w:rtl w:val="true"/>
              </w:rPr>
              <w:t>أهم من العمل أمران</w:t>
            </w:r>
            <w:r>
              <w:rPr>
                <w:rStyle w:val="IndexLink"/>
                <w:rtl w:val="true"/>
              </w:rPr>
              <w:t>:</w:t>
              <w:tab/>
            </w:r>
            <w:r>
              <w:rPr>
                <w:rStyle w:val="IndexLink"/>
              </w:rPr>
              <w:t>19</w:t>
            </w:r>
          </w:hyperlink>
        </w:p>
        <w:p>
          <w:pPr>
            <w:pStyle w:val="Contents3"/>
            <w:tabs>
              <w:tab w:val="clear" w:pos="8459"/>
              <w:tab w:val="right" w:pos="9026" w:leader="dot"/>
            </w:tabs>
            <w:rPr/>
          </w:pPr>
          <w:hyperlink w:anchor="__RefHeading___Toc8709598_1051229030">
            <w:r>
              <w:rPr>
                <w:webHidden/>
                <w:rStyle w:val="IndexLink"/>
                <w:rtl w:val="true"/>
              </w:rPr>
              <w:t>العمل وحده لا يكفي</w:t>
            </w:r>
            <w:r>
              <w:rPr>
                <w:rStyle w:val="IndexLink"/>
                <w:rtl w:val="true"/>
              </w:rPr>
              <w:t>:</w:t>
              <w:tab/>
            </w:r>
            <w:r>
              <w:rPr>
                <w:rStyle w:val="IndexLink"/>
              </w:rPr>
              <w:t>19</w:t>
            </w:r>
          </w:hyperlink>
        </w:p>
        <w:p>
          <w:pPr>
            <w:pStyle w:val="Contents3"/>
            <w:tabs>
              <w:tab w:val="clear" w:pos="8459"/>
              <w:tab w:val="right" w:pos="9026" w:leader="dot"/>
            </w:tabs>
            <w:rPr/>
          </w:pPr>
          <w:hyperlink w:anchor="__RefHeading___Toc8709600_1051229030">
            <w:r>
              <w:rPr>
                <w:webHidden/>
                <w:rStyle w:val="IndexLink"/>
                <w:rtl w:val="true"/>
              </w:rPr>
              <w:t>لنضرب لكم مثالاً</w:t>
            </w:r>
            <w:r>
              <w:rPr>
                <w:rStyle w:val="IndexLink"/>
                <w:rtl w:val="true"/>
              </w:rPr>
              <w:t>:</w:t>
              <w:tab/>
            </w:r>
            <w:r>
              <w:rPr>
                <w:rStyle w:val="IndexLink"/>
              </w:rPr>
              <w:t>20</w:t>
            </w:r>
          </w:hyperlink>
        </w:p>
        <w:p>
          <w:pPr>
            <w:pStyle w:val="Contents3"/>
            <w:tabs>
              <w:tab w:val="clear" w:pos="8459"/>
              <w:tab w:val="right" w:pos="9026" w:leader="dot"/>
            </w:tabs>
            <w:rPr/>
          </w:pPr>
          <w:hyperlink w:anchor="__RefHeading___Toc8709602_1051229030">
            <w:r>
              <w:rPr>
                <w:webHidden/>
                <w:rStyle w:val="IndexLink"/>
                <w:rtl w:val="true"/>
              </w:rPr>
              <w:t>اقتران العمل بتحسينه</w:t>
            </w:r>
            <w:r>
              <w:rPr>
                <w:rStyle w:val="IndexLink"/>
                <w:rtl w:val="true"/>
              </w:rPr>
              <w:t>:</w:t>
              <w:tab/>
            </w:r>
            <w:r>
              <w:rPr>
                <w:rStyle w:val="IndexLink"/>
              </w:rPr>
              <w:t>20</w:t>
            </w:r>
          </w:hyperlink>
        </w:p>
        <w:p>
          <w:pPr>
            <w:pStyle w:val="Contents3"/>
            <w:tabs>
              <w:tab w:val="clear" w:pos="8459"/>
              <w:tab w:val="right" w:pos="9026" w:leader="dot"/>
            </w:tabs>
            <w:rPr/>
          </w:pPr>
          <w:hyperlink w:anchor="__RefHeading___Toc8709604_1051229030">
            <w:r>
              <w:rPr>
                <w:webHidden/>
                <w:rStyle w:val="IndexLink"/>
                <w:rtl w:val="true"/>
              </w:rPr>
              <w:t>كيف يمكن تحسن العمل؟</w:t>
            </w:r>
            <w:r>
              <w:rPr>
                <w:rStyle w:val="IndexLink"/>
                <w:rtl w:val="true"/>
              </w:rPr>
              <w:tab/>
            </w:r>
            <w:r>
              <w:rPr>
                <w:rStyle w:val="IndexLink"/>
              </w:rPr>
              <w:t>21</w:t>
            </w:r>
          </w:hyperlink>
        </w:p>
        <w:p>
          <w:pPr>
            <w:pStyle w:val="Contents3"/>
            <w:tabs>
              <w:tab w:val="clear" w:pos="8459"/>
              <w:tab w:val="right" w:pos="9026" w:leader="dot"/>
            </w:tabs>
            <w:rPr/>
          </w:pPr>
          <w:hyperlink w:anchor="__RefHeading___Toc8709606_1051229030">
            <w:r>
              <w:rPr>
                <w:webHidden/>
                <w:rStyle w:val="IndexLink"/>
                <w:rtl w:val="true"/>
              </w:rPr>
              <w:t>كيفية إدامة حالة الطاعة كالحج</w:t>
            </w:r>
            <w:r>
              <w:rPr>
                <w:rStyle w:val="IndexLink"/>
                <w:rtl w:val="true"/>
              </w:rPr>
              <w:tab/>
            </w:r>
            <w:r>
              <w:rPr>
                <w:rStyle w:val="IndexLink"/>
              </w:rPr>
              <w:t>25</w:t>
            </w:r>
          </w:hyperlink>
        </w:p>
        <w:p>
          <w:pPr>
            <w:pStyle w:val="Contents3"/>
            <w:tabs>
              <w:tab w:val="clear" w:pos="8459"/>
              <w:tab w:val="right" w:pos="9026" w:leader="dot"/>
            </w:tabs>
            <w:rPr/>
          </w:pPr>
          <w:hyperlink w:anchor="__RefHeading___Toc8709608_1051229030">
            <w:r>
              <w:rPr>
                <w:webHidden/>
                <w:rStyle w:val="IndexLink"/>
                <w:rtl w:val="true"/>
              </w:rPr>
              <w:t>قلق المؤمن</w:t>
            </w:r>
            <w:r>
              <w:rPr>
                <w:rStyle w:val="IndexLink"/>
                <w:rtl w:val="true"/>
              </w:rPr>
              <w:t>:</w:t>
              <w:tab/>
            </w:r>
            <w:r>
              <w:rPr>
                <w:rStyle w:val="IndexLink"/>
              </w:rPr>
              <w:t>25</w:t>
            </w:r>
          </w:hyperlink>
        </w:p>
        <w:p>
          <w:pPr>
            <w:pStyle w:val="Contents2"/>
            <w:tabs>
              <w:tab w:val="clear" w:pos="8743"/>
              <w:tab w:val="right" w:pos="9026" w:leader="dot"/>
            </w:tabs>
            <w:rPr/>
          </w:pPr>
          <w:hyperlink w:anchor="__RefHeading___Toc8709610_1051229030">
            <w:r>
              <w:rPr>
                <w:webHidden/>
                <w:rStyle w:val="IndexLink"/>
                <w:rtl w:val="true"/>
              </w:rPr>
              <w:t>الفصل الرابع</w:t>
            </w:r>
            <w:r>
              <w:rPr>
                <w:rStyle w:val="IndexLink"/>
                <w:rtl w:val="true"/>
              </w:rPr>
              <w:t xml:space="preserve">: </w:t>
            </w:r>
            <w:r>
              <w:rPr>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يدعونا الى استثمار الوقت</w:t>
            </w:r>
            <w:r>
              <w:rPr>
                <w:rStyle w:val="IndexLink"/>
                <w:rtl w:val="true"/>
              </w:rPr>
              <w:tab/>
            </w:r>
            <w:r>
              <w:rPr>
                <w:rStyle w:val="IndexLink"/>
              </w:rPr>
              <w:t>31</w:t>
            </w:r>
          </w:hyperlink>
        </w:p>
        <w:p>
          <w:pPr>
            <w:pStyle w:val="Contents3"/>
            <w:tabs>
              <w:tab w:val="clear" w:pos="8459"/>
              <w:tab w:val="right" w:pos="9026" w:leader="dot"/>
            </w:tabs>
            <w:rPr/>
          </w:pPr>
          <w:hyperlink w:anchor="__RefHeading___Toc8709612_10512290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8709614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يدعونا إلى استثمار الوقت</w:t>
            </w:r>
            <w:r>
              <w:rPr>
                <w:rStyle w:val="IndexLink"/>
                <w:rtl w:val="true"/>
              </w:rPr>
              <w:tab/>
            </w:r>
            <w:r>
              <w:rPr>
                <w:rStyle w:val="IndexLink"/>
              </w:rPr>
              <w:t>32</w:t>
            </w:r>
          </w:hyperlink>
        </w:p>
        <w:p>
          <w:pPr>
            <w:pStyle w:val="Contents3"/>
            <w:tabs>
              <w:tab w:val="clear" w:pos="8459"/>
              <w:tab w:val="right" w:pos="9026" w:leader="dot"/>
            </w:tabs>
            <w:rPr/>
          </w:pPr>
          <w:hyperlink w:anchor="__RefHeading___Toc8709616_1051229030">
            <w:r>
              <w:rPr>
                <w:webHidden/>
                <w:rStyle w:val="IndexLink"/>
                <w:rtl w:val="true"/>
              </w:rPr>
              <w:t>المعاني الإيجابية والسلبية من إثارة العاطفة</w:t>
            </w:r>
            <w:r>
              <w:rPr>
                <w:rStyle w:val="IndexLink"/>
                <w:rtl w:val="true"/>
              </w:rPr>
              <w:t>:</w:t>
              <w:tab/>
            </w:r>
            <w:r>
              <w:rPr>
                <w:rStyle w:val="IndexLink"/>
              </w:rPr>
              <w:t>32</w:t>
            </w:r>
          </w:hyperlink>
        </w:p>
        <w:p>
          <w:pPr>
            <w:pStyle w:val="Contents3"/>
            <w:tabs>
              <w:tab w:val="clear" w:pos="8459"/>
              <w:tab w:val="right" w:pos="9026" w:leader="dot"/>
            </w:tabs>
            <w:rPr/>
          </w:pPr>
          <w:hyperlink w:anchor="__RefHeading___Toc8709618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واستثمار الوقت</w:t>
            </w:r>
            <w:r>
              <w:rPr>
                <w:rStyle w:val="IndexLink"/>
                <w:rtl w:val="true"/>
              </w:rPr>
              <w:t>:</w:t>
              <w:tab/>
            </w:r>
            <w:r>
              <w:rPr>
                <w:rStyle w:val="IndexLink"/>
              </w:rPr>
              <w:t>35</w:t>
            </w:r>
          </w:hyperlink>
        </w:p>
        <w:p>
          <w:pPr>
            <w:pStyle w:val="Contents3"/>
            <w:tabs>
              <w:tab w:val="clear" w:pos="8459"/>
              <w:tab w:val="right" w:pos="9026" w:leader="dot"/>
            </w:tabs>
            <w:rPr/>
          </w:pPr>
          <w:hyperlink w:anchor="__RefHeading___Toc8709620_1051229030">
            <w:r>
              <w:rPr>
                <w:webHidden/>
                <w:rStyle w:val="IndexLink"/>
                <w:rtl w:val="true"/>
              </w:rPr>
              <w:t>وفقني لما ينفعني</w:t>
            </w:r>
            <w:r>
              <w:rPr>
                <w:rStyle w:val="IndexLink"/>
                <w:rtl w:val="true"/>
              </w:rPr>
              <w:t>:</w:t>
              <w:tab/>
            </w:r>
            <w:r>
              <w:rPr>
                <w:rStyle w:val="IndexLink"/>
              </w:rPr>
              <w:t>36</w:t>
            </w:r>
          </w:hyperlink>
        </w:p>
        <w:p>
          <w:pPr>
            <w:pStyle w:val="Contents3"/>
            <w:tabs>
              <w:tab w:val="clear" w:pos="8459"/>
              <w:tab w:val="right" w:pos="9026" w:leader="dot"/>
            </w:tabs>
            <w:rPr/>
          </w:pPr>
          <w:hyperlink w:anchor="__RefHeading___Toc8709622_1051229030">
            <w:r>
              <w:rPr>
                <w:webHidden/>
                <w:rStyle w:val="IndexLink"/>
                <w:rtl w:val="true"/>
              </w:rPr>
              <w:t>ثمن المؤمن</w:t>
            </w:r>
            <w:r>
              <w:rPr>
                <w:rStyle w:val="IndexLink"/>
                <w:rtl w:val="true"/>
              </w:rPr>
              <w:t>:</w:t>
              <w:tab/>
            </w:r>
            <w:r>
              <w:rPr>
                <w:rStyle w:val="IndexLink"/>
              </w:rPr>
              <w:t>36</w:t>
            </w:r>
          </w:hyperlink>
        </w:p>
        <w:p>
          <w:pPr>
            <w:pStyle w:val="Contents3"/>
            <w:tabs>
              <w:tab w:val="clear" w:pos="8459"/>
              <w:tab w:val="right" w:pos="9026" w:leader="dot"/>
            </w:tabs>
            <w:rPr/>
          </w:pPr>
          <w:hyperlink w:anchor="__RefHeading___Toc8709624_1051229030">
            <w:r>
              <w:rPr>
                <w:webHidden/>
                <w:rStyle w:val="IndexLink"/>
                <w:rtl w:val="true"/>
              </w:rPr>
              <w:t>رأس مال الإنسان</w:t>
            </w:r>
            <w:r>
              <w:rPr>
                <w:rStyle w:val="IndexLink"/>
                <w:rtl w:val="true"/>
              </w:rPr>
              <w:t>:</w:t>
              <w:tab/>
            </w:r>
            <w:r>
              <w:rPr>
                <w:rStyle w:val="IndexLink"/>
              </w:rPr>
              <w:t>37</w:t>
            </w:r>
          </w:hyperlink>
        </w:p>
        <w:p>
          <w:pPr>
            <w:pStyle w:val="Contents3"/>
            <w:tabs>
              <w:tab w:val="clear" w:pos="8459"/>
              <w:tab w:val="right" w:pos="9026" w:leader="dot"/>
            </w:tabs>
            <w:rPr/>
          </w:pPr>
          <w:hyperlink w:anchor="__RefHeading___Toc8709626_1051229030">
            <w:r>
              <w:rPr>
                <w:webHidden/>
                <w:rStyle w:val="IndexLink"/>
                <w:rtl w:val="true"/>
              </w:rPr>
              <w:t>عمرك أهم من دينارك</w:t>
            </w:r>
            <w:r>
              <w:rPr>
                <w:rStyle w:val="IndexLink"/>
                <w:rtl w:val="true"/>
              </w:rPr>
              <w:t>:</w:t>
              <w:tab/>
            </w:r>
            <w:r>
              <w:rPr>
                <w:rStyle w:val="IndexLink"/>
              </w:rPr>
              <w:t>38</w:t>
            </w:r>
          </w:hyperlink>
        </w:p>
        <w:p>
          <w:pPr>
            <w:pStyle w:val="Contents3"/>
            <w:tabs>
              <w:tab w:val="clear" w:pos="8459"/>
              <w:tab w:val="right" w:pos="9026" w:leader="dot"/>
            </w:tabs>
            <w:rPr/>
          </w:pPr>
          <w:hyperlink w:anchor="__RefHeading___Toc8709628_1051229030">
            <w:r>
              <w:rPr>
                <w:webHidden/>
                <w:rStyle w:val="IndexLink"/>
                <w:rtl w:val="true"/>
              </w:rPr>
              <w:t>قصة وعبرة</w:t>
            </w:r>
            <w:r>
              <w:rPr>
                <w:rStyle w:val="IndexLink"/>
                <w:rtl w:val="true"/>
              </w:rPr>
              <w:t>:</w:t>
              <w:tab/>
            </w:r>
            <w:r>
              <w:rPr>
                <w:rStyle w:val="IndexLink"/>
              </w:rPr>
              <w:t>38</w:t>
            </w:r>
          </w:hyperlink>
        </w:p>
        <w:p>
          <w:pPr>
            <w:pStyle w:val="Contents3"/>
            <w:tabs>
              <w:tab w:val="clear" w:pos="8459"/>
              <w:tab w:val="right" w:pos="9026" w:leader="dot"/>
            </w:tabs>
            <w:rPr/>
          </w:pPr>
          <w:hyperlink w:anchor="__RefHeading___Toc8709630_1051229030">
            <w:r>
              <w:rPr>
                <w:webHidden/>
                <w:rStyle w:val="IndexLink"/>
                <w:rtl w:val="true"/>
              </w:rPr>
              <w:t>الأهم فالمهم</w:t>
            </w:r>
            <w:r>
              <w:rPr>
                <w:rStyle w:val="IndexLink"/>
                <w:rtl w:val="true"/>
              </w:rPr>
              <w:t>:</w:t>
              <w:tab/>
            </w:r>
            <w:r>
              <w:rPr>
                <w:rStyle w:val="IndexLink"/>
              </w:rPr>
              <w:t>39</w:t>
            </w:r>
          </w:hyperlink>
        </w:p>
        <w:p>
          <w:pPr>
            <w:pStyle w:val="Contents3"/>
            <w:tabs>
              <w:tab w:val="clear" w:pos="8459"/>
              <w:tab w:val="right" w:pos="9026" w:leader="dot"/>
            </w:tabs>
            <w:rPr/>
          </w:pPr>
          <w:hyperlink w:anchor="__RefHeading___Toc8709632_1051229030">
            <w:r>
              <w:rPr>
                <w:webHidden/>
                <w:rStyle w:val="IndexLink"/>
                <w:rtl w:val="true"/>
              </w:rPr>
              <w:t>الوقت والهوايات</w:t>
            </w:r>
            <w:r>
              <w:rPr>
                <w:rStyle w:val="IndexLink"/>
                <w:rtl w:val="true"/>
              </w:rPr>
              <w:t>:</w:t>
              <w:tab/>
            </w:r>
            <w:r>
              <w:rPr>
                <w:rStyle w:val="IndexLink"/>
              </w:rPr>
              <w:t>40</w:t>
            </w:r>
          </w:hyperlink>
        </w:p>
        <w:p>
          <w:pPr>
            <w:pStyle w:val="Contents3"/>
            <w:tabs>
              <w:tab w:val="clear" w:pos="8459"/>
              <w:tab w:val="right" w:pos="9026" w:leader="dot"/>
            </w:tabs>
            <w:rPr/>
          </w:pPr>
          <w:hyperlink w:anchor="__RefHeading___Toc8709634_1051229030">
            <w:r>
              <w:rPr>
                <w:webHidden/>
                <w:rStyle w:val="IndexLink"/>
                <w:rtl w:val="true"/>
              </w:rPr>
              <w:t>مسؤولية الوقت</w:t>
            </w:r>
            <w:r>
              <w:rPr>
                <w:rStyle w:val="IndexLink"/>
                <w:rtl w:val="true"/>
              </w:rPr>
              <w:t>:</w:t>
              <w:tab/>
            </w:r>
            <w:r>
              <w:rPr>
                <w:rStyle w:val="IndexLink"/>
              </w:rPr>
              <w:t>40</w:t>
            </w:r>
          </w:hyperlink>
        </w:p>
        <w:p>
          <w:pPr>
            <w:pStyle w:val="Contents3"/>
            <w:tabs>
              <w:tab w:val="clear" w:pos="8459"/>
              <w:tab w:val="right" w:pos="9026" w:leader="dot"/>
            </w:tabs>
            <w:rPr/>
          </w:pPr>
          <w:hyperlink w:anchor="__RefHeading___Toc8709636_1051229030">
            <w:r>
              <w:rPr>
                <w:webHidden/>
                <w:rStyle w:val="IndexLink"/>
                <w:rtl w:val="true"/>
              </w:rPr>
              <w:t>أيها الأحبة</w:t>
            </w:r>
            <w:r>
              <w:rPr>
                <w:rStyle w:val="IndexLink"/>
                <w:rtl w:val="true"/>
              </w:rPr>
              <w:t>:</w:t>
              <w:tab/>
            </w:r>
            <w:r>
              <w:rPr>
                <w:rStyle w:val="IndexLink"/>
              </w:rPr>
              <w:t>40</w:t>
            </w:r>
          </w:hyperlink>
        </w:p>
        <w:p>
          <w:pPr>
            <w:pStyle w:val="Contents3"/>
            <w:tabs>
              <w:tab w:val="clear" w:pos="8459"/>
              <w:tab w:val="right" w:pos="9026" w:leader="dot"/>
            </w:tabs>
            <w:rPr/>
          </w:pPr>
          <w:hyperlink w:anchor="__RefHeading___Toc8709638_1051229030">
            <w:r>
              <w:rPr>
                <w:webHidden/>
                <w:rStyle w:val="IndexLink"/>
                <w:rtl w:val="true"/>
              </w:rPr>
              <w:t>التوجه نحو الغاية</w:t>
            </w:r>
            <w:r>
              <w:rPr>
                <w:rStyle w:val="IndexLink"/>
                <w:rtl w:val="true"/>
              </w:rPr>
              <w:t>:</w:t>
              <w:tab/>
            </w:r>
            <w:r>
              <w:rPr>
                <w:rStyle w:val="IndexLink"/>
              </w:rPr>
              <w:t>41</w:t>
            </w:r>
          </w:hyperlink>
        </w:p>
        <w:p>
          <w:pPr>
            <w:pStyle w:val="Contents3"/>
            <w:tabs>
              <w:tab w:val="clear" w:pos="8459"/>
              <w:tab w:val="right" w:pos="9026" w:leader="dot"/>
            </w:tabs>
            <w:rPr/>
          </w:pPr>
          <w:hyperlink w:anchor="__RefHeading___Toc8709640_1051229030">
            <w:r>
              <w:rPr>
                <w:webHidden/>
                <w:rStyle w:val="IndexLink"/>
                <w:rtl w:val="true"/>
              </w:rPr>
              <w:t>لنكن مباركين معطائين</w:t>
            </w:r>
            <w:r>
              <w:rPr>
                <w:rStyle w:val="IndexLink"/>
                <w:rtl w:val="true"/>
              </w:rPr>
              <w:t>:</w:t>
              <w:tab/>
            </w:r>
            <w:r>
              <w:rPr>
                <w:rStyle w:val="IndexLink"/>
              </w:rPr>
              <w:t>42</w:t>
            </w:r>
          </w:hyperlink>
        </w:p>
        <w:p>
          <w:pPr>
            <w:pStyle w:val="Contents2"/>
            <w:tabs>
              <w:tab w:val="clear" w:pos="8743"/>
              <w:tab w:val="right" w:pos="9026" w:leader="dot"/>
            </w:tabs>
            <w:rPr/>
          </w:pPr>
          <w:hyperlink w:anchor="__RefHeading___Toc8709642_1051229030">
            <w:r>
              <w:rPr>
                <w:webHidden/>
                <w:rStyle w:val="IndexLink"/>
                <w:rtl w:val="true"/>
              </w:rPr>
              <w:t>الفصل الخامس</w:t>
            </w:r>
            <w:r>
              <w:rPr>
                <w:rStyle w:val="IndexLink"/>
                <w:rtl w:val="true"/>
              </w:rPr>
              <w:t xml:space="preserve">: </w:t>
            </w:r>
            <w:r>
              <w:rPr>
                <w:rStyle w:val="IndexLink"/>
                <w:rtl w:val="true"/>
              </w:rPr>
              <w:t>الاحتفال في رأس السنة لمن استثمر وقته خلالها</w:t>
            </w:r>
            <w:r>
              <w:rPr>
                <w:rStyle w:val="IndexLink"/>
                <w:rtl w:val="true"/>
              </w:rPr>
              <w:tab/>
            </w:r>
            <w:r>
              <w:rPr>
                <w:rStyle w:val="IndexLink"/>
              </w:rPr>
              <w:t>44</w:t>
            </w:r>
          </w:hyperlink>
        </w:p>
        <w:p>
          <w:pPr>
            <w:pStyle w:val="Contents3"/>
            <w:tabs>
              <w:tab w:val="clear" w:pos="8459"/>
              <w:tab w:val="right" w:pos="9026" w:leader="dot"/>
            </w:tabs>
            <w:rPr/>
          </w:pPr>
          <w:hyperlink w:anchor="__RefHeading___Toc8709644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709646_1051229030">
            <w:r>
              <w:rPr>
                <w:webHidden/>
                <w:rStyle w:val="IndexLink"/>
                <w:rtl w:val="true"/>
              </w:rPr>
              <w:t>الاحتفال في رأس السنة لمن استثمر</w:t>
            </w:r>
            <w:r>
              <w:rPr>
                <w:rStyle w:val="IndexLink"/>
                <w:rtl w:val="true"/>
              </w:rPr>
              <w:tab/>
            </w:r>
            <w:r>
              <w:rPr>
                <w:rStyle w:val="IndexLink"/>
              </w:rPr>
              <w:t>45</w:t>
            </w:r>
          </w:hyperlink>
        </w:p>
        <w:p>
          <w:pPr>
            <w:pStyle w:val="Contents3"/>
            <w:tabs>
              <w:tab w:val="clear" w:pos="8459"/>
              <w:tab w:val="right" w:pos="9026" w:leader="dot"/>
            </w:tabs>
            <w:rPr/>
          </w:pPr>
          <w:hyperlink w:anchor="__RefHeading___Toc8709648_1051229030">
            <w:r>
              <w:rPr>
                <w:webHidden/>
                <w:rStyle w:val="IndexLink"/>
                <w:rtl w:val="true"/>
              </w:rPr>
              <w:t>وقته خلالها</w:t>
            </w:r>
            <w:r>
              <w:rPr>
                <w:rStyle w:val="IndexLink"/>
                <w:rtl w:val="true"/>
              </w:rPr>
              <w:tab/>
            </w:r>
            <w:r>
              <w:rPr>
                <w:rStyle w:val="IndexLink"/>
              </w:rPr>
              <w:t>45</w:t>
            </w:r>
          </w:hyperlink>
        </w:p>
        <w:p>
          <w:pPr>
            <w:pStyle w:val="Contents3"/>
            <w:tabs>
              <w:tab w:val="clear" w:pos="8459"/>
              <w:tab w:val="right" w:pos="9026" w:leader="dot"/>
            </w:tabs>
            <w:rPr/>
          </w:pPr>
          <w:hyperlink w:anchor="__RefHeading___Toc8709650_1051229030">
            <w:r>
              <w:rPr>
                <w:webHidden/>
                <w:rStyle w:val="IndexLink"/>
                <w:rtl w:val="true"/>
              </w:rPr>
              <w:t>لنستحضر الموعظة في كل الأوقات</w:t>
            </w:r>
            <w:r>
              <w:rPr>
                <w:rStyle w:val="IndexLink"/>
                <w:rtl w:val="true"/>
              </w:rPr>
              <w:t>:</w:t>
              <w:tab/>
            </w:r>
            <w:r>
              <w:rPr>
                <w:rStyle w:val="IndexLink"/>
              </w:rPr>
              <w:t>45</w:t>
            </w:r>
          </w:hyperlink>
        </w:p>
        <w:p>
          <w:pPr>
            <w:pStyle w:val="Contents3"/>
            <w:tabs>
              <w:tab w:val="clear" w:pos="8459"/>
              <w:tab w:val="right" w:pos="9026" w:leader="dot"/>
            </w:tabs>
            <w:rPr/>
          </w:pPr>
          <w:hyperlink w:anchor="__RefHeading___Toc8709652_1051229030">
            <w:r>
              <w:rPr>
                <w:webHidden/>
                <w:rStyle w:val="IndexLink"/>
                <w:rtl w:val="true"/>
              </w:rPr>
              <w:t>الفرح المذموم</w:t>
            </w:r>
            <w:r>
              <w:rPr>
                <w:rStyle w:val="IndexLink"/>
                <w:rtl w:val="true"/>
              </w:rPr>
              <w:t>:</w:t>
              <w:tab/>
            </w:r>
            <w:r>
              <w:rPr>
                <w:rStyle w:val="IndexLink"/>
              </w:rPr>
              <w:t>46</w:t>
            </w:r>
          </w:hyperlink>
        </w:p>
        <w:p>
          <w:pPr>
            <w:pStyle w:val="Contents3"/>
            <w:tabs>
              <w:tab w:val="clear" w:pos="8459"/>
              <w:tab w:val="right" w:pos="9026" w:leader="dot"/>
            </w:tabs>
            <w:rPr/>
          </w:pPr>
          <w:hyperlink w:anchor="__RefHeading___Toc8709654_1051229030">
            <w:r>
              <w:rPr>
                <w:webHidden/>
                <w:rStyle w:val="IndexLink"/>
                <w:rtl w:val="true"/>
              </w:rPr>
              <w:t>إنما أنت عدد أيام</w:t>
            </w:r>
            <w:r>
              <w:rPr>
                <w:rStyle w:val="IndexLink"/>
                <w:rtl w:val="true"/>
              </w:rPr>
              <w:t>:</w:t>
              <w:tab/>
            </w:r>
            <w:r>
              <w:rPr>
                <w:rStyle w:val="IndexLink"/>
              </w:rPr>
              <w:t>47</w:t>
            </w:r>
          </w:hyperlink>
        </w:p>
        <w:p>
          <w:pPr>
            <w:pStyle w:val="Contents3"/>
            <w:tabs>
              <w:tab w:val="clear" w:pos="8459"/>
              <w:tab w:val="right" w:pos="9026" w:leader="dot"/>
            </w:tabs>
            <w:rPr/>
          </w:pPr>
          <w:hyperlink w:anchor="__RefHeading___Toc8709656_1051229030">
            <w:r>
              <w:rPr>
                <w:webHidden/>
                <w:rStyle w:val="IndexLink"/>
                <w:rtl w:val="true"/>
              </w:rPr>
              <w:t>اهتمام الشارع المقدس بالوقت</w:t>
            </w:r>
            <w:r>
              <w:rPr>
                <w:rStyle w:val="IndexLink"/>
                <w:rtl w:val="true"/>
              </w:rPr>
              <w:t>:</w:t>
              <w:tab/>
            </w:r>
            <w:r>
              <w:rPr>
                <w:rStyle w:val="IndexLink"/>
              </w:rPr>
              <w:t>48</w:t>
            </w:r>
          </w:hyperlink>
        </w:p>
        <w:p>
          <w:pPr>
            <w:pStyle w:val="Contents3"/>
            <w:tabs>
              <w:tab w:val="clear" w:pos="8459"/>
              <w:tab w:val="right" w:pos="9026" w:leader="dot"/>
            </w:tabs>
            <w:rPr/>
          </w:pPr>
          <w:hyperlink w:anchor="__RefHeading___Toc8709658_1051229030">
            <w:r>
              <w:rPr>
                <w:webHidden/>
                <w:rStyle w:val="IndexLink"/>
                <w:rtl w:val="true"/>
              </w:rPr>
              <w:t>الوصية بالاهتمام بالوقت</w:t>
            </w:r>
            <w:r>
              <w:rPr>
                <w:rStyle w:val="IndexLink"/>
                <w:rtl w:val="true"/>
              </w:rPr>
              <w:t>:</w:t>
              <w:tab/>
            </w:r>
            <w:r>
              <w:rPr>
                <w:rStyle w:val="IndexLink"/>
              </w:rPr>
              <w:t>49</w:t>
            </w:r>
          </w:hyperlink>
        </w:p>
        <w:p>
          <w:pPr>
            <w:pStyle w:val="Contents3"/>
            <w:tabs>
              <w:tab w:val="clear" w:pos="8459"/>
              <w:tab w:val="right" w:pos="9026" w:leader="dot"/>
            </w:tabs>
            <w:rPr/>
          </w:pPr>
          <w:hyperlink w:anchor="__RefHeading___Toc8709660_1051229030">
            <w:r>
              <w:rPr>
                <w:webHidden/>
                <w:rStyle w:val="IndexLink"/>
                <w:rtl w:val="true"/>
              </w:rPr>
              <w:t>إنما أنت ابن ساعتك</w:t>
            </w:r>
            <w:r>
              <w:rPr>
                <w:rStyle w:val="IndexLink"/>
                <w:rtl w:val="true"/>
              </w:rPr>
              <w:t>:</w:t>
              <w:tab/>
            </w:r>
            <w:r>
              <w:rPr>
                <w:rStyle w:val="IndexLink"/>
              </w:rPr>
              <w:t>49</w:t>
            </w:r>
          </w:hyperlink>
        </w:p>
        <w:p>
          <w:pPr>
            <w:pStyle w:val="Contents3"/>
            <w:tabs>
              <w:tab w:val="clear" w:pos="8459"/>
              <w:tab w:val="right" w:pos="9026" w:leader="dot"/>
            </w:tabs>
            <w:rPr/>
          </w:pPr>
          <w:hyperlink w:anchor="__RefHeading___Toc8709662_1051229030">
            <w:r>
              <w:rPr>
                <w:webHidden/>
                <w:rStyle w:val="IndexLink"/>
                <w:rtl w:val="true"/>
              </w:rPr>
              <w:t>مضيعات العمر</w:t>
            </w:r>
            <w:r>
              <w:rPr>
                <w:rStyle w:val="IndexLink"/>
                <w:rtl w:val="true"/>
              </w:rPr>
              <w:t>:</w:t>
              <w:tab/>
            </w:r>
            <w:r>
              <w:rPr>
                <w:rStyle w:val="IndexLink"/>
              </w:rPr>
              <w:t>50</w:t>
            </w:r>
          </w:hyperlink>
        </w:p>
        <w:p>
          <w:pPr>
            <w:pStyle w:val="Contents3"/>
            <w:tabs>
              <w:tab w:val="clear" w:pos="8459"/>
              <w:tab w:val="right" w:pos="9026" w:leader="dot"/>
            </w:tabs>
            <w:rPr/>
          </w:pPr>
          <w:hyperlink w:anchor="__RefHeading___Toc8709664_1051229030">
            <w:r>
              <w:rPr>
                <w:webHidden/>
                <w:rStyle w:val="IndexLink"/>
                <w:rtl w:val="true"/>
              </w:rPr>
              <w:t>مزيدات العمر</w:t>
            </w:r>
            <w:r>
              <w:rPr>
                <w:rStyle w:val="IndexLink"/>
                <w:rtl w:val="true"/>
              </w:rPr>
              <w:t>:</w:t>
              <w:tab/>
            </w:r>
            <w:r>
              <w:rPr>
                <w:rStyle w:val="IndexLink"/>
              </w:rPr>
              <w:t>50</w:t>
            </w:r>
          </w:hyperlink>
        </w:p>
        <w:p>
          <w:pPr>
            <w:pStyle w:val="Contents3"/>
            <w:tabs>
              <w:tab w:val="clear" w:pos="8459"/>
              <w:tab w:val="right" w:pos="9026" w:leader="dot"/>
            </w:tabs>
            <w:rPr/>
          </w:pPr>
          <w:hyperlink w:anchor="__RefHeading___Toc8709666_1051229030">
            <w:r>
              <w:rPr>
                <w:webHidden/>
                <w:rStyle w:val="IndexLink"/>
                <w:rtl w:val="true"/>
              </w:rPr>
              <w:t>العمر الطويل</w:t>
            </w:r>
            <w:r>
              <w:rPr>
                <w:rStyle w:val="IndexLink"/>
                <w:rtl w:val="true"/>
              </w:rPr>
              <w:t>:</w:t>
              <w:tab/>
            </w:r>
            <w:r>
              <w:rPr>
                <w:rStyle w:val="IndexLink"/>
              </w:rPr>
              <w:t>51</w:t>
            </w:r>
          </w:hyperlink>
        </w:p>
        <w:p>
          <w:pPr>
            <w:pStyle w:val="Contents3"/>
            <w:tabs>
              <w:tab w:val="clear" w:pos="8459"/>
              <w:tab w:val="right" w:pos="9026" w:leader="dot"/>
            </w:tabs>
            <w:rPr/>
          </w:pPr>
          <w:hyperlink w:anchor="__RefHeading___Toc8709668_1051229030">
            <w:r>
              <w:rPr>
                <w:webHidden/>
                <w:rStyle w:val="IndexLink"/>
                <w:rtl w:val="true"/>
              </w:rPr>
              <w:t>مطولات العمر المادية</w:t>
            </w:r>
            <w:r>
              <w:rPr>
                <w:rStyle w:val="IndexLink"/>
                <w:rtl w:val="true"/>
              </w:rPr>
              <w:t>:</w:t>
              <w:tab/>
            </w:r>
            <w:r>
              <w:rPr>
                <w:rStyle w:val="IndexLink"/>
              </w:rPr>
              <w:t>52</w:t>
            </w:r>
          </w:hyperlink>
        </w:p>
        <w:p>
          <w:pPr>
            <w:pStyle w:val="Contents3"/>
            <w:tabs>
              <w:tab w:val="clear" w:pos="8459"/>
              <w:tab w:val="right" w:pos="9026" w:leader="dot"/>
            </w:tabs>
            <w:rPr/>
          </w:pPr>
          <w:hyperlink w:anchor="__RefHeading___Toc8709670_1051229030">
            <w:r>
              <w:rPr>
                <w:webHidden/>
                <w:rStyle w:val="IndexLink"/>
                <w:rtl w:val="true"/>
              </w:rPr>
              <w:t>مطولات العمر المعنوية</w:t>
            </w:r>
            <w:r>
              <w:rPr>
                <w:rStyle w:val="IndexLink"/>
                <w:rtl w:val="true"/>
              </w:rPr>
              <w:t>:</w:t>
              <w:tab/>
            </w:r>
            <w:r>
              <w:rPr>
                <w:rStyle w:val="IndexLink"/>
              </w:rPr>
              <w:t>53</w:t>
            </w:r>
          </w:hyperlink>
        </w:p>
        <w:p>
          <w:pPr>
            <w:pStyle w:val="Contents3"/>
            <w:tabs>
              <w:tab w:val="clear" w:pos="8459"/>
              <w:tab w:val="right" w:pos="9026" w:leader="dot"/>
            </w:tabs>
            <w:rPr/>
          </w:pPr>
          <w:hyperlink w:anchor="__RefHeading___Toc8709672_1051229030">
            <w:r>
              <w:rPr>
                <w:webHidden/>
                <w:rStyle w:val="IndexLink"/>
                <w:rtl w:val="true"/>
              </w:rPr>
              <w:t>الطريق الأمثل لاستثمار الوقت</w:t>
            </w:r>
            <w:r>
              <w:rPr>
                <w:rStyle w:val="IndexLink"/>
                <w:rtl w:val="true"/>
              </w:rPr>
              <w:t>:</w:t>
              <w:tab/>
            </w:r>
            <w:r>
              <w:rPr>
                <w:rStyle w:val="IndexLink"/>
              </w:rPr>
              <w:t>53</w:t>
            </w:r>
          </w:hyperlink>
        </w:p>
        <w:p>
          <w:pPr>
            <w:pStyle w:val="Contents3"/>
            <w:tabs>
              <w:tab w:val="clear" w:pos="8459"/>
              <w:tab w:val="right" w:pos="9026" w:leader="dot"/>
            </w:tabs>
            <w:rPr/>
          </w:pPr>
          <w:hyperlink w:anchor="__RefHeading___Toc8709674_1051229030">
            <w:r>
              <w:rPr>
                <w:webHidden/>
                <w:rStyle w:val="IndexLink"/>
                <w:rtl w:val="true"/>
              </w:rPr>
              <w:t>الاستفادة من التجارب</w:t>
            </w:r>
            <w:r>
              <w:rPr>
                <w:rStyle w:val="IndexLink"/>
                <w:rtl w:val="true"/>
              </w:rPr>
              <w:t>:</w:t>
              <w:tab/>
            </w:r>
            <w:r>
              <w:rPr>
                <w:rStyle w:val="IndexLink"/>
              </w:rPr>
              <w:t>55</w:t>
            </w:r>
          </w:hyperlink>
        </w:p>
        <w:p>
          <w:pPr>
            <w:pStyle w:val="Contents2"/>
            <w:tabs>
              <w:tab w:val="clear" w:pos="8743"/>
              <w:tab w:val="right" w:pos="9026" w:leader="dot"/>
            </w:tabs>
            <w:rPr/>
          </w:pPr>
          <w:hyperlink w:anchor="__RefHeading___Toc8709676_1051229030">
            <w:r>
              <w:rPr>
                <w:webHidden/>
                <w:rStyle w:val="IndexLink"/>
                <w:rtl w:val="true"/>
              </w:rPr>
              <w:t>الفصل السادس</w:t>
            </w:r>
            <w:r>
              <w:rPr>
                <w:rStyle w:val="IndexLink"/>
                <w:rtl w:val="true"/>
              </w:rPr>
              <w:t xml:space="preserve">: </w:t>
            </w:r>
            <w:r>
              <w:rPr>
                <w:rStyle w:val="IndexLink"/>
                <w:rtl w:val="true"/>
              </w:rPr>
              <w:t>المشارطة والمحاسبة في أول السنة وآخرها</w:t>
            </w:r>
            <w:r>
              <w:rPr>
                <w:rStyle w:val="IndexLink"/>
                <w:rtl w:val="true"/>
              </w:rPr>
              <w:tab/>
            </w:r>
            <w:r>
              <w:rPr>
                <w:rStyle w:val="IndexLink"/>
              </w:rPr>
              <w:t>57</w:t>
            </w:r>
          </w:hyperlink>
        </w:p>
        <w:p>
          <w:pPr>
            <w:pStyle w:val="Contents3"/>
            <w:tabs>
              <w:tab w:val="clear" w:pos="8459"/>
              <w:tab w:val="right" w:pos="9026" w:leader="dot"/>
            </w:tabs>
            <w:rPr/>
          </w:pPr>
          <w:hyperlink w:anchor="__RefHeading___Toc8709678_105122903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8709680_1051229030">
            <w:r>
              <w:rPr>
                <w:webHidden/>
                <w:rStyle w:val="IndexLink"/>
                <w:rtl w:val="true"/>
              </w:rPr>
              <w:t>المشارطة والمحاسبة في أول السنة وآخرها وإحياء الشعائر الحسينية</w:t>
            </w:r>
            <w:r>
              <w:rPr>
                <w:rStyle w:val="IndexLink"/>
                <w:rtl w:val="true"/>
              </w:rPr>
              <w:tab/>
            </w:r>
            <w:r>
              <w:rPr>
                <w:rStyle w:val="IndexLink"/>
              </w:rPr>
              <w:t>58</w:t>
            </w:r>
          </w:hyperlink>
        </w:p>
        <w:p>
          <w:pPr>
            <w:pStyle w:val="Contents3"/>
            <w:tabs>
              <w:tab w:val="clear" w:pos="8459"/>
              <w:tab w:val="right" w:pos="9026" w:leader="dot"/>
            </w:tabs>
            <w:rPr/>
          </w:pPr>
          <w:hyperlink w:anchor="__RefHeading___Toc8709682_1051229030">
            <w:r>
              <w:rPr>
                <w:webHidden/>
                <w:rStyle w:val="IndexLink"/>
                <w:rtl w:val="true"/>
              </w:rPr>
              <w:t>آليات للوصول الى الاستقامة</w:t>
            </w:r>
            <w:r>
              <w:rPr>
                <w:rStyle w:val="IndexLink"/>
                <w:rtl w:val="true"/>
              </w:rPr>
              <w:t>:</w:t>
              <w:tab/>
            </w:r>
            <w:r>
              <w:rPr>
                <w:rStyle w:val="IndexLink"/>
              </w:rPr>
              <w:t>58</w:t>
            </w:r>
          </w:hyperlink>
        </w:p>
        <w:p>
          <w:pPr>
            <w:pStyle w:val="Contents3"/>
            <w:tabs>
              <w:tab w:val="clear" w:pos="8459"/>
              <w:tab w:val="right" w:pos="9026" w:leader="dot"/>
            </w:tabs>
            <w:rPr/>
          </w:pPr>
          <w:hyperlink w:anchor="__RefHeading___Toc8709684_1051229030">
            <w:r>
              <w:rPr>
                <w:webHidden/>
                <w:rStyle w:val="IndexLink"/>
                <w:rtl w:val="true"/>
              </w:rPr>
              <w:t>فوائد مراقبة النفس</w:t>
            </w:r>
            <w:r>
              <w:rPr>
                <w:rStyle w:val="IndexLink"/>
                <w:rtl w:val="true"/>
              </w:rPr>
              <w:t>:</w:t>
              <w:tab/>
            </w:r>
            <w:r>
              <w:rPr>
                <w:rStyle w:val="IndexLink"/>
              </w:rPr>
              <w:t>59</w:t>
            </w:r>
          </w:hyperlink>
        </w:p>
        <w:p>
          <w:pPr>
            <w:pStyle w:val="Contents3"/>
            <w:tabs>
              <w:tab w:val="clear" w:pos="8459"/>
              <w:tab w:val="right" w:pos="9026" w:leader="dot"/>
            </w:tabs>
            <w:rPr/>
          </w:pPr>
          <w:hyperlink w:anchor="__RefHeading___Toc8709686_1051229030">
            <w:r>
              <w:rPr>
                <w:webHidden/>
                <w:rStyle w:val="IndexLink"/>
                <w:rtl w:val="true"/>
              </w:rPr>
              <w:t>محطات للتزود المعنوي</w:t>
            </w:r>
            <w:r>
              <w:rPr>
                <w:rStyle w:val="IndexLink"/>
                <w:rtl w:val="true"/>
              </w:rPr>
              <w:t>:</w:t>
              <w:tab/>
            </w:r>
            <w:r>
              <w:rPr>
                <w:rStyle w:val="IndexLink"/>
              </w:rPr>
              <w:t>59</w:t>
            </w:r>
          </w:hyperlink>
        </w:p>
        <w:p>
          <w:pPr>
            <w:pStyle w:val="Contents3"/>
            <w:tabs>
              <w:tab w:val="clear" w:pos="8459"/>
              <w:tab w:val="right" w:pos="9026" w:leader="dot"/>
            </w:tabs>
            <w:rPr/>
          </w:pPr>
          <w:hyperlink w:anchor="__RefHeading___Toc8709688_1051229030">
            <w:r>
              <w:rPr>
                <w:webHidden/>
                <w:rStyle w:val="IndexLink"/>
                <w:rtl w:val="true"/>
              </w:rPr>
              <w:t>مشاعر المؤمن في رأس السنة</w:t>
            </w:r>
            <w:r>
              <w:rPr>
                <w:rStyle w:val="IndexLink"/>
                <w:rtl w:val="true"/>
              </w:rPr>
              <w:t>:</w:t>
              <w:tab/>
            </w:r>
            <w:r>
              <w:rPr>
                <w:rStyle w:val="IndexLink"/>
              </w:rPr>
              <w:t>61</w:t>
            </w:r>
          </w:hyperlink>
        </w:p>
        <w:p>
          <w:pPr>
            <w:pStyle w:val="Contents3"/>
            <w:tabs>
              <w:tab w:val="clear" w:pos="8459"/>
              <w:tab w:val="right" w:pos="9026" w:leader="dot"/>
            </w:tabs>
            <w:rPr/>
          </w:pPr>
          <w:hyperlink w:anchor="__RefHeading___Toc8709690_1051229030">
            <w:r>
              <w:rPr>
                <w:webHidden/>
                <w:rStyle w:val="IndexLink"/>
                <w:rtl w:val="true"/>
              </w:rPr>
              <w:t xml:space="preserve">لطف الله تعالى بنا بأيام الحسين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8709692_1051229030">
            <w:r>
              <w:rPr>
                <w:webHidden/>
                <w:rStyle w:val="IndexLink"/>
                <w:rtl w:val="true"/>
              </w:rPr>
              <w:t>شروط القبول في العمل</w:t>
            </w:r>
            <w:r>
              <w:rPr>
                <w:rStyle w:val="IndexLink"/>
                <w:rtl w:val="true"/>
              </w:rPr>
              <w:t>:</w:t>
              <w:tab/>
            </w:r>
            <w:r>
              <w:rPr>
                <w:rStyle w:val="IndexLink"/>
              </w:rPr>
              <w:t>63</w:t>
            </w:r>
          </w:hyperlink>
        </w:p>
        <w:p>
          <w:pPr>
            <w:pStyle w:val="Contents3"/>
            <w:tabs>
              <w:tab w:val="clear" w:pos="8459"/>
              <w:tab w:val="right" w:pos="9026" w:leader="dot"/>
            </w:tabs>
            <w:rPr/>
          </w:pPr>
          <w:hyperlink w:anchor="__RefHeading___Toc8709694_1051229030">
            <w:r>
              <w:rPr>
                <w:webHidden/>
                <w:rStyle w:val="IndexLink"/>
                <w:rtl w:val="true"/>
              </w:rPr>
              <w:t>استنكار المنكر</w:t>
            </w:r>
            <w:r>
              <w:rPr>
                <w:rStyle w:val="IndexLink"/>
                <w:rtl w:val="true"/>
              </w:rPr>
              <w:t>:</w:t>
              <w:tab/>
            </w:r>
            <w:r>
              <w:rPr>
                <w:rStyle w:val="IndexLink"/>
              </w:rPr>
              <w:t>65</w:t>
            </w:r>
          </w:hyperlink>
        </w:p>
        <w:p>
          <w:pPr>
            <w:pStyle w:val="Contents3"/>
            <w:tabs>
              <w:tab w:val="clear" w:pos="8459"/>
              <w:tab w:val="right" w:pos="9026" w:leader="dot"/>
            </w:tabs>
            <w:rPr/>
          </w:pPr>
          <w:hyperlink w:anchor="__RefHeading___Toc8709696_1051229030">
            <w:r>
              <w:rPr>
                <w:webHidden/>
                <w:rStyle w:val="IndexLink"/>
                <w:rtl w:val="true"/>
              </w:rPr>
              <w:t>هل من ناصر؟</w:t>
            </w:r>
            <w:r>
              <w:rPr>
                <w:rStyle w:val="IndexLink"/>
                <w:rtl w:val="true"/>
              </w:rPr>
              <w:tab/>
            </w:r>
            <w:r>
              <w:rPr>
                <w:rStyle w:val="IndexLink"/>
              </w:rPr>
              <w:t>66</w:t>
            </w:r>
          </w:hyperlink>
        </w:p>
        <w:p>
          <w:pPr>
            <w:pStyle w:val="Contents2"/>
            <w:tabs>
              <w:tab w:val="clear" w:pos="8743"/>
              <w:tab w:val="right" w:pos="9026" w:leader="dot"/>
            </w:tabs>
            <w:rPr/>
          </w:pPr>
          <w:hyperlink w:anchor="__RefHeading___Toc8709698_1051229030">
            <w:r>
              <w:rPr>
                <w:webHidden/>
                <w:rStyle w:val="IndexLink"/>
                <w:rtl w:val="true"/>
              </w:rPr>
              <w:t>الفهرس</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2_79924"/>
      <w:bookmarkStart w:id="1" w:name="pg8172_79924"/>
      <w:bookmarkEnd w:id="1"/>
    </w:p>
    <w:p>
      <w:pPr>
        <w:pStyle w:val="Heading2"/>
        <w:numPr>
          <w:ilvl w:val="1"/>
          <w:numId w:val="1"/>
        </w:numPr>
        <w:rPr/>
      </w:pPr>
      <w:bookmarkStart w:id="2" w:name="pg8172_79924"/>
      <w:bookmarkStart w:id="3" w:name="__RefHeading___Toc8709562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خطاک إلی أجلک</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09564_1051229030"/>
      <w:bookmarkStart w:id="6" w:name="_Toc2"/>
      <w:bookmarkEnd w:id="5"/>
      <w:r>
        <w:rPr>
          <w:rtl w:val="true"/>
        </w:rPr>
        <w:t>اشارة</w:t>
      </w:r>
      <w:bookmarkStart w:id="7" w:name="pg8172_79926"/>
      <w:bookmarkEnd w:id="6"/>
    </w:p>
    <w:p>
      <w:pPr>
        <w:pStyle w:val="Heading2"/>
        <w:numPr>
          <w:ilvl w:val="1"/>
          <w:numId w:val="1"/>
        </w:numPr>
        <w:rPr/>
      </w:pPr>
      <w:bookmarkStart w:id="8" w:name="__RefHeading___Toc8709566_1051229030"/>
      <w:bookmarkStart w:id="9" w:name="_Toc3"/>
      <w:bookmarkEnd w:id="7"/>
      <w:bookmarkEnd w:id="8"/>
      <w:r>
        <w:rPr>
          <w:rtl w:val="true"/>
        </w:rPr>
        <w:t>الفصل الأول</w:t>
      </w:r>
      <w:r>
        <w:rPr>
          <w:rtl w:val="true"/>
        </w:rPr>
        <w:t xml:space="preserve">: </w:t>
      </w:r>
      <w:r>
        <w:rPr>
          <w:rtl w:val="true"/>
        </w:rPr>
        <w:t xml:space="preserve">الأعمال تعرض على الأئمة </w:t>
      </w:r>
      <w:r>
        <w:rPr>
          <w:rtl w:val="true"/>
        </w:rPr>
        <w:t>(</w:t>
      </w:r>
      <w:r>
        <w:rPr>
          <w:rtl w:val="true"/>
        </w:rPr>
        <w:t>عليهم السلام</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709568_1051229030"/>
      <w:bookmarkStart w:id="11" w:name="_Toc4"/>
      <w:bookmarkEnd w:id="10"/>
      <w:r>
        <w:rPr>
          <w:rtl w:val="true"/>
        </w:rPr>
        <w:t>اشارة</w:t>
      </w:r>
      <w:bookmarkStart w:id="12" w:name="pg8172_79928"/>
      <w:bookmarkEnd w:id="11"/>
    </w:p>
    <w:p>
      <w:pPr>
        <w:pStyle w:val="Heading3"/>
        <w:numPr>
          <w:ilvl w:val="2"/>
          <w:numId w:val="1"/>
        </w:numPr>
        <w:rPr/>
      </w:pPr>
      <w:bookmarkStart w:id="13" w:name="__RefHeading___Toc8709570_1051229030"/>
      <w:bookmarkStart w:id="14" w:name="_Toc5"/>
      <w:bookmarkEnd w:id="12"/>
      <w:bookmarkEnd w:id="13"/>
      <w:r>
        <w:rPr>
          <w:rtl w:val="true"/>
        </w:rPr>
        <w:t>احذروا عرض أعمالكم على رسول الله صلى الله عليه وآله وسلم</w:t>
      </w:r>
      <w:bookmarkEnd w:id="14"/>
    </w:p>
    <w:p>
      <w:pPr>
        <w:pStyle w:val="BookText"/>
        <w:rPr/>
      </w:pPr>
      <w:r>
        <w:rPr>
          <w:rFonts w:ascii="Amiri" w:hAnsi="Amiri" w:eastAsia="Amiri" w:cs="Amiri"/>
          <w:color w:val="111111"/>
          <w:sz w:val="28"/>
          <w:sz w:val="28"/>
          <w:szCs w:val="28"/>
          <w:rtl w:val="true"/>
          <w:lang w:bidi="ar-SA"/>
        </w:rPr>
        <w:t>احذروا عرض أعمالكم على رسول الله</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رواية معتبرة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تسوؤن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معصية ساءه ذلك، فلا تسوؤا رسول الله وسروه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الأعمال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 صباح أبرارها وفجارها فاحذروها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مادام الأمر كذلك وتعرض أعمالنا أولا بأول على رسول الله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سيجدون في أعمال أمتهم اليوم؟ وكم يكون الالتفات إلى هذه الحقيقة مؤثراً على مراقبتنا لأنفسنا والمحاسبة على ما يصدر منها؟ لا شك إن أعمال الأمة</w:t>
      </w:r>
      <w:bookmarkStart w:id="15" w:name="pg8172_79929"/>
    </w:p>
    <w:p>
      <w:pPr>
        <w:pStyle w:val="BookText"/>
        <w:rPr/>
      </w:pPr>
      <w:bookmarkEnd w:id="15"/>
      <w:r>
        <w:rPr>
          <w:rFonts w:ascii="Amiri" w:hAnsi="Amiri" w:eastAsia="Amiri" w:cs="Amiri"/>
          <w:color w:val="111111"/>
          <w:sz w:val="28"/>
          <w:sz w:val="28"/>
          <w:szCs w:val="28"/>
          <w:rtl w:val="true"/>
          <w:lang w:bidi="ar-SA"/>
        </w:rPr>
        <w:t xml:space="preserve">اليوم سيئة تؤذي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يطلع عليها ويرى فيها كيف غلب حب الدنيا على أمته حتى انتهكت المقدسات وارتكبت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مدينة الصدر ببغداد أحد الشواهد حيث بلغ عدد ضحايا المواجهات</w:t>
      </w:r>
      <w:r>
        <w:rPr>
          <w:rStyle w:val="FootnoteAnchor"/>
          <w:rtl w:val="true"/>
        </w:rPr>
        <w:footnoteReference w:id="4"/>
      </w:r>
      <w:r>
        <w:rPr>
          <w:rFonts w:ascii="Amiri" w:hAnsi="Amiri" w:eastAsia="Amiri" w:cs="Amiri"/>
          <w:color w:val="111111"/>
          <w:sz w:val="28"/>
          <w:sz w:val="28"/>
          <w:szCs w:val="28"/>
          <w:rtl w:val="true"/>
          <w:lang w:bidi="ar-SA"/>
        </w:rPr>
        <w:t>المستمرة منذ أكثر من شهر أكثر من ألف قتيل وثلاثة آلاف جريح وشرِدت آلاف الأسر ويعاني مليونا إنسان الأمرّين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709572_1051229030"/>
      <w:bookmarkStart w:id="17" w:name="_Toc6"/>
      <w:bookmarkEnd w:id="16"/>
      <w:r>
        <w:rPr>
          <w:rtl w:val="true"/>
        </w:rPr>
        <w:t>الحذر من الاغترار بالدنيا</w:t>
      </w:r>
      <w:r>
        <w:rPr>
          <w:rtl w:val="true"/>
        </w:rPr>
        <w:t>:</w:t>
      </w:r>
      <w:bookmarkEnd w:id="17"/>
    </w:p>
    <w:p>
      <w:pPr>
        <w:pStyle w:val="BookText"/>
        <w:rPr/>
      </w:pPr>
      <w:r>
        <w:rPr>
          <w:rFonts w:ascii="Amiri" w:hAnsi="Amiri" w:eastAsia="Amiri" w:cs="Amiri"/>
          <w:color w:val="111111"/>
          <w:sz w:val="28"/>
          <w:sz w:val="28"/>
          <w:szCs w:val="28"/>
          <w:rtl w:val="true"/>
          <w:lang w:bidi="ar-SA"/>
        </w:rPr>
        <w:t>يقول أمير المؤمنين في أحدى مواعظه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 فَرُبَّ دَائِبٍ مُضَيَّعٌ</w:t>
      </w:r>
      <w:bookmarkStart w:id="18" w:name="pg8172_79930"/>
    </w:p>
    <w:p>
      <w:pPr>
        <w:pStyle w:val="BookText"/>
        <w:rPr/>
      </w:pPr>
      <w:bookmarkEnd w:id="18"/>
      <w:r>
        <w:rPr>
          <w:rFonts w:ascii="Amiri" w:hAnsi="Amiri" w:eastAsia="Amiri" w:cs="Amiri"/>
          <w:color w:val="111111"/>
          <w:sz w:val="28"/>
          <w:sz w:val="28"/>
          <w:szCs w:val="28"/>
          <w:rtl w:val="true"/>
          <w:lang w:bidi="ar-SA"/>
        </w:rPr>
        <w:t>وَ رُبَّ كَادِحٍ خَاسِرٌ وَ قَدْ أَصْبَحْتُمْ فِي زَمَنٍ لا يَزْدَادُ الْخَيْرُ فِيهِ إلا إِدْبَاراً وَلا الشَّرُّ فِيهِ إلا إِقْبَالا وَ لا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يصنف الناس إلى عدة أصناف فيقول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709574_1051229030"/>
      <w:bookmarkStart w:id="20" w:name="_Toc7"/>
      <w:bookmarkEnd w:id="19"/>
      <w:r>
        <w:rPr>
          <w:rtl w:val="true"/>
        </w:rPr>
        <w:t>ندرة الصالحين</w:t>
      </w:r>
      <w:r>
        <w:rPr>
          <w:rtl w:val="true"/>
        </w:rPr>
        <w:t>:</w:t>
      </w:r>
      <w:bookmarkEnd w:id="20"/>
    </w:p>
    <w:p>
      <w:pPr>
        <w:pStyle w:val="BookText"/>
        <w:rPr/>
      </w:pPr>
      <w:r>
        <w:rPr>
          <w:rFonts w:ascii="Amiri" w:hAnsi="Amiri" w:eastAsia="Amiri" w:cs="Amiri"/>
          <w:color w:val="111111"/>
          <w:sz w:val="28"/>
          <w:sz w:val="28"/>
          <w:szCs w:val="28"/>
          <w:rtl w:val="true"/>
          <w:lang w:bidi="ar-SA"/>
        </w:rPr>
        <w:t xml:space="preserve">ثم يتأسف لندرة الصالحين في الأمة ويهزأ بمن يمنّي نفسه بالجنة من دون عمل صالح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خُلِقْتُمْ إلا فِي حُثَالَةٍ لا تَلْتَقِي إلا بِذَمِّهِمُ الشَّفَتَانِ اسْتِصْغَاراً لِقَدْرِهِمْ وَ ذَهَاباً عَنْ ذِكْرِهِمْ فَ إِنَّا لِلَّهِ وَ إِنَّا إِلَيْهِ راجِعُونَ ظَهَرَ الْفَسَادُ فلا مُنْكِرٌ مُغَيِّرٌ وَلا زَاجِرٌ مُزْدَجِرٌ أَ فَبِهَذَا تُرِيدُونَ أَنْ تُجَاوِرُوا اللَّهَ فِي دَارِ قُدْسِهِ وَ تَكُونُوا أَعَزَّ أَوْلِيَائِهِ عِنْدَهُ هَيْهَاتَ لا يُخْدَعُ اللَّهُ عَنْ جَنَّتِهِ وَلا تُنَالُ 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على المجتمع اليوم والناس هم الناس والتصنيف منطبق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فنسمع أن في البصرة بعد أن منَّ الله عليهم بالخلاص من سطوة العصابات المسلحة وجرائمها انتشرت الخمور على أرصفة الشوارع وأصبحت علامة النصر المزعوم المجاهرة بمعصية الله تبارك وتعالى وسبّ العلماء والمباهاة بفعل المحرمات فهذا نموذج لمن بدّلو نعمة الله كفراً،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21" w:name="pg8172_79932"/>
    </w:p>
    <w:p>
      <w:pPr>
        <w:pStyle w:val="Heading2"/>
        <w:numPr>
          <w:ilvl w:val="1"/>
          <w:numId w:val="1"/>
        </w:numPr>
        <w:rPr/>
      </w:pPr>
      <w:bookmarkStart w:id="22" w:name="__RefHeading___Toc8709576_1051229030"/>
      <w:bookmarkStart w:id="23" w:name="_Toc8"/>
      <w:bookmarkEnd w:id="21"/>
      <w:bookmarkEnd w:id="22"/>
      <w:r>
        <w:rPr>
          <w:rtl w:val="true"/>
        </w:rPr>
        <w:t>الفصل الثاني</w:t>
      </w:r>
      <w:r>
        <w:rPr>
          <w:rtl w:val="true"/>
        </w:rPr>
        <w:t xml:space="preserve">: </w:t>
      </w:r>
      <w:r>
        <w:rPr>
          <w:rtl w:val="true"/>
        </w:rPr>
        <w:t>النية تزكي العمل وتنمّيه</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8709578_1051229030"/>
      <w:bookmarkStart w:id="25" w:name="_Toc9"/>
      <w:bookmarkEnd w:id="24"/>
      <w:r>
        <w:rPr>
          <w:rtl w:val="true"/>
        </w:rPr>
        <w:t>اشارة</w:t>
      </w:r>
      <w:bookmarkStart w:id="26" w:name="pg8172_79934"/>
      <w:bookmarkEnd w:id="25"/>
    </w:p>
    <w:p>
      <w:pPr>
        <w:pStyle w:val="Heading3"/>
        <w:numPr>
          <w:ilvl w:val="2"/>
          <w:numId w:val="1"/>
        </w:numPr>
        <w:rPr/>
      </w:pPr>
      <w:bookmarkStart w:id="27" w:name="__RefHeading___Toc8709580_1051229030"/>
      <w:bookmarkStart w:id="28" w:name="_Toc10"/>
      <w:bookmarkEnd w:id="26"/>
      <w:bookmarkEnd w:id="27"/>
      <w:r>
        <w:rPr>
          <w:rtl w:val="true"/>
        </w:rPr>
        <w:t>النية تزكي العمل وتنمّيه</w:t>
      </w:r>
      <w:bookmarkEnd w:id="28"/>
    </w:p>
    <w:p>
      <w:pPr>
        <w:pStyle w:val="BookText"/>
        <w:rPr/>
      </w:pPr>
      <w:r>
        <w:rPr>
          <w:rFonts w:ascii="Amiri" w:hAnsi="Amiri" w:eastAsia="Amiri" w:cs="Amiri"/>
          <w:color w:val="111111"/>
          <w:sz w:val="28"/>
          <w:sz w:val="28"/>
          <w:szCs w:val="28"/>
          <w:rtl w:val="true"/>
          <w:lang w:bidi="ar-SA"/>
        </w:rPr>
        <w:t>النية تزكي العمل وتنمّيه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يستطيع الإنسان تنمية عمله وتزكيته وتكثيره بالنية، وهذا أحد معاني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لأن العمل واحد ولكن النية تكثره وتنوّعه وتضاعفه، فتكون النية حينئذٍ خيراً من العمل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لذلك مثلاً حينما يريد الشاب أن يتزوج، فإنه عمل مبارك يقيم به سنة الله تبارك وتعالى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فيؤجر على ذلك، ولكن أجره يمكن أن يزداد بإضافة نية أخرى وهي أنه بزواجه وإنجابه سيزيد من عدد النسمات الصالحة في البشرية وعدد الموحدين الذين يثقلون الأرض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مشمولاً بشكل من الأشكال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تُقاتلن أحداً حتى تدعوه، وأيمُ الله لَأن يهدي الله على يديك رجلاً خيرٌ لك مما طلعت عليه الشمس وغربت ولك</w:t>
      </w:r>
      <w:bookmarkStart w:id="29" w:name="pg8172_79935"/>
    </w:p>
    <w:p>
      <w:pPr>
        <w:pStyle w:val="BookText"/>
        <w:rPr/>
      </w:pPr>
      <w:bookmarkEnd w:id="29"/>
      <w:r>
        <w:rPr>
          <w:rFonts w:ascii="Amiri" w:hAnsi="Amiri" w:eastAsia="Amiri" w:cs="Amiri"/>
          <w:color w:val="111111"/>
          <w:sz w:val="28"/>
          <w:sz w:val="28"/>
          <w:szCs w:val="28"/>
          <w:rtl w:val="true"/>
          <w:lang w:bidi="ar-SA"/>
        </w:rPr>
        <w:t>ولاؤه يا عليُّ</w:t>
      </w:r>
      <w:r>
        <w:rPr>
          <w:rStyle w:val="FootnoteAnchor"/>
          <w:rtl w:val="true"/>
        </w:rPr>
        <w:footnoteReference w:id="8"/>
      </w:r>
      <w:r>
        <w:rPr>
          <w:rFonts w:ascii="Amiri" w:hAnsi="Amiri" w:eastAsia="Amiri" w:cs="Amiri"/>
          <w:color w:val="111111"/>
          <w:sz w:val="28"/>
          <w:sz w:val="28"/>
          <w:szCs w:val="28"/>
          <w:rtl w:val="true"/>
          <w:lang w:bidi="ar-SA"/>
        </w:rPr>
        <w:t>لأن إنجاب ولد صالح إسهامة في زيادة عدد الصالحين كما لو أصلح رجلاً فاسداً ومنحرفاً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يزيد أجره بإضافة نية أخرى وهي إدخال السرور على قلب المؤمنة التي يتزوجها حيث أنها بالزواج تجد نفسها وتعزّز مكانتها وتزيد من قيمتها، والزوج يوفر لها هذه الفرصة ويحقق أمنيتها ويدخل السرور عليها، فيحصل على ما وعد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العظيم على هذا العمل بحيث ورد في بعض الأحاديث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أحدكم إذا أدخل على مؤمنٍ سوراً أنه عليه أدخله فقط، بل والله علينا، بل والله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يضيف نية أخرى بأنه من خلال التزويج يساهم في إصلاح المجتمع وعلاج مفاسده الأخلاقية لما في الزواج من إحصان واطمئنان واستقرار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تفعلوه أي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8709582_1051229030"/>
      <w:bookmarkStart w:id="31" w:name="_Toc11"/>
      <w:bookmarkEnd w:id="30"/>
      <w:r>
        <w:rPr>
          <w:rtl w:val="true"/>
        </w:rPr>
        <w:t>بذكر الله تعالى نلتفت الة النية</w:t>
      </w:r>
      <w:r>
        <w:rPr>
          <w:rtl w:val="true"/>
        </w:rPr>
        <w:t>:</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نلاحظ أن عملاً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الزواج في</w:t>
      </w:r>
      <w:bookmarkStart w:id="32" w:name="pg8172_79936"/>
    </w:p>
    <w:p>
      <w:pPr>
        <w:pStyle w:val="BookText"/>
        <w:rPr/>
      </w:pPr>
      <w:bookmarkEnd w:id="32"/>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ضاعفت النية الصالحة ثوابه وعظمت شأنه فإذا استطعنا أن نلتفت إلى هذا اللطف الإلهي في كل أعمالنا فإنه سيكون سبباً لنيل مزيد من الثواب ورضا الله تبارك وتعالى ونعوّض بذلك قصر أعمارنا في هذه الدنيا وعدم استيعابها لكثير من فعل الخيرات، وهذه كلها من ثمرات ذكر الله تبارك وتعالى في أغلب الأحوال والحياة في حضرته المقدّسة، فإن المؤمن لا يستطيع أن يستحضر كل هذه النيات إذا لم يكن ذاكراً لله تبارك وتعالى وحاضراً عنده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709584_1051229030"/>
      <w:bookmarkStart w:id="34" w:name="_Toc12"/>
      <w:bookmarkEnd w:id="33"/>
      <w:r>
        <w:rPr>
          <w:rtl w:val="true"/>
        </w:rPr>
        <w:t>الالتفات الى النية يزيد الهمة</w:t>
      </w:r>
      <w:r>
        <w:rPr>
          <w:rtl w:val="true"/>
        </w:rPr>
        <w:t>:</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من أسباب زيادة الهمّة في العمل الصالح والمسارعة إليه وعدم الاكتراث بصعوباته ومعوقاته، تذكّروا 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تتوجهون إلى كربلاء المقدّسة مشياً على الأقدام من مدن بعيدة تصل إلى مئات الكيلومترات للتشرف بزيارة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النصف من شعبان وإحياء ذكرى ميلاد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تذكّروا ما أعدّ الله تعالى من الكرامة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 بولايته عارفاً بحقه ناصراً له ولقضيته التي خرج من أجلها وهو الإصلاح والأمر بالمعروف والنهي عن المنكر، فتشملكم بذلك دعوات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bookmarkStart w:id="35" w:name="pg8172_79937"/>
    </w:p>
    <w:p>
      <w:pPr>
        <w:pStyle w:val="BookText"/>
        <w:rPr/>
      </w:pPr>
      <w:bookmarkEnd w:id="3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لزائري قبر جدّه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709586_1051229030"/>
      <w:bookmarkStart w:id="37" w:name="_Toc13"/>
      <w:bookmarkEnd w:id="36"/>
      <w:r>
        <w:rPr>
          <w:rtl w:val="true"/>
        </w:rPr>
        <w:t>تركيز النية ومضاعفة العمل</w:t>
      </w:r>
      <w:r>
        <w:rPr>
          <w:rtl w:val="true"/>
        </w:rPr>
        <w:t>:</w:t>
      </w:r>
      <w:bookmarkEnd w:id="37"/>
    </w:p>
    <w:p>
      <w:pPr>
        <w:pStyle w:val="BookText"/>
        <w:rPr/>
      </w:pPr>
      <w:r>
        <w:rPr>
          <w:rFonts w:ascii="Amiri" w:hAnsi="Amiri" w:eastAsia="Amiri" w:cs="Amiri"/>
          <w:color w:val="111111"/>
          <w:sz w:val="28"/>
          <w:sz w:val="28"/>
          <w:szCs w:val="28"/>
          <w:rtl w:val="true"/>
          <w:lang w:bidi="ar-SA"/>
        </w:rPr>
        <w:t xml:space="preserve">فإذا كانت هذه الزيارة هي زيارة النصف من شعبان التي ورد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يصافحه مئة وأربعة وعشرون ألف نبي فليزر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فكم سيتضاعف الأجر؟</w:t>
      </w:r>
    </w:p>
    <w:p>
      <w:pPr>
        <w:pStyle w:val="BookText"/>
        <w:rPr/>
      </w:pPr>
      <w:r>
        <w:rPr>
          <w:rFonts w:ascii="Amiri" w:hAnsi="Amiri" w:eastAsia="Amiri" w:cs="Amiri"/>
          <w:color w:val="111111"/>
          <w:sz w:val="28"/>
          <w:sz w:val="28"/>
          <w:szCs w:val="28"/>
          <w:rtl w:val="true"/>
          <w:lang w:bidi="ar-SA"/>
        </w:rPr>
        <w:t>وإذا كان الزائر يسير على قدميه ولو لمسافة قصيرة فإن الحديث الشريف يعده بكتابة حسنة كلما رفع قدماً ومحو سيئة كلما وضعها وغيرها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أضاف لذلك نية تعظيم الشعائر وإظهار عزة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مكانتهم وإظهار حقهم ومظلوميتهم والفرح بميلاد منقذ البشرية من الضلالة ومقيم دولة الحق والعدل فإن قيمة عمله ستزداد بلطف الله تبارك وتعالى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أن يزيد قيمة العمل أكثر بإهدائه إلى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بكرمهم سيتقبّلون الهدية ويباركونها ويردُّون الفعل الجميل بأجمل وأحسن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ما يليق بلؤمي ومنك ما يليق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إخوة يوسف لأخيهم لما وردوا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ورفع من شأنهم بما يليق بكرمه وليس بما يليق</w:t>
      </w:r>
      <w:bookmarkStart w:id="38" w:name="pg8172_79938"/>
    </w:p>
    <w:p>
      <w:pPr>
        <w:pStyle w:val="BookText"/>
        <w:rPr/>
      </w:pPr>
      <w:bookmarkEnd w:id="38"/>
      <w:r>
        <w:rPr>
          <w:rFonts w:ascii="IRNazanin" w:hAnsi="IRNazanin" w:eastAsia="IRNazanin"/>
          <w:color w:val="111111"/>
          <w:sz w:val="28"/>
          <w:sz w:val="28"/>
          <w:szCs w:val="28"/>
          <w:rtl w:val="true"/>
          <w:lang w:bidi="fa-IR"/>
        </w:rPr>
        <w:t>بفعلهم</w:t>
      </w:r>
      <w:r>
        <w:rPr>
          <w:rFonts w:eastAsia="IRNazanin" w:cs="IRNazanin"/>
          <w:color w:val="111111"/>
          <w:sz w:val="28"/>
          <w:szCs w:val="28"/>
          <w:rtl w:val="true"/>
          <w:lang w:bidi="fa-IR"/>
        </w:rPr>
        <w:t>.</w:t>
      </w:r>
    </w:p>
    <w:p>
      <w:pPr>
        <w:pStyle w:val="Heading3"/>
        <w:numPr>
          <w:ilvl w:val="2"/>
          <w:numId w:val="1"/>
        </w:numPr>
        <w:rPr/>
      </w:pPr>
      <w:bookmarkStart w:id="39" w:name="__RefHeading___Toc8709588_1051229030"/>
      <w:bookmarkStart w:id="40" w:name="_Toc14"/>
      <w:bookmarkEnd w:id="39"/>
      <w:r>
        <w:rPr>
          <w:rtl w:val="true"/>
        </w:rPr>
        <w:t>تداخل النية والعمل</w:t>
      </w:r>
      <w:r>
        <w:rPr>
          <w:rtl w:val="true"/>
        </w:rPr>
        <w:t>:</w:t>
      </w:r>
      <w:bookmarkEnd w:id="40"/>
    </w:p>
    <w:p>
      <w:pPr>
        <w:pStyle w:val="BookText"/>
        <w:rPr/>
      </w:pPr>
      <w:r>
        <w:rPr>
          <w:rFonts w:ascii="Amiri" w:hAnsi="Amiri" w:eastAsia="Amiri" w:cs="Amiri"/>
          <w:color w:val="111111"/>
          <w:sz w:val="28"/>
          <w:sz w:val="28"/>
          <w:szCs w:val="28"/>
          <w:rtl w:val="true"/>
          <w:lang w:bidi="ar-SA"/>
        </w:rPr>
        <w:t xml:space="preserve">وهذه الالتفاتة تنفعكم 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الأحكام الشرعية من خلال تداخل الأعمال والنيات، كمن أجنب يوم الجمعة فإنه ينوي بغسله الجنابة والجمعة فيؤجر لهما وقد ينوي أيضاً غسل التوبة أو غسل يوم المبعث النبوي أو الغدير إذا صادفا 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صعيد الصلاة فلو فرضنا أن همّته قصرت عن صلاة أربع ركعات نافلة المغرب وركعتي صلاة الغفيلة بين المغرب والعشاء فيجوز له أن ينوي بصلاة الغفيلة أنها ركعتان من نافلة المغرب، وهذا طبعاً في الموارد القابلة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الباب الواسع من الألطاف الإلهية يحتاج إلى التفات وحضور وقبل كل شيء يحتاج إلى معرفة لذا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معرفة كيف سيلتفت الإنسان إلى مثل هذه الأمور</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709590_1051229030"/>
      <w:bookmarkStart w:id="42" w:name="_Toc15"/>
      <w:bookmarkEnd w:id="41"/>
      <w:r>
        <w:rPr>
          <w:rtl w:val="true"/>
        </w:rPr>
        <w:t>النية توجب الثواب</w:t>
      </w:r>
      <w:r>
        <w:rPr>
          <w:rtl w:val="true"/>
        </w:rPr>
        <w:t>:</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وزيادة على ما مضى فإن مجرد النية الصالحة لأعمال الخير توجب الثواب للإنسان وإن لم يعمل، كما لو نوى أن لا يظلم أحداً وأضمر في نفسه الخير والرحمة</w:t>
      </w:r>
    </w:p>
    <w:p>
      <w:pPr>
        <w:pStyle w:val="BookText"/>
        <w:rPr/>
      </w:pPr>
      <w:r>
        <w:rPr>
          <w:rFonts w:ascii="Amiri" w:hAnsi="Amiri" w:eastAsia="Amiri" w:cs="Amiri"/>
          <w:color w:val="111111"/>
          <w:sz w:val="28"/>
          <w:sz w:val="28"/>
          <w:szCs w:val="28"/>
          <w:rtl w:val="true"/>
          <w:lang w:bidi="ar-SA"/>
        </w:rPr>
        <w:t xml:space="preserve">لكل الناس لذا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الأعمال أن يصبح الإنسان ويمسي وهو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ينوي أن يبرَّ والديه وأن يحسن إلى جيرانه وأن يقضي حوائج الناس وغيرها من الأعمال الصالحة فيؤجره الله تبارك وتعالى حتى لو لم تتيسّر له الأسباب لإنجازها ما دام صادقاً في عزمه مخلصاً في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أحد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نصر الله الحق في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أقوام في أصلاب الرجال وأرحام النساء سيرعف بهم الزمان ويقوى بهم الإيمان</w:t>
      </w:r>
      <w:r>
        <w:rPr>
          <w:rFonts w:eastAsia="Amiri" w:cs="Amiri" w:ascii="Amiri" w:hAnsi="Amiri"/>
          <w:color w:val="111111"/>
          <w:sz w:val="28"/>
          <w:szCs w:val="28"/>
          <w:rtl w:val="true"/>
          <w:lang w:bidi="ar-SA"/>
        </w:rPr>
        <w:t>.</w:t>
      </w:r>
      <w:bookmarkStart w:id="43" w:name="pg8172_79940"/>
    </w:p>
    <w:p>
      <w:pPr>
        <w:pStyle w:val="Heading2"/>
        <w:numPr>
          <w:ilvl w:val="1"/>
          <w:numId w:val="1"/>
        </w:numPr>
        <w:rPr/>
      </w:pPr>
      <w:bookmarkStart w:id="44" w:name="__RefHeading___Toc8709592_1051229030"/>
      <w:bookmarkStart w:id="45" w:name="_Toc16"/>
      <w:bookmarkEnd w:id="43"/>
      <w:bookmarkEnd w:id="44"/>
      <w:r>
        <w:rPr>
          <w:rtl w:val="true"/>
        </w:rPr>
        <w:t>الفصل الثالث</w:t>
      </w:r>
      <w:r>
        <w:rPr>
          <w:rtl w:val="true"/>
        </w:rPr>
        <w:t xml:space="preserve">: </w:t>
      </w:r>
      <w:r>
        <w:rPr>
          <w:rtl w:val="true"/>
        </w:rPr>
        <w:t>تحسين العمل والمداومة على حالة الطاعة</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8709594_1051229030"/>
      <w:bookmarkStart w:id="47" w:name="_Toc17"/>
      <w:bookmarkEnd w:id="46"/>
      <w:r>
        <w:rPr>
          <w:rtl w:val="true"/>
        </w:rPr>
        <w:t>اشارة</w:t>
      </w:r>
      <w:bookmarkStart w:id="48" w:name="pg8172_79942"/>
      <w:bookmarkEnd w:id="47"/>
    </w:p>
    <w:p>
      <w:pPr>
        <w:pStyle w:val="Heading3"/>
        <w:numPr>
          <w:ilvl w:val="2"/>
          <w:numId w:val="1"/>
        </w:numPr>
        <w:rPr/>
      </w:pPr>
      <w:bookmarkStart w:id="49" w:name="__RefHeading___Toc8709596_1051229030"/>
      <w:bookmarkStart w:id="50" w:name="_Toc18"/>
      <w:bookmarkEnd w:id="48"/>
      <w:bookmarkEnd w:id="49"/>
      <w:r>
        <w:rPr>
          <w:rtl w:val="true"/>
        </w:rPr>
        <w:t>أهم من العمل أمران</w:t>
      </w:r>
      <w:r>
        <w:rPr>
          <w:rtl w:val="true"/>
        </w:rPr>
        <w:t>:</w:t>
      </w:r>
      <w:bookmarkEnd w:id="50"/>
    </w:p>
    <w:p>
      <w:pPr>
        <w:pStyle w:val="Heading3"/>
        <w:numPr>
          <w:ilvl w:val="2"/>
          <w:numId w:val="1"/>
        </w:numPr>
        <w:rPr/>
      </w:pPr>
      <w:bookmarkStart w:id="51" w:name="__RefHeading___Toc8709598_1051229030"/>
      <w:bookmarkStart w:id="52" w:name="_Toc19"/>
      <w:bookmarkEnd w:id="51"/>
      <w:r>
        <w:rPr>
          <w:rtl w:val="true"/>
        </w:rPr>
        <w:t>العمل وحده لا يكفي</w:t>
      </w:r>
      <w:r>
        <w:rPr>
          <w:rtl w:val="true"/>
        </w:rPr>
        <w:t>:</w:t>
      </w:r>
      <w:bookmarkEnd w:id="52"/>
    </w:p>
    <w:p>
      <w:pPr>
        <w:pStyle w:val="BookText"/>
        <w:rPr/>
      </w:pPr>
      <w:r>
        <w:rPr>
          <w:rFonts w:ascii="Amiri" w:hAnsi="Amiri" w:eastAsia="Amiri" w:cs="Amiri"/>
          <w:color w:val="111111"/>
          <w:sz w:val="28"/>
          <w:sz w:val="28"/>
          <w:szCs w:val="28"/>
          <w:rtl w:val="true"/>
          <w:lang w:bidi="ar-SA"/>
        </w:rPr>
        <w:t xml:space="preserve">أن الأعمال التي يتقرّب بها إلى الله تعالى لها مدى واسع يستوعب الخلق كلهم، وهنا نقول أن القيام بالعمل الصالح وحده لا يكفي بل يوجد ما يتمّمه ويعطيه قيمته وهو أهم من العمل نفسه لأنه بدونه يبقى عملاً فارغاً وشكلياً لا قيمة له، كما ورد في بعض الروايات إن صلاة بعض الناس تلّف في خرقة يوم القيامة وترمى بها في وجهه،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والظمأ، وكم من قارئ للقرآن والقرآن يلعنه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وما ورد في الحج أن أحد أصحاب الأئمة أعجب بكثرة الحجيج وارتفاع أصواتهم بالتلبية والتكبير والحمد لله تعالى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وحده لا يكفي لنيل رضا الله تبارك وتعالى والفوز عنده، بل قد يكون وبالاً على صاحبه كما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طاعة بنيتها، وحالة شيدتها هدم اعتمادي عليها عدلك بل أقالني منها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أتصور أن ميزاني</w:t>
      </w:r>
      <w:bookmarkStart w:id="53" w:name="pg8172_79943"/>
    </w:p>
    <w:p>
      <w:pPr>
        <w:pStyle w:val="BookText"/>
        <w:rPr/>
      </w:pPr>
      <w:bookmarkEnd w:id="53"/>
      <w:r>
        <w:rPr>
          <w:rFonts w:ascii="Amiri" w:hAnsi="Amiri" w:eastAsia="Amiri" w:cs="Amiri"/>
          <w:color w:val="111111"/>
          <w:sz w:val="28"/>
          <w:sz w:val="28"/>
          <w:szCs w:val="28"/>
          <w:rtl w:val="true"/>
          <w:lang w:bidi="ar-SA"/>
        </w:rPr>
        <w:t>ثقيل بالأعمال الصالحة التي قدّمتها وعوّلت عليها لكنها لما عُرضت على الموازين القسط ليوم القيامة وإذا بها لا قيمة لها، بل صرت أهرب وأتبرأ منها وأطلب الإقالة والعفو عنها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709600_1051229030"/>
      <w:bookmarkStart w:id="55" w:name="_Toc20"/>
      <w:bookmarkEnd w:id="54"/>
      <w:r>
        <w:rPr>
          <w:rtl w:val="true"/>
        </w:rPr>
        <w:t>لنضرب لكم مثالاً</w:t>
      </w:r>
      <w:r>
        <w:rPr>
          <w:rtl w:val="true"/>
        </w:rPr>
        <w:t>:</w:t>
      </w:r>
      <w:bookmarkEnd w:id="55"/>
    </w:p>
    <w:p>
      <w:pPr>
        <w:pStyle w:val="BookText"/>
        <w:rPr/>
      </w:pPr>
      <w:r>
        <w:rPr>
          <w:rFonts w:ascii="Amiri" w:hAnsi="Amiri" w:eastAsia="Amiri" w:cs="Amiri"/>
          <w:color w:val="111111"/>
          <w:sz w:val="28"/>
          <w:sz w:val="28"/>
          <w:szCs w:val="28"/>
          <w:rtl w:val="true"/>
          <w:lang w:bidi="ar-SA"/>
        </w:rPr>
        <w:t>وقد تستغرب ذلك لكنني أقرّبُ القضية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ملكاً دعا شخصاً حقيراً للقائه وضيافته فلبى الدعوة وكان الملك مقبلاً عليه وهيأ له كل أسباب التكريم والجوائز الثمينة لكن المدعو كان مُعرضاً عنه ولا يلتفت إليه ومتشاغلاً بأمور أخرى، ألا تعد هذه إساءة في الأدب مع الملك ويعاقب عليها؟ فالصلاة دعوة للقاء الله تبارك وتعالى ومناجاة معه فإذا كان المصلي مشغولاً عن ربه وشارد الذهن عن صلاته فهو كهذا الشخص مع حقارة قدره أمام ملك الملوك فماذا سيكون جزاؤه؟ فهذا هو حال صلاتنا التي هي أهم العبادات وعمود الدين فكيف نرجوا الثواب عليها؟ إلا بلطف الله تعالى وكرمه وفضله وصفحه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709602_1051229030"/>
      <w:bookmarkStart w:id="57" w:name="_Toc21"/>
      <w:bookmarkEnd w:id="56"/>
      <w:r>
        <w:rPr>
          <w:rtl w:val="true"/>
        </w:rPr>
        <w:t>اقتران العمل بتحسينه</w:t>
      </w:r>
      <w:r>
        <w:rPr>
          <w:rtl w:val="true"/>
        </w:rPr>
        <w:t>:</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يقترن العمل بأمرين لينتج الغرض المطلوب وهما</w:t>
      </w:r>
      <w:r>
        <w:rPr>
          <w:rFonts w:eastAsia="Amiri" w:cs="Amiri" w:ascii="Amiri" w:hAnsi="Amiri"/>
          <w:color w:val="111111"/>
          <w:sz w:val="28"/>
          <w:szCs w:val="28"/>
          <w:rtl w:val="true"/>
          <w:lang w:bidi="ar-SA"/>
        </w:rPr>
        <w:t>:</w:t>
      </w:r>
      <w:bookmarkStart w:id="58" w:name="pg8172_79944"/>
    </w:p>
    <w:p>
      <w:pPr>
        <w:pStyle w:val="BookText"/>
        <w:rPr/>
      </w:pPr>
      <w:bookmarkEnd w:id="5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المهم كثرة العمل وإنما حسنه، وقد حثّت آياتٌ كثيرة على حُسن العمل وإن القبول بحسب الإحسان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709604_1051229030"/>
      <w:bookmarkStart w:id="60" w:name="_Toc22"/>
      <w:bookmarkEnd w:id="59"/>
      <w:r>
        <w:rPr>
          <w:rtl w:val="true"/>
        </w:rPr>
        <w:t>كيف يمكن تحسن العمل؟</w:t>
      </w:r>
      <w:bookmarkEnd w:id="60"/>
    </w:p>
    <w:p>
      <w:pPr>
        <w:pStyle w:val="BookText"/>
        <w:rPr/>
      </w:pPr>
      <w:r>
        <w:rPr>
          <w:rFonts w:ascii="Amiri" w:hAnsi="Amiri" w:eastAsia="Amiri" w:cs="Amiri"/>
          <w:color w:val="111111"/>
          <w:sz w:val="28"/>
          <w:sz w:val="28"/>
          <w:szCs w:val="28"/>
          <w:rtl w:val="true"/>
          <w:lang w:bidi="ar-SA"/>
        </w:rPr>
        <w:t>وإحسان العمل يتحقق بجملة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النية لله تبارك وتعالى والإتيان بالعمل لنيل رضاه وليس لأي هدف آخر، فهذا الحج قد يأتي به شخص للمباهاة أو للرياء وليقال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للسياحة والاطلاع على تلك المشاهد المقدسة وغيرها من النوايا غير المخلصة، فهذا لا يكون عملاً مقرباً إلى الله تعالى وإن كان الحاج لا يحرم الأجر مطلقاً مهما كانت نيته لكن قد يكون أجره في الدنيا كما ورد في بعض الروايات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الأحكام الشرعية للعمل وحفظ حدوده، فللحج أحكام وتفاصيل لابد من معرفتها وأداء العمل بشروطه لأن الإخلال بها إخلال بالعمل نفسه وقد يقع باطلاً، لذا لابد من اختيار المرشدين العارفين الورعين والآخذ منهم ومتابعتهم وسؤالهم عن دقائق الأمور</w:t>
      </w:r>
    </w:p>
    <w:p>
      <w:pPr>
        <w:pStyle w:val="BookText"/>
        <w:rPr/>
      </w:pPr>
      <w:r>
        <w:rPr>
          <w:rFonts w:ascii="Amiri" w:hAnsi="Amiri" w:eastAsia="Amiri" w:cs="Amiri"/>
          <w:color w:val="111111"/>
          <w:sz w:val="28"/>
          <w:sz w:val="28"/>
          <w:szCs w:val="28"/>
          <w:rtl w:val="true"/>
          <w:lang w:bidi="ar-SA"/>
        </w:rPr>
        <w:t xml:space="preserve">، فالعمل التام لا بد أن يقترن بالعلم والإخلاص،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هلكى إلا العالمون، والعالمون كلهم هلكى إلا العاملون، والعاملون كلهم هلكى إلا المخلصون، والمخلصون على خطرٍ عظيم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أسرار العمل ومعانيه وحقائقه، فإن وراء هذه الأعمال الجوارحية حقائق هي المطلوبة من العمل وليس هذه الحركات الشكلية، كالأمثال التي تُضرب وتراد منها الحقيقة التي صورت على شكل هذا المثل، وكالرؤيا الصادقة في المنام التي لها حقيقة تؤول إليها الرؤيا وترجع إليها لذا سميت تأويل الأحلام فمثلاً ملك مصر رأى في المنام سبع بقرات سمان يأكلهن سبع عجاف وسبع سنبلات خضر وآخر يابسات وكانت حقيقة هذه الرؤيا ما فسرها به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فيحسن التعرف إلى الأسرار المعنوية لمناسك الحج والأغراض المقصودة من حركاته وأفعاله وهي على مستويات وتحتاج إلى بحث مفصّل كالذي ورد في رواية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الشبلي</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العمل وحفظه ومواصلته، ولا نعني بهذا الأمر تكرار الحج لأن هذا غير متيسّر إلا نادرٌ فللمداومة أنحاء عديدة ربما نتعرض لشرحها في خطبة مستقلة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نريد الإشارة هنا إلى أن الإنسان قد يوفّق في مثل هذه المواسم الروحية الخالصة إلى أعمال إضافية لم يكن معتاداً عليها فيؤديها بسبب ارتفاع الهمة للطاعة والأجواء المشجّعة ومصاحبة المؤمنين الصالحين والتعلم منهم كصلاة الليل أو 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ختمه في رحلة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جعفر الطيار التي كان السلف الصالح يهتم بها ويواظب عليها، أو الصلاة في أوقاتها ومنها صلاة الصبح وصلاة الجماعة والاستماع إلى التوجيهات الدينية وغيرها، فالمطلوب منه أن يستمر على هذا التقدم ويحافظ على هذا الانتصار الذي حققه على النفس الأمّارة بالسوء فيواظب على هذه الأعمال التي وُفّق إليها وذاق حلاوة أدائها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ينبغي للمؤمن أن يحافظ على كل المكاسب التي يحققها في جهاده مع نفسه مما يُوفّق له في الأزمنة الشريفة كشهر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الأمكنة الشريفة أو المواسم المباركة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ما ورد في من حفظ سورة من القرآن الكريم أو آية ثم نسيها وهي عدة روايات معتبرة منها 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سورة من القرآن الكريم مثلت له في صورة حسنة ودرجة رفيعة في الجنة 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فما أحسنك ليتك لي؟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سورة كذا وكذا ولو لم تنسني رفعتك إلى هذا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المداومة على العمل إدامة آثاره كالانتهاء عن الفحشاء والمنكر بالنسبة للصلاة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المؤمن صلاته نصب عينيه ويتذكرها دائماً لتردعه عن الهم بأي معصية أو منكر، فهذه مداومة على الصلاة، وقد وعد الله تعالى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1" w:name="pg8172_79948"/>
    </w:p>
    <w:p>
      <w:pPr>
        <w:pStyle w:val="Heading3"/>
        <w:numPr>
          <w:ilvl w:val="2"/>
          <w:numId w:val="1"/>
        </w:numPr>
        <w:rPr/>
      </w:pPr>
      <w:bookmarkStart w:id="62" w:name="__RefHeading___Toc8709606_1051229030"/>
      <w:bookmarkStart w:id="63" w:name="_Toc23"/>
      <w:bookmarkEnd w:id="61"/>
      <w:bookmarkEnd w:id="62"/>
      <w:r>
        <w:rPr>
          <w:rtl w:val="true"/>
        </w:rPr>
        <w:t>كيفية إدامة حالة الطاعة كالحج</w:t>
      </w:r>
      <w:bookmarkEnd w:id="63"/>
    </w:p>
    <w:p>
      <w:pPr>
        <w:pStyle w:val="Heading3"/>
        <w:numPr>
          <w:ilvl w:val="2"/>
          <w:numId w:val="1"/>
        </w:numPr>
        <w:rPr/>
      </w:pPr>
      <w:bookmarkStart w:id="64" w:name="__RefHeading___Toc8709608_1051229030"/>
      <w:bookmarkStart w:id="65" w:name="_Toc24"/>
      <w:bookmarkEnd w:id="64"/>
      <w:r>
        <w:rPr>
          <w:rtl w:val="true"/>
        </w:rPr>
        <w:t>قلق المؤمن</w:t>
      </w:r>
      <w:r>
        <w:rPr>
          <w:rtl w:val="true"/>
        </w:rPr>
        <w:t>:</w:t>
      </w:r>
      <w:bookmarkEnd w:id="65"/>
    </w:p>
    <w:p>
      <w:pPr>
        <w:pStyle w:val="BookText"/>
        <w:rPr/>
      </w:pPr>
      <w:r>
        <w:rPr>
          <w:rFonts w:ascii="Amiri" w:hAnsi="Amiri" w:eastAsia="Amiri" w:cs="Amiri"/>
          <w:color w:val="111111"/>
          <w:sz w:val="28"/>
          <w:sz w:val="28"/>
          <w:szCs w:val="28"/>
          <w:rtl w:val="true"/>
          <w:lang w:bidi="ar-SA"/>
        </w:rPr>
        <w:t xml:space="preserve">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 ومن كان أمسه أفضل من يومه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قد يشعر المؤمن المخلص بالقلق باعتبار أنه أنهى أياماً مباركة في جوار بيت الله الآمن والمشاعر المقدسة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وتجرد فيها لله تبارك وتعالى وتخلى عن الأهل والمال والموقع والجاه والمنزلة الاجتماعية، وسيعود بفضل الله تبارك وتعالى إلى أهله ووطنه ووضعه الطبيعي ويعود إلى انشغالاته فهل سيكون أمسه الذي قضاه في هذه الأرض المقدسة أفضل من يومه الذي سيعود إليه فيوطنه ويكون مشمولاً بما ورد في الحديث أعلاه؟</w:t>
      </w:r>
    </w:p>
    <w:p>
      <w:pPr>
        <w:pStyle w:val="BookText"/>
        <w:rPr/>
      </w:pPr>
      <w:r>
        <w:rPr>
          <w:rFonts w:ascii="Amiri" w:hAnsi="Amiri" w:eastAsia="Amiri" w:cs="Amiri"/>
          <w:color w:val="111111"/>
          <w:sz w:val="28"/>
          <w:sz w:val="28"/>
          <w:szCs w:val="28"/>
          <w:rtl w:val="true"/>
          <w:lang w:bidi="ar-SA"/>
        </w:rPr>
        <w:t>وهذا القلق نابع من روح إيمانية صادقة ولكن يمكن دفعه بوجوه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الانتقالة هي بمشيئة الله تبارك وتعالى وإرادته كإرادته انتهاء شهر رمضان ورفع موائد ضيافة الرحمن وغيرها من موارد نزول الألطاف الإلهية، وما دام الأمر كذلك فهو ليس من فعل العبد والحديث الشريف ناظر إلى ما يصدر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الله تعالى يرأف بالعبد ويرحمه فلا يجعله في حالة روحية مستمرة لأن بدنه لا يطيق ذلك، كما ورد في بعض الأخبار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يستغرق في بعض الحالات مع ربّه حتى يخشى عليه فيضرب على فخذ إحدى زوجاته ويقول لها كلميني، فهذا الانتقال في الحالات من رحمة الله تعالى بالعباد فلا يقلق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العمل وإن لم يستمر لانتفاء موضوعه أو لزوال ظروفه كانتهاء شهر رمضان أو موسم الحج إلا إن نية العود والمواصلة يمكن أن تبقى مستمرة فتكون سبباً لاستمرار الأجر لذلك ورد استحباب نية العود إلى الحج وكراهة نية عدم العود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مكة وهو ينوي الحج من قابل زيد في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خرج من مكة ولا ينوي العود إليها فقد اقترب أجله ودنا عذابه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إني وإن لم تدم الطاعة مني فعلاً جزماً فقد دامت محبة وعزماً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نتأدب به إزاء كل طاعة وليس الحج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تكرار العمل واستمرار هو إدامته تعني أن يقع ذلك في ظرفه المخصص له فإدامة الحج يعني أن يحج كل سنة في أيامه المعدودات وإدامة صوم رمضان يعني صوم هذا الشهر من كل سنة فمن فعل ذلك فهو مداوم على العمل وليس في عمله تراجع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جعل الله تعالى بدائل عن هذه الطاعات المهمة ونزّلها منزلتها لإشباع رغبة التواقين للكمال فجعل مثلاً صوم ثلاثة أيام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 وأربعاء في العشرة الوسطى وآخر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صوم الشهر كله فإذا التزم بها فكأنما بقي في حالة صوم مستمر، وجعل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أو عمرة أو أكثر كتعويض عمّن فاته الحج، وهذا وجه لفهم الروايات الواردة في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به مخاطبة العقول التي لا تدرك معنى الولاية ودرجتها وقد أمرنا بمخاطبة الناس على قدر عقولهم والشاهد على هذا المعنى أن الروايات كلها تنزّل زيارة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 الآخرين منزلة الحج والعمرة دون العكس ومقتضى القاعدة عدم أفضلية المنزّل على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أوصي الخطباء والمتحدثين عبر القنوات الفضائية الكتاب بالالتزام بهذه الوصية النبوية الشريفة أعني عدم تحميل الناس فوق طاقتهم وإنما التعامل معهم برفق ومداراة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البدائل الواردة عن الحج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حج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اليوم بفضل الله تبارك وتعالى صلوات الجمعة جامعة للشرائط كثيرة، بل ورد في صحيحة أبي بصير ويونس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أفضل من عشرين حجة، وحجة خيرٌ من بيت مملوء من ذهب يتصدق به حتى لا يبقى منه شيء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قلنا أن وراء هذه الأعمال حقائق وأغراض يرجع إليها العمل ويؤول إليها وتكون تلك الحقائق والآثار هي المراد من تلك الأعمال، كالأمثال التي تضرب ويراد منها حقائقها أو تأويل الأحلام ونحوها، والمراد من الحج هو الشخوص إلى الله تبارك وتعالى والتجرد له والتخلي عمّا سواه والحياة في كنفه وذكره، وباختصار فإن الحج فرار إلى الله تعالى من أسر الهوى والشهوات والتعلق بغير الله تعالى مما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w:t>
      </w:r>
    </w:p>
    <w:p>
      <w:pPr>
        <w:pStyle w:val="BookText"/>
        <w:rPr/>
      </w:pPr>
      <w:r>
        <w:rPr>
          <w:rFonts w:ascii="Amiri" w:hAnsi="Amiri" w:eastAsia="Amiri" w:cs="Amiri"/>
          <w:color w:val="111111"/>
          <w:sz w:val="28"/>
          <w:sz w:val="28"/>
          <w:szCs w:val="28"/>
          <w:rtl w:val="true"/>
          <w:lang w:bidi="ar-SA"/>
        </w:rPr>
        <w:t>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الأغلال الاجتماعية والاقتصادية والسياسية والنفسية وغيرها التي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لتحريرهم من أسرها ووضع أوزارها عنهم،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الكافي للكليني ومعاني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للعبد إدامة الحج بإدامة آثاره وأغراضه التي شُرّع من أجلها بأن يكون العبد متجرداً إلى الله تعالى لا تشغله أمور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اقتضت طبيعته البشرية والتزاماته الخوض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والتهذيب بالإسناد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الله تعالى تفضل على الحجاج بإبقائهم في حج مستمر 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رحاب بيته الآمن وإن غادروه إلى أوطانهم إلا أن يشاؤوا هم الخروج منه بارتكابهم الذنب والعياذ بالله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أيها الإخوة والأخوات أن نحترم حجتنا ونعطيها أكبر قيمة ممكنة ونحافظ على آثارها بمراقبة النفس وأن نتذكر دائماً أننا ضيوف الرحمن ومن حجاج بيته ولا يمكن أن يكون حال الإنسان بعد الحج كحاله قبله فإذا خاض الجالسون في غيبة أو انتقاص من مؤمن أو عرضت معاملة مشبوهة أو محرمة أو مالت النفس إلى نظرة خائنة أو فعل محرم فتذكر أيها الأخ والأخت أن كحاج وحاجة وهذا لا يناسبكما</w:t>
      </w:r>
      <w:r>
        <w:rPr>
          <w:rFonts w:eastAsia="Amiri" w:cs="Amiri" w:ascii="Amiri" w:hAnsi="Amiri"/>
          <w:color w:val="111111"/>
          <w:sz w:val="28"/>
          <w:szCs w:val="28"/>
          <w:rtl w:val="true"/>
          <w:lang w:bidi="ar-SA"/>
        </w:rPr>
        <w:t>.</w:t>
      </w:r>
      <w:bookmarkStart w:id="66" w:name="pg8172_79954"/>
    </w:p>
    <w:p>
      <w:pPr>
        <w:pStyle w:val="Heading2"/>
        <w:numPr>
          <w:ilvl w:val="1"/>
          <w:numId w:val="1"/>
        </w:numPr>
        <w:rPr/>
      </w:pPr>
      <w:bookmarkStart w:id="67" w:name="__RefHeading___Toc8709610_1051229030"/>
      <w:bookmarkStart w:id="68" w:name="_Toc25"/>
      <w:bookmarkEnd w:id="66"/>
      <w:bookmarkEnd w:id="67"/>
      <w:r>
        <w:rPr>
          <w:rtl w:val="true"/>
        </w:rPr>
        <w:t>الفصل الرابع</w:t>
      </w:r>
      <w:r>
        <w:rPr>
          <w:rtl w:val="true"/>
        </w:rPr>
        <w:t xml:space="preserve">: </w:t>
      </w:r>
      <w:r>
        <w:rPr>
          <w:rtl w:val="true"/>
        </w:rPr>
        <w:t xml:space="preserve">الإمام السجاد </w:t>
      </w:r>
      <w:r>
        <w:rPr>
          <w:rtl w:val="true"/>
        </w:rPr>
        <w:t>(</w:t>
      </w:r>
      <w:r>
        <w:rPr>
          <w:rtl w:val="true"/>
        </w:rPr>
        <w:t>عليه السلام</w:t>
      </w:r>
      <w:r>
        <w:rPr>
          <w:rtl w:val="true"/>
        </w:rPr>
        <w:t xml:space="preserve">) </w:t>
      </w:r>
      <w:r>
        <w:rPr>
          <w:rtl w:val="true"/>
        </w:rPr>
        <w:t>يدعونا الى استثمار الوقت</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8709612_1051229030"/>
      <w:bookmarkStart w:id="70" w:name="_Toc26"/>
      <w:bookmarkEnd w:id="69"/>
      <w:r>
        <w:rPr>
          <w:rtl w:val="true"/>
        </w:rPr>
        <w:t>اشارة</w:t>
      </w:r>
      <w:bookmarkStart w:id="71" w:name="pg8172_79956"/>
      <w:bookmarkEnd w:id="70"/>
    </w:p>
    <w:p>
      <w:pPr>
        <w:pStyle w:val="Heading3"/>
        <w:numPr>
          <w:ilvl w:val="2"/>
          <w:numId w:val="1"/>
        </w:numPr>
        <w:rPr/>
      </w:pPr>
      <w:bookmarkStart w:id="72" w:name="__RefHeading___Toc8709614_1051229030"/>
      <w:bookmarkStart w:id="73" w:name="_Toc27"/>
      <w:bookmarkEnd w:id="71"/>
      <w:bookmarkEnd w:id="72"/>
      <w:r>
        <w:rPr>
          <w:rtl w:val="true"/>
        </w:rPr>
        <w:t xml:space="preserve">الإمام السجاد </w:t>
      </w:r>
      <w:r>
        <w:rPr>
          <w:rtl w:val="true"/>
        </w:rPr>
        <w:t>(</w:t>
      </w:r>
      <w:r>
        <w:rPr>
          <w:rtl w:val="true"/>
        </w:rPr>
        <w:t>عليه السلام</w:t>
      </w:r>
      <w:r>
        <w:rPr>
          <w:rtl w:val="true"/>
        </w:rPr>
        <w:t xml:space="preserve">) </w:t>
      </w:r>
      <w:r>
        <w:rPr>
          <w:rtl w:val="true"/>
        </w:rPr>
        <w:t>يدعونا إلى استثمار الوقت</w:t>
      </w:r>
      <w:bookmarkEnd w:id="73"/>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إلى استثمار الوقت</w:t>
      </w:r>
      <w:r>
        <w:rPr>
          <w:rStyle w:val="FootnoteAnchor"/>
          <w:rtl w:val="true"/>
        </w:rPr>
        <w:footnoteReference w:id="16"/>
      </w:r>
    </w:p>
    <w:p>
      <w:pPr>
        <w:pStyle w:val="Heading3"/>
        <w:numPr>
          <w:ilvl w:val="2"/>
          <w:numId w:val="1"/>
        </w:numPr>
        <w:rPr/>
      </w:pPr>
      <w:bookmarkStart w:id="74" w:name="__RefHeading___Toc8709616_1051229030"/>
      <w:bookmarkStart w:id="75" w:name="_Toc28"/>
      <w:bookmarkEnd w:id="74"/>
      <w:r>
        <w:rPr>
          <w:rtl w:val="true"/>
        </w:rPr>
        <w:t>المعاني الإيجابية والسلبية من إثارة العاطفة</w:t>
      </w:r>
      <w:r>
        <w:rPr>
          <w:rtl w:val="true"/>
        </w:rPr>
        <w:t>:</w:t>
      </w:r>
      <w:bookmarkEnd w:id="75"/>
    </w:p>
    <w:p>
      <w:pPr>
        <w:pStyle w:val="BookText"/>
        <w:rPr/>
      </w:pPr>
      <w:r>
        <w:rPr>
          <w:rFonts w:ascii="Amiri" w:hAnsi="Amiri" w:eastAsia="Amiri" w:cs="Amiri"/>
          <w:color w:val="111111"/>
          <w:sz w:val="28"/>
          <w:sz w:val="28"/>
          <w:szCs w:val="28"/>
          <w:rtl w:val="true"/>
          <w:lang w:bidi="ar-SA"/>
        </w:rPr>
        <w:t xml:space="preserve">هذه الأيام أيام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بامتياز لأن فيها ذكرى استشهاده، ولأنها أيام مصائبه وآلامه التي عجزت الجبال الرواسي عن تحملها، ولأنها أيام مكارمه ومآثره ومواقفه العظيمة في الكوفة والشام والمدينة التي شابهت مواقف جديه رسول الله وأمير المؤمنين وأبيه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المناسبة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يتناول الخطباء والمتحدثون ذكر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يركزون على جانب المأساة في حياته أي قضية كربلاء وما تلاها من أحداث، وهي لعمري صفحة مؤلمة في تأريخ الإنسانية اهتزت لها مشاعر الأعداء قبل الموالين كما تشهد بذلك جملة من الروايات التأريخية في كربلاء وما بعدها مما</w:t>
      </w:r>
    </w:p>
    <w:p>
      <w:pPr>
        <w:pStyle w:val="BookText"/>
        <w:rPr/>
      </w:pPr>
      <w:r>
        <w:rPr>
          <w:rFonts w:ascii="Amiri" w:hAnsi="Amiri" w:eastAsia="Amiri" w:cs="Amiri"/>
          <w:color w:val="111111"/>
          <w:sz w:val="28"/>
          <w:sz w:val="28"/>
          <w:szCs w:val="28"/>
          <w:rtl w:val="true"/>
          <w:lang w:bidi="ar-SA"/>
        </w:rPr>
        <w:t>اضطر يزيد اللعين أن يتبرأ مما جرى ويرمي بمسؤوليته على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والله حتى محجر الحجرِ</w:t>
      </w:r>
    </w:p>
    <w:p>
      <w:pPr>
        <w:pStyle w:val="BookText"/>
        <w:rPr/>
      </w:pPr>
      <w:r>
        <w:rPr>
          <w:rFonts w:ascii="Amiri" w:hAnsi="Amiri" w:eastAsia="Amiri" w:cs="Amiri"/>
          <w:color w:val="111111"/>
          <w:sz w:val="28"/>
          <w:sz w:val="28"/>
          <w:szCs w:val="28"/>
          <w:rtl w:val="true"/>
          <w:lang w:bidi="ar-SA"/>
        </w:rPr>
        <w:t xml:space="preserve">فهذا النمط من تناول الأحداث مشكور ومأجور وضروري لإبقاء الوهج والزخم للحادثة ولتوسيع قاعدة المتأثرين به واندفاعهم بسبب ذلك إلى الإيمان بمبادئ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على أن يخلو من الإسفاف الذي لا يليق بالمقام المقدس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كإنشادهم عن حال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ويصيح واذلاه أين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وسراة قومي أين أهل ودادي</w:t>
      </w:r>
    </w:p>
    <w:p>
      <w:pPr>
        <w:pStyle w:val="BookText"/>
        <w:rPr/>
      </w:pPr>
      <w:r>
        <w:rPr>
          <w:rFonts w:ascii="Amiri" w:hAnsi="Amiri" w:eastAsia="Amiri" w:cs="Amiri"/>
          <w:color w:val="111111"/>
          <w:sz w:val="28"/>
          <w:sz w:val="28"/>
          <w:szCs w:val="28"/>
          <w:rtl w:val="true"/>
          <w:lang w:bidi="ar-SA"/>
        </w:rPr>
        <w:t>في حين أن الله تعالى يقول رداً على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 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أدعية الصحيفة السجادية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فأولياؤه بعزته يعتزون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لرفض الذلة وتحصيل</w:t>
      </w:r>
    </w:p>
    <w:p>
      <w:pPr>
        <w:pStyle w:val="BookText"/>
        <w:rPr/>
      </w:pPr>
      <w:r>
        <w:rPr>
          <w:rFonts w:ascii="Amiri" w:hAnsi="Amiri" w:eastAsia="Amiri" w:cs="Amiri"/>
          <w:color w:val="111111"/>
          <w:sz w:val="28"/>
          <w:sz w:val="28"/>
          <w:szCs w:val="28"/>
          <w:rtl w:val="true"/>
          <w:lang w:bidi="ar-SA"/>
        </w:rPr>
        <w:t>العزة حتى أصبحت كلمته شعاراً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فإثارة العاطفة أمر محمود ومنتج بشرط تهذيبه وتصحيحه، وهو من جملة الأمور التي يجب تنزيه المنبر الحسيني عنها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الاقتصار عليه يحرمنا الكثير مما ينبغي أن نتعلمه ونتزود به لديننا ودنيانا وآخرتنا، فحياة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بالعطاء في مختلف شؤون الحياة وكان له تأثير فاعل في حياة الأمة جميعاً وليس فقط في شيعته ومواليه، ففي الحادثة المعروفة التي أنشأ فيها الفرزدق قصيدته الميمية المشهورة، حينما انكشف الناس جميعاً عن الحجر الأسود وأصبحوا صفين ومشى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بهدوء وسكينة ووقار ليلثم الحجر الأسود في حين عجز الملك الأموي بكل جبروته وبطشه وعدته العسكرية وجيوشه أن يتقدم نحو الحجر، وربما لم يكن في ذلك الجمع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كما هو المعروف على مرّ السنين، لكن هيبة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على الجميع وحبّه ومودته ألقيا في قلوب الجميع فلم يتمالكوا أنفسهم، وهذا شاهد على سعة عطائه وعمق تأثيره في الأمة كلها</w:t>
      </w:r>
      <w:r>
        <w:rPr>
          <w:rFonts w:eastAsia="Amiri" w:cs="Amiri" w:ascii="Amiri" w:hAnsi="Amiri"/>
          <w:color w:val="111111"/>
          <w:sz w:val="28"/>
          <w:szCs w:val="28"/>
          <w:rtl w:val="true"/>
          <w:lang w:bidi="ar-SA"/>
        </w:rPr>
        <w:t>.</w:t>
      </w:r>
      <w:bookmarkStart w:id="76" w:name="pg8172_79959"/>
    </w:p>
    <w:p>
      <w:pPr>
        <w:pStyle w:val="BookText"/>
        <w:rPr/>
      </w:pPr>
      <w:bookmarkEnd w:id="76"/>
      <w:r>
        <w:rPr>
          <w:rFonts w:ascii="Amiri" w:hAnsi="Amiri" w:eastAsia="Amiri" w:cs="Amiri"/>
          <w:color w:val="111111"/>
          <w:sz w:val="28"/>
          <w:sz w:val="28"/>
          <w:szCs w:val="28"/>
          <w:rtl w:val="true"/>
          <w:lang w:bidi="ar-SA"/>
        </w:rPr>
        <w:t xml:space="preserve">هذا ما يجب إظهاره من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حالة واحدة من حالاته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الدعاء تملأ مجلدات من الشرح والبيان، فضلاً عن حالاته المباركة الأخرى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709618_1051229030"/>
      <w:bookmarkStart w:id="78" w:name="_Toc29"/>
      <w:bookmarkEnd w:id="77"/>
      <w:r>
        <w:rPr>
          <w:rtl w:val="true"/>
        </w:rPr>
        <w:t xml:space="preserve">الإمام السجاد </w:t>
      </w:r>
      <w:r>
        <w:rPr>
          <w:rtl w:val="true"/>
        </w:rPr>
        <w:t>(</w:t>
      </w:r>
      <w:r>
        <w:rPr>
          <w:rtl w:val="true"/>
        </w:rPr>
        <w:t>عليه السلام</w:t>
      </w:r>
      <w:r>
        <w:rPr>
          <w:rtl w:val="true"/>
        </w:rPr>
        <w:t xml:space="preserve">) </w:t>
      </w:r>
      <w:r>
        <w:rPr>
          <w:rtl w:val="true"/>
        </w:rPr>
        <w:t>واستثمار الوقت</w:t>
      </w:r>
      <w:r>
        <w:rPr>
          <w:rtl w:val="true"/>
        </w:rPr>
        <w:t>:</w:t>
      </w:r>
      <w:bookmarkEnd w:id="78"/>
    </w:p>
    <w:p>
      <w:pPr>
        <w:pStyle w:val="BookText"/>
        <w:rPr/>
      </w:pPr>
      <w:r>
        <w:rPr>
          <w:rFonts w:ascii="Amiri" w:hAnsi="Amiri" w:eastAsia="Amiri" w:cs="Amiri"/>
          <w:color w:val="111111"/>
          <w:sz w:val="28"/>
          <w:sz w:val="28"/>
          <w:szCs w:val="28"/>
          <w:rtl w:val="true"/>
          <w:lang w:bidi="ar-SA"/>
        </w:rPr>
        <w:t xml:space="preserve">ولنقف الآن عند فقرة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مكارم الأخلاق المملوء بالمبادئ والأخلاق وبرامج العمل للحياة الإنسانية المثلى التي تجلب السعادة في الدنيا والآخرة، وهي فقرة تعالج مشكلة خطيرة تعاني منها كل المجتمعات حتى المتحضرة فضلاً عن المتخلفة والجاهلة وهي مشكلة الفراغ وتضييع الوقت وملئه بأي شيء بلا تخطيط لجعله منتجاً هادفاً،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واكفني ما يشغلني الاهتمام به، واستعملني بما تسألني غداً عنه، واستفرغ أيامي فيما خلقتني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أهمية الوقت ويدلنا على ما يجب أن نملأ أوقاتنا به، وهو ما يحقق الغرض الذي خلقنا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الواسع للعبادة الذي لا يقتصر على العبادات المعروفة، بل ليجعلوا محور حياتهم في كل حركاتهم وسكناتهم ما يرضي الله تبارك وتعالى ويقرّبهم</w:t>
      </w:r>
      <w:bookmarkStart w:id="79" w:name="pg8172_79960"/>
    </w:p>
    <w:p>
      <w:pPr>
        <w:pStyle w:val="BookText"/>
        <w:rPr/>
      </w:pPr>
      <w:bookmarkEnd w:id="79"/>
      <w:r>
        <w:rPr>
          <w:rFonts w:ascii="Amiri" w:hAnsi="Amiri" w:eastAsia="Amiri" w:cs="Amiri"/>
          <w:color w:val="111111"/>
          <w:sz w:val="28"/>
          <w:sz w:val="28"/>
          <w:szCs w:val="28"/>
          <w:rtl w:val="true"/>
          <w:lang w:bidi="ar-SA"/>
        </w:rPr>
        <w:t xml:space="preserve">إليه ويسمو بهم، وهي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رسالتهم باختصار التي بلغوها لأقوامهم، توحيد الله تعالى الذي طلب منكم إعمار الحياة وفق المنهج الإلهي لأن فيه سعادتكم وفوزكم وفلاحكم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يجب أن نكرّس له أوقاتنا في حياتنا كلها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709620_1051229030"/>
      <w:bookmarkStart w:id="81" w:name="_Toc30"/>
      <w:bookmarkEnd w:id="80"/>
      <w:r>
        <w:rPr>
          <w:rtl w:val="true"/>
        </w:rPr>
        <w:t>وفقني لما ينفعني</w:t>
      </w:r>
      <w:r>
        <w:rPr>
          <w:rtl w:val="true"/>
        </w:rPr>
        <w:t>:</w:t>
      </w:r>
      <w:bookmarkEnd w:id="81"/>
    </w:p>
    <w:p>
      <w:pPr>
        <w:pStyle w:val="BookText"/>
        <w:rPr/>
      </w:pPr>
      <w:r>
        <w:rPr>
          <w:rFonts w:ascii="Amiri" w:hAnsi="Amiri" w:eastAsia="Amiri" w:cs="Amiri"/>
          <w:color w:val="111111"/>
          <w:sz w:val="28"/>
          <w:sz w:val="28"/>
          <w:szCs w:val="28"/>
          <w:rtl w:val="true"/>
          <w:lang w:bidi="ar-SA"/>
        </w:rPr>
        <w:t xml:space="preserve">من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بحقك وقدسك وأعظم صفاتك وأسمائك أن تجعل أوقاتي من الليل والنهار بذكرك معمورة وبخدمتك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الحياة زيادة لي في كل خير والوفاة راحة لي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وتوفقني لما ينفعني ما أبقيتني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709622_1051229030"/>
      <w:bookmarkStart w:id="83" w:name="_Toc31"/>
      <w:bookmarkEnd w:id="82"/>
      <w:r>
        <w:rPr>
          <w:rtl w:val="true"/>
        </w:rPr>
        <w:t>ثمن المؤمن</w:t>
      </w:r>
      <w:r>
        <w:rPr>
          <w:rtl w:val="true"/>
        </w:rPr>
        <w:t>:</w:t>
      </w:r>
      <w:bookmarkEnd w:id="83"/>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لأنفسكم</w:t>
      </w:r>
      <w:bookmarkStart w:id="84" w:name="pg8172_79961"/>
    </w:p>
    <w:p>
      <w:pPr>
        <w:pStyle w:val="BookText"/>
        <w:rPr/>
      </w:pPr>
      <w:bookmarkEnd w:id="84"/>
      <w:r>
        <w:rPr>
          <w:rFonts w:ascii="Amiri" w:hAnsi="Amiri" w:eastAsia="Amiri" w:cs="Amiri"/>
          <w:color w:val="111111"/>
          <w:sz w:val="28"/>
          <w:sz w:val="28"/>
          <w:szCs w:val="28"/>
          <w:rtl w:val="true"/>
          <w:lang w:bidi="ar-SA"/>
        </w:rPr>
        <w:t>ثمن إلا الجنة فلا تبيعوها إلا بها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الجنة التي عرضها السماوات والأرض والتي فيها ما لا عين رأت ولا أذن سمعت ثمنها أن تستثمر هذه اللحظات وهذه الساعات،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الليل والنهار يعملان فيك فاعمل فيهما، ويأخذان منك فخذ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المغبون من غبن عمره، وإن المغبوط من أنفد عمره في طاعة ربه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709624_1051229030"/>
      <w:bookmarkStart w:id="86" w:name="_Toc32"/>
      <w:bookmarkEnd w:id="85"/>
      <w:r>
        <w:rPr>
          <w:rtl w:val="true"/>
        </w:rPr>
        <w:t>رأس مال الإنسان</w:t>
      </w:r>
      <w:r>
        <w:rPr>
          <w:rtl w:val="true"/>
        </w:rPr>
        <w:t>:</w:t>
      </w:r>
      <w:bookmarkEnd w:id="86"/>
    </w:p>
    <w:p>
      <w:pPr>
        <w:pStyle w:val="BookText"/>
        <w:rPr/>
      </w:pPr>
      <w:r>
        <w:rPr>
          <w:rFonts w:ascii="Amiri" w:hAnsi="Amiri" w:eastAsia="Amiri" w:cs="Amiri"/>
          <w:color w:val="111111"/>
          <w:sz w:val="28"/>
          <w:sz w:val="28"/>
          <w:szCs w:val="28"/>
          <w:rtl w:val="true"/>
          <w:lang w:bidi="ar-SA"/>
        </w:rPr>
        <w:t>فرأس مال الإنسان في هذه التجارة التي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ووقته وإضاعة أي جزء ولو 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تحصيل الغرض المطلوب خسارة توجب الندامة؛ لأن اللحظة يمكن أن تكون فيها تسبيحة تغرس له بها شجرة في الجنة كما في بعض الأحاديث الشريفة، أو أي حسنة ترجّح كفّة حسناته يوم تنصب الموازين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ضياع الأعمار في ما لا يبقى لكم، ففائتها لا يعود</w:t>
      </w:r>
      <w:r>
        <w:rPr>
          <w:rFonts w:eastAsia="Amiri" w:cs="Amiri" w:ascii="Amiri" w:hAnsi="Amiri"/>
          <w:color w:val="111111"/>
          <w:sz w:val="28"/>
          <w:szCs w:val="28"/>
          <w:rtl w:val="true"/>
          <w:lang w:bidi="ar-SA"/>
        </w:rPr>
        <w:t>).</w:t>
      </w:r>
      <w:bookmarkStart w:id="87" w:name="pg8172_79962"/>
    </w:p>
    <w:p>
      <w:pPr>
        <w:pStyle w:val="Heading3"/>
        <w:numPr>
          <w:ilvl w:val="2"/>
          <w:numId w:val="1"/>
        </w:numPr>
        <w:rPr/>
      </w:pPr>
      <w:bookmarkStart w:id="88" w:name="__RefHeading___Toc8709626_1051229030"/>
      <w:bookmarkStart w:id="89" w:name="_Toc33"/>
      <w:bookmarkEnd w:id="87"/>
      <w:bookmarkEnd w:id="88"/>
      <w:r>
        <w:rPr>
          <w:rtl w:val="true"/>
        </w:rPr>
        <w:t>عمرك أهم من دينارك</w:t>
      </w:r>
      <w:r>
        <w:rPr>
          <w:rtl w:val="true"/>
        </w:rPr>
        <w:t>:</w:t>
      </w:r>
      <w:bookmarkEnd w:id="89"/>
    </w:p>
    <w:p>
      <w:pPr>
        <w:pStyle w:val="BookText"/>
        <w:rPr/>
      </w:pPr>
      <w:r>
        <w:rPr>
          <w:rFonts w:ascii="Amiri" w:hAnsi="Amiri" w:eastAsia="Amiri" w:cs="Amiri"/>
          <w:color w:val="111111"/>
          <w:sz w:val="28"/>
          <w:sz w:val="28"/>
          <w:szCs w:val="28"/>
          <w:rtl w:val="true"/>
          <w:lang w:bidi="ar-SA"/>
        </w:rPr>
        <w:t xml:space="preserve">تجد الكثير من الناس يحزن لضياع مال أو تلفه أو فوت فرصة فيها ربح وفير مع أنه يمكن أن يعوضه وأن فائدته هو ما يرتبط بحياته الزائلة، ولا يكترث لفوت شيء من عمره في غير طاعة الله تبارك وتعالى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وصايا النبي صلى الله عليه وآله لأبي ذر رضى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نفترض أن الكثير من الوقت يقضى في معصية الله تبارك وتعالى فتباً لها من صفقة خاسرة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709628_1051229030"/>
      <w:bookmarkStart w:id="91" w:name="_Toc34"/>
      <w:bookmarkEnd w:id="90"/>
      <w:r>
        <w:rPr>
          <w:rtl w:val="true"/>
        </w:rPr>
        <w:t>قصة وعبرة</w:t>
      </w:r>
      <w:r>
        <w:rPr>
          <w:rtl w:val="true"/>
        </w:rPr>
        <w:t>:</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لكم باختصار حكاية لنأخذ منها العبرة رواها أحد الفضلاء الأساتذة عن أبيه وهو أحد مراجع الدين في كربلاء المقدسة عن شخص ثري تعرّض لسجن واضطهاد في بعض البلدان وكانت له أموال وتجارات فهاجر مع أهله إلى كربلاء قبل سبعين عاماً تقريباً وبسبب تلك الضغوط والآلام أصيب بلوثة في عقله فكان إذا أراد أن يسخّن الماء ليصنع قدحاً من الشاي يحرق الدنانير كان كل دينار يعادل مثقالاً من الذهب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الموقد إلى أن ينضج</w:t>
      </w:r>
      <w:bookmarkStart w:id="92" w:name="pg8172_79963"/>
    </w:p>
    <w:p>
      <w:pPr>
        <w:pStyle w:val="BookText"/>
        <w:rPr/>
      </w:pPr>
      <w:bookmarkEnd w:id="92"/>
      <w:r>
        <w:rPr>
          <w:rFonts w:ascii="Amiri" w:hAnsi="Amiri" w:eastAsia="Amiri" w:cs="Amiri"/>
          <w:color w:val="111111"/>
          <w:sz w:val="28"/>
          <w:sz w:val="28"/>
          <w:szCs w:val="28"/>
          <w:rtl w:val="true"/>
          <w:lang w:bidi="ar-SA"/>
        </w:rPr>
        <w:t>الشاي، ثم يحتسي القدح فرحاً منتشياً ويقول هذا القدح من الشاي قيمته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نسخر من هذا ونستقبح فعله ولا نعلم 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أسوأ حالاً منه لأننا نحرق ساعاتنا وأيامنا وليالينا التي هي رأس المال في التجارة التي لن تبور مع الله تعالى ويمكن أن نحصل بها على الدرجات العليا في الجنان والنعم العظيمة ومصاحبة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نحرقها في ما لا قيمة له، بل أحياناً في ما يسخط الله تبارك وتعالى ويوجب عقابه والعياذ بالله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709630_1051229030"/>
      <w:bookmarkStart w:id="94" w:name="_Toc35"/>
      <w:bookmarkEnd w:id="93"/>
      <w:r>
        <w:rPr>
          <w:rtl w:val="true"/>
        </w:rPr>
        <w:t>الأهم فالمهم</w:t>
      </w:r>
      <w:r>
        <w:rPr>
          <w:rtl w:val="true"/>
        </w:rPr>
        <w:t>:</w:t>
      </w:r>
      <w:bookmarkEnd w:id="94"/>
    </w:p>
    <w:p>
      <w:pPr>
        <w:pStyle w:val="BookText"/>
        <w:rPr/>
      </w:pPr>
      <w:r>
        <w:rPr>
          <w:rFonts w:ascii="Amiri" w:hAnsi="Amiri" w:eastAsia="Amiri" w:cs="Amiri"/>
          <w:color w:val="111111"/>
          <w:sz w:val="28"/>
          <w:sz w:val="28"/>
          <w:szCs w:val="28"/>
          <w:rtl w:val="true"/>
          <w:lang w:bidi="ar-SA"/>
        </w:rPr>
        <w:t xml:space="preserve">وإذا كنا دقيقين أكثر فإن علينا أن نقدّم الأهم على المهم والأعلى رتبة على الأقل رتبة وإن كان كل منهما طاعة، تصوروا لو أن شخصاً مريضاً ويجب عليه تناول دواء معين وعنده ثمنه لكنه لا يفعل ذلك بل صرف الثمن على شراء أكلة يشتهيها وترك نفسه عرضة للأوجاع وتداعيات المرض مع أن الأكل في نفسه مفيد،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اشتغل بغير المهم ضيع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 نفسه بما لا يجب ضيّع من أمره 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أمثلتها عندنا نحن الحوزة</w:t>
      </w:r>
      <w:bookmarkStart w:id="95" w:name="pg8172_79964"/>
    </w:p>
    <w:p>
      <w:pPr>
        <w:pStyle w:val="BookText"/>
        <w:rPr/>
      </w:pPr>
      <w:bookmarkEnd w:id="95"/>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البعض بمطالب علمية ترفية لا دخل لها في وظيفتنا الإلهية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709632_1051229030"/>
      <w:bookmarkStart w:id="97" w:name="_Toc36"/>
      <w:bookmarkEnd w:id="96"/>
      <w:r>
        <w:rPr>
          <w:rtl w:val="true"/>
        </w:rPr>
        <w:t>الوقت والهوايات</w:t>
      </w:r>
      <w:r>
        <w:rPr>
          <w:rtl w:val="true"/>
        </w:rPr>
        <w:t>:</w:t>
      </w:r>
      <w:bookmarkEnd w:id="97"/>
    </w:p>
    <w:p>
      <w:pPr>
        <w:pStyle w:val="BookText"/>
        <w:rPr/>
      </w:pPr>
      <w:r>
        <w:rPr>
          <w:rFonts w:ascii="Amiri" w:hAnsi="Amiri" w:eastAsia="Amiri" w:cs="Amiri"/>
          <w:color w:val="111111"/>
          <w:sz w:val="28"/>
          <w:sz w:val="28"/>
          <w:szCs w:val="28"/>
          <w:rtl w:val="true"/>
          <w:lang w:bidi="ar-SA"/>
        </w:rPr>
        <w:t>هذه هي أهمية الوقت، لكننا نشهد أن أتفه شيء عند الإنسان هو الوقت وآخر ما يحرص عليه وقته، بل إنه يقوم بأفعال عبثية ولهوية كثيرة مما يسمى بالهوايات أحياناً كتربية الطيور أو جمع الطوابع أو حل الكلمات المتقاطعة أو بعض الألعاب المسلية ويقول بصراحة ووضوح إنه يفعل ذلك لقتل الوقت أو حرق الوقت وفي الحقيقة فإنه إنما يقتل نفسه ومستقبله الحقيقي وما يقوم به أسوأ من هذا الرجل الذي حكينا قصته في حرق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الحالة سوءاً أن البعض لا يكتفي بتضييع وقته وهدر عمره، بل يقوم بتضييع أوقات الآخرين بالأحاديث الفارغة والأعمال العبثية ويدفع الآخرين ليكونوا مثله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709634_1051229030"/>
      <w:bookmarkStart w:id="99" w:name="_Toc37"/>
      <w:bookmarkEnd w:id="98"/>
      <w:r>
        <w:rPr>
          <w:rtl w:val="true"/>
        </w:rPr>
        <w:t>مسؤولية الوقت</w:t>
      </w:r>
      <w:r>
        <w:rPr>
          <w:rtl w:val="true"/>
        </w:rPr>
        <w:t>:</w:t>
      </w:r>
      <w:bookmarkEnd w:id="99"/>
    </w:p>
    <w:p>
      <w:pPr>
        <w:pStyle w:val="Heading3"/>
        <w:numPr>
          <w:ilvl w:val="2"/>
          <w:numId w:val="1"/>
        </w:numPr>
        <w:rPr/>
      </w:pPr>
      <w:bookmarkStart w:id="100" w:name="__RefHeading___Toc8709636_1051229030"/>
      <w:bookmarkStart w:id="101" w:name="_Toc38"/>
      <w:bookmarkEnd w:id="100"/>
      <w:r>
        <w:rPr>
          <w:rtl w:val="true"/>
        </w:rPr>
        <w:t>أيها الأحبة</w:t>
      </w:r>
      <w:r>
        <w:rPr>
          <w:rtl w:val="true"/>
        </w:rPr>
        <w:t>:</w:t>
      </w:r>
      <w:bookmarkEnd w:id="1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إذن أمام مسؤولية كبيرة وهي إدراك أهمية عمرنا وما يجب أن نستثمره فيه لنحصل على أرقى الدرجات</w:t>
      </w:r>
      <w:bookmarkStart w:id="102" w:name="pg8172_79965"/>
    </w:p>
    <w:p>
      <w:pPr>
        <w:pStyle w:val="BookText"/>
        <w:rPr/>
      </w:pPr>
      <w:bookmarkEnd w:id="102"/>
      <w:r>
        <w:rPr>
          <w:rFonts w:ascii="Amiri" w:hAnsi="Amiri" w:eastAsia="Amiri" w:cs="Amiri"/>
          <w:color w:val="111111"/>
          <w:sz w:val="28"/>
          <w:sz w:val="28"/>
          <w:szCs w:val="28"/>
          <w:rtl w:val="true"/>
          <w:lang w:bidi="ar-SA"/>
        </w:rPr>
        <w:t>وهذه حقيقة تكشف لنا واقعنا المؤلم لأن العمر يجري مع كل نفس ولا ينتظرنا، ويمر بسرعة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 يُقْسِمُ الْمُجْرِمُونَ ما لَبِثُوا غَيْرَ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قصص الأنبياء أن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الأطول عمراً شبّه عمره الطويل بانتقالته لحظة من الشمس إلى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يعلمنا إياه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من دعاء مكارم الأخلاق فيدعونا إلى أن نصرف أوقاتنا بما نحن مسؤولون عنه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نستفرغ أيامنا بالسير في الاتجاه الصحيح نحو الهدف</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709638_1051229030"/>
      <w:bookmarkStart w:id="104" w:name="_Toc39"/>
      <w:bookmarkEnd w:id="103"/>
      <w:r>
        <w:rPr>
          <w:rtl w:val="true"/>
        </w:rPr>
        <w:t>التوجه نحو الغاية</w:t>
      </w:r>
      <w:r>
        <w:rPr>
          <w:rtl w:val="true"/>
        </w:rPr>
        <w:t>:</w:t>
      </w:r>
      <w:bookmarkEnd w:id="10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يمكننا تحقيق ذلك مع كثرة الخطوط والمسارات وتعدد الخيارات وتداخل الاتجاهات والرؤى والبرامج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واكفني ما يشغلني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أن تصفي ذهنك وبرامج حياتك من كل شيء زائد عما يشغلك الاهتمام به عن السير نحو الغاية، وإلا سيضيع وسط هذه الفوضى ولا يصل إلى</w:t>
      </w:r>
      <w:bookmarkStart w:id="105" w:name="pg8172_79966"/>
    </w:p>
    <w:p>
      <w:pPr>
        <w:pStyle w:val="BookText"/>
        <w:rPr/>
      </w:pPr>
      <w:bookmarkEnd w:id="105"/>
      <w:r>
        <w:rPr>
          <w:rFonts w:ascii="Amiri" w:hAnsi="Amiri" w:eastAsia="Amiri" w:cs="Amiri"/>
          <w:color w:val="111111"/>
          <w:sz w:val="28"/>
          <w:sz w:val="28"/>
          <w:szCs w:val="28"/>
          <w:rtl w:val="true"/>
          <w:lang w:bidi="ar-SA"/>
        </w:rPr>
        <w:t xml:space="preserve">النتيجة المطلوبة، 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اشتغال النفس بما لا يصحبها بعد الموت من أكبر الوهن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709640_1051229030"/>
      <w:bookmarkStart w:id="107" w:name="_Toc40"/>
      <w:bookmarkEnd w:id="106"/>
      <w:r>
        <w:rPr>
          <w:rtl w:val="true"/>
        </w:rPr>
        <w:t>لنكن مباركين معطائين</w:t>
      </w:r>
      <w:r>
        <w:rPr>
          <w:rtl w:val="true"/>
        </w:rPr>
        <w:t>:</w:t>
      </w:r>
      <w:bookmarkEnd w:id="107"/>
    </w:p>
    <w:p>
      <w:pPr>
        <w:pStyle w:val="BookText"/>
        <w:rPr/>
      </w:pPr>
      <w:r>
        <w:rPr>
          <w:rFonts w:ascii="Amiri" w:hAnsi="Amiri" w:eastAsia="Amiri" w:cs="Amiri"/>
          <w:color w:val="111111"/>
          <w:sz w:val="28"/>
          <w:sz w:val="28"/>
          <w:szCs w:val="28"/>
          <w:rtl w:val="true"/>
          <w:lang w:bidi="ar-SA"/>
        </w:rPr>
        <w:t>لاحظوا الفرق بين ما نحن عليه، وما يريد الله تبارك وتعالى منّا، إننا نضيّع رأس مالنا بما يضرّ ولا ينفع، والله تعالى يريد لنا أن لا نقف عند حدود استثمار أعمارنا بل يدعونا إلى أن نكون مباركين معطائين حتى بعد وفاتنا فنحصل على عمر مديد من العطاء أو قل لنحصل على رأس مال إضافي كالشيخ الطوسي قدس سره الذي مر على وفاته ألف عام تقريباً وهو يزداد تألقاً وعطاءً، وكالشيخ الحر العاملي الذي مرّت على وفاته قرون ولا يستطيع فقيه أو عالم الاستغناء عن كتابه وسائل الشيعة، وهذا ما دعانا إليه الحديث النبوي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 المشهور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تفضل الله تعالى بكتابة الحسنة لمن نواها ولم يوفَّق لفعلها، وكذلك ما ورد من أن من أحبّ عمل قومٍ أُشرك في أجورهم وحشر معهم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من أجل مضاعفة الربح لهذه التجارة النفيسة مع الله تبارك وتعالى لمن استثمر عمره ووقته</w:t>
      </w:r>
      <w:r>
        <w:rPr>
          <w:rFonts w:eastAsia="Amiri" w:cs="Amiri" w:ascii="Amiri" w:hAnsi="Amiri"/>
          <w:color w:val="111111"/>
          <w:sz w:val="28"/>
          <w:szCs w:val="28"/>
          <w:rtl w:val="true"/>
          <w:lang w:bidi="ar-SA"/>
        </w:rPr>
        <w:t>.</w:t>
      </w:r>
      <w:bookmarkStart w:id="108" w:name="pg8172_79968"/>
    </w:p>
    <w:p>
      <w:pPr>
        <w:pStyle w:val="Heading2"/>
        <w:numPr>
          <w:ilvl w:val="1"/>
          <w:numId w:val="1"/>
        </w:numPr>
        <w:rPr/>
      </w:pPr>
      <w:bookmarkStart w:id="109" w:name="__RefHeading___Toc8709642_1051229030"/>
      <w:bookmarkStart w:id="110" w:name="_Toc41"/>
      <w:bookmarkEnd w:id="108"/>
      <w:bookmarkEnd w:id="109"/>
      <w:r>
        <w:rPr>
          <w:rtl w:val="true"/>
        </w:rPr>
        <w:t>الفصل الخامس</w:t>
      </w:r>
      <w:r>
        <w:rPr>
          <w:rtl w:val="true"/>
        </w:rPr>
        <w:t xml:space="preserve">: </w:t>
      </w:r>
      <w:r>
        <w:rPr>
          <w:rtl w:val="true"/>
        </w:rPr>
        <w:t>الاحتفال في رأس السنة لمن استثمر وقته خلالها</w:t>
      </w:r>
      <w:bookmarkEnd w:id="11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8709644_1051229030"/>
      <w:bookmarkStart w:id="112" w:name="_Toc42"/>
      <w:bookmarkEnd w:id="111"/>
      <w:r>
        <w:rPr>
          <w:rtl w:val="true"/>
        </w:rPr>
        <w:t>اشارة</w:t>
      </w:r>
      <w:bookmarkStart w:id="113" w:name="pg8172_79970"/>
      <w:bookmarkEnd w:id="112"/>
    </w:p>
    <w:p>
      <w:pPr>
        <w:pStyle w:val="Heading3"/>
        <w:numPr>
          <w:ilvl w:val="2"/>
          <w:numId w:val="1"/>
        </w:numPr>
        <w:rPr/>
      </w:pPr>
      <w:bookmarkStart w:id="114" w:name="__RefHeading___Toc8709646_1051229030"/>
      <w:bookmarkStart w:id="115" w:name="_Toc43"/>
      <w:bookmarkEnd w:id="113"/>
      <w:bookmarkEnd w:id="114"/>
      <w:r>
        <w:rPr>
          <w:rtl w:val="true"/>
        </w:rPr>
        <w:t>الاحتفال في رأس السنة لمن استثمر</w:t>
      </w:r>
      <w:bookmarkEnd w:id="115"/>
    </w:p>
    <w:p>
      <w:pPr>
        <w:pStyle w:val="Heading3"/>
        <w:numPr>
          <w:ilvl w:val="2"/>
          <w:numId w:val="1"/>
        </w:numPr>
        <w:rPr/>
      </w:pPr>
      <w:bookmarkStart w:id="116" w:name="__RefHeading___Toc8709648_1051229030"/>
      <w:bookmarkStart w:id="117" w:name="_Toc44"/>
      <w:bookmarkEnd w:id="116"/>
      <w:r>
        <w:rPr>
          <w:rtl w:val="true"/>
        </w:rPr>
        <w:t>وقته خلالها</w:t>
      </w:r>
      <w:bookmarkEnd w:id="117"/>
    </w:p>
    <w:p>
      <w:pPr>
        <w:pStyle w:val="BookText"/>
        <w:rPr/>
      </w:pPr>
      <w:r>
        <w:rPr>
          <w:rFonts w:ascii="IRNazanin" w:hAnsi="IRNazanin" w:eastAsia="IRNazanin"/>
          <w:color w:val="111111"/>
          <w:sz w:val="28"/>
          <w:sz w:val="28"/>
          <w:szCs w:val="28"/>
          <w:rtl w:val="true"/>
          <w:lang w:bidi="fa-IR"/>
        </w:rPr>
        <w:t>وقته خلالها</w:t>
      </w:r>
      <w:r>
        <w:rPr>
          <w:rStyle w:val="FootnoteAnchor"/>
          <w:rtl w:val="true"/>
        </w:rPr>
        <w:footnoteReference w:id="18"/>
      </w:r>
    </w:p>
    <w:p>
      <w:pPr>
        <w:pStyle w:val="Heading3"/>
        <w:numPr>
          <w:ilvl w:val="2"/>
          <w:numId w:val="1"/>
        </w:numPr>
        <w:rPr/>
      </w:pPr>
      <w:bookmarkStart w:id="118" w:name="__RefHeading___Toc8709650_1051229030"/>
      <w:bookmarkStart w:id="119" w:name="_Toc45"/>
      <w:bookmarkEnd w:id="118"/>
      <w:r>
        <w:rPr>
          <w:rtl w:val="true"/>
        </w:rPr>
        <w:t>لنستحضر الموعظة في كل الأوقات</w:t>
      </w:r>
      <w:r>
        <w:rPr>
          <w:rtl w:val="true"/>
        </w:rPr>
        <w:t>:</w:t>
      </w:r>
      <w:bookmarkEnd w:id="119"/>
    </w:p>
    <w:p>
      <w:pPr>
        <w:pStyle w:val="BookText"/>
        <w:rPr/>
      </w:pPr>
      <w:r>
        <w:rPr>
          <w:rFonts w:ascii="Amiri" w:hAnsi="Amiri" w:eastAsia="Amiri" w:cs="Amiri"/>
          <w:color w:val="111111"/>
          <w:sz w:val="28"/>
          <w:sz w:val="28"/>
          <w:szCs w:val="28"/>
          <w:rtl w:val="true"/>
          <w:lang w:bidi="ar-SA"/>
        </w:rPr>
        <w:t xml:space="preserve">من كلمات الإمام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يوم فطر بقومٍ يلعبون ويضحكون، فوقف على رؤوسهم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شهر رمضان مضماراً لخلقه فيستبقون فيه بطاعته إلى مرضاته فسبق قوم ففازوا وقصّر آخرون فخابوا، فالعجب كل العجب من ضاحك لاعبٍ في اليوم الذي يُثابُ فيه المحسنون ويخسرُ فيه المبطلون، وأيم الله لو كشف الغطاء لعلموا أنّ المحسن مشغولٌ بإحسانه والمسيء مشغولٌ بإساءته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نستحضر هذه الموعظة في كل لحظات حياتنا، لأنّها كلّها مضمار للتنافس واستباق الخيرات لنيل أفضل الدرجات عند الله تعالى وها نحن اليوم في نهاية سنة ميلادية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حساباتهم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أبواب سنة جديدة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وقد كانت السنة المنقضية مضماراً</w:t>
      </w:r>
      <w:bookmarkStart w:id="120" w:name="pg8172_79971"/>
    </w:p>
    <w:p>
      <w:pPr>
        <w:pStyle w:val="BookText"/>
        <w:rPr/>
      </w:pPr>
      <w:bookmarkEnd w:id="120"/>
      <w:r>
        <w:rPr>
          <w:rFonts w:ascii="Amiri" w:hAnsi="Amiri" w:eastAsia="Amiri" w:cs="Amiri"/>
          <w:color w:val="111111"/>
          <w:sz w:val="28"/>
          <w:sz w:val="28"/>
          <w:szCs w:val="28"/>
          <w:rtl w:val="true"/>
          <w:lang w:bidi="ar-SA"/>
        </w:rPr>
        <w:t xml:space="preserve">تسابق فيه الخلق فالعجب كل العجب مما يشهده العالم من شرقه إلى غربه من احتفالات صاخبة بمناسبة يسمونها رأس السنة الميلادية، وتهدر فيها المليارات من الدولارات، وتُعطّل فيها الأعمال عدة أيام في بعض الدول، وهذه خسائر إضافية، وتعرض الفعاليات المنوّعة كالألعاب النارية والرقص والغناء والحفلات الماجنة، ويشارك فيها المسلمون أيضاً من دون مراعاة لأخلاقهم وتعاليم دينهم ووصايا أئمتهم، وفي مثل هذه السنة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أولها يوم استشهاد الإمام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توسّع الاحتفال ليشمل كل شخص بعيد ميلاده السنوي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709652_1051229030"/>
      <w:bookmarkStart w:id="122" w:name="_Toc46"/>
      <w:bookmarkEnd w:id="121"/>
      <w:r>
        <w:rPr>
          <w:rtl w:val="true"/>
        </w:rPr>
        <w:t>الفرح المذموم</w:t>
      </w:r>
      <w:r>
        <w:rPr>
          <w:rtl w:val="true"/>
        </w:rPr>
        <w:t>:</w:t>
      </w:r>
      <w:bookmarkEnd w:id="122"/>
    </w:p>
    <w:p>
      <w:pPr>
        <w:pStyle w:val="BookText"/>
        <w:rPr/>
      </w:pPr>
      <w:r>
        <w:rPr>
          <w:rFonts w:ascii="Amiri" w:hAnsi="Amiri" w:eastAsia="Amiri" w:cs="Amiri"/>
          <w:color w:val="111111"/>
          <w:sz w:val="28"/>
          <w:sz w:val="28"/>
          <w:szCs w:val="28"/>
          <w:rtl w:val="true"/>
          <w:lang w:bidi="ar-SA"/>
        </w:rPr>
        <w:t>وبغضّ النظر عن الأخطاء المتعددة في التاريخ الميلادي الذي بيّناه في بعض محاضراتنا السابقة من حيث السنة والشهر واليوم، فإننا نريد أن نتساءل عن معنى هذا الاحتفالات والفرح والسرور، وهل لها واقعية أم 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إننا نجد أن الأحرى بهم أن يحزنوا ويندموا ويتأسفوا لأن سنة مرّت عليهم ونقصت من أعمارهم، مما يعني أنهم اقتربوا من آجالهم من دون أن يستعدوا لها، بل عملوا على عكس ما يراد منهم وضيّعوا هذا الرصيد</w:t>
      </w:r>
      <w:bookmarkStart w:id="123" w:name="pg8172_79972"/>
    </w:p>
    <w:p>
      <w:pPr>
        <w:pStyle w:val="BookText"/>
        <w:rPr/>
      </w:pPr>
      <w:bookmarkEnd w:id="123"/>
      <w:r>
        <w:rPr>
          <w:rFonts w:ascii="Amiri" w:hAnsi="Amiri" w:eastAsia="Amiri" w:cs="Amiri"/>
          <w:color w:val="111111"/>
          <w:sz w:val="28"/>
          <w:sz w:val="28"/>
          <w:szCs w:val="28"/>
          <w:rtl w:val="true"/>
          <w:lang w:bidi="ar-SA"/>
        </w:rPr>
        <w:t xml:space="preserve">الذي تُشترى به الجنة ورضا الله تبارك وتعالى، واشتروا به سخط الله تعالى والنيران إلا من شملهُ الله تعالى بلطفه ورعايته الخاصة، فكانت الحياة لمثله زيادة له في كل خير كما في أدعية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بين يدي ربّه ذليلاً متواضعاً ويقول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كلما كبر سني كثرت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طال عمري كثرت ذنوبي</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709654_1051229030"/>
      <w:bookmarkStart w:id="125" w:name="_Toc47"/>
      <w:bookmarkEnd w:id="124"/>
      <w:r>
        <w:rPr>
          <w:rtl w:val="true"/>
        </w:rPr>
        <w:t>إنما أنت عدد أيام</w:t>
      </w:r>
      <w:r>
        <w:rPr>
          <w:rtl w:val="true"/>
        </w:rPr>
        <w:t>:</w:t>
      </w:r>
      <w:bookmarkEnd w:id="125"/>
    </w:p>
    <w:p>
      <w:pPr>
        <w:pStyle w:val="BookText"/>
        <w:rPr/>
      </w:pPr>
      <w:r>
        <w:rPr>
          <w:rFonts w:ascii="Amiri" w:hAnsi="Amiri" w:eastAsia="Amiri" w:cs="Amiri"/>
          <w:color w:val="111111"/>
          <w:sz w:val="28"/>
          <w:sz w:val="28"/>
          <w:szCs w:val="28"/>
          <w:rtl w:val="true"/>
          <w:lang w:bidi="ar-SA"/>
        </w:rPr>
        <w:t xml:space="preserve">إن الإنسان عبارة عن رصيد من السنين والأيام يقدرها الله تبارك وتعالى فكلما انقضى يوم أو مرّت سنة فانه يعني أنه فقد جزءاً منه حتى ينتهي بالموت ويصبح بلا قيمة إلا بمقدار ما قدّم لآخرته، مثل رصيد الهواتف المحمولة الذي يساوي عدداً من الدقائق فكل دقيقة من الاتصال تعني ذهاب جزء منه،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عدد أيام فكل يوم يمضي عليك يمضي ببعضك فحفّض في الطلب وأجمل في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أنفاس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إلى قبره</w:t>
      </w:r>
      <w:r>
        <w:rPr>
          <w:rFonts w:eastAsia="IRNazanin" w:cs="IRNazanin"/>
          <w:color w:val="111111"/>
          <w:sz w:val="28"/>
          <w:szCs w:val="28"/>
          <w:rtl w:val="true"/>
          <w:lang w:bidi="fa-IR"/>
        </w:rPr>
        <w:t>).</w:t>
      </w:r>
      <w:bookmarkStart w:id="126" w:name="pg8172_79973"/>
    </w:p>
    <w:p>
      <w:pPr>
        <w:pStyle w:val="Heading3"/>
        <w:numPr>
          <w:ilvl w:val="2"/>
          <w:numId w:val="1"/>
        </w:numPr>
        <w:rPr/>
      </w:pPr>
      <w:bookmarkStart w:id="127" w:name="__RefHeading___Toc8709656_1051229030"/>
      <w:bookmarkStart w:id="128" w:name="_Toc48"/>
      <w:bookmarkEnd w:id="126"/>
      <w:bookmarkEnd w:id="127"/>
      <w:r>
        <w:rPr>
          <w:rtl w:val="true"/>
        </w:rPr>
        <w:t>اهتمام الشارع المقدس بالوقت</w:t>
      </w:r>
      <w:r>
        <w:rPr>
          <w:rtl w:val="true"/>
        </w:rPr>
        <w:t>:</w:t>
      </w:r>
      <w:bookmarkEnd w:id="128"/>
    </w:p>
    <w:p>
      <w:pPr>
        <w:pStyle w:val="BookText"/>
        <w:rPr/>
      </w:pPr>
      <w:r>
        <w:rPr>
          <w:rFonts w:ascii="Amiri" w:hAnsi="Amiri" w:eastAsia="Amiri" w:cs="Amiri"/>
          <w:color w:val="111111"/>
          <w:sz w:val="28"/>
          <w:sz w:val="28"/>
          <w:szCs w:val="28"/>
          <w:rtl w:val="true"/>
          <w:lang w:bidi="ar-SA"/>
        </w:rPr>
        <w:t>وقد تحدثنا في كلمة سابقة عن أهمية الوقت وضرورة اشغاله بما يحقق رضا الله تبارك وتعالى ويقرّبنا منه لأنه هو الثمن الوحيد الذي يستحق صرف العمر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 الشارع المقدس بالوقت وربط به أغلب فعالياته ليكون الانسان ملتفتاً إليه ومراقباً له حتى لا يضيع منه، فالصلاة التي هي عمود الدين لها أوقات خمسة محددة يومياً تجب مراعاتها وفي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في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المطلوب منه المحافظة على أصل الصلاة فقط بل على أوقاتها الخمسة، وهكذا بقية الطاعات فالصوم مرتبط بشهر رمضان في عدد أيامه وبالفجر والغروب يومياً، والحج مرتبط بأشهر الحج وأيامه، والخمس والزكاة مرتبطان بالحول، وهناك الشعائر الدينية والمناسبات والأدعية والزيارات المرتبطة بالأوقات، حتى جعل لكل يوم من أيام الأسبوع دعاء وكل يوم من أيام الشهر دعاء بل لكل ساعة من ساعات الليل والنهار دعاء، وكانت بعض الأوقات تعرف ببعض الأوراد المقرّرة لها، كالذي نقل عن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المنصور العباسي أنهم كانوا يعرفون أوقات الصلاة بأوراد مرتبة لعلي بن الحسن المثلث حفيد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29" w:name="pg8172_79974"/>
    </w:p>
    <w:p>
      <w:pPr>
        <w:pStyle w:val="Heading3"/>
        <w:numPr>
          <w:ilvl w:val="2"/>
          <w:numId w:val="1"/>
        </w:numPr>
        <w:rPr/>
      </w:pPr>
      <w:bookmarkStart w:id="130" w:name="__RefHeading___Toc8709658_1051229030"/>
      <w:bookmarkStart w:id="131" w:name="_Toc49"/>
      <w:bookmarkEnd w:id="129"/>
      <w:bookmarkEnd w:id="130"/>
      <w:r>
        <w:rPr>
          <w:rtl w:val="true"/>
        </w:rPr>
        <w:t>الوصية بالاهتمام بالوقت</w:t>
      </w:r>
      <w:r>
        <w:rPr>
          <w:rtl w:val="true"/>
        </w:rPr>
        <w:t>:</w:t>
      </w:r>
      <w:bookmarkEnd w:id="131"/>
    </w:p>
    <w:p>
      <w:pPr>
        <w:pStyle w:val="BookText"/>
        <w:rPr/>
      </w:pPr>
      <w:r>
        <w:rPr>
          <w:rFonts w:ascii="Amiri" w:hAnsi="Amiri" w:eastAsia="Amiri" w:cs="Amiri"/>
          <w:color w:val="111111"/>
          <w:sz w:val="28"/>
          <w:sz w:val="28"/>
          <w:szCs w:val="28"/>
          <w:rtl w:val="true"/>
          <w:lang w:bidi="ar-SA"/>
        </w:rPr>
        <w:t xml:space="preserve">وللقيمة الكبرى للوقت فقد وردت الوصايا باغتنامه واستثماره، كما في وصية النبي صلى الله عليه وآله لأبي ذر رضى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709660_1051229030"/>
      <w:bookmarkStart w:id="133" w:name="_Toc50"/>
      <w:bookmarkEnd w:id="132"/>
      <w:r>
        <w:rPr>
          <w:rtl w:val="true"/>
        </w:rPr>
        <w:t>إنما أنت ابن ساعتك</w:t>
      </w:r>
      <w:r>
        <w:rPr>
          <w:rtl w:val="true"/>
        </w:rPr>
        <w:t>:</w:t>
      </w:r>
      <w:bookmarkEnd w:id="1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الإنسان صعوبة الاستمرار على الطاعة وان ادامتها شاقة لا تطاق وهذا نابع من غفلته، ويهوّل الشيطان له هذا الأمر، اما الواقع فهو خلاف ذلك لأنه لا يعيش عمره كله في هذه اللحظة حتى يستحضر كل الصعوبات فيها، بل هو يعيش لحظته وهي مما لا يعسر تحمّل العمل فيها، أما الزمان السابق فقد مرّ وانتهى، والزمان اللاحق لم يأت بعد فلماذا يحمل همَّه، 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عمرك وقتك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ابن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ثلاث ساعات، ساعة مضت لست بقادر على إرجاعها، وساعة تأتي لست بضامن لها و ساعة أنت فيها فعليك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صبر ساعة</w:t>
      </w:r>
      <w:r>
        <w:rPr>
          <w:rFonts w:eastAsia="Amiri" w:cs="Amiri" w:ascii="Amiri" w:hAnsi="Amiri"/>
          <w:color w:val="111111"/>
          <w:sz w:val="28"/>
          <w:szCs w:val="28"/>
          <w:rtl w:val="true"/>
          <w:lang w:bidi="ar-SA"/>
        </w:rPr>
        <w:t>).</w:t>
      </w:r>
      <w:bookmarkStart w:id="134" w:name="pg8172_79975"/>
    </w:p>
    <w:p>
      <w:pPr>
        <w:pStyle w:val="Heading3"/>
        <w:numPr>
          <w:ilvl w:val="2"/>
          <w:numId w:val="1"/>
        </w:numPr>
        <w:rPr/>
      </w:pPr>
      <w:bookmarkStart w:id="135" w:name="__RefHeading___Toc8709662_1051229030"/>
      <w:bookmarkStart w:id="136" w:name="_Toc51"/>
      <w:bookmarkEnd w:id="134"/>
      <w:bookmarkEnd w:id="135"/>
      <w:r>
        <w:rPr>
          <w:rtl w:val="true"/>
        </w:rPr>
        <w:t>مضيعات العمر</w:t>
      </w:r>
      <w:r>
        <w:rPr>
          <w:rtl w:val="true"/>
        </w:rPr>
        <w:t>:</w:t>
      </w:r>
      <w:bookmarkEnd w:id="136"/>
    </w:p>
    <w:p>
      <w:pPr>
        <w:pStyle w:val="BookText"/>
        <w:rPr/>
      </w:pPr>
      <w:r>
        <w:rPr>
          <w:rFonts w:ascii="Amiri" w:hAnsi="Amiri" w:eastAsia="Amiri" w:cs="Amiri"/>
          <w:color w:val="111111"/>
          <w:sz w:val="28"/>
          <w:sz w:val="28"/>
          <w:szCs w:val="28"/>
          <w:rtl w:val="true"/>
          <w:lang w:bidi="ar-SA"/>
        </w:rPr>
        <w:t xml:space="preserve">ولأن الله تعالى يعلم إن الإنسان تعتريه الغفلة والنسيان والكسل مما يضيع عليه كثيراً من رأسماله الثمين وهو عمره ووقته، مضافاً إلى النوم الذي هو ضروري للبدن لكن كثرته مذمومة وهو من أوسع أسباب تضييع العمر فإنه يستغرق ثلث العمر أو أكثر أي عشرين سنة ممن عمره ستون سنة، لذا 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العبد النوّام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والنوم والمرض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الغريم النوم يفني قصير العمر ويفوّت كثير الأجر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709664_1051229030"/>
      <w:bookmarkStart w:id="138" w:name="_Toc52"/>
      <w:bookmarkEnd w:id="137"/>
      <w:r>
        <w:rPr>
          <w:rtl w:val="true"/>
        </w:rPr>
        <w:t>مزيدات العمر</w:t>
      </w:r>
      <w:r>
        <w:rPr>
          <w:rtl w:val="true"/>
        </w:rPr>
        <w:t>:</w:t>
      </w:r>
      <w:bookmarkEnd w:id="1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لأن الله تعالى يعلم ذلك من الإنسان فقد دلّه بكرمه على ما يحوّل هذا النوم إلى وقت مثمر بأن ينام على طهور حتّى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نام متطهراً كان فراشه مسجده، ومن مات في نومه على طهور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سبقه بتلاوة بعض الآيات والأدعية المباركة وان لا يتجاوز المقدار اللازم لتجديد نشاط البدن، وورد في نوم الصائم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ونومكم فيه عبادة</w:t>
      </w:r>
      <w:r>
        <w:rPr>
          <w:rFonts w:eastAsia="Amiri" w:cs="Amiri" w:ascii="Amiri" w:hAnsi="Amiri"/>
          <w:color w:val="111111"/>
          <w:sz w:val="28"/>
          <w:szCs w:val="28"/>
          <w:rtl w:val="true"/>
          <w:lang w:bidi="ar-SA"/>
        </w:rPr>
        <w:t>).</w:t>
      </w:r>
      <w:bookmarkStart w:id="139" w:name="pg8172_79976"/>
    </w:p>
    <w:p>
      <w:pPr>
        <w:pStyle w:val="BookText"/>
        <w:rPr/>
      </w:pPr>
      <w:bookmarkEnd w:id="139"/>
      <w:r>
        <w:rPr>
          <w:rFonts w:ascii="Amiri" w:hAnsi="Amiri" w:eastAsia="Amiri" w:cs="Amiri"/>
          <w:color w:val="111111"/>
          <w:sz w:val="28"/>
          <w:sz w:val="28"/>
          <w:szCs w:val="28"/>
          <w:rtl w:val="true"/>
          <w:lang w:bidi="ar-SA"/>
        </w:rPr>
        <w:t xml:space="preserve">كما ورد التطمين بلطف الله تعالى وكرمه أن من ضيّع جزءاً من عمره بما لا ينفع وقد يضرّ فإن الله تعالى سيكتبه عمراً صالحاً إذا رجع إلى ربّه والتفت وأصلح حاله فيما استقبل من عمره،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فيما بقي من عمره لم يؤاخذ بما مضى من ذنبه، ومن أساء فيما بقي من عمره أخذ بالأول والآخر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ما ذكرناه في المحاضرة السابقة من إعطاء عمر جديد فوق العمر الطبيعي يستزيد فيه من الخيرات بعد الموت ولا ينقطع عمله به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709666_1051229030"/>
      <w:bookmarkStart w:id="141" w:name="_Toc53"/>
      <w:bookmarkEnd w:id="140"/>
      <w:r>
        <w:rPr>
          <w:rtl w:val="true"/>
        </w:rPr>
        <w:t>العمر الطويل</w:t>
      </w:r>
      <w:r>
        <w:rPr>
          <w:rtl w:val="true"/>
        </w:rPr>
        <w:t>:</w:t>
      </w:r>
      <w:bookmarkEnd w:id="141"/>
    </w:p>
    <w:p>
      <w:pPr>
        <w:pStyle w:val="BookText"/>
        <w:rPr/>
      </w:pPr>
      <w:r>
        <w:rPr>
          <w:rFonts w:ascii="Amiri" w:hAnsi="Amiri" w:eastAsia="Amiri" w:cs="Amiri"/>
          <w:color w:val="111111"/>
          <w:sz w:val="28"/>
          <w:sz w:val="28"/>
          <w:szCs w:val="28"/>
          <w:rtl w:val="true"/>
          <w:lang w:bidi="ar-SA"/>
        </w:rPr>
        <w:t>ولأهمية حياة الإنسان وعمره في اكتساب الطاعات وإنه كلما زاد عمره كثرت فرص الطاعة عنده وتحقيق السعادة قال النبي صلى الله عليه وآله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طال عمره وحسن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يطول عمره ويرى في أعدائه ما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لنا الأئمة المعصومون الأسباب المادية والمعنوية لإطالة العمر</w:t>
      </w:r>
      <w:r>
        <w:rPr>
          <w:rFonts w:eastAsia="Amiri" w:cs="Amiri" w:ascii="Amiri" w:hAnsi="Amiri"/>
          <w:color w:val="111111"/>
          <w:sz w:val="28"/>
          <w:szCs w:val="28"/>
          <w:rtl w:val="true"/>
          <w:lang w:bidi="ar-SA"/>
        </w:rPr>
        <w:t>.</w:t>
      </w:r>
      <w:bookmarkStart w:id="142" w:name="pg8172_79977"/>
    </w:p>
    <w:p>
      <w:pPr>
        <w:pStyle w:val="Heading3"/>
        <w:numPr>
          <w:ilvl w:val="2"/>
          <w:numId w:val="1"/>
        </w:numPr>
        <w:rPr/>
      </w:pPr>
      <w:bookmarkStart w:id="143" w:name="__RefHeading___Toc8709668_1051229030"/>
      <w:bookmarkStart w:id="144" w:name="_Toc54"/>
      <w:bookmarkEnd w:id="142"/>
      <w:bookmarkEnd w:id="143"/>
      <w:r>
        <w:rPr>
          <w:rtl w:val="true"/>
        </w:rPr>
        <w:t>مطولات العمر المادية</w:t>
      </w:r>
      <w:r>
        <w:rPr>
          <w:rtl w:val="true"/>
        </w:rPr>
        <w:t>:</w:t>
      </w:r>
      <w:bookmarkEnd w:id="144"/>
    </w:p>
    <w:p>
      <w:pPr>
        <w:pStyle w:val="BookText"/>
        <w:rPr/>
      </w:pPr>
      <w:r>
        <w:rPr>
          <w:rFonts w:ascii="Amiri" w:hAnsi="Amiri" w:eastAsia="Amiri" w:cs="Amiri"/>
          <w:color w:val="111111"/>
          <w:sz w:val="28"/>
          <w:sz w:val="28"/>
          <w:szCs w:val="28"/>
          <w:rtl w:val="true"/>
          <w:lang w:bidi="ar-SA"/>
        </w:rPr>
        <w:t>وأعني بالمادية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يحفظ صحة البدن ويجنّبه ما يضرّه ويديم قدرته على القيام بالطاعات كالتوازن في الطعام والشراب كما وكيفا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 وَ 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ابن آدم وعاءاً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بالصوم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صيام ثلاثة أيام في الشهر وهو عين ما توصل إليه العلم الحديث تواً حيث نصحوا بالامساك عن الطعام يوماً كل عشرة أيام للحفاظ على الصحة، مضافاً إلى الوصايا الكثيرة في تناول أطعمة وأشربة معينة وتجنب غيرها وكذلك الأمر ببعض الحالات والفعاليات الحياتية وتجنب غيرها مما لسنا بصدده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45" w:name="pg8172_79978"/>
    </w:p>
    <w:p>
      <w:pPr>
        <w:pStyle w:val="Heading3"/>
        <w:numPr>
          <w:ilvl w:val="2"/>
          <w:numId w:val="1"/>
        </w:numPr>
        <w:rPr/>
      </w:pPr>
      <w:bookmarkStart w:id="146" w:name="__RefHeading___Toc8709670_1051229030"/>
      <w:bookmarkStart w:id="147" w:name="_Toc55"/>
      <w:bookmarkEnd w:id="145"/>
      <w:bookmarkEnd w:id="146"/>
      <w:r>
        <w:rPr>
          <w:rtl w:val="true"/>
        </w:rPr>
        <w:t>مطولات العمر المعنوية</w:t>
      </w:r>
      <w:r>
        <w:rPr>
          <w:rtl w:val="true"/>
        </w:rPr>
        <w:t>:</w:t>
      </w:r>
      <w:bookmarkEnd w:id="147"/>
    </w:p>
    <w:p>
      <w:pPr>
        <w:pStyle w:val="BookText"/>
        <w:rPr/>
      </w:pPr>
      <w:r>
        <w:rPr>
          <w:rFonts w:ascii="Amiri" w:hAnsi="Amiri" w:eastAsia="Amiri" w:cs="Amiri"/>
          <w:color w:val="111111"/>
          <w:sz w:val="28"/>
          <w:sz w:val="28"/>
          <w:szCs w:val="28"/>
          <w:rtl w:val="true"/>
          <w:lang w:bidi="ar-SA"/>
        </w:rPr>
        <w:t>وأما الوصايا المعنوية فمنها الدعاء باطالة العمر في خير وعافية وسعة رزق وسلامة في الحواس وأن يكون كل ذلك مكرساً لطاعة الله تعالى وطلب رضاه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قوتي في طاعتك ونشاطي في عبادتك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أقوى بها على طاعتك</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ومن المعنوية لإطالة العمر ما ذكرته الأحاديث الشريفة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الوضوء يزيد الله في عمرك</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وقوله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يُبسَط في رزقه ويُنسأ له في أجله فليصل رحمه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البقاء فليباكر الغذاء وليقل غشيان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نيته زيد في عمره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بره بأهل بيته زيد في عمره</w:t>
      </w:r>
      <w:r>
        <w:rPr>
          <w:rFonts w:eastAsia="Amiri" w:cs="Amiri" w:ascii="Amiri" w:hAnsi="Amiri"/>
          <w:color w:val="111111"/>
          <w:sz w:val="28"/>
          <w:szCs w:val="28"/>
          <w:rtl w:val="true"/>
          <w:lang w:bidi="ar-SA"/>
        </w:rPr>
        <w:t>)</w:t>
      </w:r>
      <w:r>
        <w:rPr>
          <w:rStyle w:val="FootnoteAnchor"/>
          <w:rtl w:val="true"/>
        </w:rPr>
        <w:footnoteReference w:id="25"/>
      </w:r>
    </w:p>
    <w:p>
      <w:pPr>
        <w:pStyle w:val="Heading3"/>
        <w:numPr>
          <w:ilvl w:val="2"/>
          <w:numId w:val="1"/>
        </w:numPr>
        <w:rPr/>
      </w:pPr>
      <w:bookmarkStart w:id="148" w:name="__RefHeading___Toc8709672_1051229030"/>
      <w:bookmarkStart w:id="149" w:name="_Toc56"/>
      <w:bookmarkEnd w:id="148"/>
      <w:r>
        <w:rPr>
          <w:rtl w:val="true"/>
        </w:rPr>
        <w:t>الطريق الأمثل لاستثمار الوقت</w:t>
      </w:r>
      <w:r>
        <w:rPr>
          <w:rtl w:val="true"/>
        </w:rPr>
        <w:t>:</w:t>
      </w:r>
      <w:bookmarkEnd w:id="149"/>
    </w:p>
    <w:p>
      <w:pPr>
        <w:pStyle w:val="BookText"/>
        <w:rPr/>
      </w:pPr>
      <w:r>
        <w:rPr>
          <w:rFonts w:ascii="Amiri" w:hAnsi="Amiri" w:eastAsia="Amiri" w:cs="Amiri"/>
          <w:color w:val="111111"/>
          <w:sz w:val="28"/>
          <w:sz w:val="28"/>
          <w:szCs w:val="28"/>
          <w:rtl w:val="true"/>
          <w:lang w:bidi="ar-SA"/>
        </w:rPr>
        <w:t>إن الطريق لتحقيق الاستثمار الأمثل للوقت هو في المبادرة إلى العمل وعدم التسويف والتأجيل لأن الفرص تمرّ مرّ السحاب ومن وصية النبي صلى الله عليه وآله لأبي ذر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التسويف بعملك فإنك بيومك و لست بما بعده فإن يكن غد لك فكن في الغد كما كنت في اليوم و إن لم يكن غدا لك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تنظيم الوقت وتوزيعه بدقة على الأولويات بعد تحديدها طبعاً فتبرمج أولاً أوقات الفرائض اليومية وما يتيسر معها من مقدماتها وتعقيباتها وتلاوة القرآن، ووقت العمل والكسب، ووقت العائلة ومسؤولياتها، ووقت المطالعة وتجديد المعنويات والتأمل والتفكير، ووقت الالتزامات الاجتماعية الأخرى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صعيد وظائفه الفردية، وهناك وظائف اجتماعية لعلها الأكثر إيصالاً إلى رضوان الله تبارك وتعالى كالعمل الإنساني والخدمي وقضاء حوائج الناس وإدخال السرور عليهم وكفالة الأيتام ورعاية المحتاجين والمسنين وإصلاح ذات البين بين الأفراد أو العشائر وغيرها كثير وقد شجّعنا مراراً على تأسيس منظمات المجتمع المدني لبلورة جهد جماعي يغطّي هذه الفعاليات والنشاطات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وصايا النبي صلى الله عليه وآله لأبي ذر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أن لا يكون ظاعناً أي قاصداً ومتحركاً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 وعلى العاقل أن يكون بصيراً بزمانه مقبلاً على شأنه، حافظاً للسانه، ومن حسب كلامه من عمله قلّ كلامه إلا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الإطار العام لما يجب أن يكون عليه الإنسان في جميع حالاته ليكون في الاتجاه الصحيح بفضل الله تبارك وتعالى</w:t>
      </w:r>
      <w:r>
        <w:rPr>
          <w:rFonts w:eastAsia="Amiri" w:cs="Amiri" w:ascii="Amiri" w:hAnsi="Amiri"/>
          <w:color w:val="111111"/>
          <w:sz w:val="28"/>
          <w:szCs w:val="28"/>
          <w:rtl w:val="true"/>
          <w:lang w:bidi="ar-SA"/>
        </w:rPr>
        <w:t>.</w:t>
      </w:r>
      <w:bookmarkStart w:id="150" w:name="pg8172_79980"/>
    </w:p>
    <w:p>
      <w:pPr>
        <w:pStyle w:val="Heading3"/>
        <w:numPr>
          <w:ilvl w:val="2"/>
          <w:numId w:val="1"/>
        </w:numPr>
        <w:rPr/>
      </w:pPr>
      <w:bookmarkStart w:id="151" w:name="__RefHeading___Toc8709674_1051229030"/>
      <w:bookmarkStart w:id="152" w:name="_Toc57"/>
      <w:bookmarkEnd w:id="150"/>
      <w:bookmarkEnd w:id="151"/>
      <w:r>
        <w:rPr>
          <w:rtl w:val="true"/>
        </w:rPr>
        <w:t>الاستفادة من التجارب</w:t>
      </w:r>
      <w:r>
        <w:rPr>
          <w:rtl w:val="true"/>
        </w:rPr>
        <w:t>:</w:t>
      </w:r>
      <w:bookmarkEnd w:id="152"/>
    </w:p>
    <w:p>
      <w:pPr>
        <w:pStyle w:val="BookText"/>
        <w:rPr/>
      </w:pPr>
      <w:r>
        <w:rPr>
          <w:rFonts w:ascii="Amiri" w:hAnsi="Amiri" w:eastAsia="Amiri" w:cs="Amiri"/>
          <w:color w:val="111111"/>
          <w:sz w:val="28"/>
          <w:sz w:val="28"/>
          <w:szCs w:val="28"/>
          <w:rtl w:val="true"/>
          <w:lang w:bidi="ar-SA"/>
        </w:rPr>
        <w:t xml:space="preserve">ويُحسن الاستفادة من تجارب وخطط العلماء الأكاديميين المتخصصين في إدارة الوقت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TIME MANAGEMENT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وهم وإن كانوا يقصدون بها وقت العمل والكسب والإنتاج إلا انها في خطوطها العامة يمكن أن تنفع في المجالات الأخرى من حيث كيفية تقسيم الوقت على الأعمال ووضع سقف زمني لإنجاز كل منها وهكذا، وإن كنّا مستغنين عنها لو التزمنا بوصايا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تنظيم الوقت ومراقبته يضيع الكثير في الفوضى وعدم التخطيط والارتباك بحيث تفقد القدرة على استثمار الوقت إذا لم تضع برنامجاً، ويتحقق الغبن في العمر الذي تحدّث عنه رسول الله صلى الله عليه وآله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الروايات ان أجزاء عمر الإنسان وأوقاته تعرض عليه يوم القيامة على شكل صناديق فما قضاه في خير سرّه منظره، وما قضاه في سوء أفزعه مرآه، والأكثر يراها فارغة ضاعت عليه ولم يستثمرها فتشتد حسرته لكثرة ما ضاع منه وكان يكفيه اليسير منها لو شغلها بالطاعة كتسبيحه في ثوانٍ أو الصلاة على النبي وآله أو قراءة سورة قصيرة من القرآن الكريم أو استماع لموعظة أو</w:t>
      </w:r>
    </w:p>
    <w:p>
      <w:pPr>
        <w:pStyle w:val="BookText"/>
        <w:rPr/>
      </w:pPr>
      <w:r>
        <w:rPr>
          <w:rFonts w:ascii="Amiri" w:hAnsi="Amiri" w:eastAsia="Amiri" w:cs="Amiri"/>
          <w:color w:val="111111"/>
          <w:sz w:val="28"/>
          <w:sz w:val="28"/>
          <w:szCs w:val="28"/>
          <w:rtl w:val="true"/>
          <w:lang w:bidi="ar-SA"/>
        </w:rPr>
        <w:t>التحدث بأمرٍ مفيد والعاقل هو من اتعظ بهذا وهو في الدنيا ليتمكن من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اعتبرت بما أضعتَ من ماضي عمرك لحفظت ما بقي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لقاءنا هذا وحديثنا هو نمط مثمر لما يمكن أن تكون عليه الاحتفالات أي اننا احتفلنا أيضاً لكن بطريقتنا الخاصة كما يقال</w:t>
      </w:r>
      <w:r>
        <w:rPr>
          <w:rFonts w:eastAsia="Amiri" w:cs="Amiri" w:ascii="Amiri" w:hAnsi="Amiri"/>
          <w:color w:val="111111"/>
          <w:sz w:val="28"/>
          <w:szCs w:val="28"/>
          <w:rtl w:val="true"/>
          <w:lang w:bidi="ar-SA"/>
        </w:rPr>
        <w:t>.</w:t>
      </w:r>
      <w:bookmarkStart w:id="153" w:name="pg8172_79982"/>
    </w:p>
    <w:p>
      <w:pPr>
        <w:pStyle w:val="Heading2"/>
        <w:numPr>
          <w:ilvl w:val="1"/>
          <w:numId w:val="1"/>
        </w:numPr>
        <w:rPr/>
      </w:pPr>
      <w:bookmarkStart w:id="154" w:name="__RefHeading___Toc8709676_1051229030"/>
      <w:bookmarkStart w:id="155" w:name="_Toc58"/>
      <w:bookmarkEnd w:id="153"/>
      <w:bookmarkEnd w:id="154"/>
      <w:r>
        <w:rPr>
          <w:rtl w:val="true"/>
        </w:rPr>
        <w:t>الفصل السادس</w:t>
      </w:r>
      <w:r>
        <w:rPr>
          <w:rtl w:val="true"/>
        </w:rPr>
        <w:t xml:space="preserve">: </w:t>
      </w:r>
      <w:r>
        <w:rPr>
          <w:rtl w:val="true"/>
        </w:rPr>
        <w:t>المشارطة والمحاسبة في أول السنة وآخرها</w:t>
      </w:r>
      <w:bookmarkEnd w:id="1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8709678_1051229030"/>
      <w:bookmarkStart w:id="157" w:name="_Toc59"/>
      <w:bookmarkEnd w:id="156"/>
      <w:r>
        <w:rPr>
          <w:rtl w:val="true"/>
        </w:rPr>
        <w:t>اشارة</w:t>
      </w:r>
      <w:bookmarkStart w:id="158" w:name="pg8172_79984"/>
      <w:bookmarkEnd w:id="157"/>
    </w:p>
    <w:p>
      <w:pPr>
        <w:pStyle w:val="Heading3"/>
        <w:numPr>
          <w:ilvl w:val="2"/>
          <w:numId w:val="1"/>
        </w:numPr>
        <w:rPr/>
      </w:pPr>
      <w:bookmarkStart w:id="159" w:name="__RefHeading___Toc8709680_1051229030"/>
      <w:bookmarkStart w:id="160" w:name="_Toc60"/>
      <w:bookmarkEnd w:id="158"/>
      <w:bookmarkEnd w:id="159"/>
      <w:r>
        <w:rPr>
          <w:rtl w:val="true"/>
        </w:rPr>
        <w:t>المشارطة والمحاسبة في أول السنة وآخرها وإحياء الشعائر الحسينية</w:t>
      </w:r>
      <w:bookmarkEnd w:id="160"/>
    </w:p>
    <w:p>
      <w:pPr>
        <w:pStyle w:val="BookText"/>
        <w:rPr/>
      </w:pPr>
      <w:r>
        <w:rPr>
          <w:rFonts w:ascii="Amiri" w:hAnsi="Amiri" w:eastAsia="Amiri" w:cs="Amiri"/>
          <w:color w:val="111111"/>
          <w:sz w:val="28"/>
          <w:sz w:val="28"/>
          <w:szCs w:val="28"/>
          <w:rtl w:val="true"/>
          <w:lang w:bidi="ar-SA"/>
        </w:rPr>
        <w:t>المشارطة والمحاسبة في أول السنة وآخرها وإحياء الشعائر الحسينية</w:t>
      </w:r>
      <w:r>
        <w:rPr>
          <w:rStyle w:val="FootnoteAnchor"/>
          <w:rtl w:val="true"/>
        </w:rPr>
        <w:footnoteReference w:id="26"/>
      </w:r>
    </w:p>
    <w:p>
      <w:pPr>
        <w:pStyle w:val="Heading3"/>
        <w:numPr>
          <w:ilvl w:val="2"/>
          <w:numId w:val="1"/>
        </w:numPr>
        <w:rPr/>
      </w:pPr>
      <w:bookmarkStart w:id="161" w:name="__RefHeading___Toc8709682_1051229030"/>
      <w:bookmarkStart w:id="162" w:name="_Toc61"/>
      <w:bookmarkEnd w:id="161"/>
      <w:r>
        <w:rPr>
          <w:rtl w:val="true"/>
        </w:rPr>
        <w:t>آليات للوصول الى الاستقامة</w:t>
      </w:r>
      <w:r>
        <w:rPr>
          <w:rtl w:val="true"/>
        </w:rPr>
        <w:t>:</w:t>
      </w:r>
      <w:bookmarkEnd w:id="162"/>
    </w:p>
    <w:p>
      <w:pPr>
        <w:pStyle w:val="BookText"/>
        <w:rPr/>
      </w:pPr>
      <w:r>
        <w:rPr>
          <w:rFonts w:ascii="Amiri" w:hAnsi="Amiri" w:eastAsia="Amiri" w:cs="Amiri"/>
          <w:color w:val="111111"/>
          <w:sz w:val="28"/>
          <w:sz w:val="28"/>
          <w:szCs w:val="28"/>
          <w:rtl w:val="true"/>
          <w:lang w:bidi="ar-SA"/>
        </w:rPr>
        <w:t>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الفكرة بتطبيقها على مفردة في حياتنا وهو اليوم والليلة، فعندما يقوم الفرد من نومه صباحاً يشارط نفسه على أن لا يفعل إلا خيراً وطاعة ويجتنب كل ما يسخط الله تبارك وتعالى ويتعهد أمام الله تعالى بأن يبذل ما بوسعه لتحقيق ذلك فهذه هي المشارطة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w:t>
      </w:r>
      <w:bookmarkStart w:id="163" w:name="pg8172_79985"/>
    </w:p>
    <w:p>
      <w:pPr>
        <w:pStyle w:val="BookText"/>
        <w:rPr/>
      </w:pPr>
      <w:bookmarkEnd w:id="163"/>
      <w:r>
        <w:rPr>
          <w:rFonts w:ascii="Amiri" w:hAnsi="Amiri" w:eastAsia="Amiri" w:cs="Amiri"/>
          <w:color w:val="111111"/>
          <w:sz w:val="28"/>
          <w:sz w:val="28"/>
          <w:szCs w:val="28"/>
          <w:rtl w:val="true"/>
          <w:lang w:bidi="ar-SA"/>
        </w:rPr>
        <w:t>الأولى ويجتنب الثانية، والمراقبة المستمرة تضمن هذه المطابقة والموافقة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اليوم يأتي دور المحاسبة ليراجع نفسه وما قدّمت خلال اليوم، فإن وجد عملاً صالحاً شكر الله تعالى وسأله القبول والزيادة، وإن وجد سيئة استغفر الله تعالى وعقد العزم على عدم العودة بالاعتصام بالله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709684_1051229030"/>
      <w:bookmarkStart w:id="165" w:name="_Toc62"/>
      <w:bookmarkEnd w:id="164"/>
      <w:r>
        <w:rPr>
          <w:rtl w:val="true"/>
        </w:rPr>
        <w:t>فوائد مراقبة النفس</w:t>
      </w:r>
      <w:r>
        <w:rPr>
          <w:rtl w:val="true"/>
        </w:rPr>
        <w:t>:</w:t>
      </w:r>
      <w:bookmarkEnd w:id="165"/>
    </w:p>
    <w:p>
      <w:pPr>
        <w:pStyle w:val="BookText"/>
        <w:rPr/>
      </w:pPr>
      <w:r>
        <w:rPr>
          <w:rFonts w:ascii="Amiri" w:hAnsi="Amiri" w:eastAsia="Amiri" w:cs="Amiri"/>
          <w:color w:val="111111"/>
          <w:sz w:val="28"/>
          <w:sz w:val="28"/>
          <w:szCs w:val="28"/>
          <w:rtl w:val="true"/>
          <w:lang w:bidi="ar-SA"/>
        </w:rPr>
        <w:t>وإذا التزم الإنسان بهذه الآليات الثلاث فإنه سيقلّل الفجوات التي ينفذ منها الشيطان فيوقعه في الخطأ، والمطلوب الالتفات إليها يومياً، ولكن هذه المحطات اليومية تتعرض للغفلة والقصور والتقصير لذا أضيفت إليها محطات أخر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709686_1051229030"/>
      <w:bookmarkStart w:id="167" w:name="_Toc63"/>
      <w:bookmarkEnd w:id="166"/>
      <w:r>
        <w:rPr>
          <w:rtl w:val="true"/>
        </w:rPr>
        <w:t>محطات للتزود المعنوي</w:t>
      </w:r>
      <w:r>
        <w:rPr>
          <w:rtl w:val="true"/>
        </w:rPr>
        <w:t>:</w:t>
      </w:r>
      <w:bookmarkEnd w:id="1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يظهر من آداب الشريعة إن الأسبوع والشهر والسنة لها أيضاً كيانات وشخصيات غير كيان اليوم، ولكل واحد منها التزاماته وتطبيق الآليات الثلاث عليه لتكثيفها وغلق المزيد من فرص الغفلة وغلبة الهوى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فتوجد مثلاً للأسبوع محطة تجديد ومراجعة وانطلاق للأسبوع المقبل يوم الجمعة منها صلاة ركعتين</w:t>
      </w:r>
    </w:p>
    <w:p>
      <w:pPr>
        <w:pStyle w:val="BookText"/>
        <w:rPr/>
      </w:pPr>
      <w:r>
        <w:rPr>
          <w:rFonts w:ascii="Amiri" w:hAnsi="Amiri" w:eastAsia="Amiri" w:cs="Amiri"/>
          <w:color w:val="111111"/>
          <w:sz w:val="28"/>
          <w:sz w:val="28"/>
          <w:szCs w:val="28"/>
          <w:rtl w:val="true"/>
          <w:lang w:bidi="ar-SA"/>
        </w:rPr>
        <w:t>بالحمد مرة والتوحيد سبعاً لكل منها ثم دعاء من سطر</w:t>
      </w:r>
      <w:r>
        <w:rPr>
          <w:rStyle w:val="FootnoteAnchor"/>
          <w:rtl w:val="true"/>
        </w:rPr>
        <w:footnoteReference w:id="27"/>
      </w:r>
      <w:r>
        <w:rPr>
          <w:rFonts w:ascii="Amiri" w:hAnsi="Amiri" w:eastAsia="Amiri" w:cs="Amiri"/>
          <w:color w:val="111111"/>
          <w:sz w:val="28"/>
          <w:sz w:val="28"/>
          <w:szCs w:val="28"/>
          <w:rtl w:val="true"/>
          <w:lang w:bidi="ar-SA"/>
        </w:rPr>
        <w:t xml:space="preserve">واحد ليوم الجمعة بين الظهر والعصر وصلاة جعفر الطيار ضحى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تفاصيل هذه الأعمال في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وللشهر مثل ذلك من خلال صلاة أول الشهر بالحمد مرة والتوحيد ثلاثين في الأولى، والحمد مرة والقدر ثلاثين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أتمّها تصدق بما تيسّر فإنه يشتري بذلك سلامة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المنهج توجد صلاة</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هذا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ما تعبت فيه هذه السنة هدّمه أجمع بهذه الكلمات، وشهدت له السنة الماضية انه قد ختمها بخير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الأخير من ذي الحجة</w:t>
      </w:r>
      <w:r>
        <w:rPr>
          <w:rFonts w:eastAsia="Amiri" w:cs="Amiri" w:ascii="Amiri" w:hAnsi="Amiri"/>
          <w:color w:val="111111"/>
          <w:sz w:val="28"/>
          <w:szCs w:val="28"/>
          <w:rtl w:val="true"/>
          <w:lang w:bidi="ar-SA"/>
        </w:rPr>
        <w:t>).</w:t>
      </w:r>
      <w:bookmarkStart w:id="168" w:name="pg8172_79987"/>
    </w:p>
    <w:p>
      <w:pPr>
        <w:pStyle w:val="BookText"/>
        <w:rPr/>
      </w:pPr>
      <w:bookmarkEnd w:id="168"/>
      <w:r>
        <w:rPr>
          <w:rFonts w:ascii="Amiri" w:hAnsi="Amiri" w:eastAsia="Amiri" w:cs="Amiri"/>
          <w:color w:val="111111"/>
          <w:sz w:val="28"/>
          <w:sz w:val="28"/>
          <w:szCs w:val="28"/>
          <w:rtl w:val="true"/>
          <w:lang w:bidi="ar-SA"/>
        </w:rPr>
        <w:t xml:space="preserve">باعتباره اليوم الأخير من ذي الحجة باعتباره اليوم الأخير من السنة على المشهور يكون بمثابة مراجعة ومحاسبة ووقفة تأمل فيما صدر من العبد خلال العام، ونقطة انطلاق جديدة لعام جديد، فيسأل الله تعالى أن يغفر له ما سلف في عامه المنصرم وأن يعينه على ملأ الصحائف البيضاء للعام الجديد بما يرضي الله تبارك وتعالى، فإن العبد هو الذي يملي على الملكين ما يكتبان في صحيفة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هذه الصلاة والدعاء بعدها أن السنة تشهد عند الله تعالى أن هذا الرجل قد ختمها بخير</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8709688_1051229030"/>
      <w:bookmarkStart w:id="170" w:name="_Toc64"/>
      <w:bookmarkEnd w:id="169"/>
      <w:r>
        <w:rPr>
          <w:rtl w:val="true"/>
        </w:rPr>
        <w:t>مشاعر المؤمن في رأس السنة</w:t>
      </w:r>
      <w:r>
        <w:rPr>
          <w:rtl w:val="true"/>
        </w:rPr>
        <w:t>:</w:t>
      </w:r>
      <w:bookmarkEnd w:id="1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 في مثل هذا اليوم الأخير من سنة منقضية سيُغلق ملفها ويحفظ إلى أن يعرض يوم النشور ويشهد بما فيه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مشارف سنة جديدة لم يسوّد صحائفها شيء، تكون له عينان، عين إلى تلك السنة المنصرمة هي عين المراجعة والمحاسبة فيها ندم على ما صدر منه من ذنوب وتقصيرات وشكر على ما وفق له من</w:t>
      </w:r>
      <w:bookmarkStart w:id="171" w:name="pg8172_79988"/>
    </w:p>
    <w:p>
      <w:pPr>
        <w:pStyle w:val="BookText"/>
        <w:rPr/>
      </w:pPr>
      <w:bookmarkEnd w:id="171"/>
      <w:r>
        <w:rPr>
          <w:rFonts w:ascii="Amiri" w:hAnsi="Amiri" w:eastAsia="Amiri" w:cs="Amiri"/>
          <w:color w:val="111111"/>
          <w:sz w:val="28"/>
          <w:sz w:val="28"/>
          <w:szCs w:val="28"/>
          <w:rtl w:val="true"/>
          <w:lang w:bidi="ar-SA"/>
        </w:rPr>
        <w:t>طاعات لكنه لا يصل إلى درجة الفرح للقلق من كونه مقبولاً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راجيه راغبة إلى السنة المقبلة هي عين المشارطة تسأل الله تعالى أن تكون أفضل من سابقتها وثقيلة الميزان بما يرضي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راجع إلى العبد نفسه فهو الذي بيده قلم العمل يملي به صحائف الليالي والأيام بكامل إرادته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8709690_1051229030"/>
      <w:bookmarkStart w:id="173" w:name="_Toc65"/>
      <w:bookmarkEnd w:id="172"/>
      <w:r>
        <w:rPr>
          <w:rtl w:val="true"/>
        </w:rPr>
        <w:t xml:space="preserve">لطف الله تعالى بنا بأيام الحسين </w:t>
      </w:r>
      <w:r>
        <w:rPr>
          <w:rtl w:val="true"/>
        </w:rPr>
        <w:t>(</w:t>
      </w:r>
      <w:r>
        <w:rPr>
          <w:rtl w:val="true"/>
        </w:rPr>
        <w:t>عليه السلام</w:t>
      </w:r>
      <w:r>
        <w:rPr>
          <w:rtl w:val="true"/>
        </w:rPr>
        <w:t>):</w:t>
      </w:r>
      <w:bookmarkEnd w:id="1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لطف الله تعالى أن سنتنا تفتتح بذكرى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اجواء التضحية والفداء والعشق الإلهي حيث نحر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74" w:name="pg8172_79989"/>
    </w:p>
    <w:p>
      <w:pPr>
        <w:pStyle w:val="BookText"/>
        <w:rPr/>
      </w:pPr>
      <w:bookmarkEnd w:id="174"/>
      <w:r>
        <w:rPr>
          <w:rFonts w:ascii="Amiri" w:hAnsi="Amiri" w:eastAsia="Amiri" w:cs="Amiri"/>
          <w:color w:val="111111"/>
          <w:sz w:val="28"/>
          <w:sz w:val="28"/>
          <w:szCs w:val="28"/>
          <w:rtl w:val="true"/>
          <w:lang w:bidi="ar-SA"/>
        </w:rPr>
        <w:t xml:space="preserve">ويندرج في ذلك أن يكون إحياؤنا لشعائر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واعياً ملتفتاً إلى الأهداف الإصلاحية التي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لتحقيقها لأن قيمة الأعمال بمضامينها وتحقيق أغراضها وليس بأشكالها، فهذه الصلاة التي هي عمود الدين واستشهد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لإقامتها حق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لها قيمة إذا خلت من مضمونها الذي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رواية صحيحة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175" w:name="__RefHeading___Toc8709692_1051229030"/>
      <w:bookmarkStart w:id="176" w:name="_Toc66"/>
      <w:bookmarkEnd w:id="175"/>
      <w:r>
        <w:rPr>
          <w:rtl w:val="true"/>
        </w:rPr>
        <w:t>شروط القبول في العمل</w:t>
      </w:r>
      <w:r>
        <w:rPr>
          <w:rtl w:val="true"/>
        </w:rPr>
        <w:t>:</w:t>
      </w:r>
      <w:bookmarkEnd w:id="1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نفهم إن المشاركة في الشعائر الحسينية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وحده ما لم تجتمع فيه شروط القبول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تنال شفاعة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وأبيه وأمه وأخيه والأئمة المعصومين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بالتقوى ومن علاماتها الإهتمام بالصلاة في أوقاتها وأن يحسن أداءها، ففي رواية صحيحة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لا يرد علي الحوض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وجه ووجه دينكم الصلاة فلا يشيننّ أحدكم وجه دينه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فما يصوّره بعض الخطباء من أن اللطم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عليه ولو جناح بعوضة يدخل الجنة بغير حساب وان ملأ الشخص صحيفة أعماله بالآثام كلام مخالف للقرآن الكريم والروايات الثابتة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وانحراف في الفهم وخداع للعامة، وهذا الطرح خطير على الدين لأنه يشوهه ويمحقه، وخطير على المجتمع لأنه يؤدي إلى التمادي في الانحراف ويعطي مشروعية للعكوف على المعاصي ما داموا قد حصلوا على صك الغفران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أيها الأخوة من هذا الطرح المضلل</w:t>
      </w:r>
      <w:r>
        <w:rPr>
          <w:rFonts w:eastAsia="Amiri" w:cs="Amiri" w:ascii="Amiri" w:hAnsi="Amiri"/>
          <w:color w:val="111111"/>
          <w:sz w:val="28"/>
          <w:szCs w:val="28"/>
          <w:rtl w:val="true"/>
          <w:lang w:bidi="ar-SA"/>
        </w:rPr>
        <w:t>.,.</w:t>
      </w:r>
      <w:bookmarkStart w:id="177" w:name="pg8172_79991"/>
    </w:p>
    <w:p>
      <w:pPr>
        <w:pStyle w:val="Heading3"/>
        <w:numPr>
          <w:ilvl w:val="2"/>
          <w:numId w:val="1"/>
        </w:numPr>
        <w:rPr/>
      </w:pPr>
      <w:bookmarkStart w:id="178" w:name="__RefHeading___Toc8709694_1051229030"/>
      <w:bookmarkStart w:id="179" w:name="_Toc67"/>
      <w:bookmarkEnd w:id="177"/>
      <w:bookmarkEnd w:id="178"/>
      <w:r>
        <w:rPr>
          <w:rtl w:val="true"/>
        </w:rPr>
        <w:t>استنكار المنكر</w:t>
      </w:r>
      <w:r>
        <w:rPr>
          <w:rtl w:val="true"/>
        </w:rPr>
        <w:t>:</w:t>
      </w:r>
      <w:bookmarkEnd w:id="179"/>
    </w:p>
    <w:p>
      <w:pPr>
        <w:pStyle w:val="BookText"/>
        <w:rPr/>
      </w:pPr>
      <w:r>
        <w:rPr>
          <w:rFonts w:ascii="Amiri" w:hAnsi="Amiri" w:eastAsia="Amiri" w:cs="Amiri"/>
          <w:color w:val="111111"/>
          <w:sz w:val="28"/>
          <w:sz w:val="28"/>
          <w:szCs w:val="28"/>
          <w:rtl w:val="true"/>
          <w:lang w:bidi="ar-SA"/>
        </w:rPr>
        <w:t xml:space="preserve">وهنا 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المشاركون في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ملايين أو أكثر بحيث نستطيع ان نقول ان كل شيعي موالي لأهل البيت 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 ذكرنا نماذج منها، وماذا استفاد هؤلاء من مبادئ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فهموا من حركته المباركة؟ وهل يتوقعون قبول أعمالهم من الله تبارك وتعالى في ضوء الآيات الكريمة والروايات الشريفة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الذي نقوله لا يقلل من أهمية إقامة هذه الشعائر المباركة وفضلها عند الله تبارك وتعالى وعند النبي</w:t>
      </w:r>
      <w:bookmarkStart w:id="180" w:name="pg8172_79992"/>
    </w:p>
    <w:p>
      <w:pPr>
        <w:pStyle w:val="BookText"/>
        <w:rPr/>
      </w:pPr>
      <w:bookmarkEnd w:id="180"/>
      <w:r>
        <w:rPr>
          <w:rFonts w:ascii="Amiri" w:hAnsi="Amiri" w:eastAsia="Amiri" w:cs="Amiri"/>
          <w:color w:val="111111"/>
          <w:sz w:val="28"/>
          <w:sz w:val="28"/>
          <w:szCs w:val="28"/>
          <w:rtl w:val="true"/>
          <w:lang w:bidi="ar-SA"/>
        </w:rPr>
        <w:t xml:space="preserve">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تأثيرها في هداية الناس إلى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بلغني أن غير المسلمين تأثروا بها من خلال متابعتها على الفضائيات واعتنقوا 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هذه المسيرة الصامتة التي تتوجه إلى زيارة الأربعين التي لا يمكن تأويلها وتفسيرها بغير المبادئ الانسانية النبيلة التي انطلقت من أجلها تلك الثورة المباركة ولا يمكن التشكيك فيها أو تزييفها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709696_1051229030"/>
      <w:bookmarkStart w:id="182" w:name="_Toc68"/>
      <w:bookmarkEnd w:id="181"/>
      <w:r>
        <w:rPr>
          <w:rtl w:val="true"/>
        </w:rPr>
        <w:t>هل من ناصر؟</w:t>
      </w:r>
      <w:bookmarkEnd w:id="182"/>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يردد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يتوقع من أولئك الطغاة الذين طبع الله على قلوبهم هداية ولا صلاحاً وإنما كان يريد لها أن تبقى صرخة مدويّة لجميع الأجيال على مدى الأزمنة والدهور لينصروه في تحقيق أهدافه، ويبقى النداء ما دام الواقع الفاسد والظلم الذي 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لتغيره وانشاء البديل الصالح عنه فلينصره كلٌ بحسبه ومن موقعه وبما يناسبه من عمل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يُقبل من البعض شكل من أشكال إحياء الشعائر الحسينية ولا يقبل من آخر لأن المطلوب منه غير ذلك فالتفتوا جيداً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أنكم من طلبة الجامعات فأذكر لكم شكلاً من أشكال النصرة لله ولرسوله 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تنظموا في الأقسام الداخلية أي محل إقامتكم وسكنكم ثلاث محاضرات اسبوعياً على مدى ثلاثة أيام وسط الأسبوع، كل يوم محاضرة بعد صلاة المغرب والعشاء جماعة أحداها في الفقه والأخرى في العقائد والثالثة في السيرة والأخلاق والمعارف القرآنية، ومن يحب يواصل تحصيل العلوم الدينية، وقد أبدى فضلاء الحوزة العلمية استعدادهم للقيام بهذه الخدمة إن شاء الله واعلموا أنكم بذلك تقتربون من معرفة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لينطبق عليكم ما ورد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تعالى وإياكم لأن نكون من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يدخل السرور على قلبه الشريف بالسعي لتحقيق أهدافه بفضل الله تبارك وتعالى</w:t>
      </w:r>
      <w:r>
        <w:rPr>
          <w:rFonts w:eastAsia="Amiri" w:cs="Amiri" w:ascii="Amiri" w:hAnsi="Amiri"/>
          <w:color w:val="111111"/>
          <w:sz w:val="28"/>
          <w:szCs w:val="28"/>
          <w:rtl w:val="true"/>
          <w:lang w:bidi="ar-SA"/>
        </w:rPr>
        <w:t>.</w:t>
      </w:r>
      <w:bookmarkStart w:id="183" w:name="pg8172_79994"/>
    </w:p>
    <w:p>
      <w:pPr>
        <w:pStyle w:val="Heading2"/>
        <w:numPr>
          <w:ilvl w:val="1"/>
          <w:numId w:val="1"/>
        </w:numPr>
        <w:rPr/>
      </w:pPr>
      <w:bookmarkStart w:id="184" w:name="__RefHeading___Toc8709698_1051229030"/>
      <w:bookmarkStart w:id="185" w:name="_Toc69"/>
      <w:bookmarkEnd w:id="183"/>
      <w:bookmarkEnd w:id="184"/>
      <w:r>
        <w:rPr>
          <w:rtl w:val="true"/>
        </w:rPr>
        <w:t>الفهرس</w:t>
      </w:r>
      <w:bookmarkEnd w:id="18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الأعمال تعرض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تزكي العمل وتنمّيه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تحسين العمل والمداومة على حالة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كيفية إدامة حالة الطاعة كالحج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الى استثمار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الاحتفال في رأس السنة لمن استثمر وقته خلالها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لفصل السادس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المشارطة والمحاسبة في أول السنة وآخرها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ثلة من 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بغداد الجديدة الذين ارتدوا الزى الديني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2008/4/29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على الله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المعركة التي قادها رئيس الوزراء نوري المالكي وبمساعدة الأمريكان للقضاء على الجماعات المسلحة المنتمية إلى بعض التيارات السياسية وأطلق عليها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بدأت من البصرة يوم الثلاثاء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 رئيس الوزراء في قيادة العمليات وزراء الدفاع والداخلية والأمن الوطني والعدل وكالة والقادة العسكريون، وامتدت المعارك مباشرة إلى العديد من المدن العراقية وحصلت مواجهات عنيفة بين المسلحين والقوات الأمنية دفع فيها الأبرياء من المدنيين ثمناً باهظاً من الأرواح والممتلكات وكانت الأعنف والأطول في مدينة الصدر ببغداد ولم تتوقف إلا في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اتفاق من عدة نقاط بين ممثلي كتلة الائتلاف العراقي الحاكم والتيار الصدري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المتوجهة إلى كربلاء المقدسة من عدة مدن في الجنوب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مشياً على الأدام يوم الاثنين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 المؤمن خيرٌ من عمله، ونية الكافر شرٌ من عمله، وكل عامل يعمل 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من قائم ليس له من قيامه إلا السهر والعناء، حبذا نوم الأكياس وإفطارهم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رسالة مناسك الحج لسماحة الشيخ،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القرآن ثم نسيه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العظمى الشيخ محمد اليعقوبي على طلبة البحث الخارج يوم الأحد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ببعض أفكارها في لقائه مع وفد كلية الطب في جامعة البصرة وطلبة إعدادية الفجر في ناحية الفجر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دام ظله مع طلبة جامعة الصدر الدينية فرع الكرخ الثانية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المعارف يوم الثلاثاء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فرع كربلاء وحشد من ابنائها يوم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وكتاب الأطعمة والأشربة من وسائل الشيعة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دعائي الأربعاء والخميس في الصحيفة السجادية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دام ظله مع حشد من طلبة جامعتي ميسان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صلّى الظهر يوم الجمعة وصلى بعدها ركعتين، يقرأ في الأولى الحمد والتوحيد سبعاً وفي الثانية مثل ذلك وبعد فراغه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اجعلني من أهل الجنة التي حشوها البركة وعمّارها الملائكة مع نبيّنا محمد صلى الله عليه وآله و أبينا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تضرّه بلية ولم تصبه فتنة إلى الجمعة الأخرى وجمع الله بينه وبين محمد صلى الله عليه وآله وبين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اليوم الأخير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السيد في الإقبال طبقاً لبعض الروايات، أنه يُصلّى فيه ركعتان بفاتحة الكتاب والتوحيد عشراً وآية الكرسي عشراً ثم يُدعى بعد الصلاة بهذا الدعاء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9365</Words>
  <Characters>42797</Characters>
  <CharactersWithSpaces>51728</CharactersWithSpaces>
  <Paragraphs>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2026-08-27T15:03:39Z</dcterms:created>
  <dc:creator>ghaemiyeh.com</dc:creator>
  <dc:description/>
  <dc:language>en-US</dc:language>
  <cp:lastModifiedBy/>
  <dcterms:modified xsi:type="dcterms:W3CDTF">2026-08-27T18:33:43Z</dcterms:modified>
  <cp:revision>1</cp:revision>
  <dc:subject/>
  <dc:title>خطاک إلی أجلک</dc:title>
</cp:coreProperties>
</file>

<file path=docProps/custom.xml><?xml version="1.0" encoding="utf-8"?>
<Properties xmlns="http://schemas.openxmlformats.org/officeDocument/2006/custom-properties" xmlns:vt="http://schemas.openxmlformats.org/officeDocument/2006/docPropsVTypes"/>
</file>