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هدف آفرینش انسان پرسش ها و پاسخ 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319889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8319891_105122903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8319893_105122903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8319895_1051229030">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8319897_1051229030">
            <w:r>
              <w:rPr>
                <w:webHidden/>
                <w:rStyle w:val="IndexLink"/>
                <w:rtl w:val="true"/>
              </w:rPr>
              <w:t xml:space="preserve">فصل اول </w:t>
            </w:r>
            <w:r>
              <w:rPr>
                <w:rStyle w:val="IndexLink"/>
                <w:rtl w:val="true"/>
              </w:rPr>
              <w:t xml:space="preserve">: </w:t>
            </w:r>
            <w:r>
              <w:rPr>
                <w:rStyle w:val="IndexLink"/>
                <w:rtl w:val="true"/>
              </w:rPr>
              <w:t>مفاهیم و کلیات</w:t>
            </w:r>
            <w:r>
              <w:rPr>
                <w:rStyle w:val="IndexLink"/>
                <w:rtl w:val="true"/>
              </w:rPr>
              <w:tab/>
            </w:r>
            <w:r>
              <w:rPr>
                <w:rStyle w:val="IndexLink"/>
              </w:rPr>
              <w:t>16</w:t>
            </w:r>
          </w:hyperlink>
        </w:p>
        <w:p>
          <w:pPr>
            <w:pStyle w:val="Contents3"/>
            <w:tabs>
              <w:tab w:val="clear" w:pos="8459"/>
              <w:tab w:val="right" w:pos="9026" w:leader="dot"/>
            </w:tabs>
            <w:rPr/>
          </w:pPr>
          <w:hyperlink w:anchor="__RefHeading___Toc8319899_1051229030">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8319901_1051229030">
            <w:r>
              <w:rPr>
                <w:webHidden/>
                <w:rStyle w:val="IndexLink"/>
                <w:rtl w:val="true"/>
              </w:rPr>
              <w:t>مفاهیم</w:t>
            </w:r>
            <w:r>
              <w:rPr>
                <w:rStyle w:val="IndexLink"/>
                <w:rtl w:val="true"/>
              </w:rPr>
              <w:tab/>
            </w:r>
            <w:r>
              <w:rPr>
                <w:rStyle w:val="IndexLink"/>
              </w:rPr>
              <w:t>18</w:t>
            </w:r>
          </w:hyperlink>
        </w:p>
        <w:p>
          <w:pPr>
            <w:pStyle w:val="Contents4"/>
            <w:tabs>
              <w:tab w:val="clear" w:pos="8176"/>
              <w:tab w:val="right" w:pos="9026" w:leader="dot"/>
            </w:tabs>
            <w:rPr/>
          </w:pPr>
          <w:hyperlink w:anchor="__RefHeading___Toc8319903_1051229030">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8319905_1051229030">
            <w:r>
              <w:rPr>
                <w:webHidden/>
                <w:rStyle w:val="IndexLink"/>
                <w:rtl w:val="true"/>
              </w:rPr>
              <w:t>الف</w:t>
            </w:r>
            <w:r>
              <w:rPr>
                <w:rStyle w:val="IndexLink"/>
                <w:rtl w:val="true"/>
              </w:rPr>
              <w:t>.</w:t>
            </w:r>
            <w:r>
              <w:rPr>
                <w:rStyle w:val="IndexLink"/>
                <w:rtl w:val="true"/>
              </w:rPr>
              <w:t>هدف، غرض و غایت</w:t>
            </w:r>
            <w:r>
              <w:rPr>
                <w:rStyle w:val="IndexLink"/>
                <w:rtl w:val="true"/>
              </w:rPr>
              <w:tab/>
            </w:r>
            <w:r>
              <w:rPr>
                <w:rStyle w:val="IndexLink"/>
              </w:rPr>
              <w:t>18</w:t>
            </w:r>
          </w:hyperlink>
        </w:p>
        <w:p>
          <w:pPr>
            <w:pStyle w:val="Contents4"/>
            <w:tabs>
              <w:tab w:val="clear" w:pos="8176"/>
              <w:tab w:val="right" w:pos="9026" w:leader="dot"/>
            </w:tabs>
            <w:rPr/>
          </w:pPr>
          <w:hyperlink w:anchor="__RefHeading___Toc8319907_1051229030">
            <w:r>
              <w:rPr>
                <w:webHidden/>
                <w:rStyle w:val="IndexLink"/>
                <w:rtl w:val="true"/>
              </w:rPr>
              <w:t>ب</w:t>
            </w:r>
            <w:r>
              <w:rPr>
                <w:rStyle w:val="IndexLink"/>
                <w:rtl w:val="true"/>
              </w:rPr>
              <w:t>.</w:t>
            </w:r>
            <w:r>
              <w:rPr>
                <w:rStyle w:val="IndexLink"/>
                <w:rtl w:val="true"/>
              </w:rPr>
              <w:t>خلقت و آفرینش</w:t>
            </w:r>
            <w:r>
              <w:rPr>
                <w:rStyle w:val="IndexLink"/>
                <w:rtl w:val="true"/>
              </w:rPr>
              <w:tab/>
            </w:r>
            <w:r>
              <w:rPr>
                <w:rStyle w:val="IndexLink"/>
              </w:rPr>
              <w:t>19</w:t>
            </w:r>
          </w:hyperlink>
        </w:p>
        <w:p>
          <w:pPr>
            <w:pStyle w:val="Contents4"/>
            <w:tabs>
              <w:tab w:val="clear" w:pos="8176"/>
              <w:tab w:val="right" w:pos="9026" w:leader="dot"/>
            </w:tabs>
            <w:rPr/>
          </w:pPr>
          <w:hyperlink w:anchor="__RefHeading___Toc8319909_1051229030">
            <w:r>
              <w:rPr>
                <w:webHidden/>
                <w:rStyle w:val="IndexLink"/>
                <w:rtl w:val="true"/>
              </w:rPr>
              <w:t>ج</w:t>
            </w:r>
            <w:r>
              <w:rPr>
                <w:rStyle w:val="IndexLink"/>
                <w:rtl w:val="true"/>
              </w:rPr>
              <w:t>.</w:t>
            </w:r>
            <w:r>
              <w:rPr>
                <w:rStyle w:val="IndexLink"/>
                <w:rtl w:val="true"/>
              </w:rPr>
              <w:t>انسان</w:t>
            </w:r>
            <w:r>
              <w:rPr>
                <w:rStyle w:val="IndexLink"/>
                <w:rtl w:val="true"/>
              </w:rPr>
              <w:tab/>
            </w:r>
            <w:r>
              <w:rPr>
                <w:rStyle w:val="IndexLink"/>
              </w:rPr>
              <w:t>19</w:t>
            </w:r>
          </w:hyperlink>
        </w:p>
        <w:p>
          <w:pPr>
            <w:pStyle w:val="Contents4"/>
            <w:tabs>
              <w:tab w:val="clear" w:pos="8176"/>
              <w:tab w:val="right" w:pos="9026" w:leader="dot"/>
            </w:tabs>
            <w:rPr/>
          </w:pPr>
          <w:hyperlink w:anchor="__RefHeading___Toc8319911_1051229030">
            <w:r>
              <w:rPr>
                <w:webHidden/>
                <w:rStyle w:val="IndexLink"/>
                <w:rtl w:val="true"/>
              </w:rPr>
              <w:t>د</w:t>
            </w:r>
            <w:r>
              <w:rPr>
                <w:rStyle w:val="IndexLink"/>
                <w:rtl w:val="true"/>
              </w:rPr>
              <w:t>.</w:t>
            </w:r>
            <w:r>
              <w:rPr>
                <w:rStyle w:val="IndexLink"/>
                <w:rtl w:val="true"/>
              </w:rPr>
              <w:t>لهو و لعب و عبث، نیهیلیسم و پوچ گرایی</w:t>
            </w:r>
            <w:r>
              <w:rPr>
                <w:rStyle w:val="IndexLink"/>
                <w:rtl w:val="true"/>
              </w:rPr>
              <w:tab/>
            </w:r>
            <w:r>
              <w:rPr>
                <w:rStyle w:val="IndexLink"/>
              </w:rPr>
              <w:t>20</w:t>
            </w:r>
          </w:hyperlink>
        </w:p>
        <w:p>
          <w:pPr>
            <w:pStyle w:val="Contents3"/>
            <w:tabs>
              <w:tab w:val="clear" w:pos="8459"/>
              <w:tab w:val="right" w:pos="9026" w:leader="dot"/>
            </w:tabs>
            <w:rPr/>
          </w:pPr>
          <w:hyperlink w:anchor="__RefHeading___Toc8319913_1051229030">
            <w:r>
              <w:rPr>
                <w:webHidden/>
                <w:rStyle w:val="IndexLink"/>
                <w:rtl w:val="true"/>
              </w:rPr>
              <w:t>کلیات</w:t>
            </w:r>
            <w:r>
              <w:rPr>
                <w:rStyle w:val="IndexLink"/>
                <w:rtl w:val="true"/>
              </w:rPr>
              <w:tab/>
            </w:r>
            <w:r>
              <w:rPr>
                <w:rStyle w:val="IndexLink"/>
              </w:rPr>
              <w:t>22</w:t>
            </w:r>
          </w:hyperlink>
        </w:p>
        <w:p>
          <w:pPr>
            <w:pStyle w:val="Contents4"/>
            <w:tabs>
              <w:tab w:val="clear" w:pos="8176"/>
              <w:tab w:val="right" w:pos="9026" w:leader="dot"/>
            </w:tabs>
            <w:rPr/>
          </w:pPr>
          <w:hyperlink w:anchor="__RefHeading___Toc8319915_1051229030">
            <w:r>
              <w:rPr>
                <w:webHidden/>
                <w:rStyle w:val="IndexLink"/>
                <w:rtl w:val="true"/>
              </w:rPr>
              <w:t>الف</w:t>
            </w:r>
            <w:r>
              <w:rPr>
                <w:rStyle w:val="IndexLink"/>
                <w:rtl w:val="true"/>
              </w:rPr>
              <w:t>.</w:t>
            </w:r>
            <w:r>
              <w:rPr>
                <w:rStyle w:val="IndexLink"/>
                <w:rtl w:val="true"/>
              </w:rPr>
              <w:t>چیستی حقیقت انسان</w:t>
            </w:r>
            <w:r>
              <w:rPr>
                <w:rStyle w:val="IndexLink"/>
                <w:rtl w:val="true"/>
              </w:rPr>
              <w:tab/>
            </w:r>
            <w:r>
              <w:rPr>
                <w:rStyle w:val="IndexLink"/>
              </w:rPr>
              <w:t>22</w:t>
            </w:r>
          </w:hyperlink>
        </w:p>
        <w:p>
          <w:pPr>
            <w:pStyle w:val="Contents5"/>
            <w:tabs>
              <w:tab w:val="clear" w:pos="7892"/>
              <w:tab w:val="right" w:pos="9026" w:leader="dot"/>
            </w:tabs>
            <w:rPr/>
          </w:pPr>
          <w:hyperlink w:anchor="__RefHeading___Toc8319917_1051229030">
            <w:r>
              <w:rPr>
                <w:webHidden/>
                <w:rStyle w:val="IndexLink"/>
                <w:rtl w:val="true"/>
              </w:rPr>
              <w:t>اشاره</w:t>
            </w:r>
            <w:r>
              <w:rPr>
                <w:rStyle w:val="IndexLink"/>
                <w:rtl w:val="true"/>
              </w:rPr>
              <w:tab/>
            </w:r>
            <w:r>
              <w:rPr>
                <w:rStyle w:val="IndexLink"/>
              </w:rPr>
              <w:t>22</w:t>
            </w:r>
          </w:hyperlink>
        </w:p>
        <w:p>
          <w:pPr>
            <w:pStyle w:val="Contents5"/>
            <w:tabs>
              <w:tab w:val="clear" w:pos="7892"/>
              <w:tab w:val="right" w:pos="9026" w:leader="dot"/>
            </w:tabs>
            <w:rPr/>
          </w:pPr>
          <w:hyperlink w:anchor="__RefHeading___Toc8319919_1051229030">
            <w:r>
              <w:rPr>
                <w:webHidden/>
                <w:rStyle w:val="IndexLink"/>
              </w:rPr>
              <w:t>1</w:t>
            </w:r>
            <w:r>
              <w:rPr>
                <w:rStyle w:val="IndexLink"/>
                <w:rtl w:val="true"/>
              </w:rPr>
              <w:t>.</w:t>
            </w:r>
            <w:r>
              <w:rPr>
                <w:rStyle w:val="IndexLink"/>
                <w:rtl w:val="true"/>
              </w:rPr>
              <w:t>جسم</w:t>
            </w:r>
            <w:r>
              <w:rPr>
                <w:rStyle w:val="IndexLink"/>
                <w:rtl w:val="true"/>
              </w:rPr>
              <w:tab/>
            </w:r>
            <w:r>
              <w:rPr>
                <w:rStyle w:val="IndexLink"/>
              </w:rPr>
              <w:t>22</w:t>
            </w:r>
          </w:hyperlink>
        </w:p>
        <w:p>
          <w:pPr>
            <w:pStyle w:val="Contents5"/>
            <w:tabs>
              <w:tab w:val="clear" w:pos="7892"/>
              <w:tab w:val="right" w:pos="9026" w:leader="dot"/>
            </w:tabs>
            <w:rPr/>
          </w:pPr>
          <w:hyperlink w:anchor="__RefHeading___Toc8319921_1051229030">
            <w:r>
              <w:rPr>
                <w:webHidden/>
                <w:rStyle w:val="IndexLink"/>
              </w:rPr>
              <w:t>2</w:t>
            </w:r>
            <w:r>
              <w:rPr>
                <w:rStyle w:val="IndexLink"/>
                <w:rtl w:val="true"/>
              </w:rPr>
              <w:t>.</w:t>
            </w:r>
            <w:r>
              <w:rPr>
                <w:rStyle w:val="IndexLink"/>
                <w:rtl w:val="true"/>
              </w:rPr>
              <w:t>عرض</w:t>
            </w:r>
            <w:r>
              <w:rPr>
                <w:rStyle w:val="IndexLink"/>
                <w:rtl w:val="true"/>
              </w:rPr>
              <w:tab/>
            </w:r>
            <w:r>
              <w:rPr>
                <w:rStyle w:val="IndexLink"/>
              </w:rPr>
              <w:t>23</w:t>
            </w:r>
          </w:hyperlink>
        </w:p>
        <w:p>
          <w:pPr>
            <w:pStyle w:val="Contents5"/>
            <w:tabs>
              <w:tab w:val="clear" w:pos="7892"/>
              <w:tab w:val="right" w:pos="9026" w:leader="dot"/>
            </w:tabs>
            <w:rPr/>
          </w:pPr>
          <w:hyperlink w:anchor="__RefHeading___Toc8319923_1051229030">
            <w:r>
              <w:rPr>
                <w:webHidden/>
                <w:rStyle w:val="IndexLink"/>
              </w:rPr>
              <w:t>3</w:t>
            </w:r>
            <w:r>
              <w:rPr>
                <w:rStyle w:val="IndexLink"/>
                <w:rtl w:val="true"/>
              </w:rPr>
              <w:t>.</w:t>
            </w:r>
            <w:r>
              <w:rPr>
                <w:rStyle w:val="IndexLink"/>
                <w:rtl w:val="true"/>
              </w:rPr>
              <w:t>مرکب از جسم و عرض</w:t>
            </w:r>
            <w:r>
              <w:rPr>
                <w:rStyle w:val="IndexLink"/>
                <w:rtl w:val="true"/>
              </w:rPr>
              <w:tab/>
            </w:r>
            <w:r>
              <w:rPr>
                <w:rStyle w:val="IndexLink"/>
              </w:rPr>
              <w:t>24</w:t>
            </w:r>
          </w:hyperlink>
        </w:p>
        <w:p>
          <w:pPr>
            <w:pStyle w:val="Contents5"/>
            <w:tabs>
              <w:tab w:val="clear" w:pos="7892"/>
              <w:tab w:val="right" w:pos="9026" w:leader="dot"/>
            </w:tabs>
            <w:rPr/>
          </w:pPr>
          <w:hyperlink w:anchor="__RefHeading___Toc8319925_1051229030">
            <w:r>
              <w:rPr>
                <w:webHidden/>
                <w:rStyle w:val="IndexLink"/>
              </w:rPr>
              <w:t>4</w:t>
            </w:r>
            <w:r>
              <w:rPr>
                <w:rStyle w:val="IndexLink"/>
                <w:rtl w:val="true"/>
              </w:rPr>
              <w:t>.</w:t>
            </w:r>
            <w:r>
              <w:rPr>
                <w:rStyle w:val="IndexLink"/>
                <w:rtl w:val="true"/>
              </w:rPr>
              <w:t>مرکب از بدن و نفس مجرد</w:t>
            </w:r>
            <w:r>
              <w:rPr>
                <w:rStyle w:val="IndexLink"/>
                <w:rtl w:val="true"/>
              </w:rPr>
              <w:tab/>
            </w:r>
            <w:r>
              <w:rPr>
                <w:rStyle w:val="IndexLink"/>
              </w:rPr>
              <w:t>25</w:t>
            </w:r>
          </w:hyperlink>
        </w:p>
        <w:p>
          <w:pPr>
            <w:pStyle w:val="Contents5"/>
            <w:tabs>
              <w:tab w:val="clear" w:pos="7892"/>
              <w:tab w:val="right" w:pos="9026" w:leader="dot"/>
            </w:tabs>
            <w:rPr/>
          </w:pPr>
          <w:hyperlink w:anchor="__RefHeading___Toc8319927_1051229030">
            <w:r>
              <w:rPr>
                <w:webHidden/>
                <w:rStyle w:val="IndexLink"/>
              </w:rPr>
              <w:t>5</w:t>
            </w:r>
            <w:r>
              <w:rPr>
                <w:rStyle w:val="IndexLink"/>
                <w:rtl w:val="true"/>
              </w:rPr>
              <w:t>.</w:t>
            </w:r>
            <w:r>
              <w:rPr>
                <w:rStyle w:val="IndexLink"/>
                <w:rtl w:val="true"/>
              </w:rPr>
              <w:t>نفس مجرد</w:t>
            </w:r>
            <w:r>
              <w:rPr>
                <w:rStyle w:val="IndexLink"/>
                <w:rtl w:val="true"/>
              </w:rPr>
              <w:tab/>
            </w:r>
            <w:r>
              <w:rPr>
                <w:rStyle w:val="IndexLink"/>
              </w:rPr>
              <w:t>25</w:t>
            </w:r>
          </w:hyperlink>
        </w:p>
        <w:p>
          <w:pPr>
            <w:pStyle w:val="Contents4"/>
            <w:tabs>
              <w:tab w:val="clear" w:pos="8176"/>
              <w:tab w:val="right" w:pos="9026" w:leader="dot"/>
            </w:tabs>
            <w:rPr/>
          </w:pPr>
          <w:hyperlink w:anchor="__RefHeading___Toc8319929_1051229030">
            <w:r>
              <w:rPr>
                <w:webHidden/>
                <w:rStyle w:val="IndexLink"/>
                <w:rtl w:val="true"/>
              </w:rPr>
              <w:t>ب</w:t>
            </w:r>
            <w:r>
              <w:rPr>
                <w:rStyle w:val="IndexLink"/>
                <w:rtl w:val="true"/>
              </w:rPr>
              <w:t>.</w:t>
            </w:r>
            <w:r>
              <w:rPr>
                <w:rStyle w:val="IndexLink"/>
                <w:rtl w:val="true"/>
              </w:rPr>
              <w:t>قابلیت های وجودی انسان</w:t>
            </w:r>
            <w:r>
              <w:rPr>
                <w:rStyle w:val="IndexLink"/>
                <w:rtl w:val="true"/>
              </w:rPr>
              <w:tab/>
            </w:r>
            <w:r>
              <w:rPr>
                <w:rStyle w:val="IndexLink"/>
              </w:rPr>
              <w:t>28</w:t>
            </w:r>
          </w:hyperlink>
        </w:p>
        <w:p>
          <w:pPr>
            <w:pStyle w:val="Contents5"/>
            <w:tabs>
              <w:tab w:val="clear" w:pos="7892"/>
              <w:tab w:val="right" w:pos="9026" w:leader="dot"/>
            </w:tabs>
            <w:rPr/>
          </w:pPr>
          <w:hyperlink w:anchor="__RefHeading___Toc8319931_1051229030">
            <w:r>
              <w:rPr>
                <w:webHidden/>
                <w:rStyle w:val="IndexLink"/>
                <w:rtl w:val="true"/>
              </w:rPr>
              <w:t>اشاره</w:t>
            </w:r>
            <w:r>
              <w:rPr>
                <w:rStyle w:val="IndexLink"/>
                <w:rtl w:val="true"/>
              </w:rPr>
              <w:tab/>
            </w:r>
            <w:r>
              <w:rPr>
                <w:rStyle w:val="IndexLink"/>
              </w:rPr>
              <w:t>28</w:t>
            </w:r>
          </w:hyperlink>
        </w:p>
        <w:p>
          <w:pPr>
            <w:pStyle w:val="Contents5"/>
            <w:tabs>
              <w:tab w:val="clear" w:pos="7892"/>
              <w:tab w:val="right" w:pos="9026" w:leader="dot"/>
            </w:tabs>
            <w:rPr/>
          </w:pPr>
          <w:hyperlink w:anchor="__RefHeading___Toc8319933_1051229030">
            <w:r>
              <w:rPr>
                <w:webHidden/>
                <w:rStyle w:val="IndexLink"/>
              </w:rPr>
              <w:t>1</w:t>
            </w:r>
            <w:r>
              <w:rPr>
                <w:rStyle w:val="IndexLink"/>
                <w:rtl w:val="true"/>
              </w:rPr>
              <w:t>.</w:t>
            </w:r>
            <w:r>
              <w:rPr>
                <w:rStyle w:val="IndexLink"/>
                <w:rtl w:val="true"/>
              </w:rPr>
              <w:t>اوصاف ممدوح انسان</w:t>
            </w:r>
            <w:r>
              <w:rPr>
                <w:rStyle w:val="IndexLink"/>
                <w:rtl w:val="true"/>
              </w:rPr>
              <w:tab/>
            </w:r>
            <w:r>
              <w:rPr>
                <w:rStyle w:val="IndexLink"/>
              </w:rPr>
              <w:t>29</w:t>
            </w:r>
          </w:hyperlink>
        </w:p>
        <w:p>
          <w:pPr>
            <w:pStyle w:val="Contents6"/>
            <w:tabs>
              <w:tab w:val="clear" w:pos="7609"/>
              <w:tab w:val="right" w:pos="9026" w:leader="dot"/>
            </w:tabs>
            <w:rPr/>
          </w:pPr>
          <w:hyperlink w:anchor="__RefHeading___Toc8319935_1051229030">
            <w:r>
              <w:rPr>
                <w:webHidden/>
                <w:rStyle w:val="IndexLink"/>
                <w:rtl w:val="true"/>
              </w:rPr>
              <w:t>اشاره</w:t>
            </w:r>
            <w:r>
              <w:rPr>
                <w:rStyle w:val="IndexLink"/>
                <w:rtl w:val="true"/>
              </w:rPr>
              <w:tab/>
            </w:r>
            <w:r>
              <w:rPr>
                <w:rStyle w:val="IndexLink"/>
              </w:rPr>
              <w:t>29</w:t>
            </w:r>
          </w:hyperlink>
        </w:p>
        <w:p>
          <w:pPr>
            <w:pStyle w:val="Contents6"/>
            <w:tabs>
              <w:tab w:val="clear" w:pos="7609"/>
              <w:tab w:val="right" w:pos="9026" w:leader="dot"/>
            </w:tabs>
            <w:rPr/>
          </w:pPr>
          <w:hyperlink w:anchor="__RefHeading___Toc8319937_1051229030">
            <w:r>
              <w:rPr>
                <w:webHidden/>
                <w:rStyle w:val="IndexLink"/>
              </w:rPr>
              <w:t>1.1</w:t>
            </w:r>
            <w:r>
              <w:rPr>
                <w:rStyle w:val="IndexLink"/>
                <w:rtl w:val="true"/>
              </w:rPr>
              <w:t>.</w:t>
            </w:r>
            <w:r>
              <w:rPr>
                <w:rStyle w:val="IndexLink"/>
                <w:rtl w:val="true"/>
              </w:rPr>
              <w:t>برترین آفریده الهی</w:t>
            </w:r>
            <w:r>
              <w:rPr>
                <w:rStyle w:val="IndexLink"/>
                <w:rtl w:val="true"/>
              </w:rPr>
              <w:tab/>
            </w:r>
            <w:r>
              <w:rPr>
                <w:rStyle w:val="IndexLink"/>
              </w:rPr>
              <w:t>29</w:t>
            </w:r>
          </w:hyperlink>
        </w:p>
        <w:p>
          <w:pPr>
            <w:pStyle w:val="Contents6"/>
            <w:tabs>
              <w:tab w:val="clear" w:pos="7609"/>
              <w:tab w:val="right" w:pos="9026" w:leader="dot"/>
            </w:tabs>
            <w:rPr/>
          </w:pPr>
          <w:hyperlink w:anchor="__RefHeading___Toc8319939_1051229030">
            <w:r>
              <w:rPr>
                <w:webHidden/>
                <w:rStyle w:val="IndexLink"/>
              </w:rPr>
              <w:t>2.1</w:t>
            </w:r>
            <w:r>
              <w:rPr>
                <w:rStyle w:val="IndexLink"/>
                <w:rtl w:val="true"/>
              </w:rPr>
              <w:t>.</w:t>
            </w:r>
            <w:r>
              <w:rPr>
                <w:rStyle w:val="IndexLink"/>
                <w:rtl w:val="true"/>
              </w:rPr>
              <w:t>برخورداری از مقام تعلیم اسماء</w:t>
            </w:r>
            <w:r>
              <w:rPr>
                <w:rStyle w:val="IndexLink"/>
                <w:rtl w:val="true"/>
              </w:rPr>
              <w:tab/>
            </w:r>
            <w:r>
              <w:rPr>
                <w:rStyle w:val="IndexLink"/>
              </w:rPr>
              <w:t>30</w:t>
            </w:r>
          </w:hyperlink>
        </w:p>
        <w:p>
          <w:pPr>
            <w:pStyle w:val="Contents6"/>
            <w:tabs>
              <w:tab w:val="clear" w:pos="7609"/>
              <w:tab w:val="right" w:pos="9026" w:leader="dot"/>
            </w:tabs>
            <w:rPr/>
          </w:pPr>
          <w:hyperlink w:anchor="__RefHeading___Toc8319941_1051229030">
            <w:r>
              <w:rPr>
                <w:webHidden/>
                <w:rStyle w:val="IndexLink"/>
              </w:rPr>
              <w:t>3.1</w:t>
            </w:r>
            <w:r>
              <w:rPr>
                <w:rStyle w:val="IndexLink"/>
                <w:rtl w:val="true"/>
              </w:rPr>
              <w:t>.</w:t>
            </w:r>
            <w:r>
              <w:rPr>
                <w:rStyle w:val="IndexLink"/>
                <w:rtl w:val="true"/>
              </w:rPr>
              <w:t>سجدۂ فرشتگان بر او</w:t>
            </w:r>
            <w:r>
              <w:rPr>
                <w:rStyle w:val="IndexLink"/>
                <w:rtl w:val="true"/>
              </w:rPr>
              <w:tab/>
            </w:r>
            <w:r>
              <w:rPr>
                <w:rStyle w:val="IndexLink"/>
              </w:rPr>
              <w:t>30</w:t>
            </w:r>
          </w:hyperlink>
        </w:p>
        <w:p>
          <w:pPr>
            <w:pStyle w:val="Contents6"/>
            <w:tabs>
              <w:tab w:val="clear" w:pos="7609"/>
              <w:tab w:val="right" w:pos="9026" w:leader="dot"/>
            </w:tabs>
            <w:rPr/>
          </w:pPr>
          <w:hyperlink w:anchor="__RefHeading___Toc8319943_1051229030">
            <w:r>
              <w:rPr>
                <w:webHidden/>
                <w:rStyle w:val="IndexLink"/>
              </w:rPr>
              <w:t>4.1</w:t>
            </w:r>
            <w:r>
              <w:rPr>
                <w:rStyle w:val="IndexLink"/>
                <w:rtl w:val="true"/>
              </w:rPr>
              <w:t>.</w:t>
            </w:r>
            <w:r>
              <w:rPr>
                <w:rStyle w:val="IndexLink"/>
                <w:rtl w:val="true"/>
              </w:rPr>
              <w:t>حامل امانت الهی</w:t>
            </w:r>
            <w:r>
              <w:rPr>
                <w:rStyle w:val="IndexLink"/>
                <w:rtl w:val="true"/>
              </w:rPr>
              <w:tab/>
            </w:r>
            <w:r>
              <w:rPr>
                <w:rStyle w:val="IndexLink"/>
              </w:rPr>
              <w:t>30</w:t>
            </w:r>
          </w:hyperlink>
        </w:p>
        <w:p>
          <w:pPr>
            <w:pStyle w:val="Contents6"/>
            <w:tabs>
              <w:tab w:val="clear" w:pos="7609"/>
              <w:tab w:val="right" w:pos="9026" w:leader="dot"/>
            </w:tabs>
            <w:rPr/>
          </w:pPr>
          <w:hyperlink w:anchor="__RefHeading___Toc8319945_1051229030">
            <w:r>
              <w:rPr>
                <w:webHidden/>
                <w:rStyle w:val="IndexLink"/>
              </w:rPr>
              <w:t>5.1</w:t>
            </w:r>
            <w:r>
              <w:rPr>
                <w:rStyle w:val="IndexLink"/>
                <w:rtl w:val="true"/>
              </w:rPr>
              <w:t>.</w:t>
            </w:r>
            <w:r>
              <w:rPr>
                <w:rStyle w:val="IndexLink"/>
                <w:rtl w:val="true"/>
              </w:rPr>
              <w:t>برخورداری از فطرت الهی</w:t>
            </w:r>
            <w:r>
              <w:rPr>
                <w:rStyle w:val="IndexLink"/>
                <w:rtl w:val="true"/>
              </w:rPr>
              <w:tab/>
            </w:r>
            <w:r>
              <w:rPr>
                <w:rStyle w:val="IndexLink"/>
              </w:rPr>
              <w:t>31</w:t>
            </w:r>
          </w:hyperlink>
        </w:p>
        <w:p>
          <w:pPr>
            <w:pStyle w:val="Contents6"/>
            <w:tabs>
              <w:tab w:val="clear" w:pos="7609"/>
              <w:tab w:val="right" w:pos="9026" w:leader="dot"/>
            </w:tabs>
            <w:rPr/>
          </w:pPr>
          <w:hyperlink w:anchor="__RefHeading___Toc8319947_1051229030">
            <w:r>
              <w:rPr>
                <w:webHidden/>
                <w:rStyle w:val="IndexLink"/>
              </w:rPr>
              <w:t>6.1</w:t>
            </w:r>
            <w:r>
              <w:rPr>
                <w:rStyle w:val="IndexLink"/>
                <w:rtl w:val="true"/>
              </w:rPr>
              <w:t>.</w:t>
            </w:r>
            <w:r>
              <w:rPr>
                <w:rStyle w:val="IndexLink"/>
                <w:rtl w:val="true"/>
              </w:rPr>
              <w:t>قدرت تسخیر آسمان و زمین</w:t>
            </w:r>
            <w:r>
              <w:rPr>
                <w:rStyle w:val="IndexLink"/>
                <w:rtl w:val="true"/>
              </w:rPr>
              <w:tab/>
            </w:r>
            <w:r>
              <w:rPr>
                <w:rStyle w:val="IndexLink"/>
              </w:rPr>
              <w:t>31</w:t>
            </w:r>
          </w:hyperlink>
        </w:p>
        <w:p>
          <w:pPr>
            <w:pStyle w:val="Contents6"/>
            <w:tabs>
              <w:tab w:val="clear" w:pos="7609"/>
              <w:tab w:val="right" w:pos="9026" w:leader="dot"/>
            </w:tabs>
            <w:rPr/>
          </w:pPr>
          <w:hyperlink w:anchor="__RefHeading___Toc8319949_1051229030">
            <w:r>
              <w:rPr>
                <w:webHidden/>
                <w:rStyle w:val="IndexLink"/>
              </w:rPr>
              <w:t>7.1</w:t>
            </w:r>
            <w:r>
              <w:rPr>
                <w:rStyle w:val="IndexLink"/>
                <w:rtl w:val="true"/>
              </w:rPr>
              <w:t>.</w:t>
            </w:r>
            <w:r>
              <w:rPr>
                <w:rStyle w:val="IndexLink"/>
                <w:rtl w:val="true"/>
              </w:rPr>
              <w:t>توان نیل به ملاقات خداوند</w:t>
            </w:r>
            <w:r>
              <w:rPr>
                <w:rStyle w:val="IndexLink"/>
                <w:rtl w:val="true"/>
              </w:rPr>
              <w:tab/>
            </w:r>
            <w:r>
              <w:rPr>
                <w:rStyle w:val="IndexLink"/>
              </w:rPr>
              <w:t>31</w:t>
            </w:r>
          </w:hyperlink>
        </w:p>
        <w:p>
          <w:pPr>
            <w:pStyle w:val="Contents6"/>
            <w:tabs>
              <w:tab w:val="clear" w:pos="7609"/>
              <w:tab w:val="right" w:pos="9026" w:leader="dot"/>
            </w:tabs>
            <w:rPr/>
          </w:pPr>
          <w:hyperlink w:anchor="__RefHeading___Toc8319951_1051229030">
            <w:r>
              <w:rPr>
                <w:webHidden/>
                <w:rStyle w:val="IndexLink"/>
              </w:rPr>
              <w:t>8.1</w:t>
            </w:r>
            <w:r>
              <w:rPr>
                <w:rStyle w:val="IndexLink"/>
                <w:rtl w:val="true"/>
              </w:rPr>
              <w:t>.</w:t>
            </w:r>
            <w:r>
              <w:rPr>
                <w:rStyle w:val="IndexLink"/>
                <w:rtl w:val="true"/>
              </w:rPr>
              <w:t>برخورداری از مقام خلافت الهی</w:t>
            </w:r>
            <w:r>
              <w:rPr>
                <w:rStyle w:val="IndexLink"/>
                <w:rtl w:val="true"/>
              </w:rPr>
              <w:tab/>
            </w:r>
            <w:r>
              <w:rPr>
                <w:rStyle w:val="IndexLink"/>
              </w:rPr>
              <w:t>32</w:t>
            </w:r>
          </w:hyperlink>
        </w:p>
        <w:p>
          <w:pPr>
            <w:pStyle w:val="Contents5"/>
            <w:tabs>
              <w:tab w:val="clear" w:pos="7892"/>
              <w:tab w:val="right" w:pos="9026" w:leader="dot"/>
            </w:tabs>
            <w:rPr/>
          </w:pPr>
          <w:hyperlink w:anchor="__RefHeading___Toc8319953_1051229030">
            <w:r>
              <w:rPr>
                <w:webHidden/>
                <w:rStyle w:val="IndexLink"/>
              </w:rPr>
              <w:t>2</w:t>
            </w:r>
            <w:r>
              <w:rPr>
                <w:rStyle w:val="IndexLink"/>
                <w:rtl w:val="true"/>
              </w:rPr>
              <w:t>.</w:t>
            </w:r>
            <w:r>
              <w:rPr>
                <w:rStyle w:val="IndexLink"/>
                <w:rtl w:val="true"/>
              </w:rPr>
              <w:t>اوصاف مذموم انسان</w:t>
            </w:r>
            <w:r>
              <w:rPr>
                <w:rStyle w:val="IndexLink"/>
                <w:rtl w:val="true"/>
              </w:rPr>
              <w:tab/>
            </w:r>
            <w:r>
              <w:rPr>
                <w:rStyle w:val="IndexLink"/>
              </w:rPr>
              <w:t>32</w:t>
            </w:r>
          </w:hyperlink>
        </w:p>
        <w:p>
          <w:pPr>
            <w:pStyle w:val="Contents6"/>
            <w:tabs>
              <w:tab w:val="clear" w:pos="7609"/>
              <w:tab w:val="right" w:pos="9026" w:leader="dot"/>
            </w:tabs>
            <w:rPr/>
          </w:pPr>
          <w:hyperlink w:anchor="__RefHeading___Toc8319955_1051229030">
            <w:r>
              <w:rPr>
                <w:webHidden/>
                <w:rStyle w:val="IndexLink"/>
                <w:rtl w:val="true"/>
              </w:rPr>
              <w:t>اشاره</w:t>
            </w:r>
            <w:r>
              <w:rPr>
                <w:rStyle w:val="IndexLink"/>
                <w:rtl w:val="true"/>
              </w:rPr>
              <w:tab/>
            </w:r>
            <w:r>
              <w:rPr>
                <w:rStyle w:val="IndexLink"/>
              </w:rPr>
              <w:t>32</w:t>
            </w:r>
          </w:hyperlink>
        </w:p>
        <w:p>
          <w:pPr>
            <w:pStyle w:val="Contents6"/>
            <w:tabs>
              <w:tab w:val="clear" w:pos="7609"/>
              <w:tab w:val="right" w:pos="9026" w:leader="dot"/>
            </w:tabs>
            <w:rPr/>
          </w:pPr>
          <w:hyperlink w:anchor="__RefHeading___Toc8319957_1051229030">
            <w:r>
              <w:rPr>
                <w:webHidden/>
                <w:rStyle w:val="IndexLink"/>
              </w:rPr>
              <w:t>1.2</w:t>
            </w:r>
            <w:r>
              <w:rPr>
                <w:rStyle w:val="IndexLink"/>
                <w:rtl w:val="true"/>
              </w:rPr>
              <w:t>.</w:t>
            </w:r>
            <w:r>
              <w:rPr>
                <w:rStyle w:val="IndexLink"/>
                <w:rtl w:val="true"/>
              </w:rPr>
              <w:t>اوصاف بیان کننده طبیعت انسان</w:t>
            </w:r>
            <w:r>
              <w:rPr>
                <w:rStyle w:val="IndexLink"/>
                <w:rtl w:val="true"/>
              </w:rPr>
              <w:tab/>
            </w:r>
            <w:r>
              <w:rPr>
                <w:rStyle w:val="IndexLink"/>
              </w:rPr>
              <w:t>32</w:t>
            </w:r>
          </w:hyperlink>
        </w:p>
        <w:p>
          <w:pPr>
            <w:pStyle w:val="Contents6"/>
            <w:tabs>
              <w:tab w:val="clear" w:pos="7609"/>
              <w:tab w:val="right" w:pos="9026" w:leader="dot"/>
            </w:tabs>
            <w:rPr/>
          </w:pPr>
          <w:hyperlink w:anchor="__RefHeading___Toc8319959_1051229030">
            <w:r>
              <w:rPr>
                <w:webHidden/>
                <w:rStyle w:val="IndexLink"/>
              </w:rPr>
              <w:t>2.2</w:t>
            </w:r>
            <w:r>
              <w:rPr>
                <w:rStyle w:val="IndexLink"/>
                <w:rtl w:val="true"/>
              </w:rPr>
              <w:t>.</w:t>
            </w:r>
            <w:r>
              <w:rPr>
                <w:rStyle w:val="IndexLink"/>
                <w:rtl w:val="true"/>
              </w:rPr>
              <w:t>اوصاف ناشی از انتخاب ناشایست</w:t>
            </w:r>
            <w:r>
              <w:rPr>
                <w:rStyle w:val="IndexLink"/>
                <w:rtl w:val="true"/>
              </w:rPr>
              <w:tab/>
            </w:r>
            <w:r>
              <w:rPr>
                <w:rStyle w:val="IndexLink"/>
              </w:rPr>
              <w:t>33</w:t>
            </w:r>
          </w:hyperlink>
        </w:p>
        <w:p>
          <w:pPr>
            <w:pStyle w:val="Contents4"/>
            <w:tabs>
              <w:tab w:val="clear" w:pos="8176"/>
              <w:tab w:val="right" w:pos="9026" w:leader="dot"/>
            </w:tabs>
            <w:rPr/>
          </w:pPr>
          <w:hyperlink w:anchor="__RefHeading___Toc8319961_1051229030">
            <w:r>
              <w:rPr>
                <w:webHidden/>
                <w:rStyle w:val="IndexLink"/>
                <w:rtl w:val="true"/>
              </w:rPr>
              <w:t>ج</w:t>
            </w:r>
            <w:r>
              <w:rPr>
                <w:rStyle w:val="IndexLink"/>
                <w:rtl w:val="true"/>
              </w:rPr>
              <w:t>.</w:t>
            </w:r>
            <w:r>
              <w:rPr>
                <w:rStyle w:val="IndexLink"/>
                <w:rtl w:val="true"/>
              </w:rPr>
              <w:t>اصل خیر بودن وجود</w:t>
            </w:r>
            <w:r>
              <w:rPr>
                <w:rStyle w:val="IndexLink"/>
                <w:rtl w:val="true"/>
              </w:rPr>
              <w:tab/>
            </w:r>
            <w:r>
              <w:rPr>
                <w:rStyle w:val="IndexLink"/>
              </w:rPr>
              <w:t>36</w:t>
            </w:r>
          </w:hyperlink>
        </w:p>
        <w:p>
          <w:pPr>
            <w:pStyle w:val="Contents4"/>
            <w:tabs>
              <w:tab w:val="clear" w:pos="8176"/>
              <w:tab w:val="right" w:pos="9026" w:leader="dot"/>
            </w:tabs>
            <w:rPr/>
          </w:pPr>
          <w:hyperlink w:anchor="__RefHeading___Toc8319963_1051229030">
            <w:r>
              <w:rPr>
                <w:webHidden/>
                <w:rStyle w:val="IndexLink"/>
                <w:rtl w:val="true"/>
              </w:rPr>
              <w:t>د</w:t>
            </w:r>
            <w:r>
              <w:rPr>
                <w:rStyle w:val="IndexLink"/>
                <w:rtl w:val="true"/>
              </w:rPr>
              <w:t>.</w:t>
            </w:r>
            <w:r>
              <w:rPr>
                <w:rStyle w:val="IndexLink"/>
                <w:rtl w:val="true"/>
              </w:rPr>
              <w:t>اقسام غایت</w:t>
            </w:r>
            <w:r>
              <w:rPr>
                <w:rStyle w:val="IndexLink"/>
                <w:rtl w:val="true"/>
              </w:rPr>
              <w:tab/>
            </w:r>
            <w:r>
              <w:rPr>
                <w:rStyle w:val="IndexLink"/>
              </w:rPr>
              <w:t>38</w:t>
            </w:r>
          </w:hyperlink>
        </w:p>
        <w:p>
          <w:pPr>
            <w:pStyle w:val="Contents4"/>
            <w:tabs>
              <w:tab w:val="clear" w:pos="8176"/>
              <w:tab w:val="right" w:pos="9026" w:leader="dot"/>
            </w:tabs>
            <w:rPr/>
          </w:pPr>
          <w:hyperlink w:anchor="__RefHeading___Toc8319965_1051229030">
            <w:r>
              <w:rPr>
                <w:webHidden/>
                <w:rStyle w:val="IndexLink"/>
                <w:rtl w:val="true"/>
              </w:rPr>
              <w:t>ه</w:t>
            </w:r>
            <w:r>
              <w:rPr>
                <w:rStyle w:val="IndexLink"/>
                <w:rtl w:val="true"/>
              </w:rPr>
              <w:t>.</w:t>
            </w:r>
            <w:r>
              <w:rPr>
                <w:rStyle w:val="IndexLink"/>
                <w:rtl w:val="true"/>
              </w:rPr>
              <w:t>اقسام فاعليت</w:t>
            </w:r>
            <w:r>
              <w:rPr>
                <w:rStyle w:val="IndexLink"/>
                <w:rtl w:val="true"/>
              </w:rPr>
              <w:tab/>
            </w:r>
            <w:r>
              <w:rPr>
                <w:rStyle w:val="IndexLink"/>
              </w:rPr>
              <w:t>38</w:t>
            </w:r>
          </w:hyperlink>
        </w:p>
        <w:p>
          <w:pPr>
            <w:pStyle w:val="Contents2"/>
            <w:tabs>
              <w:tab w:val="clear" w:pos="8743"/>
              <w:tab w:val="right" w:pos="9026" w:leader="dot"/>
            </w:tabs>
            <w:rPr/>
          </w:pPr>
          <w:hyperlink w:anchor="__RefHeading___Toc8319967_1051229030">
            <w:r>
              <w:rPr>
                <w:webHidden/>
                <w:rStyle w:val="IndexLink"/>
                <w:rtl w:val="true"/>
              </w:rPr>
              <w:t xml:space="preserve">فصل دوم </w:t>
            </w:r>
            <w:r>
              <w:rPr>
                <w:rStyle w:val="IndexLink"/>
                <w:rtl w:val="true"/>
              </w:rPr>
              <w:t xml:space="preserve">: </w:t>
            </w:r>
            <w:r>
              <w:rPr>
                <w:rStyle w:val="IndexLink"/>
                <w:rtl w:val="true"/>
              </w:rPr>
              <w:t xml:space="preserve">هدف فاعل </w:t>
            </w:r>
            <w:r>
              <w:rPr>
                <w:rStyle w:val="IndexLink"/>
                <w:rtl w:val="true"/>
              </w:rPr>
              <w:t>(</w:t>
            </w:r>
            <w:r>
              <w:rPr>
                <w:rStyle w:val="IndexLink"/>
                <w:rtl w:val="true"/>
              </w:rPr>
              <w:t>خداوند</w:t>
            </w:r>
            <w:r>
              <w:rPr>
                <w:rStyle w:val="IndexLink"/>
                <w:rtl w:val="true"/>
              </w:rPr>
              <w:t>)</w:t>
              <w:tab/>
            </w:r>
            <w:r>
              <w:rPr>
                <w:rStyle w:val="IndexLink"/>
              </w:rPr>
              <w:t>42</w:t>
            </w:r>
          </w:hyperlink>
        </w:p>
        <w:p>
          <w:pPr>
            <w:pStyle w:val="Contents3"/>
            <w:tabs>
              <w:tab w:val="clear" w:pos="8459"/>
              <w:tab w:val="right" w:pos="9026" w:leader="dot"/>
            </w:tabs>
            <w:rPr/>
          </w:pPr>
          <w:hyperlink w:anchor="__RefHeading___Toc8319969_1051229030">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8319971_1051229030">
            <w:r>
              <w:rPr>
                <w:webHidden/>
                <w:rStyle w:val="IndexLink"/>
              </w:rPr>
              <w:t>1</w:t>
            </w:r>
            <w:r>
              <w:rPr>
                <w:rStyle w:val="IndexLink"/>
                <w:rtl w:val="true"/>
              </w:rPr>
              <w:t>.</w:t>
            </w:r>
            <w:r>
              <w:rPr>
                <w:rStyle w:val="IndexLink"/>
                <w:rtl w:val="true"/>
              </w:rPr>
              <w:t>معنای غایت در افعال الهی</w:t>
            </w:r>
            <w:r>
              <w:rPr>
                <w:rStyle w:val="IndexLink"/>
                <w:rtl w:val="true"/>
              </w:rPr>
              <w:tab/>
            </w:r>
            <w:r>
              <w:rPr>
                <w:rStyle w:val="IndexLink"/>
              </w:rPr>
              <w:t>44</w:t>
            </w:r>
          </w:hyperlink>
        </w:p>
        <w:p>
          <w:pPr>
            <w:pStyle w:val="Contents3"/>
            <w:tabs>
              <w:tab w:val="clear" w:pos="8459"/>
              <w:tab w:val="right" w:pos="9026" w:leader="dot"/>
            </w:tabs>
            <w:rPr/>
          </w:pPr>
          <w:hyperlink w:anchor="__RefHeading___Toc8319973_1051229030">
            <w:r>
              <w:rPr>
                <w:webHidden/>
                <w:rStyle w:val="IndexLink"/>
              </w:rPr>
              <w:t>2</w:t>
            </w:r>
            <w:r>
              <w:rPr>
                <w:rStyle w:val="IndexLink"/>
                <w:rtl w:val="true"/>
              </w:rPr>
              <w:t>.</w:t>
            </w:r>
            <w:r>
              <w:rPr>
                <w:rStyle w:val="IndexLink"/>
                <w:rtl w:val="true"/>
              </w:rPr>
              <w:t>دلایل انتفای غایت خارج از ذات</w:t>
            </w:r>
            <w:r>
              <w:rPr>
                <w:rStyle w:val="IndexLink"/>
                <w:rtl w:val="true"/>
              </w:rPr>
              <w:tab/>
            </w:r>
            <w:r>
              <w:rPr>
                <w:rStyle w:val="IndexLink"/>
              </w:rPr>
              <w:t>45</w:t>
            </w:r>
          </w:hyperlink>
        </w:p>
        <w:p>
          <w:pPr>
            <w:pStyle w:val="Contents4"/>
            <w:tabs>
              <w:tab w:val="clear" w:pos="8176"/>
              <w:tab w:val="right" w:pos="9026" w:leader="dot"/>
            </w:tabs>
            <w:rPr/>
          </w:pPr>
          <w:hyperlink w:anchor="__RefHeading___Toc8319975_1051229030">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8319977_1051229030">
            <w:r>
              <w:rPr>
                <w:webHidden/>
                <w:rStyle w:val="IndexLink"/>
                <w:rtl w:val="true"/>
              </w:rPr>
              <w:t>بررسی اشکالات</w:t>
            </w:r>
            <w:r>
              <w:rPr>
                <w:rStyle w:val="IndexLink"/>
                <w:rtl w:val="true"/>
              </w:rPr>
              <w:tab/>
            </w:r>
            <w:r>
              <w:rPr>
                <w:rStyle w:val="IndexLink"/>
              </w:rPr>
              <w:t>47</w:t>
            </w:r>
          </w:hyperlink>
        </w:p>
        <w:p>
          <w:pPr>
            <w:pStyle w:val="Contents4"/>
            <w:tabs>
              <w:tab w:val="clear" w:pos="8176"/>
              <w:tab w:val="right" w:pos="9026" w:leader="dot"/>
            </w:tabs>
            <w:rPr/>
          </w:pPr>
          <w:hyperlink w:anchor="__RefHeading___Toc8319979_1051229030">
            <w:r>
              <w:rPr>
                <w:webHidden/>
                <w:rStyle w:val="IndexLink"/>
                <w:rtl w:val="true"/>
              </w:rPr>
              <w:t>اتقان صنع، نشانه قصد الهی</w:t>
            </w:r>
            <w:r>
              <w:rPr>
                <w:rStyle w:val="IndexLink"/>
                <w:rtl w:val="true"/>
              </w:rPr>
              <w:tab/>
            </w:r>
            <w:r>
              <w:rPr>
                <w:rStyle w:val="IndexLink"/>
              </w:rPr>
              <w:t>47</w:t>
            </w:r>
          </w:hyperlink>
        </w:p>
        <w:p>
          <w:pPr>
            <w:pStyle w:val="Contents4"/>
            <w:tabs>
              <w:tab w:val="clear" w:pos="8176"/>
              <w:tab w:val="right" w:pos="9026" w:leader="dot"/>
            </w:tabs>
            <w:rPr/>
          </w:pPr>
          <w:hyperlink w:anchor="__RefHeading___Toc8319981_1051229030">
            <w:r>
              <w:rPr>
                <w:webHidden/>
                <w:rStyle w:val="IndexLink"/>
                <w:rtl w:val="true"/>
              </w:rPr>
              <w:t>لزوم تناقض در غایت بودن ذات خدا</w:t>
            </w:r>
            <w:r>
              <w:rPr>
                <w:rStyle w:val="IndexLink"/>
                <w:rtl w:val="true"/>
              </w:rPr>
              <w:tab/>
            </w:r>
            <w:r>
              <w:rPr>
                <w:rStyle w:val="IndexLink"/>
              </w:rPr>
              <w:t>49</w:t>
            </w:r>
          </w:hyperlink>
        </w:p>
        <w:p>
          <w:pPr>
            <w:pStyle w:val="Contents4"/>
            <w:tabs>
              <w:tab w:val="clear" w:pos="8176"/>
              <w:tab w:val="right" w:pos="9026" w:leader="dot"/>
            </w:tabs>
            <w:rPr/>
          </w:pPr>
          <w:hyperlink w:anchor="__RefHeading___Toc8319983_1051229030">
            <w:r>
              <w:rPr>
                <w:webHidden/>
                <w:rStyle w:val="IndexLink"/>
                <w:rtl w:val="true"/>
              </w:rPr>
              <w:t>دلالت برخی آیات بر غایت خارج از ذات</w:t>
            </w:r>
            <w:r>
              <w:rPr>
                <w:rStyle w:val="IndexLink"/>
                <w:rtl w:val="true"/>
              </w:rPr>
              <w:tab/>
            </w:r>
            <w:r>
              <w:rPr>
                <w:rStyle w:val="IndexLink"/>
              </w:rPr>
              <w:t>49</w:t>
            </w:r>
          </w:hyperlink>
        </w:p>
        <w:p>
          <w:pPr>
            <w:pStyle w:val="Contents2"/>
            <w:tabs>
              <w:tab w:val="clear" w:pos="8743"/>
              <w:tab w:val="right" w:pos="9026" w:leader="dot"/>
            </w:tabs>
            <w:rPr/>
          </w:pPr>
          <w:hyperlink w:anchor="__RefHeading___Toc8319985_1051229030">
            <w:r>
              <w:rPr>
                <w:webHidden/>
                <w:rStyle w:val="IndexLink"/>
                <w:rtl w:val="true"/>
              </w:rPr>
              <w:t xml:space="preserve">فصل سوم </w:t>
            </w:r>
            <w:r>
              <w:rPr>
                <w:rStyle w:val="IndexLink"/>
                <w:rtl w:val="true"/>
              </w:rPr>
              <w:t xml:space="preserve">: </w:t>
            </w:r>
            <w:r>
              <w:rPr>
                <w:rStyle w:val="IndexLink"/>
                <w:rtl w:val="true"/>
              </w:rPr>
              <w:t>چیستی هدف آفرینش انسان</w:t>
            </w:r>
            <w:r>
              <w:rPr>
                <w:rStyle w:val="IndexLink"/>
                <w:rtl w:val="true"/>
              </w:rPr>
              <w:tab/>
            </w:r>
            <w:r>
              <w:rPr>
                <w:rStyle w:val="IndexLink"/>
              </w:rPr>
              <w:t>52</w:t>
            </w:r>
          </w:hyperlink>
        </w:p>
        <w:p>
          <w:pPr>
            <w:pStyle w:val="Contents3"/>
            <w:tabs>
              <w:tab w:val="clear" w:pos="8459"/>
              <w:tab w:val="right" w:pos="9026" w:leader="dot"/>
            </w:tabs>
            <w:rPr/>
          </w:pPr>
          <w:hyperlink w:anchor="__RefHeading___Toc8319987_1051229030">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8319989_1051229030">
            <w:r>
              <w:rPr>
                <w:webHidden/>
                <w:rStyle w:val="IndexLink"/>
              </w:rPr>
              <w:t>1</w:t>
            </w:r>
            <w:r>
              <w:rPr>
                <w:rStyle w:val="IndexLink"/>
                <w:rtl w:val="true"/>
              </w:rPr>
              <w:t>.</w:t>
            </w:r>
            <w:r>
              <w:rPr>
                <w:rStyle w:val="IndexLink"/>
                <w:rtl w:val="true"/>
              </w:rPr>
              <w:t>هدفمند بودن آفرینش از منظر قرآن</w:t>
            </w:r>
            <w:r>
              <w:rPr>
                <w:rStyle w:val="IndexLink"/>
                <w:rtl w:val="true"/>
              </w:rPr>
              <w:tab/>
            </w:r>
            <w:r>
              <w:rPr>
                <w:rStyle w:val="IndexLink"/>
              </w:rPr>
              <w:t>56</w:t>
            </w:r>
          </w:hyperlink>
        </w:p>
        <w:p>
          <w:pPr>
            <w:pStyle w:val="Contents4"/>
            <w:tabs>
              <w:tab w:val="clear" w:pos="8176"/>
              <w:tab w:val="right" w:pos="9026" w:leader="dot"/>
            </w:tabs>
            <w:rPr/>
          </w:pPr>
          <w:hyperlink w:anchor="__RefHeading___Toc8319991_1051229030">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8319993_1051229030">
            <w:r>
              <w:rPr>
                <w:webHidden/>
                <w:rStyle w:val="IndexLink"/>
              </w:rPr>
              <w:t>1.1</w:t>
            </w:r>
            <w:r>
              <w:rPr>
                <w:rStyle w:val="IndexLink"/>
                <w:rtl w:val="true"/>
              </w:rPr>
              <w:t>.</w:t>
            </w:r>
            <w:r>
              <w:rPr>
                <w:rStyle w:val="IndexLink"/>
                <w:rtl w:val="true"/>
              </w:rPr>
              <w:t>بر حق بودن نظام آفرینش</w:t>
            </w:r>
            <w:r>
              <w:rPr>
                <w:rStyle w:val="IndexLink"/>
                <w:rtl w:val="true"/>
              </w:rPr>
              <w:tab/>
            </w:r>
            <w:r>
              <w:rPr>
                <w:rStyle w:val="IndexLink"/>
              </w:rPr>
              <w:t>56</w:t>
            </w:r>
          </w:hyperlink>
        </w:p>
        <w:p>
          <w:pPr>
            <w:pStyle w:val="Contents5"/>
            <w:tabs>
              <w:tab w:val="clear" w:pos="7892"/>
              <w:tab w:val="right" w:pos="9026" w:leader="dot"/>
            </w:tabs>
            <w:rPr/>
          </w:pPr>
          <w:hyperlink w:anchor="__RefHeading___Toc8319995_1051229030">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8319997_1051229030">
            <w:r>
              <w:rPr>
                <w:webHidden/>
                <w:rStyle w:val="IndexLink"/>
                <w:rtl w:val="true"/>
              </w:rPr>
              <w:t>مراد از حق بودن آفرینش</w:t>
            </w:r>
            <w:r>
              <w:rPr>
                <w:rStyle w:val="IndexLink"/>
                <w:rtl w:val="true"/>
              </w:rPr>
              <w:tab/>
            </w:r>
            <w:r>
              <w:rPr>
                <w:rStyle w:val="IndexLink"/>
              </w:rPr>
              <w:t>57</w:t>
            </w:r>
          </w:hyperlink>
        </w:p>
        <w:p>
          <w:pPr>
            <w:pStyle w:val="Contents4"/>
            <w:tabs>
              <w:tab w:val="clear" w:pos="8176"/>
              <w:tab w:val="right" w:pos="9026" w:leader="dot"/>
            </w:tabs>
            <w:rPr/>
          </w:pPr>
          <w:hyperlink w:anchor="__RefHeading___Toc8319999_1051229030">
            <w:r>
              <w:rPr>
                <w:webHidden/>
                <w:rStyle w:val="IndexLink"/>
              </w:rPr>
              <w:t>2.1</w:t>
            </w:r>
            <w:r>
              <w:rPr>
                <w:rStyle w:val="IndexLink"/>
                <w:rtl w:val="true"/>
              </w:rPr>
              <w:t>.</w:t>
            </w:r>
            <w:r>
              <w:rPr>
                <w:rStyle w:val="IndexLink"/>
                <w:rtl w:val="true"/>
              </w:rPr>
              <w:t>نفي لهو و لعب از نظام آفرینش</w:t>
            </w:r>
            <w:r>
              <w:rPr>
                <w:rStyle w:val="IndexLink"/>
                <w:rtl w:val="true"/>
              </w:rPr>
              <w:tab/>
            </w:r>
            <w:r>
              <w:rPr>
                <w:rStyle w:val="IndexLink"/>
              </w:rPr>
              <w:t>58</w:t>
            </w:r>
          </w:hyperlink>
        </w:p>
        <w:p>
          <w:pPr>
            <w:pStyle w:val="Contents4"/>
            <w:tabs>
              <w:tab w:val="clear" w:pos="8176"/>
              <w:tab w:val="right" w:pos="9026" w:leader="dot"/>
            </w:tabs>
            <w:rPr/>
          </w:pPr>
          <w:hyperlink w:anchor="__RefHeading___Toc8320001_1051229030">
            <w:r>
              <w:rPr>
                <w:webHidden/>
                <w:rStyle w:val="IndexLink"/>
              </w:rPr>
              <w:t>3.1</w:t>
            </w:r>
            <w:r>
              <w:rPr>
                <w:rStyle w:val="IndexLink"/>
                <w:rtl w:val="true"/>
              </w:rPr>
              <w:t>.</w:t>
            </w:r>
            <w:r>
              <w:rPr>
                <w:rStyle w:val="IndexLink"/>
                <w:rtl w:val="true"/>
              </w:rPr>
              <w:t>نفی عبث بودن آفرینش انسان</w:t>
            </w:r>
            <w:r>
              <w:rPr>
                <w:rStyle w:val="IndexLink"/>
                <w:rtl w:val="true"/>
              </w:rPr>
              <w:tab/>
            </w:r>
            <w:r>
              <w:rPr>
                <w:rStyle w:val="IndexLink"/>
              </w:rPr>
              <w:t>61</w:t>
            </w:r>
          </w:hyperlink>
        </w:p>
        <w:p>
          <w:pPr>
            <w:pStyle w:val="Contents4"/>
            <w:tabs>
              <w:tab w:val="clear" w:pos="8176"/>
              <w:tab w:val="right" w:pos="9026" w:leader="dot"/>
            </w:tabs>
            <w:rPr/>
          </w:pPr>
          <w:hyperlink w:anchor="__RefHeading___Toc8320003_1051229030">
            <w:r>
              <w:rPr>
                <w:webHidden/>
                <w:rStyle w:val="IndexLink"/>
              </w:rPr>
              <w:t>4.1</w:t>
            </w:r>
            <w:r>
              <w:rPr>
                <w:rStyle w:val="IndexLink"/>
                <w:rtl w:val="true"/>
              </w:rPr>
              <w:t>.</w:t>
            </w:r>
            <w:r>
              <w:rPr>
                <w:rStyle w:val="IndexLink"/>
                <w:rtl w:val="true"/>
              </w:rPr>
              <w:t>بررسی و ارزیابی</w:t>
            </w:r>
            <w:r>
              <w:rPr>
                <w:rStyle w:val="IndexLink"/>
                <w:rtl w:val="true"/>
              </w:rPr>
              <w:tab/>
            </w:r>
            <w:r>
              <w:rPr>
                <w:rStyle w:val="IndexLink"/>
              </w:rPr>
              <w:t>63</w:t>
            </w:r>
          </w:hyperlink>
        </w:p>
        <w:p>
          <w:pPr>
            <w:pStyle w:val="Contents3"/>
            <w:tabs>
              <w:tab w:val="clear" w:pos="8459"/>
              <w:tab w:val="right" w:pos="9026" w:leader="dot"/>
            </w:tabs>
            <w:rPr/>
          </w:pPr>
          <w:hyperlink w:anchor="__RefHeading___Toc8320005_1051229030">
            <w:r>
              <w:rPr>
                <w:webHidden/>
                <w:rStyle w:val="IndexLink"/>
              </w:rPr>
              <w:t>2</w:t>
            </w:r>
            <w:r>
              <w:rPr>
                <w:rStyle w:val="IndexLink"/>
                <w:rtl w:val="true"/>
              </w:rPr>
              <w:t>.</w:t>
            </w:r>
            <w:r>
              <w:rPr>
                <w:rStyle w:val="IndexLink"/>
                <w:rtl w:val="true"/>
              </w:rPr>
              <w:t>هدفمند بودن آفرینش از منظر روایات</w:t>
            </w:r>
            <w:r>
              <w:rPr>
                <w:rStyle w:val="IndexLink"/>
                <w:rtl w:val="true"/>
              </w:rPr>
              <w:tab/>
            </w:r>
            <w:r>
              <w:rPr>
                <w:rStyle w:val="IndexLink"/>
              </w:rPr>
              <w:t>66</w:t>
            </w:r>
          </w:hyperlink>
        </w:p>
        <w:p>
          <w:pPr>
            <w:pStyle w:val="Contents3"/>
            <w:tabs>
              <w:tab w:val="clear" w:pos="8459"/>
              <w:tab w:val="right" w:pos="9026" w:leader="dot"/>
            </w:tabs>
            <w:rPr/>
          </w:pPr>
          <w:hyperlink w:anchor="__RefHeading___Toc8320007_1051229030">
            <w:r>
              <w:rPr>
                <w:webHidden/>
                <w:rStyle w:val="IndexLink"/>
              </w:rPr>
              <w:t>3</w:t>
            </w:r>
            <w:r>
              <w:rPr>
                <w:rStyle w:val="IndexLink"/>
                <w:rtl w:val="true"/>
              </w:rPr>
              <w:t>.</w:t>
            </w:r>
            <w:r>
              <w:rPr>
                <w:rStyle w:val="IndexLink"/>
                <w:rtl w:val="true"/>
              </w:rPr>
              <w:t>چیستی هدف آفرینش</w:t>
            </w:r>
            <w:r>
              <w:rPr>
                <w:rStyle w:val="IndexLink"/>
                <w:rtl w:val="true"/>
              </w:rPr>
              <w:tab/>
            </w:r>
            <w:r>
              <w:rPr>
                <w:rStyle w:val="IndexLink"/>
              </w:rPr>
              <w:t>67</w:t>
            </w:r>
          </w:hyperlink>
        </w:p>
        <w:p>
          <w:pPr>
            <w:pStyle w:val="Contents4"/>
            <w:tabs>
              <w:tab w:val="clear" w:pos="8176"/>
              <w:tab w:val="right" w:pos="9026" w:leader="dot"/>
            </w:tabs>
            <w:rPr/>
          </w:pPr>
          <w:hyperlink w:anchor="__RefHeading___Toc8320009_1051229030">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8320011_1051229030">
            <w:r>
              <w:rPr>
                <w:webHidden/>
                <w:rStyle w:val="IndexLink"/>
                <w:rtl w:val="true"/>
              </w:rPr>
              <w:t>الف</w:t>
            </w:r>
            <w:r>
              <w:rPr>
                <w:rStyle w:val="IndexLink"/>
                <w:rtl w:val="true"/>
              </w:rPr>
              <w:t>:</w:t>
            </w:r>
            <w:r>
              <w:rPr>
                <w:rStyle w:val="IndexLink"/>
                <w:rtl w:val="true"/>
              </w:rPr>
              <w:t>علم و معرفت</w:t>
            </w:r>
            <w:r>
              <w:rPr>
                <w:rStyle w:val="IndexLink"/>
                <w:rtl w:val="true"/>
              </w:rPr>
              <w:tab/>
            </w:r>
            <w:r>
              <w:rPr>
                <w:rStyle w:val="IndexLink"/>
              </w:rPr>
              <w:t>67</w:t>
            </w:r>
          </w:hyperlink>
        </w:p>
        <w:p>
          <w:pPr>
            <w:pStyle w:val="Contents5"/>
            <w:tabs>
              <w:tab w:val="clear" w:pos="7892"/>
              <w:tab w:val="right" w:pos="9026" w:leader="dot"/>
            </w:tabs>
            <w:rPr/>
          </w:pPr>
          <w:hyperlink w:anchor="__RefHeading___Toc8320013_1051229030">
            <w:r>
              <w:rPr>
                <w:webHidden/>
                <w:rStyle w:val="IndexLink"/>
                <w:rtl w:val="true"/>
              </w:rPr>
              <w:t>اشاره</w:t>
            </w:r>
            <w:r>
              <w:rPr>
                <w:rStyle w:val="IndexLink"/>
                <w:rtl w:val="true"/>
              </w:rPr>
              <w:tab/>
            </w:r>
            <w:r>
              <w:rPr>
                <w:rStyle w:val="IndexLink"/>
              </w:rPr>
              <w:t>67</w:t>
            </w:r>
          </w:hyperlink>
        </w:p>
        <w:p>
          <w:pPr>
            <w:pStyle w:val="Contents5"/>
            <w:tabs>
              <w:tab w:val="clear" w:pos="7892"/>
              <w:tab w:val="right" w:pos="9026" w:leader="dot"/>
            </w:tabs>
            <w:rPr/>
          </w:pPr>
          <w:hyperlink w:anchor="__RefHeading___Toc8320015_1051229030">
            <w:r>
              <w:rPr>
                <w:webHidden/>
                <w:rStyle w:val="IndexLink"/>
                <w:rtl w:val="true"/>
              </w:rPr>
              <w:t>-</w:t>
            </w:r>
            <w:r>
              <w:rPr>
                <w:rStyle w:val="IndexLink"/>
                <w:rtl w:val="true"/>
              </w:rPr>
              <w:t>علم و معرفت در قرآن</w:t>
            </w:r>
            <w:r>
              <w:rPr>
                <w:rStyle w:val="IndexLink"/>
                <w:rtl w:val="true"/>
              </w:rPr>
              <w:tab/>
            </w:r>
            <w:r>
              <w:rPr>
                <w:rStyle w:val="IndexLink"/>
              </w:rPr>
              <w:t>68</w:t>
            </w:r>
          </w:hyperlink>
        </w:p>
        <w:p>
          <w:pPr>
            <w:pStyle w:val="Contents5"/>
            <w:tabs>
              <w:tab w:val="clear" w:pos="7892"/>
              <w:tab w:val="right" w:pos="9026" w:leader="dot"/>
            </w:tabs>
            <w:rPr/>
          </w:pPr>
          <w:hyperlink w:anchor="__RefHeading___Toc8320017_1051229030">
            <w:r>
              <w:rPr>
                <w:webHidden/>
                <w:rStyle w:val="IndexLink"/>
                <w:rtl w:val="true"/>
              </w:rPr>
              <w:t>-</w:t>
            </w:r>
            <w:r>
              <w:rPr>
                <w:rStyle w:val="IndexLink"/>
                <w:rtl w:val="true"/>
              </w:rPr>
              <w:t>علم و معرفت در روایات</w:t>
            </w:r>
            <w:r>
              <w:rPr>
                <w:rStyle w:val="IndexLink"/>
                <w:rtl w:val="true"/>
              </w:rPr>
              <w:tab/>
            </w:r>
            <w:r>
              <w:rPr>
                <w:rStyle w:val="IndexLink"/>
              </w:rPr>
              <w:t>70</w:t>
            </w:r>
          </w:hyperlink>
        </w:p>
        <w:p>
          <w:pPr>
            <w:pStyle w:val="Contents5"/>
            <w:tabs>
              <w:tab w:val="clear" w:pos="7892"/>
              <w:tab w:val="right" w:pos="9026" w:leader="dot"/>
            </w:tabs>
            <w:rPr/>
          </w:pPr>
          <w:hyperlink w:anchor="__RefHeading___Toc8320019_1051229030">
            <w:r>
              <w:rPr>
                <w:webHidden/>
                <w:rStyle w:val="IndexLink"/>
                <w:rtl w:val="true"/>
              </w:rPr>
              <w:t>-</w:t>
            </w:r>
            <w:r>
              <w:rPr>
                <w:rStyle w:val="IndexLink"/>
                <w:rtl w:val="true"/>
              </w:rPr>
              <w:t>اهمیت علم و معرفت</w:t>
            </w:r>
            <w:r>
              <w:rPr>
                <w:rStyle w:val="IndexLink"/>
                <w:rtl w:val="true"/>
              </w:rPr>
              <w:tab/>
            </w:r>
            <w:r>
              <w:rPr>
                <w:rStyle w:val="IndexLink"/>
              </w:rPr>
              <w:t>71</w:t>
            </w:r>
          </w:hyperlink>
        </w:p>
        <w:p>
          <w:pPr>
            <w:pStyle w:val="Contents4"/>
            <w:tabs>
              <w:tab w:val="clear" w:pos="8176"/>
              <w:tab w:val="right" w:pos="9026" w:leader="dot"/>
            </w:tabs>
            <w:rPr/>
          </w:pPr>
          <w:hyperlink w:anchor="__RefHeading___Toc8320021_1051229030">
            <w:r>
              <w:rPr>
                <w:webHidden/>
                <w:rStyle w:val="IndexLink"/>
                <w:rtl w:val="true"/>
              </w:rPr>
              <w:t>ب</w:t>
            </w:r>
            <w:r>
              <w:rPr>
                <w:rStyle w:val="IndexLink"/>
                <w:rtl w:val="true"/>
              </w:rPr>
              <w:t>:</w:t>
            </w:r>
            <w:r>
              <w:rPr>
                <w:rStyle w:val="IndexLink"/>
                <w:rtl w:val="true"/>
              </w:rPr>
              <w:t>عبادت</w:t>
            </w:r>
            <w:r>
              <w:rPr>
                <w:rStyle w:val="IndexLink"/>
                <w:rtl w:val="true"/>
              </w:rPr>
              <w:tab/>
            </w:r>
            <w:r>
              <w:rPr>
                <w:rStyle w:val="IndexLink"/>
              </w:rPr>
              <w:t>72</w:t>
            </w:r>
          </w:hyperlink>
        </w:p>
        <w:p>
          <w:pPr>
            <w:pStyle w:val="Contents5"/>
            <w:tabs>
              <w:tab w:val="clear" w:pos="7892"/>
              <w:tab w:val="right" w:pos="9026" w:leader="dot"/>
            </w:tabs>
            <w:rPr/>
          </w:pPr>
          <w:hyperlink w:anchor="__RefHeading___Toc8320023_1051229030">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8320025_1051229030">
            <w:r>
              <w:rPr>
                <w:webHidden/>
                <w:rStyle w:val="IndexLink"/>
                <w:rtl w:val="true"/>
              </w:rPr>
              <w:t>-</w:t>
            </w:r>
            <w:r>
              <w:rPr>
                <w:rStyle w:val="IndexLink"/>
                <w:rtl w:val="true"/>
              </w:rPr>
              <w:t>مراد از عبادت</w:t>
            </w:r>
            <w:r>
              <w:rPr>
                <w:rStyle w:val="IndexLink"/>
                <w:rtl w:val="true"/>
              </w:rPr>
              <w:tab/>
            </w:r>
            <w:r>
              <w:rPr>
                <w:rStyle w:val="IndexLink"/>
              </w:rPr>
              <w:t>72</w:t>
            </w:r>
          </w:hyperlink>
        </w:p>
        <w:p>
          <w:pPr>
            <w:pStyle w:val="Contents5"/>
            <w:tabs>
              <w:tab w:val="clear" w:pos="7892"/>
              <w:tab w:val="right" w:pos="9026" w:leader="dot"/>
            </w:tabs>
            <w:rPr/>
          </w:pPr>
          <w:hyperlink w:anchor="__RefHeading___Toc8320027_1051229030">
            <w:r>
              <w:rPr>
                <w:webHidden/>
                <w:rStyle w:val="IndexLink"/>
                <w:rtl w:val="true"/>
              </w:rPr>
              <w:t>-</w:t>
            </w:r>
            <w:r>
              <w:rPr>
                <w:rStyle w:val="IndexLink"/>
                <w:rtl w:val="true"/>
              </w:rPr>
              <w:t>شبهه تخلف مراد از اراده الهی</w:t>
            </w:r>
            <w:r>
              <w:rPr>
                <w:rStyle w:val="IndexLink"/>
                <w:rtl w:val="true"/>
              </w:rPr>
              <w:tab/>
            </w:r>
            <w:r>
              <w:rPr>
                <w:rStyle w:val="IndexLink"/>
              </w:rPr>
              <w:t>73</w:t>
            </w:r>
          </w:hyperlink>
        </w:p>
        <w:p>
          <w:pPr>
            <w:pStyle w:val="Contents5"/>
            <w:tabs>
              <w:tab w:val="clear" w:pos="7892"/>
              <w:tab w:val="right" w:pos="9026" w:leader="dot"/>
            </w:tabs>
            <w:rPr/>
          </w:pPr>
          <w:hyperlink w:anchor="__RefHeading___Toc8320029_1051229030">
            <w:r>
              <w:rPr>
                <w:webHidden/>
                <w:rStyle w:val="IndexLink"/>
                <w:rtl w:val="true"/>
              </w:rPr>
              <w:t>-</w:t>
            </w:r>
            <w:r>
              <w:rPr>
                <w:rStyle w:val="IndexLink"/>
                <w:rtl w:val="true"/>
              </w:rPr>
              <w:t>گریزناپذیری انسان از عبادت</w:t>
            </w:r>
            <w:r>
              <w:rPr>
                <w:rStyle w:val="IndexLink"/>
                <w:rtl w:val="true"/>
              </w:rPr>
              <w:tab/>
            </w:r>
            <w:r>
              <w:rPr>
                <w:rStyle w:val="IndexLink"/>
              </w:rPr>
              <w:t>78</w:t>
            </w:r>
          </w:hyperlink>
        </w:p>
        <w:p>
          <w:pPr>
            <w:pStyle w:val="Contents5"/>
            <w:tabs>
              <w:tab w:val="clear" w:pos="7892"/>
              <w:tab w:val="right" w:pos="9026" w:leader="dot"/>
            </w:tabs>
            <w:rPr/>
          </w:pPr>
          <w:hyperlink w:anchor="__RefHeading___Toc8320031_1051229030">
            <w:r>
              <w:rPr>
                <w:webHidden/>
                <w:rStyle w:val="IndexLink"/>
                <w:rtl w:val="true"/>
              </w:rPr>
              <w:t>-</w:t>
            </w:r>
            <w:r>
              <w:rPr>
                <w:rStyle w:val="IndexLink"/>
                <w:rtl w:val="true"/>
              </w:rPr>
              <w:t>چرایی عبادت خدا</w:t>
            </w:r>
            <w:r>
              <w:rPr>
                <w:rStyle w:val="IndexLink"/>
                <w:rtl w:val="true"/>
              </w:rPr>
              <w:tab/>
            </w:r>
            <w:r>
              <w:rPr>
                <w:rStyle w:val="IndexLink"/>
              </w:rPr>
              <w:t>80</w:t>
            </w:r>
          </w:hyperlink>
        </w:p>
        <w:p>
          <w:pPr>
            <w:pStyle w:val="Contents5"/>
            <w:tabs>
              <w:tab w:val="clear" w:pos="7892"/>
              <w:tab w:val="right" w:pos="9026" w:leader="dot"/>
            </w:tabs>
            <w:rPr/>
          </w:pPr>
          <w:hyperlink w:anchor="__RefHeading___Toc8320033_1051229030">
            <w:r>
              <w:rPr>
                <w:webHidden/>
                <w:rStyle w:val="IndexLink"/>
                <w:rtl w:val="true"/>
              </w:rPr>
              <w:t>-</w:t>
            </w:r>
            <w:r>
              <w:rPr>
                <w:rStyle w:val="IndexLink"/>
                <w:rtl w:val="true"/>
              </w:rPr>
              <w:t>اهمیت و جایگاه عبودیت</w:t>
            </w:r>
            <w:r>
              <w:rPr>
                <w:rStyle w:val="IndexLink"/>
                <w:rtl w:val="true"/>
              </w:rPr>
              <w:tab/>
            </w:r>
            <w:r>
              <w:rPr>
                <w:rStyle w:val="IndexLink"/>
              </w:rPr>
              <w:t>90</w:t>
            </w:r>
          </w:hyperlink>
        </w:p>
        <w:p>
          <w:pPr>
            <w:pStyle w:val="Contents5"/>
            <w:tabs>
              <w:tab w:val="clear" w:pos="7892"/>
              <w:tab w:val="right" w:pos="9026" w:leader="dot"/>
            </w:tabs>
            <w:rPr/>
          </w:pPr>
          <w:hyperlink w:anchor="__RefHeading___Toc8320035_1051229030">
            <w:r>
              <w:rPr>
                <w:webHidden/>
                <w:rStyle w:val="IndexLink"/>
                <w:rtl w:val="true"/>
              </w:rPr>
              <w:t>-</w:t>
            </w:r>
            <w:r>
              <w:rPr>
                <w:rStyle w:val="IndexLink"/>
                <w:rtl w:val="true"/>
              </w:rPr>
              <w:t>قلمرو عبادت</w:t>
            </w:r>
            <w:r>
              <w:rPr>
                <w:rStyle w:val="IndexLink"/>
                <w:rtl w:val="true"/>
              </w:rPr>
              <w:tab/>
            </w:r>
            <w:r>
              <w:rPr>
                <w:rStyle w:val="IndexLink"/>
              </w:rPr>
              <w:t>94</w:t>
            </w:r>
          </w:hyperlink>
        </w:p>
        <w:p>
          <w:pPr>
            <w:pStyle w:val="Contents4"/>
            <w:tabs>
              <w:tab w:val="clear" w:pos="8176"/>
              <w:tab w:val="right" w:pos="9026" w:leader="dot"/>
            </w:tabs>
            <w:rPr/>
          </w:pPr>
          <w:hyperlink w:anchor="__RefHeading___Toc8320037_1051229030">
            <w:r>
              <w:rPr>
                <w:webHidden/>
                <w:rStyle w:val="IndexLink"/>
                <w:rtl w:val="true"/>
              </w:rPr>
              <w:t>ج</w:t>
            </w:r>
            <w:r>
              <w:rPr>
                <w:rStyle w:val="IndexLink"/>
                <w:rtl w:val="true"/>
              </w:rPr>
              <w:t>:</w:t>
            </w:r>
            <w:r>
              <w:rPr>
                <w:rStyle w:val="IndexLink"/>
                <w:rtl w:val="true"/>
              </w:rPr>
              <w:t>خلافت الهی</w:t>
            </w:r>
            <w:r>
              <w:rPr>
                <w:rStyle w:val="IndexLink"/>
                <w:rtl w:val="true"/>
              </w:rPr>
              <w:tab/>
            </w:r>
            <w:r>
              <w:rPr>
                <w:rStyle w:val="IndexLink"/>
              </w:rPr>
              <w:t>99</w:t>
            </w:r>
          </w:hyperlink>
        </w:p>
        <w:p>
          <w:pPr>
            <w:pStyle w:val="Contents5"/>
            <w:tabs>
              <w:tab w:val="clear" w:pos="7892"/>
              <w:tab w:val="right" w:pos="9026" w:leader="dot"/>
            </w:tabs>
            <w:rPr/>
          </w:pPr>
          <w:hyperlink w:anchor="__RefHeading___Toc8320039_1051229030">
            <w:r>
              <w:rPr>
                <w:webHidden/>
                <w:rStyle w:val="IndexLink"/>
                <w:rtl w:val="true"/>
              </w:rPr>
              <w:t>اشاره</w:t>
            </w:r>
            <w:r>
              <w:rPr>
                <w:rStyle w:val="IndexLink"/>
                <w:rtl w:val="true"/>
              </w:rPr>
              <w:tab/>
            </w:r>
            <w:r>
              <w:rPr>
                <w:rStyle w:val="IndexLink"/>
              </w:rPr>
              <w:t>99</w:t>
            </w:r>
          </w:hyperlink>
        </w:p>
        <w:p>
          <w:pPr>
            <w:pStyle w:val="Contents5"/>
            <w:tabs>
              <w:tab w:val="clear" w:pos="7892"/>
              <w:tab w:val="right" w:pos="9026" w:leader="dot"/>
            </w:tabs>
            <w:rPr/>
          </w:pPr>
          <w:hyperlink w:anchor="__RefHeading___Toc8320041_1051229030">
            <w:r>
              <w:rPr>
                <w:webHidden/>
                <w:rStyle w:val="IndexLink"/>
                <w:rtl w:val="true"/>
              </w:rPr>
              <w:t>چیستی خلافت الهی</w:t>
            </w:r>
            <w:r>
              <w:rPr>
                <w:rStyle w:val="IndexLink"/>
                <w:rtl w:val="true"/>
              </w:rPr>
              <w:tab/>
            </w:r>
            <w:r>
              <w:rPr>
                <w:rStyle w:val="IndexLink"/>
              </w:rPr>
              <w:t>99</w:t>
            </w:r>
          </w:hyperlink>
        </w:p>
        <w:p>
          <w:pPr>
            <w:pStyle w:val="Contents5"/>
            <w:tabs>
              <w:tab w:val="clear" w:pos="7892"/>
              <w:tab w:val="right" w:pos="9026" w:leader="dot"/>
            </w:tabs>
            <w:rPr/>
          </w:pPr>
          <w:hyperlink w:anchor="__RefHeading___Toc8320043_1051229030">
            <w:r>
              <w:rPr>
                <w:webHidden/>
                <w:rStyle w:val="IndexLink"/>
                <w:rtl w:val="true"/>
              </w:rPr>
              <w:t>کیستی خلیفه الهی</w:t>
            </w:r>
            <w:r>
              <w:rPr>
                <w:rStyle w:val="IndexLink"/>
                <w:rtl w:val="true"/>
              </w:rPr>
              <w:tab/>
            </w:r>
            <w:r>
              <w:rPr>
                <w:rStyle w:val="IndexLink"/>
              </w:rPr>
              <w:t>102</w:t>
            </w:r>
          </w:hyperlink>
        </w:p>
        <w:p>
          <w:pPr>
            <w:pStyle w:val="Contents5"/>
            <w:tabs>
              <w:tab w:val="clear" w:pos="7892"/>
              <w:tab w:val="right" w:pos="9026" w:leader="dot"/>
            </w:tabs>
            <w:rPr/>
          </w:pPr>
          <w:hyperlink w:anchor="__RefHeading___Toc8320045_1051229030">
            <w:r>
              <w:rPr>
                <w:webHidden/>
                <w:rStyle w:val="IndexLink"/>
                <w:rtl w:val="true"/>
              </w:rPr>
              <w:t>کیستی مستخلف عنه</w:t>
            </w:r>
            <w:r>
              <w:rPr>
                <w:rStyle w:val="IndexLink"/>
                <w:rtl w:val="true"/>
              </w:rPr>
              <w:tab/>
            </w:r>
            <w:r>
              <w:rPr>
                <w:rStyle w:val="IndexLink"/>
              </w:rPr>
              <w:t>110</w:t>
            </w:r>
          </w:hyperlink>
        </w:p>
        <w:p>
          <w:pPr>
            <w:pStyle w:val="Contents5"/>
            <w:tabs>
              <w:tab w:val="clear" w:pos="7892"/>
              <w:tab w:val="right" w:pos="9026" w:leader="dot"/>
            </w:tabs>
            <w:rPr/>
          </w:pPr>
          <w:hyperlink w:anchor="__RefHeading___Toc8320047_1051229030">
            <w:r>
              <w:rPr>
                <w:webHidden/>
                <w:rStyle w:val="IndexLink"/>
                <w:rtl w:val="true"/>
              </w:rPr>
              <w:t>قلمرو خلافت الهی</w:t>
            </w:r>
            <w:r>
              <w:rPr>
                <w:rStyle w:val="IndexLink"/>
                <w:rtl w:val="true"/>
              </w:rPr>
              <w:tab/>
            </w:r>
            <w:r>
              <w:rPr>
                <w:rStyle w:val="IndexLink"/>
              </w:rPr>
              <w:t>111</w:t>
            </w:r>
          </w:hyperlink>
        </w:p>
        <w:p>
          <w:pPr>
            <w:pStyle w:val="Contents5"/>
            <w:tabs>
              <w:tab w:val="clear" w:pos="7892"/>
              <w:tab w:val="right" w:pos="9026" w:leader="dot"/>
            </w:tabs>
            <w:rPr/>
          </w:pPr>
          <w:hyperlink w:anchor="__RefHeading___Toc8320049_1051229030">
            <w:r>
              <w:rPr>
                <w:webHidden/>
                <w:rStyle w:val="IndexLink"/>
                <w:rtl w:val="true"/>
              </w:rPr>
              <w:t>خلافت، برترین کمال انسان</w:t>
            </w:r>
            <w:r>
              <w:rPr>
                <w:rStyle w:val="IndexLink"/>
                <w:rtl w:val="true"/>
              </w:rPr>
              <w:tab/>
            </w:r>
            <w:r>
              <w:rPr>
                <w:rStyle w:val="IndexLink"/>
              </w:rPr>
              <w:t>112</w:t>
            </w:r>
          </w:hyperlink>
        </w:p>
        <w:p>
          <w:pPr>
            <w:pStyle w:val="Contents5"/>
            <w:tabs>
              <w:tab w:val="clear" w:pos="7892"/>
              <w:tab w:val="right" w:pos="9026" w:leader="dot"/>
            </w:tabs>
            <w:rPr/>
          </w:pPr>
          <w:hyperlink w:anchor="__RefHeading___Toc8320051_1051229030">
            <w:r>
              <w:rPr>
                <w:webHidden/>
                <w:rStyle w:val="IndexLink"/>
                <w:rtl w:val="true"/>
              </w:rPr>
              <w:t>پاسخ به چند شبهه</w:t>
            </w:r>
            <w:r>
              <w:rPr>
                <w:rStyle w:val="IndexLink"/>
                <w:rtl w:val="true"/>
              </w:rPr>
              <w:tab/>
            </w:r>
            <w:r>
              <w:rPr>
                <w:rStyle w:val="IndexLink"/>
              </w:rPr>
              <w:t>114</w:t>
            </w:r>
          </w:hyperlink>
        </w:p>
        <w:p>
          <w:pPr>
            <w:pStyle w:val="Contents6"/>
            <w:tabs>
              <w:tab w:val="clear" w:pos="7609"/>
              <w:tab w:val="right" w:pos="9026" w:leader="dot"/>
            </w:tabs>
            <w:rPr/>
          </w:pPr>
          <w:hyperlink w:anchor="__RefHeading___Toc8320053_1051229030">
            <w:r>
              <w:rPr>
                <w:webHidden/>
                <w:rStyle w:val="IndexLink"/>
                <w:rtl w:val="true"/>
              </w:rPr>
              <w:t>اشاره</w:t>
            </w:r>
            <w:r>
              <w:rPr>
                <w:rStyle w:val="IndexLink"/>
                <w:rtl w:val="true"/>
              </w:rPr>
              <w:tab/>
            </w:r>
            <w:r>
              <w:rPr>
                <w:rStyle w:val="IndexLink"/>
              </w:rPr>
              <w:t>114</w:t>
            </w:r>
          </w:hyperlink>
        </w:p>
        <w:p>
          <w:pPr>
            <w:pStyle w:val="Contents6"/>
            <w:tabs>
              <w:tab w:val="clear" w:pos="7609"/>
              <w:tab w:val="right" w:pos="9026" w:leader="dot"/>
            </w:tabs>
            <w:rPr/>
          </w:pPr>
          <w:hyperlink w:anchor="__RefHeading___Toc8320055_1051229030">
            <w:r>
              <w:rPr>
                <w:webHidden/>
                <w:rStyle w:val="IndexLink"/>
                <w:rtl w:val="true"/>
              </w:rPr>
              <w:t>اشکال اول</w:t>
            </w:r>
            <w:r>
              <w:rPr>
                <w:rStyle w:val="IndexLink"/>
                <w:rtl w:val="true"/>
              </w:rPr>
              <w:t xml:space="preserve">: </w:t>
            </w:r>
            <w:r>
              <w:rPr>
                <w:rStyle w:val="IndexLink"/>
                <w:rtl w:val="true"/>
              </w:rPr>
              <w:t>بی نیازی حاضر از جعل خلیفه</w:t>
            </w:r>
            <w:r>
              <w:rPr>
                <w:rStyle w:val="IndexLink"/>
                <w:rtl w:val="true"/>
              </w:rPr>
              <w:tab/>
            </w:r>
            <w:r>
              <w:rPr>
                <w:rStyle w:val="IndexLink"/>
              </w:rPr>
              <w:t>115</w:t>
            </w:r>
          </w:hyperlink>
        </w:p>
        <w:p>
          <w:pPr>
            <w:pStyle w:val="Contents6"/>
            <w:tabs>
              <w:tab w:val="clear" w:pos="7609"/>
              <w:tab w:val="right" w:pos="9026" w:leader="dot"/>
            </w:tabs>
            <w:rPr/>
          </w:pPr>
          <w:hyperlink w:anchor="__RefHeading___Toc8320057_1051229030">
            <w:r>
              <w:rPr>
                <w:webHidden/>
                <w:rStyle w:val="IndexLink"/>
                <w:rtl w:val="true"/>
              </w:rPr>
              <w:t>اشاره</w:t>
            </w:r>
            <w:r>
              <w:rPr>
                <w:rStyle w:val="IndexLink"/>
                <w:rtl w:val="true"/>
              </w:rPr>
              <w:tab/>
            </w:r>
            <w:r>
              <w:rPr>
                <w:rStyle w:val="IndexLink"/>
              </w:rPr>
              <w:t>115</w:t>
            </w:r>
          </w:hyperlink>
        </w:p>
        <w:p>
          <w:pPr>
            <w:pStyle w:val="Contents6"/>
            <w:tabs>
              <w:tab w:val="clear" w:pos="7609"/>
              <w:tab w:val="right" w:pos="9026" w:leader="dot"/>
            </w:tabs>
            <w:rPr/>
          </w:pPr>
          <w:hyperlink w:anchor="__RefHeading___Toc8320059_1051229030">
            <w:r>
              <w:rPr>
                <w:webHidden/>
                <w:rStyle w:val="IndexLink"/>
                <w:rtl w:val="true"/>
              </w:rPr>
              <w:t>پاسخ اول</w:t>
            </w:r>
            <w:r>
              <w:rPr>
                <w:rStyle w:val="IndexLink"/>
                <w:rtl w:val="true"/>
              </w:rPr>
              <w:t xml:space="preserve">: </w:t>
            </w:r>
            <w:r>
              <w:rPr>
                <w:rStyle w:val="IndexLink"/>
                <w:rtl w:val="true"/>
              </w:rPr>
              <w:t>لزوم سنخیت بین خلیفه و مستخلف عنه</w:t>
            </w:r>
            <w:r>
              <w:rPr>
                <w:rStyle w:val="IndexLink"/>
                <w:rtl w:val="true"/>
              </w:rPr>
              <w:tab/>
            </w:r>
            <w:r>
              <w:rPr>
                <w:rStyle w:val="IndexLink"/>
              </w:rPr>
              <w:t>115</w:t>
            </w:r>
          </w:hyperlink>
        </w:p>
        <w:p>
          <w:pPr>
            <w:pStyle w:val="Contents6"/>
            <w:tabs>
              <w:tab w:val="clear" w:pos="7609"/>
              <w:tab w:val="right" w:pos="9026" w:leader="dot"/>
            </w:tabs>
            <w:rPr/>
          </w:pPr>
          <w:hyperlink w:anchor="__RefHeading___Toc8320061_1051229030">
            <w:r>
              <w:rPr>
                <w:webHidden/>
                <w:rStyle w:val="IndexLink"/>
                <w:rtl w:val="true"/>
              </w:rPr>
              <w:t>پاسخ دوم</w:t>
            </w:r>
            <w:r>
              <w:rPr>
                <w:rStyle w:val="IndexLink"/>
                <w:rtl w:val="true"/>
              </w:rPr>
              <w:t xml:space="preserve">: </w:t>
            </w:r>
            <w:r>
              <w:rPr>
                <w:rStyle w:val="IndexLink"/>
                <w:rtl w:val="true"/>
              </w:rPr>
              <w:t>ملاک نیاز به خلیفه، قصور قابل است نه فاعل</w:t>
            </w:r>
            <w:r>
              <w:rPr>
                <w:rStyle w:val="IndexLink"/>
                <w:rtl w:val="true"/>
              </w:rPr>
              <w:tab/>
            </w:r>
            <w:r>
              <w:rPr>
                <w:rStyle w:val="IndexLink"/>
              </w:rPr>
              <w:t>116</w:t>
            </w:r>
          </w:hyperlink>
        </w:p>
        <w:p>
          <w:pPr>
            <w:pStyle w:val="Contents6"/>
            <w:tabs>
              <w:tab w:val="clear" w:pos="7609"/>
              <w:tab w:val="right" w:pos="9026" w:leader="dot"/>
            </w:tabs>
            <w:rPr/>
          </w:pPr>
          <w:hyperlink w:anchor="__RefHeading___Toc8320063_1051229030">
            <w:r>
              <w:rPr>
                <w:webHidden/>
                <w:rStyle w:val="IndexLink"/>
                <w:rtl w:val="true"/>
              </w:rPr>
              <w:t>پاسخ سوم</w:t>
            </w:r>
            <w:r>
              <w:rPr>
                <w:rStyle w:val="IndexLink"/>
                <w:rtl w:val="true"/>
              </w:rPr>
              <w:t xml:space="preserve">: </w:t>
            </w:r>
            <w:r>
              <w:rPr>
                <w:rStyle w:val="IndexLink"/>
                <w:rtl w:val="true"/>
              </w:rPr>
              <w:t>خلط حضور نامتناهی به متناهی</w:t>
            </w:r>
            <w:r>
              <w:rPr>
                <w:rStyle w:val="IndexLink"/>
                <w:rtl w:val="true"/>
              </w:rPr>
              <w:tab/>
            </w:r>
            <w:r>
              <w:rPr>
                <w:rStyle w:val="IndexLink"/>
              </w:rPr>
              <w:t>117</w:t>
            </w:r>
          </w:hyperlink>
        </w:p>
        <w:p>
          <w:pPr>
            <w:pStyle w:val="Contents6"/>
            <w:tabs>
              <w:tab w:val="clear" w:pos="7609"/>
              <w:tab w:val="right" w:pos="9026" w:leader="dot"/>
            </w:tabs>
            <w:rPr/>
          </w:pPr>
          <w:hyperlink w:anchor="__RefHeading___Toc8320065_1051229030">
            <w:r>
              <w:rPr>
                <w:webHidden/>
                <w:rStyle w:val="IndexLink"/>
                <w:rtl w:val="true"/>
              </w:rPr>
              <w:t>اشکال دوم</w:t>
            </w:r>
            <w:r>
              <w:rPr>
                <w:rStyle w:val="IndexLink"/>
                <w:rtl w:val="true"/>
              </w:rPr>
              <w:t xml:space="preserve">: </w:t>
            </w:r>
            <w:r>
              <w:rPr>
                <w:rStyle w:val="IndexLink"/>
                <w:rtl w:val="true"/>
              </w:rPr>
              <w:t>نامتناهی جایی برای متناهی باقی نمی گذارد</w:t>
            </w:r>
            <w:r>
              <w:rPr>
                <w:rStyle w:val="IndexLink"/>
                <w:rtl w:val="true"/>
              </w:rPr>
              <w:tab/>
            </w:r>
            <w:r>
              <w:rPr>
                <w:rStyle w:val="IndexLink"/>
              </w:rPr>
              <w:t>118</w:t>
            </w:r>
          </w:hyperlink>
        </w:p>
        <w:p>
          <w:pPr>
            <w:pStyle w:val="Contents6"/>
            <w:tabs>
              <w:tab w:val="clear" w:pos="7609"/>
              <w:tab w:val="right" w:pos="9026" w:leader="dot"/>
            </w:tabs>
            <w:rPr/>
          </w:pPr>
          <w:hyperlink w:anchor="__RefHeading___Toc8320067_1051229030">
            <w:r>
              <w:rPr>
                <w:webHidden/>
                <w:rStyle w:val="IndexLink"/>
                <w:rtl w:val="true"/>
              </w:rPr>
              <w:t>اشاره</w:t>
            </w:r>
            <w:r>
              <w:rPr>
                <w:rStyle w:val="IndexLink"/>
                <w:rtl w:val="true"/>
              </w:rPr>
              <w:tab/>
            </w:r>
            <w:r>
              <w:rPr>
                <w:rStyle w:val="IndexLink"/>
              </w:rPr>
              <w:t>118</w:t>
            </w:r>
          </w:hyperlink>
        </w:p>
        <w:p>
          <w:pPr>
            <w:pStyle w:val="Contents6"/>
            <w:tabs>
              <w:tab w:val="clear" w:pos="7609"/>
              <w:tab w:val="right" w:pos="9026" w:leader="dot"/>
            </w:tabs>
            <w:rPr/>
          </w:pPr>
          <w:hyperlink w:anchor="__RefHeading___Toc8320069_1051229030">
            <w:r>
              <w:rPr>
                <w:webHidden/>
                <w:rStyle w:val="IndexLink"/>
                <w:rtl w:val="true"/>
              </w:rPr>
              <w:t>پاسخ</w:t>
            </w:r>
            <w:r>
              <w:rPr>
                <w:rStyle w:val="IndexLink"/>
                <w:rtl w:val="true"/>
              </w:rPr>
              <w:t xml:space="preserve">: </w:t>
            </w:r>
            <w:r>
              <w:rPr>
                <w:rStyle w:val="IndexLink"/>
                <w:rtl w:val="true"/>
              </w:rPr>
              <w:t>جدایی ناپذیری مخلوق از خالق</w:t>
            </w:r>
            <w:r>
              <w:rPr>
                <w:rStyle w:val="IndexLink"/>
                <w:rtl w:val="true"/>
              </w:rPr>
              <w:t>:</w:t>
              <w:tab/>
            </w:r>
            <w:r>
              <w:rPr>
                <w:rStyle w:val="IndexLink"/>
              </w:rPr>
              <w:t>118</w:t>
            </w:r>
          </w:hyperlink>
        </w:p>
        <w:p>
          <w:pPr>
            <w:pStyle w:val="Contents6"/>
            <w:tabs>
              <w:tab w:val="clear" w:pos="7609"/>
              <w:tab w:val="right" w:pos="9026" w:leader="dot"/>
            </w:tabs>
            <w:rPr/>
          </w:pPr>
          <w:hyperlink w:anchor="__RefHeading___Toc8320071_1051229030">
            <w:r>
              <w:rPr>
                <w:webHidden/>
                <w:rStyle w:val="IndexLink"/>
                <w:rtl w:val="true"/>
              </w:rPr>
              <w:t>اشکال سوم</w:t>
            </w:r>
            <w:r>
              <w:rPr>
                <w:rStyle w:val="IndexLink"/>
                <w:rtl w:val="true"/>
              </w:rPr>
              <w:t xml:space="preserve">: </w:t>
            </w:r>
            <w:r>
              <w:rPr>
                <w:rStyle w:val="IndexLink"/>
                <w:rtl w:val="true"/>
              </w:rPr>
              <w:t>راضی نبودن به آفرینش</w:t>
            </w:r>
            <w:r>
              <w:rPr>
                <w:rStyle w:val="IndexLink"/>
                <w:rtl w:val="true"/>
              </w:rPr>
              <w:tab/>
            </w:r>
            <w:r>
              <w:rPr>
                <w:rStyle w:val="IndexLink"/>
              </w:rPr>
              <w:t>119</w:t>
            </w:r>
          </w:hyperlink>
        </w:p>
        <w:p>
          <w:pPr>
            <w:pStyle w:val="Contents6"/>
            <w:tabs>
              <w:tab w:val="clear" w:pos="7609"/>
              <w:tab w:val="right" w:pos="9026" w:leader="dot"/>
            </w:tabs>
            <w:rPr/>
          </w:pPr>
          <w:hyperlink w:anchor="__RefHeading___Toc8320073_1051229030">
            <w:r>
              <w:rPr>
                <w:webHidden/>
                <w:rStyle w:val="IndexLink"/>
                <w:rtl w:val="true"/>
              </w:rPr>
              <w:t>اشاره</w:t>
            </w:r>
            <w:r>
              <w:rPr>
                <w:rStyle w:val="IndexLink"/>
                <w:rtl w:val="true"/>
              </w:rPr>
              <w:tab/>
            </w:r>
            <w:r>
              <w:rPr>
                <w:rStyle w:val="IndexLink"/>
              </w:rPr>
              <w:t>119</w:t>
            </w:r>
          </w:hyperlink>
        </w:p>
        <w:p>
          <w:pPr>
            <w:pStyle w:val="Contents6"/>
            <w:tabs>
              <w:tab w:val="clear" w:pos="7609"/>
              <w:tab w:val="right" w:pos="9026" w:leader="dot"/>
            </w:tabs>
            <w:rPr/>
          </w:pPr>
          <w:hyperlink w:anchor="__RefHeading___Toc8320075_1051229030">
            <w:r>
              <w:rPr>
                <w:webHidden/>
                <w:rStyle w:val="IndexLink"/>
                <w:rtl w:val="true"/>
              </w:rPr>
              <w:t>پاسخ</w:t>
            </w:r>
            <w:r>
              <w:rPr>
                <w:rStyle w:val="IndexLink"/>
                <w:rtl w:val="true"/>
              </w:rPr>
              <w:t xml:space="preserve">: </w:t>
            </w:r>
            <w:r>
              <w:rPr>
                <w:rStyle w:val="IndexLink"/>
                <w:rtl w:val="true"/>
              </w:rPr>
              <w:t>جدایی ناپذیری اثر از وجود</w:t>
            </w:r>
            <w:r>
              <w:rPr>
                <w:rStyle w:val="IndexLink"/>
                <w:rtl w:val="true"/>
              </w:rPr>
              <w:tab/>
            </w:r>
            <w:r>
              <w:rPr>
                <w:rStyle w:val="IndexLink"/>
              </w:rPr>
              <w:t>119</w:t>
            </w:r>
          </w:hyperlink>
        </w:p>
        <w:p>
          <w:pPr>
            <w:pStyle w:val="Contents6"/>
            <w:tabs>
              <w:tab w:val="clear" w:pos="7609"/>
              <w:tab w:val="right" w:pos="9026" w:leader="dot"/>
            </w:tabs>
            <w:rPr/>
          </w:pPr>
          <w:hyperlink w:anchor="__RefHeading___Toc8320077_1051229030">
            <w:r>
              <w:rPr>
                <w:webHidden/>
                <w:rStyle w:val="IndexLink"/>
                <w:rtl w:val="true"/>
              </w:rPr>
              <w:t>اشکال چهارم</w:t>
            </w:r>
            <w:r>
              <w:rPr>
                <w:rStyle w:val="IndexLink"/>
                <w:rtl w:val="true"/>
              </w:rPr>
              <w:t xml:space="preserve">: </w:t>
            </w:r>
            <w:r>
              <w:rPr>
                <w:rStyle w:val="IndexLink"/>
                <w:rtl w:val="true"/>
              </w:rPr>
              <w:t>مجبور بودن خدا در آفرینش</w:t>
            </w:r>
            <w:r>
              <w:rPr>
                <w:rStyle w:val="IndexLink"/>
                <w:rtl w:val="true"/>
              </w:rPr>
              <w:tab/>
            </w:r>
            <w:r>
              <w:rPr>
                <w:rStyle w:val="IndexLink"/>
              </w:rPr>
              <w:t>120</w:t>
            </w:r>
          </w:hyperlink>
        </w:p>
        <w:p>
          <w:pPr>
            <w:pStyle w:val="Contents6"/>
            <w:tabs>
              <w:tab w:val="clear" w:pos="7609"/>
              <w:tab w:val="right" w:pos="9026" w:leader="dot"/>
            </w:tabs>
            <w:rPr/>
          </w:pPr>
          <w:hyperlink w:anchor="__RefHeading___Toc8320079_1051229030">
            <w:r>
              <w:rPr>
                <w:webHidden/>
                <w:rStyle w:val="IndexLink"/>
                <w:rtl w:val="true"/>
              </w:rPr>
              <w:t>اشاره</w:t>
            </w:r>
            <w:r>
              <w:rPr>
                <w:rStyle w:val="IndexLink"/>
                <w:rtl w:val="true"/>
              </w:rPr>
              <w:tab/>
            </w:r>
            <w:r>
              <w:rPr>
                <w:rStyle w:val="IndexLink"/>
              </w:rPr>
              <w:t>120</w:t>
            </w:r>
          </w:hyperlink>
        </w:p>
        <w:p>
          <w:pPr>
            <w:pStyle w:val="Contents6"/>
            <w:tabs>
              <w:tab w:val="clear" w:pos="7609"/>
              <w:tab w:val="right" w:pos="9026" w:leader="dot"/>
            </w:tabs>
            <w:rPr/>
          </w:pPr>
          <w:hyperlink w:anchor="__RefHeading___Toc8320081_1051229030">
            <w:r>
              <w:rPr>
                <w:webHidden/>
                <w:rStyle w:val="IndexLink"/>
                <w:rtl w:val="true"/>
              </w:rPr>
              <w:t>پاسخ</w:t>
            </w:r>
            <w:r>
              <w:rPr>
                <w:rStyle w:val="IndexLink"/>
                <w:rtl w:val="true"/>
              </w:rPr>
              <w:t xml:space="preserve">: </w:t>
            </w:r>
            <w:r>
              <w:rPr>
                <w:rStyle w:val="IndexLink"/>
                <w:rtl w:val="true"/>
              </w:rPr>
              <w:t>آفرینش جلوه كمال الهی</w:t>
            </w:r>
            <w:r>
              <w:rPr>
                <w:rStyle w:val="IndexLink"/>
                <w:rtl w:val="true"/>
              </w:rPr>
              <w:tab/>
            </w:r>
            <w:r>
              <w:rPr>
                <w:rStyle w:val="IndexLink"/>
              </w:rPr>
              <w:t>120</w:t>
            </w:r>
          </w:hyperlink>
        </w:p>
        <w:p>
          <w:pPr>
            <w:pStyle w:val="Contents2"/>
            <w:tabs>
              <w:tab w:val="clear" w:pos="8743"/>
              <w:tab w:val="right" w:pos="9026" w:leader="dot"/>
            </w:tabs>
            <w:rPr/>
          </w:pPr>
          <w:hyperlink w:anchor="__RefHeading___Toc8320083_1051229030">
            <w:r>
              <w:rPr>
                <w:webHidden/>
                <w:rStyle w:val="IndexLink"/>
                <w:rtl w:val="true"/>
              </w:rPr>
              <w:t xml:space="preserve">فصل چهارم </w:t>
            </w:r>
            <w:r>
              <w:rPr>
                <w:rStyle w:val="IndexLink"/>
                <w:rtl w:val="true"/>
              </w:rPr>
              <w:t xml:space="preserve">: </w:t>
            </w:r>
            <w:r>
              <w:rPr>
                <w:rStyle w:val="IndexLink"/>
                <w:rtl w:val="true"/>
              </w:rPr>
              <w:t>پرسش ها و پاسخها</w:t>
            </w:r>
            <w:r>
              <w:rPr>
                <w:rStyle w:val="IndexLink"/>
                <w:rtl w:val="true"/>
              </w:rPr>
              <w:tab/>
            </w:r>
            <w:r>
              <w:rPr>
                <w:rStyle w:val="IndexLink"/>
              </w:rPr>
              <w:t>122</w:t>
            </w:r>
          </w:hyperlink>
        </w:p>
        <w:p>
          <w:pPr>
            <w:pStyle w:val="Contents3"/>
            <w:tabs>
              <w:tab w:val="clear" w:pos="8459"/>
              <w:tab w:val="right" w:pos="9026" w:leader="dot"/>
            </w:tabs>
            <w:rPr/>
          </w:pPr>
          <w:hyperlink w:anchor="__RefHeading___Toc8320085_1051229030">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8320087_1051229030">
            <w:r>
              <w:rPr>
                <w:webHidden/>
                <w:rStyle w:val="IndexLink"/>
                <w:rtl w:val="true"/>
              </w:rPr>
              <w:t>بی نیازی خداوند از آفرینش</w:t>
            </w:r>
            <w:r>
              <w:rPr>
                <w:rStyle w:val="IndexLink"/>
                <w:rtl w:val="true"/>
              </w:rPr>
              <w:tab/>
            </w:r>
            <w:r>
              <w:rPr>
                <w:rStyle w:val="IndexLink"/>
              </w:rPr>
              <w:t>124</w:t>
            </w:r>
          </w:hyperlink>
        </w:p>
        <w:p>
          <w:pPr>
            <w:pStyle w:val="Contents3"/>
            <w:tabs>
              <w:tab w:val="clear" w:pos="8459"/>
              <w:tab w:val="right" w:pos="9026" w:leader="dot"/>
            </w:tabs>
            <w:rPr/>
          </w:pPr>
          <w:hyperlink w:anchor="__RefHeading___Toc8320089_1051229030">
            <w:r>
              <w:rPr>
                <w:webHidden/>
                <w:rStyle w:val="IndexLink"/>
                <w:rtl w:val="true"/>
              </w:rPr>
              <w:t>منشأ فاعلیت الهی</w:t>
            </w:r>
            <w:r>
              <w:rPr>
                <w:rStyle w:val="IndexLink"/>
                <w:rtl w:val="true"/>
              </w:rPr>
              <w:tab/>
            </w:r>
            <w:r>
              <w:rPr>
                <w:rStyle w:val="IndexLink"/>
              </w:rPr>
              <w:t>125</w:t>
            </w:r>
          </w:hyperlink>
        </w:p>
        <w:p>
          <w:pPr>
            <w:pStyle w:val="Contents3"/>
            <w:tabs>
              <w:tab w:val="clear" w:pos="8459"/>
              <w:tab w:val="right" w:pos="9026" w:leader="dot"/>
            </w:tabs>
            <w:rPr/>
          </w:pPr>
          <w:hyperlink w:anchor="__RefHeading___Toc8320091_1051229030">
            <w:r>
              <w:rPr>
                <w:webHidden/>
                <w:rStyle w:val="IndexLink"/>
                <w:rtl w:val="true"/>
              </w:rPr>
              <w:t>آفرینش اجباری و اختیار انسان</w:t>
            </w:r>
            <w:r>
              <w:rPr>
                <w:rStyle w:val="IndexLink"/>
                <w:rtl w:val="true"/>
              </w:rPr>
              <w:tab/>
            </w:r>
            <w:r>
              <w:rPr>
                <w:rStyle w:val="IndexLink"/>
              </w:rPr>
              <w:t>132</w:t>
            </w:r>
          </w:hyperlink>
        </w:p>
        <w:p>
          <w:pPr>
            <w:pStyle w:val="Contents3"/>
            <w:tabs>
              <w:tab w:val="clear" w:pos="8459"/>
              <w:tab w:val="right" w:pos="9026" w:leader="dot"/>
            </w:tabs>
            <w:rPr/>
          </w:pPr>
          <w:hyperlink w:anchor="__RefHeading___Toc8320093_1051229030">
            <w:r>
              <w:rPr>
                <w:webHidden/>
                <w:rStyle w:val="IndexLink"/>
                <w:rtl w:val="true"/>
              </w:rPr>
              <w:t>نامفهوم بودن هدف آفرینش قبل از خلقت</w:t>
            </w:r>
            <w:r>
              <w:rPr>
                <w:rStyle w:val="IndexLink"/>
                <w:rtl w:val="true"/>
              </w:rPr>
              <w:tab/>
            </w:r>
            <w:r>
              <w:rPr>
                <w:rStyle w:val="IndexLink"/>
              </w:rPr>
              <w:t>139</w:t>
            </w:r>
          </w:hyperlink>
        </w:p>
        <w:p>
          <w:pPr>
            <w:pStyle w:val="Contents3"/>
            <w:tabs>
              <w:tab w:val="clear" w:pos="8459"/>
              <w:tab w:val="right" w:pos="9026" w:leader="dot"/>
            </w:tabs>
            <w:rPr/>
          </w:pPr>
          <w:hyperlink w:anchor="__RefHeading___Toc8320095_1051229030">
            <w:r>
              <w:rPr>
                <w:webHidden/>
                <w:rStyle w:val="IndexLink"/>
                <w:rtl w:val="true"/>
              </w:rPr>
              <w:t>تحقق نیافتن هدف آفرینش در اکثر موارد</w:t>
            </w:r>
            <w:r>
              <w:rPr>
                <w:rStyle w:val="IndexLink"/>
                <w:rtl w:val="true"/>
              </w:rPr>
              <w:tab/>
            </w:r>
            <w:r>
              <w:rPr>
                <w:rStyle w:val="IndexLink"/>
              </w:rPr>
              <w:t>140</w:t>
            </w:r>
          </w:hyperlink>
        </w:p>
        <w:p>
          <w:pPr>
            <w:pStyle w:val="Contents3"/>
            <w:tabs>
              <w:tab w:val="clear" w:pos="8459"/>
              <w:tab w:val="right" w:pos="9026" w:leader="dot"/>
            </w:tabs>
            <w:rPr/>
          </w:pPr>
          <w:hyperlink w:anchor="__RefHeading___Toc8320097_1051229030">
            <w:r>
              <w:rPr>
                <w:webHidden/>
                <w:rStyle w:val="IndexLink"/>
                <w:rtl w:val="true"/>
              </w:rPr>
              <w:t>آفرینش انسان در بهشت</w:t>
            </w:r>
            <w:r>
              <w:rPr>
                <w:rStyle w:val="IndexLink"/>
                <w:rtl w:val="true"/>
              </w:rPr>
              <w:tab/>
            </w:r>
            <w:r>
              <w:rPr>
                <w:rStyle w:val="IndexLink"/>
              </w:rPr>
              <w:t>145</w:t>
            </w:r>
          </w:hyperlink>
        </w:p>
        <w:p>
          <w:pPr>
            <w:pStyle w:val="Contents3"/>
            <w:tabs>
              <w:tab w:val="clear" w:pos="8459"/>
              <w:tab w:val="right" w:pos="9026" w:leader="dot"/>
            </w:tabs>
            <w:rPr/>
          </w:pPr>
          <w:hyperlink w:anchor="__RefHeading___Toc8320099_1051229030">
            <w:r>
              <w:rPr>
                <w:webHidden/>
                <w:rStyle w:val="IndexLink"/>
                <w:rtl w:val="true"/>
              </w:rPr>
              <w:t>چرایی آفرینش دوزخیان</w:t>
            </w:r>
            <w:r>
              <w:rPr>
                <w:rStyle w:val="IndexLink"/>
                <w:rtl w:val="true"/>
              </w:rPr>
              <w:tab/>
            </w:r>
            <w:r>
              <w:rPr>
                <w:rStyle w:val="IndexLink"/>
              </w:rPr>
              <w:t>150</w:t>
            </w:r>
          </w:hyperlink>
        </w:p>
        <w:p>
          <w:pPr>
            <w:pStyle w:val="Contents3"/>
            <w:tabs>
              <w:tab w:val="clear" w:pos="8459"/>
              <w:tab w:val="right" w:pos="9026" w:leader="dot"/>
            </w:tabs>
            <w:rPr/>
          </w:pPr>
          <w:hyperlink w:anchor="__RefHeading___Toc8320101_1051229030">
            <w:r>
              <w:rPr>
                <w:webHidden/>
                <w:rStyle w:val="IndexLink"/>
                <w:rtl w:val="true"/>
              </w:rPr>
              <w:t>غلبه شرور، منافی هدفمند بودن آفرینش</w:t>
            </w:r>
            <w:r>
              <w:rPr>
                <w:rStyle w:val="IndexLink"/>
                <w:rtl w:val="true"/>
              </w:rPr>
              <w:tab/>
            </w:r>
            <w:r>
              <w:rPr>
                <w:rStyle w:val="IndexLink"/>
              </w:rPr>
              <w:t>153</w:t>
            </w:r>
          </w:hyperlink>
        </w:p>
        <w:p>
          <w:pPr>
            <w:pStyle w:val="Contents3"/>
            <w:tabs>
              <w:tab w:val="clear" w:pos="8459"/>
              <w:tab w:val="right" w:pos="9026" w:leader="dot"/>
            </w:tabs>
            <w:rPr/>
          </w:pPr>
          <w:hyperlink w:anchor="__RefHeading___Toc8320103_1051229030">
            <w:r>
              <w:rPr>
                <w:webHidden/>
                <w:rStyle w:val="IndexLink"/>
                <w:rtl w:val="true"/>
              </w:rPr>
              <w:t>غلبه مصائب، منافی رسیدن به کمال</w:t>
            </w:r>
            <w:r>
              <w:rPr>
                <w:rStyle w:val="IndexLink"/>
                <w:rtl w:val="true"/>
              </w:rPr>
              <w:tab/>
            </w:r>
            <w:r>
              <w:rPr>
                <w:rStyle w:val="IndexLink"/>
              </w:rPr>
              <w:t>159</w:t>
            </w:r>
          </w:hyperlink>
        </w:p>
        <w:p>
          <w:pPr>
            <w:pStyle w:val="Contents3"/>
            <w:tabs>
              <w:tab w:val="clear" w:pos="8459"/>
              <w:tab w:val="right" w:pos="9026" w:leader="dot"/>
            </w:tabs>
            <w:rPr/>
          </w:pPr>
          <w:hyperlink w:anchor="__RefHeading___Toc8320105_1051229030">
            <w:r>
              <w:rPr>
                <w:webHidden/>
                <w:rStyle w:val="IndexLink"/>
                <w:rtl w:val="true"/>
              </w:rPr>
              <w:t>تضاد آفرینش شیطان با تکامل انسان</w:t>
            </w:r>
            <w:r>
              <w:rPr>
                <w:rStyle w:val="IndexLink"/>
                <w:rtl w:val="true"/>
              </w:rPr>
              <w:tab/>
            </w:r>
            <w:r>
              <w:rPr>
                <w:rStyle w:val="IndexLink"/>
              </w:rPr>
              <w:t>161</w:t>
            </w:r>
          </w:hyperlink>
        </w:p>
        <w:p>
          <w:pPr>
            <w:pStyle w:val="Contents2"/>
            <w:tabs>
              <w:tab w:val="clear" w:pos="8743"/>
              <w:tab w:val="right" w:pos="9026" w:leader="dot"/>
            </w:tabs>
            <w:rPr/>
          </w:pPr>
          <w:hyperlink w:anchor="__RefHeading___Toc8320107_1051229030">
            <w:r>
              <w:rPr>
                <w:webHidden/>
                <w:rStyle w:val="IndexLink"/>
                <w:rtl w:val="true"/>
              </w:rPr>
              <w:t>منابع و مآخذ</w:t>
            </w:r>
            <w:r>
              <w:rPr>
                <w:rStyle w:val="IndexLink"/>
                <w:rtl w:val="true"/>
              </w:rPr>
              <w:tab/>
            </w:r>
            <w:r>
              <w:rPr>
                <w:rStyle w:val="IndexLink"/>
              </w:rPr>
              <w:t>168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147_91685"/>
      <w:bookmarkStart w:id="1" w:name="pg8147_91685"/>
      <w:bookmarkEnd w:id="1"/>
    </w:p>
    <w:p>
      <w:pPr>
        <w:pStyle w:val="Heading2"/>
        <w:numPr>
          <w:ilvl w:val="1"/>
          <w:numId w:val="1"/>
        </w:numPr>
        <w:rPr/>
      </w:pPr>
      <w:bookmarkStart w:id="2" w:name="pg8147_91685"/>
      <w:bookmarkStart w:id="3" w:name="__RefHeading___Toc8319889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شجاعی، احمد،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آفرینش انسان پرسش‌ها و پاسخ‌ها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شجاعی؛ تهیه‌کننده مرکز مطالعات و پاسخ‌گویی به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های 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مدیریت حوزه‌های علمیه،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7550</w:t>
      </w:r>
      <w:r>
        <w:rPr>
          <w:rFonts w:eastAsia="IRNazanin" w:cs="IRNazanin"/>
          <w:color w:val="111111"/>
          <w:sz w:val="28"/>
          <w:szCs w:val="28"/>
          <w:rtl w:val="true"/>
          <w:lang w:bidi="fa-IR"/>
        </w:rPr>
        <w:t>-</w:t>
      </w:r>
      <w:r>
        <w:rPr>
          <w:rFonts w:eastAsia="IRNazanin" w:cs="IRNazanin"/>
          <w:color w:val="111111"/>
          <w:sz w:val="28"/>
          <w:szCs w:val="28"/>
          <w:lang w:bidi="fa-IR"/>
        </w:rPr>
        <w:t>922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Human beings -- *Creation -- Religious aspects -- Islam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Human beings -- *Creation -- Questions and answers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 حوزه‌های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پاسخ‌گویی به شبهات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BP232/4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297/42</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319891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هدف آفرینش انسان پرسش‌ها و پاسخ‌ها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شجاعی </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5205296</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5205296</w:t>
      </w:r>
    </w:p>
    <w:p>
      <w:pPr>
        <w:pStyle w:val="BookText"/>
        <w:rPr/>
      </w:pPr>
      <w:r>
        <w:rPr>
          <w:rFonts w:ascii="IRNazanin" w:hAnsi="IRNazanin" w:eastAsia="IRNazanin"/>
          <w:color w:val="111111"/>
          <w:sz w:val="28"/>
          <w:sz w:val="28"/>
          <w:szCs w:val="28"/>
          <w:rtl w:val="true"/>
          <w:lang w:bidi="fa-IR"/>
        </w:rPr>
        <w:t>مرکز مطالعات و پاسخ گویی به شبهات</w:t>
      </w:r>
    </w:p>
    <w:p>
      <w:pPr>
        <w:pStyle w:val="BookText"/>
        <w:rPr/>
      </w:pPr>
      <w:r>
        <w:rPr>
          <w:rFonts w:ascii="IRNazanin" w:hAnsi="IRNazanin" w:eastAsia="IRNazanin"/>
          <w:color w:val="111111"/>
          <w:sz w:val="28"/>
          <w:sz w:val="28"/>
          <w:szCs w:val="28"/>
          <w:rtl w:val="true"/>
          <w:lang w:bidi="fa-IR"/>
        </w:rPr>
        <w:t>هدف آفرینش انسان</w:t>
      </w:r>
    </w:p>
    <w:p>
      <w:pPr>
        <w:pStyle w:val="BookText"/>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مطالعات و پاسخ گویی به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های 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 حوزه های علمیه</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32923251</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32940177</w:t>
      </w:r>
      <w:r>
        <w:rPr>
          <w:rFonts w:eastAsia="IRNazanin" w:cs="IRNazanin"/>
          <w:color w:val="111111"/>
          <w:sz w:val="28"/>
          <w:szCs w:val="28"/>
          <w:rtl w:val="true"/>
          <w:lang w:bidi="fa-IR"/>
        </w:rPr>
        <w:t>-</w:t>
      </w:r>
      <w:r>
        <w:rPr>
          <w:rFonts w:eastAsia="IRNazanin" w:cs="IRNazanin"/>
          <w:color w:val="111111"/>
          <w:sz w:val="28"/>
          <w:szCs w:val="28"/>
          <w:lang w:bidi="fa-IR"/>
        </w:rPr>
        <w:t>025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متری صدوق، مجتمع آية الله شهید صدوقی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7" w:name="pg8147_91689"/>
    </w:p>
    <w:p>
      <w:pPr>
        <w:pStyle w:val="Heading2"/>
        <w:numPr>
          <w:ilvl w:val="1"/>
          <w:numId w:val="1"/>
        </w:numPr>
        <w:rPr/>
      </w:pPr>
      <w:bookmarkStart w:id="8" w:name="__RefHeading___Toc8319893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و کلیات</w:t>
      </w:r>
    </w:p>
    <w:p>
      <w:pPr>
        <w:pStyle w:val="BookText"/>
        <w:rPr/>
      </w:pPr>
      <w:r>
        <w:rPr>
          <w:rFonts w:ascii="IRNazanin" w:hAnsi="IRNazanin" w:eastAsia="IRNazanin"/>
          <w:color w:val="111111"/>
          <w:sz w:val="28"/>
          <w:sz w:val="28"/>
          <w:szCs w:val="28"/>
          <w:rtl w:val="true"/>
          <w:lang w:bidi="fa-IR"/>
        </w:rPr>
        <w:t>مفاهیم</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غرض و غایت</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و آفرینش</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و لعب و عبث، نیهیلیسم و پوچ 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حقیقت انسان</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مرکب از جسم و عرض</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مرکب از بدن و نفس مجرد</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مجرد</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های وجودی انسان</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 ممدوح انسان</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آفریده الهی</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مقام تعلیم اسماء</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سجدۂ فرشتگان بر او</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امانت الهی</w:t>
      </w:r>
      <w:r>
        <w:rPr>
          <w:rFonts w:eastAsia="IRNazanin" w:cs="IRNazanin"/>
          <w:color w:val="111111"/>
          <w:sz w:val="28"/>
          <w:szCs w:val="28"/>
          <w:rtl w:val="true"/>
          <w:lang w:bidi="fa-IR"/>
        </w:rPr>
        <w:t>...</w:t>
      </w:r>
      <w:r>
        <w:rPr>
          <w:rFonts w:eastAsia="IRNazanin" w:cs="IRNazanin"/>
          <w:color w:val="111111"/>
          <w:sz w:val="28"/>
          <w:szCs w:val="28"/>
          <w:lang w:bidi="fa-IR"/>
        </w:rPr>
        <w:t>25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فطرت الهی</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تسخیر آسمان و زمین</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نیل به ملاقات خداوند</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مقام خلافت الهی</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 مذموم انسان</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بیان کننده طبیعت انسان</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ناشی از انتخاب ناشایست</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خیر بودن وجود</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غایت</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اقسام فاعليت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غایت در افعال الهي</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انتفای غایت خارج از ذات</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بررسی اشکالات</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اتقان صنع، نشانه قصد الهى</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لزوم تناقض در غایت بودن ذات خدا</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دلالت برخی آیات بر غایت خارج از ذات</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هدف آفرینش انسان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هدفمند بودن آفرینش از منظر قرآن</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 بودن نظام آفرینش</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مراد از حق بودن آفرینش</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 لهو و لعب از نظام آفرینش</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عبث بودن آفرینش انسان</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ارزیابی</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هدفمند بودن آفرینش از منظر روایات</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چیستی هدف آفرینش</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معرفت</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معرفت در قرآن</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معرفت در روایات</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علم و معرفت</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عبادت</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شبهة تخلف مراد از اراده الهی</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گریزناپذیری انسان از عبادت</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چرایی عبادت خدا</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و جایگاه عبودیت</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بودن عبادت برای هدفی والاتر</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قلمرو عبادت</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الهی</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چیستی خلافت الهی</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کیستی خلیفه الهی</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کیستی مستخلف عنه</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قلمرو خلافت الهی</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خلافت، برترین کمال انسان</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پاسخ به چند شبهه</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نیازی حاضر از جعل خلیفه</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سنخیت بین خلیفه و مستخلف عنه</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نیاز به خلیفه، قصور قابل است نه فاعل</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حضور نامتناهی به متناهی</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نامتناهی جایی برای متناهی باقی نمی گذارد</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ناپذیری مخلوق از خالق</w:t>
      </w:r>
      <w:r>
        <w:rPr>
          <w:rFonts w:eastAsia="IRNazanin" w:cs="IRNazanin"/>
          <w:color w:val="111111"/>
          <w:sz w:val="28"/>
          <w:szCs w:val="28"/>
          <w:rtl w:val="true"/>
          <w:lang w:bidi="fa-IR"/>
        </w:rPr>
        <w:t>:...</w:t>
      </w:r>
      <w:r>
        <w:rPr>
          <w:rFonts w:eastAsia="IRNazanin" w:cs="IRNazanin"/>
          <w:color w:val="111111"/>
          <w:sz w:val="28"/>
          <w:szCs w:val="28"/>
          <w:lang w:bidi="fa-IR"/>
        </w:rPr>
        <w:t>115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نبودن به آفرینش</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ناپذیری اثر از وجود</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بودن خدا در آفرینش</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جلوه کمال الهی</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پاسخها</w:t>
      </w:r>
    </w:p>
    <w:p>
      <w:pPr>
        <w:pStyle w:val="BookText"/>
        <w:rPr/>
      </w:pPr>
      <w:r>
        <w:rPr>
          <w:rFonts w:ascii="IRNazanin" w:hAnsi="IRNazanin" w:eastAsia="IRNazanin"/>
          <w:color w:val="111111"/>
          <w:sz w:val="28"/>
          <w:sz w:val="28"/>
          <w:szCs w:val="28"/>
          <w:rtl w:val="true"/>
          <w:lang w:bidi="fa-IR"/>
        </w:rPr>
        <w:t>بی نیازی خداوند از آفرینش</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آفرینش اجباری و اختیار انسان</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نامفهوم بودن هدف آفرینش قبل از خلقت</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تحقق نیافتن هدف آفرینش در اکثر موارد</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آفرینش انسان در بهشت</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چرایی آفرینش دوزخیان</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غلبه شرور، منافی هدفمند بودن آفرینش</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غلبه مصائب، منافی رسیدن به کمال</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تضاد آفرینش شیطان با تکامل انسان</w:t>
      </w:r>
      <w:r>
        <w:rPr>
          <w:rFonts w:eastAsia="IRNazanin" w:cs="IRNazanin"/>
          <w:color w:val="111111"/>
          <w:sz w:val="28"/>
          <w:szCs w:val="28"/>
          <w:rtl w:val="true"/>
          <w:lang w:bidi="fa-IR"/>
        </w:rPr>
        <w:t>...</w:t>
      </w:r>
      <w:r>
        <w:rPr>
          <w:rFonts w:eastAsia="IRNazanin" w:cs="IRNazanin"/>
          <w:color w:val="111111"/>
          <w:sz w:val="28"/>
          <w:szCs w:val="28"/>
          <w:lang w:bidi="fa-IR"/>
        </w:rPr>
        <w:t>157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bookmarkStart w:id="10" w:name="pg8147_91693"/>
    </w:p>
    <w:p>
      <w:pPr>
        <w:pStyle w:val="Heading2"/>
        <w:numPr>
          <w:ilvl w:val="1"/>
          <w:numId w:val="1"/>
        </w:numPr>
        <w:rPr/>
      </w:pPr>
      <w:bookmarkStart w:id="11" w:name="__RefHeading___Toc8319895_1051229030"/>
      <w:bookmarkStart w:id="12" w:name="_Toc4"/>
      <w:bookmarkEnd w:id="10"/>
      <w:bookmarkEnd w:id="11"/>
      <w:r>
        <w:rPr>
          <w:rtl w:val="true"/>
        </w:rPr>
        <w:t>مقدمه</w:t>
      </w:r>
      <w:bookmarkEnd w:id="12"/>
    </w:p>
    <w:p>
      <w:pPr>
        <w:pStyle w:val="BookText"/>
        <w:rPr/>
      </w:pPr>
      <w:r>
        <w:rPr>
          <w:rFonts w:ascii="Amiri" w:hAnsi="Amiri" w:eastAsia="Amiri" w:cs="Amiri"/>
          <w:color w:val="111111"/>
          <w:sz w:val="28"/>
          <w:sz w:val="28"/>
          <w:szCs w:val="28"/>
          <w:rtl w:val="true"/>
          <w:lang w:bidi="ar-SA"/>
        </w:rPr>
        <w:t xml:space="preserve">وَ مَا خَلَقْتُ الْجِنَّ وَالْإِنْسَ إِلَّا لِيَعْبُدُونِ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تلاش برای به دست آوردن مراتب عاليه كمال، هر چند او را در مسیر افزایش دانش و معرفت نسبت به دنیای درون و بیرون خود سوق می دهد اما نوع مواجهه او با سؤالات، ابهامات و شبهات فراوان پیش رو که تبیین و پاسخ هر کدام از آنها، نقشی اساسی در کم و کیف حرکت تکاملی و رو به جلو او دارد را نباید از نظر دور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او، از کلیدی ترین مباحث در حوزه مطالعات انسانی است که به نوعی موضوع سؤالات و شبهات خواص و عوام در جوامع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درست به این سؤالات و رفع ابهام از حقیقت فلسفه وجودی انسان، در گرو تبيين صحيح ابعاد وجودی او و جایگاهش در عالم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مطالعات انسان شناختی بیانگر تطور طرحها و دیدگاههای مختلف در مورد حقیقت انسان و چرایی خلقت او و پاسخ گویی به سؤالات مرتبط است که منشأ پیدایش مکاتب فکری متعددی نیز بوده است تا جایی که برخی به نهیلیسم تن داده اند اما واضح است که جامع ترین و دقیق ترین دیدگاه در مورد انسان و فلسفه وجودی او را باید در غرض آفریننده انسان یعنی خالق متعال جست و جو کرده و یافت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به عنوان آفریننده انسان، در قرآن کریم، اوصاف مختلف و متعددی را در خصوص انسان و چرایی آفرینش او بیان کرده و انبیاء و اولیای الهی نیز انسان و اوصاف او را تبیین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نوشته پیش رو با بهره گیری از معارف ناب اسلامی و تبیین عقلانی برگرفته از این معارف، در صدد پاسخ گویی به سؤالات و مسائل پیرامون آفرینش انسان است که به قلم محقق ارجمند جناب حجت الاسلام احمد شجاعی،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چیستی حقیقت انسان و قابلیت های وجودی او مورد بررسی قرار گرفته، سپس غایت فاعلی و فعلی یعنی غرض و هدف خداوند از آفرینش انسان و کمالات شایسته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آیات و احادیث تبیین شده است، در پایان نیز به برخی سؤالات و شبهات مطرح در مورد آفرینش انسان، پاسخ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مجال لازم است که از تلاش های همه عزیزانی که در به ثمر رسیدن این اثر نقش داشته اند، خصوصا نویسنده محترم، ارزیابان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 اسلام آقایان محمد حسن قدردان قراملکی و عزالدين رضانژاد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مدیر محترم گروه کلام و فلسفه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الاسلام عبدالرحیم رضاپور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تقدير و تشکر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رضایی مهر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مرکز مطالعات و پاسخ گویی به شبهات حوزه علميه قم </w:t>
      </w:r>
      <w:bookmarkStart w:id="13" w:name="pg8147_91695"/>
    </w:p>
    <w:p>
      <w:pPr>
        <w:pStyle w:val="Heading2"/>
        <w:numPr>
          <w:ilvl w:val="1"/>
          <w:numId w:val="1"/>
        </w:numPr>
        <w:rPr/>
      </w:pPr>
      <w:bookmarkStart w:id="14" w:name="__RefHeading___Toc8319897_1051229030"/>
      <w:bookmarkStart w:id="15" w:name="_Toc5"/>
      <w:bookmarkEnd w:id="13"/>
      <w:bookmarkEnd w:id="14"/>
      <w:r>
        <w:rPr>
          <w:rtl w:val="true"/>
        </w:rPr>
        <w:t xml:space="preserve">فصل اول </w:t>
      </w:r>
      <w:r>
        <w:rPr>
          <w:rtl w:val="true"/>
        </w:rPr>
        <w:t xml:space="preserve">: </w:t>
      </w:r>
      <w:r>
        <w:rPr>
          <w:rtl w:val="true"/>
        </w:rPr>
        <w:t>مفاهیم و کلیات</w:t>
      </w:r>
      <w:bookmarkEnd w:id="15"/>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8319899_1051229030"/>
      <w:bookmarkStart w:id="17" w:name="_Toc6"/>
      <w:bookmarkEnd w:id="16"/>
      <w:r>
        <w:rPr>
          <w:rtl w:val="true"/>
        </w:rPr>
        <w:t>اشاره</w:t>
      </w:r>
      <w:bookmarkEnd w:id="17"/>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8147_91697"/>
      <w:bookmarkStart w:id="19" w:name="pg8147_91697"/>
      <w:bookmarkEnd w:id="19"/>
    </w:p>
    <w:p>
      <w:pPr>
        <w:pStyle w:val="Heading3"/>
        <w:numPr>
          <w:ilvl w:val="2"/>
          <w:numId w:val="1"/>
        </w:numPr>
        <w:rPr/>
      </w:pPr>
      <w:bookmarkStart w:id="20" w:name="pg8147_91697"/>
      <w:bookmarkStart w:id="21" w:name="__RefHeading___Toc8319901_1051229030"/>
      <w:bookmarkStart w:id="22" w:name="_Toc7"/>
      <w:bookmarkEnd w:id="20"/>
      <w:bookmarkEnd w:id="21"/>
      <w:r>
        <w:rPr>
          <w:rtl w:val="true"/>
        </w:rPr>
        <w:t>مفاهیم</w:t>
      </w:r>
      <w:bookmarkEnd w:id="22"/>
    </w:p>
    <w:p>
      <w:pPr>
        <w:pStyle w:val="Heading4"/>
        <w:numPr>
          <w:ilvl w:val="3"/>
          <w:numId w:val="1"/>
        </w:numPr>
        <w:rPr/>
      </w:pPr>
      <w:bookmarkStart w:id="23" w:name="__RefHeading___Toc8319903_1051229030"/>
      <w:bookmarkStart w:id="24" w:name="_Toc8"/>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در این قسمت به تبیین چهار دسته از مفاهیم مرتبط با موضوع پرداخته می شود</w:t>
      </w:r>
      <w:r>
        <w:rPr>
          <w:rFonts w:eastAsia="IRNazanin" w:cs="IRNazanin"/>
          <w:color w:val="111111"/>
          <w:sz w:val="28"/>
          <w:szCs w:val="28"/>
          <w:rtl w:val="true"/>
          <w:lang w:bidi="fa-IR"/>
        </w:rPr>
        <w:t>.</w:t>
      </w:r>
    </w:p>
    <w:p>
      <w:pPr>
        <w:pStyle w:val="Heading4"/>
        <w:numPr>
          <w:ilvl w:val="3"/>
          <w:numId w:val="1"/>
        </w:numPr>
        <w:rPr/>
      </w:pPr>
      <w:bookmarkStart w:id="25" w:name="__RefHeading___Toc8319905_1051229030"/>
      <w:bookmarkStart w:id="26" w:name="_Toc9"/>
      <w:bookmarkEnd w:id="25"/>
      <w:r>
        <w:rPr>
          <w:rtl w:val="true"/>
        </w:rPr>
        <w:t>الف</w:t>
      </w:r>
      <w:r>
        <w:rPr>
          <w:rtl w:val="true"/>
        </w:rPr>
        <w:t>.</w:t>
      </w:r>
      <w:r>
        <w:rPr>
          <w:rtl w:val="true"/>
        </w:rPr>
        <w:t>هدف، غرض و غایت</w:t>
      </w:r>
      <w:bookmarkEnd w:id="26"/>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در منابع فارسی به کار رفته و در منابع عربی به جای آن غالبا از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در لغت به معنای هر چیز بلند و برافراشته، نشانه تیر و همچنین مقصود، غایت، منظور و هر چیزی که آدمی برای رسیدن به آن تلاش بکند، اطلاق شده است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در برخی منابع، هدف به غرض</w:t>
      </w:r>
      <w:r>
        <w:rPr>
          <w:rStyle w:val="FootnoteAnchor"/>
          <w:rtl w:val="true"/>
        </w:rPr>
        <w:footnoteReference w:id="3"/>
      </w:r>
      <w:r>
        <w:rPr>
          <w:rFonts w:ascii="IRNazanin" w:hAnsi="IRNazanin" w:eastAsia="IRNazanin"/>
          <w:color w:val="111111"/>
          <w:sz w:val="28"/>
          <w:sz w:val="28"/>
          <w:szCs w:val="28"/>
          <w:rtl w:val="true"/>
          <w:lang w:bidi="fa-IR"/>
        </w:rPr>
        <w:t>و غرض نیز به هدف و غایت معنا شده است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غایت در اصطلاح فلسفی و کلامی به چیزی اطلاق شده که وجود شیء به خاطر آن تحقق یافته و تأثیر گذاری به آن متوقف باشد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شیء به این لحاظ، علت غایی نامیده می شود نه غایت؛ چراکه سبب تأثیر گذاری در فاعليت فاعل بوده</w:t>
      </w:r>
      <w:r>
        <w:rPr>
          <w:rStyle w:val="FootnoteAnchor"/>
          <w:rtl w:val="true"/>
        </w:rPr>
        <w:footnoteReference w:id="6"/>
      </w:r>
      <w:r>
        <w:rPr>
          <w:rFonts w:ascii="IRNazanin" w:hAnsi="IRNazanin" w:eastAsia="IRNazanin"/>
          <w:color w:val="111111"/>
          <w:sz w:val="28"/>
          <w:sz w:val="28"/>
          <w:szCs w:val="28"/>
          <w:rtl w:val="true"/>
          <w:lang w:bidi="fa-IR"/>
        </w:rPr>
        <w:t>و به ماهیتش مقدم بر فعل است</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به این لحاظ، به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 شود؛</w:t>
      </w:r>
      <w:r>
        <w:rPr>
          <w:rStyle w:val="FootnoteAnchor"/>
          <w:rtl w:val="true"/>
        </w:rPr>
        <w:footnoteReference w:id="8"/>
      </w:r>
      <w:r>
        <w:rPr>
          <w:rFonts w:ascii="IRNazanin" w:hAnsi="IRNazanin" w:eastAsia="IRNazanin"/>
          <w:color w:val="111111"/>
          <w:sz w:val="28"/>
          <w:sz w:val="28"/>
          <w:szCs w:val="28"/>
          <w:rtl w:val="true"/>
          <w:lang w:bidi="fa-IR"/>
        </w:rPr>
        <w:t xml:space="preserve">اما به لحاظ وجود خارجی، متأخر از فعل بوده و بر آن مترتب می شود که به این اعتبار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r>
        <w:rPr>
          <w:rStyle w:val="FootnoteAnchor"/>
          <w:rtl w:val="true"/>
        </w:rPr>
        <w:footnoteReference w:id="9"/>
      </w:r>
      <w:bookmarkStart w:id="27" w:name="pg8147_91698"/>
    </w:p>
    <w:p>
      <w:pPr>
        <w:pStyle w:val="Heading4"/>
        <w:numPr>
          <w:ilvl w:val="3"/>
          <w:numId w:val="1"/>
        </w:numPr>
        <w:rPr/>
      </w:pPr>
      <w:bookmarkStart w:id="28" w:name="__RefHeading___Toc8319907_1051229030"/>
      <w:bookmarkStart w:id="29" w:name="_Toc10"/>
      <w:bookmarkEnd w:id="27"/>
      <w:bookmarkEnd w:id="28"/>
      <w:r>
        <w:rPr>
          <w:rtl w:val="true"/>
        </w:rPr>
        <w:t>ب</w:t>
      </w:r>
      <w:r>
        <w:rPr>
          <w:rtl w:val="true"/>
        </w:rPr>
        <w:t>.</w:t>
      </w:r>
      <w:r>
        <w:rPr>
          <w:rtl w:val="true"/>
        </w:rPr>
        <w:t>خلقت و آفرینش</w:t>
      </w:r>
      <w:bookmarkEnd w:id="2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عمل آفریدن، کار خلقت، خلق، انشاء و ابداع آمده است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اصل مصدر به معنای ابداع و تقدیر است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خلق گاهی به تقدیر چیزی از چیز دیگر آمده است؛ چنانکه درودگر از چوب تخت می سازد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البته خلقت به معنای تقدیر شیء بدون نمونه سابق آن نیز به کار رفته است</w:t>
      </w:r>
      <w:r>
        <w:rPr>
          <w:rStyle w:val="FootnoteAnchor"/>
          <w:rtl w:val="true"/>
        </w:rPr>
        <w:footnoteReference w:id="13"/>
      </w:r>
      <w:r>
        <w:rPr>
          <w:rFonts w:ascii="IRNazanin" w:hAnsi="IRNazanin" w:eastAsia="IRNazanin"/>
          <w:color w:val="111111"/>
          <w:sz w:val="28"/>
          <w:sz w:val="28"/>
          <w:szCs w:val="28"/>
          <w:rtl w:val="true"/>
          <w:lang w:bidi="fa-IR"/>
        </w:rPr>
        <w:t>و چنین معنایی از خلق، فقط به خداوند اختصاص دارد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خداوند را خالق می گویند؛ چراکه او تمامی اشیا را ایجاد کرده است، بعد از اینکه موجود نبوده اند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به چنین آفرینشی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r>
        <w:rPr>
          <w:rStyle w:val="FootnoteAnchor"/>
          <w:rtl w:val="true"/>
        </w:rPr>
        <w:footnoteReference w:id="16"/>
      </w:r>
    </w:p>
    <w:p>
      <w:pPr>
        <w:pStyle w:val="Heading4"/>
        <w:numPr>
          <w:ilvl w:val="3"/>
          <w:numId w:val="1"/>
        </w:numPr>
        <w:rPr/>
      </w:pPr>
      <w:bookmarkStart w:id="30" w:name="__RefHeading___Toc8319909_1051229030"/>
      <w:bookmarkStart w:id="31" w:name="_Toc11"/>
      <w:bookmarkEnd w:id="30"/>
      <w:r>
        <w:rPr>
          <w:rtl w:val="true"/>
        </w:rPr>
        <w:t>ج</w:t>
      </w:r>
      <w:r>
        <w:rPr>
          <w:rtl w:val="true"/>
        </w:rPr>
        <w:t>.</w:t>
      </w:r>
      <w:r>
        <w:rPr>
          <w:rtl w:val="true"/>
        </w:rPr>
        <w:t>انسان</w:t>
      </w:r>
      <w:bookmarkEnd w:id="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جن</w:t>
      </w:r>
      <w:r>
        <w:rPr>
          <w:rStyle w:val="FootnoteAnchor"/>
          <w:rtl w:val="true"/>
        </w:rPr>
        <w:footnoteReference w:id="17"/>
      </w:r>
      <w:r>
        <w:rPr>
          <w:rFonts w:ascii="IRNazanin" w:hAnsi="IRNazanin" w:eastAsia="IRNazanin"/>
          <w:color w:val="111111"/>
          <w:sz w:val="28"/>
          <w:sz w:val="28"/>
          <w:szCs w:val="28"/>
          <w:rtl w:val="true"/>
          <w:lang w:bidi="fa-IR"/>
        </w:rPr>
        <w:t xml:space="preserve">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دلیل اینکه لغت شناسان عرب، مصغر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أنيسيان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در تصغير بر وجود آن در اصل واژه دلالت می کند و به سبب کثرت استعمال حذف شده است</w:t>
      </w:r>
      <w:r>
        <w:rPr>
          <w:rFonts w:eastAsia="IRNazanin" w:cs="IRNazanin"/>
          <w:color w:val="111111"/>
          <w:sz w:val="28"/>
          <w:szCs w:val="28"/>
          <w:rtl w:val="true"/>
          <w:lang w:bidi="fa-IR"/>
        </w:rPr>
        <w:t>.</w:t>
      </w:r>
      <w:r>
        <w:rPr>
          <w:rStyle w:val="FootnoteAnchor"/>
          <w:rtl w:val="true"/>
        </w:rPr>
        <w:footnoteReference w:id="19"/>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وجه تسمیه انسان به این نام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اصل انسان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انسان با خدای خود عهدی بست و آن را فراموش کرد، بدین نام نامیده شد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یا بدان جهت انسان نامیده شد که </w:t>
      </w:r>
      <w:bookmarkStart w:id="32" w:name="pg8147_91699"/>
    </w:p>
    <w:p>
      <w:pPr>
        <w:pStyle w:val="BookText"/>
        <w:rPr/>
      </w:pPr>
      <w:bookmarkEnd w:id="32"/>
      <w:r>
        <w:rPr>
          <w:rFonts w:ascii="IRNazanin" w:hAnsi="IRNazanin" w:eastAsia="IRNazanin"/>
          <w:color w:val="111111"/>
          <w:sz w:val="28"/>
          <w:sz w:val="28"/>
          <w:szCs w:val="28"/>
          <w:rtl w:val="true"/>
          <w:lang w:bidi="fa-IR"/>
        </w:rPr>
        <w:t>می تواند بین خود و سایر مخلوقات أنس و الفت برقرار کند</w:t>
      </w:r>
      <w:r>
        <w:rPr>
          <w:rStyle w:val="FootnoteAnchor"/>
          <w:rtl w:val="true"/>
        </w:rPr>
        <w:footnoteReference w:id="21"/>
      </w:r>
      <w:r>
        <w:rPr>
          <w:rFonts w:ascii="IRNazanin" w:hAnsi="IRNazanin" w:eastAsia="IRNazanin"/>
          <w:color w:val="111111"/>
          <w:sz w:val="28"/>
          <w:sz w:val="28"/>
          <w:szCs w:val="28"/>
          <w:rtl w:val="true"/>
          <w:lang w:bidi="fa-IR"/>
        </w:rPr>
        <w:t>و وجود و خلقتش تنها با محبت به یکدیگر قوام و ثبات خواهد داشت؛ لذا گفته اند انسان ها فطرتا اجتماعی هستند، زیرا قوام و دوام وجودشان به یک دیگر وابسته است و ممکن نیست انسان به تنهایی بتواند تمام نیازها و اسباب زندگی خود را فراهم نماید و به تنهایی برای تهیه آنها قيام کند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انسان بر مفرد و جمع و مذكر و مؤنث، یکسان دلالت می کند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بر افراد انسان صدق می کنند، لكن به لحاظی با هم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اهل لغت، کلمه انسان و بشر برای جنس انسان به کار رفته است؛</w:t>
      </w:r>
      <w:r>
        <w:rPr>
          <w:rStyle w:val="FootnoteAnchor"/>
          <w:rtl w:val="true"/>
        </w:rPr>
        <w:footnoteReference w:id="24"/>
      </w:r>
      <w:r>
        <w:rPr>
          <w:rFonts w:ascii="IRNazanin" w:hAnsi="IRNazanin" w:eastAsia="IRNazanin"/>
          <w:color w:val="111111"/>
          <w:sz w:val="28"/>
          <w:sz w:val="28"/>
          <w:szCs w:val="28"/>
          <w:rtl w:val="true"/>
          <w:lang w:bidi="fa-IR"/>
        </w:rPr>
        <w:t>لكن اكثر اهل لغت واژه آدم را علم برای شخص گرفته اند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برخی هم آن را مثل انسان و بشر برای افراد جنس انسان به کار برده اند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در قرآن هر کجا کلمه بشر به کار رفته، منظور جسم ظاهری، پوست و بدن انسان است، و هر کجا کلمه انسان به کار رفته، مراد باطن، کمالات و استعدادهای درونی اوست</w:t>
      </w:r>
      <w:r>
        <w:rPr>
          <w:rFonts w:eastAsia="IRNazanin" w:cs="IRNazanin"/>
          <w:color w:val="111111"/>
          <w:sz w:val="28"/>
          <w:szCs w:val="28"/>
          <w:rtl w:val="true"/>
          <w:lang w:bidi="fa-IR"/>
        </w:rPr>
        <w:t>.</w:t>
      </w:r>
      <w:r>
        <w:rPr>
          <w:rStyle w:val="FootnoteAnchor"/>
          <w:rtl w:val="true"/>
        </w:rPr>
        <w:footnoteReference w:id="27"/>
      </w:r>
    </w:p>
    <w:p>
      <w:pPr>
        <w:pStyle w:val="Heading4"/>
        <w:numPr>
          <w:ilvl w:val="3"/>
          <w:numId w:val="1"/>
        </w:numPr>
        <w:rPr/>
      </w:pPr>
      <w:bookmarkStart w:id="33" w:name="__RefHeading___Toc8319911_1051229030"/>
      <w:bookmarkStart w:id="34" w:name="_Toc12"/>
      <w:bookmarkEnd w:id="33"/>
      <w:r>
        <w:rPr>
          <w:rtl w:val="true"/>
        </w:rPr>
        <w:t>د</w:t>
      </w:r>
      <w:r>
        <w:rPr>
          <w:rtl w:val="true"/>
        </w:rPr>
        <w:t>.</w:t>
      </w:r>
      <w:r>
        <w:rPr>
          <w:rtl w:val="true"/>
        </w:rPr>
        <w:t>لهو و لعب و عبث، نیهیلیسم و پوچ گرایی</w:t>
      </w:r>
      <w:bookmarkEnd w:id="3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فراموش کردن، غفلت کردن، ترک کردن شیء و نیز به معنی خوشی و شادی و امثال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هر چیزی که انسان را از کار مهم باز دارد و به خود مشغول کند، اطلاق شده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در برخی منابع بین لهو و لعب، از دو جهت فرق گذاشته شده است، فرق اول بدین صورت است که هر کس به کاری مشغول می شود به ناچار از غیر آن اعراض می کند؛ حال اگر کسی به خاطر لذت ناچیزی به باطلی مشغول شود و از حق اعراض کند، به این کار، از حیث اینکه از حق اعراض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از حیث اینکه به باطل مشغول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دنیاگرایی از جهت اینکه اقبال به باطل است، لعب، و از حیث اینکه اعراض از حق است لهو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فرق دوم این است که کسی که به کاری مشغول می شود به ناچار آن کار را بر غيرش ترجیح می دهد؛ اما ترجیح دادن آن شیء بر دیگری به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ترجیح به وجه تقدیم و اولویت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ابتدا به شیء اول مشغول می شود و اشتغال به دومی را به تأخیر می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ترجیح به نحو استغراق به کار اول است، به گونه ای که از دومی به طور کلی اعراض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به قسم اول لعب و به دومی لهو می گویند؛ بنابراین دنیا برای بعضى لعب و برای بعضی دیگر لهو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اگر کار دارای مبدأ عقلی و خیالی باشد و در پایان کار غایت خیالی تأمین شود نه غایت عقلی، آن کار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r>
        <w:rPr>
          <w:rStyle w:val="FootnoteAnchor"/>
          <w:rtl w:val="true"/>
        </w:rPr>
        <w:footnoteReference w:id="30"/>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نیهیلیسم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ای است لاتینی که در فارسی به معنای هیچ انگاری و نیست انگاری ترجمه شده است</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در کاربرد رایج، آن را به پوچ انگاری، سیاه بینی و يأس انگاری معنا کرده اند؛ هر چند پوچ گرایی و مانند آن در واقع از ثمرات و نتایج نیست انگاری محسوب می شود</w:t>
      </w:r>
      <w:r>
        <w:rPr>
          <w:rFonts w:eastAsia="IRNazanin" w:cs="IRNazanin"/>
          <w:color w:val="111111"/>
          <w:sz w:val="28"/>
          <w:szCs w:val="28"/>
          <w:rtl w:val="true"/>
          <w:lang w:bidi="fa-IR"/>
        </w:rPr>
        <w:t>.</w:t>
      </w:r>
      <w:r>
        <w:rPr>
          <w:rStyle w:val="FootnoteAnchor"/>
          <w:rtl w:val="true"/>
        </w:rPr>
        <w:footnoteReference w:id="32"/>
      </w:r>
      <w:bookmarkStart w:id="35" w:name="pg8147_91701"/>
    </w:p>
    <w:p>
      <w:pPr>
        <w:pStyle w:val="Heading3"/>
        <w:numPr>
          <w:ilvl w:val="2"/>
          <w:numId w:val="1"/>
        </w:numPr>
        <w:rPr/>
      </w:pPr>
      <w:bookmarkStart w:id="36" w:name="__RefHeading___Toc8319913_1051229030"/>
      <w:bookmarkStart w:id="37" w:name="_Toc13"/>
      <w:bookmarkEnd w:id="35"/>
      <w:bookmarkEnd w:id="36"/>
      <w:r>
        <w:rPr>
          <w:rtl w:val="true"/>
        </w:rPr>
        <w:t>کلیات</w:t>
      </w:r>
      <w:bookmarkEnd w:id="37"/>
    </w:p>
    <w:p>
      <w:pPr>
        <w:pStyle w:val="Heading4"/>
        <w:numPr>
          <w:ilvl w:val="3"/>
          <w:numId w:val="1"/>
        </w:numPr>
        <w:rPr/>
      </w:pPr>
      <w:bookmarkStart w:id="38" w:name="__RefHeading___Toc8319915_1051229030"/>
      <w:bookmarkStart w:id="39" w:name="_Toc14"/>
      <w:bookmarkEnd w:id="38"/>
      <w:r>
        <w:rPr>
          <w:rtl w:val="true"/>
        </w:rPr>
        <w:t>الف</w:t>
      </w:r>
      <w:r>
        <w:rPr>
          <w:rtl w:val="true"/>
        </w:rPr>
        <w:t>.</w:t>
      </w:r>
      <w:r>
        <w:rPr>
          <w:rtl w:val="true"/>
        </w:rPr>
        <w:t>چیستی حقیقت انسان</w:t>
      </w:r>
      <w:bookmarkEnd w:id="39"/>
    </w:p>
    <w:p>
      <w:pPr>
        <w:pStyle w:val="Heading5"/>
        <w:numPr>
          <w:ilvl w:val="4"/>
          <w:numId w:val="1"/>
        </w:numPr>
        <w:rPr/>
      </w:pPr>
      <w:bookmarkStart w:id="40" w:name="__RefHeading___Toc8319917_1051229030"/>
      <w:bookmarkStart w:id="41" w:name="_Toc15"/>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دانشمندان اسلامی درباره حقیقت و ماهیت انسان، آرای مختلفی ارائه کرده اند که می توان آنها را به این صورت دسته 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انسان یا جسم است یا عرض، یا مجرد از جسم و عرض است یا مرکب از آنها به ترکیب دو تایی یا سه تایی</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بنابراین می توان دیدگاه های موجود درباره حقیقت انسان را به پنج دیدگاه به تفصیل ذیل برگرداند</w:t>
      </w:r>
      <w:r>
        <w:rPr>
          <w:rFonts w:eastAsia="IRNazanin" w:cs="IRNazanin"/>
          <w:color w:val="111111"/>
          <w:sz w:val="28"/>
          <w:szCs w:val="28"/>
          <w:rtl w:val="true"/>
          <w:lang w:bidi="fa-IR"/>
        </w:rPr>
        <w:t>:</w:t>
      </w:r>
    </w:p>
    <w:p>
      <w:pPr>
        <w:pStyle w:val="Heading5"/>
        <w:numPr>
          <w:ilvl w:val="4"/>
          <w:numId w:val="1"/>
        </w:numPr>
        <w:rPr/>
      </w:pPr>
      <w:bookmarkStart w:id="42" w:name="__RefHeading___Toc8319919_1051229030"/>
      <w:bookmarkStart w:id="43" w:name="_Toc16"/>
      <w:bookmarkEnd w:id="42"/>
      <w:r>
        <w:rPr/>
        <w:t>1</w:t>
      </w:r>
      <w:r>
        <w:rPr>
          <w:rtl w:val="true"/>
        </w:rPr>
        <w:t>.</w:t>
      </w:r>
      <w:r>
        <w:rPr>
          <w:rtl w:val="true"/>
        </w:rPr>
        <w:t>جسم</w:t>
      </w:r>
      <w:bookmarkEnd w:id="43"/>
    </w:p>
    <w:p>
      <w:pPr>
        <w:pStyle w:val="BookText"/>
        <w:rPr/>
      </w:pPr>
      <w:r>
        <w:rPr>
          <w:rFonts w:ascii="IRNazanin" w:hAnsi="IRNazanin" w:eastAsia="IRNazanin"/>
          <w:color w:val="111111"/>
          <w:sz w:val="28"/>
          <w:sz w:val="28"/>
          <w:szCs w:val="28"/>
          <w:rtl w:val="true"/>
          <w:lang w:bidi="fa-IR"/>
        </w:rPr>
        <w:t>اکثر متکلمان بر این باورند که حقیقت انسان، جسم اوست؛</w:t>
      </w:r>
      <w:r>
        <w:rPr>
          <w:rStyle w:val="FootnoteAnchor"/>
          <w:rtl w:val="true"/>
        </w:rPr>
        <w:footnoteReference w:id="34"/>
      </w:r>
      <w:r>
        <w:rPr>
          <w:rFonts w:ascii="IRNazanin" w:hAnsi="IRNazanin" w:eastAsia="IRNazanin"/>
          <w:color w:val="111111"/>
          <w:sz w:val="28"/>
          <w:sz w:val="28"/>
          <w:szCs w:val="28"/>
          <w:rtl w:val="true"/>
          <w:lang w:bidi="fa-IR"/>
        </w:rPr>
        <w:t>اما این طایفه در مورد اینکه کدام یک از ابعاد جسمانی انسان، حقیقت او را تشکیل می دهد، دچار اختلاف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همین هیکل مخصوص و قابل مشاهده دانسته اند؛</w:t>
      </w:r>
      <w:r>
        <w:rPr>
          <w:rStyle w:val="FootnoteAnchor"/>
          <w:rtl w:val="true"/>
        </w:rPr>
        <w:footnoteReference w:id="35"/>
      </w:r>
      <w:r>
        <w:rPr>
          <w:rFonts w:ascii="IRNazanin" w:hAnsi="IRNazanin" w:eastAsia="IRNazanin"/>
          <w:color w:val="111111"/>
          <w:sz w:val="28"/>
          <w:sz w:val="28"/>
          <w:szCs w:val="28"/>
          <w:rtl w:val="true"/>
          <w:lang w:bidi="fa-IR"/>
        </w:rPr>
        <w:t>چراکه عقلا در مقام اشاره و تخاطب یا خبر دادن از خودشان، به همین هیکل مخصوص اشاره می کنند</w:t>
      </w:r>
      <w:r>
        <w:rPr>
          <w:rStyle w:val="FootnoteAnchor"/>
          <w:rtl w:val="true"/>
        </w:rPr>
        <w:footnoteReference w:id="36"/>
      </w:r>
      <w:r>
        <w:rPr>
          <w:rFonts w:ascii="IRNazanin" w:hAnsi="IRNazanin" w:eastAsia="IRNazanin"/>
          <w:color w:val="111111"/>
          <w:sz w:val="28"/>
          <w:sz w:val="28"/>
          <w:szCs w:val="28"/>
          <w:rtl w:val="true"/>
          <w:lang w:bidi="fa-IR"/>
        </w:rPr>
        <w:t>و احکام و افعال مربوط به انسان و ادراک او، همه به همین هیکل ظاهری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جسمانی پنداشتن انسان را به دلایل گوناگون عقلی و نقلی نقد کرده اند؛ که به برخی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بدیهی است که اجزای این بدن در حال تبدیل و تغییر بوده و دائما در حال زیادت و نقصان است، و روشن است که امر متبدل و متغير غیر از امر ثابت و باقی است؛ بنابراین انسان نمی تواند مجموع این جثه و هیکل ظاهری 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44" w:name="pg8147_91702"/>
    </w:p>
    <w:p>
      <w:pPr>
        <w:pStyle w:val="BookText"/>
        <w:rPr/>
      </w:pPr>
      <w:bookmarkEnd w:id="4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فکر انسان متوجه یک کار مخصوص می شود، ممکن است از تمامی اجزا و اعضای بدنش غافل شود، لكن نفس خود را از یاد نمی برد؛ چراکه در چنین حالتی به راحتی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 بینم و می شنوم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غضبناک یا خوشحال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انسان در چنین حالتی به نفس خود عالم است، گرچه از تمامی بدن و اجزای آن غافل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حقیقت انسان غیر از بدن و اعضای آن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یک از ما اجزای بدنمان را به خودمان منتسب کرده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چشم من، سر من، گوش من، دست و پای من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مضاف غیر از مضاف اليه است؛ بنابراین حقیقت انسان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مضاف اليه واقع شده، غیر از اعضای بدن است که به آن اضافه شده است؛ چراکه در غیر این صورت، اتحاد مضاف با مضاف اليه لازم می آید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الَّذينَ قُتِلوا في سَبيلِ اللَّهِ أَمواتًا ۚ بَل أَحياءٌ عِندَ رَبِّهِم يُرزَقونَ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گمان مکن کسانی که در راه خدا کشته می شوند مردگان اند، بلکه آنان زنده اند و نزد پروردگارشان روزی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با اینکه بدن شهید، مرده است، لكن خداوند می فرماید که او زنده است و در پیش خدا روزی می خورد؛ بنابراین حقیقت انسان غیر از این بدنی است که می میرد و به خاک تبدیل می شود</w:t>
      </w:r>
      <w:r>
        <w:rPr>
          <w:rFonts w:eastAsia="IRNazanin" w:cs="IRNazanin"/>
          <w:color w:val="111111"/>
          <w:sz w:val="28"/>
          <w:szCs w:val="28"/>
          <w:rtl w:val="true"/>
          <w:lang w:bidi="fa-IR"/>
        </w:rPr>
        <w:t>».</w:t>
      </w:r>
      <w:r>
        <w:rPr>
          <w:rStyle w:val="FootnoteAnchor"/>
          <w:rtl w:val="true"/>
        </w:rPr>
        <w:footnoteReference w:id="39"/>
      </w:r>
    </w:p>
    <w:p>
      <w:pPr>
        <w:pStyle w:val="Heading5"/>
        <w:numPr>
          <w:ilvl w:val="4"/>
          <w:numId w:val="1"/>
        </w:numPr>
        <w:rPr/>
      </w:pPr>
      <w:bookmarkStart w:id="45" w:name="__RefHeading___Toc8319921_1051229030"/>
      <w:bookmarkStart w:id="46" w:name="_Toc17"/>
      <w:bookmarkEnd w:id="45"/>
      <w:r>
        <w:rPr/>
        <w:t>2</w:t>
      </w:r>
      <w:r>
        <w:rPr>
          <w:rtl w:val="true"/>
        </w:rPr>
        <w:t>.</w:t>
      </w:r>
      <w:r>
        <w:rPr>
          <w:rtl w:val="true"/>
        </w:rPr>
        <w:t>عرض</w:t>
      </w:r>
      <w:bookmarkEnd w:id="4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دیگر از دانشمندان، حقیقت انسان را عرض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نیز در این باره دچار اختلاف شده اند؛ برخی آن را مزاج انسانی و برخی دیگر، خطوط اعضا و شکل انسانی پنداشته اند که از اول تا آخر عمر باقی است</w:t>
      </w:r>
      <w:r>
        <w:rPr>
          <w:rFonts w:eastAsia="IRNazanin" w:cs="IRNazanin"/>
          <w:color w:val="111111"/>
          <w:sz w:val="28"/>
          <w:szCs w:val="28"/>
          <w:rtl w:val="true"/>
          <w:lang w:bidi="fa-IR"/>
        </w:rPr>
        <w:t xml:space="preserve">. </w:t>
      </w:r>
      <w:bookmarkStart w:id="47" w:name="pg8147_91703"/>
    </w:p>
    <w:p>
      <w:pPr>
        <w:pStyle w:val="BookText"/>
        <w:rPr/>
      </w:pPr>
      <w:bookmarkEnd w:id="47"/>
      <w:r>
        <w:rPr>
          <w:rFonts w:ascii="IRNazanin" w:hAnsi="IRNazanin" w:eastAsia="IRNazanin"/>
          <w:color w:val="111111"/>
          <w:sz w:val="28"/>
          <w:sz w:val="28"/>
          <w:szCs w:val="28"/>
          <w:rtl w:val="true"/>
          <w:lang w:bidi="fa-IR"/>
        </w:rPr>
        <w:t xml:space="preserve">طایفه ای دیگر نیز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کرده اند که قائم به بدن است؛ چراکه با رفتن حیات، مرگ تحقق می یابد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عرض دانستن حقیقت انسان نیز نادرست است؛ چراکه اولا انسان به علم، قدرت، تدبر و تصرف متصف می شود و متصف به این اوصاف قطعا جوهر است، نه عرض</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ثانيا اعراض در عالم خارج، وجود مستقل ندارند و نحوه وجودشان قائم به وجود جوهر است؛ بلکه وجود اعراض از شئون وجود جواهری است که به آنها قائم هستند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xml:space="preserve">همچنان که در نقد دیدگاه اول بیان شد، بدن جسمانی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موضوع این عوارض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تغییر و تبدیل بوده و نمی تواند حقیقت انسان باشد، به دلیل اینکه حقیقت انسان ثابت و باقی است</w:t>
      </w:r>
      <w:r>
        <w:rPr>
          <w:rFonts w:eastAsia="IRNazanin" w:cs="IRNazanin"/>
          <w:color w:val="111111"/>
          <w:sz w:val="28"/>
          <w:szCs w:val="28"/>
          <w:rtl w:val="true"/>
          <w:lang w:bidi="fa-IR"/>
        </w:rPr>
        <w:t xml:space="preserve">. </w:t>
      </w:r>
      <w:r>
        <w:rPr>
          <w:rStyle w:val="FootnoteAnchor"/>
          <w:rtl w:val="true"/>
        </w:rPr>
        <w:footnoteReference w:id="43"/>
      </w:r>
    </w:p>
    <w:p>
      <w:pPr>
        <w:pStyle w:val="Heading5"/>
        <w:numPr>
          <w:ilvl w:val="4"/>
          <w:numId w:val="1"/>
        </w:numPr>
        <w:rPr/>
      </w:pPr>
      <w:bookmarkStart w:id="48" w:name="__RefHeading___Toc8319923_1051229030"/>
      <w:bookmarkStart w:id="49" w:name="_Toc18"/>
      <w:bookmarkEnd w:id="48"/>
      <w:r>
        <w:rPr/>
        <w:t>3</w:t>
      </w:r>
      <w:r>
        <w:rPr>
          <w:rtl w:val="true"/>
        </w:rPr>
        <w:t>.</w:t>
      </w:r>
      <w:r>
        <w:rPr>
          <w:rtl w:val="true"/>
        </w:rPr>
        <w:t>مرکب از جسم و عرض</w:t>
      </w:r>
      <w:bookmarkEnd w:id="49"/>
    </w:p>
    <w:p>
      <w:pPr>
        <w:pStyle w:val="BookText"/>
        <w:rPr/>
      </w:pPr>
      <w:r>
        <w:rPr>
          <w:rFonts w:ascii="IRNazanin" w:hAnsi="IRNazanin" w:eastAsia="IRNazanin"/>
          <w:color w:val="111111"/>
          <w:sz w:val="28"/>
          <w:sz w:val="28"/>
          <w:szCs w:val="28"/>
          <w:rtl w:val="true"/>
          <w:lang w:bidi="fa-IR"/>
        </w:rPr>
        <w:t>عده ای گفته اند که انسان مرکب از جسم و عرض است،</w:t>
      </w:r>
      <w:r>
        <w:rPr>
          <w:rStyle w:val="FootnoteAnchor"/>
          <w:rtl w:val="true"/>
        </w:rPr>
        <w:footnoteReference w:id="44"/>
      </w:r>
      <w:r>
        <w:rPr>
          <w:rFonts w:ascii="IRNazanin" w:hAnsi="IRNazanin" w:eastAsia="IRNazanin"/>
          <w:color w:val="111111"/>
          <w:sz w:val="28"/>
          <w:sz w:val="28"/>
          <w:szCs w:val="28"/>
          <w:rtl w:val="true"/>
          <w:lang w:bidi="fa-IR"/>
        </w:rPr>
        <w:t>و برخی انسان را مرکب از بدن و روح دانسته اند؛ به طوری که بدن را جسمی کثیف و روح را جسمى لطيف شمرده اند که صفات نفسانی، راجع به جسم لطیف است و صفات بدنی راجع به جسم کثیف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تحقق هر دو نوع صفات نیز مشروط به امتزاج و اختلاط هر دو جسم است و بعد از تفرق و مرگ، هیچ کدام از صفات باقی نمی ماند</w:t>
      </w:r>
      <w:r>
        <w:rPr>
          <w:rStyle w:val="FootnoteAnchor"/>
          <w:rtl w:val="true"/>
        </w:rPr>
        <w:footnoteReference w:id="4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تأمل در ادله ای که برای بطلان قول اول و دوم بیان شد، بطلان این دیدگاه نیز روشن می شود و نیازی به تکرار آن نیست</w:t>
      </w:r>
      <w:r>
        <w:rPr>
          <w:rFonts w:eastAsia="IRNazanin" w:cs="IRNazanin"/>
          <w:color w:val="111111"/>
          <w:sz w:val="28"/>
          <w:szCs w:val="28"/>
          <w:rtl w:val="true"/>
          <w:lang w:bidi="fa-IR"/>
        </w:rPr>
        <w:t xml:space="preserve">. </w:t>
      </w:r>
      <w:bookmarkStart w:id="50" w:name="pg8147_91704"/>
    </w:p>
    <w:p>
      <w:pPr>
        <w:pStyle w:val="Heading5"/>
        <w:numPr>
          <w:ilvl w:val="4"/>
          <w:numId w:val="1"/>
        </w:numPr>
        <w:rPr/>
      </w:pPr>
      <w:bookmarkStart w:id="51" w:name="__RefHeading___Toc8319925_1051229030"/>
      <w:bookmarkStart w:id="52" w:name="_Toc19"/>
      <w:bookmarkEnd w:id="50"/>
      <w:bookmarkEnd w:id="51"/>
      <w:r>
        <w:rPr/>
        <w:t>4</w:t>
      </w:r>
      <w:r>
        <w:rPr>
          <w:rtl w:val="true"/>
        </w:rPr>
        <w:t>.</w:t>
      </w:r>
      <w:r>
        <w:rPr>
          <w:rtl w:val="true"/>
        </w:rPr>
        <w:t>مرکب از بدن و نفس مجرد</w:t>
      </w:r>
      <w:bookmarkEnd w:id="52"/>
    </w:p>
    <w:p>
      <w:pPr>
        <w:pStyle w:val="BookText"/>
        <w:rPr/>
      </w:pPr>
      <w:r>
        <w:rPr>
          <w:rFonts w:ascii="IRNazanin" w:hAnsi="IRNazanin" w:eastAsia="IRNazanin"/>
          <w:color w:val="111111"/>
          <w:sz w:val="28"/>
          <w:sz w:val="28"/>
          <w:szCs w:val="28"/>
          <w:rtl w:val="true"/>
          <w:lang w:bidi="fa-IR"/>
        </w:rPr>
        <w:t>عده ای انسان را مرکب از بدن و نفس مجرد دانسته و بر این باورند که هیچ یک از نفس و بدن نمی توانند به طور جداگانه مصداق انسان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حقیقت انسان به نفس و بدن، شبیه قوام جسم به ماده و صورت است؛ لكن انسان بر دو معنا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انسان محسوس و دیگری انسان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انسان محسوس، بدن به جای ماده است و نفس به جای صورت؛ اما در انسان معقول، نفس به جای ماده است و کمالات و صفات اکتسابی به واسطه بدن به جای صورت است هر فرد از افراد انسان، به اعتبار معنای اول، انسان است؛ اما انسان به 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شامل بعضی از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انسان کامل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اگر قوام حقیقت انسان به نفس و بدن متکی باشد، با توجه به اینکه گفته شد بدن در حال تغيير و تبدیل بوده و در نهایت از بین خواهد رفت، مرکب آن نیز باید از بین رفتنی باشد؛ چراکه حقیقت ترکیبی، با رفتن یکی از اجزایش، منتفی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است که با تغییر، تبدیل و از بین رفتن بدن، حقیقت انسان نیز از بین برود؛ در حالی که بر اساس دلايل فراوان، با نابودی بدن و پوسیدن آن، حقیقت انسان همچنان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دیدگاه پنجم به برخی از این ادله اشاره خواهد شد</w:t>
      </w:r>
      <w:r>
        <w:rPr>
          <w:rFonts w:eastAsia="IRNazanin" w:cs="IRNazanin"/>
          <w:color w:val="111111"/>
          <w:sz w:val="28"/>
          <w:szCs w:val="28"/>
          <w:rtl w:val="true"/>
          <w:lang w:bidi="fa-IR"/>
        </w:rPr>
        <w:t>.</w:t>
      </w:r>
    </w:p>
    <w:p>
      <w:pPr>
        <w:pStyle w:val="Heading5"/>
        <w:numPr>
          <w:ilvl w:val="4"/>
          <w:numId w:val="1"/>
        </w:numPr>
        <w:rPr/>
      </w:pPr>
      <w:bookmarkStart w:id="53" w:name="__RefHeading___Toc8319927_1051229030"/>
      <w:bookmarkStart w:id="54" w:name="_Toc20"/>
      <w:bookmarkEnd w:id="53"/>
      <w:r>
        <w:rPr/>
        <w:t>5</w:t>
      </w:r>
      <w:r>
        <w:rPr>
          <w:rtl w:val="true"/>
        </w:rPr>
        <w:t>.</w:t>
      </w:r>
      <w:r>
        <w:rPr>
          <w:rtl w:val="true"/>
        </w:rPr>
        <w:t>نفس مجرد</w:t>
      </w:r>
      <w:bookmarkEnd w:id="5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طایفه ای دیگر از دانشمندان، یعنی اکثر فلاسفه و برخی از متکلمان امامیه همچون شیخ مفيد و نوبختیان، بر این باورند که هر چند انسان مرکب از دو بعد بدن و نفس مجرد است، لکن حقیقت انسان را همان نفس مجرد و روح او تشکیل می دهد که نه جسم است و نه جسمانی، بلکه بالقوه عاقل بوده و </w:t>
      </w:r>
    </w:p>
    <w:p>
      <w:pPr>
        <w:pStyle w:val="BookText"/>
        <w:rPr/>
      </w:pPr>
      <w:r>
        <w:rPr>
          <w:rFonts w:ascii="IRNazanin" w:hAnsi="IRNazanin" w:eastAsia="IRNazanin"/>
          <w:color w:val="111111"/>
          <w:sz w:val="28"/>
          <w:sz w:val="28"/>
          <w:szCs w:val="28"/>
          <w:rtl w:val="true"/>
          <w:lang w:bidi="fa-IR"/>
        </w:rPr>
        <w:t>تعلق تدبیری به بدن دارد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این حقیقت هرگز نمی میرد؛ بلکه بعد از مرگ بدن، از آن جدا شده و باقی می ماند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بنابراین در وجود آدمی سخن از دو اصل نیست بلکه یک اصل به نام روح و یک فرع به نام جسم</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آیات زیادی از قرآن و روایات معصومان عليهم السلام به همین مطلب دلالت می کنند؛ از جمله خداوند در سوره مؤمنون، مراحل خلقت انسان را بیان و به مرحله نهایی و گوهر وجود او 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یقین، انسان را از عصاره ای از گل آفریدیم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 ای در جایگاهی استوار قرار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نطفه را به صورت علقه در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علقه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مضغه گرداندیم، و آنگاه مضغه را استخوانهایی ساختیم، بعد استخوان ها را گوشتی پوشانیدیم،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تازه ای دادیم، پس بزرگ است خدایی که بهترین آفرینندگان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علامه طباطبائی رحمه الله در تفسیر این آیات گفته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انشاء به معنای ایجاد چیزی و تربیت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سیاق را از خلقت به انشاء تغییر داده است تا دلالت کند بر اینکه آنچه به وجود آوردیم حقیقت دیگری است، غیر از آنچه در مراحل قبلی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اوصافی که خدا در مرحله اخیر به آن داده و آن را انسان کرده، نه عین آن در مراحل قبلی ذکر شده است، نه همجنس آن در ایجاد اخیر او را صاحب حیات، </w:t>
      </w:r>
    </w:p>
    <w:p>
      <w:pPr>
        <w:pStyle w:val="BookText"/>
        <w:rPr/>
      </w:pPr>
      <w:r>
        <w:rPr>
          <w:rFonts w:ascii="IRNazanin" w:hAnsi="IRNazanin" w:eastAsia="IRNazanin"/>
          <w:color w:val="111111"/>
          <w:sz w:val="28"/>
          <w:sz w:val="28"/>
          <w:szCs w:val="28"/>
          <w:rtl w:val="true"/>
          <w:lang w:bidi="fa-IR"/>
        </w:rPr>
        <w:t>قدرت و علم کرده و به او حقیقت تازه ای داده است که در مراحل قبلی آفرینش از آن برخوردار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مرحله اخیر با مراحل قبلی نوعی اتحاد و تعلق دارد تا آن را در راه رسیدن به مقاصدش به کار گیرد</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آیه دیگری که بر اثبات مطلب اقامه شده، آیه دهم از سوره سجده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تعجب و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پس از آنکه ما در زمین نابود شدیم باز از نو زنده خواهیم شد؟ 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زنده خواهید شد، 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شهود خدایشان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 فرشته مرگ که مأمور قبض روح شماست، جان شما را خواهد گرفت و پس از مرگ به سوی خدای خود باز می گردید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علامه طباطبائی رحمه الله ذیل آیه چنین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يتوفاكم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 کند که روح تمام حقیقت انسانی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 نه آن چنان که برخی گمان می کنند، روح تمام حقیقت انسان نیست، بلکه جزئی از انسان است، یا روح حالت یا صفت عارضی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مطلب این است که بعيد شمردن کفار مبتنی بر آن است که حقیقت انسان همان بدنی است که بعد از مرگ متلاشی شده و در زمین نابود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پاسخ خداوند متعال مبتنی بر آن است که حقیقت انسان عبارت از روح و نفس است، و از آنجا که فرشته مرگ آن را به تمام و کمال گرفته و نگه می دارد، چیزی از روح از بین نمی رود</w:t>
      </w:r>
      <w:r>
        <w:rPr>
          <w:rFonts w:eastAsia="IRNazanin" w:cs="IRNazanin"/>
          <w:color w:val="111111"/>
          <w:sz w:val="28"/>
          <w:szCs w:val="28"/>
          <w:rtl w:val="true"/>
          <w:lang w:bidi="fa-IR"/>
        </w:rPr>
        <w:t>.</w:t>
      </w:r>
      <w:r>
        <w:rPr>
          <w:rStyle w:val="FootnoteAnchor"/>
          <w:rtl w:val="true"/>
        </w:rPr>
        <w:footnoteReference w:id="5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مطالب یاد شده می توان نتیجه گرفت که اولا روح و بدن در نظر اسلام در واقع دو چیز هستند، حیات اصالتا از آن روح است و تا روح به بدن تعلق دارد، بدن نیز از وی کسب حیات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روح از </w:t>
      </w:r>
      <w:bookmarkStart w:id="55" w:name="pg8147_91707"/>
    </w:p>
    <w:p>
      <w:pPr>
        <w:pStyle w:val="BookText"/>
        <w:rPr/>
      </w:pPr>
      <w:bookmarkEnd w:id="55"/>
      <w:r>
        <w:rPr>
          <w:rFonts w:ascii="IRNazanin" w:hAnsi="IRNazanin" w:eastAsia="IRNazanin"/>
          <w:color w:val="111111"/>
          <w:sz w:val="28"/>
          <w:sz w:val="28"/>
          <w:szCs w:val="28"/>
          <w:rtl w:val="true"/>
          <w:lang w:bidi="fa-IR"/>
        </w:rPr>
        <w:t>بدن قطع علاقه می کند، بدن از کار می افتد؛ اما روح همچنان به حیات خود ادامه می دهد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بنابراین انسانیت انسان و اصالت او به روح بستگی دارد که با فاسد شدن بدن از بین نمی رود و ادراک لذت و آلم مربوط به آن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ثانيا عنصر روح در منظومه وجود انسان، گوهرى ملکوتی و خلیفه ای است الهی که تنها بخشی از شئون او التفات تدبیری نسبت به بدن است و بخش قابل توجهی از شئون او را خداجویی؛ درک حقیقت هستی و شناخت اسماء و صفات الهی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دقیق و معنای لطیف از حقیقت انسان، به خوبی از آیات مربوط به فطرت الهی</w:t>
      </w:r>
      <w:r>
        <w:rPr>
          <w:rStyle w:val="FootnoteAnchor"/>
          <w:rtl w:val="true"/>
        </w:rPr>
        <w:footnoteReference w:id="56"/>
      </w:r>
      <w:r>
        <w:rPr>
          <w:rFonts w:ascii="IRNazanin" w:hAnsi="IRNazanin" w:eastAsia="IRNazanin"/>
          <w:color w:val="111111"/>
          <w:sz w:val="28"/>
          <w:sz w:val="28"/>
          <w:szCs w:val="28"/>
          <w:rtl w:val="true"/>
          <w:lang w:bidi="fa-IR"/>
        </w:rPr>
        <w:t>و نفخ روح</w:t>
      </w:r>
      <w:r>
        <w:rPr>
          <w:rStyle w:val="FootnoteAnchor"/>
          <w:rtl w:val="true"/>
        </w:rPr>
        <w:footnoteReference w:id="57"/>
      </w:r>
      <w:r>
        <w:rPr>
          <w:rFonts w:ascii="IRNazanin" w:hAnsi="IRNazanin" w:eastAsia="IRNazanin"/>
          <w:color w:val="111111"/>
          <w:sz w:val="28"/>
          <w:sz w:val="28"/>
          <w:szCs w:val="28"/>
          <w:rtl w:val="true"/>
          <w:lang w:bidi="fa-IR"/>
        </w:rPr>
        <w:t>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 خلاف دانشمندان علم منطق که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متأله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یعنی زنده ای که حیات او در تاله تجلی دارد او ذوب در ظهور إلهيت است و به سوی مظهریت اسمای زیبای حق پیش می رود</w:t>
      </w:r>
      <w:r>
        <w:rPr>
          <w:rFonts w:eastAsia="IRNazanin" w:cs="IRNazanin"/>
          <w:color w:val="111111"/>
          <w:sz w:val="28"/>
          <w:szCs w:val="28"/>
          <w:rtl w:val="true"/>
          <w:lang w:bidi="fa-IR"/>
        </w:rPr>
        <w:t>.</w:t>
      </w:r>
      <w:r>
        <w:rPr>
          <w:rStyle w:val="FootnoteAnchor"/>
          <w:rtl w:val="true"/>
        </w:rPr>
        <w:footnoteReference w:id="58"/>
      </w:r>
    </w:p>
    <w:p>
      <w:pPr>
        <w:pStyle w:val="Heading4"/>
        <w:numPr>
          <w:ilvl w:val="3"/>
          <w:numId w:val="1"/>
        </w:numPr>
        <w:rPr/>
      </w:pPr>
      <w:bookmarkStart w:id="56" w:name="__RefHeading___Toc8319929_1051229030"/>
      <w:bookmarkStart w:id="57" w:name="_Toc21"/>
      <w:bookmarkEnd w:id="56"/>
      <w:r>
        <w:rPr>
          <w:rtl w:val="true"/>
        </w:rPr>
        <w:t>ب</w:t>
      </w:r>
      <w:r>
        <w:rPr>
          <w:rtl w:val="true"/>
        </w:rPr>
        <w:t>.</w:t>
      </w:r>
      <w:r>
        <w:rPr>
          <w:rtl w:val="true"/>
        </w:rPr>
        <w:t>قابلیت های وجودی انسان</w:t>
      </w:r>
      <w:bookmarkEnd w:id="57"/>
    </w:p>
    <w:p>
      <w:pPr>
        <w:pStyle w:val="Heading5"/>
        <w:numPr>
          <w:ilvl w:val="4"/>
          <w:numId w:val="1"/>
        </w:numPr>
        <w:rPr/>
      </w:pPr>
      <w:bookmarkStart w:id="58" w:name="__RefHeading___Toc8319931_1051229030"/>
      <w:bookmarkStart w:id="59" w:name="_Toc22"/>
      <w:bookmarkEnd w:id="58"/>
      <w:r>
        <w:rPr>
          <w:rtl w:val="true"/>
        </w:rPr>
        <w:t>اشاره</w:t>
      </w:r>
      <w:bookmarkEnd w:id="5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از هدف آفرینش انسان، به عنوان غایتی که به خود او برمی گردد، در واقع بحث از قابلیت های وجودی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مسئله اختصاص به انسان ندارد، بلکه یک قاعده کلی و جاری در همه مخلوقات عالم است؛ به این معنا که هدف آفرینش هر موجودی، در واقع، شکوفا شدن قابلیت های وجودی آن موجود در حد اعلاست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کشف هدف آفرینش انسان بایستی قابلیت های وجودی او را شناخت</w:t>
      </w:r>
      <w:r>
        <w:rPr>
          <w:rFonts w:eastAsia="IRNazanin" w:cs="IRNazanin"/>
          <w:color w:val="111111"/>
          <w:sz w:val="28"/>
          <w:szCs w:val="28"/>
          <w:rtl w:val="true"/>
          <w:lang w:bidi="fa-IR"/>
        </w:rPr>
        <w:t xml:space="preserve">. </w:t>
      </w:r>
      <w:bookmarkStart w:id="60" w:name="pg8147_91708"/>
    </w:p>
    <w:p>
      <w:pPr>
        <w:pStyle w:val="BookText"/>
        <w:rPr/>
      </w:pPr>
      <w:bookmarkEnd w:id="60"/>
      <w:r>
        <w:rPr>
          <w:rFonts w:ascii="IRNazanin" w:hAnsi="IRNazanin" w:eastAsia="IRNazanin"/>
          <w:color w:val="111111"/>
          <w:sz w:val="28"/>
          <w:sz w:val="28"/>
          <w:szCs w:val="28"/>
          <w:rtl w:val="true"/>
          <w:lang w:bidi="fa-IR"/>
        </w:rPr>
        <w:t>برای فهم قابلیت های وجودی انسان، بهترین منبع شناسایی، وحی الهی و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آیات قرآن کریم و ملاحظه آنها روشن می شود که بخش قابل توجهی از آیات این کتاب الهی مربوط به ساختار وجودی انسان و قابلیت ها و اوصاف او و در نهایت مربوط به مبدأ و منتهای سیر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مربوط به اوصاف انسان در دو دسته جای می گیرند؛ دسته ای از آیات، انسان را مدح و ستایش می کنند و از برتری او و برجستگی ویژگی هایش سخن می گویند، و دسته ای دیگر به مذمت و نکوهش او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توجه این است که مبدأ این ستایش ها، فطرت گرایی و منشأ آن نكوهش ها، طبیعت گرایی انسان است، نه خود طبیعت یا فطرت او؛ چون این دو، قوای روح و مخلوق تکوینی خدا هستند و آیات نکوهش انسان، در واقع، هشدارها و توصیه هایی برای ایمنی انسان در برابر خطرات است </w:t>
      </w:r>
      <w:r>
        <w:rPr>
          <w:rFonts w:eastAsia="IRNazanin" w:cs="IRNazanin"/>
          <w:color w:val="111111"/>
          <w:sz w:val="28"/>
          <w:szCs w:val="28"/>
          <w:rtl w:val="true"/>
          <w:lang w:bidi="fa-IR"/>
        </w:rPr>
        <w:t>.</w:t>
      </w:r>
      <w:r>
        <w:rPr>
          <w:rStyle w:val="FootnoteAnchor"/>
          <w:rtl w:val="true"/>
        </w:rPr>
        <w:footnoteReference w:id="59"/>
      </w:r>
    </w:p>
    <w:p>
      <w:pPr>
        <w:pStyle w:val="Heading5"/>
        <w:numPr>
          <w:ilvl w:val="4"/>
          <w:numId w:val="1"/>
        </w:numPr>
        <w:rPr/>
      </w:pPr>
      <w:bookmarkStart w:id="61" w:name="__RefHeading___Toc8319933_1051229030"/>
      <w:bookmarkStart w:id="62" w:name="_Toc23"/>
      <w:bookmarkEnd w:id="61"/>
      <w:r>
        <w:rPr/>
        <w:t>1</w:t>
      </w:r>
      <w:r>
        <w:rPr>
          <w:rtl w:val="true"/>
        </w:rPr>
        <w:t>.</w:t>
      </w:r>
      <w:r>
        <w:rPr>
          <w:rtl w:val="true"/>
        </w:rPr>
        <w:t>اوصاف ممدوح انسان</w:t>
      </w:r>
      <w:bookmarkEnd w:id="62"/>
    </w:p>
    <w:p>
      <w:pPr>
        <w:pStyle w:val="Heading6"/>
        <w:numPr>
          <w:ilvl w:val="5"/>
          <w:numId w:val="1"/>
        </w:numPr>
        <w:rPr/>
      </w:pPr>
      <w:bookmarkStart w:id="63" w:name="__RefHeading___Toc8319935_1051229030"/>
      <w:bookmarkStart w:id="64" w:name="_Toc24"/>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در اینجا به طور مختصر به وجوهی از ویژگی های ممدوح انسان اشاره کرده و بحث تفصیلی پیرامون قابلیتی که به عنوان هدف برتر آفرینش اوست را به قسمت بعد واگذار می کنیم</w:t>
      </w:r>
      <w:r>
        <w:rPr>
          <w:rFonts w:eastAsia="IRNazanin" w:cs="IRNazanin"/>
          <w:color w:val="111111"/>
          <w:sz w:val="28"/>
          <w:szCs w:val="28"/>
          <w:rtl w:val="true"/>
          <w:lang w:bidi="fa-IR"/>
        </w:rPr>
        <w:t>.</w:t>
      </w:r>
    </w:p>
    <w:p>
      <w:pPr>
        <w:pStyle w:val="Heading6"/>
        <w:numPr>
          <w:ilvl w:val="5"/>
          <w:numId w:val="1"/>
        </w:numPr>
        <w:rPr/>
      </w:pPr>
      <w:bookmarkStart w:id="65" w:name="__RefHeading___Toc8319937_1051229030"/>
      <w:bookmarkStart w:id="66" w:name="_Toc25"/>
      <w:bookmarkEnd w:id="65"/>
      <w:r>
        <w:rPr/>
        <w:t>1.1</w:t>
      </w:r>
      <w:r>
        <w:rPr>
          <w:rtl w:val="true"/>
        </w:rPr>
        <w:t>.</w:t>
      </w:r>
      <w:r>
        <w:rPr>
          <w:rtl w:val="true"/>
        </w:rPr>
        <w:t>برترین آفریده الهی</w:t>
      </w:r>
      <w:bookmarkEnd w:id="6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با اشاره به مراحل شکل گیری انسان و خلقت او، خود را تحسین و ستایش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أَنْشَأْنَاهُ خَلْقًا آخَرَ ۚ فَتَبَارَكَ اللَّهُ أَحْسَنُ الْخَالِقِينَ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بودن خدا در خالقیت، ملازم با بهترین بودن انسان در بین مخلوقان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انسان مربوط به روح ویژه اوست نه ابعاد بدنی اش؛ چراکه همه موجودات به گونه ای از این ابعاد برخوردار </w:t>
      </w:r>
      <w:bookmarkStart w:id="67" w:name="pg8147_91709"/>
    </w:p>
    <w:p>
      <w:pPr>
        <w:pStyle w:val="BookText"/>
        <w:rPr/>
      </w:pPr>
      <w:bookmarkEnd w:id="67"/>
      <w:r>
        <w:rPr>
          <w:rFonts w:ascii="IRNazanin" w:hAnsi="IRNazanin" w:eastAsia="IRNazanin"/>
          <w:color w:val="111111"/>
          <w:sz w:val="28"/>
          <w:sz w:val="28"/>
          <w:szCs w:val="28"/>
          <w:rtl w:val="true"/>
          <w:lang w:bidi="fa-IR"/>
        </w:rPr>
        <w:t>هستند و روحی که خدای سبحان به انسان داده است نیز صرف نظر از قوای بدنی، در فرشتگان هم هست؛ ولی خدای سبحان در آفرینش هیچیک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فَتَبَارَكَ اللَّهُ أَحْسَنُ الْخَالِقِينَ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انسان به خاطر جامعیت وجودی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مطلب در بخش های آینده خواهد آمد</w:t>
      </w:r>
      <w:r>
        <w:rPr>
          <w:rFonts w:eastAsia="IRNazanin" w:cs="IRNazanin"/>
          <w:color w:val="111111"/>
          <w:sz w:val="28"/>
          <w:szCs w:val="28"/>
          <w:rtl w:val="true"/>
          <w:lang w:bidi="fa-IR"/>
        </w:rPr>
        <w:t>.</w:t>
      </w:r>
    </w:p>
    <w:p>
      <w:pPr>
        <w:pStyle w:val="Heading6"/>
        <w:numPr>
          <w:ilvl w:val="5"/>
          <w:numId w:val="1"/>
        </w:numPr>
        <w:rPr/>
      </w:pPr>
      <w:bookmarkStart w:id="68" w:name="__RefHeading___Toc8319939_1051229030"/>
      <w:bookmarkStart w:id="69" w:name="_Toc26"/>
      <w:bookmarkEnd w:id="68"/>
      <w:r>
        <w:rPr/>
        <w:t>2.1</w:t>
      </w:r>
      <w:r>
        <w:rPr>
          <w:rtl w:val="true"/>
        </w:rPr>
        <w:t>.</w:t>
      </w:r>
      <w:r>
        <w:rPr>
          <w:rtl w:val="true"/>
        </w:rPr>
        <w:t>برخورداری از مقام تعلیم اسماء</w:t>
      </w:r>
      <w:bookmarkEnd w:id="69"/>
    </w:p>
    <w:p>
      <w:pPr>
        <w:pStyle w:val="BookText"/>
        <w:rPr/>
      </w:pPr>
      <w:r>
        <w:rPr>
          <w:rFonts w:ascii="IRNazanin" w:hAnsi="IRNazanin" w:eastAsia="IRNazanin"/>
          <w:color w:val="111111"/>
          <w:sz w:val="28"/>
          <w:sz w:val="28"/>
          <w:szCs w:val="28"/>
          <w:rtl w:val="true"/>
          <w:lang w:bidi="fa-IR"/>
        </w:rPr>
        <w:t>خداوند در سوره بقره از یاد دادن همه اسم های خود به آدم خبر داده و سپس از درماندگی فرشتگان نسبت به یادگیری و باز گویی آن سخن گفته و بدین وسیله برتری آدم بر فرشتگان را به اثبات رسانده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 آدَمَ الْأَسْمَاءَ كُلَّهَا ثُمَّ عَرَضَهُمْ عَلَى الْمَلَائِكَةِ فَقَالَ أَنْبِئُونِي بِأَسْمَاءِ هَٰؤُلَاءِ إِنْ كُنْتُمْ صَادِقِينَ</w:t>
      </w:r>
      <w:r>
        <w:rPr>
          <w:rFonts w:eastAsia="IRNazanin" w:cs="IRNazanin"/>
          <w:color w:val="111111"/>
          <w:sz w:val="28"/>
          <w:szCs w:val="28"/>
          <w:rtl w:val="true"/>
          <w:lang w:bidi="fa-IR"/>
        </w:rPr>
        <w:t>»</w:t>
      </w:r>
      <w:r>
        <w:rPr>
          <w:rStyle w:val="FootnoteAnchor"/>
          <w:rtl w:val="true"/>
        </w:rPr>
        <w:footnoteReference w:id="60"/>
      </w:r>
    </w:p>
    <w:p>
      <w:pPr>
        <w:pStyle w:val="Heading6"/>
        <w:numPr>
          <w:ilvl w:val="5"/>
          <w:numId w:val="1"/>
        </w:numPr>
        <w:rPr/>
      </w:pPr>
      <w:bookmarkStart w:id="70" w:name="__RefHeading___Toc8319941_1051229030"/>
      <w:bookmarkStart w:id="71" w:name="_Toc27"/>
      <w:bookmarkEnd w:id="70"/>
      <w:r>
        <w:rPr/>
        <w:t>3.1</w:t>
      </w:r>
      <w:r>
        <w:rPr>
          <w:rtl w:val="true"/>
        </w:rPr>
        <w:t>.</w:t>
      </w:r>
      <w:r>
        <w:rPr>
          <w:rtl w:val="true"/>
        </w:rPr>
        <w:t>سجدۂ فرشتگان بر او</w:t>
      </w:r>
      <w:bookmarkEnd w:id="71"/>
    </w:p>
    <w:p>
      <w:pPr>
        <w:pStyle w:val="BookText"/>
        <w:rPr/>
      </w:pPr>
      <w:r>
        <w:rPr>
          <w:rFonts w:ascii="IRNazanin" w:hAnsi="IRNazanin" w:eastAsia="IRNazanin"/>
          <w:color w:val="111111"/>
          <w:sz w:val="28"/>
          <w:sz w:val="28"/>
          <w:szCs w:val="28"/>
          <w:rtl w:val="true"/>
          <w:lang w:bidi="fa-IR"/>
        </w:rPr>
        <w:t>سجدۂ فرشتگان در مقابل مقام و منزلت الهي انسان، در آیات متعدد قرآن به تصویر کشیده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خَلَقْنَاكُمْ ثُمَّ صَوَّرْنَاكُمْ ثُمَّ قُلْنَا لِلْمَلَائِكَةِ اسْجُدُوا لِآدَمَ فَسَجَدُوا إِلَّا إِبْلِيسَ لَمْ يَكُن مِّنَ السَّاجِدِينَ</w:t>
      </w:r>
      <w:r>
        <w:rPr>
          <w:rFonts w:eastAsia="IRNazanin" w:cs="IRNazanin"/>
          <w:color w:val="111111"/>
          <w:sz w:val="28"/>
          <w:szCs w:val="28"/>
          <w:rtl w:val="true"/>
          <w:lang w:bidi="fa-IR"/>
        </w:rPr>
        <w:t>»</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مسجود برتر از ساجد است</w:t>
      </w:r>
      <w:r>
        <w:rPr>
          <w:rFonts w:eastAsia="IRNazanin" w:cs="IRNazanin"/>
          <w:color w:val="111111"/>
          <w:sz w:val="28"/>
          <w:szCs w:val="28"/>
          <w:rtl w:val="true"/>
          <w:lang w:bidi="fa-IR"/>
        </w:rPr>
        <w:t>.</w:t>
      </w:r>
    </w:p>
    <w:p>
      <w:pPr>
        <w:pStyle w:val="Heading6"/>
        <w:numPr>
          <w:ilvl w:val="5"/>
          <w:numId w:val="1"/>
        </w:numPr>
        <w:rPr/>
      </w:pPr>
      <w:bookmarkStart w:id="72" w:name="__RefHeading___Toc8319943_1051229030"/>
      <w:bookmarkStart w:id="73" w:name="_Toc28"/>
      <w:bookmarkEnd w:id="72"/>
      <w:r>
        <w:rPr/>
        <w:t>4.1</w:t>
      </w:r>
      <w:r>
        <w:rPr>
          <w:rtl w:val="true"/>
        </w:rPr>
        <w:t>.</w:t>
      </w:r>
      <w:r>
        <w:rPr>
          <w:rtl w:val="true"/>
        </w:rPr>
        <w:t>حامل امانت الهی</w:t>
      </w:r>
      <w:bookmarkEnd w:id="7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احزاب از عرضه کردن امانت الهی به آسمانها و زمین و خودداری آنها از حمل آن امانت سخن گفته و انسان را حامل آن امانت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برتری انسان از اهل آسمان و زمین را روشن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عَرَضْنَا الْأَمَانَةَ عَلَى السَّمَاوَاتِ وَ الْأَرْضِ وَالْجِبَالِ فَأَبَيْنَ أَنْ يَحْمِلْنَهَا وَ أَشْفَقْنَ مِنْهَا وَ حَمَلَهَا الْإِنْسَانُ إِنَّهُ كَانَ ظَلُومًا جَهُولًا</w:t>
      </w:r>
      <w:r>
        <w:rPr>
          <w:rFonts w:eastAsia="IRNazanin" w:cs="IRNazanin"/>
          <w:color w:val="111111"/>
          <w:sz w:val="28"/>
          <w:szCs w:val="28"/>
          <w:rtl w:val="true"/>
          <w:lang w:bidi="fa-IR"/>
        </w:rPr>
        <w:t>»</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تعهد، تکلیف و </w:t>
      </w:r>
      <w:bookmarkStart w:id="74" w:name="pg8147_91710"/>
    </w:p>
    <w:p>
      <w:pPr>
        <w:pStyle w:val="BookText"/>
        <w:rPr/>
      </w:pPr>
      <w:bookmarkEnd w:id="74"/>
      <w:r>
        <w:rPr>
          <w:rFonts w:ascii="IRNazanin" w:hAnsi="IRNazanin" w:eastAsia="IRNazanin"/>
          <w:color w:val="111111"/>
          <w:sz w:val="28"/>
          <w:sz w:val="28"/>
          <w:szCs w:val="28"/>
          <w:rtl w:val="true"/>
          <w:lang w:bidi="fa-IR"/>
        </w:rPr>
        <w:t>ولایت الهيه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آسمانها و زمین و کوه ها عرضه داشتیم، آنها از حمل آن سر برتافتند و از آن هراسیدند، اما انسان آن را بر دوش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ظالم و جاهل بود</w:t>
      </w:r>
      <w:r>
        <w:rPr>
          <w:rFonts w:eastAsia="IRNazanin" w:cs="IRNazanin"/>
          <w:color w:val="111111"/>
          <w:sz w:val="28"/>
          <w:szCs w:val="28"/>
          <w:rtl w:val="true"/>
          <w:lang w:bidi="fa-IR"/>
        </w:rPr>
        <w:t>».</w:t>
      </w:r>
    </w:p>
    <w:p>
      <w:pPr>
        <w:pStyle w:val="Heading6"/>
        <w:numPr>
          <w:ilvl w:val="5"/>
          <w:numId w:val="1"/>
        </w:numPr>
        <w:rPr/>
      </w:pPr>
      <w:bookmarkStart w:id="75" w:name="__RefHeading___Toc8319945_1051229030"/>
      <w:bookmarkStart w:id="76" w:name="_Toc29"/>
      <w:bookmarkEnd w:id="75"/>
      <w:r>
        <w:rPr/>
        <w:t>5.1</w:t>
      </w:r>
      <w:r>
        <w:rPr>
          <w:rtl w:val="true"/>
        </w:rPr>
        <w:t>.</w:t>
      </w:r>
      <w:r>
        <w:rPr>
          <w:rtl w:val="true"/>
        </w:rPr>
        <w:t>برخورداری از فطرت الهی</w:t>
      </w:r>
      <w:bookmarkEnd w:id="76"/>
    </w:p>
    <w:p>
      <w:pPr>
        <w:pStyle w:val="BookText"/>
        <w:rPr/>
      </w:pPr>
      <w:r>
        <w:rPr>
          <w:rFonts w:ascii="IRNazanin" w:hAnsi="IRNazanin" w:eastAsia="IRNazanin"/>
          <w:color w:val="111111"/>
          <w:sz w:val="28"/>
          <w:sz w:val="28"/>
          <w:szCs w:val="28"/>
          <w:rtl w:val="true"/>
          <w:lang w:bidi="fa-IR"/>
        </w:rPr>
        <w:t>خداوند در قرآن، به صراحت، خداشناسی و خداگرایی را جزو تمایلات فطری انسان معرفی کرده است که تبدیل و زوال نمی 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فَأَقِمْ وَجْهَكَ لِلدِّينِ حَنِيفًا ۚ فِطْرَتَ اللَّهِ الَّتِي فَطَرَ النَّاسَ عَلَيْهَا ۚ لَا تَبْدِيلَ لِخَلْقِ اللَّهِ ۚ ذَٰلِكَ الدِّينُ الْقَيِّمُ وَ لَٰكِنَّ أَكْثَرَ النَّاسِ لَا يَعْلَمُونَ</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پس روی خود را متوجه آیین خالص پروردگار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فطرتی است که خداوند، انسان ها را بر آن آفریده، دگرگونی در آفرینش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آیین استوار، ولی اکثر مردم نمی دانند</w:t>
      </w:r>
      <w:r>
        <w:rPr>
          <w:rFonts w:eastAsia="IRNazanin" w:cs="IRNazanin"/>
          <w:color w:val="111111"/>
          <w:sz w:val="28"/>
          <w:szCs w:val="28"/>
          <w:rtl w:val="true"/>
          <w:lang w:bidi="fa-IR"/>
        </w:rPr>
        <w:t>».</w:t>
      </w:r>
    </w:p>
    <w:p>
      <w:pPr>
        <w:pStyle w:val="Heading6"/>
        <w:numPr>
          <w:ilvl w:val="5"/>
          <w:numId w:val="1"/>
        </w:numPr>
        <w:rPr/>
      </w:pPr>
      <w:bookmarkStart w:id="77" w:name="__RefHeading___Toc8319947_1051229030"/>
      <w:bookmarkStart w:id="78" w:name="_Toc30"/>
      <w:bookmarkEnd w:id="77"/>
      <w:r>
        <w:rPr/>
        <w:t>6.1</w:t>
      </w:r>
      <w:r>
        <w:rPr>
          <w:rtl w:val="true"/>
        </w:rPr>
        <w:t>.</w:t>
      </w:r>
      <w:r>
        <w:rPr>
          <w:rtl w:val="true"/>
        </w:rPr>
        <w:t>قدرت تسخیر آسمان و زمین</w:t>
      </w:r>
      <w:bookmarkEnd w:id="78"/>
    </w:p>
    <w:p>
      <w:pPr>
        <w:pStyle w:val="BookText"/>
        <w:rPr/>
      </w:pPr>
      <w:r>
        <w:rPr>
          <w:rFonts w:ascii="IRNazanin" w:hAnsi="IRNazanin" w:eastAsia="IRNazanin"/>
          <w:color w:val="111111"/>
          <w:sz w:val="28"/>
          <w:sz w:val="28"/>
          <w:szCs w:val="28"/>
          <w:rtl w:val="true"/>
          <w:lang w:bidi="fa-IR"/>
        </w:rPr>
        <w:t>ذات اقدس الهی از قدرت انسان بر تسخیر آسمان و زمین و موجودات آنها خبر داده و این، از برتری انسان بر موجودات آسمانی و زمینی حکایت می کند؛ چراکه هدف از آفرینش همه آنها، انسان و شکوفایی زندگی الهی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سَخَّرَ لَكُمْ مَا فِي السَّمَاوَاتِ وَ مَا فِي الْأَرْضِ جَمِيعًا مِنْهُ ۚ إِنَّ فِي ذَٰلِكَ لَآيَاتٍ لِقَوْمٍ يَتَفَكَّرُونَ</w:t>
      </w:r>
      <w:r>
        <w:rPr>
          <w:rFonts w:eastAsia="IRNazanin" w:cs="IRNazanin"/>
          <w:color w:val="111111"/>
          <w:sz w:val="28"/>
          <w:szCs w:val="28"/>
          <w:rtl w:val="true"/>
          <w:lang w:bidi="fa-IR"/>
        </w:rPr>
        <w:t xml:space="preserve">». </w:t>
      </w:r>
      <w:r>
        <w:rPr>
          <w:rStyle w:val="FootnoteAnchor"/>
          <w:rtl w:val="true"/>
        </w:rPr>
        <w:footnoteReference w:id="64"/>
      </w:r>
    </w:p>
    <w:p>
      <w:pPr>
        <w:pStyle w:val="Heading6"/>
        <w:numPr>
          <w:ilvl w:val="5"/>
          <w:numId w:val="1"/>
        </w:numPr>
        <w:rPr/>
      </w:pPr>
      <w:bookmarkStart w:id="79" w:name="__RefHeading___Toc8319949_1051229030"/>
      <w:bookmarkStart w:id="80" w:name="_Toc31"/>
      <w:bookmarkEnd w:id="79"/>
      <w:r>
        <w:rPr/>
        <w:t>7.1</w:t>
      </w:r>
      <w:r>
        <w:rPr>
          <w:rtl w:val="true"/>
        </w:rPr>
        <w:t>.</w:t>
      </w:r>
      <w:r>
        <w:rPr>
          <w:rtl w:val="true"/>
        </w:rPr>
        <w:t>توان نیل به ملاقات خداوند</w:t>
      </w:r>
      <w:bookmarkEnd w:id="8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انسان را موجودی پر تلاش و جستجو گر معرفی می کند که دائم در جستجوی اسرار عالم و حقیقت اشیاء است و وصول به پروردگار خویش و محبوب حقیقی را به او مژده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الْإِنْسَانُ إِنَّكَ كَادِحٌ إِلَىٰ رَبِّكَ كَدْحًا فَمُلَاقِيهِ</w:t>
      </w:r>
      <w:r>
        <w:rPr>
          <w:rFonts w:eastAsia="IRNazanin" w:cs="IRNazanin"/>
          <w:color w:val="111111"/>
          <w:sz w:val="28"/>
          <w:szCs w:val="28"/>
          <w:rtl w:val="true"/>
          <w:lang w:bidi="fa-IR"/>
        </w:rPr>
        <w:t>»</w:t>
      </w:r>
      <w:r>
        <w:rPr>
          <w:rStyle w:val="FootnoteAnchor"/>
          <w:rtl w:val="true"/>
        </w:rPr>
        <w:footnoteReference w:id="65"/>
      </w:r>
      <w:bookmarkStart w:id="81" w:name="pg8147_91711"/>
    </w:p>
    <w:p>
      <w:pPr>
        <w:pStyle w:val="Heading6"/>
        <w:numPr>
          <w:ilvl w:val="5"/>
          <w:numId w:val="1"/>
        </w:numPr>
        <w:rPr/>
      </w:pPr>
      <w:bookmarkStart w:id="82" w:name="__RefHeading___Toc8319951_1051229030"/>
      <w:bookmarkStart w:id="83" w:name="_Toc32"/>
      <w:bookmarkEnd w:id="81"/>
      <w:bookmarkEnd w:id="82"/>
      <w:r>
        <w:rPr/>
        <w:t>8.1</w:t>
      </w:r>
      <w:r>
        <w:rPr>
          <w:rtl w:val="true"/>
        </w:rPr>
        <w:t>.</w:t>
      </w:r>
      <w:r>
        <w:rPr>
          <w:rtl w:val="true"/>
        </w:rPr>
        <w:t>برخورداری از مقام خلافت الهی</w:t>
      </w:r>
      <w:bookmarkEnd w:id="83"/>
    </w:p>
    <w:p>
      <w:pPr>
        <w:pStyle w:val="BookText"/>
        <w:rPr/>
      </w:pPr>
      <w:r>
        <w:rPr>
          <w:rFonts w:ascii="IRNazanin" w:hAnsi="IRNazanin" w:eastAsia="IRNazanin"/>
          <w:color w:val="111111"/>
          <w:sz w:val="28"/>
          <w:sz w:val="28"/>
          <w:szCs w:val="28"/>
          <w:rtl w:val="true"/>
          <w:lang w:bidi="fa-IR"/>
        </w:rPr>
        <w:t>برترین و کانونی ترین جایگاهی که قرآن در بین موجودات عالم برای انسان مطرح می کند، مقام خلافت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 رَبُّكَ لِلْمَلَائِكَةِ إِنِّي جَاعِلٌ فِي الْأَرْضِ خَلِيفَةً قَالُوا أَتَجْعَلُ فِيهَا مَنْ يُفْسِدُ فِيهَا وَ يَسْفِكُ الدِّمَاءَ وَ نَحْنُ نُسَبِّحُ بِحَمْدِكَ وَ نُقَدِّسُ لَكَ قَالَ إِنِّي أَعْلَمُ مَا لَا تَعْلَمُونَ</w:t>
      </w:r>
      <w:r>
        <w:rPr>
          <w:rFonts w:eastAsia="IRNazanin" w:cs="IRNazanin"/>
          <w:color w:val="111111"/>
          <w:sz w:val="28"/>
          <w:szCs w:val="28"/>
          <w:rtl w:val="true"/>
          <w:lang w:bidi="fa-IR"/>
        </w:rPr>
        <w:t>»</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پروردگارت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روی زمین جانشینی 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در آن قرار می دهی که فساد و خونریزی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تسبیح و حمد تو را به جا می آوریم و تو را تقدیس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حقایقی را می دانم که شما نمی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با نیل به این جایگاه، به مقام جمع الجمعی دست می یابد و برتری مطلق خویش را بر همه موجودات عالم به اثبات می رساند؛ چه اینکه هدف از آفرینش انسان نیز وصول او به همین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مبحث را در فصل سوم بیشتر بررسی خواهیم کرد</w:t>
      </w:r>
      <w:r>
        <w:rPr>
          <w:rFonts w:eastAsia="IRNazanin" w:cs="IRNazanin"/>
          <w:color w:val="111111"/>
          <w:sz w:val="28"/>
          <w:szCs w:val="28"/>
          <w:rtl w:val="true"/>
          <w:lang w:bidi="fa-IR"/>
        </w:rPr>
        <w:t>.</w:t>
      </w:r>
    </w:p>
    <w:p>
      <w:pPr>
        <w:pStyle w:val="Heading5"/>
        <w:numPr>
          <w:ilvl w:val="4"/>
          <w:numId w:val="1"/>
        </w:numPr>
        <w:rPr/>
      </w:pPr>
      <w:bookmarkStart w:id="84" w:name="__RefHeading___Toc8319953_1051229030"/>
      <w:bookmarkStart w:id="85" w:name="_Toc33"/>
      <w:bookmarkEnd w:id="84"/>
      <w:r>
        <w:rPr/>
        <w:t>2</w:t>
      </w:r>
      <w:r>
        <w:rPr>
          <w:rtl w:val="true"/>
        </w:rPr>
        <w:t>.</w:t>
      </w:r>
      <w:r>
        <w:rPr>
          <w:rtl w:val="true"/>
        </w:rPr>
        <w:t>اوصاف مذموم انسان</w:t>
      </w:r>
      <w:bookmarkEnd w:id="85"/>
    </w:p>
    <w:p>
      <w:pPr>
        <w:pStyle w:val="Heading6"/>
        <w:numPr>
          <w:ilvl w:val="5"/>
          <w:numId w:val="1"/>
        </w:numPr>
        <w:rPr/>
      </w:pPr>
      <w:bookmarkStart w:id="86" w:name="__RefHeading___Toc8319955_1051229030"/>
      <w:bookmarkStart w:id="87" w:name="_Toc34"/>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اوصاف منفی انسان در قرآن را در دو دسته می توان تحلیل و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بیان کننده طبیعت انسان و اوصاف ناشی از بهره برداری نادرست و انتخاب ناشایست از طبیعت انسانی</w:t>
      </w:r>
    </w:p>
    <w:p>
      <w:pPr>
        <w:pStyle w:val="Heading6"/>
        <w:numPr>
          <w:ilvl w:val="5"/>
          <w:numId w:val="1"/>
        </w:numPr>
        <w:rPr/>
      </w:pPr>
      <w:bookmarkStart w:id="88" w:name="__RefHeading___Toc8319957_1051229030"/>
      <w:bookmarkStart w:id="89" w:name="_Toc35"/>
      <w:bookmarkEnd w:id="88"/>
      <w:r>
        <w:rPr/>
        <w:t>1.2</w:t>
      </w:r>
      <w:r>
        <w:rPr>
          <w:rtl w:val="true"/>
        </w:rPr>
        <w:t>.</w:t>
      </w:r>
      <w:r>
        <w:rPr>
          <w:rtl w:val="true"/>
        </w:rPr>
        <w:t>اوصاف بیان کننده طبیعت انسان</w:t>
      </w:r>
      <w:bookmarkEnd w:id="8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مربوط به این اوصاف، ناظر به ذم یا تقبیح وجود انسان نیست؛ ولی چون این اوصاف درباره نقاط ضعف آدمی است، سهل انگاری درباره آنها می تواند زمینه انحراف بینش ها، گرایش ها و در نتیجه انحراف رفتارها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قرآن کریم که کتاب انسان شناسی و برنامه انسان سازی </w:t>
      </w:r>
      <w:bookmarkStart w:id="90" w:name="pg8147_91712"/>
    </w:p>
    <w:p>
      <w:pPr>
        <w:pStyle w:val="BookText"/>
        <w:rPr/>
      </w:pPr>
      <w:bookmarkEnd w:id="90"/>
      <w:r>
        <w:rPr>
          <w:rFonts w:ascii="IRNazanin" w:hAnsi="IRNazanin" w:eastAsia="IRNazanin"/>
          <w:color w:val="111111"/>
          <w:sz w:val="28"/>
          <w:sz w:val="28"/>
          <w:szCs w:val="28"/>
          <w:rtl w:val="true"/>
          <w:lang w:bidi="fa-IR"/>
        </w:rPr>
        <w:t>است، انسان را به این نقاط ضعف و خصوصیات طبیعی آگاه می کند؛ مثلا اعلام می دارد که انسان ضعیف آفریده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الْإِنْسانُ ضَعِيفاً</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ضعف خلقت انسان، نمودهای مختلفی دارد که قرآن در موارد متعددی به آنها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درصدد جبران نقاط ضعف خویش باشد و با مجاهده و تحمل مشقات، راه کمال را بپیماید و فشارهای درونی یا بیرونی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پیروزی در آزمون های الهی برای انسان سرافرازی و افتخار می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انسان به این ضعف ها بی توجه باشد و با نفس مبارزه نکند، این ضعف وجود او، اوصاف منفی و پلیدی های بسیاری را در پی خواهد داشت و زمینه مذمت انسان و مجازات وی را فراهم خواهد کرد</w:t>
      </w:r>
      <w:r>
        <w:rPr>
          <w:rFonts w:eastAsia="IRNazanin" w:cs="IRNazanin"/>
          <w:color w:val="111111"/>
          <w:sz w:val="28"/>
          <w:szCs w:val="28"/>
          <w:rtl w:val="true"/>
          <w:lang w:bidi="fa-IR"/>
        </w:rPr>
        <w:t>.</w:t>
      </w:r>
    </w:p>
    <w:p>
      <w:pPr>
        <w:pStyle w:val="Heading6"/>
        <w:numPr>
          <w:ilvl w:val="5"/>
          <w:numId w:val="1"/>
        </w:numPr>
        <w:rPr/>
      </w:pPr>
      <w:bookmarkStart w:id="91" w:name="__RefHeading___Toc8319959_1051229030"/>
      <w:bookmarkStart w:id="92" w:name="_Toc36"/>
      <w:bookmarkEnd w:id="91"/>
      <w:r>
        <w:rPr/>
        <w:t>2.2</w:t>
      </w:r>
      <w:r>
        <w:rPr>
          <w:rtl w:val="true"/>
        </w:rPr>
        <w:t>.</w:t>
      </w:r>
      <w:r>
        <w:rPr>
          <w:rtl w:val="true"/>
        </w:rPr>
        <w:t>اوصاف ناشی از انتخاب ناشایست</w:t>
      </w:r>
      <w:bookmarkEnd w:id="92"/>
    </w:p>
    <w:p>
      <w:pPr>
        <w:pStyle w:val="BookText"/>
        <w:rPr/>
      </w:pPr>
      <w:r>
        <w:rPr>
          <w:rFonts w:ascii="IRNazanin" w:hAnsi="IRNazanin" w:eastAsia="IRNazanin"/>
          <w:color w:val="111111"/>
          <w:sz w:val="28"/>
          <w:sz w:val="28"/>
          <w:szCs w:val="28"/>
          <w:rtl w:val="true"/>
          <w:lang w:bidi="fa-IR"/>
        </w:rPr>
        <w:t xml:space="preserve">برخی اوصاف منفی انسان ریشه های طبیعی دارد و از انحراف تمایلات موجود در طبیعت انسان و به تعبیر دقيق تر، تبعیت نکردن طبیعت او از فطرت وی پدید می آید؛ از جمله می توان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صبری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برشمرد که بر اثر انحراف صفت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هلوع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 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ذاتا منفی نیست و می تواند در جهات مثبتی مانند علم راستین، عمل صالح، معنویت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گرفته شود و منافع دنیایی مثبت و خیرات آخرتی فراوانی برای انسان جلب و تأمین کند؛ اما اگر این گرایش انسانی بر اثر تدبير ناشایست و پیروی نکردن از فطرت، در مسیر دنیا خواهی و رفاه طلبی قرار گیرد، صفتی منفی، و مذموم و عذاب آور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خُلِقَ هَلُوعًا إِذَا مَسَّهُ الشَّرُّ جَزُوعًا وَ إِذَا مَسَّهُ الْخَيْرُ مَنُوعًا إِلَّا الْمُصَلِّينَ</w:t>
      </w:r>
      <w:r>
        <w:rPr>
          <w:rFonts w:eastAsia="IRNazanin" w:cs="IRNazanin"/>
          <w:color w:val="111111"/>
          <w:sz w:val="28"/>
          <w:szCs w:val="28"/>
          <w:rtl w:val="true"/>
          <w:lang w:bidi="fa-IR"/>
        </w:rPr>
        <w:t>»</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یقین، انسان حريص و کم طاقت آفریده شده است، </w:t>
      </w:r>
    </w:p>
    <w:p>
      <w:pPr>
        <w:pStyle w:val="BookText"/>
        <w:rPr/>
      </w:pPr>
      <w:r>
        <w:rPr>
          <w:rFonts w:ascii="IRNazanin" w:hAnsi="IRNazanin" w:eastAsia="IRNazanin"/>
          <w:color w:val="111111"/>
          <w:sz w:val="28"/>
          <w:sz w:val="28"/>
          <w:szCs w:val="28"/>
          <w:rtl w:val="true"/>
          <w:lang w:bidi="fa-IR"/>
        </w:rPr>
        <w:t xml:space="preserve">هنگامی که بدی به او رسد بی تابی می کند و هنگامی که خوبی به او رسد مانع دیگران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بخل می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نمازگزاران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برپایه این آیات، هلوع بودن جزء خلقت انسان است؛ ولی جزوع و منوع بودن صفاتی است که بر اثر سوء استفاده از این وصف نفسانی به دست خود انسان ایجاد می شود؛ لذا نمازگزاران از دارندگان این 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هلوع، جزوع و 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از آیاتی که اوصاف منفی انسان را بیان می کند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 ظرفیت و خود محور بودن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الْإِنْسانُ إِذا مَا ابْتَلاهُ رَبُّهُ فَأَكْرَمَهُ وَ نَعَّمَهُ فَيَقُولُ رَبِّي أَكْرَمَنِ</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 صبری در مقابل سختی 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مَسَّهُ الشَّرُّ جَزُوعًا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خودخواه در برابر نعمتها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مَسَّ الْإِنْسَانَ ضُرٌّ دَعَانَا ثُمَّ إِذَا خَوَّلْنَاهُ نِعْمَةً مِنَّا قَالَ إِنَّمَا أُوتِيتُهُ عَلَىٰ عِلْمٍ ۚ </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ناامید بودن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يَسْأَمُ الْإِنْسَانُ مِنْ دُعَاءِ الْخَيْرِ وَ إِنْ مَسَّهُ الشَّرُّ فَيَؤُسٌ قَنُوطٌ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أَذَقْنَاهُ رَحْمَةً مِنَّا مِنْ بَعْدِ ضَرَّاءَ مَسَّتْهُ وَ لَئِنْ رُجِعْتُ إِلَىٰ رَبِّي إِنَّ لِي عِنْدَهُ لَلْحُسْنَىٰ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عجول بودن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يَدْعُ الْإِنْسانُ بِالشَّرِّ دُعاءَهُ بِالْخَيْرِ وَ كانَ الْإِنْسانُ عَجُولًا</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ضعیف در مقابل طوفان غرایز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يُرِيدُ أَنْ يَتُوبَ عَلَيْكُمْ وَ يُرِيدُ الَّذِينَ يَتَّبِعُونَ الشَّهَوَاتِ أَنْ تَمِيلُوا مَيْلا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اللَّهُ أَنْ يُخَفِّفَ عَنْكُمْ ۚ وَ خُلِقَ الْإِنْسَانُ ضَعِيفًا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مجادله کننده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صَرَّفْنَا فِي هَٰذَا الْقُرْآنِ لِلنَّاسِ مِن كُلِّ مَثَلٍ ۚ وَ كَانَ الْإِنسَانُ أَكْثَرَ شَيْءٍ جَدَلًا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فخور بودن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أَذَقْنَاهُ نَعْمَاءَ بَعْدَ ضَرَّاءَ مَسَّتْهُ لَيَقُولَنَّ ذَهَبَ السَّيِّئَاتُ عَنِّي ۚ إِنَّهُ لَفَرِحٌ فَخُورٌ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افزون طلبی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وأَلْهَاكُمُ التَّكَاثُرُ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دنیادوستی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لِلنَّاسِ حُبُّ الشَّهَوَاتِ مِنَ النِّسَاءِ وَالْبَنِينَ وَالْقَنَاطِيرِ الْمُقَنْطَرَةِ مِنَ الذَّهَبِ وَالْفِضَّةِ وَالْخَيْلِ الْمُسَوَّمَةِ وَالْأَنْعَامِ وَالْحَرْثِ ۗ ذَٰلِكَ مَتَاعُ الْحَيَاةِ الدُّنْيَا ۖ وَاللَّهُ عِنْدَهُ حُسْنُ الْمَآبِ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اوصاف منفی انسان که در طبیعت او نیست، ولی نقاط ضعف او زمینه ساز بروز آنها می شود می توان به این موارد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ناسپاس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لِرَبِّهِ لَكَنُودٌ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گردان بودن از خداوند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أَنْعَمْنا عَلَى الْإِنْسانِ أَعْرَضَ وَ نَأى بِجانِبِهِ وَ إِذا مَسَّهُ الشَّرُّ كانَ يَؤُساً</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طغیان گر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كَلَّا إِنَّ الْإِنْسَانَ لَيَطْغَى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رَآهُ اسْتَغْنى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غفلت کردن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 لِلنَّاسِ حِسَابُهُمْ وَ هُمْ فِي غَفْلَةٍ مُعْرِضُونَ</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توجیه 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الْأِنْسَانُ عَلَى نَفْسِهِ بَصِيرَةٌ وَ لَوْ أَلْقَى مَعَاذِيرَهُ</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bookmarkStart w:id="93" w:name="pg8147_91715"/>
    </w:p>
    <w:p>
      <w:pPr>
        <w:pStyle w:val="BookText"/>
        <w:rPr/>
      </w:pPr>
      <w:bookmarkEnd w:id="93"/>
      <w:r>
        <w:rPr>
          <w:rFonts w:ascii="IRNazanin" w:hAnsi="IRNazanin" w:eastAsia="IRNazanin"/>
          <w:color w:val="111111"/>
          <w:sz w:val="28"/>
          <w:sz w:val="28"/>
          <w:szCs w:val="28"/>
          <w:rtl w:val="true"/>
          <w:lang w:bidi="fa-IR"/>
        </w:rPr>
        <w:t>منشأ اوصاف ناشایست انسان یا جهل علمی است یا جهالت عملی، جهل علمی او ناشی از سلطه خیال و وهم، و جهالت عملی وی بر اثر سيطره شهوت و غضب اوست</w:t>
      </w:r>
      <w:r>
        <w:rPr>
          <w:rFonts w:eastAsia="IRNazanin" w:cs="IRNazanin"/>
          <w:color w:val="111111"/>
          <w:sz w:val="28"/>
          <w:szCs w:val="28"/>
          <w:rtl w:val="true"/>
          <w:lang w:bidi="fa-IR"/>
        </w:rPr>
        <w:t>.</w:t>
      </w:r>
      <w:r>
        <w:rPr>
          <w:rStyle w:val="FootnoteAnchor"/>
          <w:rtl w:val="true"/>
        </w:rPr>
        <w:footnoteReference w:id="84"/>
      </w:r>
    </w:p>
    <w:p>
      <w:pPr>
        <w:pStyle w:val="Heading4"/>
        <w:numPr>
          <w:ilvl w:val="3"/>
          <w:numId w:val="1"/>
        </w:numPr>
        <w:rPr/>
      </w:pPr>
      <w:bookmarkStart w:id="94" w:name="__RefHeading___Toc8319961_1051229030"/>
      <w:bookmarkStart w:id="95" w:name="_Toc37"/>
      <w:bookmarkEnd w:id="94"/>
      <w:r>
        <w:rPr>
          <w:rtl w:val="true"/>
        </w:rPr>
        <w:t>ج</w:t>
      </w:r>
      <w:r>
        <w:rPr>
          <w:rtl w:val="true"/>
        </w:rPr>
        <w:t>.</w:t>
      </w:r>
      <w:r>
        <w:rPr>
          <w:rtl w:val="true"/>
        </w:rPr>
        <w:t>اصل خیر بودن وجود</w:t>
      </w:r>
      <w:bookmarkEnd w:id="95"/>
    </w:p>
    <w:p>
      <w:pPr>
        <w:pStyle w:val="BookText"/>
        <w:rPr/>
      </w:pPr>
      <w:r>
        <w:rPr>
          <w:rFonts w:ascii="IRNazanin" w:hAnsi="IRNazanin" w:eastAsia="IRNazanin"/>
          <w:color w:val="111111"/>
          <w:sz w:val="28"/>
          <w:sz w:val="28"/>
          <w:szCs w:val="28"/>
          <w:rtl w:val="true"/>
          <w:lang w:bidi="fa-IR"/>
        </w:rPr>
        <w:t>بر اساس دلائل عقلی و نقلی و یافته های تجربی، وجود مطلقا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خیر دو وصف و خاصیت دارد؛ اگر موجود باشد، محبوب و اگر مفقود باشد، مطلوب است؛ پس اگر چیزی موجود باشد، وجود برای او محبوب است و اگر چیزی وجود را از دست بدهد، طالب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این مطلب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اگر برای خود شر باشد باید خود را از بین ببرد و چیزی که خود را از بین ببرد هرگز موجود نمی شود؛ و شیء اگر برای علت خود شر باشد، نمی تواند با آن سنخیت داشته باشد؛ و اگر برای معلول خویش شر باشد به دفع آن می پردازد و آن را جذب نخواهد کرد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امام على عليه السلام حيات را تنها چیزی می داند که صاحبش از آن خسته و دل آزرده نمی شود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از دلایل دیگر بر اثبات خیر بودن وجود، آن است که وجود منبع هر شرف و فضیلتی است</w:t>
      </w:r>
      <w:r>
        <w:rPr>
          <w:rStyle w:val="FootnoteAnchor"/>
          <w:rtl w:val="true"/>
        </w:rPr>
        <w:footnoteReference w:id="87"/>
      </w:r>
      <w:r>
        <w:rPr>
          <w:rFonts w:ascii="IRNazanin" w:hAnsi="IRNazanin" w:eastAsia="IRNazanin"/>
          <w:color w:val="111111"/>
          <w:sz w:val="28"/>
          <w:sz w:val="28"/>
          <w:szCs w:val="28"/>
          <w:rtl w:val="true"/>
          <w:lang w:bidi="fa-IR"/>
        </w:rPr>
        <w:t>و تحصیل هر خیر و کمالی بدون وجود محال است؛ چراکه هر گونه تلاش برای وصول به هر نوع کمالی، متفرع بر اصل وجود است، حتى توهم كمال، متفرع بر وجود شخص دارای قوه واهمه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بدون پذیرش اصل وجود، هیچ گونه بحث و گفت و گویی درباره هیچ چیز، به طور مطلق، منعقد نخواهد 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یک دلیل عینی و تجربی بر اثبات خیر بودن زندگی این است </w:t>
      </w:r>
    </w:p>
    <w:p>
      <w:pPr>
        <w:pStyle w:val="BookText"/>
        <w:rPr/>
      </w:pPr>
      <w:r>
        <w:rPr>
          <w:rFonts w:ascii="IRNazanin" w:hAnsi="IRNazanin" w:eastAsia="IRNazanin"/>
          <w:color w:val="111111"/>
          <w:sz w:val="28"/>
          <w:sz w:val="28"/>
          <w:szCs w:val="28"/>
          <w:rtl w:val="true"/>
          <w:lang w:bidi="fa-IR"/>
        </w:rPr>
        <w:t xml:space="preserve">که هیچ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در زندگی دنیوی مبتلا به هزاران درد و رنج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به دست کشیدن از این زندگی دنیوی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همگان خواهان استمرار حيات بوده و از مرگ و نابودی گریزان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خود بهترین شاهد است بر اینکه وجود و اصل زندگی، خیر بوده و عدم نمی تواند مطلوب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اشکال شود که اگر همگان طالب وجود هستند، دیگر نباید کسی خودکشی یا آرزوی مرگ بکند؛ در حالی که دیده می شود عده ای از زندگی سیر شده و دست به خودکشی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 کسانی که دست به خودکشی می زنند از زندگی و حیات سیر نشده اند؛ بلکه از شرایط نامساعد و سخت زندگی که حاصل عملکرد منفی خودشان است، خسته شده و دست به خودکشی می زنند، به خیال اینکه با خودکشی می توانند از سختی های زندگی نجات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افرادی بدانند که با مرگ زندگی جدیدی شروع می شود که در آن، متناسب با عملکردشان محشور خواهند شد و به خاطر گناه بزرگ خودکشی، مجازات سنگینی در انتظار آنهاست، هیچ وقت دست به خودکشی نمی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مطلب در بخش های آینده خواهد آمد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دلایل خیر و نعمت بودن اصل حیات برای هر موجودی، به خصوص انسان، این است که اهل جهنم آرزو می کنند که به زندگی دنیوی باز گردند تا اعمال شایسته انجام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تَري إِذْ وُقِفُوا عَلَي النَّارِ فَقالُوا يا لَيْتَنا نُرَدُّ وَ لا نُکَذِّبَ بِآياتِ رَبِّنا وَ نَکُونَ مِنَ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برابر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اند،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می شدیم و آیات پروردگارمان را تکذیب نمی کردیم و از مؤمنان می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أَخْرِجْنَا مِنْهَا فَإِنْ عُدْنَا فَإِنَّا ظَالِمُونَ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9"/>
      </w:r>
      <w:bookmarkStart w:id="96" w:name="pg8147_91717"/>
    </w:p>
    <w:p>
      <w:pPr>
        <w:pStyle w:val="BookText"/>
        <w:rPr/>
      </w:pPr>
      <w:bookmarkEnd w:id="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آر، اگر بار دیگر تکرار کردیم قطعة 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أَخِّرْنَا إِلَىٰ أَجَلٍ قَرِيبٍ نُجِبْ دَعْوَتَكَ وَ نَتَّبِعِ الرُّسُلَ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کوتاهی ما را مهلت ده تا دعوت تو را بپذیریم و از پیامبران پیروی کنیم</w:t>
      </w:r>
      <w:r>
        <w:rPr>
          <w:rFonts w:eastAsia="IRNazanin" w:cs="IRNazanin"/>
          <w:color w:val="111111"/>
          <w:sz w:val="28"/>
          <w:szCs w:val="28"/>
          <w:rtl w:val="true"/>
          <w:lang w:bidi="fa-IR"/>
        </w:rPr>
        <w:t>!» .</w:t>
      </w:r>
    </w:p>
    <w:p>
      <w:pPr>
        <w:pStyle w:val="Heading4"/>
        <w:numPr>
          <w:ilvl w:val="3"/>
          <w:numId w:val="1"/>
        </w:numPr>
        <w:rPr/>
      </w:pPr>
      <w:bookmarkStart w:id="97" w:name="__RefHeading___Toc8319963_1051229030"/>
      <w:bookmarkStart w:id="98" w:name="_Toc38"/>
      <w:bookmarkEnd w:id="97"/>
      <w:r>
        <w:rPr>
          <w:rtl w:val="true"/>
        </w:rPr>
        <w:t>د</w:t>
      </w:r>
      <w:r>
        <w:rPr>
          <w:rtl w:val="true"/>
        </w:rPr>
        <w:t>.</w:t>
      </w:r>
      <w:r>
        <w:rPr>
          <w:rtl w:val="true"/>
        </w:rPr>
        <w:t>اقسام غایت</w:t>
      </w:r>
      <w:bookmarkEnd w:id="98"/>
    </w:p>
    <w:p>
      <w:pPr>
        <w:pStyle w:val="BookText"/>
        <w:rPr/>
      </w:pPr>
      <w:r>
        <w:rPr>
          <w:rFonts w:ascii="IRNazanin" w:hAnsi="IRNazanin" w:eastAsia="IRNazanin"/>
          <w:color w:val="111111"/>
          <w:sz w:val="28"/>
          <w:sz w:val="28"/>
          <w:szCs w:val="28"/>
          <w:rtl w:val="true"/>
          <w:lang w:bidi="fa-IR"/>
        </w:rPr>
        <w:t>یکی از تقسیمات غایت، تقسیم آن به غایت فعل و غایت فاعل است و بین این دو غایت، فرق اساسی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مطلب اینکه گاهی غایت را به فاعل نسبت می دهند و گاهی به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غایت را به فاعل نسبت می دهند معنایش این است که انگیزه فاعل از فعل خودش چیست؟ و اگر غایت را برای فعل در نظر بگیرند، معنایش این می شود که غایت این فعل چیست؟</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البته در نظر دقیق، غایت همیشه به خود فاعل بر می گردد</w:t>
      </w:r>
      <w:r>
        <w:rPr>
          <w:rStyle w:val="FootnoteAnchor"/>
          <w:rtl w:val="true"/>
        </w:rPr>
        <w:footnoteReference w:id="92"/>
      </w:r>
      <w:r>
        <w:rPr>
          <w:rFonts w:ascii="IRNazanin" w:hAnsi="IRNazanin" w:eastAsia="IRNazanin"/>
          <w:color w:val="111111"/>
          <w:sz w:val="28"/>
          <w:sz w:val="28"/>
          <w:szCs w:val="28"/>
          <w:rtl w:val="true"/>
          <w:lang w:bidi="fa-IR"/>
        </w:rPr>
        <w:t>و متحد با اوست؛ مثلا کسی که برای خوشحال کردن فقیری به او کمک می کند، در واقع از مشاهده اوضاع نابسامان او در رنج بوده و با احسان خویش در صدد رفع درد و رنج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غایت همیشه با فاعل خویش سنخیت دارد و نسبت به او خیر و کمال است</w:t>
      </w:r>
      <w:r>
        <w:rPr>
          <w:rStyle w:val="FootnoteAnchor"/>
          <w:rtl w:val="true"/>
        </w:rPr>
        <w:footnoteReference w:id="93"/>
      </w:r>
    </w:p>
    <w:p>
      <w:pPr>
        <w:pStyle w:val="Heading4"/>
        <w:numPr>
          <w:ilvl w:val="3"/>
          <w:numId w:val="1"/>
        </w:numPr>
        <w:rPr/>
      </w:pPr>
      <w:bookmarkStart w:id="99" w:name="__RefHeading___Toc8319965_1051229030"/>
      <w:bookmarkStart w:id="100" w:name="_Toc39"/>
      <w:bookmarkEnd w:id="99"/>
      <w:r>
        <w:rPr>
          <w:rtl w:val="true"/>
        </w:rPr>
        <w:t>ه</w:t>
      </w:r>
      <w:r>
        <w:rPr>
          <w:rtl w:val="true"/>
        </w:rPr>
        <w:t>.</w:t>
      </w:r>
      <w:r>
        <w:rPr>
          <w:rtl w:val="true"/>
        </w:rPr>
        <w:t>اقسام فاعليت</w:t>
      </w:r>
      <w:bookmarkEnd w:id="100"/>
    </w:p>
    <w:p>
      <w:pPr>
        <w:pStyle w:val="BookText"/>
        <w:rPr/>
      </w:pPr>
      <w:r>
        <w:rPr>
          <w:rFonts w:ascii="IRNazanin" w:hAnsi="IRNazanin" w:eastAsia="IRNazanin"/>
          <w:color w:val="111111"/>
          <w:sz w:val="28"/>
          <w:sz w:val="28"/>
          <w:szCs w:val="28"/>
          <w:rtl w:val="true"/>
          <w:lang w:bidi="fa-IR"/>
        </w:rPr>
        <w:t>اندیشمندان اسلامی، اقسام فاعل را با اندکی تفاوت به چند قسم، تقسیم کرده اند که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 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فاعلی که فعل از او بدون علم و اختیار صادر می شود و فعل ملائم با طبع اوست؛ مانند نفس انسان در مرتبه قوای طبیعی بدنی به هنگام سلامتی که افعال خود را بالطبع انجام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فاعل بالقسر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فاعلی است که فعل از او بدون علم و اختیار صادر می شود و فعل خلاف مقتضای طبیعت آن است؛ مانند نفس انسان در مرتبه قوای طبیعی بدنی که به دلیل مریضی از مجرای اصلی اش منحرف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فاعل بالجبر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فاعلی است که فعل از او بدون اختيار صادر می شود، لكن شأنیت صدور فعل یا ترک آن را به صورت اختیار دارد؛ مانند انسانی که به انجام دادن کاری مجبور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فاعل بالقصد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فاعلی است که فعلش مسبوق به اراده و علمی است که متعلق به غرض از فعل بوده و قدرت او قطع نظر از انگیزه و غرض، نسبت به فعل و ترک آن، مساوی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فاعل بالعنايه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فاعلی است که برای صدور و تحقق فعل از او، علم به خیر بودن فعل، کافی بوده و نیاز به قصد و غرض زائد بر علم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فاعل بالرضا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فاعلی است که علم به ذات او که عین ذاتش است، سبب وجود افعالش می باشد؛ آن افعالی که به وجهی عین علوم و معلوماتش است؛ چنانکه عالمیت خداوند به افعالش عين افاضه خداوند نسبت به آنهاست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جمع بندی حکیم ملاصدرا رحمه الله، در مورد فاعلیت خداوند با توجه به آنچه گفته شد چنین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قسم اول از فاعلیت در مورد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فاعل كل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ممتنع می باشد؛ اما فاعلیت به نحو پنجم و ششم در مورد خداوند می تواند جاری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فاعليت قسم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فاعلیت بالقصد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مورد خداوند محال است؛</w:t>
      </w:r>
      <w:r>
        <w:rPr>
          <w:rStyle w:val="FootnoteAnchor"/>
          <w:rtl w:val="true"/>
        </w:rPr>
        <w:footnoteReference w:id="95"/>
      </w:r>
      <w:r>
        <w:rPr>
          <w:rFonts w:ascii="IRNazanin" w:hAnsi="IRNazanin" w:eastAsia="IRNazanin"/>
          <w:color w:val="111111"/>
          <w:sz w:val="28"/>
          <w:sz w:val="28"/>
          <w:szCs w:val="28"/>
          <w:rtl w:val="true"/>
          <w:lang w:bidi="fa-IR"/>
        </w:rPr>
        <w:t xml:space="preserve">گرچه اکثر متکلمان در مورد خداوند به این نوع فاعليت معتقدند </w:t>
      </w:r>
    </w:p>
    <w:p>
      <w:pPr>
        <w:pStyle w:val="BookText"/>
        <w:rPr/>
      </w:pPr>
      <w:r>
        <w:rPr>
          <w:rFonts w:ascii="IRNazanin" w:hAnsi="IRNazanin" w:eastAsia="IRNazanin"/>
          <w:color w:val="111111"/>
          <w:sz w:val="28"/>
          <w:sz w:val="28"/>
          <w:szCs w:val="28"/>
          <w:rtl w:val="true"/>
          <w:lang w:bidi="fa-IR"/>
        </w:rPr>
        <w:t>چنین فاعلیتی برای خداوند غایتی خارج از ذات قائل است؛ در حالی که بر اساس دلایل گوناگون عقلی، غایت خارج از ذات در مورد خداوند ممتنع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 چنین فاعلیتی مستلزم اضطرار، تکثر و تجسم بوده و چنین چیزی در حق خداوند محال است</w:t>
      </w:r>
      <w:r>
        <w:rPr>
          <w:rFonts w:eastAsia="IRNazanin" w:cs="IRNazanin"/>
          <w:color w:val="111111"/>
          <w:sz w:val="28"/>
          <w:szCs w:val="28"/>
          <w:rtl w:val="true"/>
          <w:lang w:bidi="fa-IR"/>
        </w:rPr>
        <w:t>.</w:t>
      </w:r>
      <w:r>
        <w:rPr>
          <w:rStyle w:val="FootnoteAnchor"/>
          <w:rtl w:val="true"/>
        </w:rPr>
        <w:footnoteReference w:id="9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در باره فاعلیت خداوند این است که فاعلیت الهی عین ذات حضرت حق است، نه اینکه فاعلیت او یک چیز و ذات او چیز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همان گونه که خداوند با وجود صرف و غیر متناهی اش، عین علم، قدرت و اراده است، با همان وجود بسیطش نیز عين فاعلیت است</w:t>
      </w:r>
      <w:r>
        <w:rPr>
          <w:rFonts w:eastAsia="IRNazanin" w:cs="IRNazanin"/>
          <w:color w:val="111111"/>
          <w:sz w:val="28"/>
          <w:szCs w:val="28"/>
          <w:rtl w:val="true"/>
          <w:lang w:bidi="fa-IR"/>
        </w:rPr>
        <w:t>.</w:t>
      </w:r>
      <w:r>
        <w:rPr>
          <w:rStyle w:val="FootnoteAnchor"/>
          <w:rtl w:val="true"/>
        </w:rPr>
        <w:footnoteReference w:id="9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 w:name="pg8147_91721"/>
      <w:bookmarkStart w:id="102" w:name="pg8147_91721"/>
      <w:bookmarkEnd w:id="102"/>
    </w:p>
    <w:p>
      <w:pPr>
        <w:pStyle w:val="Heading2"/>
        <w:numPr>
          <w:ilvl w:val="1"/>
          <w:numId w:val="1"/>
        </w:numPr>
        <w:rPr/>
      </w:pPr>
      <w:bookmarkStart w:id="103" w:name="pg8147_91721"/>
      <w:bookmarkStart w:id="104" w:name="__RefHeading___Toc8319967_1051229030"/>
      <w:bookmarkStart w:id="105" w:name="_Toc40"/>
      <w:bookmarkEnd w:id="103"/>
      <w:bookmarkEnd w:id="104"/>
      <w:r>
        <w:rPr>
          <w:rtl w:val="true"/>
        </w:rPr>
        <w:t xml:space="preserve">فصل دوم </w:t>
      </w:r>
      <w:r>
        <w:rPr>
          <w:rtl w:val="true"/>
        </w:rPr>
        <w:t xml:space="preserve">: </w:t>
      </w:r>
      <w:r>
        <w:rPr>
          <w:rtl w:val="true"/>
        </w:rPr>
        <w:t xml:space="preserve">هدف فاعل </w:t>
      </w:r>
      <w:r>
        <w:rPr>
          <w:rtl w:val="true"/>
        </w:rPr>
        <w:t>(</w:t>
      </w:r>
      <w:r>
        <w:rPr>
          <w:rtl w:val="true"/>
        </w:rPr>
        <w:t>خداوند</w:t>
      </w:r>
      <w:r>
        <w:rPr>
          <w:rtl w:val="true"/>
        </w:rPr>
        <w:t>)</w:t>
      </w:r>
      <w:bookmarkEnd w:id="10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6" w:name="__RefHeading___Toc8319969_1051229030"/>
      <w:bookmarkStart w:id="107" w:name="_Toc41"/>
      <w:bookmarkEnd w:id="106"/>
      <w:r>
        <w:rPr>
          <w:rtl w:val="true"/>
        </w:rPr>
        <w:t>اشاره</w:t>
      </w:r>
      <w:bookmarkEnd w:id="10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 w:name="pg8147_91723"/>
      <w:bookmarkStart w:id="109" w:name="pg8147_91723"/>
      <w:bookmarkEnd w:id="109"/>
    </w:p>
    <w:p>
      <w:pPr>
        <w:pStyle w:val="BookText"/>
        <w:rPr/>
      </w:pPr>
      <w:bookmarkStart w:id="110" w:name="pg8147_91723"/>
      <w:bookmarkEnd w:id="110"/>
      <w:r>
        <w:rPr>
          <w:rFonts w:ascii="IRNazanin" w:hAnsi="IRNazanin" w:eastAsia="IRNazanin"/>
          <w:color w:val="111111"/>
          <w:sz w:val="28"/>
          <w:sz w:val="28"/>
          <w:szCs w:val="28"/>
          <w:rtl w:val="true"/>
          <w:lang w:bidi="fa-IR"/>
        </w:rPr>
        <w:t>بحث هدفمند بودن آفرینش انسان و چیستی آن را در دو حوزه کاملا مرتبط می توان پی گیری کرد؛ یکی اینکه هدف فعل، یعنی انسان از آفرینش چیست؟ و خود انسان چه هدف و غایتی را اقتضا و طلب می کند؟ پاسخ به این سؤال، مسئله چندان پیچیده ای نیست و این محور از بحث، در فصل بعد بررسی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دیگر بحث، به غایت فاعلی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به سادگی بحث قبلی نیست؛ بلکه زوایای متعدد و پیچیده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بحث غایت فاعلی کاملا مرتبط با غایت فعلی است بلکه از درون مبحث غایت فعلی متولد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اگر در بررسی غایت فاعلی به این نکته توجه نشود، بررسی غایت فعلی نیز بی نتیجه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اینجا چند سؤال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اول اینکه آیا اساسا بحث از غایت مند بودن در مورد خداوند قابل طرح است یا نه؟ و اگر قابل طرح است، خداوند چه غرض و هدفی را در افعال خودش دنبال می کند؟</w:t>
      </w:r>
    </w:p>
    <w:p>
      <w:pPr>
        <w:pStyle w:val="Heading3"/>
        <w:numPr>
          <w:ilvl w:val="2"/>
          <w:numId w:val="1"/>
        </w:numPr>
        <w:rPr/>
      </w:pPr>
      <w:bookmarkStart w:id="111" w:name="__RefHeading___Toc8319971_1051229030"/>
      <w:bookmarkStart w:id="112" w:name="_Toc42"/>
      <w:bookmarkEnd w:id="111"/>
      <w:r>
        <w:rPr/>
        <w:t>1</w:t>
      </w:r>
      <w:r>
        <w:rPr>
          <w:rtl w:val="true"/>
        </w:rPr>
        <w:t>.</w:t>
      </w:r>
      <w:r>
        <w:rPr>
          <w:rtl w:val="true"/>
        </w:rPr>
        <w:t>معنای غایت در افعال الهی</w:t>
      </w:r>
      <w:bookmarkEnd w:id="11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سؤال اول باید گفت غایت به این معنا که خداوند افعالش را به خاطر غرضی خارج از ذات خودش انجام بدهد، در مورد خداوند باطل و نادرست است</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اصولا فلاسفه اهداف و اغراض خارج از ذات را در مورد خداوند نفی کرده و غایت خلقت را به خداوند برگردانده اند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اشاعره از نفي غایت توسط حكما ذوق زده شده و خیال کرده اند که حکما نیز در نفی غایت </w:t>
      </w:r>
      <w:bookmarkStart w:id="113" w:name="pg8147_91724"/>
    </w:p>
    <w:p>
      <w:pPr>
        <w:pStyle w:val="BookText"/>
        <w:rPr/>
      </w:pPr>
      <w:bookmarkEnd w:id="113"/>
      <w:r>
        <w:rPr>
          <w:rFonts w:ascii="IRNazanin" w:hAnsi="IRNazanin" w:eastAsia="IRNazanin"/>
          <w:color w:val="111111"/>
          <w:sz w:val="28"/>
          <w:sz w:val="28"/>
          <w:szCs w:val="28"/>
          <w:rtl w:val="true"/>
          <w:lang w:bidi="fa-IR"/>
        </w:rPr>
        <w:t>با آنها هم صدا و هم مسلک هستند، در حالی که بین دیدگاه اشاعره و حکما در نفى غایت، فرق اساسی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به وجود علل و اسباب در بین اشيا معتقد هستند و وجود غایات را در عالم که اثبات می کنند، ولی اشاعره به هیچ کدام از اینها معتقد نبوده، خداوند را دارای ارادۂ گزافیه دانسته و هر گونه غایت را در فعل الهی انکار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صدرالمتألهين رحمه الله بدین جهت اشاعره را دورترین آفریده خدا از روش حکمت و معرفت معرفی می کند؛ چون معتقد است که نفی علت غایی به انکار علت فاعلی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علت غایی را قبول نمی کند، در حقیقت به ترجح یکی از دو مساوی بدون سبب و علت فاعلی نظر می دهد، و هیچ عاقلی چنین حکم باطلی را نمی کند و اگر به زبان نیز از آن سخن بگوید به قلب نمی تواند آن را تصدیق کند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بین دیدگاه حکما و معتزله نیز اختلاف وجود دارد، معتزله در فعل مطلق الهی، قائل به غایت زائد هستند اما حكما منکر آن بوده و هر گونه غایت خارج از ذات الهی را نفی کرده اند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حتما برای اثبات این مطلب براهین و وجوه گوناگونی اقامه کرده اند که در ادامه به برخی از آنها اشاره می شود</w:t>
      </w:r>
      <w:r>
        <w:rPr>
          <w:rFonts w:eastAsia="IRNazanin" w:cs="IRNazanin"/>
          <w:color w:val="111111"/>
          <w:sz w:val="28"/>
          <w:szCs w:val="28"/>
          <w:rtl w:val="true"/>
          <w:lang w:bidi="fa-IR"/>
        </w:rPr>
        <w:t>.</w:t>
      </w:r>
    </w:p>
    <w:p>
      <w:pPr>
        <w:pStyle w:val="Heading3"/>
        <w:numPr>
          <w:ilvl w:val="2"/>
          <w:numId w:val="1"/>
        </w:numPr>
        <w:rPr/>
      </w:pPr>
      <w:bookmarkStart w:id="114" w:name="__RefHeading___Toc8319973_1051229030"/>
      <w:bookmarkStart w:id="115" w:name="_Toc43"/>
      <w:bookmarkEnd w:id="114"/>
      <w:r>
        <w:rPr/>
        <w:t>2</w:t>
      </w:r>
      <w:r>
        <w:rPr>
          <w:rtl w:val="true"/>
        </w:rPr>
        <w:t>.</w:t>
      </w:r>
      <w:r>
        <w:rPr>
          <w:rtl w:val="true"/>
        </w:rPr>
        <w:t>دلایل انتفای غایت خارج از ذات</w:t>
      </w:r>
      <w:bookmarkEnd w:id="115"/>
    </w:p>
    <w:p>
      <w:pPr>
        <w:pStyle w:val="Heading4"/>
        <w:numPr>
          <w:ilvl w:val="3"/>
          <w:numId w:val="1"/>
        </w:numPr>
        <w:rPr/>
      </w:pPr>
      <w:bookmarkStart w:id="116" w:name="__RefHeading___Toc8319975_1051229030"/>
      <w:bookmarkStart w:id="117" w:name="_Toc44"/>
      <w:bookmarkEnd w:id="116"/>
      <w:r>
        <w:rPr>
          <w:rtl w:val="true"/>
        </w:rPr>
        <w:t>اشاره</w:t>
      </w:r>
      <w:bookmarkEnd w:id="11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بالذات بودن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و مراد برای چیزهای ناقص الذات مطرح است؛ چراکه غرض یا به حسب ذات فاعل است یا به حسب مصالح ذات، که همه این موارد ملازم با نقصان ذات و کامل نبودن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غرض به خاطر چیز دیگری باشد، در این صورت اگر صدور و </w:t>
      </w:r>
    </w:p>
    <w:p>
      <w:pPr>
        <w:pStyle w:val="BookText"/>
        <w:rPr/>
      </w:pPr>
      <w:r>
        <w:rPr>
          <w:rFonts w:ascii="IRNazanin" w:hAnsi="IRNazanin" w:eastAsia="IRNazanin"/>
          <w:color w:val="111111"/>
          <w:sz w:val="28"/>
          <w:sz w:val="28"/>
          <w:szCs w:val="28"/>
          <w:rtl w:val="true"/>
          <w:lang w:bidi="fa-IR"/>
        </w:rPr>
        <w:t>عدم صدور چنین کاری از فاعل بدون هیچ رجحان و اولویتی باشد، صدور فعل از او ترجیح بلامرجح خواهد بود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اما از آنجا که خداوند غنی مطلق است و غنی مطلق کسی است که وجودش از ذاتش است، چنین موجودی در کارش غرضی ندارد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فاعل بالذات بودن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ملک مطلق است؛ یعنی کسی که ذات همه اشیا، بی واسطه یا با واسطه از او و برای اوست؛ نه بالعكس</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غایت افعال او آن است که او فاعل اشیاء است و در تعلیل اینکه چرا اشیا برای اوست، می توان گفت که چون اشیا از اوست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دور در غایت خارج از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غرضی خارج از ذات متصور بشود، آن غرض نیز از افعال، مخلوقات و معلول های فاعل خواهد بود در این صورت، معلول متأخر، چگونه می تواند علت فعل فاعل مطلق گردد؛ زیرا در چنین صورتی غایت برای خودش خواهد بود و این محال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مطلوب بالذات بودن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غایت، چیزی است که مطلوب و معشوق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همه موجودات عالم، با واسطه یا بی واسطه، عاشق و خواهان خداوند هستند؛ بنابراین خداوند در عین حالی که مبدأ المبادی است، غايت الغايات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گاهی به منتها اليه فعل نیز غایت گفته می شود و از آنجا که سلسله موجودات در نهایت به خداوند ختم می شود، او از این حیث نیز غایت الغايات است</w:t>
      </w:r>
      <w:r>
        <w:rPr>
          <w:rFonts w:eastAsia="IRNazanin" w:cs="IRNazanin"/>
          <w:color w:val="111111"/>
          <w:sz w:val="28"/>
          <w:szCs w:val="28"/>
          <w:rtl w:val="true"/>
          <w:lang w:bidi="fa-IR"/>
        </w:rPr>
        <w:t>.</w:t>
      </w:r>
      <w:r>
        <w:rPr>
          <w:rStyle w:val="FootnoteAnchor"/>
          <w:rtl w:val="true"/>
        </w:rPr>
        <w:footnoteReference w:id="106"/>
      </w:r>
      <w:bookmarkStart w:id="118" w:name="pg8147_91726"/>
    </w:p>
    <w:p>
      <w:pPr>
        <w:pStyle w:val="BookText"/>
        <w:rPr/>
      </w:pPr>
      <w:bookmarkEnd w:id="118"/>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محض بودن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هستی محض و کمال صرف و عین هدف است؛ چنین حقیقتی که عین وجود و صرف کمال و هدف است، منزه از آن است که هدفی خارج از ذات داشته باشد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سیطره فعل مطلق الهی بر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خداوند، مطلق است؛ از این رو فعل خدا نیز مطلق خواهد بود و هر فعل یا پدیده ای که در عالم، لباس وجود بپوشد، تحت سيطرة فعل مطلق الهی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عالم هستی عبارت است از خدا و فعلش، و فعل او نیز تابع و طفیل ذات اوست و چیزی خارج از ذات و فعل مطلق الهی وجود ندارد که برای خدای متعال غایت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تصور غایتی خارج از ذات برای خداوند کاملا غیر منطقی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غير متناهی بودن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دلیل بر منتفی شدن غایت خارج از ذات این است که وجود خداوند بی نهایت است و اگر خداوند غایتی خارج از ذاتش داشته باشد، لازم می آید که دیگر بی نهایت نباشد و این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براهین یاد شده، معلوم می شود که اولا غایت در مورد خداوند به معنای شیء خارج از ذات او، بی معنا و نادرست است؛ ولی غایت به معنای اینکه خود ذات متعالی او غایت، بلکه غايت الغايات است، کاملا معنادار بوده و غیر از این نمی تواند باشد</w:t>
      </w:r>
      <w:r>
        <w:rPr>
          <w:rFonts w:eastAsia="IRNazanin" w:cs="IRNazanin"/>
          <w:color w:val="111111"/>
          <w:sz w:val="28"/>
          <w:szCs w:val="28"/>
          <w:rtl w:val="true"/>
          <w:lang w:bidi="fa-IR"/>
        </w:rPr>
        <w:t>.</w:t>
      </w:r>
    </w:p>
    <w:p>
      <w:pPr>
        <w:pStyle w:val="Heading4"/>
        <w:numPr>
          <w:ilvl w:val="3"/>
          <w:numId w:val="1"/>
        </w:numPr>
        <w:rPr/>
      </w:pPr>
      <w:bookmarkStart w:id="119" w:name="__RefHeading___Toc8319977_1051229030"/>
      <w:bookmarkStart w:id="120" w:name="_Toc45"/>
      <w:bookmarkEnd w:id="119"/>
      <w:r>
        <w:rPr>
          <w:rtl w:val="true"/>
        </w:rPr>
        <w:t>بررسی اشکالات</w:t>
      </w:r>
      <w:bookmarkEnd w:id="120"/>
    </w:p>
    <w:p>
      <w:pPr>
        <w:pStyle w:val="BookText"/>
        <w:rPr/>
      </w:pPr>
      <w:r>
        <w:rPr>
          <w:rFonts w:ascii="IRNazanin" w:hAnsi="IRNazanin" w:eastAsia="IRNazanin"/>
          <w:color w:val="111111"/>
          <w:sz w:val="28"/>
          <w:sz w:val="28"/>
          <w:szCs w:val="28"/>
          <w:rtl w:val="true"/>
          <w:lang w:bidi="fa-IR"/>
        </w:rPr>
        <w:t>با توجه به مباحث فوق، برخی اشکالات مطرح می شود که در ادامه بررسی خواهد شد</w:t>
      </w:r>
      <w:r>
        <w:rPr>
          <w:rFonts w:eastAsia="IRNazanin" w:cs="IRNazanin"/>
          <w:color w:val="111111"/>
          <w:sz w:val="28"/>
          <w:szCs w:val="28"/>
          <w:rtl w:val="true"/>
          <w:lang w:bidi="fa-IR"/>
        </w:rPr>
        <w:t>.</w:t>
      </w:r>
    </w:p>
    <w:p>
      <w:pPr>
        <w:pStyle w:val="Heading4"/>
        <w:numPr>
          <w:ilvl w:val="3"/>
          <w:numId w:val="1"/>
        </w:numPr>
        <w:rPr/>
      </w:pPr>
      <w:bookmarkStart w:id="121" w:name="__RefHeading___Toc8319979_1051229030"/>
      <w:bookmarkStart w:id="122" w:name="_Toc46"/>
      <w:bookmarkEnd w:id="121"/>
      <w:r>
        <w:rPr>
          <w:rtl w:val="true"/>
        </w:rPr>
        <w:t>اتقان صنع، نشانه قصد الهی</w:t>
      </w:r>
      <w:bookmarkEnd w:id="12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ایراد شود که اگر خداوند قصد و توجهی به ممکنات نداشته و </w:t>
      </w:r>
    </w:p>
    <w:p>
      <w:pPr>
        <w:pStyle w:val="BookText"/>
        <w:rPr/>
      </w:pPr>
      <w:r>
        <w:rPr>
          <w:rFonts w:ascii="IRNazanin" w:hAnsi="IRNazanin" w:eastAsia="IRNazanin"/>
          <w:color w:val="111111"/>
          <w:sz w:val="28"/>
          <w:sz w:val="28"/>
          <w:szCs w:val="28"/>
          <w:rtl w:val="true"/>
          <w:lang w:bidi="fa-IR"/>
        </w:rPr>
        <w:t>غرضی در آنها ندارد، چگونه است که وجود حاصل از خلقت، در نهایت زیبایی، استحکام و شایستگی می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اتقان صنع، تابع سنخیت بین علت و معلول است، توضیح اینکه وجود تدبیر، نظم و حکمت در آفرینش، اعم از توجه به مادون است؛ زیرا ممکن است فاعل به مادون خود توجه بالذات نداشته باشد اما فعل او سرشار از حکمت و منفعت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حق تعالی، غایت بالذات همه موجودات است و بقیه امور غایت بالعرض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دلیل اینکه عین کمال و دارای اسم های زیبا و صفات عالی، همچون حکمت است، هر کاری انجام دهد، مناسب و موافق با کمال می باشد؛ به همین دلیل به شایسته ترین صورت و با بهترین مصلحت صادر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خدا نظر ذاتی به ماسوای خود ندارد، ولی چون به ذات خود عالم است و ذات او مبدأ همه اشیا و دارای کمالات همه امور است، به همه آنچه از او صادر می شود، در مرتبه ذات خود عالم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به ذات خود از خود و نظام احسنی که به علم ذاتی او معلوم است، راضی است و این رضا که به صفت ذات او باز می گردد، عين علم او به ذات خود است و علمی که عین رضای اوست، علم عنایی حق است و این علم که کوچک ترین ذره ای در آسمانها و زمین از دایره آن خارج نیست، منشأ آفرینش عالم است و از طریق آن است که همه عالم، مقصود 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لزوم سنخیت علت و معلول بدیهی است که جریان آفرینش عالم از جانب باری تعالی به کامل ترین شکل ممکن صورت گرفته است</w:t>
      </w:r>
      <w:r>
        <w:rPr>
          <w:rFonts w:eastAsia="IRNazanin" w:cs="IRNazanin"/>
          <w:color w:val="111111"/>
          <w:sz w:val="28"/>
          <w:szCs w:val="28"/>
          <w:rtl w:val="true"/>
          <w:lang w:bidi="fa-IR"/>
        </w:rPr>
        <w:t>.</w:t>
      </w:r>
      <w:r>
        <w:rPr>
          <w:rStyle w:val="FootnoteAnchor"/>
          <w:rtl w:val="true"/>
        </w:rPr>
        <w:footnoteReference w:id="108"/>
      </w:r>
      <w:bookmarkStart w:id="123" w:name="pg8147_91728"/>
    </w:p>
    <w:p>
      <w:pPr>
        <w:pStyle w:val="Heading4"/>
        <w:numPr>
          <w:ilvl w:val="3"/>
          <w:numId w:val="1"/>
        </w:numPr>
        <w:rPr/>
      </w:pPr>
      <w:bookmarkStart w:id="124" w:name="__RefHeading___Toc8319981_1051229030"/>
      <w:bookmarkStart w:id="125" w:name="_Toc47"/>
      <w:bookmarkEnd w:id="123"/>
      <w:bookmarkEnd w:id="124"/>
      <w:r>
        <w:rPr>
          <w:rtl w:val="true"/>
        </w:rPr>
        <w:t>لزوم تناقض در غایت بودن ذات خدا</w:t>
      </w:r>
      <w:bookmarkEnd w:id="125"/>
    </w:p>
    <w:p>
      <w:pPr>
        <w:pStyle w:val="BookText"/>
        <w:rPr/>
      </w:pPr>
      <w:r>
        <w:rPr>
          <w:rFonts w:ascii="IRNazanin" w:hAnsi="IRNazanin" w:eastAsia="IRNazanin"/>
          <w:color w:val="111111"/>
          <w:sz w:val="28"/>
          <w:sz w:val="28"/>
          <w:szCs w:val="28"/>
          <w:rtl w:val="true"/>
          <w:lang w:bidi="fa-IR"/>
        </w:rPr>
        <w:t>با توجه به اینکه غایت به حسب شیئیت و سببیت مقدم بر فعل، و به حسب وجود متأخر از فعل است، اگر خداوند متعال هم فاعل و هم غایت باشد لازم می آید که بر خودش هم مقدم و هم مؤخر باشد و این تناقض و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تأخر غایت از فعل و ترتب آن بر فعل، در جایی مطرح است که غایت از امور تکوینی باشد؛ اما اگر از امور فوق تکوینی باشد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حکما معلول را به دو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کرده اند؛ غایت در قسم اول به لحاظ وجود و ماهیت مقارن با معلول است، ولی در قسم دوم متأخر از وجود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تعالی به لحاظ وجود ذاتش اول الاوائل و علت فاعلی همه اشیاء است و از حيث اینکه همه اشياء او را قصد نموده و خواهان او هستند، آخر الاواخر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به عبارت دیگر، اشکال فوق درباره غایت های موجود در عالم ممکنات و موجودات متناهی مطرح است، نه درباره وجود غیر متناهی خدا؛ چراکه موجود غیر متناهی با توجه به اینکه هم اول است و هم آخر، نه جایی برای اول بودن موجود محدود باقی می گذارد و نه جایی برای آخر بودن او، و گرنه اول و آخر بودن واجب الوجود معنا پیدا نمی کند</w:t>
      </w:r>
      <w:r>
        <w:rPr>
          <w:rFonts w:eastAsia="IRNazanin" w:cs="IRNazanin"/>
          <w:color w:val="111111"/>
          <w:sz w:val="28"/>
          <w:szCs w:val="28"/>
          <w:rtl w:val="true"/>
          <w:lang w:bidi="fa-IR"/>
        </w:rPr>
        <w:t>.</w:t>
      </w:r>
    </w:p>
    <w:p>
      <w:pPr>
        <w:pStyle w:val="Heading4"/>
        <w:numPr>
          <w:ilvl w:val="3"/>
          <w:numId w:val="1"/>
        </w:numPr>
        <w:rPr/>
      </w:pPr>
      <w:bookmarkStart w:id="126" w:name="__RefHeading___Toc8319983_1051229030"/>
      <w:bookmarkStart w:id="127" w:name="_Toc48"/>
      <w:bookmarkEnd w:id="126"/>
      <w:r>
        <w:rPr>
          <w:rtl w:val="true"/>
        </w:rPr>
        <w:t>دلالت برخی آیات بر غایت خارج از ذات</w:t>
      </w:r>
      <w:bookmarkEnd w:id="12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برخی آیات استفاده می شود که خداوند غایتی خارج از ذات دارد؛ مثلا در آیه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ذاریات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وَالْإِنْسَ إِلَّا لِيَعْبُدُونِ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 را نیافریدم، مگر اینکه مرا عبادت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علت و بیانگر آن است که غرض از آفرینش جن و انس، عبادت خداوند بوده و روشن است که عبادت جن و انس، خارج از ذات الهی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غایت فعل است نه فاعل؛ توضیح اینکه این غایت به خود جن و انس بر می گردد نه به خالقشان؛ زیرا مقصود از تعبد، وصول آنها به سعادت و ملاقات خداوند است که با بقایشان به بقای الهی حاصل می شود و این غرض تنها با تلاش، تعبد، تهجد و ترک شهوات تحقق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رسیدن به خدا غرض عاشق و حظ اوست، نه حظ معشوق؛ چراکه حظ و ابتهاج معشوق، از ذات محبوب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بذاته عاشق خودش است؛ اما عشق او به غیر، عشق تبعی و ناشی از عشق به ذات خویش است؛ چراکه هر چه از حبیب صادر شود محبوب خواهد بود و به این جهت است که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يُحِبُّهُمْ وَ يُحِبُّونَهُ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بنابر این محبت مخلوق نسبت به خدا عین محبت او نسبت به آنها، بلکه مقدم بر محبت آنهاست</w:t>
      </w:r>
      <w:r>
        <w:rPr>
          <w:rFonts w:eastAsia="IRNazanin" w:cs="IRNazanin"/>
          <w:color w:val="111111"/>
          <w:sz w:val="28"/>
          <w:szCs w:val="28"/>
          <w:rtl w:val="true"/>
          <w:lang w:bidi="fa-IR"/>
        </w:rPr>
        <w:t>.</w:t>
      </w:r>
      <w:r>
        <w:rPr>
          <w:rStyle w:val="FootnoteAnchor"/>
          <w:rtl w:val="true"/>
        </w:rPr>
        <w:footnoteReference w:id="11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روشن شد که غایت در مورد خداوند معنادار بوده و معنای آن این است که خداوند، بالذات، غایت است و التفاتی به خارج از ذات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فعل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اینجا مراد، خصوص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آفرینش چه هدفی را دنبال می کند، سؤالی است که در فصل بعدی به آن خواهیم پرداخت</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 w:name="pg8147_91731"/>
      <w:bookmarkStart w:id="129" w:name="pg8147_91731"/>
      <w:bookmarkEnd w:id="129"/>
    </w:p>
    <w:p>
      <w:pPr>
        <w:pStyle w:val="Heading2"/>
        <w:numPr>
          <w:ilvl w:val="1"/>
          <w:numId w:val="1"/>
        </w:numPr>
        <w:rPr/>
      </w:pPr>
      <w:bookmarkStart w:id="130" w:name="pg8147_91731"/>
      <w:bookmarkStart w:id="131" w:name="__RefHeading___Toc8319985_1051229030"/>
      <w:bookmarkStart w:id="132" w:name="_Toc49"/>
      <w:bookmarkEnd w:id="130"/>
      <w:bookmarkEnd w:id="131"/>
      <w:r>
        <w:rPr>
          <w:rtl w:val="true"/>
        </w:rPr>
        <w:t xml:space="preserve">فصل سوم </w:t>
      </w:r>
      <w:r>
        <w:rPr>
          <w:rtl w:val="true"/>
        </w:rPr>
        <w:t xml:space="preserve">: </w:t>
      </w:r>
      <w:r>
        <w:rPr>
          <w:rtl w:val="true"/>
        </w:rPr>
        <w:t>چیستی هدف آفرینش انسان</w:t>
      </w:r>
      <w:bookmarkEnd w:id="13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3" w:name="__RefHeading___Toc8319987_1051229030"/>
      <w:bookmarkStart w:id="134" w:name="_Toc50"/>
      <w:bookmarkEnd w:id="133"/>
      <w:r>
        <w:rPr>
          <w:rtl w:val="true"/>
        </w:rPr>
        <w:t>اشاره</w:t>
      </w:r>
      <w:bookmarkEnd w:id="13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به طور خلاصه می توان گفت که کشف غایت هر موجودی از جمله انسان، جدا از شناخت ساختار وجودی او نیست و با بررسی قابلیت های وجودی او می توان به غایت خلقتش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آفرینش، هر موجودی به دنبال شکوفاسازی ظرفیت های وجودی خود بوده و انسان نیز به دنبال تحقق کمالات شایسته خویش است؛ اما کمالات شایسته انسان چیست؟ اندیشمندان پاسخ های متفاوتی برای این سؤال مهم ارائه کرده اند، و بر اساس نوع مواجهه آنان با این سؤال، نحله های فکری گوناگونی، از جمله لذت گرایی، اباحی گری، اومانیسم و حتی نیهیلیسم شکل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که هدف شناسی خلقت انسان فرع بر شناخت اوست؛ حال این سؤال اساسی مطرح می شود که آیا آدمی می تواند بر ابعاد وجودی خود و قابلیت هایش معرفت پیدا کند؟ و در صورت امکان، چه نوع معرفتی می تواند انسان را به غایت آفرینش رهنمون شود؟ در پاسخ به سؤال اول باید گفت که عنصر شناخت و معرفت، ذاتی انسان است و همه کارهای او براساس گونه ای از معرفت انجام می شود؛ چرا که انسان تكوينا آزاد و مختار آفریده شده است و برای تعیین و تشخیص مقصود خویش از بین گزینه های گوناگون، چاره ای جز استفاده از اندیشه و نظر ندارد تا بتواند در انتخاب های خویش همیشه موفق عمل کند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جهت است که خداوند انسان را به ابزارهای علمی و عملی مجهز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خداوند شما را از شکم مادرانتان خارج نمود، در حالی که هیچ چیز نمی دانستید و برای شما گوش و چشم و عقل قرار داد تا شکر نعمت او </w:t>
      </w:r>
    </w:p>
    <w:p>
      <w:pPr>
        <w:pStyle w:val="BookText"/>
        <w:rPr/>
      </w:pPr>
      <w:r>
        <w:rPr>
          <w:rFonts w:ascii="IRNazanin" w:hAnsi="IRNazanin" w:eastAsia="IRNazanin"/>
          <w:color w:val="111111"/>
          <w:sz w:val="28"/>
          <w:sz w:val="28"/>
          <w:szCs w:val="28"/>
          <w:rtl w:val="true"/>
          <w:lang w:bidi="fa-IR"/>
        </w:rPr>
        <w:t>را به جا آورید</w:t>
      </w:r>
      <w:r>
        <w:rPr>
          <w:rFonts w:eastAsia="IRNazanin" w:cs="IRNazanin"/>
          <w:color w:val="111111"/>
          <w:sz w:val="28"/>
          <w:szCs w:val="28"/>
          <w:rtl w:val="true"/>
          <w:lang w:bidi="fa-IR"/>
        </w:rPr>
        <w:t>»</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معرفتی که این آیه درباره انسان نفی کرده، معرفتهای حصولی است، نه حضوری؛ و گرنه خداوند انسان را با برخی دانش ها و بینش های حضوری خلق کرده است که از جمله آنها خداشناسی و خودشناسی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توان شناخت پدیده های بیرونی را دارد، به طریق اولی می تواند به خودش معرفت پیدا کند؛ چراکه خودش از همه پدیده ها به خودش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آدمی می تواند علاوه بر شناخت خود، به مصالح و غایت خلقت خود نیز دست یابد و برای رسیدن به آن تلاش کند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دیگری که می توان بر امکان شناخت انسان از خود اقامه کرد، این است که در قرآن و روایات، بر تعقل، تفکر و معرفت نفس تأكيد فراوان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 الأَرْضِ آياتٌ لِلْمُوقِنِينَ وَ فِي أَنْفُسِكُمْ أَفَلا تُبْصِرُون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زمین آیاتی برای جویندگان يقين است، و در وجود خود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معرفت نفس، سودمندترين معرفتها 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النفسِ اَنْفَعُ المعارف</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حال اگر انسان شناسی در وسع و توان او نباشد، تکلیف و تشویق بر این امر معنا ندارد؛ بنابراین می توان گفت که آدمی في الجمله از توان شناسایی خویش و اهداف آفرینش خود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خدای انسان آفرین که از خود او به خودش نزدیک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أَقْرَبُ إِلَيْهِ مِنْ حَبْلِ الْوَرِيدِ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xml:space="preserve">بهتر می تواند او را با مصالح، مفاسد و اهداف </w:t>
      </w:r>
      <w:bookmarkStart w:id="135" w:name="pg8147_91735"/>
    </w:p>
    <w:p>
      <w:pPr>
        <w:pStyle w:val="BookText"/>
        <w:rPr/>
      </w:pPr>
      <w:bookmarkEnd w:id="135"/>
      <w:r>
        <w:rPr>
          <w:rFonts w:ascii="IRNazanin" w:hAnsi="IRNazanin" w:eastAsia="IRNazanin"/>
          <w:color w:val="111111"/>
          <w:sz w:val="28"/>
          <w:sz w:val="28"/>
          <w:szCs w:val="28"/>
          <w:rtl w:val="true"/>
          <w:lang w:bidi="fa-IR"/>
        </w:rPr>
        <w:t>متعالی زندگی اش آشنا کند و همو چراغ دانش های اولیه را در دل انسان بر افروخته است؛ و گرنه آدمی قطع نظر از لطف الهی در فقر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سخن اینکه اولا هر چند آدمی به لحاظ فطری و اکتسابی، از توان شناخت خویش و درک اهداف زندگی اش برخوردار است، لکن این توان همه جانبه و مطلق نیست؛ ثانيا معرفت بشری در معرض خطا و لغزش های فراوانی قرار دارد، به خصوص که سهم معرفتی انسان بسیار اندک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أُوتِيتُمْ مِنَ الْعِلْمِ إِلَّا قَلِيلًا</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از این رو بهترین و مطمئن ترین راهی که می تواند آدمی را در حوزه هدف شناسی یاری رساند، استفاده از معرفت قرآنی و روایی است؛ چراکه خدای انسان آفرین، بهتر از هر کسی بر زوایای پیدا و پنهان انسان آگاه و بر مصالح و مفاسد او واقف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این فصل به طور مختصر، اهداف آفرینش انسان را از منظر قرآن کریم و روایات اسلامی بررسی خواهیم کرد و قبل از آن لازم است اصل هدفمند بودن آفرینش به اختصار مورد بحث قرار گیرد</w:t>
      </w:r>
      <w:r>
        <w:rPr>
          <w:rFonts w:eastAsia="IRNazanin" w:cs="IRNazanin"/>
          <w:color w:val="111111"/>
          <w:sz w:val="28"/>
          <w:szCs w:val="28"/>
          <w:rtl w:val="true"/>
          <w:lang w:bidi="fa-IR"/>
        </w:rPr>
        <w:t>.</w:t>
      </w:r>
    </w:p>
    <w:p>
      <w:pPr>
        <w:pStyle w:val="Heading3"/>
        <w:numPr>
          <w:ilvl w:val="2"/>
          <w:numId w:val="1"/>
        </w:numPr>
        <w:rPr/>
      </w:pPr>
      <w:bookmarkStart w:id="136" w:name="__RefHeading___Toc8319989_1051229030"/>
      <w:bookmarkStart w:id="137" w:name="_Toc51"/>
      <w:bookmarkEnd w:id="136"/>
      <w:r>
        <w:rPr/>
        <w:t>1</w:t>
      </w:r>
      <w:r>
        <w:rPr>
          <w:rtl w:val="true"/>
        </w:rPr>
        <w:t>.</w:t>
      </w:r>
      <w:r>
        <w:rPr>
          <w:rtl w:val="true"/>
        </w:rPr>
        <w:t>هدفمند بودن آفرینش از منظر قرآن</w:t>
      </w:r>
      <w:bookmarkEnd w:id="137"/>
    </w:p>
    <w:p>
      <w:pPr>
        <w:pStyle w:val="Heading4"/>
        <w:numPr>
          <w:ilvl w:val="3"/>
          <w:numId w:val="1"/>
        </w:numPr>
        <w:rPr/>
      </w:pPr>
      <w:bookmarkStart w:id="138" w:name="__RefHeading___Toc8319991_1051229030"/>
      <w:bookmarkStart w:id="139" w:name="_Toc52"/>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قرآن کریم در آیات متعددی که بدان اشاره می شود، نظام آفرینش را بر حق و هدفمند خوانده و لغو یا لهو بودن آن را نفی کرده است</w:t>
      </w:r>
      <w:r>
        <w:rPr>
          <w:rFonts w:eastAsia="IRNazanin" w:cs="IRNazanin"/>
          <w:color w:val="111111"/>
          <w:sz w:val="28"/>
          <w:szCs w:val="28"/>
          <w:rtl w:val="true"/>
          <w:lang w:bidi="fa-IR"/>
        </w:rPr>
        <w:t>.</w:t>
      </w:r>
    </w:p>
    <w:p>
      <w:pPr>
        <w:pStyle w:val="Heading4"/>
        <w:numPr>
          <w:ilvl w:val="3"/>
          <w:numId w:val="1"/>
        </w:numPr>
        <w:rPr/>
      </w:pPr>
      <w:bookmarkStart w:id="140" w:name="__RefHeading___Toc8319993_1051229030"/>
      <w:bookmarkStart w:id="141" w:name="_Toc53"/>
      <w:bookmarkEnd w:id="140"/>
      <w:r>
        <w:rPr/>
        <w:t>1.1</w:t>
      </w:r>
      <w:r>
        <w:rPr>
          <w:rtl w:val="true"/>
        </w:rPr>
        <w:t>.</w:t>
      </w:r>
      <w:r>
        <w:rPr>
          <w:rtl w:val="true"/>
        </w:rPr>
        <w:t>بر حق بودن نظام آفرینش</w:t>
      </w:r>
      <w:bookmarkEnd w:id="141"/>
    </w:p>
    <w:p>
      <w:pPr>
        <w:pStyle w:val="Heading5"/>
        <w:numPr>
          <w:ilvl w:val="4"/>
          <w:numId w:val="1"/>
        </w:numPr>
        <w:rPr/>
      </w:pPr>
      <w:bookmarkStart w:id="142" w:name="__RefHeading___Toc8319995_1051229030"/>
      <w:bookmarkStart w:id="143" w:name="_Toc54"/>
      <w:bookmarkEnd w:id="142"/>
      <w:r>
        <w:rPr>
          <w:rtl w:val="true"/>
        </w:rPr>
        <w:t>اشاره</w:t>
      </w:r>
      <w:bookmarkEnd w:id="1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جَعَلَ الشَّمْسَ ضِيَاءً وَالْقَمَرَ نُورًا وَ قَدَّرَهُ مَنَازِلَ لِتَعْلَمُوا عَدَدَ السِّنِينَ وَالْحِسَابَ ۚ مَا خَلَقَ اللَّهُ ذَٰلِكَ إِلَّا بِالْحَقِّ ۚ يُفَصِّلُ الْآيَاتِ لِقَوْمٍ يَعْلَمُونَ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کسی که خورشید را روشنایی بخشید و ماه را تابان کرد و برای آن منزلهایی معین کرد تا شماره سال ها و حساب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اینها را جز به</w:t>
      </w:r>
      <w:bookmarkStart w:id="144" w:name="pg8147_91736"/>
    </w:p>
    <w:p>
      <w:pPr>
        <w:pStyle w:val="BookText"/>
        <w:rPr/>
      </w:pPr>
      <w:bookmarkEnd w:id="144"/>
      <w:r>
        <w:rPr>
          <w:rFonts w:ascii="IRNazanin" w:hAnsi="IRNazanin" w:eastAsia="IRNazanin"/>
          <w:color w:val="111111"/>
          <w:sz w:val="28"/>
          <w:sz w:val="28"/>
          <w:szCs w:val="28"/>
          <w:rtl w:val="true"/>
          <w:lang w:bidi="fa-IR"/>
        </w:rPr>
        <w:t>حق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خود را برای گروهی که می دانند به روشنی بیان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اللَّهَ خَلَقَ السَّمَاوَاتِ وَالْأَرْضَ بِالْحَقِّ ۚ إِنْ يَشَأْ يُذْهِبْكُمْ وَ يَأْتِ بِخَلْقٍ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 بینی که خدا آسمانها و زمین را به حق آفریده؟ اگر بخواهد شما را می برد و خلق تازه ای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يَتَفَكَّرُوا فِي أَنْفُسِهِمْ ۗ مَا خَلَقَ اللَّهُ السَّمَاوَاتِ وَالْأَرْضَ وَ مَا بَيْنَهُمَا إِلَّا بِالْحَقِّ وَ أَجَلٍ مُسَمًّى ۗ وَ إِنَّ كَثِيرًا مِنَ النَّاسِ بِلِقَاءِ رَبِّهِمْ لَكَافِرُونَ</w:t>
      </w:r>
      <w:r>
        <w:rPr>
          <w:rFonts w:eastAsia="Amiri" w:cs="Amiri" w:ascii="Amiri" w:hAnsi="Amiri"/>
          <w:color w:val="111111"/>
          <w:sz w:val="28"/>
          <w:szCs w:val="28"/>
          <w:rtl w:val="true"/>
          <w:lang w:bidi="ar-SA"/>
        </w:rPr>
        <w:t>»</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درباره خودشان به تفکر نپرداخته اند؟ خداوند، آسمانها و زمین و آنچه را که میان آن دو است، جز به حق و تا هنگامی معین نیافریده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لقای پروردگارشان را انکار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نظام آفرینش را بر حق معرفی می کنند، فراوان است که در اینجا به همین مقدار بسنده می شود</w:t>
      </w:r>
      <w:r>
        <w:rPr>
          <w:rFonts w:eastAsia="IRNazanin" w:cs="IRNazanin"/>
          <w:color w:val="111111"/>
          <w:sz w:val="28"/>
          <w:szCs w:val="28"/>
          <w:rtl w:val="true"/>
          <w:lang w:bidi="fa-IR"/>
        </w:rPr>
        <w:t>.</w:t>
      </w:r>
    </w:p>
    <w:p>
      <w:pPr>
        <w:pStyle w:val="Heading5"/>
        <w:numPr>
          <w:ilvl w:val="4"/>
          <w:numId w:val="1"/>
        </w:numPr>
        <w:rPr/>
      </w:pPr>
      <w:bookmarkStart w:id="145" w:name="__RefHeading___Toc8319997_1051229030"/>
      <w:bookmarkStart w:id="146" w:name="_Toc55"/>
      <w:bookmarkEnd w:id="145"/>
      <w:r>
        <w:rPr>
          <w:rtl w:val="true"/>
        </w:rPr>
        <w:t>مراد از حق بودن آفرینش</w:t>
      </w:r>
      <w:bookmarkEnd w:id="14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مفسران مراد از حق بودن آفرینش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براساس حکمت و غرض صحیح و دور از عبث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برخی دیگر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آفرینش آسمانها و زمین حق و صواب است، نه باطل و خطا</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xml:space="preserve">یعنی خارج از آفرینش خدا حقی وجود ندارد که آفرینش خدا با آن مقایسه شود، بلکه خود این آفرینش حق و صواب است </w:t>
      </w:r>
      <w:r>
        <w:rPr>
          <w:rStyle w:val="FootnoteAnchor"/>
          <w:rtl w:val="true"/>
        </w:rPr>
        <w:footnoteReference w:id="122"/>
      </w:r>
      <w:r>
        <w:rPr>
          <w:rFonts w:ascii="IRNazanin" w:hAnsi="IRNazanin" w:eastAsia="IRNazanin"/>
          <w:color w:val="111111"/>
          <w:sz w:val="28"/>
          <w:sz w:val="28"/>
          <w:szCs w:val="28"/>
          <w:rtl w:val="true"/>
          <w:lang w:bidi="fa-IR"/>
        </w:rPr>
        <w:t>برخی دیگر نیز در تبیین آن گفته اند</w:t>
      </w:r>
      <w:r>
        <w:rPr>
          <w:rFonts w:eastAsia="IRNazanin" w:cs="IRNazanin"/>
          <w:color w:val="111111"/>
          <w:sz w:val="28"/>
          <w:szCs w:val="28"/>
          <w:rtl w:val="true"/>
          <w:lang w:bidi="fa-IR"/>
        </w:rPr>
        <w:t xml:space="preserve">: </w:t>
      </w:r>
      <w:bookmarkStart w:id="147" w:name="pg8147_91737"/>
    </w:p>
    <w:p>
      <w:pPr>
        <w:pStyle w:val="BookText"/>
        <w:rPr/>
      </w:pPr>
      <w:bookmarkEnd w:id="147"/>
      <w:r>
        <w:rPr>
          <w:rFonts w:ascii="IRNazanin" w:hAnsi="IRNazanin" w:eastAsia="IRNazanin"/>
          <w:color w:val="111111"/>
          <w:sz w:val="28"/>
          <w:sz w:val="28"/>
          <w:szCs w:val="28"/>
          <w:rtl w:val="true"/>
          <w:lang w:bidi="fa-IR"/>
        </w:rPr>
        <w:t>ساحت پروردگار واجب الوجود، حق حقیقی، و صحنه امکان نیز حق ظلی و نشانگر صفات جمال و جلال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چگونگی صنع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عبارت است از تدبیر هر موجود و سوق آن به سوی غرضی که از خلقت آن است؛ به اینکه هر لحظه آن را از هستی گسترده بهره مند کند و آن را به سوی غرضی که از خلقت آن است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خلقت فعل واحد و پیوسته به یک دیگر و نظام واحد بزرگی است که در سراسر جهان هستی فرمانرواست؛ مثلا نظامی که در عالم جمادات جاری است، به منظور تأمین نظامی است که در عالم نباتات فرمانروا و جاری است، همچنین نظام هایی که در همه مراحل و طبقات موجودات است، به منظور تأمین زندگی سلسله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سایر طبقات و انواع موجودات به منظور مقدمه و تأمین نظام خلقت زندگی بشر است</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علامه طباطبائی رحمه الله پیرامون حق بودن نظام آفرینش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فعلی است که فاعل آن، نتیجه ای در نظر گرفته که فعلش خود به خود به سوی آن نتیجه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انواع موجودات این جهان از اول پیدایش، متوجه نتیجه و هدفی معین است که جز رسیدن به آن غایت، هدف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انواع موجودات، غایت و هدف بعضی دیگر است، مانند عناصر زمین که گیاهان از آن بهره مند می شوند یا گیاهان که حیوانات از آنها استفاده می کنند یا حیوانات که برای انسان خلق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مورد بحث و مانند آن همه ناظر به این معنا هستند</w:t>
      </w:r>
      <w:r>
        <w:rPr>
          <w:rFonts w:eastAsia="IRNazanin" w:cs="IRNazanin"/>
          <w:color w:val="111111"/>
          <w:sz w:val="28"/>
          <w:szCs w:val="28"/>
          <w:rtl w:val="true"/>
          <w:lang w:bidi="fa-IR"/>
        </w:rPr>
        <w:t>.</w:t>
      </w:r>
      <w:r>
        <w:rPr>
          <w:rStyle w:val="FootnoteAnchor"/>
          <w:rtl w:val="true"/>
        </w:rPr>
        <w:footnoteReference w:id="124"/>
      </w:r>
    </w:p>
    <w:p>
      <w:pPr>
        <w:pStyle w:val="Heading4"/>
        <w:numPr>
          <w:ilvl w:val="3"/>
          <w:numId w:val="1"/>
        </w:numPr>
        <w:rPr/>
      </w:pPr>
      <w:bookmarkStart w:id="148" w:name="__RefHeading___Toc8319999_1051229030"/>
      <w:bookmarkStart w:id="149" w:name="_Toc56"/>
      <w:bookmarkEnd w:id="148"/>
      <w:r>
        <w:rPr/>
        <w:t>2.1</w:t>
      </w:r>
      <w:r>
        <w:rPr>
          <w:rtl w:val="true"/>
        </w:rPr>
        <w:t>.</w:t>
      </w:r>
      <w:r>
        <w:rPr>
          <w:rtl w:val="true"/>
        </w:rPr>
        <w:t>نفي لهو و لعب از نظام آفرینش</w:t>
      </w:r>
      <w:bookmarkEnd w:id="14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دیگر از آیات، لهو و لعب بودن نظام آفرینش را نفی می کنند؛ در </w:t>
      </w:r>
    </w:p>
    <w:p>
      <w:pPr>
        <w:pStyle w:val="BookText"/>
        <w:rPr/>
      </w:pPr>
      <w:r>
        <w:rPr>
          <w:rFonts w:ascii="Amiri" w:hAnsi="Amiri" w:eastAsia="Amiri" w:cs="Amiri"/>
          <w:color w:val="111111"/>
          <w:sz w:val="28"/>
          <w:sz w:val="28"/>
          <w:szCs w:val="28"/>
          <w:rtl w:val="true"/>
          <w:lang w:bidi="ar-SA"/>
        </w:rPr>
        <w:t>سورۂ دخان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خَلَقْنَا السَّمَاوَاتِ وَالْأَرْضَ وَ مَا بَيْنَهُمَا لَاعِبِينَ لَوْ أَرَدْنٰا أَنْ نَتَّخِذَ لَهْواً لاَتَّخَذْنٰاهُ مِنْ لَدُنّٰا إِنْ كُنّٰا فٰاعِلِينَ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و زمین و آنچه را که میان آن دو است به بازیچه نیافریدیم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خواستیم بازیچه ای بگیریم، قطعا آن را از پیش خود اختیار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دو آیه، لهو و لعب بودن آسمانها و زمین و موجودات بین آنها را به صراحت نفی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رحمه الله نیز ذیل آیات فوق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عملی است که با نظمی خاص انجام بشود، ولی غرض عقلایی بر آن مترتب نگردد، بلکه به منظور غرضی خیالی و غیر واقعی انجام شود؛ مانند بازی های بچه ها که جز مفاهیمی خیالی از تقدم و تأخر، سود و زیان و رنج و خسارت که همه اش مفاهیمی فرضی و موهوم است،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لعب چیزی است که نفس آدمی را به سوی خود جذب می کند و از کارهای عقلایی و واقعی و مؤثر باز می دارد، در نتیجه لعب یکی از مصادیق لهو هم خواهد بود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معانی فوق، اگر بپذیریم که خلقت این عالم مشهود براساس غرضی نبوده است و خدای سبحان مرتب ایجاد می کند و معدوم می نماید، زنده می کند و می میراند، آباد می کند و خراب می نماید، بدون اینکه بر افعال او هدفی مترتب باشد، یعنی صرفا برای سرگرمی می آفریند تا یکی را پس از دیگری ببیند و حوصله اش از یکنواختی سر نرود و دچار کسالت و ملال نشود یا از تنهایی در آید و از وحشت خلوت رهایی یابد، در این صورت مثل ما خواهد بود که از تکرار یک عمل خسته می شویم، لذا با آن بازی می کنیم تا ملال و خستگی و کسالت و سستی خود را رفع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لهو از خدا سر میزند؟ پاسخ این است که لهو کردن خدا با چیزی از مخلوقات خود محال است؛ زیرا کسی لهو می کند که لهو حاجتی از او را برآورده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چند رفع خستگی و ملال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نقیصه ای از نقائص او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لهو </w:t>
      </w:r>
    </w:p>
    <w:p>
      <w:pPr>
        <w:pStyle w:val="BookText"/>
        <w:rPr/>
      </w:pPr>
      <w:r>
        <w:rPr>
          <w:rFonts w:ascii="IRNazanin" w:hAnsi="IRNazanin" w:eastAsia="IRNazanin"/>
          <w:color w:val="111111"/>
          <w:sz w:val="28"/>
          <w:sz w:val="28"/>
          <w:szCs w:val="28"/>
          <w:rtl w:val="true"/>
          <w:lang w:bidi="fa-IR"/>
        </w:rPr>
        <w:t>از جمله چیزهایی است که در غیر اثر می گذارد و مؤثر است، و معنا ندارد که چیزی در خدای تعالی مؤثر باشد؛ زیرا امکان ندارد که خدای تعالی به چیزی محتاج شود که آن چیز از هر جهت محتاج اوست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دسته دیگری از آیات الهی، بیانگر هدف آفرینش آسمانها و زمین بوده و همه آنها را تحت سیطره انسان و برای بهره مندی و رشد و تعالی زندگی دنیوی و اخروی او معرفی می کنند؛ از جمله آن آیات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تَرَوْا أَنَّ اللَّهَ سَخَّرَ لَكُمْ مَا فِي السَّمَاوَاتِ وَ مَا فِي الْأَرْضِ وَ أَسْبَغَ عَلَيْكُمْ نِعَمَهُ ظَاهِرَةً وَ بَاطِنَةً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ندیدید خداوند آنچه را در آسمانها و زمین است، مسخر شما کرده و نعمت های آشکار و پنهان خود را به طور فراوان بر شما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از مردم بدون هیچ دانش و هدایت و کتاب روشنگری درباره خدا مجادله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 لَكُمْ مَا فِي السَّمَاوَاتِ وَ مَا فِي الْأَرْضِ جَمِيعًا مِنْهُ ۚ إِنَّ فِي ذَٰلِكَ لَآيَاتٍ لِقَوْمٍ يَتَفَكَّرُونَ</w:t>
      </w:r>
      <w:r>
        <w:rPr>
          <w:rFonts w:eastAsia="Amiri" w:cs="Amiri" w:ascii="Amiri" w:hAnsi="Amiri"/>
          <w:color w:val="111111"/>
          <w:sz w:val="28"/>
          <w:szCs w:val="28"/>
          <w:rtl w:val="true"/>
          <w:lang w:bidi="ar-SA"/>
        </w:rPr>
        <w:t>»</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آنچه در آسمانها و آنچه در زمین است، همه را از سوی خودش مسخر شما ساخته، در این نشانه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کسانی که اندیشه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 لَكُمْ مَا فِي الْأَرْضِ جَمِيعًا ثُمَّ اسْتَوَىٰ إِلَى السَّمَاءِ فَسَوَّاهُنَّ سَبْعَ سَمَاوَاتٍ ۚ وَ هُوَ بِكُلِّ شَيْءٍ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خدایی است که همه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وجود دارد، برای شما آفرید، سپس به آسمان پرداخت و آنها را به صورت هفت آسمان مرتب نمود و او به هر چیز آگاه است</w:t>
      </w:r>
      <w:r>
        <w:rPr>
          <w:rFonts w:eastAsia="IRNazanin" w:cs="IRNazanin"/>
          <w:color w:val="111111"/>
          <w:sz w:val="28"/>
          <w:szCs w:val="28"/>
          <w:rtl w:val="true"/>
          <w:lang w:bidi="fa-IR"/>
        </w:rPr>
        <w:t xml:space="preserve">. </w:t>
      </w:r>
      <w:bookmarkStart w:id="150" w:name="pg8147_91740"/>
    </w:p>
    <w:p>
      <w:pPr>
        <w:pStyle w:val="BookText"/>
        <w:rPr/>
      </w:pPr>
      <w:bookmarkEnd w:id="150"/>
      <w:r>
        <w:rPr>
          <w:rFonts w:ascii="IRNazanin" w:hAnsi="IRNazanin" w:eastAsia="IRNazanin"/>
          <w:color w:val="111111"/>
          <w:sz w:val="28"/>
          <w:sz w:val="28"/>
          <w:szCs w:val="28"/>
          <w:rtl w:val="true"/>
          <w:lang w:bidi="fa-IR"/>
        </w:rPr>
        <w:t>صدرالمتألهين ذیل آیه فوق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از بزرگ ترین دلائل برتری انسان و قوی ترین وسیله برای شناخت حضرت رحمان است</w:t>
      </w:r>
      <w:r>
        <w:rPr>
          <w:rFonts w:eastAsia="IRNazanin" w:cs="IRNazanin"/>
          <w:color w:val="111111"/>
          <w:sz w:val="28"/>
          <w:szCs w:val="28"/>
          <w:rtl w:val="true"/>
          <w:lang w:bidi="fa-IR"/>
        </w:rPr>
        <w:t>.»</w:t>
      </w:r>
      <w:r>
        <w:rPr>
          <w:rStyle w:val="FootnoteAnchor"/>
          <w:rtl w:val="true"/>
        </w:rPr>
        <w:footnoteReference w:id="130"/>
      </w:r>
    </w:p>
    <w:p>
      <w:pPr>
        <w:pStyle w:val="Heading4"/>
        <w:numPr>
          <w:ilvl w:val="3"/>
          <w:numId w:val="1"/>
        </w:numPr>
        <w:rPr/>
      </w:pPr>
      <w:bookmarkStart w:id="151" w:name="__RefHeading___Toc8320001_1051229030"/>
      <w:bookmarkStart w:id="152" w:name="_Toc57"/>
      <w:bookmarkEnd w:id="151"/>
      <w:r>
        <w:rPr/>
        <w:t>3.1</w:t>
      </w:r>
      <w:r>
        <w:rPr>
          <w:rtl w:val="true"/>
        </w:rPr>
        <w:t>.</w:t>
      </w:r>
      <w:r>
        <w:rPr>
          <w:rtl w:val="true"/>
        </w:rPr>
        <w:t>نفی عبث بودن آفرینش انسان</w:t>
      </w:r>
      <w:bookmarkEnd w:id="152"/>
    </w:p>
    <w:p>
      <w:pPr>
        <w:pStyle w:val="BookText"/>
        <w:rPr/>
      </w:pPr>
      <w:r>
        <w:rPr>
          <w:rFonts w:ascii="IRNazanin" w:hAnsi="IRNazanin" w:eastAsia="IRNazanin"/>
          <w:color w:val="111111"/>
          <w:sz w:val="28"/>
          <w:sz w:val="28"/>
          <w:szCs w:val="28"/>
          <w:rtl w:val="true"/>
          <w:lang w:bidi="fa-IR"/>
        </w:rPr>
        <w:t>دسته دیگری از آیات، انسان ها را خطاب قرار داده و در قالب استفهام انکاری، عبث بودن خلقت آنها را نفی کرده است؛ چنانکه در سوره مؤمنون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أَفَحَسِبْتُمْ أَنَّمَا خَلَقْنَاكُمْ عَبَثًا وَ أَنَّكُمْ إِلَيْنَا لَا تُرْجَعُونَ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پنداشتید که شما را بیهوده آفریده ایم و شما به سوی ما باز گردانیده نمی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منهج الصادقین ذیل آیه فوق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عبث، مشغول شدن به چیزی است که انسان را از حق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خیال می کنند که می توانند در دنیا دست به هر کاری بزنند و مجازاتی برای آن در بین نیست؛ چرا که آفرینش را برای بازی گرفته اند، نه برای غرض و حکمتی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آیه شریفه بیانگر آن است شما به پیشگاه الهی بر می گردید و باز خواست خواهید شد</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حکیم لاهیجی در تفسیر خود ذیل این آیه می نویسد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 این عالم فانی با امتزاج به انواع دردها، بیماری ها و ناملایمات مادی و معنوی مخلوط شده است، و این همه شایسته و قابلیت ندارد که منظور اصلی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عالم مقدمه برای عالمی نباشد که مقصود بالذات، باقی و خالی از تمام ناملایمات است، خلقت این عالم بیهوده و باطل خواهد بود؛ در حالی که ذات حکیم مطلق از آن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برای اثبات عالم آخرت در تتمه اش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أَنَّكُمْ إِلَيْنَا لَا تُرْجَعُونَ</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برخی دیگر از مفسران ذیل آیه شریفه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یک از اجزای عالم نگاه کنیم معلوم می شود که هر کدام برای هدفی خلق شده اند و هدف همه آنها، در مجموع انسان است؛ مثلا نور خورشید و ماه، حرکت زمین و موجودات زنده در آن و نظام حاکم بر آنها، همه شان در خدمت بشر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اجزای انسان برای هدفی خلق شده است؛ مثلا چشم برای دیدن، گوش برای شنیدن، دست و پا برای انجام دادن کار و حرکت کردن، و همچنین تمامی اجزای داخلی و خارجی هر کدام برای رسیدن به غرضی در حرکت هستند، به گونه ای که طبق نظريه متخصصان پزشکی، هیچ یک از اعضای بدن انسان زاید و بی فایده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می توان پذیرفت که همه عالم هدفدار بوده و برای انسان خلق شده و تمام اعضای انسان نیز دارای غرض و نفع است، اما خداوند انسان را بی هدف آفریده است؟ چنین چیزی از ساحت خدا به دور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فَتَعالَى اللَّهُ الْمَلِكُ الْحَقُّ</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مفسری دیگر در تفسیر این آیه می گوید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عبث در اصطلاح به معنای چیزی است که فائده و حکمتی در وجودش نباشد، و اگر آدمی بعد از مرگ مبعوث نشود و پاکان از ناپاکان جدا نشوند و هر کس به قدر استحقاقش جزا و پاداش نبیند، آفرینش انسان، عبث و بیهوده خواهد بود؛</w:t>
      </w:r>
      <w:r>
        <w:rPr>
          <w:rStyle w:val="FootnoteAnchor"/>
          <w:rtl w:val="true"/>
        </w:rPr>
        <w:footnoteReference w:id="135"/>
      </w:r>
      <w:r>
        <w:rPr>
          <w:rFonts w:ascii="IRNazanin" w:hAnsi="IRNazanin" w:eastAsia="IRNazanin"/>
          <w:color w:val="111111"/>
          <w:sz w:val="28"/>
          <w:sz w:val="28"/>
          <w:szCs w:val="28"/>
          <w:rtl w:val="true"/>
          <w:lang w:bidi="fa-IR"/>
        </w:rPr>
        <w:t>چراکه وضع زندگی انسان به گونه ای است که خوشی های آن با ناخوشی ها و زحمت توأم است، از سویی نمی توان پاداش حقیقی برای مؤمن، و کیفر واقعی برای کافر و مشرک فراهم کرد، از سوی دیگر، ستمگران غالبا به سزای خود نمی رسند و حق مظلومان ستانده نمی شود و معمولا ظالمان در آسایش و مظلومان در رنج و مشقت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وضعیت موجود، اگر قیامت نباشد، زندگی عبث و بیهوده خواهد بود</w:t>
      </w:r>
      <w:r>
        <w:rPr>
          <w:rStyle w:val="FootnoteAnchor"/>
          <w:rtl w:val="true"/>
        </w:rPr>
        <w:footnoteReference w:id="136"/>
      </w:r>
      <w:bookmarkStart w:id="153" w:name="pg8147_91742"/>
    </w:p>
    <w:p>
      <w:pPr>
        <w:pStyle w:val="Heading4"/>
        <w:numPr>
          <w:ilvl w:val="3"/>
          <w:numId w:val="1"/>
        </w:numPr>
        <w:rPr/>
      </w:pPr>
      <w:bookmarkStart w:id="154" w:name="__RefHeading___Toc8320003_1051229030"/>
      <w:bookmarkStart w:id="155" w:name="_Toc58"/>
      <w:bookmarkEnd w:id="153"/>
      <w:bookmarkEnd w:id="154"/>
      <w:r>
        <w:rPr/>
        <w:t>4.1</w:t>
      </w:r>
      <w:r>
        <w:rPr>
          <w:rtl w:val="true"/>
        </w:rPr>
        <w:t>.</w:t>
      </w:r>
      <w:r>
        <w:rPr>
          <w:rtl w:val="true"/>
        </w:rPr>
        <w:t>بررسی و ارزیابی</w:t>
      </w:r>
      <w:bookmarkEnd w:id="15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استدلال فوق، زندگی اخروی و حیات ابدی را به صورت کامل اثبات می کند؛ دنیایی که در آن عدل کامل ظهور می کند، خالص ها از ناخالص ها جدا می شوند، انسان های شایسته به فیض کامل می رسند و ناشایستگان جزای خویش را می بیند؛ اما بيان مذکور، تمام حقیقت نظام آفرینش نیست؛ زیرا بر اساس جهان بینی الهی، خداوند نظام آفرینش را به گونه ای آفریده که آدمی بتواند از همه لحظات زندگی خود لذت ببرد، نه اینکه جهان آفرینش را به دو بخش تقسیم کرده باشد، از طرفی دنیا را برای مظلومان، سراسر رنج و ظلم آفریده باشد و برای ظالمان سراسر عيش، و از طرف دیگر، آخرت را محل لذت و خوشبختی مظلومان و حسابرسی ظالمان قرار داده باشد، بلکه بر اساس تعالیم الهی، اساس هستی و سنت الهی بر این تعلق گرفته است که آدمی از لحظه ای که پای در صراط مستقیم بگذارد، در آسایش روحی باشد و همه حوادث را شهد شیرین و احلى من العسل بیابد؛ زیرا انسان وقتی در مسیر عبودیت واقعی قرار می گیرد، هیچ لذتی را قابل مقایسه با عبودیت الهی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إِلَهِی کَفَى لِی عِزّاً أَنْ أَکُونَ لَکَ عَبْداً وَ کَفَى بِی فَخْراً أَنْ تَکُونَ لِی رَبّ؛ </w:t>
      </w:r>
      <w:r>
        <w:rPr>
          <w:rStyle w:val="FootnoteAnchor"/>
          <w:rtl w:val="true"/>
        </w:rPr>
        <w:footnoteReference w:id="137"/>
      </w:r>
      <w:r>
        <w:rPr>
          <w:rFonts w:ascii="IRNazanin" w:hAnsi="IRNazanin" w:eastAsia="IRNazanin"/>
          <w:color w:val="111111"/>
          <w:sz w:val="28"/>
          <w:sz w:val="28"/>
          <w:szCs w:val="28"/>
          <w:rtl w:val="true"/>
          <w:lang w:bidi="fa-IR"/>
        </w:rPr>
        <w:t>خدایا این عزت برای من کافی است که بنده تو باشم، و این افتخار برای من بس است که تو پروردگار 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شهیدان نیز در بیانی نورانی، این حقیقت باعظمت را در مقابل چشمان بشر به زیبایی تمام ترسیم کرده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وَجَدَ مَنْ فَقَدَكَ وَ مَا الَّذِي فَقَدَ مَنْ وَجَدَ؛</w:t>
      </w:r>
      <w:r>
        <w:rPr>
          <w:rStyle w:val="FootnoteAnchor"/>
          <w:rtl w:val="true"/>
        </w:rPr>
        <w:footnoteReference w:id="138"/>
      </w:r>
      <w:r>
        <w:rPr>
          <w:rFonts w:ascii="IRNazanin" w:hAnsi="IRNazanin" w:eastAsia="IRNazanin"/>
          <w:color w:val="111111"/>
          <w:sz w:val="28"/>
          <w:sz w:val="28"/>
          <w:szCs w:val="28"/>
          <w:rtl w:val="true"/>
          <w:lang w:bidi="fa-IR"/>
        </w:rPr>
        <w:t>کسی که تو را گم بکند چه چیزی دستگیرش می شود، و کسی که با تو باشد چه چیزی را از دست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 این انسان های کامل و شایسته الهی فقط بعد از مرگ در بهشت نخواهند بود، بلکه لحظه لحظه زندگی آنها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شیرین سخن در اشعار خودش به این حقیقت باعظمت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که امروزم بهشت نقد حاصل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وعدۂ فردای زاهد را چرا باور کنم</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در آخرت که عموم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 آنان که تجارت گونه خدا را عبادت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نعمات بهشتی می شوند، انسان های وارسته و به حقیقت پیوسته، نظاره گر چهره دلربای محبوب خویش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یَوْمَئِذٍ ناضِرَةٌ إِلى رَبِّها ناظِرَةٌ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چهره هایی شاداب اند و به سوی پروردگار خود می 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یکی از سنت های الهی این است که مقربان درگاه خویش را با جام بلای پی درپی پذیرایی کند که از این حیث اساسا بلایی در کار نیست؛ بلکه شهد بعد از شهد است؛ زیرا جلوه حضور حضرت حق را بیشتر و تعلق انسان را به غیر محبوب کمتر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 پی در پی بر اشتياق انسان به لقای معشوق می افزاید؛ چنان که این حقیقت به زیبایی در مناجات شعبانیه ترسیم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هَب لی کَمالَ الاِنقِطاعِ اِلیکَ وَ اَنِر اَبصارَ قُلوبِنا بِضِیآءِ نَظَرِها اِلَیک حَتَّى تَخْرِقَ أَبْصَارُ الْقُلُوبِ حُجُبَ النُّورِ فَتَصِلَ إِلَى مَعْدِنِ الْعَظَمَةِ وَ تَصِيرَ أَرْوَاحُنَا مُعَلَّقَةً بعز قُدسِکَ</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خدایا نهایت گسستن از غیر تو و پیوستن به خودت را روزی ام ساز و چشم های قلبمان را با فروغی که با آن تو را مشاهده کنند، روشن فرما تا دیدۂ دل ما حجاب های نورانی را پاره کند و به کانون عظمت بپیوندد و ارواح ما به ساحت قدس تو متصل گردد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مسئله بعد دیگری نیز دارد و آن رنج و زحمت و مشقتی است </w:t>
      </w:r>
    </w:p>
    <w:p>
      <w:pPr>
        <w:pStyle w:val="BookText"/>
        <w:rPr/>
      </w:pPr>
      <w:r>
        <w:rPr>
          <w:rFonts w:ascii="IRNazanin" w:hAnsi="IRNazanin" w:eastAsia="IRNazanin"/>
          <w:color w:val="111111"/>
          <w:sz w:val="28"/>
          <w:sz w:val="28"/>
          <w:szCs w:val="28"/>
          <w:rtl w:val="true"/>
          <w:lang w:bidi="fa-IR"/>
        </w:rPr>
        <w:t xml:space="preserve">که در نظر عموم مردم ناخوشایند است، اما همان نیز دارای برکات متعددی است؛ همچون بیداری و تنبه مردم، هدایت آنان به صراط مستقیم، توجه آنان به خداوند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از موضوع بحث ما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از انسان خواسته است به گونه ای زندگی کند که هر لحظه اش بهشت باشد؛ چراکه آدمی هر گونه زندگی کند، همان طور از دنیا خواهد رفت و هر طور برود همان گونه مبعوث و محشور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تَعِیشُونَ تَمُوتُونَ وَ کَمَا تَمُوتُونَ تُبْعَثُونَ وَ کَمَا تُبْعَثُونَ تُحْشَرُونَ</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آیه دیگری که هدفمند بودن زندگی انسان را بیان می کند،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أَيَحْسَبُ الْإِنْسٰانُ أَنْ يُتْرَكَ سُدىً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می پندارد که بیهوده رها می 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مفسران، مهملی است که تکلیف و مجازاتی در بر نداشته باشد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برخی دیگر آن را به معنای زندگی همیشگی در دنیا گرفته اند که مرگی به دنبال ندارد</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به هر تقدير، استفهام در آیه، استفهام توبیخی و بیانگر آن است که آدمی در دنیا رها نشده است؛ بلکه دارای وظایف و تکالیفی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با وجود قدرت و نعمت هایی که در اختیار انسان گذاشته، او را امر و نهی نکند، معنایش آن است که به اعمال قبيح انسان راضی است و این با حکمت خدا سازگار نیست؛ بنابر این انسان مکلف است و در قیامت باز خواست خواهد شد</w:t>
      </w:r>
      <w:r>
        <w:rPr>
          <w:rFonts w:eastAsia="IRNazanin" w:cs="IRNazanin"/>
          <w:color w:val="111111"/>
          <w:sz w:val="28"/>
          <w:szCs w:val="28"/>
          <w:rtl w:val="true"/>
          <w:lang w:bidi="fa-IR"/>
        </w:rPr>
        <w:t>.</w:t>
      </w:r>
      <w:r>
        <w:rPr>
          <w:rStyle w:val="FootnoteAnchor"/>
          <w:rtl w:val="true"/>
        </w:rPr>
        <w:footnoteReference w:id="145"/>
      </w:r>
      <w:bookmarkStart w:id="156" w:name="pg8147_91745"/>
    </w:p>
    <w:p>
      <w:pPr>
        <w:pStyle w:val="Heading3"/>
        <w:numPr>
          <w:ilvl w:val="2"/>
          <w:numId w:val="1"/>
        </w:numPr>
        <w:rPr/>
      </w:pPr>
      <w:bookmarkStart w:id="157" w:name="__RefHeading___Toc8320005_1051229030"/>
      <w:bookmarkStart w:id="158" w:name="_Toc59"/>
      <w:bookmarkEnd w:id="156"/>
      <w:bookmarkEnd w:id="157"/>
      <w:r>
        <w:rPr/>
        <w:t>2</w:t>
      </w:r>
      <w:r>
        <w:rPr>
          <w:rtl w:val="true"/>
        </w:rPr>
        <w:t>.</w:t>
      </w:r>
      <w:r>
        <w:rPr>
          <w:rtl w:val="true"/>
        </w:rPr>
        <w:t>هدفمند بودن آفرینش از منظر روایات</w:t>
      </w:r>
      <w:bookmarkEnd w:id="158"/>
    </w:p>
    <w:p>
      <w:pPr>
        <w:pStyle w:val="BookText"/>
        <w:rPr/>
      </w:pPr>
      <w:r>
        <w:rPr>
          <w:rFonts w:ascii="IRNazanin" w:hAnsi="IRNazanin" w:eastAsia="IRNazanin"/>
          <w:color w:val="111111"/>
          <w:sz w:val="28"/>
          <w:sz w:val="28"/>
          <w:szCs w:val="28"/>
          <w:rtl w:val="true"/>
          <w:lang w:bidi="fa-IR"/>
        </w:rPr>
        <w:t>در روایات متعددی که از معصومان علیهم السلام صادر شده، هر گونه لغو و لهو از نظام آفرینش نفی و برای خلقت عالم اهداف گوناگونی معرفی شده است؛ اهدافی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صفات الهی، عبادت خداوند، رسیدن به اخلاق فاضله و در نهایت، وصول به نعمت های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برخی از این احادیث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درباره فلسفه آفرینش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چون انسان ها را آفرید، اراده کرد که آنها از آداب والا و اخلاق شریف برخوردار باشند، و آگاه بود که آنها اینگونه نخواهند شد، مگر اینکه سود و زیانشان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شناختی راهی جز امر و نهی نداشت؛ امر و نهی کنار هم قرار نمی گیرند، جز با وعده پاداش و کیفر؛ و آن دو تحقق نمی یابند، جز با ایجاد رغبت و ترساندن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رغبت، وسیله ای جز چیزهای مورد پسند و چشم نواز ندارد و ترساندن نیز با ضد آنها محقق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ها را در عالمی قرار داد تا نمونه ای از لذت ها و رنج ها را ببینند و بدان وسیله به لذت های خالص بهشت و رنج های خالص جهنم پی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نعمت های دنیوی آمیخته با محنت، و شادی های آن همراه با رنج و ناگواری می باشد</w:t>
      </w:r>
      <w:r>
        <w:rPr>
          <w:rFonts w:eastAsia="IRNazanin" w:cs="IRNazanin"/>
          <w:color w:val="111111"/>
          <w:sz w:val="28"/>
          <w:szCs w:val="28"/>
          <w:rtl w:val="true"/>
          <w:lang w:bidi="fa-IR"/>
        </w:rPr>
        <w:t xml:space="preserve">. </w:t>
      </w:r>
      <w:r>
        <w:rPr>
          <w:rStyle w:val="FootnoteAnchor"/>
          <w:rtl w:val="true"/>
        </w:rPr>
        <w:footnoteReference w:id="146"/>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صحف حضرت موسی علیه السلام آمده است که خداوند متعال به بنده اش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مخلوقات را نیافریدم تا از تنهایی رهایی یابم یا با آنها انس بگیرم و از وحشت خلاص شوم، و همچنین برای جلب منفعت و دفع ضرر نبوده است؛ چراکه اگر همه اهل آسمانها و زمین، شبانه روز مرا اطاعت و عبادت کنند، چیزی بر ملک من افزوده نمی شود و من از همه اینها منزه و متعالی هستم</w:t>
      </w:r>
      <w:r>
        <w:rPr>
          <w:rFonts w:eastAsia="IRNazanin" w:cs="IRNazanin"/>
          <w:color w:val="111111"/>
          <w:sz w:val="28"/>
          <w:szCs w:val="28"/>
          <w:rtl w:val="true"/>
          <w:lang w:bidi="fa-IR"/>
        </w:rPr>
        <w:t>.»</w:t>
      </w:r>
      <w:r>
        <w:rPr>
          <w:rStyle w:val="FootnoteAnchor"/>
          <w:rtl w:val="true"/>
        </w:rPr>
        <w:footnoteReference w:id="147"/>
      </w:r>
      <w:bookmarkStart w:id="159" w:name="pg8147_91746"/>
    </w:p>
    <w:p>
      <w:pPr>
        <w:pStyle w:val="BookText"/>
        <w:rPr/>
      </w:pPr>
      <w:bookmarkEnd w:id="159"/>
      <w:r>
        <w:rPr>
          <w:rFonts w:ascii="IRNazanin" w:hAnsi="IRNazanin" w:eastAsia="IRNazanin"/>
          <w:color w:val="111111"/>
          <w:sz w:val="28"/>
          <w:sz w:val="28"/>
          <w:szCs w:val="28"/>
          <w:rtl w:val="true"/>
          <w:lang w:bidi="fa-IR"/>
        </w:rPr>
        <w:t>محمد بن عمار از پدرش و او از امام صادق علیه السلام سؤال کرده است که خداوند برای چه چیزی مخلوقات را آفریده است؟ حضرت در پاسخ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متعال خلق را برای عبث و لغو یا جلب منفعت و دفع ضرر نیافریده، بلکه آنان را برای اظهار قدرتش آفریده است و همچنین آنان را به اطاعتش مكلف گرداند تا به سبب آن مستوجب رضوانش شوند و به نعمت های ابدی واصل گردند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هشام بن حکم نیز نقل کرده است که ملحدی از امام صادق عليه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برای چه هدفی خلق را آفریده است؛ در حالی که احتیاجی به آنها نداشت و مجبور به خلق مخلوق نبود و عبث و بیهودگی و بازیچه گرفتن مخلوق نیز در شأن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خَلَقَهُمْ لاِِظْهارِ حِكْمَتِهِ وَ اِنْفاذِ عِلْمِهِ وَ اِمْضاءِ تَدْبيرِهِ؛</w:t>
      </w:r>
      <w:r>
        <w:rPr>
          <w:rStyle w:val="FootnoteAnchor"/>
          <w:rtl w:val="true"/>
        </w:rPr>
        <w:footnoteReference w:id="149"/>
      </w:r>
      <w:r>
        <w:rPr>
          <w:rFonts w:ascii="IRNazanin" w:hAnsi="IRNazanin" w:eastAsia="IRNazanin"/>
          <w:color w:val="111111"/>
          <w:sz w:val="28"/>
          <w:sz w:val="28"/>
          <w:szCs w:val="28"/>
          <w:rtl w:val="true"/>
          <w:lang w:bidi="fa-IR"/>
        </w:rPr>
        <w:t>خداوند مخلوقات را آفرید تا حکمت خویش را بنمایاند و علمش را نشان دهد و تدبیرش را به تأیید برساند</w:t>
      </w:r>
      <w:r>
        <w:rPr>
          <w:rFonts w:eastAsia="IRNazanin" w:cs="IRNazanin"/>
          <w:color w:val="111111"/>
          <w:sz w:val="28"/>
          <w:szCs w:val="28"/>
          <w:rtl w:val="true"/>
          <w:lang w:bidi="fa-IR"/>
        </w:rPr>
        <w:t>».</w:t>
      </w:r>
    </w:p>
    <w:p>
      <w:pPr>
        <w:pStyle w:val="Heading3"/>
        <w:numPr>
          <w:ilvl w:val="2"/>
          <w:numId w:val="1"/>
        </w:numPr>
        <w:rPr/>
      </w:pPr>
      <w:bookmarkStart w:id="160" w:name="__RefHeading___Toc8320007_1051229030"/>
      <w:bookmarkStart w:id="161" w:name="_Toc60"/>
      <w:bookmarkEnd w:id="160"/>
      <w:r>
        <w:rPr/>
        <w:t>3</w:t>
      </w:r>
      <w:r>
        <w:rPr>
          <w:rtl w:val="true"/>
        </w:rPr>
        <w:t>.</w:t>
      </w:r>
      <w:r>
        <w:rPr>
          <w:rtl w:val="true"/>
        </w:rPr>
        <w:t>چیستی هدف آفرینش</w:t>
      </w:r>
      <w:bookmarkEnd w:id="161"/>
    </w:p>
    <w:p>
      <w:pPr>
        <w:pStyle w:val="Heading4"/>
        <w:numPr>
          <w:ilvl w:val="3"/>
          <w:numId w:val="1"/>
        </w:numPr>
        <w:rPr/>
      </w:pPr>
      <w:bookmarkStart w:id="162" w:name="__RefHeading___Toc8320009_1051229030"/>
      <w:bookmarkStart w:id="163" w:name="_Toc61"/>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در قرآن کریم و منابع روایی، موارد متعددی به عنوان اهداف آفرینش معرفی شده اند که با توجه به شواهد و قرائن، برخی از این اهداف، مقدمه وصول به مراتب نهایی آفرینش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جمع بندی می توان آنها را ذیل دو عنوان قرار داد</w:t>
      </w:r>
      <w:r>
        <w:rPr>
          <w:rFonts w:eastAsia="IRNazanin" w:cs="IRNazanin"/>
          <w:color w:val="111111"/>
          <w:sz w:val="28"/>
          <w:szCs w:val="28"/>
          <w:rtl w:val="true"/>
          <w:lang w:bidi="fa-IR"/>
        </w:rPr>
        <w:t>:</w:t>
      </w:r>
    </w:p>
    <w:p>
      <w:pPr>
        <w:pStyle w:val="Heading4"/>
        <w:numPr>
          <w:ilvl w:val="3"/>
          <w:numId w:val="1"/>
        </w:numPr>
        <w:rPr/>
      </w:pPr>
      <w:bookmarkStart w:id="164" w:name="__RefHeading___Toc8320011_1051229030"/>
      <w:bookmarkStart w:id="165" w:name="_Toc62"/>
      <w:bookmarkEnd w:id="164"/>
      <w:r>
        <w:rPr>
          <w:rtl w:val="true"/>
        </w:rPr>
        <w:t>الف</w:t>
      </w:r>
      <w:r>
        <w:rPr>
          <w:rtl w:val="true"/>
        </w:rPr>
        <w:t>:</w:t>
      </w:r>
      <w:r>
        <w:rPr>
          <w:rtl w:val="true"/>
        </w:rPr>
        <w:t>علم و معرفت</w:t>
      </w:r>
      <w:bookmarkEnd w:id="165"/>
    </w:p>
    <w:p>
      <w:pPr>
        <w:pStyle w:val="Heading5"/>
        <w:numPr>
          <w:ilvl w:val="4"/>
          <w:numId w:val="1"/>
        </w:numPr>
        <w:rPr/>
      </w:pPr>
      <w:bookmarkStart w:id="166" w:name="__RefHeading___Toc8320013_1051229030"/>
      <w:bookmarkStart w:id="167" w:name="_Toc63"/>
      <w:bookmarkEnd w:id="166"/>
      <w:r>
        <w:rPr>
          <w:rtl w:val="true"/>
        </w:rPr>
        <w:t>اشاره</w:t>
      </w:r>
      <w:bookmarkEnd w:id="16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اهدافی که خداوند در قرآن برای آفرینش انسان مطرح می کند وصول انسان به معرفت خدای سبحان، آشنایی با اسماء و صفات او و همچنین درک عظمت نظام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انسان آزاد و مختار آفریده </w:t>
      </w:r>
      <w:bookmarkStart w:id="168" w:name="pg8147_91747"/>
    </w:p>
    <w:p>
      <w:pPr>
        <w:pStyle w:val="BookText"/>
        <w:rPr/>
      </w:pPr>
      <w:bookmarkEnd w:id="168"/>
      <w:r>
        <w:rPr>
          <w:rFonts w:ascii="IRNazanin" w:hAnsi="IRNazanin" w:eastAsia="IRNazanin"/>
          <w:color w:val="111111"/>
          <w:sz w:val="28"/>
          <w:sz w:val="28"/>
          <w:szCs w:val="28"/>
          <w:rtl w:val="true"/>
          <w:lang w:bidi="fa-IR"/>
        </w:rPr>
        <w:t>شده است، سعادت ابدی او در گرو انتخاب های شایسته، و شقاوتش نتیجه انتخاب های ناشایست خواهد بود؛ بنابراین، انسان فاعل علمی است و تمام کارهای او، بدون استثنا، مسبوق به نوعی علم و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علم و معرفت در جهت گیری حرکات و شکل گیری ساختار وجودی او نقش تعیین کننده ای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در قرآن کریم و منابع روایی، کسب علم و دانش یکی از اهداف آفرینش انسان معرفی شده است</w:t>
      </w:r>
      <w:r>
        <w:rPr>
          <w:rFonts w:eastAsia="IRNazanin" w:cs="IRNazanin"/>
          <w:color w:val="111111"/>
          <w:sz w:val="28"/>
          <w:szCs w:val="28"/>
          <w:rtl w:val="true"/>
          <w:lang w:bidi="fa-IR"/>
        </w:rPr>
        <w:t>.</w:t>
      </w:r>
    </w:p>
    <w:p>
      <w:pPr>
        <w:pStyle w:val="Heading5"/>
        <w:numPr>
          <w:ilvl w:val="4"/>
          <w:numId w:val="1"/>
        </w:numPr>
        <w:rPr/>
      </w:pPr>
      <w:bookmarkStart w:id="169" w:name="__RefHeading___Toc8320015_1051229030"/>
      <w:bookmarkStart w:id="170" w:name="_Toc64"/>
      <w:bookmarkEnd w:id="169"/>
      <w:r>
        <w:rPr>
          <w:rtl w:val="true"/>
        </w:rPr>
        <w:t>-</w:t>
      </w:r>
      <w:r>
        <w:rPr>
          <w:rtl w:val="true"/>
        </w:rPr>
        <w:t>علم و معرفت در قرآن</w:t>
      </w:r>
      <w:bookmarkEnd w:id="170"/>
    </w:p>
    <w:p>
      <w:pPr>
        <w:pStyle w:val="BookText"/>
        <w:rPr/>
      </w:pPr>
      <w:r>
        <w:rPr>
          <w:rFonts w:ascii="Amiri" w:hAnsi="Amiri" w:eastAsia="Amiri" w:cs="Amiri"/>
          <w:color w:val="111111"/>
          <w:sz w:val="28"/>
          <w:sz w:val="28"/>
          <w:szCs w:val="28"/>
          <w:rtl w:val="true"/>
          <w:lang w:bidi="ar-SA"/>
        </w:rPr>
        <w:t>در قرآن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خَلَقَ سَبْعَ سَمَاوَاتٍ وَ مِنَ الْأَرْضِ مِثْلَهُنَّ يَتَنَزَّلُ الْأَمْرُ بَيْنَهُنَّ لِتَعْلَمُوا أَنَّ اللَّهَ عَلَىٰ كُلِّ شَيْءٍ قَدِيرٌ وَ أَنَّ اللَّهَ قَدْ أَحَاطَ بِكُلِّ شَيْءٍ عِلْمًا</w:t>
      </w:r>
      <w:r>
        <w:rPr>
          <w:rFonts w:eastAsia="Amiri" w:cs="Amiri" w:ascii="Amiri" w:hAnsi="Amiri"/>
          <w:color w:val="111111"/>
          <w:sz w:val="28"/>
          <w:szCs w:val="28"/>
          <w:rtl w:val="true"/>
          <w:lang w:bidi="ar-SA"/>
        </w:rPr>
        <w:t>»</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کسی است که هفت آسمان را آفریده و از زمین نیز مانند آن خلق کرده است، فرمان او در میان آنها نازل می شود تا بدانید خداوند بر هر چیز تواناست و علم او به همه موجودات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خداوند خواسته است قدرت و علم احاطی خود را به انسان بشناساند؛ بدین نحو که آدمی با مشاهده و تفکر در شگفتی های آفرینش آسمان و زمین، به قدرت بی انتهای او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 تأمل در تدبیر دقیق مخلوقات و نظام حاکم بر آفرینش، احاطه خداوند به دقایق امور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نکاتی استفاده می شود که در ادامه به آن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معلم انسان ها و تعلیم دهنده اسما و صفات خویش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تأمل در نحوه آفرینش آسمان ها و زمین، علم و قدرت بالذات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احاطی خداوند را اثبات می کند؛ زیرا خداوندی که چنین موجودات باعظمتی را آفریده، قادرست موجودات مادون و مافوق آنها را نیز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چرایی</w:t>
      </w:r>
    </w:p>
    <w:p>
      <w:pPr>
        <w:pStyle w:val="BookText"/>
        <w:rPr/>
      </w:pPr>
      <w:r>
        <w:rPr>
          <w:rFonts w:ascii="IRNazanin" w:hAnsi="IRNazanin" w:eastAsia="IRNazanin"/>
          <w:color w:val="111111"/>
          <w:sz w:val="28"/>
          <w:sz w:val="28"/>
          <w:szCs w:val="28"/>
          <w:rtl w:val="true"/>
          <w:lang w:bidi="fa-IR"/>
        </w:rPr>
        <w:t>قدرت بر خلق مادون آنها که روشن است، اما قدرت بر خلق مافوق آنها از طريق قياس غائب به شاهد، اثبات می شود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بنابر این خداوند، قادر است که غیر از عالم دنیا، عالم دیگری که متناسب با مرتبه كمال بشری و منزل جاودانی انسانی باشد خلق کند تا در آنجا هر کسی به نتیجه اعمال خود و به نهایت درجه سیر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نظام حیرت بخش جهان که از روی علم و تدبیر و حکمت ایجاد شده، ثابت می کند آن کسی که عالم را برای انسان آفریده، غافل از حال او نیست و به تمام افعال، اعمال و نیات او آگاه 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غرض از آفرینش آسمان ها و زمین، آشنایی انسان با اوصاف كمالی خدا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این آشنایی نیز آن است که خردمندان مؤمن، او را اطاعت کنند و از مخالفت امر او بپرهیزند؛ چون سنت خدای قدر و عليم بر این جاری شده که اطاعت کنندگان را پاداش دهد و اهل عصیان و گردنکشان را مجازات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ثمره تفکر در نظام آفرینش، تولد و شکوفایی عقل نظری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عقل نظری نیز در نهایت باید به تولد عقل عملی و عامل شدن انسان منتهی بشود؛ چنان که خداوند در آیه شریفه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وَالْإِنْسَ إِلَّا لِيَعْبُدُونِ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 را خلق نکردم، مگر برای اینکه مرا عبادت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هم آفرینش مخلوقات بی نتیجه خواهد بود و هم آفرینش انسان، و نتیجه نرسیدن انسان به غرض اصلی </w:t>
      </w:r>
      <w:bookmarkStart w:id="171" w:name="pg8147_91749"/>
    </w:p>
    <w:p>
      <w:pPr>
        <w:pStyle w:val="BookText"/>
        <w:rPr/>
      </w:pPr>
      <w:bookmarkEnd w:id="171"/>
      <w:r>
        <w:rPr>
          <w:rFonts w:ascii="Amiri" w:hAnsi="Amiri" w:eastAsia="Amiri" w:cs="Amiri"/>
          <w:color w:val="111111"/>
          <w:sz w:val="28"/>
          <w:sz w:val="28"/>
          <w:szCs w:val="28"/>
          <w:rtl w:val="true"/>
          <w:lang w:bidi="ar-SA"/>
        </w:rPr>
        <w:t>حیات، وصول او به غرض بالعرض يا همان جهنم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اسْتَجَابُوا لِرَبِّهِمُ الْحُسْنَىٰ ۚ وَالَّذِينَ لَمْ يَسْتَجِيبُوا لَهُ لَوْ أَنَّ لَهُمْ مَا فِي الْأَرْضِ جَمِيعًا وَ مِثْلَهُ مَعَهُ لَافْتَدَوْا بِهِ ۚ أُولَٰئِكَ لَهُمْ سُوءُ الْحِسَابِ وَ مَأْوَاهُمْ جَهَنَّمُ ۖ وَ بِئْسَ الْمِهَادُ</w:t>
      </w:r>
      <w:r>
        <w:rPr>
          <w:rFonts w:eastAsia="Amiri" w:cs="Amiri" w:ascii="Amiri" w:hAnsi="Amiri"/>
          <w:color w:val="111111"/>
          <w:sz w:val="28"/>
          <w:szCs w:val="28"/>
          <w:rtl w:val="true"/>
          <w:lang w:bidi="ar-SA"/>
        </w:rPr>
        <w:t>»</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آنها که دعوت پروردگارشان را اجابت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انجام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نیکوتر است و کسانی که دعوت او را اجابت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در وحشت عذاب الهی فرو می روند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آنچه روی زمین است و همانندش، برای آنها باشد، همه را برای رهایی از عذاب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از آنها پذیرفته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حساب بدی است و جایگاهشان جهنم است و چه بد جایگاهی است</w:t>
      </w:r>
      <w:r>
        <w:rPr>
          <w:rFonts w:eastAsia="IRNazanin" w:cs="IRNazanin"/>
          <w:color w:val="111111"/>
          <w:sz w:val="28"/>
          <w:szCs w:val="28"/>
          <w:rtl w:val="true"/>
          <w:lang w:bidi="fa-IR"/>
        </w:rPr>
        <w:t>.»</w:t>
      </w:r>
    </w:p>
    <w:p>
      <w:pPr>
        <w:pStyle w:val="Heading5"/>
        <w:numPr>
          <w:ilvl w:val="4"/>
          <w:numId w:val="1"/>
        </w:numPr>
        <w:rPr/>
      </w:pPr>
      <w:bookmarkStart w:id="172" w:name="__RefHeading___Toc8320017_1051229030"/>
      <w:bookmarkStart w:id="173" w:name="_Toc65"/>
      <w:bookmarkEnd w:id="172"/>
      <w:r>
        <w:rPr>
          <w:rtl w:val="true"/>
        </w:rPr>
        <w:t>-</w:t>
      </w:r>
      <w:r>
        <w:rPr>
          <w:rtl w:val="true"/>
        </w:rPr>
        <w:t>علم و معرفت در روایات</w:t>
      </w:r>
      <w:bookmarkEnd w:id="173"/>
    </w:p>
    <w:p>
      <w:pPr>
        <w:pStyle w:val="BookText"/>
        <w:rPr/>
      </w:pPr>
      <w:r>
        <w:rPr>
          <w:rFonts w:ascii="IRNazanin" w:hAnsi="IRNazanin" w:eastAsia="IRNazanin"/>
          <w:color w:val="111111"/>
          <w:sz w:val="28"/>
          <w:sz w:val="28"/>
          <w:szCs w:val="28"/>
          <w:rtl w:val="true"/>
          <w:lang w:bidi="fa-IR"/>
        </w:rPr>
        <w:t>خدای متعال در حدیثی قدسی که از پیامبر اکرم صلی الله علیه و آله نقل شده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کَنزا مَخفّیا فَاَحبَبْتَ اَن اُعْرَف فَخَلَقْتُ الخلَقَ لاُِعرَف؛</w:t>
      </w:r>
      <w:r>
        <w:rPr>
          <w:rStyle w:val="FootnoteAnchor"/>
          <w:rtl w:val="true"/>
        </w:rPr>
        <w:footnoteReference w:id="155"/>
      </w:r>
      <w:r>
        <w:rPr>
          <w:rFonts w:ascii="IRNazanin" w:hAnsi="IRNazanin" w:eastAsia="IRNazanin"/>
          <w:color w:val="111111"/>
          <w:sz w:val="28"/>
          <w:sz w:val="28"/>
          <w:szCs w:val="28"/>
          <w:rtl w:val="true"/>
          <w:lang w:bidi="fa-IR"/>
        </w:rPr>
        <w:t>من گنجی مخفی بودم، پس دوست داشتم شناخته شوم، و خلق را آفریدم تا شناخته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بیانگر آن است که معرفت خدا برای خلق، وسیله تکامل آنهاست، یعنی خداوند دوست داشت که فیض رحمتش همه جا را فرا بگیرد، به همین جهت خلائق را آفرید و برای سیر کمالی آنها، راه و رسم معرفتش را به آنان آموخت؛ چراکه معرفت و شناخت خدا رمز تکامل انسان هاست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بندگان باید ذات خداوند را که منبع همه کمالات است بشناسند، خود را با کمالات او تطبیق دهند و پرتوی از آن را در وجود خویش فراهم سازند تا جرقه ای از آن صفات کمال و جلال در وجودشان بدرخشد؛ زیرا </w:t>
      </w:r>
      <w:bookmarkStart w:id="174" w:name="pg8147_91750"/>
    </w:p>
    <w:p>
      <w:pPr>
        <w:pStyle w:val="BookText"/>
        <w:rPr/>
      </w:pPr>
      <w:bookmarkEnd w:id="174"/>
      <w:r>
        <w:rPr>
          <w:rFonts w:ascii="IRNazanin" w:hAnsi="IRNazanin" w:eastAsia="IRNazanin"/>
          <w:color w:val="111111"/>
          <w:sz w:val="28"/>
          <w:sz w:val="28"/>
          <w:szCs w:val="28"/>
          <w:rtl w:val="true"/>
          <w:lang w:bidi="fa-IR"/>
        </w:rPr>
        <w:t>تکامل و قرب به خدا جز از طریق تخلق به اخلاق او ممکن نیست، و این تخلق فرع بر شناخت خداست</w:t>
      </w:r>
      <w:r>
        <w:rPr>
          <w:rFonts w:eastAsia="IRNazanin" w:cs="IRNazanin"/>
          <w:color w:val="111111"/>
          <w:sz w:val="28"/>
          <w:szCs w:val="28"/>
          <w:rtl w:val="true"/>
          <w:lang w:bidi="fa-IR"/>
        </w:rPr>
        <w:t>.</w:t>
      </w:r>
      <w:r>
        <w:rPr>
          <w:rStyle w:val="FootnoteAnchor"/>
          <w:rtl w:val="true"/>
        </w:rPr>
        <w:footnoteReference w:id="156"/>
      </w:r>
    </w:p>
    <w:p>
      <w:pPr>
        <w:pStyle w:val="Heading5"/>
        <w:numPr>
          <w:ilvl w:val="4"/>
          <w:numId w:val="1"/>
        </w:numPr>
        <w:rPr/>
      </w:pPr>
      <w:bookmarkStart w:id="175" w:name="__RefHeading___Toc8320019_1051229030"/>
      <w:bookmarkStart w:id="176" w:name="_Toc66"/>
      <w:bookmarkEnd w:id="175"/>
      <w:r>
        <w:rPr>
          <w:rtl w:val="true"/>
        </w:rPr>
        <w:t>-</w:t>
      </w:r>
      <w:r>
        <w:rPr>
          <w:rtl w:val="true"/>
        </w:rPr>
        <w:t>اهمیت علم و معرفت</w:t>
      </w:r>
      <w:bookmarkEnd w:id="176"/>
    </w:p>
    <w:p>
      <w:pPr>
        <w:pStyle w:val="BookText"/>
        <w:rPr/>
      </w:pPr>
      <w:r>
        <w:rPr>
          <w:rFonts w:ascii="IRNazanin" w:hAnsi="IRNazanin" w:eastAsia="IRNazanin"/>
          <w:color w:val="111111"/>
          <w:sz w:val="28"/>
          <w:sz w:val="28"/>
          <w:szCs w:val="28"/>
          <w:rtl w:val="true"/>
          <w:lang w:bidi="fa-IR"/>
        </w:rPr>
        <w:t>امام حسين عليه السلام هدف از آفرینش بندگان را معرفت خدا، و ثمره معرفت را عبادت خدا، و ثمره عبادت خدا را بی نیازی از عبادت غیر خدا معرفی کرده و در پایان بیان نورانی اش در پاسخ به چیستی معرفت خدا، آن را معرفت اهل هر زمان نسبت به امام واجب الاطاعة آن عصر تفسیر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أَبِي عَبْدِ اللَّهِ علیه السلام قَالَ خَرَجَ الْحُسَيْنُ بْنُ عَلِيٍّ علیه السلام عَلَى أَصْحَابِهِ فَقَالَ أَيُّهَا النَّاسُ إِنَّ اللَّهَ جَلَّ ذِكْرُهُ مَا خَلَقَ الْعِبَادَ إِلَّا لِيَعْرِفُوهُ فَإِذَا عَرَفُوهُ عَبَدُوهُ فَإِذَا عَبَدُوهُ اسْتَغْنَوْا بِعِبَادَتِهِ عَنْ عِبَادَةِ مَنْ سِوَاهُ فَقَالَ لَهُ رَجُلٌ يَا ابْنَ رَسُولِ اللَّهِ بِأَبِي أَنْتَ وَ أُمِّي فَمَا مَعْرِفَةُ اللَّهِ قَالَ مَعْرِفَةُ أَهْلِ كُلِّ زَمَانٍ إِمَامَهُمُ الَّذِي يَجِبُ عَلَيْهِمْ طَاعَتُهُ</w:t>
      </w:r>
      <w:r>
        <w:rPr>
          <w:rFonts w:eastAsia="IRNazanin" w:cs="IRNazanin"/>
          <w:color w:val="111111"/>
          <w:sz w:val="28"/>
          <w:szCs w:val="28"/>
          <w:rtl w:val="true"/>
          <w:lang w:bidi="fa-IR"/>
        </w:rPr>
        <w:t>»</w:t>
      </w:r>
      <w:r>
        <w:rPr>
          <w:rStyle w:val="FootnoteAnchor"/>
          <w:rtl w:val="true"/>
        </w:rPr>
        <w:footnoteReference w:id="157"/>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سؤال شود که چه ربطی بین معرفت خدا و معرفت امام زمان هر عصر وجود دارد؟ مرحوم صدوق رحمه الله در توضیح این روایت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 عجل الله تعالی فرجه الشریف در هر عصری بهترین حجت و دلیل شناخت خداست، و اگر کسی بدون حجت چیزی را پرستش کند، در واقع، غير خدا را پرستش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بدون معرفت امام هر عصر، شناخت خدا حاصل نخواهد شد؛ چراکه امام، همان راه خداشناسی است</w:t>
      </w:r>
      <w:r>
        <w:rPr>
          <w:rFonts w:eastAsia="IRNazanin" w:cs="IRNazanin"/>
          <w:color w:val="111111"/>
          <w:sz w:val="28"/>
          <w:szCs w:val="28"/>
          <w:rtl w:val="true"/>
          <w:lang w:bidi="fa-IR"/>
        </w:rPr>
        <w:t>.»</w:t>
      </w:r>
      <w:r>
        <w:rPr>
          <w:rStyle w:val="FootnoteAnchor"/>
          <w:rtl w:val="true"/>
        </w:rPr>
        <w:footnoteReference w:id="158"/>
      </w:r>
      <w:r>
        <w:rPr>
          <w:rFonts w:ascii="Amiri" w:hAnsi="Amiri" w:eastAsia="Amiri" w:cs="Amiri"/>
          <w:color w:val="111111"/>
          <w:sz w:val="28"/>
          <w:sz w:val="28"/>
          <w:szCs w:val="28"/>
          <w:rtl w:val="true"/>
          <w:lang w:bidi="ar-SA"/>
        </w:rPr>
        <w:t>بيان نورانی امام على علیه السلام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لِلِه آيةٌ هِي أكبرُ مِنّي؛</w:t>
      </w:r>
      <w:r>
        <w:rPr>
          <w:rStyle w:val="FootnoteAnchor"/>
          <w:rtl w:val="true"/>
        </w:rPr>
        <w:footnoteReference w:id="159"/>
      </w:r>
      <w:r>
        <w:rPr>
          <w:rFonts w:ascii="IRNazanin" w:hAnsi="IRNazanin" w:eastAsia="IRNazanin"/>
          <w:color w:val="111111"/>
          <w:sz w:val="28"/>
          <w:sz w:val="28"/>
          <w:szCs w:val="28"/>
          <w:rtl w:val="true"/>
          <w:lang w:bidi="fa-IR"/>
        </w:rPr>
        <w:t>برای خداوند نشانه ای بزرگ تر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بیانگر همین مطلب است</w:t>
      </w:r>
      <w:r>
        <w:rPr>
          <w:rFonts w:eastAsia="IRNazanin" w:cs="IRNazanin"/>
          <w:color w:val="111111"/>
          <w:sz w:val="28"/>
          <w:szCs w:val="28"/>
          <w:rtl w:val="true"/>
          <w:lang w:bidi="fa-IR"/>
        </w:rPr>
        <w:t xml:space="preserve">. </w:t>
      </w:r>
      <w:bookmarkStart w:id="177" w:name="pg8147_91751"/>
    </w:p>
    <w:p>
      <w:pPr>
        <w:pStyle w:val="BookText"/>
        <w:rPr/>
      </w:pPr>
      <w:bookmarkEnd w:id="177"/>
      <w:r>
        <w:rPr>
          <w:rFonts w:ascii="IRNazanin" w:hAnsi="IRNazanin" w:eastAsia="IRNazanin"/>
          <w:color w:val="111111"/>
          <w:sz w:val="28"/>
          <w:sz w:val="28"/>
          <w:szCs w:val="28"/>
          <w:rtl w:val="true"/>
          <w:lang w:bidi="fa-IR"/>
        </w:rPr>
        <w:t>امام خمینی رحمه الله درباره اهمیت معرفت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مقصد انبيا برگشت به یک کلمه است و آن، معرفة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مقدمه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دعوت به عمل صالح شده است، اگر دعوت به تهذیب نفس و به معارف شده است، تمام، برگشتش به این است که آن نقطه اصلی را که در فطرت همه انسانها هست، از آن حجابش را بردارند تا انسان برسد به او و آن، معرفت حق است</w:t>
      </w:r>
      <w:r>
        <w:rPr>
          <w:rFonts w:eastAsia="IRNazanin" w:cs="IRNazanin"/>
          <w:color w:val="111111"/>
          <w:sz w:val="28"/>
          <w:szCs w:val="28"/>
          <w:rtl w:val="true"/>
          <w:lang w:bidi="fa-IR"/>
        </w:rPr>
        <w:t>.»</w:t>
      </w:r>
      <w:r>
        <w:rPr>
          <w:rStyle w:val="FootnoteAnchor"/>
          <w:rtl w:val="true"/>
        </w:rPr>
        <w:footnoteReference w:id="160"/>
      </w:r>
    </w:p>
    <w:p>
      <w:pPr>
        <w:pStyle w:val="Heading4"/>
        <w:numPr>
          <w:ilvl w:val="3"/>
          <w:numId w:val="1"/>
        </w:numPr>
        <w:rPr/>
      </w:pPr>
      <w:bookmarkStart w:id="178" w:name="__RefHeading___Toc8320021_1051229030"/>
      <w:bookmarkStart w:id="179" w:name="_Toc67"/>
      <w:bookmarkEnd w:id="178"/>
      <w:r>
        <w:rPr>
          <w:rtl w:val="true"/>
        </w:rPr>
        <w:t>ب</w:t>
      </w:r>
      <w:r>
        <w:rPr>
          <w:rtl w:val="true"/>
        </w:rPr>
        <w:t>:</w:t>
      </w:r>
      <w:r>
        <w:rPr>
          <w:rtl w:val="true"/>
        </w:rPr>
        <w:t>عبادت</w:t>
      </w:r>
      <w:bookmarkEnd w:id="179"/>
    </w:p>
    <w:p>
      <w:pPr>
        <w:pStyle w:val="Heading5"/>
        <w:numPr>
          <w:ilvl w:val="4"/>
          <w:numId w:val="1"/>
        </w:numPr>
        <w:rPr/>
      </w:pPr>
      <w:bookmarkStart w:id="180" w:name="__RefHeading___Toc8320023_1051229030"/>
      <w:bookmarkStart w:id="181" w:name="_Toc68"/>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یکی از مهم ترین اهدافی که در قرآن مقدمه وصول به اهداف عالی آفرینش بیان شده است عبادت و بندگی خداست؛ چنانکه در سوره ذاریات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وَالْإِنْسَ إِلَّا لِيَعْبُدُونِ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 را نیافریدم جز برای آنکه مرا بپرستند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غرض است، نه عاقبت؛ زیرا خداوند می دانسته است که بسیاری از مخلوقات عبادت او را بجا نخواهند آورد</w:t>
      </w:r>
      <w:r>
        <w:rPr>
          <w:rFonts w:eastAsia="IRNazanin" w:cs="IRNazanin"/>
          <w:color w:val="111111"/>
          <w:sz w:val="28"/>
          <w:szCs w:val="28"/>
          <w:rtl w:val="true"/>
          <w:lang w:bidi="fa-IR"/>
        </w:rPr>
        <w:t>.</w:t>
      </w:r>
      <w:r>
        <w:rPr>
          <w:rStyle w:val="FootnoteAnchor"/>
          <w:rtl w:val="true"/>
        </w:rPr>
        <w:footnoteReference w:id="162"/>
      </w:r>
    </w:p>
    <w:p>
      <w:pPr>
        <w:pStyle w:val="Heading5"/>
        <w:numPr>
          <w:ilvl w:val="4"/>
          <w:numId w:val="1"/>
        </w:numPr>
        <w:rPr/>
      </w:pPr>
      <w:bookmarkStart w:id="182" w:name="__RefHeading___Toc8320025_1051229030"/>
      <w:bookmarkStart w:id="183" w:name="_Toc69"/>
      <w:bookmarkEnd w:id="182"/>
      <w:r>
        <w:rPr>
          <w:rtl w:val="true"/>
        </w:rPr>
        <w:t>-</w:t>
      </w:r>
      <w:r>
        <w:rPr>
          <w:rtl w:val="true"/>
        </w:rPr>
        <w:t>مراد از عبادت</w:t>
      </w:r>
      <w:bookmarkEnd w:id="18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مفسران بر این باورند که هدف از عبادت، رسیدن به تقواست؛ چه اینکه خود قرآن نیز عبادت را مقدمه حصول تقوا معرفی می کند</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xml:space="preserve">در برخی از تفاسیر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تقرب عبودی به جانب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غرض از عبادت معرفی شده است</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 xml:space="preserve">همچنین در پاره ای از تفاسير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معرفت و شناخت تفسیر شده است</w:t>
      </w:r>
      <w:r>
        <w:rPr>
          <w:rStyle w:val="FootnoteAnchor"/>
          <w:rtl w:val="true"/>
        </w:rPr>
        <w:footnoteReference w:id="165"/>
      </w:r>
      <w:r>
        <w:rPr>
          <w:rFonts w:ascii="IRNazanin" w:hAnsi="IRNazanin" w:eastAsia="IRNazanin"/>
          <w:color w:val="111111"/>
          <w:sz w:val="28"/>
          <w:sz w:val="28"/>
          <w:szCs w:val="28"/>
          <w:rtl w:val="true"/>
          <w:lang w:bidi="fa-IR"/>
        </w:rPr>
        <w:t xml:space="preserve">چراکه از طرفی، معرفت و شناخت، حاصل نمی شود مگر </w:t>
      </w:r>
      <w:bookmarkStart w:id="184" w:name="pg8147_91752"/>
    </w:p>
    <w:p>
      <w:pPr>
        <w:pStyle w:val="BookText"/>
        <w:rPr/>
      </w:pPr>
      <w:bookmarkEnd w:id="184"/>
      <w:r>
        <w:rPr>
          <w:rFonts w:ascii="IRNazanin" w:hAnsi="IRNazanin" w:eastAsia="IRNazanin"/>
          <w:color w:val="111111"/>
          <w:sz w:val="28"/>
          <w:sz w:val="28"/>
          <w:szCs w:val="28"/>
          <w:rtl w:val="true"/>
          <w:lang w:bidi="fa-IR"/>
        </w:rPr>
        <w:t>با عبادت و بندگی؛</w:t>
      </w:r>
      <w:r>
        <w:rPr>
          <w:rStyle w:val="FootnoteAnchor"/>
          <w:rtl w:val="true"/>
        </w:rPr>
        <w:footnoteReference w:id="166"/>
      </w:r>
      <w:r>
        <w:rPr>
          <w:rFonts w:ascii="IRNazanin" w:hAnsi="IRNazanin" w:eastAsia="IRNazanin"/>
          <w:color w:val="111111"/>
          <w:sz w:val="28"/>
          <w:sz w:val="28"/>
          <w:szCs w:val="28"/>
          <w:rtl w:val="true"/>
          <w:lang w:bidi="fa-IR"/>
        </w:rPr>
        <w:t>و از طرفی عبادت نیز به قدر معرفت تحقق پیدا می کند، به گونه ای که هر کجا معرفت نباشد، عبادت نیز نخواهد بود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برخی از 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ليوحدون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 اند؛ زیرا مؤمن در آسایش و سختی به توحید ایمان دارد و لكن كافر فقط در هنگام سختی و بلا به توحيد اقرار می کند</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برخی دیگر از مفسرین نیز عبادت را به معنای اطاعت الهي از طریق انجام همه خیرات و ترک بدیها معنا کرده اند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لِيَعْبُدُونِ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نفي استثنا شده و معنای آن، این است که خلقت بدون غرض نبوده، بلکه غرض از آن منحصرا عبادت بوده است و آن هم به این معنا که خلق، عابد خدا باشند نه اینکه او معبود خلق باشد؛ چون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لِيَعْبُدُونِ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بپرستند، 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پرستش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معبودشان باشم</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به عبارتی غرض از عبادت، نفعی است که به خود بندگان خدا بر می گردد، نه به خالق عالم</w:t>
      </w:r>
      <w:r>
        <w:rPr>
          <w:rStyle w:val="FootnoteAnchor"/>
          <w:rtl w:val="true"/>
        </w:rPr>
        <w:footnoteReference w:id="171"/>
      </w:r>
    </w:p>
    <w:p>
      <w:pPr>
        <w:pStyle w:val="Heading5"/>
        <w:numPr>
          <w:ilvl w:val="4"/>
          <w:numId w:val="1"/>
        </w:numPr>
        <w:rPr/>
      </w:pPr>
      <w:bookmarkStart w:id="185" w:name="__RefHeading___Toc8320027_1051229030"/>
      <w:bookmarkStart w:id="186" w:name="_Toc70"/>
      <w:bookmarkEnd w:id="185"/>
      <w:r>
        <w:rPr>
          <w:rtl w:val="true"/>
        </w:rPr>
        <w:t>-</w:t>
      </w:r>
      <w:r>
        <w:rPr>
          <w:rtl w:val="true"/>
        </w:rPr>
        <w:t>شبهه تخلف مراد از اراده الهی</w:t>
      </w:r>
      <w:bookmarkEnd w:id="186"/>
    </w:p>
    <w:p>
      <w:pPr>
        <w:pStyle w:val="BookText"/>
        <w:rPr/>
      </w:pPr>
      <w:r>
        <w:rPr>
          <w:rFonts w:ascii="IRNazanin" w:hAnsi="IRNazanin" w:eastAsia="IRNazanin"/>
          <w:color w:val="111111"/>
          <w:sz w:val="28"/>
          <w:sz w:val="28"/>
          <w:szCs w:val="28"/>
          <w:rtl w:val="true"/>
          <w:lang w:bidi="fa-IR"/>
        </w:rPr>
        <w:t>ممکن است گفته شود که اگر خداوند از بندگان عبادت را خواسته است، با توجه به اینکه اکثر انسانها خدا را عبادت نمی کنند، تخلف مراد از اراده الهی لازم می آید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تفسیری پاسخ های متعددی به این اشکال داده شده است که برخی ناصحیح و برخی نیز محل تأمل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با طرح و بررسی پاسخ های داده شده، پاسخ صحیح ارائه می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عبادت، اعم از عبادت تکوینی و تشریعی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عبادت خداوند عمومیت دارد؛ با این تفاوت که مؤمن در همه حالات خداشناس بوده و در مقابل خداوند خضوع عبادی دارد، لكن مشرک و کافر در تنگدستی ها و سختی ها به الوهیت خداوند پی می برند و خاضع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پاسخ نادرست است؛ چراکه اگر مراد از عبادت، اعم از عبادت تکوینی و تشریعی باشد، در این صورت مطلب منحصر به جن و انس نمی شود؛ زیرا خلقت تمامی موجودات برای عبادت تکوینی بوده است و همگی در پیشگاه خداوند به تسبیح و تحمید او مشغول هستند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علاوه بر این، سیاق آیه در توبیخ کفار است که چرا عبادت تشریعی ندارند و کفار را به خاطر اینکه قیامت، حساب و جزا را منکر شده اند، تهدید می کند، و معلوم است که حساب و جزا مربوط به عبادت تشریعی است، نه تکوینی</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شده که مراد از جن و انس، مؤمنان آنهاست؛ یعنی هر چند لفظ عام است، لكن معنا خاص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پاسخ نیز در واقع فرار از اشکال بوده و درست به نظر نمی رسد؛ چراکه لازمه اش آن است که کافران از جن و انس که عبادت خدا را ترک کرده اند، مکلف به عبادت نبوده باشند و در قیامت نیز به عذاب جهنم مؤاخذه نشوند؛ در حالی که ادله عقلی و نقلی فراوانی بر عمومیت تکلیف اقامه شده و آیات گوناگونی بر عذاب منکران و ترک کنندگان تکالیف الهی وارد شده است؛ از جمله آنکه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رَبُّكُمُ ادْعُونِي أَسْتَجِبْ لَكُمْ ۚ إِنَّ الَّذِينَ يَسْتَكْبِرُونَ عَنْ عِبَادَتِي سَيَدْخُلُونَ جَهَنَّمَ دَاخِرِينَ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w:t>
      </w:r>
    </w:p>
    <w:p>
      <w:pPr>
        <w:pStyle w:val="BookText"/>
        <w:rPr/>
      </w:pPr>
      <w:r>
        <w:rPr>
          <w:rFonts w:ascii="IRNazanin" w:hAnsi="IRNazanin" w:eastAsia="IRNazanin"/>
          <w:color w:val="111111"/>
          <w:sz w:val="28"/>
          <w:sz w:val="28"/>
          <w:szCs w:val="28"/>
          <w:rtl w:val="true"/>
          <w:lang w:bidi="fa-IR"/>
        </w:rPr>
        <w:t>شما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بخوانید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عبادت من تکبر می ورزند، به زودی با ذلت وارد دوزخ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الْمُنَافِقِينَ وَالْمُنَافِقَاتِ وَالْكُفَّارَ نَارَ جَهَنَّمَ خَالِدِينَ فِيهَا ۚ هِيَ حَسْبُهُمْ ۚ وَ لَعَنَهُمُ اللَّهُ ۖ وَ لَهُمْ عَذَابٌ مُقِيمٌ</w:t>
      </w:r>
      <w:r>
        <w:rPr>
          <w:rFonts w:eastAsia="IRNazanin" w:cs="IRNazanin"/>
          <w:color w:val="111111"/>
          <w:sz w:val="28"/>
          <w:szCs w:val="28"/>
          <w:rtl w:val="true"/>
          <w:lang w:bidi="fa-IR"/>
        </w:rPr>
        <w:t>»</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مردان و زنان منافق و کافر، وعده آتش دوزخ داده است که جاودانه در آن خواهند ماند و خدا آنها را از رحمت خود دور ساخته و عذاب همیشگی برای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در پاسخ این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گرفته اند، نه استغراق؛ یعنی غرض، عبادت نوع جن و سلسله بشر بوده است، نه عبادت فرد فرد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تحقق جنس با عمل برخی از افراد هر دو طایفه به وقوع پیوسته و غرض تحقق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علامه طباطبائی رحمه الله در این زمینه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مبنا و اساس این اشکال آن است که الف و لام در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لام استغراق باشد، و معنای آیه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تمامی افراد جن و انس را تنها به خاطر عبادت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تخلف بعضی افراد از این غرض، منافی با آن غرض می شود و این اشکال پیش می آید که تخلف مراد از اراده خدای تعالی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الف و لام را جنس بدانیم، نه استغراق، در آن صورت وجود عبادت در دو نوع جن و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در بعضی از افراد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این تخلف محال پیش نیاید؛ چون وجود افرادی که خدا را عبادت نمی کنند ضرری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جنس جن و بشر حتی یک نفر هم خدا را عبادت نمی کرد، با غرض خدای سبحان منافات داشت و آن وقت میشد بگوییم از غرض خدای سبحان تخلف شده است</w:t>
      </w:r>
      <w:r>
        <w:rPr>
          <w:rFonts w:eastAsia="IRNazanin" w:cs="IRNazanin"/>
          <w:color w:val="111111"/>
          <w:sz w:val="28"/>
          <w:szCs w:val="28"/>
          <w:rtl w:val="true"/>
          <w:lang w:bidi="fa-IR"/>
        </w:rPr>
        <w:t>.</w:t>
      </w:r>
      <w:r>
        <w:rPr>
          <w:rStyle w:val="FootnoteAnchor"/>
          <w:rtl w:val="true"/>
        </w:rPr>
        <w:footnoteReference w:id="17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پاسخ، محل تأمل است؛ چراکه اولا جنس یا نوع، امری ذهنی است و ما در خارج، جنس یا نوع نداریم؛ در حالی که انجام تکليف و اراده آن یک </w:t>
      </w:r>
    </w:p>
    <w:p>
      <w:pPr>
        <w:pStyle w:val="BookText"/>
        <w:rPr/>
      </w:pPr>
      <w:r>
        <w:rPr>
          <w:rFonts w:ascii="IRNazanin" w:hAnsi="IRNazanin" w:eastAsia="IRNazanin"/>
          <w:color w:val="111111"/>
          <w:sz w:val="28"/>
          <w:sz w:val="28"/>
          <w:szCs w:val="28"/>
          <w:rtl w:val="true"/>
          <w:lang w:bidi="fa-IR"/>
        </w:rPr>
        <w:t>امر خارجی و عینی است و آنچه در خارج وجود دارد نیز افراد جنس و نوع انسان و جن است، نه جنس و نوع با هویت ذهنی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که مراد از جنس یا نوع، جنس و نوع ساری در افراد است نه جنس و نوع ذهنی؛ در این صورت باید گفت که اگر مراد همه افراد آن باشد، این همان استغراق است، ولی اگر بعضی از افراد مراد باشد، اشکال بعدی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آن است که اگر الف و لام را جنس بگیریم، به این معنا خواهد بود که خداوند از تک تک افراد، عبادت را نخواسته است؛ بلکه اگر عده ای، ولو یک نفر، خدا را عبادت کنند و میلیاردها انسان خدا را عبادت نکنند، غرض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بیان، آن است که آفرینش بخش اعظمی از جن و انس، خالی از غرض و لغو باشد؛ در حالی که از کوچک ترین ذره گرفته تا بزرگ ترین آفريده الهی، بر اساس نظام احسن و در نهایت استحکام بوده و از هر گونه لغو و عبثی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معنا با آیات دیگری از قرآن سازگاری ندارد؛ از جمله آنجا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يَحْسَبُ الْإِنْسانُ أَنْ يُتْرَكَ سُدىً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گمان می کند که به خود واگذاشته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دیگر بیان مذکور، آن است که با عبادت برخی از افراد، تکلیف از بقیه که اکثر افراد جن و انس هستند، ساقط شود مثل واجب کفایی؛ در حالی که طبق دلائل قطعی و اجماع فقهی، همه افراد، حتی کافران نیز مکلف به تکالیف الهی هستند و از این روست که برای کافر، علاوه بر گناه کفر، گناه ترک عبادت نیز ثبت می 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اگر الف و لام را جنس بگیریم، باید برای تحقق آن، حداقل یک نفر خدا را عبادت بکند؛ زیرا در غیر این صورت غرض خدا تحقق پیدا نمی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حالی که می توان آیه مورد نظر را به گونه ای تفسیر کرد که حتی در صورت سرپیچی تمام جن و انس از عبادت، آفرینش بدون غرض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بعدی به این مطلب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اساسا اشکال مطرح شده، ناشی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استغراق باشد یا غیر آن، نیست؛ بلکه ناشی از خلط اراده تکوینی و تشریعی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خیال کرده اند که خداوند به ارادة تكوینی، عبادت را از همگان خواسته؛ در حالی که خداوند اراده کرده است که تمامی انسانها و جنیان، او را از روی اراده و اختیار عبادت کنند، نه از روی اجبار و اکراه، و برای تحقق این امر کلیه اسباب و لوازم آن را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نظير ساختن مسجد برای عبادت، مدرسه برای درس خواندن، بیمارستان برای مداوای بیماران و کتابخانه برای مطالعه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برای استغراق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مبنای این پاسخ آن است که اولا غرض از عبادت ۔ چنان که بارها بیان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عابد به کمال است، نه رسیدن معبود به کمال؛ چراکه در اینجا عبادت، غایت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غایت فاعل؛ و فعل در صورتی با انجام عبادت به غایت می رسد که خودش بخواهد و از روی تفکر و اراده، آن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همه انسان ها و جنیان نخواهند عبادت کنند، در واقع فعل به غرض نرسیده است، نه اینکه فاعل در فعلش به غرض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خدای سبحان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تَكْفُرُوا أَنْتُمْ وَ مَنْ فِي الْأَرْضِ جَمِيعاً فَإِنَّ اللَّهَ لَغَنِيٌّ حَمِيدٌ</w:t>
      </w:r>
      <w:r>
        <w:rPr>
          <w:rFonts w:eastAsia="IRNazanin" w:cs="IRNazanin"/>
          <w:color w:val="111111"/>
          <w:sz w:val="28"/>
          <w:szCs w:val="28"/>
          <w:rtl w:val="true"/>
          <w:lang w:bidi="fa-IR"/>
        </w:rPr>
        <w:t>»</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شما و تمام مردم روی زمین کافر شوید هیچ زیانی به </w:t>
      </w:r>
      <w:bookmarkStart w:id="187" w:name="pg8147_91757"/>
    </w:p>
    <w:p>
      <w:pPr>
        <w:pStyle w:val="BookText"/>
        <w:rPr/>
      </w:pPr>
      <w:bookmarkEnd w:id="187"/>
      <w:r>
        <w:rPr>
          <w:rFonts w:ascii="IRNazanin" w:hAnsi="IRNazanin" w:eastAsia="IRNazanin"/>
          <w:color w:val="111111"/>
          <w:sz w:val="28"/>
          <w:sz w:val="28"/>
          <w:szCs w:val="28"/>
          <w:rtl w:val="true"/>
          <w:lang w:bidi="fa-IR"/>
        </w:rPr>
        <w:t>او نمی رسانید، چراکه او بی نیاز و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حتی در صورت عبادت نکردن هم غرض خداوند حاصل شده است؛ زیرا خداوند، انسان ها و جنیان را به گونه ای آفریده که اگر اراده انجام عبادت داشته باشند، عبادت تحقق پیدا بکند و اگر اراده ترک آن را داشته باشند، عبادت ترک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آدمی ارادہ ترک عبادت داشته باشد، اما عبادت از او صادر شود، در این صورت نقض غرض الهی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نوع 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ترک عبادت با ترک اراده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آفرینش الهی غرض بالتبع است، نه بالاصاله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تحلیل فوق، مضمون پاسخ پنجم، در برخی روایات نیز تأييد شده است؛ چنان که از امام صادق علیه السلام در مورد تفسیر آیه مذکور سؤال شد، حضرت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انسان ها را آفریده تا آنان را به عبادت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که آیا این خاص است یا عام؟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 است</w:t>
      </w:r>
      <w:r>
        <w:rPr>
          <w:rFonts w:eastAsia="IRNazanin" w:cs="IRNazanin"/>
          <w:color w:val="111111"/>
          <w:sz w:val="28"/>
          <w:szCs w:val="28"/>
          <w:rtl w:val="true"/>
          <w:lang w:bidi="fa-IR"/>
        </w:rPr>
        <w:t>.»</w:t>
      </w:r>
      <w:r>
        <w:rPr>
          <w:rStyle w:val="FootnoteAnchor"/>
          <w:rtl w:val="true"/>
        </w:rPr>
        <w:footnoteReference w:id="179"/>
      </w:r>
    </w:p>
    <w:p>
      <w:pPr>
        <w:pStyle w:val="Heading5"/>
        <w:numPr>
          <w:ilvl w:val="4"/>
          <w:numId w:val="1"/>
        </w:numPr>
        <w:rPr/>
      </w:pPr>
      <w:bookmarkStart w:id="188" w:name="__RefHeading___Toc8320029_1051229030"/>
      <w:bookmarkStart w:id="189" w:name="_Toc71"/>
      <w:bookmarkEnd w:id="188"/>
      <w:r>
        <w:rPr>
          <w:rtl w:val="true"/>
        </w:rPr>
        <w:t>-</w:t>
      </w:r>
      <w:r>
        <w:rPr>
          <w:rtl w:val="true"/>
        </w:rPr>
        <w:t>گریزناپذیری انسان از عبادت</w:t>
      </w:r>
      <w:bookmarkEnd w:id="189"/>
    </w:p>
    <w:p>
      <w:pPr>
        <w:pStyle w:val="BookText"/>
        <w:rPr/>
      </w:pPr>
      <w:r>
        <w:rPr>
          <w:rFonts w:ascii="IRNazanin" w:hAnsi="IRNazanin" w:eastAsia="IRNazanin"/>
          <w:color w:val="111111"/>
          <w:sz w:val="28"/>
          <w:sz w:val="28"/>
          <w:szCs w:val="28"/>
          <w:rtl w:val="true"/>
          <w:lang w:bidi="fa-IR"/>
        </w:rPr>
        <w:t>گاهی شبهه می شود که عبادت و بندگی با آزادی انسان منافات دارد؛ زیرا اساسا انسان، آزاد و مختار آفریده شده است، پس نباید زنجیر بندگی بر گردن انسان آویخته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شبهه باید گفت، براساس همان دلیلی که در این شبهه آمده، یعنی آزاد و مختار بودن انسان، اثبات می شود که انسان باید عبودیت را بپذیرد؛ به دلیل اینکه هر چند آدمی به لحاظ تکوینی آزاد و مختار آفریده شده و داشتن اختيار نشان امتیاز و شایستگی او در مقایسه با سایر موجودات است، لکن در حوزه تشریع و عملکرد، باید به نوعی از قانون و مقررات تن دهد و بر اساس آن رفتار کند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اینکه عبودیت و بندگی به معنای پذیرش مجموعه ای از باورهای </w:t>
      </w:r>
    </w:p>
    <w:p>
      <w:pPr>
        <w:pStyle w:val="BookText"/>
        <w:rPr/>
      </w:pPr>
      <w:r>
        <w:rPr>
          <w:rFonts w:ascii="IRNazanin" w:hAnsi="IRNazanin" w:eastAsia="IRNazanin"/>
          <w:color w:val="111111"/>
          <w:sz w:val="28"/>
          <w:sz w:val="28"/>
          <w:szCs w:val="28"/>
          <w:rtl w:val="true"/>
          <w:lang w:bidi="fa-IR"/>
        </w:rPr>
        <w:t>علمی و عملی در حوزه جهان بینی و ایدئولوژی است که مبنای رفتار و افعال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توجه به مختار بودن انسان و بر اساس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ما لَم یَجِبُ لَمْ یوجَد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مادام که یکی از جوانب فعل یا ترک فعل برای انسان رجحان پیدا نکند یا حتی رجحان پیدا کند، اما در انسان انگیزه جدی و عزم قطعی به انجام آن ایجاد نشود، تحقق آن کار محال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یک فعل برای انسان رجحان و تعین پیدا می کند که درباره صحت و سقم، منفعت، ضرر و اهمیت آن کاوش کند و پس از آن، انجام فعل یا ترک آن را با اراده جزمی خود تحقق ببخشد؛ اما تا زمانی که همه این مراحل طی نشده باشد، هرگز کاری از انسان صادر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صدور هر نوع فعل اختیاری از انسان، مسبوق به اندیشه درباره آن و احراز صلاحیت و نفع آن و مبرا بودن آن از هر گونه پیامد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بدون استثناء اعم از موحد و مشرک، این مراحل را طی می کنند؛ چراکه این روند، برآمده از نظام آفرینش و حاکم بر زندگی بشری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وصف، همه انسانها در حال بندگی زندگی می کنند؛ با این تفاوت که موحدان و الهيون بر اساس دستورالعمل خدا رفتار کرده و بندگی او را پذیرفته اند، ولی بقیه انسانها رقیت و بندگی غیر خدا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أَصْغَى إِلَى نَاطِقٍ فَقَدْ عَبَدَهُ فَإِنْ كَانَ اَلنَّاطِقُ عَنِ اَللَّهِ فَقَدْ عَبَدَ اَللَّهَ وَ إِنْ کانَ النّاطِقُ یَنْطِقُ عَنْ لِسانِ إِبْلیسَ فَقَدْ عَبد إِبْلِيسَ</w:t>
      </w:r>
      <w:r>
        <w:rPr>
          <w:rStyle w:val="FootnoteAnchor"/>
          <w:rtl w:val="true"/>
        </w:rPr>
        <w:footnoteReference w:id="180"/>
      </w:r>
      <w:r>
        <w:rPr>
          <w:rFonts w:ascii="IRNazanin" w:hAnsi="IRNazanin" w:eastAsia="IRNazanin"/>
          <w:color w:val="111111"/>
          <w:sz w:val="28"/>
          <w:sz w:val="28"/>
          <w:szCs w:val="28"/>
          <w:rtl w:val="true"/>
          <w:lang w:bidi="fa-IR"/>
        </w:rPr>
        <w:t xml:space="preserve">هر کس به گوینده ای علاقمند و متمایل باشد بنده اوست، پس چنانچه گوینده برای خدا و از خدا سخن بگوید بنده خداست، و اگر از زبان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هوی و هوس و مادیات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بگوید، بنده شیطان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مهم و اساسی در این میان آن است که کدام یک از گونه های بندگی، بایسته و </w:t>
      </w:r>
      <w:bookmarkStart w:id="190" w:name="pg8147_91759"/>
    </w:p>
    <w:p>
      <w:pPr>
        <w:pStyle w:val="BookText"/>
        <w:rPr/>
      </w:pPr>
      <w:bookmarkEnd w:id="190"/>
      <w:r>
        <w:rPr>
          <w:rFonts w:ascii="IRNazanin" w:hAnsi="IRNazanin" w:eastAsia="IRNazanin"/>
          <w:color w:val="111111"/>
          <w:sz w:val="28"/>
          <w:sz w:val="28"/>
          <w:szCs w:val="28"/>
          <w:rtl w:val="true"/>
          <w:lang w:bidi="fa-IR"/>
        </w:rPr>
        <w:t>شایسته است؟ به دلایل گوناگون عقلی و نقلی، بندگی خدا اولین و آخرین راه وصول به تعالی و کمال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این دلایل اشاره خواهیم کرد</w:t>
      </w:r>
      <w:r>
        <w:rPr>
          <w:rFonts w:eastAsia="IRNazanin" w:cs="IRNazanin"/>
          <w:color w:val="111111"/>
          <w:sz w:val="28"/>
          <w:szCs w:val="28"/>
          <w:rtl w:val="true"/>
          <w:lang w:bidi="fa-IR"/>
        </w:rPr>
        <w:t>.</w:t>
      </w:r>
    </w:p>
    <w:p>
      <w:pPr>
        <w:pStyle w:val="Heading5"/>
        <w:numPr>
          <w:ilvl w:val="4"/>
          <w:numId w:val="1"/>
        </w:numPr>
        <w:rPr/>
      </w:pPr>
      <w:bookmarkStart w:id="191" w:name="__RefHeading___Toc8320031_1051229030"/>
      <w:bookmarkStart w:id="192" w:name="_Toc72"/>
      <w:bookmarkEnd w:id="191"/>
      <w:r>
        <w:rPr>
          <w:rtl w:val="true"/>
        </w:rPr>
        <w:t>-</w:t>
      </w:r>
      <w:r>
        <w:rPr>
          <w:rtl w:val="true"/>
        </w:rPr>
        <w:t>چرایی عبادت خدا</w:t>
      </w:r>
      <w:bookmarkEnd w:id="192"/>
    </w:p>
    <w:p>
      <w:pPr>
        <w:pStyle w:val="BookText"/>
        <w:rPr/>
      </w:pPr>
      <w:r>
        <w:rPr>
          <w:rFonts w:ascii="IRNazanin" w:hAnsi="IRNazanin" w:eastAsia="IRNazanin"/>
          <w:color w:val="111111"/>
          <w:sz w:val="28"/>
          <w:sz w:val="28"/>
          <w:szCs w:val="28"/>
          <w:rtl w:val="true"/>
          <w:lang w:bidi="fa-IR"/>
        </w:rPr>
        <w:t>آدمی در عرصه زندگی علمی و عملی خود، نیازمند قوانین و اصولی است که بر اساس آن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که چه کسی باید آیین نامه زندگی انسان را تدوین کند؟ تدوین این قوانین نیازمند علم و قدرتی است که تنها باری تعالی واجد آن است؛ چراکه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تردید کسی که می خواهد اصول زندگی را برای عالم و آدم تدوین کند، باید با مصالح و مفاسد آن آشنایی کامل داشته باشد، و این کار تنها در انحصار خالق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أَنَّ اللَّهَ يَعْلَمُ مَا فِي السَّمَاوَاتِ وَ مَا فِي الْأَرْضِ ۖ مَا يَكُونُ مِنْ نَجْوَىٰ ثَلَاثَةٍ إِلَّا هُوَ رَابِعُهُمْ وَ لَا خَمْسَةٍ إِلَّا هُوَ سَادِسُهُمْ وَ لَا أَدْنَىٰ مِنْ ذَٰلِكَ وَ لَا أَكْثَرَ إِلَّا هُوَ مَعَهُمْ أَيْنَ مَا كَانُوا ۖ ثُمَّ يُنَبِّئُهُمْ بِمَا عَمِلُوا يَوْمَ الْقِيَامَةِ ۚ إِنَّ اللَّهَ بِكُلِّ شَيْءٍ عَلِيمٌ</w:t>
      </w:r>
      <w:r>
        <w:rPr>
          <w:rFonts w:eastAsia="IRNazanin" w:cs="IRNazanin"/>
          <w:color w:val="111111"/>
          <w:sz w:val="28"/>
          <w:szCs w:val="28"/>
          <w:rtl w:val="true"/>
          <w:lang w:bidi="fa-IR"/>
        </w:rPr>
        <w:t>»</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 دانی که خداوند آنچه را در آسمانها و آنچه را در زمین است می داند؟ هیچ گاه سه نفر با هم نجوا نمی کنند، مگر اینکه خداوند چهارمین آنهاست، و هیچ گاه پنج نفر با هم نجوا نمی کنند، مگر اینکه خداوند ششمین آنهاست، و نه تعدادی کمتر و نه بیشتر از آن، مگر اینکه او همراه آنهاست، هر جا که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 قیامت آنها را از اعمالشان آگاه می سازد؛ چراکه خداوند به هر چیزی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کسی باید از علم و قدرت کافی برای تأمین مصالح مخلوقات و دور ساختن آنها از مفاسد برخوردار باشد و این وصف، فقط برازنده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الَّذِي خَلَقَ سَبْعَ سَمَاوَاتٍ وَ مِنَ الْأَرْضِ مِثْلَهُنَّ يَتَنَزَّلُ الْأَمْرُ بَيْنَهُنَّ لِتَعْلَمُوا أَنَّ اللَّهَ عَلَىٰ كُلِّ شَيْءٍ قَدِيرٌ وَ أَنَّ اللَّهَ قَدْ أَحَاطَ بِكُلِّ شَيْءٍ عِلْمًا</w:t>
      </w:r>
      <w:r>
        <w:rPr>
          <w:rFonts w:eastAsia="IRNazanin" w:cs="IRNazanin"/>
          <w:color w:val="111111"/>
          <w:sz w:val="28"/>
          <w:szCs w:val="28"/>
          <w:rtl w:val="true"/>
          <w:lang w:bidi="fa-IR"/>
        </w:rPr>
        <w:t>»</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همان کسی است که هفت آسمان را آفرید و از زمین نیز همانند </w:t>
      </w:r>
    </w:p>
    <w:p>
      <w:pPr>
        <w:pStyle w:val="BookText"/>
        <w:rPr/>
      </w:pPr>
      <w:r>
        <w:rPr>
          <w:rFonts w:ascii="IRNazanin" w:hAnsi="IRNazanin" w:eastAsia="IRNazanin"/>
          <w:color w:val="111111"/>
          <w:sz w:val="28"/>
          <w:sz w:val="28"/>
          <w:szCs w:val="28"/>
          <w:rtl w:val="true"/>
          <w:lang w:bidi="fa-IR"/>
        </w:rPr>
        <w:t>آنها را خلق کرد، فرمان او در میان آنها پیوسته فرود می آید تا بدانید خداوند بر هر چیز تواناست و علم او به همه چیز احاطه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قانونگذار باید علاوه بر علم و قدرت، از حکمت و رأفت کافی نیز برخوردار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يُصَلِّي عَلَيْكُمْ وَ مَلَائِكَتُهُ لِيُخْرِجَكُمْ مِنَ الظُّلُمَاتِ إِلَى النُّورِ وَ كَانَ بِالْمُؤْمِنِينَ رَحِيمًا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کسی است که بر شما درود و رحمت می فرستد، و فرشتگان او نیز برای شما تقاضای رحمت می کنند تا شما را از ظلمات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شرک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علم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گردد، او نسبت به مؤمنان همواره مهربان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حدید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يُنَزِّلُ عَلَىٰ عَبْدِهِ آيَاتٍ بَيِّنَاتٍ لِيُخْرِجَكُمْ مِنَ الظُّلُمَاتِ إِلَى النُّورِ ۚ وَ إِنَّ اللَّهَ بِكُمْ لَرَءُوفٌ 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کسی است که آیات روشنی بر بنده 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می کند تا شما را از تاریکی ها به سوی نور برد و خداوند نسبت به شما مهربان و رحیم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سوره یس نیز انسانها را از عبادت شیطان به دلیل دشمنی آشکارش با آنها نهی کرده و به عبادت خویش فرا خوانده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أَعْهَدْ إِلَيْكُمْ يَا بَنِي آدَمَ أَنْ لَا تَعْبُدُوا الشَّيْطَانَ ۖ إِنَّهُ لَكُمْ عَدُوٌّ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اعْبُدُونِي ۚ هَذَا صِرَاطٌ مُسْتَقِيمٌ</w:t>
      </w:r>
      <w:r>
        <w:rPr>
          <w:rFonts w:eastAsia="Amiri" w:cs="Amiri" w:ascii="Amiri" w:hAnsi="Amiri"/>
          <w:color w:val="111111"/>
          <w:sz w:val="28"/>
          <w:szCs w:val="28"/>
          <w:rtl w:val="true"/>
          <w:lang w:bidi="ar-SA"/>
        </w:rPr>
        <w:t>»</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شما عهد نکردم که شیطان را نپرستید، که همانا او برای شما دشمن آشکاری است و اینکه مرا بپرستید که راه مستقیم این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قانونگذار باید عدالت و تعالی بخشی را در قوانین خود لحاظ کند و خودش نسبت به مصالح و مفاسد اجرای قانون ذی نفع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آمَنُوا إِذَا قُمْتُمْ إِلَى الصَّلَاةِ فَاغْسِلُوا وُجُوهَكُمْ وَ أَيْدِيَكُمْ إِلَى الْمَرَافِقِ وَامْسَحُوا بِرُءُوسِكُمْ وَأَرْجُلَكُمْ إِلَى الْكَعْبَيْنِ وَإِنْ كُنْتُمْ جُنُبًا فَاطَّهَّرُوا وَ إِنْ كُنْتُمْ مَرْضَى أَوْ عَلَى سَفَرٍ أَوْ جَاءَ أَحَدٌ مِنْكُمْ مِنَ الْغَائِطِ أَوْ لَامَسْتُمُ النِّسَاءَ فَلَمْ تَجِدُوا مَاءً فَتَيَمَّمُوا </w:t>
      </w:r>
    </w:p>
    <w:p>
      <w:pPr>
        <w:pStyle w:val="BookText"/>
        <w:rPr/>
      </w:pPr>
      <w:r>
        <w:rPr>
          <w:rFonts w:ascii="Amiri" w:hAnsi="Amiri" w:eastAsia="Amiri" w:cs="Amiri"/>
          <w:color w:val="111111"/>
          <w:sz w:val="28"/>
          <w:sz w:val="28"/>
          <w:szCs w:val="28"/>
          <w:rtl w:val="true"/>
          <w:lang w:bidi="ar-SA"/>
        </w:rPr>
        <w:t>صَعِيدًا طَيِّبًا فَامْسَحُوا بِوُجُوهِكُمْ وَ أَيْدِيكُمْ مِنْهُ مَا يُرِيدُ اللَّهُ لِيَجْعَلَ عَلَيْكُمْ مِنْ حَرَجٍ وَ لَكِنْ يُرِيدُ لِيُطَهِّرَكُمْ وَ لِيُتِمَّ نِعْمَتَهُ عَلَيْكُمْ لَعَلَّكُمْ تَشْكُرُونَ</w:t>
      </w:r>
      <w:r>
        <w:rPr>
          <w:rFonts w:eastAsia="Amiri" w:cs="Amiri" w:ascii="Amiri" w:hAnsi="Amiri"/>
          <w:color w:val="111111"/>
          <w:sz w:val="28"/>
          <w:szCs w:val="28"/>
          <w:rtl w:val="true"/>
          <w:lang w:bidi="ar-SA"/>
        </w:rPr>
        <w:t>»</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برای نماز بر می خیزید، صورتها و دست هایتان را تا آرنج بشویید و بر سرتان و روی پاهاتان تا برآمدگی روی هر دو پا مسح کنید و اگر جنب بودید شستشو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بیمار یا در سفر بودید یا قضای حاجت کردید یا با زنان همبستر شدید و آبی نیافتید، پس به سراغ خاکی پاک روید و از آن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کف هر دو دست را بر آن 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و دست هایتان بکشید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نمی خواهد برای شما مشقت درست کند و لكن می خواهد شما را پاک نماید و نعمت خود را بر شما تمام سازد، شاید سپاس گزارید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مورد استغنای خداوند از کارها و عبادت بندگان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آتَيْنَا لُقْمَانَ الْحِكْمَةَ أَنِ اشْكُرْ لِلَّهِ ۚ وَ مَنْ يَشْكُرْ فَإِنَّمَا يَشْكُرُ لِنَفْسِهِ ۖ وَ مَنْ كَفَرَ فَإِنَّ اللَّهَ غَنِيٌّ حَمِيدٌ</w:t>
      </w:r>
      <w:r>
        <w:rPr>
          <w:rFonts w:eastAsia="IRNazanin" w:cs="IRNazanin"/>
          <w:color w:val="111111"/>
          <w:sz w:val="28"/>
          <w:szCs w:val="28"/>
          <w:rtl w:val="true"/>
          <w:lang w:bidi="fa-IR"/>
        </w:rPr>
        <w:t>»</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لقمان حکمت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خدا را به جای آور، هر کس شکر گزاری کند تنها به سود خویش شکر کرده و آن کس که کفران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زیانی به خدا نمی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چراکه خداوند بی نیاز و ستوده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جامعیت اساسنامه زندگی و ملاحظه همه شئون حيات موجودات، اعم از ظاهری و باطنی، فردی و اجتماعی، و دنیوی و اخروی، یکی دیگر از مبانی قانونگذاری است که احدی غیر از خداوند از چنین شأنی برخوردار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نِعْمَتِي وَ رَضِيتُ لَكُمُ الإِسْلاَمَ دِينا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دین شما را کامل کردم و نعمت خود را بر شما تمام نمودم و اسلام را به عنوان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پذیرفتم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صرف تدوین قانون جامع کافی نیست، بلکه می بایست ساز و کاری روشن، و سفیران و مبلغان امینی برای ابلاغ قانون به بهترین شیوه وجود داشته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لَكُمْ مِنَ الدِّينِ مَا وَصَّى بِهِ نُوحًا وَالَّذِي أَوْحَيْنَا إِلَيْكَ وَ مَا وَصَّيْنَا بِهِ إِبْرَاهِيمَ وَ مُوسَى وَ عِيسَى أَنْ أَقِيمُوا الدِّينَ وَ لَا تَتَفَرَّقُوا فِيهِ كَبُرَ عَلَى الْمُشْرِكِينَ مَا تَدْعُوهُمْ إِلَيْهِ اللَّهُ يَجْتَبِي إِلَيْهِ مَنْ يَشَاءُ وَ يَهْدِي إِلَيْهِ مَنْ يُنِيبُ</w:t>
      </w:r>
      <w:r>
        <w:rPr>
          <w:rFonts w:eastAsia="Amiri" w:cs="Amiri" w:ascii="Amiri" w:hAnsi="Amiri"/>
          <w:color w:val="111111"/>
          <w:sz w:val="28"/>
          <w:szCs w:val="28"/>
          <w:rtl w:val="true"/>
          <w:lang w:bidi="ar-SA"/>
        </w:rPr>
        <w:t>»</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آیینی را برای شما تشریع کرد که به نوح توصیه کرده بود و آنچه را بر تو وحی فرستادیم و به ابراهیم و موسی و عیسی سفارش کردیم این بود که دین را برپا دارید و در آن تفرقه ایجاد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مشرکان گران است آنچه شما آنان را به سویش دعوت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کس را بخواهد بر می گزیند و کسی را که به سوی او باز گردد، هدایت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صرف ابلاغ قانون برای هدایت مردم کافی نیست؛ بلکه باید تدبیری دقیق برای تعلیم و اجرای این قوانین لحاظ شود، و خداوند متعال این کار را به بهترین وجه انجام داده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عَلَى الْمُؤْمِنِينَ إِذْ بَعَثَ فِيهِمْ رَسُولًا مِنْ أَنْفُسِهِمْ يَتْلُو عَلَيْهِمْ آيَاتِهِ وَ يُزَكِّيهِمْ وَ يُعَلِّمُهُمُ الْكِتَابَ وَالْحِكْمَةَ وَ إِنْ كَانُوا مِنْ قَبْلُ لَفِي ضَلَالٍ مُبِينٍ</w:t>
      </w:r>
      <w:r>
        <w:rPr>
          <w:rFonts w:eastAsia="Amiri" w:cs="Amiri" w:ascii="Amiri" w:hAnsi="Amiri"/>
          <w:color w:val="111111"/>
          <w:sz w:val="28"/>
          <w:szCs w:val="28"/>
          <w:rtl w:val="true"/>
          <w:lang w:bidi="ar-SA"/>
        </w:rPr>
        <w:t>»</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مؤمنان منت نهاد هنگامی که در میان آنها پیامبری از خودشان برانگیخت که آیات او را بر آنها بخواند و آنها را پاک کند و کتاب و حکمت بیاموزد، هر چند پیش از آن در گمراهی آشکاری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اصول اساسی تعلیم و تربیت، التزام معلمان و مبلغان آنها به ارزش ها و اصول اخلاقی و پیراستگی آنها از رذایل اخلاقی است که در هدایت و رشد انسان و اجتماع نقش مهمی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در تشکیلات الهی به بهترین شیوه عملیاتی شده است؛ چنان که خداوند در </w:t>
      </w:r>
    </w:p>
    <w:p>
      <w:pPr>
        <w:pStyle w:val="BookText"/>
        <w:rPr/>
      </w:pPr>
      <w:r>
        <w:rPr>
          <w:rFonts w:ascii="IRNazanin" w:hAnsi="IRNazanin" w:eastAsia="IRNazanin"/>
          <w:color w:val="111111"/>
          <w:sz w:val="28"/>
          <w:sz w:val="28"/>
          <w:szCs w:val="28"/>
          <w:rtl w:val="true"/>
          <w:lang w:bidi="fa-IR"/>
        </w:rPr>
        <w:t>قرآن، پیامبر خود را به عنوان الگویی کامل معرفی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لَكُمْ فِي رَسُولِ اللَّهِ أُسْوَةٌ حَسَنَةٌ لِّمَن كَانَ يَرْجُو اللَّهَ وَالْيَوْمَ الْآخِرَ وَ ذَكَرَ اللَّهَ كَثِيرًا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برای شما در زندگی رسول خدا سرمشق نیکویی است، برای آنها که امید به رحمت خدا و روز رستاخیز دارند و خدا را بسیار 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رأفت و اشتیاق پیامبر نسبت به مؤمنان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جَاءَكُمْ رَسُولٌ مِنْ أَنْفُسِكُمْ عَزِيزٌ عَلَيْهِ مَا عَنِتُّمْ حَرِيصٌ عَلَيْكُمْ بِالْمُؤْمِنِينَ رَءُوفٌ 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رسولی از خود شما به سویتان آمد که رنج های شما بر او سخت است و اصرار بر هدایت شما دارد و نسبت به مؤمنان، رئوف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قانونگذار کسی است که هیچ گونه چشم داشتی به مردم نداشته باشد و برای کارهای خود هیچ اجر و مزدی طلب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تنها از تشكيلات الهی متوقع است و ضمانتی عینی برای آن وجود دارد که همان استغنای ذاتی خداوند متعال و وارستگی و عصمت رسولان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قَوْمِ لا أَسْئَلُكُمْ عَلَيْهِ أَجْراً إِنْ أَجْرِيَ إِلَّا عَلَى الَّذِي فَطَرَنِي أَفَلا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برای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پاداشی نمی طلبم، پاداش من تنها بر کسی است که مرا آفریده است، آیا تعقل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اتَّبِعُوا مَنْ لا يَسْئَلُكُمْ أَجْراً وَ هُمْ مُهْتَدُونَ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پیروی کنید که از شما مزدی نمی خواهند و خود هدایت یافته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قانونگذار کسی است که ساز و کار اجرای کامل و دقیق قوانين را پیش بینی بکند؛ به گونه ای که برای عاملان به قانون، بهترین پاداش، برای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مرتدان، منکران و معاندان، جزایی در خور اعمالشان، و برای گنهکاران پشیمان، راه بازگشتی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موارد در آیین نامه جامع الهی لحاظ شده است؛ چنان که خداوند درباره مؤمنان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الْمُسْلِمِينَ وَالْمُسْلِمَاتِ وَالْمُؤْمِنِينَ وَالْمُؤْمِنَاتِ وَالْقَانِتِينَ وَالْقَانِتَاتِ وَالصَّادِقِينَ وَالصَّادِقَاتِ وَالصَّابِرِينَ وَالصَّابِرَاتِ وَالْخَاشِعِينَ وَالْخَاشِعَاتِ وَالْمُتَصَدِّقِينَ وَالْمُتَصَدِّقَاتِ وَالصَّائِمِينَ وَالصَّائِمَاتِ وَالْحَافِظِينَ فُرُوجَهُمْ وَالْحَافِظَاتِ وَالذَّاكِرِينَ اللَّهَ كَثِيرًا وَالذَّاكِرَاتِ أَعَدَّ اللَّهُ لَهُمْ مَغْفِرَةً وَأَجْرًا عَظِيمًا</w:t>
      </w:r>
      <w:r>
        <w:rPr>
          <w:rFonts w:eastAsia="IRNazanin" w:cs="IRNazanin"/>
          <w:color w:val="111111"/>
          <w:sz w:val="28"/>
          <w:szCs w:val="28"/>
          <w:rtl w:val="true"/>
          <w:lang w:bidi="fa-IR"/>
        </w:rPr>
        <w:t>»</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مردان مسلمان و زنان مسلمان، مردان با ایمان و زنان با ایمان، مردان مطیع فرمان خدا و زنان مطيع فرمان خدا، مردان راستگو و زنان راستگو، مردان شکیبا و زنان شکیبا، مردان خاشع و زنان خاشع، مردان انفاق کننده و زنان انفاق کننده، مردان روزه دار و زنان روزه دار، مردان پاکدامن و زنان پاکدامن و مردانی که بسیار به یاد خدا هستند و زنانی که بسیار یاد خدا می کنند، خداوند برای همه آنان مغفرت و پاداش عظیمی فراهم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معاندان و ظالمان را به عذاب الیم بشارت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يَكْفُرُونَ بِآيَاتِ اللَّهِ وَ يَقْتُلُونَ النَّبِيِّينَ بِغَيْرِ حَقٍّ وَ يَقْتُلُونَ الَّذِينَ يَأْمُرُونَ بِالْقِسْطِ مِنَ النَّاسِ فَبَشِّرْهُمْ بِعَذَابٍ أَلِيمٍ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نسبت به آیات خدا کفر می ورزند و پیامبران را به ناحق می کشند، و نیز مردمی را که امر به عدالت می کنند به قتل می رسانند، به کیفر دردناک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پروردگار جهانیان باب توبه را نیز به روی عاصیان نادم باز گذاشته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رَسُولٍ إِلَّا لِيُطَاعَ بِإِذْنِ اللَّهِ ۚ وَ لَوْ أَنَّهُمْ إِذْ ظَلَمُوا أَنْفُسَهُمْ جَاءُوكَ فَاسْتَغْفَرُوا اللَّهَ وَاسْتَغْفَرَ لَهُمُ الرَّسُولُ لَوَجَدُوا اللَّهَ تَوَّابًا رَحِيمًا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هیچ پیامبری را نفرستادیم مگر برای اینکه به فرمان خدا، از وی اطاعت </w:t>
      </w:r>
    </w:p>
    <w:p>
      <w:pPr>
        <w:pStyle w:val="BookText"/>
        <w:rPr/>
      </w:pPr>
      <w:r>
        <w:rPr>
          <w:rFonts w:ascii="IRNazanin" w:hAnsi="IRNazanin" w:eastAsia="IRNazanin"/>
          <w:color w:val="111111"/>
          <w:sz w:val="28"/>
          <w:sz w:val="28"/>
          <w:szCs w:val="28"/>
          <w:rtl w:val="true"/>
          <w:lang w:bidi="fa-IR"/>
        </w:rPr>
        <w:t xml:space="preserve">شود، و اگر این مخالفان، هنگامی که به خود ستم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های خدا را زیر پا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می آمدند و از خدا طلب آمرزش می کردند و پیامبر هم برای آنها استغفار می کرد، خدا را توبه پذیر و مهربان می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اصول و مبانی یاد شده، روشن می شود که آیین نامه تدوین شده از ناحیه خالق هستی، کامل ترین برنامه و دستورالعمل برای زندگی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با توجه به اینکه همه مخلوقات در درگاه الهی، فقير محض هستند، هرگز سزاوار عبادت و پرستش نبوده و نخواهند بود؛ چنان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أَتَعْبُدُونَ مِن دُونِ اللّهِ مَا لاَ يَمْلِكُ لَكُمْ ضَرّاً وَ لاَ نَفْعاً وَ اللّهُ هُوَ السَّمِيعُ الْعَلِيمُ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 خدا چیزی را می پرستید که مالک سود و زیان شما نیست و خداوند،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آیات، چنین کاری را به شدت مذمت کرده و برای آن، وعده عذاب جهنم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 لَّكُمْ وَ لِمَا تَعْبُدُونَ مِن دُونِ اللَّهِ أَفَلَا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بر شما و بر آنچه جز خدا می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اندیشه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إِنَّكُمْ وَ ما تَعْبُدُونَ مِنْ دُونِ اللَّهِ حَصَبُ جَهَنَّمَ أَنْتُمْ لَها وارِدُونَ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آنچه غیر از خدا می پرستید، هیزم جهنم خواهید بود و همگی در آن وارد می شوید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روست که امام حسین علیه السلام در بیانی نورانی معرفت و عبادت خدا را به عنوان فلسفه آفرینش معرفی می کند و بیان می دارد که آدمی با عبادت و بندگی خدا از عبادت و بندگی غیر خداوند مستغنی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جَلّ ذِكْرُهُ مَا خَلَقَ الْعِبَادَ إِلاّ لِيَعْرِفُوهُ، فَإِذَا عَرَفُوهُ عَبَدُوهُ فَإِذَا عَبَدُوهُ اسْتَغْنَوْا بِعِبَادَتِهِ عَنْ عِبَادَةِ مَا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 xml:space="preserve">از این بیان نورانی استفاده می شود که </w:t>
      </w:r>
    </w:p>
    <w:p>
      <w:pPr>
        <w:pStyle w:val="BookText"/>
        <w:rPr/>
      </w:pPr>
      <w:r>
        <w:rPr>
          <w:rFonts w:ascii="IRNazanin" w:hAnsi="IRNazanin" w:eastAsia="IRNazanin"/>
          <w:color w:val="111111"/>
          <w:sz w:val="28"/>
          <w:sz w:val="28"/>
          <w:szCs w:val="28"/>
          <w:rtl w:val="true"/>
          <w:lang w:bidi="fa-IR"/>
        </w:rPr>
        <w:t>آدمی در زندگی چاره ای جز عبادت ندارد، لكن عبادت خدا بهترین عبادت و تنها راه سعادت و کمال ابدی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عقل و وجدان خویش را به کرسی قضاوت بنشاند، به ربوبیت کامل و مطلق الهی، و ضعف و بیچارگی خود اذعان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رَبُّكَ مِن بَنِي آدَمَ مِن ظُهُورِهِمْ ذُرِّيَّتَهُمْ وَ أَشْهَدَهُمْ عَلَىٰ أَنفُسِهِمْ أَلَسْتُ بِرَبِّكُمْ ۖ قَالُوا بَلَىٰ ۛ شَهِدْنَا ۛ أَن تَقُولُوا يَوْمَ الْقِيَامَةِ إِنَّا كُنَّا عَنْ هَٰذَا غَافِلِينَ</w:t>
      </w:r>
      <w:r>
        <w:rPr>
          <w:rFonts w:eastAsia="IRNazanin" w:cs="IRNazanin"/>
          <w:color w:val="111111"/>
          <w:sz w:val="28"/>
          <w:szCs w:val="28"/>
          <w:rtl w:val="true"/>
          <w:lang w:bidi="fa-IR"/>
        </w:rPr>
        <w:t>»</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که پروردگارت از پشت و صلب فرزندان آدم، ذریه آنها را برگرفت و آنها را گواه بر خویشتن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کرد تا مبادا روز رستاخیز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این، غافل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پیمان فطری توحید بی خبر ماندیم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حکم به انسان اختصاص ندارد و هر موجود آسمانی و زمینی را شامل می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مَن فِي السَّمَاوَاتِ وَالْأَرْضِ إِلَّا آتِي الرَّحْمَنِ عَبْدًا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کسانی که در آسمانها و زمین هستند، بنده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ربوبیت کامل تنها از آن خدای جهان آفرین است و عبودیت، زیبنده و زینت بندگان اوست؛ چنان که امام على علیه السلام در مناجات خویش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کَفَى لِی بی عِزّاً أَنْ أَکُونَ لَکَ عَبْداً وَ کَفَى بِی فَخْراً أَنْ تَکُونَ لِی رَبّا اَنْتَ كَما اُحِبُّ فَاجْعَلْني كَما تُحِبُّ؛</w:t>
      </w:r>
      <w:r>
        <w:rPr>
          <w:rStyle w:val="FootnoteAnchor"/>
          <w:rtl w:val="true"/>
        </w:rPr>
        <w:footnoteReference w:id="203"/>
      </w:r>
      <w:r>
        <w:rPr>
          <w:rFonts w:ascii="IRNazanin" w:hAnsi="IRNazanin" w:eastAsia="IRNazanin"/>
          <w:color w:val="111111"/>
          <w:sz w:val="28"/>
          <w:sz w:val="28"/>
          <w:szCs w:val="28"/>
          <w:rtl w:val="true"/>
          <w:lang w:bidi="fa-IR"/>
        </w:rPr>
        <w:t>خدایا این عزت برای من کافی است که بنده تو باشم، و این افتخار برای من بس است که تو پروردگار من باشی، تو آنچنان هستی که من دوست دارم، پس چنانم گردان که تو دوست داری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گفته شود عبادت چه خاصیتی دارد؟ صرف نشستن و برخاستن چه دردی را می تواند درمان کند؟ آیا ممکن نبود که خداوند از طریق دیگری غیر از عبادت، انسان را به کمال رهنمون شود؟ باید توجه </w:t>
      </w:r>
    </w:p>
    <w:p>
      <w:pPr>
        <w:pStyle w:val="BookText"/>
        <w:rPr/>
      </w:pPr>
      <w:r>
        <w:rPr>
          <w:rFonts w:ascii="IRNazanin" w:hAnsi="IRNazanin" w:eastAsia="IRNazanin"/>
          <w:color w:val="111111"/>
          <w:sz w:val="28"/>
          <w:sz w:val="28"/>
          <w:szCs w:val="28"/>
          <w:rtl w:val="true"/>
          <w:lang w:bidi="fa-IR"/>
        </w:rPr>
        <w:t>داشت که لازم است هر اشکالی مبتنی بر اساس و مبنایی باشد، و گرنه بر تمامی گزینه های پیشنهادی می توان به نحوی اشکال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چنین اشکالی را مطرح می کنند، تابع هیچ گونه مدلی از رفتارهای نظام مند و تعهد آور نیستند؛ بلکه به دنبال نوعی ولنگاری و اباحی گری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عذرها و اشکال تراشی ها بهانه ای بیش نیست؛ چنانکه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يُرِيدُ الْإِنْسانُ لِيَفْجُرَ أَمامَهُ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انسان می خواهد مادام العمر گناه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انسان به لحاظ طبع حیوانی اش، مانع گریز و محدویت ستیز است و دوست دارد که همچون حيوانات، یله و رها باشد، از هر گونه مسئولیتی شانه خالی کند؛ چراکه قبول مسئولیت با نوعی تکلیف و سختی همراه است که با طبع حیوانی انسان منافات دارد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آیات متعددی از قرآن به این بعد انسان اشاره کرده است؛ از جمله در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مَا لَكُمْ إِذَا قِيلَ لَكُمُ انْفِرُوا فِي سَبِيلِ اللَّهِ اثَّاقَلْتُمْ إِلَى الْأَرْضِ ۚ أَرَضِيتُمْ بِالْحَيَاةِ الدُّنْيَا مِنَ الْآخِرَةِ ۚ فَمَا مَتَاعُ الْحَيَاةِ الدُّنْيَا فِي الْآخِرَةِ إِلَّا قَلِيلٌ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به شما گفته می شود به جهاد در راه خدا حرکت کنید، زمین گیر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زندگی دنیا به جای زندگی آخرت رضایت می دهید، در حالی که متاع دنیا نسبت به زندگی آخرت ناچیز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معارج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الْإِنْسانَ خُلِقَ هَلُوعاً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مَسَّهُ الشَّرُّ جَزُوعاً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مَسَّهُ الْخَيْرُ مَنُوعاً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انسان، حريص خلق شده است، هر وقت گرفتار شری می شود، بی تابی می کند و هر وقت خوبی به او می رسد، بخل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جِئْناكُمْ بِالْحَقِّ وَ لكِنَّ أَكْثَرَكُمْ لِلْحَقِّ كارِهُونَ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برای شما حق را آوردیم، ولی بیشتر شما از حق کراهت دارید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در سوره عصر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 عَمِلُوا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6"/>
      </w:r>
      <w:r>
        <w:rPr>
          <w:rFonts w:ascii="IRNazanin" w:hAnsi="IRNazanin" w:eastAsia="IRNazanin"/>
          <w:color w:val="111111"/>
          <w:sz w:val="28"/>
          <w:sz w:val="28"/>
          <w:szCs w:val="28"/>
          <w:rtl w:val="true"/>
          <w:lang w:bidi="fa-IR"/>
        </w:rPr>
        <w:t>حال با توجه به این بعد از وجود انسان، روشن می شود که آدمی بدون برنامه الهی و عبادی، ره به سر منزل مقصود نخواهد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الهی، ملا صدرالله رحمه الله نیز با عنایت به این بعد از انسان، غرض از وجوب اطاعت و عبادت را بررسی کرده و آن را برای خروج آدمی از تشبه به حیوانات و زندگی حیوانی، و قرار گرفتن در ردیف فرشتگان و بلکه بالاتر از آنها ضروری دانسته و نوشته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اسمای حسنای الهی اقتضا دارد که تمامی آثار آن در عالم وجود ظهور بکند تا اینکه چیزی از الوهیت او معطل نماند، این اسما در نوع انسان که اشرف مخلوقات است، ظهور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طبیعت اکثر مردم مبتنی بر عدول از طریق حق و انحراف از سنت عدالت است؛ حال اگر مردم دچار رخوت و سستی شوند و تن به اقتضائات طبیعتشان بدهند، در دنیا طلبی و لذت های جسمانی فرو خواهند رفت، به حدی که استعدادهای خود را از دست داده، از مرتبه انسانیت نزول کرده و شبیه حیوانات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بر اساس برنامه های شرعی و عقلی رفتار کنند و سیره نبوی را پیشه خود سازند، تعالی یافته و درونشان به نور ملکوت نورانی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و تکرار آن در زمان های مشخص، از آن رو وضع شده که آلودگی های ناشی از غفلت و لذت جویی های دنیوی را پاک کند، درون انسان را به نور حضور در محضر حق، نورانی سازد، آدمی را از وحشت هواپرستی و کثرت جویی نجات دهد و به مقام وحدت نائل کند</w:t>
      </w:r>
      <w:r>
        <w:rPr>
          <w:rFonts w:eastAsia="IRNazanin" w:cs="IRNazanin"/>
          <w:color w:val="111111"/>
          <w:sz w:val="28"/>
          <w:szCs w:val="28"/>
          <w:rtl w:val="true"/>
          <w:lang w:bidi="fa-IR"/>
        </w:rPr>
        <w:t xml:space="preserve">. </w:t>
      </w:r>
      <w:r>
        <w:rPr>
          <w:rStyle w:val="FootnoteAnchor"/>
          <w:rtl w:val="true"/>
        </w:rPr>
        <w:footnoteReference w:id="207"/>
      </w:r>
      <w:bookmarkStart w:id="193" w:name="pg8147_91769"/>
    </w:p>
    <w:p>
      <w:pPr>
        <w:pStyle w:val="BookText"/>
        <w:rPr/>
      </w:pPr>
      <w:bookmarkEnd w:id="193"/>
      <w:r>
        <w:rPr>
          <w:rFonts w:ascii="IRNazanin" w:hAnsi="IRNazanin" w:eastAsia="IRNazanin"/>
          <w:color w:val="111111"/>
          <w:sz w:val="28"/>
          <w:sz w:val="28"/>
          <w:szCs w:val="28"/>
          <w:rtl w:val="true"/>
          <w:lang w:bidi="fa-IR"/>
        </w:rPr>
        <w:t>مولوی چه نیکو در این زمینه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گشاید سوی بالا بالها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زده اندر زمین چنگالها</w:t>
      </w:r>
    </w:p>
    <w:p>
      <w:pPr>
        <w:pStyle w:val="BookText"/>
        <w:rPr/>
      </w:pPr>
      <w:r>
        <w:rPr>
          <w:rFonts w:ascii="IRNazanin" w:hAnsi="IRNazanin" w:eastAsia="IRNazanin"/>
          <w:color w:val="111111"/>
          <w:sz w:val="28"/>
          <w:sz w:val="28"/>
          <w:szCs w:val="28"/>
          <w:rtl w:val="true"/>
          <w:lang w:bidi="fa-IR"/>
        </w:rPr>
        <w:t xml:space="preserve">میل جان اندر تعالی و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تن در کسب اسباب و علف</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وجه دیگر در این مورد آن است که انسان موجودی است مرکب از دو بعد ملکی و ملکوتی؛ اعمال دینی او نیز دارای دو بعد ظاهری و باطنی است و بین این دو، ارتباط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همان طوری که مقصود شارع از طهارت لباس و بدن، طهارت قلب است، مراد از صورت عبادت نیز اثر آن در قلب و نورانی شدن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با اعمال ظاهری از قبیل وضو و مانند آن، اثری نورانی در قلب حاصل شود؛</w:t>
      </w:r>
      <w:r>
        <w:rPr>
          <w:rStyle w:val="FootnoteAnchor"/>
          <w:rtl w:val="true"/>
        </w:rPr>
        <w:footnoteReference w:id="209"/>
      </w:r>
      <w:r>
        <w:rPr>
          <w:rFonts w:ascii="IRNazanin" w:hAnsi="IRNazanin" w:eastAsia="IRNazanin"/>
          <w:color w:val="111111"/>
          <w:sz w:val="28"/>
          <w:sz w:val="28"/>
          <w:szCs w:val="28"/>
          <w:rtl w:val="true"/>
          <w:lang w:bidi="fa-IR"/>
        </w:rPr>
        <w:t>چه اینکه این مسئله قابل تجربه بوده و در منابع روایی نیز بدان توجه شده است؛ چنان که در کتاب من لا يحضره الفقيه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الْوُضُوءَ عَلَی الْوُضُوءِ نُورٌ عَلَی نُورٍ وَ مَنْ جَدَّدَ وُضُوءَهُ مِنْ غَیرِ حَدَثٍ آخَرَ جَدَّدَ اللَّهُ عَزَّوَجَلَّ تَوْبَتَهُ مِنْ غَیرِ اسْتِغْفَارٍ</w:t>
      </w:r>
      <w:r>
        <w:rPr>
          <w:rStyle w:val="FootnoteAnchor"/>
          <w:rtl w:val="true"/>
        </w:rPr>
        <w:footnoteReference w:id="210"/>
      </w:r>
      <w:r>
        <w:rPr>
          <w:rFonts w:ascii="IRNazanin" w:hAnsi="IRNazanin" w:eastAsia="IRNazanin"/>
          <w:color w:val="111111"/>
          <w:sz w:val="28"/>
          <w:sz w:val="28"/>
          <w:szCs w:val="28"/>
          <w:rtl w:val="true"/>
          <w:lang w:bidi="fa-IR"/>
        </w:rPr>
        <w:t>وضو بعد از وضو، مانند افزودن نور بر روی نور است، و هر کس وضوی خود را بدون حدث و عاملی تجدید کند، خداوند متعال توبه او را بدون استغفارش تجدید می کند</w:t>
      </w:r>
      <w:r>
        <w:rPr>
          <w:rFonts w:eastAsia="IRNazanin" w:cs="IRNazanin"/>
          <w:color w:val="111111"/>
          <w:sz w:val="28"/>
          <w:szCs w:val="28"/>
          <w:rtl w:val="true"/>
          <w:lang w:bidi="fa-IR"/>
        </w:rPr>
        <w:t>.»</w:t>
      </w:r>
    </w:p>
    <w:p>
      <w:pPr>
        <w:pStyle w:val="Heading5"/>
        <w:numPr>
          <w:ilvl w:val="4"/>
          <w:numId w:val="1"/>
        </w:numPr>
        <w:rPr/>
      </w:pPr>
      <w:bookmarkStart w:id="194" w:name="__RefHeading___Toc8320033_1051229030"/>
      <w:bookmarkStart w:id="195" w:name="_Toc73"/>
      <w:bookmarkEnd w:id="194"/>
      <w:r>
        <w:rPr>
          <w:rtl w:val="true"/>
        </w:rPr>
        <w:t>-</w:t>
      </w:r>
      <w:r>
        <w:rPr>
          <w:rtl w:val="true"/>
        </w:rPr>
        <w:t>اهمیت و جایگاه عبودیت</w:t>
      </w:r>
      <w:bookmarkEnd w:id="19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کمال وجودی باید تکیه گاهی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کلی، نه تنها شامل مخلوقات می شود، بلکه درباره ذات باری تعالی نیز صادق است؛ یعنی همان گونه که کمالات عبد مخلوق باید بر پایه ای محکم استوار باشد، کمالات ذات اقدس اله که خالق است نیز باید بر بنیانی مستحکم تکیه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باری تعالی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رکین تمام اوصاف كمالی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چون وجوب ذاتی دارد و به تعبیر قرآنی و 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همه كمالات را در بردارد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پایگاه کمالات و نردبان ترقی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حقیقت، به منزله سکوی پرواز آنهاست؛ به گونه ای که اگر این پایگاه بر چیده شود، تمام کمالات درهم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به عبادت و بندگی خدا و پرهیز از شرک و طاغوت، سرلوحه همه پیامبران الهی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بَعَثْنَا فِي كُلِّ أُمَّةٍ رَسُولًا أَنِ اعْبُدُوا اللَّهَ وَاجْتَنِبُوا الطَّاغُوتَ ۖ فَمِنْهُمْ مَنْ هَدَى اللَّهُ وَمِنْهُمْ مَنْ حَقَّتْ عَلَيْهِ الضَّلَالَةُ ۚ فَسِيرُوا فِي الْأَرْضِ فَانْظُرُوا كَيْفَ كَانَ عَاقِبَةُ الْمُكَذِّبِينَ</w:t>
      </w:r>
      <w:r>
        <w:rPr>
          <w:rFonts w:eastAsia="IRNazanin" w:cs="IRNazanin"/>
          <w:color w:val="111111"/>
          <w:sz w:val="28"/>
          <w:szCs w:val="28"/>
          <w:rtl w:val="true"/>
          <w:lang w:bidi="fa-IR"/>
        </w:rPr>
        <w:t>»</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هر امتی رسولی برانگیختیم که خدای یکتا را بپرستيد و از طاغوت اجتناب کنید، خداوند گروهی را هدایت کرد و گروهی ضلالت و گمراهی دامانشان را گرفت، پس روی زمین بگردید و ببینید عاقبت تکذیب کنندگان چگونه بود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هر کمالی که در قرآن کریم یا روایات به افراد مختلف، اعم از پیامبر و غیر پیامبر نسبت داده شده، نخست به جنبه عبودیت آنها ناظر بوده است؛ چنان که خداوند در تمجید از فرشتگان، آنان را بندگان مکرمی معرفی می کند که در گفتار بر خداوند سبقت نمی گیرند و در مقام عمل، به دستور او کار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اتَّخَذَ الرَّحْمَٰنُ وَلَدًا ۗ سُبْحَانَهُ ۚ بَلْ عِبَادٌ مُكْرَمُونَ؛لَا يَسْبِقُونَهُ بِالْقَوْلِ وَهُمْ بِأَمْرِهِ يَعْمَلُونَ</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وصول ساير انبیا و اولیا به مقامات عالی نیز به واسطه همین عبودیت بوده است؛ چنان که حضرت ابراهیم علیه السلام با تکیه بر این مقام، به بالاترین و عظیم ترین مقام، یعنی امامت نائل شد؛</w:t>
      </w:r>
      <w:r>
        <w:rPr>
          <w:rStyle w:val="FootnoteAnchor"/>
          <w:rtl w:val="true"/>
        </w:rPr>
        <w:footnoteReference w:id="213"/>
      </w:r>
      <w:r>
        <w:rPr>
          <w:rFonts w:ascii="IRNazanin" w:hAnsi="IRNazanin" w:eastAsia="IRNazanin"/>
          <w:color w:val="111111"/>
          <w:sz w:val="28"/>
          <w:sz w:val="28"/>
          <w:szCs w:val="28"/>
          <w:rtl w:val="true"/>
          <w:lang w:bidi="fa-IR"/>
        </w:rPr>
        <w:t xml:space="preserve">همچنین عیسی علیه السلام به </w:t>
      </w:r>
    </w:p>
    <w:p>
      <w:pPr>
        <w:pStyle w:val="BookText"/>
        <w:rPr/>
      </w:pPr>
      <w:r>
        <w:rPr>
          <w:rFonts w:ascii="Amiri" w:hAnsi="Amiri" w:eastAsia="Amiri" w:cs="Amiri"/>
          <w:color w:val="111111"/>
          <w:sz w:val="28"/>
          <w:sz w:val="28"/>
          <w:szCs w:val="28"/>
          <w:rtl w:val="true"/>
          <w:lang w:bidi="ar-SA"/>
        </w:rPr>
        <w:t>برکت عبودیت، به نبوت رسید و بر او کتاب نازل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إِنِّي عَبْدُ اللَّهِ آتَانِيَ الْكِتَابَ وَجَعَلَنِي نَبِيًّا</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و مادر وی، حضرت مریم علیها السلام با اعتکاف و اظهار عبودیت، به آن مقامات عالی رسید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فِي الْكِتَابِ مَرْيَمَ إِذِ انْتَبَذَتْ مِنْ أَهْلِهَا مَكَانًا شَرْقِيًّا</w:t>
      </w:r>
      <w:r>
        <w:rPr>
          <w:rFonts w:eastAsia="Amiri" w:cs="Amiri" w:ascii="Amiri" w:hAnsi="Amiri"/>
          <w:color w:val="111111"/>
          <w:sz w:val="28"/>
          <w:szCs w:val="28"/>
          <w:rtl w:val="true"/>
          <w:lang w:bidi="ar-SA"/>
        </w:rPr>
        <w:t>»</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كمالات سایر پیامبران نیز ثمره عبادت آنهاست</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پیامبر اکرم صلی الله علیه و آله نیز چون عبد محض خدای سبحان بود، شایستگی دریافت کتاب و آیات الهی را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أَنْزَلَ عَلَىٰ عَبْدِهِ الْكِتَابَ وَلَمْ يَجْعَلْ لَهُ عِوَجًا ۜ</w:t>
      </w:r>
      <w:r>
        <w:rPr>
          <w:rFonts w:eastAsia="IRNazanin" w:cs="IRNazanin"/>
          <w:color w:val="111111"/>
          <w:sz w:val="28"/>
          <w:szCs w:val="28"/>
          <w:rtl w:val="true"/>
          <w:lang w:bidi="fa-IR"/>
        </w:rPr>
        <w:t>»</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در تشهد نماز، شهادت به رسالت آن حضرت، پس از شهادت به عبودیت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أَشْهَدُ أَنَّ مُحَمَّداً عَبْدُهُ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عبادت، نسبت عبد با مولا، و رسالت چهره ارتباطی عبد با سایر بندگان خداست و چون ارتباط انسان با خدا برتر و مقدم بر ارتباط او با انسان هاست، بندگی رسول خدا صلی الله علیه و آله بر رسالتش فضیلت دارد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معراج پیامبر اکرم صلی الله علیه و آله نیز ره آورد عبودیت آن حضرت بود؛ یعنی رسول گرامی صلی الله علیه و آله بر موج عبودیت نشست و به مقام درک آیات الهی نائل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قبل از آنکه بر براق مخصوص بنشیند، بر براق عبودیت سوار شده بود، در سفری که از آغاز تا انتهای آن، عبودیت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آغاز آن را چنین وصف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الَّذِي أَسْرَىٰ بِعَبْدِهِ لَيْلًا مِنَ الْمَسْجِدِ الْحَرَامِ إِلَى الْمَسْجِدِ الْأَقْصَى الَّذِي بَارَكْنَا حَوْلَهُ لِنُرِيَهُ مِنْ آيَاتِنَا ۚ إِنَّهُ هُوَ السَّمِيعُ الْبَصِيرُ</w:t>
      </w:r>
      <w:r>
        <w:rPr>
          <w:rFonts w:eastAsia="IRNazanin" w:cs="IRNazanin"/>
          <w:color w:val="111111"/>
          <w:sz w:val="28"/>
          <w:szCs w:val="28"/>
          <w:rtl w:val="true"/>
          <w:lang w:bidi="fa-IR"/>
        </w:rPr>
        <w:t>»</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 و منزه است خدایی که بنده اش را در یک شب، از مسجد الحرام به مسجدالاقصی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گرداگردش را پربرکت ساخته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تا برخی از آیات خود را به او </w:t>
      </w:r>
    </w:p>
    <w:p>
      <w:pPr>
        <w:pStyle w:val="BookText"/>
        <w:rPr/>
      </w:pPr>
      <w:r>
        <w:rPr>
          <w:rFonts w:ascii="IRNazanin" w:hAnsi="IRNazanin" w:eastAsia="IRNazanin"/>
          <w:color w:val="111111"/>
          <w:sz w:val="28"/>
          <w:sz w:val="28"/>
          <w:szCs w:val="28"/>
          <w:rtl w:val="true"/>
          <w:lang w:bidi="fa-IR"/>
        </w:rPr>
        <w:t>نشان دهیم، چراکه او شنوا و بیناست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 پایان راه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فَأَوْحَىٰ إِلَىٰ عَبْدِهِ مَا أَوْحَىٰ</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آنچه را وحی کردنی بود به بنده اش وحی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نقل شده است معراج آن حضرت صلی الله علیه و آله از خانه أم هانی یا خانه خديجه يا شعب ابوطالب بوده است، ليكن در آیه نخست سوره اسراء، مسجد الحرام به عنوان مبدأ مسير معرفی شده است و این نشان می دهد که سجده و عبودیت، زمینه معراج را برای آن حضرت صلی الله علیه و آله فراهم کرد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بودن عبادت برای هدفی والاتر</w:t>
      </w:r>
    </w:p>
    <w:p>
      <w:pPr>
        <w:pStyle w:val="BookText"/>
        <w:rPr/>
      </w:pPr>
      <w:r>
        <w:rPr>
          <w:rFonts w:ascii="IRNazanin" w:hAnsi="IRNazanin" w:eastAsia="IRNazanin"/>
          <w:color w:val="111111"/>
          <w:sz w:val="28"/>
          <w:sz w:val="28"/>
          <w:szCs w:val="28"/>
          <w:rtl w:val="true"/>
          <w:lang w:bidi="fa-IR"/>
        </w:rPr>
        <w:t>هر چند در برخی آیات، عبادت به عنوان هدف آفرینش معرفی شده، اما با ملاحظه دیگر آیات، به خوبی روشن می شود که عبادت وسیله ای برای رسیدن به هدفی برتر است؛ چنان که خداوند در سوره یس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أَعْهَدْ إِلَيْكُمْ يَا بَنِي آدَمَ أَنْ لَا تَعْبُدُوا الشَّيْطَانَ ۖ إِنَّهُ لَكُمْ عَدُوٌّ مُبِينٌ وَأَنِ اعْبُدُونِي ۚ هَٰذَا صِرَاطٌ مُسْتَقِيمٌ</w:t>
      </w:r>
      <w:r>
        <w:rPr>
          <w:rFonts w:eastAsia="IRNazanin" w:cs="IRNazanin"/>
          <w:color w:val="111111"/>
          <w:sz w:val="28"/>
          <w:szCs w:val="28"/>
          <w:rtl w:val="true"/>
          <w:lang w:bidi="fa-IR"/>
        </w:rPr>
        <w:t>»</w:t>
      </w:r>
      <w:r>
        <w:rPr>
          <w:rStyle w:val="FootnoteAnchor"/>
          <w:rtl w:val="true"/>
        </w:rPr>
        <w:footnoteReference w:id="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شما عهد نکردم که شیطان را نپرستید که او برای شما دشمن آشکاری است و مرا بپرستید که راه مستقیم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مشهود است خداوند در این آیه به صراحت، عبادت خویش را صراط مستقیم معرفی کرده و بدیهی است که آدمی مادامی که در راه است، هنوز به مقصد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سورۂ مریم 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نیز قریب به این مضمون مطرح شده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انسان فقط برای عبادت آفریده نشده، بلکه نعمت حیات برای عبودیت به وی بخشیده شده است؛ یعنی حیات انسان باید بستر احیای روح بندگی و وصول به مقام عبودیت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عبودیت و بندگی، تأمین کننده بخشی از هدف حیات است که مرتبه ای برتر از عبادت به شمار </w:t>
      </w:r>
      <w:bookmarkStart w:id="196" w:name="pg8147_91773"/>
    </w:p>
    <w:p>
      <w:pPr>
        <w:pStyle w:val="BookText"/>
        <w:rPr/>
      </w:pPr>
      <w:bookmarkEnd w:id="196"/>
      <w:r>
        <w:rPr>
          <w:rFonts w:ascii="IRNazanin" w:hAnsi="IRNazanin" w:eastAsia="IRNazanin"/>
          <w:color w:val="111111"/>
          <w:sz w:val="28"/>
          <w:sz w:val="28"/>
          <w:szCs w:val="28"/>
          <w:rtl w:val="true"/>
          <w:lang w:bidi="fa-IR"/>
        </w:rPr>
        <w:t>می آید؛ اما نمی توان غایت خلقت انسان را به این مرتبه محدود و محصور دانست؛ زیرا این هدف متوسط سلوک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نهایی بسیار فراتر از این است و آن، رسیدن به مقام مظهریت الهی و در نتیجه حریت عبد است در لباس عبودیت حق؛ و این هدف حیات، برای اخص خواص است</w:t>
      </w:r>
      <w:r>
        <w:rPr>
          <w:rFonts w:eastAsia="IRNazanin" w:cs="IRNazanin"/>
          <w:color w:val="111111"/>
          <w:sz w:val="28"/>
          <w:szCs w:val="28"/>
          <w:rtl w:val="true"/>
          <w:lang w:bidi="fa-IR"/>
        </w:rPr>
        <w:t>.</w:t>
      </w:r>
      <w:r>
        <w:rPr>
          <w:rStyle w:val="FootnoteAnchor"/>
          <w:rtl w:val="true"/>
        </w:rPr>
        <w:footnoteReference w:id="222"/>
      </w:r>
    </w:p>
    <w:p>
      <w:pPr>
        <w:pStyle w:val="Heading5"/>
        <w:numPr>
          <w:ilvl w:val="4"/>
          <w:numId w:val="1"/>
        </w:numPr>
        <w:rPr/>
      </w:pPr>
      <w:bookmarkStart w:id="197" w:name="__RefHeading___Toc8320035_1051229030"/>
      <w:bookmarkStart w:id="198" w:name="_Toc74"/>
      <w:bookmarkEnd w:id="197"/>
      <w:r>
        <w:rPr>
          <w:rtl w:val="true"/>
        </w:rPr>
        <w:t>-</w:t>
      </w:r>
      <w:r>
        <w:rPr>
          <w:rtl w:val="true"/>
        </w:rPr>
        <w:t>قلمرو عبادت</w:t>
      </w:r>
      <w:bookmarkEnd w:id="198"/>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خَلَقْتُ الْجِنَّ وَالْإِنْسَ إِلَّا لِيَعْبُدُونِ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دو قضیه سالبه و موجبه تشکیل شده و بر این اساس، مفید حصر است؛ زیرا جمع بين نفی و اثبات، محصولی غیر از حصر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گفته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 الْجِنَّ وَ الْإِنْسَ إِلَّا لِيَعْبُدُونِ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طوری که فقط شامل قضيه موجبه بود و قضيه سالبه ای را شامل نمی شد، چنین تعبیری مفید حصر نبود؛ اما آیه مذکور، مشتمل بر دو قضیه ایجابی و سلبی است و مفاد آن، این است که هیچ غایت و هدفی در آفرینش جن و انس نبوده و نیست، مگر عبادت آنها در ساحت قدس ربوبی خداوند؛ پس اگر انسان مثلا پاره ای از اوقات شبانه روز را صرف فرایض و عمل به واجبات خود کند و در طول زمان از گناه بپرهیزد و بقیه وقت خود را به کارهای عادی که صبغه عبادی ندارند بپردازد، چنین کسی بر فرض تک قضیه بودن مفاد آیه، به غایت خلقت نائل شده، اما طبق مفهوم آیه به هدف خلقت نرسیده است؛ زیرا مفاد آیه این است که آفرینش انسان و جن، فقط برای عبادت است و آنها در زمانی که کارهای غیر عبادی انجام می دهند، از هدف خلقت خود دور می شوند</w:t>
      </w:r>
      <w:r>
        <w:rPr>
          <w:rFonts w:eastAsia="IRNazanin" w:cs="IRNazanin"/>
          <w:color w:val="111111"/>
          <w:sz w:val="28"/>
          <w:szCs w:val="28"/>
          <w:rtl w:val="true"/>
          <w:lang w:bidi="fa-IR"/>
        </w:rPr>
        <w:t>.</w:t>
      </w:r>
      <w:r>
        <w:rPr>
          <w:rStyle w:val="FootnoteAnchor"/>
          <w:rtl w:val="true"/>
        </w:rPr>
        <w:footnoteReference w:id="22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مطلب، لازم است که انسان به گونه ای برنامه زندگی خود را تهیه و تنظیم کند که همه کارهای او در طول ساعات شبانه روز در راستای عبادت و اطاعت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دارای کاربرد خاص و عام است و کاربرد عام آن همه قلمرو زندگی انسان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دینی قلمرو وسیعی برای عبادت </w:t>
      </w:r>
    </w:p>
    <w:p>
      <w:pPr>
        <w:pStyle w:val="BookText"/>
        <w:rPr/>
      </w:pPr>
      <w:r>
        <w:rPr>
          <w:rFonts w:ascii="IRNazanin" w:hAnsi="IRNazanin" w:eastAsia="IRNazanin"/>
          <w:color w:val="111111"/>
          <w:sz w:val="28"/>
          <w:sz w:val="28"/>
          <w:szCs w:val="28"/>
          <w:rtl w:val="true"/>
          <w:lang w:bidi="fa-IR"/>
        </w:rPr>
        <w:t>مطرح شده است؛ چنان که در روایتی، برای عبادت ده جزء ذکر شده که برترین آن، کسب روزی حلال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الْعِبَادَةَ عَشَرَةَ أَجْزَاءٍ تِسْعَةُ مِنْهَا طَلَبُ الْحَلَالِ فَإِذَا طَيِّبَةً مطعمک وَ مشربك فانت فِي حِفْظِي وَ كَنَفِي</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و در روایتی دیگر، درباره فضیلت ماه مبارک رمضان آمده که نفس کشیدن روزه داران، تسبیح، و خواب آنان عبادت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أَنْفَاسُكُمْ فِيهِ تَسْبِيحُ ، وَ نَوْمُكُمْ فِيهِ عِبَادَةُ</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در روایت های متعدد دیگری، از تواضع در مقابل خدا،</w:t>
      </w:r>
      <w:r>
        <w:rPr>
          <w:rStyle w:val="FootnoteAnchor"/>
          <w:rtl w:val="true"/>
        </w:rPr>
        <w:footnoteReference w:id="226"/>
      </w:r>
      <w:r>
        <w:rPr>
          <w:rFonts w:ascii="IRNazanin" w:hAnsi="IRNazanin" w:eastAsia="IRNazanin"/>
          <w:color w:val="111111"/>
          <w:sz w:val="28"/>
          <w:sz w:val="28"/>
          <w:szCs w:val="28"/>
          <w:rtl w:val="true"/>
          <w:lang w:bidi="fa-IR"/>
        </w:rPr>
        <w:t>اخلاص در کارها،</w:t>
      </w:r>
      <w:r>
        <w:rPr>
          <w:rStyle w:val="FootnoteAnchor"/>
          <w:rtl w:val="true"/>
        </w:rPr>
        <w:footnoteReference w:id="227"/>
      </w:r>
      <w:r>
        <w:rPr>
          <w:rFonts w:ascii="IRNazanin" w:hAnsi="IRNazanin" w:eastAsia="IRNazanin"/>
          <w:color w:val="111111"/>
          <w:sz w:val="28"/>
          <w:sz w:val="28"/>
          <w:szCs w:val="28"/>
          <w:rtl w:val="true"/>
          <w:lang w:bidi="fa-IR"/>
        </w:rPr>
        <w:t>ذكر الهی،</w:t>
      </w:r>
      <w:r>
        <w:rPr>
          <w:rStyle w:val="FootnoteAnchor"/>
          <w:rtl w:val="true"/>
        </w:rPr>
        <w:footnoteReference w:id="228"/>
      </w:r>
      <w:r>
        <w:rPr>
          <w:rFonts w:ascii="IRNazanin" w:hAnsi="IRNazanin" w:eastAsia="IRNazanin"/>
          <w:color w:val="111111"/>
          <w:sz w:val="28"/>
          <w:sz w:val="28"/>
          <w:szCs w:val="28"/>
          <w:rtl w:val="true"/>
          <w:lang w:bidi="fa-IR"/>
        </w:rPr>
        <w:t>قرائت قرآن،</w:t>
      </w:r>
      <w:r>
        <w:rPr>
          <w:rStyle w:val="FootnoteAnchor"/>
          <w:rtl w:val="true"/>
        </w:rPr>
        <w:footnoteReference w:id="229"/>
      </w:r>
      <w:r>
        <w:rPr>
          <w:rFonts w:ascii="IRNazanin" w:hAnsi="IRNazanin" w:eastAsia="IRNazanin"/>
          <w:color w:val="111111"/>
          <w:sz w:val="28"/>
          <w:sz w:val="28"/>
          <w:szCs w:val="28"/>
          <w:rtl w:val="true"/>
          <w:lang w:bidi="fa-IR"/>
        </w:rPr>
        <w:t>دوری از شهوات،</w:t>
      </w:r>
      <w:r>
        <w:rPr>
          <w:rStyle w:val="FootnoteAnchor"/>
          <w:rtl w:val="true"/>
        </w:rPr>
        <w:footnoteReference w:id="230"/>
      </w:r>
      <w:r>
        <w:rPr>
          <w:rFonts w:ascii="IRNazanin" w:hAnsi="IRNazanin" w:eastAsia="IRNazanin"/>
          <w:color w:val="111111"/>
          <w:sz w:val="28"/>
          <w:sz w:val="28"/>
          <w:szCs w:val="28"/>
          <w:rtl w:val="true"/>
          <w:lang w:bidi="fa-IR"/>
        </w:rPr>
        <w:t>ياد مرگ،</w:t>
      </w:r>
      <w:r>
        <w:rPr>
          <w:rStyle w:val="FootnoteAnchor"/>
          <w:rtl w:val="true"/>
        </w:rPr>
        <w:footnoteReference w:id="231"/>
      </w:r>
      <w:r>
        <w:rPr>
          <w:rFonts w:ascii="IRNazanin" w:hAnsi="IRNazanin" w:eastAsia="IRNazanin"/>
          <w:color w:val="111111"/>
          <w:sz w:val="28"/>
          <w:sz w:val="28"/>
          <w:szCs w:val="28"/>
          <w:rtl w:val="true"/>
          <w:lang w:bidi="fa-IR"/>
        </w:rPr>
        <w:t>و غلبه بر عادات ناپسند</w:t>
      </w:r>
      <w:r>
        <w:rPr>
          <w:rStyle w:val="FootnoteAnchor"/>
          <w:rtl w:val="true"/>
        </w:rPr>
        <w:footnoteReference w:id="232"/>
      </w:r>
      <w:r>
        <w:rPr>
          <w:rFonts w:ascii="IRNazanin" w:hAnsi="IRNazanin" w:eastAsia="IRNazanin"/>
          <w:color w:val="111111"/>
          <w:sz w:val="28"/>
          <w:sz w:val="28"/>
          <w:szCs w:val="28"/>
          <w:rtl w:val="true"/>
          <w:lang w:bidi="fa-IR"/>
        </w:rPr>
        <w:t>با عنوان افضل عبادات یاد شده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کاملی که خداوند متعال، او را الگو و اسوه تمام عیاری برای جامعه بشری معرفی می کند، به چنان مقام والایی باریافته است که همه لحظات و شئون زندگی اش عبادت خدا محسوب می شود؛ بدین جهت است که پیامبر اکرم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صَلَاتِي وَ نُسُكِي وَ مَحْيَايَ وَ مَمَاتِي لِلَّهِ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تمام عبادات من و زندگی و مرگ من، همه برای خداوند پروردگار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علیه السلام نیز در دعای کمیل از خدای سبحان چنین مقامی را مسئلت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حَالِي فِي خِدْمَتِكَ سَرْمَداً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در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ساحت خاتم الاوصيا علیه السلام عرض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w:t>
      </w:r>
    </w:p>
    <w:p>
      <w:pPr>
        <w:pStyle w:val="BookText"/>
        <w:rPr/>
      </w:pPr>
      <w:r>
        <w:rPr>
          <w:rFonts w:ascii="IRNazanin" w:hAnsi="IRNazanin" w:eastAsia="IRNazanin"/>
          <w:color w:val="111111"/>
          <w:sz w:val="28"/>
          <w:sz w:val="28"/>
          <w:szCs w:val="28"/>
          <w:rtl w:val="true"/>
          <w:lang w:bidi="fa-IR"/>
        </w:rPr>
        <w:t>عَلَيْكَ حِينَ تَقُومُ السَّلَامُ عَلَيْكَ حِينَ تَقْعُدُ السَّلَامُ عَلَيْكَ حِينَ تَقْرَأُ وَ تَبَيَّنَ السَّلَامُ عَلَيْكَ حِينِ تُصَلِّي وَ تَقْنُتُ السَّلَامُ عَلَيْكَ حِينَ تَرْكَعُ وَ تَسْجُدُ السَّلَامُ عَلَيْكَ حِينَ تُحْمَدَ وَ تَسْتَغْفِرُ السَّلَامُ عَلَيْكَ حِينَ تَهَلَّلَ وَ تُكَبِّرُ السَّلَامُ عَلَيْكَ حِينَ تُصْبِحُ وَ تُمْسِيَ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بر تمام احوال، شئون و اوقات شبانه روز ولی خدا تحیت و درود می فرستیم، دلیلی ندارد مگر اینکه همه شئون آن ذات مقدس، صبغه عبادی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نیز با الهام از آیات قرآنی، عبادت را به معنای گسترده آن گرفته و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در فرهنگ قرآن تنها به نماز و روزه و حج و دعا اختصاص ندارد؛ بلکه همه شئونات زندگی انسان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به معنای عام و وسیع آن عبارت است از اینکه بنده، خود را در همه مسائل و مراحل زندگی در پیشگاه خداوند حاضر بداند، اندیشه و رفتارش بر اساس رضایت الهی باشد و پیوسته در محضر حضرت حق از خود خضوع و خشوع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معنای عبادت مشتمل بر معنای خاص عبادت نیز هست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بر این اساس تمامی زوایای حیات آدمی، عبادت خدا در محراب های گوناگون است</w:t>
      </w:r>
      <w:r>
        <w:rPr>
          <w:rFonts w:eastAsia="IRNazanin" w:cs="IRNazanin"/>
          <w:color w:val="111111"/>
          <w:sz w:val="28"/>
          <w:szCs w:val="28"/>
          <w:rtl w:val="true"/>
          <w:lang w:bidi="fa-IR"/>
        </w:rPr>
        <w:t>.</w:t>
      </w:r>
      <w:r>
        <w:rPr>
          <w:rStyle w:val="FootnoteAnchor"/>
          <w:rtl w:val="true"/>
        </w:rPr>
        <w:footnoteReference w:id="23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گستردگی قلمرو عبادت، هر کار و نیت خیر انسان که مصلحت و نفعی برای حیات دنیوی و اخروی خود یا جامعه به دنبال داشته باشد، عبادت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ممکن است سؤال شود حال که همه افعال می توانند در زمره عبادات در آیند، دیگر چه نیازی است که نماز بخوانیم یا روزه بگیریم؟ زیرا طبیبی که به خاطر خدا با بیماری مردم مبارزه و </w:t>
      </w:r>
    </w:p>
    <w:p>
      <w:pPr>
        <w:pStyle w:val="BookText"/>
        <w:rPr/>
      </w:pPr>
      <w:r>
        <w:rPr>
          <w:rFonts w:ascii="IRNazanin" w:hAnsi="IRNazanin" w:eastAsia="IRNazanin"/>
          <w:color w:val="111111"/>
          <w:sz w:val="28"/>
          <w:sz w:val="28"/>
          <w:szCs w:val="28"/>
          <w:rtl w:val="true"/>
          <w:lang w:bidi="fa-IR"/>
        </w:rPr>
        <w:t>آنان را معالجه می کند، در حال عبادت به سر می برد؛ همچنین فلان مهندس در فلان کارخانه، یا فلان کشاورز در مزرعه خود، هر کدام به گونه ای مشغول عبادت خدا هستند؟</w:t>
      </w:r>
    </w:p>
    <w:p>
      <w:pPr>
        <w:pStyle w:val="BookText"/>
        <w:rPr/>
      </w:pPr>
      <w:r>
        <w:rPr>
          <w:rFonts w:ascii="IRNazanin" w:hAnsi="IRNazanin" w:eastAsia="IRNazanin"/>
          <w:color w:val="111111"/>
          <w:sz w:val="28"/>
          <w:sz w:val="28"/>
          <w:szCs w:val="28"/>
          <w:rtl w:val="true"/>
          <w:lang w:bidi="fa-IR"/>
        </w:rPr>
        <w:t>پاسخ آن است که انسان در حوزه تشریع و جعل امور عبادی، اختیاری ندارد و باید تابع دستورات شریعت باشد؛ چون با فهم اندک خود نمی تواند امور عبادی را درک کند؛ زیرا به فرموده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أُوتِيتُمْ مِنَ الْعِلْمِ إِلَّا قَلِيلًا</w:t>
      </w:r>
      <w:r>
        <w:rPr>
          <w:rFonts w:eastAsia="IRNazanin" w:cs="IRNazanin"/>
          <w:color w:val="111111"/>
          <w:sz w:val="28"/>
          <w:szCs w:val="28"/>
          <w:rtl w:val="true"/>
          <w:lang w:bidi="fa-IR"/>
        </w:rPr>
        <w:t>»</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اندکی از دانش، به شما داده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در نحوه عمل کردن به 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لحاظ کمی و کیفی و چه به لحاظ تقدم و تأخر برخی بر بعض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تابع دستور شریعت بود؛ چنان که در مقوله های پزشکی و هر کار تخصصی، مراجعه به دستور متخصص و کارشناس فنی، امری فطری و عقلایی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منابع دینی، معلوم می شود که برخی از عبادات در عرض هم هستند و انسان در عمل کردن به هر کدام از آنها مخیر است؛ مثل برخی از دعاها یا نمازهای مستحبی که آدمی متناسب با ذائقه و تمایلات روحی خود می تواند دست به گزینش بزند اما در بین برخی دیگر از عبادات رابطه طولی برقرار است؛ مثلا واجبات مقدم بر مستحبات است و نمی توان با انجام مستحبات، از واجبات مستغنی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قُرْبَةَ بِالنَّوَافِلِ إِذَا أَضَرَّتْ بِالْفَرَائِضِ؛</w:t>
      </w:r>
      <w:r>
        <w:rPr>
          <w:rStyle w:val="FootnoteAnchor"/>
          <w:rtl w:val="true"/>
        </w:rPr>
        <w:footnoteReference w:id="237"/>
      </w:r>
      <w:r>
        <w:rPr>
          <w:rFonts w:ascii="IRNazanin" w:hAnsi="IRNazanin" w:eastAsia="IRNazanin"/>
          <w:color w:val="111111"/>
          <w:sz w:val="28"/>
          <w:sz w:val="28"/>
          <w:szCs w:val="28"/>
          <w:rtl w:val="true"/>
          <w:lang w:bidi="fa-IR"/>
        </w:rPr>
        <w:t>تقربی در عمل به مستحبات نیست، مادام که بر واجبات ضرر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از واجبات، واجب مؤكد هستند؛ مثل نمازهای پنج گانه يوميه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همه کارهایی که می توان به قصد تقرب الهی انجام داد، منظومه وار گرد عبادات خاصی مانند نماز می 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از نگاه اسلام که ایدئولوژی آن مبتنی بر هستی شناسی است، عبادت به معنای خاص آن، موتور حرکت وجود انسان است که اگر نباشد، کاری از بقیه اجزا ساخته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بدین جهت است که در منابع روایی، نماز ستون دین معرفی شده است؛ به گونه ای که قبولی سایر اعمال بستگی به قبولی آن دارد و اولین چیزی است که در قیامت مورد توجه و ملاحظه قرار خواهد گرفت از امام على علیه 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الصَّلَاةُ عَمُودُ الدِّينِ وَ هِيَ أَوَّلُ مَا يُنْظَرُ اللَّهُ فِيهِ مِنْ عَمَلِ ابْنِ آدَمَ فَإِنْ صَحَّتْ نُظِرَ فِي بَاقِي عَمَلِهِ وَ إِنْ لَمْ تَصِحَّ لَمْ يُنْظَرْ لَهُ فِي عَمَلٍ وَ لَا حَظَّ فِي الْإِسْلَامِ لِمَنْ تَرَكَ الصَّلَاةَ </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بنابراین چنین نیست که انسان در عمل به احکام دینی، فعال مايشاء باشد؛ چراکه این مرحله، علم و تخصص می خواهد و متخصص آن، صاحب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سالک و وارسته، کسی است که گلستان وجود خود را به دست باغبان شریعت سپرده و با عمل کردن به دستورات او، شاهد شکوفا شدن گوهر وجود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بندگی چو گدایان به شرط مزد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خواجه خود روش بنده پروری داند</w:t>
      </w:r>
      <w:r>
        <w:rPr>
          <w:rStyle w:val="FootnoteAnchor"/>
          <w:rtl w:val="true"/>
        </w:rPr>
        <w:footnoteReference w:id="239"/>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 هر چند در مکتب اسلام هر عمل صالحی که آدمی به خاطر رضای خدا انجام دهد، عبادت محسوب می شود، لکن با توجه به منابع دینی، نماز، روح همه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عبادت به معنای خاص آن، باریافتن به محضر پروردگار از مسیری نزدیک و میانبر است؛ اما بقيۀ افعال و اعمال انسان، کارآمدی محدودی دارند که آن مقدار هم با انجام عبادات خاص ارزش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اگر کسی بخواهد کاری را برای خدا و نیل به کمالات الهی انجام دهد، بایستی از عبادت خاص شروع بکند؛ به دلیل اینکه جلوه گری خداوند در عبادت خاص بیش از سایر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به نماز و روزه بی توجه باشد و تقرب به خدا را در سایر کارها جستجو کند، بی تردید با دست تهی برخواهد گشت و چنین ادعایی از او پذیرفته نخواهد شد</w:t>
      </w:r>
      <w:r>
        <w:rPr>
          <w:rFonts w:eastAsia="IRNazanin" w:cs="IRNazanin"/>
          <w:color w:val="111111"/>
          <w:sz w:val="28"/>
          <w:szCs w:val="28"/>
          <w:rtl w:val="true"/>
          <w:lang w:bidi="fa-IR"/>
        </w:rPr>
        <w:t xml:space="preserve">. </w:t>
      </w:r>
      <w:bookmarkStart w:id="199" w:name="pg8147_91778"/>
    </w:p>
    <w:p>
      <w:pPr>
        <w:pStyle w:val="BookText"/>
        <w:rPr/>
      </w:pPr>
      <w:bookmarkEnd w:id="199"/>
      <w:r>
        <w:rPr>
          <w:rFonts w:ascii="IRNazanin" w:hAnsi="IRNazanin" w:eastAsia="IRNazanin"/>
          <w:color w:val="111111"/>
          <w:sz w:val="28"/>
          <w:sz w:val="28"/>
          <w:szCs w:val="28"/>
          <w:rtl w:val="true"/>
          <w:lang w:bidi="fa-IR"/>
        </w:rPr>
        <w:t>بنابر این سایر کارها عبادت به معنای عام و مقدمه برای رسیدن به عبادات خاص هستند البته خود نماز نیز هدف نهایی نیست، بلکه غرض از انجام آن خداگونه شدن انسان است که در بحث های بعدی مطرح خواهد شد</w:t>
      </w:r>
      <w:r>
        <w:rPr>
          <w:rFonts w:eastAsia="IRNazanin" w:cs="IRNazanin"/>
          <w:color w:val="111111"/>
          <w:sz w:val="28"/>
          <w:szCs w:val="28"/>
          <w:rtl w:val="true"/>
          <w:lang w:bidi="fa-IR"/>
        </w:rPr>
        <w:t>.</w:t>
      </w:r>
    </w:p>
    <w:p>
      <w:pPr>
        <w:pStyle w:val="Heading4"/>
        <w:numPr>
          <w:ilvl w:val="3"/>
          <w:numId w:val="1"/>
        </w:numPr>
        <w:rPr/>
      </w:pPr>
      <w:bookmarkStart w:id="200" w:name="__RefHeading___Toc8320037_1051229030"/>
      <w:bookmarkStart w:id="201" w:name="_Toc75"/>
      <w:bookmarkEnd w:id="200"/>
      <w:r>
        <w:rPr>
          <w:rtl w:val="true"/>
        </w:rPr>
        <w:t>ج</w:t>
      </w:r>
      <w:r>
        <w:rPr>
          <w:rtl w:val="true"/>
        </w:rPr>
        <w:t>:</w:t>
      </w:r>
      <w:r>
        <w:rPr>
          <w:rtl w:val="true"/>
        </w:rPr>
        <w:t>خلافت الهی</w:t>
      </w:r>
      <w:bookmarkEnd w:id="201"/>
    </w:p>
    <w:p>
      <w:pPr>
        <w:pStyle w:val="Heading5"/>
        <w:numPr>
          <w:ilvl w:val="4"/>
          <w:numId w:val="1"/>
        </w:numPr>
        <w:rPr/>
      </w:pPr>
      <w:bookmarkStart w:id="202" w:name="__RefHeading___Toc8320039_1051229030"/>
      <w:bookmarkStart w:id="203" w:name="_Toc76"/>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والاترین هدف و مقامی که خداوند برای انسان مقدر فرموده، مقام خلافت الهی است؛ چنان که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قَالَ رَبُّكَ لِلْمَلَائِكَةِ إِنِّي جَاعِلٌ فِي الْأَرْضِ خَلِيفَةً ۖ قَالُوا أَتَجْعَلُ فِيهَا مَنْ يُفْسِدُ فِيهَا وَيَسْفِكُ الدِّمَاءَ وَنَحْنُ نُسَبِّحُ بِحَمْدِكَ وَنُقَدِّسُ لَكَ ۖ قَالَ إِنِّي أَعْلَمُ مَا لَا تَعْلَمُونَ</w:t>
      </w:r>
      <w:r>
        <w:rPr>
          <w:rFonts w:eastAsia="IRNazanin" w:cs="IRNazanin"/>
          <w:color w:val="111111"/>
          <w:sz w:val="28"/>
          <w:szCs w:val="28"/>
          <w:rtl w:val="true"/>
          <w:lang w:bidi="fa-IR"/>
        </w:rPr>
        <w:t>»</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که پروردگارت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زمین جانشینی خواهم گماشت،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مخلوقی قرار می دهی که تباهی کند و خون ها بریزد، حال آنکه ما تو را به پاکی می ستاییم و تقدیس می 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می دانم که شما نمی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آیه، وجود مستمر انسان کاملی که تجلی و مظهر همه اسما وصفات الهی و نماینده حضرت حق است، ضرورت دارد</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برخی از این آیه، نتیجه گرفته اند که هدف خلقت انسان، ایجاد خليفة الله است؛ زیرا در غیر این صورت خلقت بدون هدف می شود و فعل بدون هدف از خداوند محال است</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البته مسئله خلافت الهی انسان، دارای ابعاد گوناگونی است که در ادامه به برخی از آنها اشاره می کنیم</w:t>
      </w:r>
      <w:r>
        <w:rPr>
          <w:rFonts w:eastAsia="IRNazanin" w:cs="IRNazanin"/>
          <w:color w:val="111111"/>
          <w:sz w:val="28"/>
          <w:szCs w:val="28"/>
          <w:rtl w:val="true"/>
          <w:lang w:bidi="fa-IR"/>
        </w:rPr>
        <w:t>.</w:t>
      </w:r>
    </w:p>
    <w:p>
      <w:pPr>
        <w:pStyle w:val="Heading5"/>
        <w:numPr>
          <w:ilvl w:val="4"/>
          <w:numId w:val="1"/>
        </w:numPr>
        <w:rPr/>
      </w:pPr>
      <w:bookmarkStart w:id="204" w:name="__RefHeading___Toc8320041_1051229030"/>
      <w:bookmarkStart w:id="205" w:name="_Toc77"/>
      <w:bookmarkEnd w:id="204"/>
      <w:r>
        <w:rPr>
          <w:rtl w:val="true"/>
        </w:rPr>
        <w:t>چیستی خلافت الهی</w:t>
      </w:r>
      <w:bookmarkEnd w:id="20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خلافت الهی، به جامعیت وجودی و مظهریت اسما و صفات الهی در حضرت آدم برمی گردد که فرشتگان از آن غفلت داشتند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علامه طباطبائی رحمه الله ، در الميزان پیرامون مقام خلافت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خلافت تمام نمی گردد مگر اینکه خلیفه نمایشگر مستخلف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تمامی شئون وجودی، آثار، احکام و تدابیر او را که به خاطر تأمین آنها خلیفه و جانشین برای خود معین کرده است،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که مستخلف این خلیفه است، وجودش مشتمل بر اسم های نیکو و متصف به صفات برتر است، و در ذاتش از هر نقص و در فعلش از هر شر و فسادی منزه است</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بنابراین خلیفه خدا در زمین باید متخلق به اخلاق خدا باشد و آنچه خدا اراده می کند او اراده کند و آنچه خدا حکم می کند او همان را حکم کند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خلیفه خدا کسی است که از همه اسما، حقایق و معارف آگاهی دارد، از علم لدنی برخوردار است و شاگرد بی واسطه خداوند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به همه حقایق جهان است که مایه تمایز انسان کامل از فرشتگان و سبب محرومیت آنان از مقام خلافت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جوادی آملی درباره رابطه تعليم اسما و خلافت الهی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برای پروراندن انسان بهترین راه که بیان اسمای حسنا و صفات علیای الهی است، ارائه می فرماید تا انسان، نخست این اسما و صفات را فهمیده و سپس بر محور آن عمل کند و به دنبال آن، هدایت دیگر انسان ها را بر عهده گیرد و مخالفان حیات انسانی و خلافت آسمانی آدمی را با حکمت و موعظه حسنه و جدال احسن به پیمودن صراط مستقیم فرا خواند </w:t>
      </w:r>
      <w:r>
        <w:rPr>
          <w:rStyle w:val="FootnoteAnchor"/>
          <w:rtl w:val="true"/>
        </w:rPr>
        <w:footnoteReference w:id="246"/>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خدای سبحان در سه بخش از آیات قرآن کریم به معرفی اسما و صفات خود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ضمن برشمردن اسمای حسنای خویش، خود را صاحب و مسمای آنها می خواند، صفات کمالی </w:t>
      </w:r>
    </w:p>
    <w:p>
      <w:pPr>
        <w:pStyle w:val="BookText"/>
        <w:rPr/>
      </w:pPr>
      <w:r>
        <w:rPr>
          <w:rFonts w:ascii="IRNazanin" w:hAnsi="IRNazanin" w:eastAsia="IRNazanin"/>
          <w:color w:val="111111"/>
          <w:sz w:val="28"/>
          <w:sz w:val="28"/>
          <w:szCs w:val="28"/>
          <w:rtl w:val="true"/>
          <w:lang w:bidi="fa-IR"/>
        </w:rPr>
        <w:t>چون حیات، علم، قدرت، اراده، اختیار و عدل را برای خود ثابت می کند و صفات نقص، مانند مرگ، جهل، عجز، جبر و ظلم را از ذات خود دور می شمرد سپس انسان را مسافری می خواند که با همه تلاش خود، به سوی خدا در حرکت است و سرانجام نیز به ملاقات خدا بار 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الْإِنْسَانُ إِنَّكَ كَادِحٌ إِلَىٰ رَبِّكَ كَدْحًا فَمُلَاقِيهِ</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 xml:space="preserve">و چون خدای سبحان در سمت و سو و اقلیم مشخصی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فَأَيْنَما تُوَلُّوا فَثَمَّ وَجْهُ اللَّهِ</w:t>
      </w:r>
      <w:r>
        <w:rPr>
          <w:rFonts w:eastAsia="IRNazanin" w:cs="IRNazanin"/>
          <w:color w:val="111111"/>
          <w:sz w:val="28"/>
          <w:szCs w:val="28"/>
          <w:rtl w:val="true"/>
          <w:lang w:bidi="fa-IR"/>
        </w:rPr>
        <w:t>»</w:t>
      </w:r>
      <w:r>
        <w:rPr>
          <w:rStyle w:val="FootnoteAnchor"/>
          <w:rtl w:val="true"/>
        </w:rPr>
        <w:footnoteReference w:id="2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مَعَكُمْ أَيْنَ ما كُنْتُمْ</w:t>
      </w:r>
      <w:r>
        <w:rPr>
          <w:rFonts w:eastAsia="Amiri" w:cs="Amiri" w:ascii="Amiri" w:hAnsi="Amiri"/>
          <w:color w:val="111111"/>
          <w:sz w:val="28"/>
          <w:szCs w:val="28"/>
          <w:rtl w:val="true"/>
          <w:lang w:bidi="ar-SA"/>
        </w:rPr>
        <w:t>»</w:t>
      </w:r>
      <w:r>
        <w:rPr>
          <w:rStyle w:val="FootnoteAnchor"/>
          <w:rtl w:val="true"/>
        </w:rPr>
        <w:footnoteReference w:id="249"/>
      </w:r>
      <w:r>
        <w:rPr>
          <w:rFonts w:ascii="IRNazanin" w:hAnsi="IRNazanin" w:eastAsia="IRNazanin"/>
          <w:color w:val="111111"/>
          <w:sz w:val="28"/>
          <w:sz w:val="28"/>
          <w:szCs w:val="28"/>
          <w:rtl w:val="true"/>
          <w:lang w:bidi="fa-IR"/>
        </w:rPr>
        <w:t>، برای جهت دار شدن سیر ملکوتی انسان، اسما و صفات خود را بیان می کند تا حرکت آدمی به سوی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هر کس به سوی علم یا حکمت یا قسط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در حقیقت به سوی خدا حرکت می کند و به هر اندازه که در این سیر ملکوتی کو شاتر باشد، به مقام جانشینی خدا نزدیک 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دومین بخش از آیات، خداوند از انبیا و اولیای خود یاد می کند که فرمان او را در جهت یادگیری و اتصاف به صفات الهی به گوش جان شنیدند و با همه وجود به آنها عمل کردند؛ یعنی به سوی حیات حقیقی 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شدند، به سوی قدرت صادق شتافتند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شدند، در مسیر عدالت حرکت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همه انسان ها را به اطاعت از آنان فرا می خواند و بدین گونه پروردگاری خویش را نسبت به آدمی اعمال می کند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بخش سوم از آیات قرآن نیز به کسانی که بیرون از حلقۂ انبیا، اولیا و معصومان بوده اما از فرمان فراگیری اسما و صفات الهی اطاعت کردند، اشاره و دیگران را به پیمودن راه آنان ترغیب فرموده است</w:t>
      </w:r>
      <w:r>
        <w:rPr>
          <w:rFonts w:eastAsia="IRNazanin" w:cs="IRNazanin"/>
          <w:color w:val="111111"/>
          <w:sz w:val="28"/>
          <w:szCs w:val="28"/>
          <w:rtl w:val="true"/>
          <w:lang w:bidi="fa-IR"/>
        </w:rPr>
        <w:t xml:space="preserve">. </w:t>
      </w:r>
      <w:bookmarkStart w:id="206" w:name="pg8147_91781"/>
    </w:p>
    <w:p>
      <w:pPr>
        <w:pStyle w:val="BookText"/>
        <w:rPr/>
      </w:pPr>
      <w:bookmarkEnd w:id="206"/>
      <w:r>
        <w:rPr>
          <w:rFonts w:ascii="IRNazanin" w:hAnsi="IRNazanin" w:eastAsia="IRNazanin"/>
          <w:color w:val="111111"/>
          <w:sz w:val="28"/>
          <w:sz w:val="28"/>
          <w:szCs w:val="28"/>
          <w:rtl w:val="true"/>
          <w:lang w:bidi="fa-IR"/>
        </w:rPr>
        <w:t>البته همان گونه که فاصله میان خدای سبحان با پیامبران و امامان بسیار زیاد است، میان انبیا و اولیا با انسان های عادی نیز فاصله ای ناپیمودنی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اتصاف به صفات عليا و اسمای حسنا نیز چنین است؛ یعنی نه مقایسه علم خدا با علم انبیا و اولیا صحیح است و نه مقایسه علم و حکمت پیامبران و امامان با دانش انسان های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 صفات الهی نیز مسئله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امکان اتصاف به اوصاف الهی برای همه انسان ها وجود دارد و هر کس به اندازه وسع وجودی خود می تواند به اسما و صفات الهی دسترسی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اتصاف به صفت الهی حیات برای همه انسان ها میسر است؛ در این میان، برخی چون عالمان صالح، چنان از این وصف الهی برخوردارند که حتی پس از مرگ هم زنده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الْعُلَمَاءُ بَاقُونَ مَا بَقِيَ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مقابل، بعضی چنان از آن محروم اند که پیش از مرگ نیز مرده اند و امیر المؤمنين علیه السلام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 الأحياء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فرموده است</w:t>
      </w:r>
      <w:r>
        <w:rPr>
          <w:rFonts w:eastAsia="IRNazanin" w:cs="IRNazanin"/>
          <w:color w:val="111111"/>
          <w:sz w:val="28"/>
          <w:szCs w:val="28"/>
          <w:rtl w:val="true"/>
          <w:lang w:bidi="fa-IR"/>
        </w:rPr>
        <w:t>.</w:t>
      </w:r>
      <w:r>
        <w:rPr>
          <w:rStyle w:val="FootnoteAnchor"/>
          <w:rtl w:val="true"/>
        </w:rPr>
        <w:footnoteReference w:id="250"/>
      </w:r>
    </w:p>
    <w:p>
      <w:pPr>
        <w:pStyle w:val="Heading5"/>
        <w:numPr>
          <w:ilvl w:val="4"/>
          <w:numId w:val="1"/>
        </w:numPr>
        <w:rPr/>
      </w:pPr>
      <w:bookmarkStart w:id="207" w:name="__RefHeading___Toc8320043_1051229030"/>
      <w:bookmarkStart w:id="208" w:name="_Toc78"/>
      <w:bookmarkEnd w:id="207"/>
      <w:r>
        <w:rPr>
          <w:rtl w:val="true"/>
        </w:rPr>
        <w:t>کیستی خلیفه الهی</w:t>
      </w:r>
      <w:bookmarkEnd w:id="20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دیگر آن است که خلیفه خدا چه کسی است؟ در تعیین مصداق خلیفه، احتمال های متعددی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احتمال آن است که این مقام تنها به حضرت آدم علیه السلام اختصاص دارد؛ چنان که زمخشری </w:t>
      </w:r>
      <w:r>
        <w:rPr>
          <w:rStyle w:val="FootnoteAnchor"/>
          <w:rtl w:val="true"/>
        </w:rPr>
        <w:footnoteReference w:id="251"/>
      </w:r>
      <w:r>
        <w:rPr>
          <w:rFonts w:ascii="IRNazanin" w:hAnsi="IRNazanin" w:eastAsia="IRNazanin"/>
          <w:color w:val="111111"/>
          <w:sz w:val="28"/>
          <w:sz w:val="28"/>
          <w:szCs w:val="28"/>
          <w:rtl w:val="true"/>
          <w:lang w:bidi="fa-IR"/>
        </w:rPr>
        <w:t xml:space="preserve">و طبرسی رحمه الله </w:t>
      </w:r>
      <w:r>
        <w:rPr>
          <w:rStyle w:val="FootnoteAnchor"/>
          <w:rtl w:val="true"/>
        </w:rPr>
        <w:footnoteReference w:id="252"/>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مفسرین، مصداق آن را انسان های کامل، و برخی دیگر، همه مؤمنان وارسته و پرهیزکار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نیز خليفة الله را به همه انسانها و ذريه آدم، اعم از مؤمن و کافر تعمیم داده اند؛</w:t>
      </w:r>
      <w:r>
        <w:rPr>
          <w:rStyle w:val="FootnoteAnchor"/>
          <w:rtl w:val="true"/>
        </w:rPr>
        <w:footnoteReference w:id="253"/>
      </w:r>
      <w:r>
        <w:rPr>
          <w:rFonts w:ascii="IRNazanin" w:hAnsi="IRNazanin" w:eastAsia="IRNazanin"/>
          <w:color w:val="111111"/>
          <w:sz w:val="28"/>
          <w:sz w:val="28"/>
          <w:szCs w:val="28"/>
          <w:rtl w:val="true"/>
          <w:lang w:bidi="fa-IR"/>
        </w:rPr>
        <w:t>از بیان برخی دیگر</w:t>
      </w:r>
      <w:r>
        <w:rPr>
          <w:rStyle w:val="FootnoteAnchor"/>
          <w:rtl w:val="true"/>
        </w:rPr>
        <w:footnoteReference w:id="254"/>
      </w:r>
      <w:r>
        <w:rPr>
          <w:rFonts w:ascii="IRNazanin" w:hAnsi="IRNazanin" w:eastAsia="IRNazanin"/>
          <w:color w:val="111111"/>
          <w:sz w:val="28"/>
          <w:sz w:val="28"/>
          <w:szCs w:val="28"/>
          <w:rtl w:val="true"/>
          <w:lang w:bidi="fa-IR"/>
        </w:rPr>
        <w:t xml:space="preserve">چنین بر می آید </w:t>
      </w:r>
    </w:p>
    <w:p>
      <w:pPr>
        <w:pStyle w:val="BookText"/>
        <w:rPr/>
      </w:pPr>
      <w:r>
        <w:rPr>
          <w:rFonts w:ascii="IRNazanin" w:hAnsi="IRNazanin" w:eastAsia="IRNazanin"/>
          <w:color w:val="111111"/>
          <w:sz w:val="28"/>
          <w:sz w:val="28"/>
          <w:szCs w:val="28"/>
          <w:rtl w:val="true"/>
          <w:lang w:bidi="fa-IR"/>
        </w:rPr>
        <w:t xml:space="preserve">که مطلق انسان ها به طور بالفعل به این مقام نائل شده اند، گرچه در برابر نعمت خلافت، همانند بسیاری از نعمت ها و فضیلت های دیگری که خداوند به آنان ارزانی داشته، ناسپاسی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المنار در توجیه این وجه می نویسد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سنت خداوند در عالم تشریع و در محدوده افراد انسان، بر این جاری شده که به وسیله یک فرد از برگزیدگان بشر، احكام تشریعی خود را اعلام کند و در میان آنان به اجرا در آورد و او در واقع خلیفه و جانشین خدا در میان بشر است، سنت او در احکام تکوینی و در گستره عالم نیز بر این قرار گرفته که قوانین و سنت های تکوینی عالم را به وسیله یک نوع از انواع مخلوق هایش آشکار کند و آن، نوع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نوع انسان را برگزید و به او امتیازها و کرامت هایی عطا کرد و عصاره آن امتیازها همان جامعیت او نسبت به سایر مخلوق هاست؛ چون سایر مخلوق ها حتى فرشتگان، از هستی محدودی برخوردارند و تنها مظهر اسم معینی از اسمای الهی هستند و شاید آنچه در روایات آمده که گروهی از فرشتگان تا قیامت فقط در حال رکوع و گروه دیگر فقط در حال سجده اند، اشاره به همین محدود بودن مظهریت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آنکه ضعیف و جاهل آفریده شده، حقیقتا مایه عبرت هر عبرت گیرنده و شگفتی هر شگفت زده ای است؛ زیرا با همه ضعف آغازینش پس از شکوفایی استعدادش به دست انبیاء در امور بزرگ و مهم تصرف می کند و با همه جهل ابتدایی خود، به همه اسم های الهی عالم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حیوانی از طریق الهام یا غریزه، به نفع و ضرر خود آگاهی دارد و قوای او در اندک زمانی کامل می شود و به فعالیت می افتد، اما انسان در حین تولد، از الهام، جز گریه در موقع نیاز نصیبی ندارد و رشد احساس و شعور او نیز به کندی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همین انسان، پس از حصول رشد و کمال، نیروی عقل پیدا می کند که با تکیه به آن بر کائنات سلطه می یابد و هر گونه که این قوه فرمان دهد در کائنات تصرف کرده، آن را تحت سیطره خود در می آورد، تا آنجا که همه آنچه سایر حیوانات از راه </w:t>
      </w:r>
    </w:p>
    <w:p>
      <w:pPr>
        <w:pStyle w:val="BookText"/>
        <w:rPr/>
      </w:pPr>
      <w:r>
        <w:rPr>
          <w:rFonts w:ascii="IRNazanin" w:hAnsi="IRNazanin" w:eastAsia="IRNazanin"/>
          <w:color w:val="111111"/>
          <w:sz w:val="28"/>
          <w:sz w:val="28"/>
          <w:szCs w:val="28"/>
          <w:rtl w:val="true"/>
          <w:lang w:bidi="fa-IR"/>
        </w:rPr>
        <w:t>غریزه به آن می رسند، او با نیروی عقل، که همچنان سر و حقیقت آن برای انسان مجهول است، به دست می آورد و به اختراعات شگفت آوری نایل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توجه اینکه خداوند در کنار این امکانات طبیعی و تکوینی که برای اظهار اسرار آفرینش و تسخیر کائنات در اختیار انسان نهاده، احکام و شرایعی را نیز برای اعمال و اخلاق و حقوق او وضع کرده است تا او را از ستم و فساد دور سازد و به کمال و رشد برساند و در واقع، همان قوه مرموز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شکوفا کند و به قرب الهی برساند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آیت الله جوادی آملی، ضمن اشاره به احتمالات یاد شده در تعیین مصداق خلیفه خدا و اثبات ضعف آنها، خود وجه پنجمی را به عنوان وجه صحيح مطرح می کنند و آن اینکه مقام خليفة اللهی عمومیت دارد، اما نه به گونه ای که در احتمال چهارم گذشت؛ بلکه با این توضیح و اصلاح که آنچه جعل شده، حقیقت جامع خلافت برای حقیقت انسان است و چون هم خلافت الهی مقول به تشکیک و دارای مراتب گوناگون است و هم کمال های انسانی درجات مختلفی دارد، هر مرتبه از خلافت برای مرتبه ویژه ای از مراتب هستی آدمی جعل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منشأ خلافت انسان، نهادینه شدن علم به اسما در نهاد اوست و بی تردید علم به اسمای حسنای الهی حقیقتی دارای مراتب است؛ به هر میزان که آدمی به صراط مستقیم الهی معتقد بوده، به اخلاق الهی متخلق شده و از هدایت او برخوردار باشد، اسمای الهی در هستی او از قوه به فعلیت می رسد و به تبع آن، خلافت الهی نیز ظهور می کند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کسانی که در حد استعداد انسانیت هستند، تنها از استعداد خلافت بهره مندند، و کسانی که در کمال های انسانی و الهی ضعیف یا متوسط هستند، چون علم به اسمای الهی در آنان ضعیف یا متوسط است، </w:t>
      </w:r>
    </w:p>
    <w:p>
      <w:pPr>
        <w:pStyle w:val="BookText"/>
        <w:rPr/>
      </w:pPr>
      <w:r>
        <w:rPr>
          <w:rFonts w:ascii="IRNazanin" w:hAnsi="IRNazanin" w:eastAsia="IRNazanin"/>
          <w:color w:val="111111"/>
          <w:sz w:val="28"/>
          <w:sz w:val="28"/>
          <w:szCs w:val="28"/>
          <w:rtl w:val="true"/>
          <w:lang w:bidi="fa-IR"/>
        </w:rPr>
        <w:t>ظهور خلافت الهی نیز در آنان ضعیف یا متوسط است و انسان های کامل که در برترین مرتبه علم به اسمای الهی قرار دارند، از برترین مرتبۂ خلافت الهی نیز برخوردارند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دلیل دیگر بر عمومیت مقام خلافت الهی این است که اولا پیمان خلافت در آیه شریفه در قالب جمله اسمیه صورت گرفته است که مفيد استمرار و تداوم آن در آینده است</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 xml:space="preserve">ثانيا در فلسفه جعل خلیفه مطرح شده است که استخلاف به خاطر احتیاج خدای متعال به خلیفه نیست، بلکه به دلیل قصور بشر از قبول مستقیم و بدون واسطه فیض و اوامر الهی است و به همین خاطر است که انبیا را از جنس بشر قرار داده اند، نه از سنخ ملائکه </w:t>
      </w:r>
      <w:r>
        <w:rPr>
          <w:rStyle w:val="FootnoteAnchor"/>
          <w:rtl w:val="true"/>
        </w:rPr>
        <w:footnoteReference w:id="258"/>
      </w:r>
      <w:r>
        <w:rPr>
          <w:rFonts w:ascii="IRNazanin" w:hAnsi="IRNazanin" w:eastAsia="IRNazanin"/>
          <w:color w:val="111111"/>
          <w:sz w:val="28"/>
          <w:sz w:val="28"/>
          <w:szCs w:val="28"/>
          <w:rtl w:val="true"/>
          <w:lang w:bidi="fa-IR"/>
        </w:rPr>
        <w:t>ثالثا لازمه وجود بشر و نظام تكليف، وجود خلیفه است؛ بنابراین باید خلافت الهی به موازات زندگی بشر در نسل های حضرت آدم عليه السلام استمرار داشته باشد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از مجموع اقوال یاد شده می توان به نتایج زیر دست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انسانیت آدمی و قابلیت ها و جامعیت وجودی او همان مقام خليفة اللهى است؛ چراکه همه موجودات به گونه ای جلوه خدا بوده و به اندازه سعۀ وجودی خویش از اسمای الهی برخوردار هستند؛ لكن این مقدار از صلاحیت، موجب برخورداری از خلقت برتر و تاج کرامت و خلافت الهی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خلافت الهی، دو مقام مطرح است که نباید با هم خلط شوند؛ یکی مقام جعل و دریافت خلافت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فرزندان </w:t>
      </w:r>
    </w:p>
    <w:p>
      <w:pPr>
        <w:pStyle w:val="BookText"/>
        <w:rPr/>
      </w:pPr>
      <w:r>
        <w:rPr>
          <w:rFonts w:ascii="IRNazanin" w:hAnsi="IRNazanin" w:eastAsia="IRNazanin"/>
          <w:color w:val="111111"/>
          <w:sz w:val="28"/>
          <w:sz w:val="28"/>
          <w:szCs w:val="28"/>
          <w:rtl w:val="true"/>
          <w:lang w:bidi="fa-IR"/>
        </w:rPr>
        <w:t xml:space="preserve">آدم از آن برخوردار هستند 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انسان به لحاظ این مقام، اطلاق عام است؛ و دیگری مقام اثاره و به فعلیت رساندن آن قابلیت ها که انسانها در این بخش به گروه های مختلف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به مواردی از وظایف و مسئولیت های خود عمل می کنند و مواردی را وا می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عده نیز دارای درجات و مراتب گوناگونی هستند؛ به این نحو که برخی ها بیشتر به امور اخروی و جنبه های ملکوتی عالم توجه دارند و برخی ها به جنبه های ملکی و زندگی دنیوی روی آورده اند و همه این گروه به گونه ای از خلافت الهی برخوردار هستند و در پرتو آن به شکوفایی وجود خویش مشغول اند؛ نهایت امر اینکه اولیای الهی، به طور کامل و جامع، جلوه های الهی را در خود منعکس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شمول خلافت الهی به این دسته به معنای خاص خواهد بود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 توحیدی به عالم و آدم می توان گفت که حتی کافران و معاندان نیز که به عمران و آبادانی دنیا مشغول بوده و با اختراعات خویش، منشأ خدمات گسترده ای برای جامعه بشری هستند، به تناسب وجود خویش و نوع عملکردهایشان، از مرتبه ای از خلافت برخوردارند؛ به عبارتی هر چند آنها حسن فاعلی ندارند، لكن فعلشان در جایگاه خودش نیکوست و مهم تر اینکه طبق آیه قرآن، فعل نیکوی آنها از ناحیه خداست، نه از ناحیه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أَصَابَكَ مِنْ حَسَنَةٍ فَمِنَ اللَّهِ ۖ وَمَا أَصَابَكَ مِنْ سَيِّئَةٍ فَمِنْ نَفْسِكَ ۚ وَأَرْسَلْنَاكَ لِلنَّاسِ رَسُولًا ۚ وَكَفَىٰ بِاللَّهِ شَهِيدًا</w:t>
      </w:r>
      <w:r>
        <w:rPr>
          <w:rFonts w:eastAsia="IRNazanin" w:cs="IRNazanin"/>
          <w:color w:val="111111"/>
          <w:sz w:val="28"/>
          <w:szCs w:val="28"/>
          <w:rtl w:val="true"/>
          <w:lang w:bidi="fa-IR"/>
        </w:rPr>
        <w:t>»</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نیکی ها به تو می رسد، از طرف خداست و آنچه از بدی به تو می رسد، از سوی خود توست و ما تو را رسول برای مردم فرستادیم و گواهی خدا در این باره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بِكُم مِن نِعمَةٍ فَمِنَ اللَّهِ</w:t>
      </w:r>
      <w:r>
        <w:rPr>
          <w:rFonts w:eastAsia="IRNazanin" w:cs="IRNazanin"/>
          <w:color w:val="111111"/>
          <w:sz w:val="28"/>
          <w:szCs w:val="28"/>
          <w:rtl w:val="true"/>
          <w:lang w:bidi="fa-IR"/>
        </w:rPr>
        <w:t>»</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نعمت ها دارید، همه از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چه آنها بر طبل استقلال می زنند و جایگاهی برای خدا قائل نیستند، لكن با انکار آنها، رحمت و فضل عام الهی از عالم و آدم منقطع نمی شود؛ چراکه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كُلَّ شَيْءٍ رَحْمَةً</w:t>
      </w:r>
      <w:r>
        <w:rPr>
          <w:rFonts w:eastAsia="IRNazanin" w:cs="IRNazanin"/>
          <w:color w:val="111111"/>
          <w:sz w:val="28"/>
          <w:szCs w:val="28"/>
          <w:rtl w:val="true"/>
          <w:lang w:bidi="fa-IR"/>
        </w:rPr>
        <w:t>»</w:t>
      </w:r>
      <w:r>
        <w:rPr>
          <w:rStyle w:val="FootnoteAnchor"/>
          <w:rtl w:val="true"/>
        </w:rPr>
        <w:footnoteReference w:id="262"/>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 این همه انسان ها در کنار سفره الهی به فعالیت مشغول هستند و تمامی فعالیت هایشان زیر ذره بین الهی و به اذن تكوینی اوست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تَكُونُ فِي شَأْنٍ وَمَا تَتْلُو مِنْهُ مِنْ قُرْآنٍ وَلَا تَعْمَلُونَ مِنْ عَمَلٍ إِلَّا كُنَّا عَلَيْكُمْ شُهُودًا إِذْ تُفِيضُونَ فِيهِ ۚ وَمَا يَعْزُبُ عَنْ رَبِّكَ مِنْ مِثْقَالِ ذَرَّةٍ فِي الْأَرْضِ وَلَا فِي السَّمَاءِ وَلَا أَصْغَرَ مِنْ ذَٰلِكَ وَلَا أَكْبَرَ إِلَّا فِي كِتَابٍ مُبِينٍ</w:t>
      </w:r>
      <w:r>
        <w:rPr>
          <w:rFonts w:eastAsia="Amiri" w:cs="Amiri" w:ascii="Amiri" w:hAnsi="Amiri"/>
          <w:color w:val="111111"/>
          <w:sz w:val="28"/>
          <w:szCs w:val="28"/>
          <w:rtl w:val="true"/>
          <w:lang w:bidi="ar-SA"/>
        </w:rPr>
        <w:t>»</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هیچ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اندیشه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 و هیچ قسمتی از قرآن را تلاوت نمی کنی و هیچ عملی را انجام نمی دهید، مگر اینکه ما گواه بر شما هستیم در آن هنگام که وارد آن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چیز در زمین و آسمان، از پروردگار تو مخفی نمی ماند، حتی به اندازه سنگینی ذره ای، و نه کوچک تر از آن و نه بزرگ تر، 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لوح محفوظ علم خداوند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دقیق تر با توجه به قلمرو گسترده دین و دستورالعمل های جامع آن، این دسته از انسان ها، در تلاش های دنیوی خویش مورد تأیید دین هستند، به شرط اینکه بر اساس ضوابط عمل کنند و از جاده اعتدال و عقلانیت خارج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مدعا آن است که برخی آیات و روایات، انسانها را به عمران و آبادانی دنیا دعوت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وَإِلَىٰ ثَمُودَ أَخَاهُمْ صَالِحًا ۚ قَالَ يَا قَوْمِ اعْبُدُوا اللَّهَ مَا لَكُمْ مِنْ إِلَٰهٍ غَيْرُهُ ۖ هُوَ أَنْشَأَكُمْ مِنَ الْأَرْضِ وَاسْتَعْمَرَكُمْ فِيهَا فَاسْتَغْفِرُوهُ ثُمَّ تُوبُوا إِلَيْهِ ۚ إِنَّ رَبِّي قَرِيبٌ مُجِيبٌ</w:t>
      </w:r>
      <w:r>
        <w:rPr>
          <w:rFonts w:eastAsia="IRNazanin" w:cs="IRNazanin"/>
          <w:color w:val="111111"/>
          <w:sz w:val="28"/>
          <w:szCs w:val="28"/>
          <w:rtl w:val="true"/>
          <w:lang w:bidi="fa-IR"/>
        </w:rPr>
        <w:t>»</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سوی قوم ثمود، برادرشان صالح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پرستش کنید که </w:t>
      </w:r>
    </w:p>
    <w:p>
      <w:pPr>
        <w:pStyle w:val="BookText"/>
        <w:rPr/>
      </w:pPr>
      <w:r>
        <w:rPr>
          <w:rFonts w:ascii="IRNazanin" w:hAnsi="IRNazanin" w:eastAsia="IRNazanin"/>
          <w:color w:val="111111"/>
          <w:sz w:val="28"/>
          <w:sz w:val="28"/>
          <w:szCs w:val="28"/>
          <w:rtl w:val="true"/>
          <w:lang w:bidi="fa-IR"/>
        </w:rPr>
        <w:t>معبودی جز او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شما را از زمین آفرید و آبادی آن را به شما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آمرزش بطلبيد، سپس به سوی او باز گردید که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و اجابت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های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همچنین در منابع دینی به تلاش و کوشش برای رفع نیازهای جامعه توصیه شده، چنان که در حدیث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الْكَادُّ عَلَى عِيَالِهِ كَالْمُجَاهِدِ فِي سَبِيلِ اللَّهِ؛</w:t>
      </w:r>
      <w:r>
        <w:rPr>
          <w:rStyle w:val="FootnoteAnchor"/>
          <w:rtl w:val="true"/>
        </w:rPr>
        <w:footnoteReference w:id="265"/>
      </w:r>
      <w:r>
        <w:rPr>
          <w:rFonts w:ascii="IRNazanin" w:hAnsi="IRNazanin" w:eastAsia="IRNazanin"/>
          <w:color w:val="111111"/>
          <w:sz w:val="28"/>
          <w:sz w:val="28"/>
          <w:szCs w:val="28"/>
          <w:rtl w:val="true"/>
          <w:lang w:bidi="fa-IR"/>
        </w:rPr>
        <w:t>تلاش در راستای تأمین نیاز خانواده همانند جهاد در راه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يُحِبُّ الْمُحْتَرِفَ الْأَمِينَ؛</w:t>
      </w:r>
      <w:r>
        <w:rPr>
          <w:rStyle w:val="FootnoteAnchor"/>
          <w:rtl w:val="true"/>
        </w:rPr>
        <w:footnoteReference w:id="266"/>
      </w:r>
      <w:r>
        <w:rPr>
          <w:rFonts w:ascii="IRNazanin" w:hAnsi="IRNazanin" w:eastAsia="IRNazanin"/>
          <w:color w:val="111111"/>
          <w:sz w:val="28"/>
          <w:sz w:val="28"/>
          <w:szCs w:val="28"/>
          <w:rtl w:val="true"/>
          <w:lang w:bidi="fa-IR"/>
        </w:rPr>
        <w:t>همانا خداوند متعال صاحب حرفه درستکار را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قَامَتِ السَّاعَةُ وَ فِي يَدِ أَحَدِكُمُ الْفَسِيلَةُ فَانِ اسْتَطَاعَ أَنْ لَا تَقُومَ السَّاعَةُ حَتَّى يَغْرِسَهَا فَلْيَغْرِسْهَا؛</w:t>
      </w:r>
      <w:r>
        <w:rPr>
          <w:rStyle w:val="FootnoteAnchor"/>
          <w:rtl w:val="true"/>
        </w:rPr>
        <w:footnoteReference w:id="267"/>
      </w:r>
      <w:r>
        <w:rPr>
          <w:rFonts w:ascii="IRNazanin" w:hAnsi="IRNazanin" w:eastAsia="IRNazanin"/>
          <w:color w:val="111111"/>
          <w:sz w:val="28"/>
          <w:sz w:val="28"/>
          <w:szCs w:val="28"/>
          <w:rtl w:val="true"/>
          <w:lang w:bidi="fa-IR"/>
        </w:rPr>
        <w:t>اگر قیامت فرا رسیده و نهالی در دست یکی از شماست که می توانید قبل از مرگتان آن را بکارید، پس آن را بکارید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ولو ذره ای عمل خیر انجام دهد، پاداش آن را خواهد دید</w:t>
      </w:r>
      <w:r>
        <w:rPr>
          <w:rFonts w:eastAsia="IRNazanin" w:cs="IRNazanin"/>
          <w:color w:val="111111"/>
          <w:sz w:val="28"/>
          <w:szCs w:val="28"/>
          <w:rtl w:val="true"/>
          <w:lang w:bidi="fa-IR"/>
        </w:rPr>
        <w:t>.»</w:t>
      </w:r>
      <w:r>
        <w:rPr>
          <w:rStyle w:val="FootnoteAnchor"/>
          <w:rtl w:val="true"/>
        </w:rPr>
        <w:footnoteReference w:id="268"/>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جهان بینی دینی، هیچ قلمروی از نظام آفرینش، بیرون از ولایت تکوینی و تشریعی الهی نیست؛ بنابراین آدمی چه بخواهد و چه نخواهد، یا به اطاعت خدا مشغول است یا به معصیت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خداوند انسان را جستجو گر و خلاق آفریده، زمین و آسمان ها را در اختیار او قرار داده و جهت تعدیل رفتارها و عملکردهای او، ضوابط و قوانینی را از درون و بیرون بر او مقرر فرموده است؛ پس کجای عالم وجود، خالی از عنایت، تجلی و لطف خداست که انسان حتی بخش ناچیزی از آن را به نام خود مصادره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اساس این نگاه توحیدی است که دین و دنیا حقیقت یکپارچه و متحدی را شکل می دهند و تعارض های ظاهری آنها که ناشی از توهمات و خودخواهی های بشری است، رنگ می 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نگاه می توان به تحقق آرمان های توحیدی و برقراری حکومت جهانی مهدوی چشم امید دوخت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ملاحظات یاد شده، به معنای ترویج کثرت گرایی و تطهير دامن شرک و کفر نیست؛ بلکه هدف، توجه به حضور و ظهور جلوه الهی در سراسر عالم و آدم است؛ زیرا همچنان که ذوات همه موجودات عین ربط به ذات خداست، صفات و افعال آنها نیز عین ربط به صفات و افعال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هر فعلی که از هر فاعلی رخ می دهد، در واقع به اذن الهی و تحت تصرفات مقتدرانه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به روشنی در آیات متعدد قرآن مطرح شده؛ چنان که خداوند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انسان نزدیک تر از رگ گردن معرفی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أَقْرَبُ إِلَيْهِ مِنْ حَبْلِ الْوَرِيدِ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سوره انفال، علاوه بر تصریح به حضور خویش در سراسر هستی، خود را حائل بین انسان و قلبش خوانده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اللَّهَ يَحُولُ بَيْنَ الْمَرْءِ وَقَلْبِهِ وَأَنَّهُ إِلَيْهِ تُحْشَرُونَ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آیاتی دیگر، به مصادیقی عینی از حضور الهی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تَقْتُلُوهُمْ وَلَٰكِنَّ اللَّهَ قَتَلَهُمْ ۚ وَمَا رَمَيْتَ إِذْ رَمَيْتَ وَلَٰكِنَّ اللَّهَ رَمَىٰ ۚ وَلِيُبْلِيَ الْمُؤْمِنِينَ مِنْهُ بَلَاءً حَسَنًا ۚ إِنَّ اللَّهَ سَمِيعٌ عَلِيمٌ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شما نبودید که آنها را کشتید، بلکه خداوند آنها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تو نبودی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که خاک و سنگ به صورت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انداختی، بلکه خدا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می خواست مؤمنان را به این وسیله امتحان خوبی کند، همانا خداوند شنوا و داناست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انعکاس جلوه بی نهایت الهی در انسان کامل و مؤمن صالح، به لحاظ شایستگی های اعتقادی و رفتاری او، بیشتر و کامل تر، ولی در </w:t>
      </w:r>
      <w:bookmarkStart w:id="209" w:name="pg8147_91789"/>
    </w:p>
    <w:p>
      <w:pPr>
        <w:pStyle w:val="BookText"/>
        <w:rPr/>
      </w:pPr>
      <w:bookmarkEnd w:id="209"/>
      <w:r>
        <w:rPr>
          <w:rFonts w:ascii="IRNazanin" w:hAnsi="IRNazanin" w:eastAsia="IRNazanin"/>
          <w:color w:val="111111"/>
          <w:sz w:val="28"/>
          <w:sz w:val="28"/>
          <w:szCs w:val="28"/>
          <w:rtl w:val="true"/>
          <w:lang w:bidi="fa-IR"/>
        </w:rPr>
        <w:t>انسان های طالح و جاهل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انعکاس منیت ها و خودخواهی های انسان های ناسپاس و آثار زشت و ناهنجار آن در شئون مختلف زندگی فردی و اجتماعی آنها بیشتر از انسانهای شایسته است؛ بدین سبب عذاب دنیوی و اخروی آنها نیز بیشتر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ممکن است اشکال شود که اگر تبعض رفتارها و عملکردها، مجوز و مصحح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بشر است، همه موجودات عالم، به خصوص فرشتگان نیز به همین معنا خلیفه خدا خواهند بود، و این، امتیاز ویژه ای برای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چنین اشکالی باید گفت که در مسئله خلافت الهي، آنچه مهم است قابلیت و جامعیت وجودی انسان است و این مهم، در همه افراد انسان، اعم از مؤمن و کافر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دقیق تر، اساسا خدا انسان کافر، فاسق و فاجر خلق نمی کند؛ بلکه آنچه از خدا صادر می شود و جلوه او به شمار می آید، فطرت پاک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به همه افراد انسان هویت واحدی بخشیده و همه آنها را به این اعتبار، خلیفه خداوند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به اطلاق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فرشتگان نیز بعد از شناخت جایگاه رفیع انسان دریافتند که آنها به لحاظ ساختاری فاقد چنین قابلیتی هستند؛ فلذا در قبال امر الهی خاضعانه تسلیم شدند و بر آستان مقام الهی انسان سر تعظیم فرود آوردند</w:t>
      </w:r>
      <w:r>
        <w:rPr>
          <w:rFonts w:eastAsia="IRNazanin" w:cs="IRNazanin"/>
          <w:color w:val="111111"/>
          <w:sz w:val="28"/>
          <w:szCs w:val="28"/>
          <w:rtl w:val="true"/>
          <w:lang w:bidi="fa-IR"/>
        </w:rPr>
        <w:t>.</w:t>
      </w:r>
    </w:p>
    <w:p>
      <w:pPr>
        <w:pStyle w:val="Heading5"/>
        <w:numPr>
          <w:ilvl w:val="4"/>
          <w:numId w:val="1"/>
        </w:numPr>
        <w:rPr/>
      </w:pPr>
      <w:bookmarkStart w:id="210" w:name="__RefHeading___Toc8320045_1051229030"/>
      <w:bookmarkStart w:id="211" w:name="_Toc79"/>
      <w:bookmarkEnd w:id="210"/>
      <w:r>
        <w:rPr>
          <w:rtl w:val="true"/>
        </w:rPr>
        <w:t>کیستی مستخلف عنه</w:t>
      </w:r>
      <w:bookmarkEnd w:id="21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در باب خلافت این است که مستخلف عنه کیست؟ و انسان جانشین چه کسی است؟ در این مورد نیز اقوال مختلفی وجود دارد؛ برخی جنیان و برخی ملائکه های زمینی،</w:t>
      </w:r>
      <w:r>
        <w:rPr>
          <w:rStyle w:val="FootnoteAnchor"/>
          <w:rtl w:val="true"/>
        </w:rPr>
        <w:footnoteReference w:id="269"/>
      </w:r>
      <w:r>
        <w:rPr>
          <w:rFonts w:ascii="IRNazanin" w:hAnsi="IRNazanin" w:eastAsia="IRNazanin"/>
          <w:color w:val="111111"/>
          <w:sz w:val="28"/>
          <w:sz w:val="28"/>
          <w:szCs w:val="28"/>
          <w:rtl w:val="true"/>
          <w:lang w:bidi="fa-IR"/>
        </w:rPr>
        <w:t>و عده ای اقوام پیشین را مستخلف عنه دانسته اند؛</w:t>
      </w:r>
      <w:r>
        <w:rPr>
          <w:rStyle w:val="FootnoteAnchor"/>
          <w:rtl w:val="true"/>
        </w:rPr>
        <w:footnoteReference w:id="270"/>
      </w:r>
      <w:r>
        <w:rPr>
          <w:rFonts w:ascii="IRNazanin" w:hAnsi="IRNazanin" w:eastAsia="IRNazanin"/>
          <w:color w:val="111111"/>
          <w:sz w:val="28"/>
          <w:sz w:val="28"/>
          <w:szCs w:val="28"/>
          <w:rtl w:val="true"/>
          <w:lang w:bidi="fa-IR"/>
        </w:rPr>
        <w:t>لكن نظر دقیق آن است که انسان خلیفه خداست</w:t>
      </w:r>
      <w:r>
        <w:rPr>
          <w:rFonts w:eastAsia="IRNazanin" w:cs="IRNazanin"/>
          <w:color w:val="111111"/>
          <w:sz w:val="28"/>
          <w:szCs w:val="28"/>
          <w:rtl w:val="true"/>
          <w:lang w:bidi="fa-IR"/>
        </w:rPr>
        <w:t>.</w:t>
      </w:r>
      <w:r>
        <w:rPr>
          <w:rStyle w:val="FootnoteAnchor"/>
          <w:rtl w:val="true"/>
        </w:rPr>
        <w:footnoteReference w:id="271"/>
      </w:r>
      <w:bookmarkStart w:id="212" w:name="pg8147_91790"/>
    </w:p>
    <w:p>
      <w:pPr>
        <w:pStyle w:val="BookText"/>
        <w:rPr/>
      </w:pPr>
      <w:bookmarkEnd w:id="212"/>
      <w:r>
        <w:rPr>
          <w:rFonts w:ascii="IRNazanin" w:hAnsi="IRNazanin" w:eastAsia="IRNazanin"/>
          <w:color w:val="111111"/>
          <w:sz w:val="28"/>
          <w:sz w:val="28"/>
          <w:szCs w:val="28"/>
          <w:rtl w:val="true"/>
          <w:lang w:bidi="fa-IR"/>
        </w:rPr>
        <w:t>چراکه اولا از سیاق آیه خلافت و آیه بعد آن بر می آید که خداوند در مقام اعطای کرامت و کمال به انسان است؛ کرامتی که نیاز به زمینه مناسبی چون علم به اسما دارد و ملائکه از داشتن آن محروم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کمال و کرامتی در صورتی معنا دارد که انسان خلیفه خدا باشد، نه خلیفه کس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نسل های فراوانی یکی پس از دیگری آمده اند و هر کدام جانشین دیگری شده اند، اما خداوند هنگام آفریدن هیچ یک از آنان، فرشتگان را باخبر و از آنان با عنوان خلیفه یاد ننمود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ثالثا اگر مستخلف عنه، ملائکه باشند و انسان خليفه و قائم مقام آنها باشد، دیگر وجهی نداشت که ملائکه اعتراض کنند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حمد تو را به جا می آوریم و تو را تقدیس می کنیم</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چون در این صورت آنها اصل و انسان فرع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تعبیری نشان دهنده اعطای مقامی برتر از مقام فرشتگان به انسان است؛ مقامی که فرشتگان ظرفیت و شایستگی آن را نداشتند</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به علاوه، از تعجب فرشتگان استفاده می شود که چنین خلافتی در نظر آنان که بندگان مکرم و معصوم خدا هستند، مقامی بس بزرگ و عظیم بوده است؛ در حالی که اگر آدم خلیفه اشخاص دیگری که قهرا در رتبه پایینی قرار داشتند می شد، برای فرشتگان مایه تعجب و سؤال نبود</w:t>
      </w:r>
      <w:r>
        <w:rPr>
          <w:rFonts w:eastAsia="IRNazanin" w:cs="IRNazanin"/>
          <w:color w:val="111111"/>
          <w:sz w:val="28"/>
          <w:szCs w:val="28"/>
          <w:rtl w:val="true"/>
          <w:lang w:bidi="fa-IR"/>
        </w:rPr>
        <w:t>.</w:t>
      </w:r>
    </w:p>
    <w:p>
      <w:pPr>
        <w:pStyle w:val="Heading5"/>
        <w:numPr>
          <w:ilvl w:val="4"/>
          <w:numId w:val="1"/>
        </w:numPr>
        <w:rPr/>
      </w:pPr>
      <w:bookmarkStart w:id="213" w:name="__RefHeading___Toc8320047_1051229030"/>
      <w:bookmarkStart w:id="214" w:name="_Toc80"/>
      <w:bookmarkEnd w:id="213"/>
      <w:r>
        <w:rPr>
          <w:rtl w:val="true"/>
        </w:rPr>
        <w:t>قلمرو خلافت الهی</w:t>
      </w:r>
      <w:bookmarkEnd w:id="21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دیگر در بحث خلافت انسان این است که قلمرو خلافت انسان کجاست؟ هر چند ممکن است از ظاهر آیات قرآن برداشت شود که این خلافت مربوط به زمین است، لكن قلمرو خلافت انسان اختصاص به زمین ندارد، بلکه همه آسمانها و زمین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مدعا آن است که زمین مسکن و مقر وجود مادی و جسمانی انسان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w:t>
      </w:r>
      <w:bookmarkStart w:id="215" w:name="pg8147_91791"/>
    </w:p>
    <w:p>
      <w:pPr>
        <w:pStyle w:val="BookText"/>
        <w:rPr/>
      </w:pPr>
      <w:bookmarkEnd w:id="215"/>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بدین معناست که در قوس صعود، مبدأ حرکت تکاملی انسان،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 جعل است، نه قيد خلافت؛ به ویژه آنکه انسان به خاطر تعليم اسما، اعلم و افضل از فرشته هاست</w:t>
      </w:r>
      <w:r>
        <w:rPr>
          <w:rStyle w:val="FootnoteAnchor"/>
          <w:rtl w:val="true"/>
        </w:rPr>
        <w:footnoteReference w:id="275"/>
      </w:r>
      <w:r>
        <w:rPr>
          <w:rFonts w:ascii="IRNazanin" w:hAnsi="IRNazanin" w:eastAsia="IRNazanin"/>
          <w:color w:val="111111"/>
          <w:sz w:val="28"/>
          <w:sz w:val="28"/>
          <w:szCs w:val="28"/>
          <w:rtl w:val="true"/>
          <w:lang w:bidi="fa-IR"/>
        </w:rPr>
        <w:t>و فرشتگان آسمان در برابر او ساجدند و اگر او تنها خلیفه خدا در زمین باشد، فرشتگان، خلیفه خدا در آسمان ها خواهند بود و سجده آنها برای انسان معنا ندارد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دلیل دیگر بر گستردگی خلافت انسان، این است که قرآن، منشأ خلافت او را علم به غیب آسمانها و زمین بیان کرده و این نشان می دهد که حوزه خلافت او عالم غیب و شهادت را شامل می شود و نتیجه اش آن است که نازل ترین موجودهای مادی تا عالی ترین موجودهای مجرد، همه زیر پوشش ولايت و خلافت قرار دارند</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شکافته شدن دریا به دست حضرت موسى عليه السلام، گلستان شدن آتش برای خلیل الله عليه السلام، مسخر شدن باد برای حضرت سلیمان علیه السلام و انشقاق قمر با اشاره رسول اکرم صلی الله علیه و اله، همه از آثار سیطره ولی الله بر عالم ملک است</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از طرفی، خلیفه الهی شجره طیبه است که اصل آن ثابت و فرع آن در آسمانها و ملکوت عالم است و حتی تسبیح فرشتگان نیز به من تسبيح انسان کامل صورت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زسبحنا فَسَبَّحْتَ الْمَلَائِكَةُ بِتَسبيحِنَا</w:t>
      </w:r>
      <w:r>
        <w:rPr>
          <w:rFonts w:eastAsia="IRNazanin" w:cs="IRNazanin"/>
          <w:color w:val="111111"/>
          <w:sz w:val="28"/>
          <w:szCs w:val="28"/>
          <w:rtl w:val="true"/>
          <w:lang w:bidi="fa-IR"/>
        </w:rPr>
        <w:t>».</w:t>
      </w:r>
      <w:r>
        <w:rPr>
          <w:rStyle w:val="FootnoteAnchor"/>
          <w:rtl w:val="true"/>
        </w:rPr>
        <w:footnoteReference w:id="279"/>
      </w:r>
    </w:p>
    <w:p>
      <w:pPr>
        <w:pStyle w:val="Heading5"/>
        <w:numPr>
          <w:ilvl w:val="4"/>
          <w:numId w:val="1"/>
        </w:numPr>
        <w:rPr/>
      </w:pPr>
      <w:bookmarkStart w:id="216" w:name="__RefHeading___Toc8320049_1051229030"/>
      <w:bookmarkStart w:id="217" w:name="_Toc81"/>
      <w:bookmarkEnd w:id="216"/>
      <w:r>
        <w:rPr>
          <w:rtl w:val="true"/>
        </w:rPr>
        <w:t>خلافت، برترین کمال انسان</w:t>
      </w:r>
      <w:bookmarkEnd w:id="21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شد که حقیقت خلافت الهی، به وجود همه اسما و صفات خدا در گوهر وجود انسان بر می گردد و چون بالاتر و کامل تر از اسما و صفات الهی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چیزی وجود ندارد که آدمی بدان متصف شود، می توان نتیجه گرفت که مقام خلافت الهی بالاترين كمال ممکن و متصور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به این نکته مهم است که خلافت دارای مراتب و شئون مختلف و درجات متفاوتی است و برای آن حد يقفی نمی توان لحاظ کرد؛ چراکه حقیقت خلافت الهی به علم جامع انسان به اسما و صفات الهی بر می گردد و چون اسما و صفات الهى غير متناهی است، سیر تکاملی انسان نیز در این مسیر بی نهایت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از محققان استغراق در توحید ناب را بر خلافت الهی برتری داده و آن را کمال نهایی انسان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مطلب گفته شده که موحد ناب، غرق در شهود و حدت محض است و هرگز خود و توحید و شهود وحدانی خویش را نمی نگرد؛ چه رسد به اینکه بخواهد به غیر توجه کند و امور مربوط به آن را بر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خليفه باید خود و خلافت و مسئولیت خویش و مستخلف عليهم و شئون آنان را ببیند و در این مسیر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چنین شهود متکثر انه ای با غرق شدن در وحدت هماهنگ نیست و کسی که غريق بحر وحدت ناب است، توان شهود کثرت را ندارد و نگرش متكثرانه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موحد محض، خليفه نیست و خلیفه نیز موحد ناب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چگونگی ترجیح مقام توحید بر مقام خلافت گفته شده که خلیفه ناچار است چیزی را ثابت کند که شأنیت ثبوت ندارد؛ ولی موحد ناب چنین مأموریتی ندارد، بلکه در شهود ثابت محض، مستغرق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شأنیت مقام توحید از مقام خلافت اتم و اکمل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توحید تام نشانه ای ذکر کرده اند؛ برخی با بیان اینکه در قبال توحید محض چیزی جز عدم نیست، به تعلیم آن علامت و بیان آن نشانه پرداخته اند و بعضی در شرح علامت آن چنین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متحقق به توحید </w:t>
      </w:r>
      <w:bookmarkStart w:id="218" w:name="pg8147_91793"/>
    </w:p>
    <w:p>
      <w:pPr>
        <w:pStyle w:val="BookText"/>
        <w:rPr/>
      </w:pPr>
      <w:bookmarkEnd w:id="218"/>
      <w:r>
        <w:rPr>
          <w:rFonts w:ascii="IRNazanin" w:hAnsi="IRNazanin" w:eastAsia="IRNazanin"/>
          <w:color w:val="111111"/>
          <w:sz w:val="28"/>
          <w:sz w:val="28"/>
          <w:szCs w:val="28"/>
          <w:rtl w:val="true"/>
          <w:lang w:bidi="fa-IR"/>
        </w:rPr>
        <w:t>ناب نه به چیزی غیر از خدای واحد محض، آگاهی دارد و نه چیزی را اراده می کند و نه بر چیزی قدرت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علم، اراده و قدرت نسبت به غیر خدای واحد احد علامت انسان متحقق به توحید است؛ زیرا توحید تام همه نیروهای علمی و عملی او را خامد و جامد و راکد کرده است</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حکیم متأله، آیت الله جوادی آملی در توضیح و نقد این استدلال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 از شهودهای متکثرانه گرچه با تحقق توحید ناب هماهنگ نیست، ليکن با شهود موحدانه به آیات الهی و نگرش آیتی به اشیا و اشخاص که در سفر چهارم انسان کامل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گرفته،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استغراق در توحید و عدم التفات به غیر خدا در فرشته ای که فقط مظهر جلال خدا و واجد اسم های تنزیهی الهی است، کمال برین محسوب گردد و چنین فرشته ای را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دهد که از خلقت آدم و عالم منصرف و غافل اند، لیكن چنین مقامی قله هرم کمال نخواهد بود،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خلیفه خدا و مظهر جمال و جلال و تشبيه و تنزيه الهی و آیت مستخلف عنه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يَشْغَلُهُ شیء عَنْ شیء وَ لَا شَأْنُ عَنْ 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با تحقق توحید ناب هم منافات نخواهد داشت؛ همان طور که خدای متخلف در عین شهود تام به وحدت بیکران خود، به همه ماسوا اشراف کامل دارد، به طوری که ذره ای در آسمان و زمین از علم نامحدود او مخفی نیست، خلیفه کامل او نیز چنین است؛ زیرا اقتضای خلافت کامل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توجه خلیفه به شئون مستخلف عليهم و دیگری اینکه چنین شهود آیت مداری با توحيد ناب تنافی ندارد</w:t>
      </w:r>
      <w:r>
        <w:rPr>
          <w:rFonts w:eastAsia="IRNazanin" w:cs="IRNazanin"/>
          <w:color w:val="111111"/>
          <w:sz w:val="28"/>
          <w:szCs w:val="28"/>
          <w:rtl w:val="true"/>
          <w:lang w:bidi="fa-IR"/>
        </w:rPr>
        <w:t>.»</w:t>
      </w:r>
      <w:r>
        <w:rPr>
          <w:rStyle w:val="FootnoteAnchor"/>
          <w:rtl w:val="true"/>
        </w:rPr>
        <w:footnoteReference w:id="281"/>
      </w:r>
    </w:p>
    <w:p>
      <w:pPr>
        <w:pStyle w:val="Heading5"/>
        <w:numPr>
          <w:ilvl w:val="4"/>
          <w:numId w:val="1"/>
        </w:numPr>
        <w:rPr/>
      </w:pPr>
      <w:bookmarkStart w:id="219" w:name="__RefHeading___Toc8320051_1051229030"/>
      <w:bookmarkStart w:id="220" w:name="_Toc82"/>
      <w:bookmarkEnd w:id="219"/>
      <w:r>
        <w:rPr>
          <w:rtl w:val="true"/>
        </w:rPr>
        <w:t>پاسخ به چند شبهه</w:t>
      </w:r>
      <w:bookmarkEnd w:id="220"/>
    </w:p>
    <w:p>
      <w:pPr>
        <w:pStyle w:val="Heading6"/>
        <w:numPr>
          <w:ilvl w:val="5"/>
          <w:numId w:val="1"/>
        </w:numPr>
        <w:rPr/>
      </w:pPr>
      <w:bookmarkStart w:id="221" w:name="__RefHeading___Toc8320053_1051229030"/>
      <w:bookmarkStart w:id="222" w:name="_Toc83"/>
      <w:bookmarkEnd w:id="221"/>
      <w:r>
        <w:rPr>
          <w:rtl w:val="true"/>
        </w:rPr>
        <w:t>اشاره</w:t>
      </w:r>
      <w:bookmarkEnd w:id="22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پیرامون مقام خلافت الهی انسان بیان شد چند سؤال و شبهه درباره آن مطرح است که بدان اشاره شده و پاسخ داده می شود</w:t>
      </w:r>
      <w:r>
        <w:rPr>
          <w:rFonts w:eastAsia="IRNazanin" w:cs="IRNazanin"/>
          <w:color w:val="111111"/>
          <w:sz w:val="28"/>
          <w:szCs w:val="28"/>
          <w:rtl w:val="true"/>
          <w:lang w:bidi="fa-IR"/>
        </w:rPr>
        <w:t xml:space="preserve">: </w:t>
      </w:r>
      <w:bookmarkStart w:id="223" w:name="pg8147_91794"/>
    </w:p>
    <w:p>
      <w:pPr>
        <w:pStyle w:val="Heading6"/>
        <w:numPr>
          <w:ilvl w:val="5"/>
          <w:numId w:val="1"/>
        </w:numPr>
        <w:rPr/>
      </w:pPr>
      <w:bookmarkStart w:id="224" w:name="__RefHeading___Toc8320055_1051229030"/>
      <w:bookmarkStart w:id="225" w:name="_Toc84"/>
      <w:bookmarkEnd w:id="223"/>
      <w:bookmarkEnd w:id="224"/>
      <w:r>
        <w:rPr>
          <w:rtl w:val="true"/>
        </w:rPr>
        <w:t>اشکال اول</w:t>
      </w:r>
      <w:r>
        <w:rPr>
          <w:rtl w:val="true"/>
        </w:rPr>
        <w:t xml:space="preserve">: </w:t>
      </w:r>
      <w:r>
        <w:rPr>
          <w:rtl w:val="true"/>
        </w:rPr>
        <w:t>بی نیازی حاضر از جعل خلیفه</w:t>
      </w:r>
      <w:bookmarkEnd w:id="225"/>
    </w:p>
    <w:p>
      <w:pPr>
        <w:pStyle w:val="Heading6"/>
        <w:numPr>
          <w:ilvl w:val="5"/>
          <w:numId w:val="1"/>
        </w:numPr>
        <w:rPr/>
      </w:pPr>
      <w:bookmarkStart w:id="226" w:name="__RefHeading___Toc8320057_1051229030"/>
      <w:bookmarkStart w:id="227" w:name="_Toc85"/>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 xml:space="preserve">خلیفه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خلیفه کسی است که در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مستخلف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کند؛ یعنی اگر شخصی در یک مکان یا زمان معین غایب است، دیگری آن خلا را در آن مکان یا در آن زمان پر کند، و کار مستخلف عنه را به طور موقت به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موضوع در مورد یک موجود محدود، صادق است که در برخی مکان ها و زمان ها حضور دارد و در برخی دیگر غایب است، یا در برخی از مراتب هستی یافت می شود و در بعضی از مراتب وجودی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چنین موجودی، حضور و غیاب، تصور صحیحی دارد و خلافت پذیری نیز ممکن است؛ ولی خداوندی که در همه مکان ها و زمان ها حضور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مَعَكُمْ أَيْنَ ما كُنْتُمْ</w:t>
      </w:r>
      <w:r>
        <w:rPr>
          <w:rFonts w:eastAsia="IRNazanin" w:cs="IRNazanin"/>
          <w:color w:val="111111"/>
          <w:sz w:val="28"/>
          <w:szCs w:val="28"/>
          <w:rtl w:val="true"/>
          <w:lang w:bidi="fa-IR"/>
        </w:rPr>
        <w:t>»</w:t>
      </w:r>
      <w:r>
        <w:rPr>
          <w:rStyle w:val="FootnoteAnchor"/>
          <w:rtl w:val="true"/>
        </w:rPr>
        <w:footnoteReference w:id="282"/>
      </w:r>
      <w:r>
        <w:rPr>
          <w:rFonts w:ascii="Amiri" w:hAnsi="Amiri" w:eastAsia="Amiri" w:cs="Amiri"/>
          <w:color w:val="111111"/>
          <w:sz w:val="28"/>
          <w:sz w:val="28"/>
          <w:szCs w:val="28"/>
          <w:rtl w:val="true"/>
          <w:lang w:bidi="ar-SA"/>
        </w:rPr>
        <w:t>و بر همه موجودات حاضر و شاهد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عَلى كُلِّ شَيْ‌ءٍ شهید</w:t>
      </w:r>
      <w:r>
        <w:rPr>
          <w:rFonts w:eastAsia="Amiri" w:cs="Amiri" w:ascii="Amiri" w:hAnsi="Amiri"/>
          <w:color w:val="111111"/>
          <w:sz w:val="28"/>
          <w:szCs w:val="28"/>
          <w:rtl w:val="true"/>
          <w:lang w:bidi="ar-SA"/>
        </w:rPr>
        <w:t>»</w:t>
      </w:r>
      <w:r>
        <w:rPr>
          <w:rStyle w:val="FootnoteAnchor"/>
          <w:rtl w:val="true"/>
        </w:rPr>
        <w:footnoteReference w:id="283"/>
      </w:r>
      <w:r>
        <w:rPr>
          <w:rFonts w:ascii="IRNazanin" w:hAnsi="IRNazanin" w:eastAsia="IRNazanin"/>
          <w:color w:val="111111"/>
          <w:sz w:val="28"/>
          <w:sz w:val="28"/>
          <w:szCs w:val="28"/>
          <w:rtl w:val="true"/>
          <w:lang w:bidi="fa-IR"/>
        </w:rPr>
        <w:t>چه نیازی به تعیین جانشین دارد؟</w:t>
      </w:r>
    </w:p>
    <w:p>
      <w:pPr>
        <w:pStyle w:val="BookText"/>
        <w:rPr/>
      </w:pPr>
      <w:r>
        <w:rPr>
          <w:rFonts w:ascii="IRNazanin" w:hAnsi="IRNazanin" w:eastAsia="IRNazanin"/>
          <w:color w:val="111111"/>
          <w:sz w:val="28"/>
          <w:sz w:val="28"/>
          <w:szCs w:val="28"/>
          <w:rtl w:val="true"/>
          <w:lang w:bidi="fa-IR"/>
        </w:rPr>
        <w:t>برای اشکال فوق پاسخ های متعددی به ترتیب ذیل ارائه شده است</w:t>
      </w:r>
      <w:r>
        <w:rPr>
          <w:rFonts w:eastAsia="IRNazanin" w:cs="IRNazanin"/>
          <w:color w:val="111111"/>
          <w:sz w:val="28"/>
          <w:szCs w:val="28"/>
          <w:rtl w:val="true"/>
          <w:lang w:bidi="fa-IR"/>
        </w:rPr>
        <w:t>:</w:t>
      </w:r>
    </w:p>
    <w:p>
      <w:pPr>
        <w:pStyle w:val="Heading6"/>
        <w:numPr>
          <w:ilvl w:val="5"/>
          <w:numId w:val="1"/>
        </w:numPr>
        <w:rPr/>
      </w:pPr>
      <w:bookmarkStart w:id="228" w:name="__RefHeading___Toc8320059_1051229030"/>
      <w:bookmarkStart w:id="229" w:name="_Toc86"/>
      <w:bookmarkEnd w:id="228"/>
      <w:r>
        <w:rPr>
          <w:rtl w:val="true"/>
        </w:rPr>
        <w:t>پاسخ اول</w:t>
      </w:r>
      <w:r>
        <w:rPr>
          <w:rtl w:val="true"/>
        </w:rPr>
        <w:t xml:space="preserve">: </w:t>
      </w:r>
      <w:r>
        <w:rPr>
          <w:rtl w:val="true"/>
        </w:rPr>
        <w:t>لزوم سنخیت بین خلیفه و مستخلف عنه</w:t>
      </w:r>
      <w:bookmarkEnd w:id="229"/>
    </w:p>
    <w:p>
      <w:pPr>
        <w:pStyle w:val="BookText"/>
        <w:rPr/>
      </w:pPr>
      <w:r>
        <w:rPr>
          <w:rFonts w:ascii="IRNazanin" w:hAnsi="IRNazanin" w:eastAsia="IRNazanin"/>
          <w:color w:val="111111"/>
          <w:sz w:val="28"/>
          <w:sz w:val="28"/>
          <w:szCs w:val="28"/>
          <w:rtl w:val="true"/>
          <w:lang w:bidi="fa-IR"/>
        </w:rPr>
        <w:t>گفته شده است همان طوری که مستخلف عنه حضور و غیاب ندارد و دائما حاضر است، کسی می تواند خلیفه و آیت او شود که به نوبه خود، غیبت و شهادت یا حضور و غياب نداشته، و در همه شرایط و با همه انسان ها همراه باشد، و هیچ کس به این مقام نمی رسد، مگر انسان کامل</w:t>
      </w:r>
      <w:r>
        <w:rPr>
          <w:rStyle w:val="FootnoteAnchor"/>
          <w:rtl w:val="true"/>
        </w:rPr>
        <w:footnoteReference w:id="284"/>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پاسخ البته مطلب دقیقی است و ناظر به یک سؤال دیگر و اساسی است که در ادامه تجزیه و تحلیل، بدان خواهیم پرداخت، ولی اشکال فوق را بر طرف نمی کند؛ چراکه روشن است اگر خدا بخواهد خليفه ای برای خود </w:t>
      </w:r>
      <w:bookmarkStart w:id="230" w:name="pg8147_91795"/>
    </w:p>
    <w:p>
      <w:pPr>
        <w:pStyle w:val="BookText"/>
        <w:rPr/>
      </w:pPr>
      <w:bookmarkEnd w:id="230"/>
      <w:r>
        <w:rPr>
          <w:rFonts w:ascii="IRNazanin" w:hAnsi="IRNazanin" w:eastAsia="IRNazanin"/>
          <w:color w:val="111111"/>
          <w:sz w:val="28"/>
          <w:sz w:val="28"/>
          <w:szCs w:val="28"/>
          <w:rtl w:val="true"/>
          <w:lang w:bidi="fa-IR"/>
        </w:rPr>
        <w:t>انتخاب کند، باید کسی را انتخاب بکند که در حد امکان، هم سنگ خودش باشد؛ به دلیل اینکه خلیفه و مستخلف عنه باید با هم سنخیت داشته باشند؛ اما سؤال مطرح شده چیز دیگری است و آن اینکه شما که ادعا می کنید خداوند حاضر است و خود مستقیما به کارهای بندگان می رسد، دیگر نیازی به وصی و وکیل ندارد؟</w:t>
      </w:r>
    </w:p>
    <w:p>
      <w:pPr>
        <w:pStyle w:val="Heading6"/>
        <w:numPr>
          <w:ilvl w:val="5"/>
          <w:numId w:val="1"/>
        </w:numPr>
        <w:rPr/>
      </w:pPr>
      <w:bookmarkStart w:id="231" w:name="__RefHeading___Toc8320061_1051229030"/>
      <w:bookmarkStart w:id="232" w:name="_Toc87"/>
      <w:bookmarkEnd w:id="231"/>
      <w:r>
        <w:rPr>
          <w:rtl w:val="true"/>
        </w:rPr>
        <w:t>پاسخ دوم</w:t>
      </w:r>
      <w:r>
        <w:rPr>
          <w:rtl w:val="true"/>
        </w:rPr>
        <w:t xml:space="preserve">: </w:t>
      </w:r>
      <w:r>
        <w:rPr>
          <w:rtl w:val="true"/>
        </w:rPr>
        <w:t>ملاک نیاز به خلیفه، قصور قابل است نه فاعل</w:t>
      </w:r>
      <w:bookmarkEnd w:id="232"/>
    </w:p>
    <w:p>
      <w:pPr>
        <w:pStyle w:val="BookText"/>
        <w:rPr/>
      </w:pPr>
      <w:r>
        <w:rPr>
          <w:rFonts w:ascii="IRNazanin" w:hAnsi="IRNazanin" w:eastAsia="IRNazanin"/>
          <w:color w:val="111111"/>
          <w:sz w:val="28"/>
          <w:sz w:val="28"/>
          <w:szCs w:val="28"/>
          <w:rtl w:val="true"/>
          <w:lang w:bidi="fa-IR"/>
        </w:rPr>
        <w:t>عده ای دیگر پاسخ داده اند که نصب خليفه، گاهی بر اثر قصور فاعل است و گاهی بر اثر قصور قابل؛ چنان که بیان شد، قسم اول در مورد خداوند معنا ندارد، پس آنچه در مورد خلافت خدا متصور است، قسم دوم، یعنی قصور قابل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آنکه گرچه فیض خدای سبحان نسبت به همه موجودات دائمی است، اما غالب آنها به ویژه موجودات زمینی توان آن را ندارند که بی واسطه، فیض، علوم و معارف الهی را دریافت کنند، بلکه نیازمند به واسطه ای هستند که از خود آنان و برای آنان محسوس و ملموس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پیامبران و رسولان از جنس بشر بودند، نه فرشته؛ زیرا اگر بنا بود فرشته ای پیامبر شود، باز هم در صورت انسان ظاهر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جَعَلْناهُ مَلَكاً لَجَعَلْناهُ رَجُلًا وَ لَلَبَسْنا عَلَيْهِمْ ما يَلْبِسُونَ</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این وساطت عقلی، نظير وساطت حسی غضروف بین گوشت و استخوان است؛ زیرا استخوان به طور مستقیم توان جذب غذا را ندارد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همین نکته است که حتی پیامبران نیز در تلقی وحی با هم متفاوت اند؛ چون ظرفیت ها و استعدادهای آنان 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همه آنها در همه اوقات نمی توانند چون موسای کلیم علیه السلام در میقات و پیامبر اکرم صلی الله علیه و آله در معراج، بدون واسطه با خدا سخن بگویند؛ بلکه عده ای از طریق خواب یا الهام و گروهی دیگر از طریق نزول فرشته پیام الهی را دریافت می کردند</w:t>
      </w:r>
      <w:r>
        <w:rPr>
          <w:rFonts w:eastAsia="IRNazanin" w:cs="IRNazanin"/>
          <w:color w:val="111111"/>
          <w:sz w:val="28"/>
          <w:szCs w:val="28"/>
          <w:rtl w:val="true"/>
          <w:lang w:bidi="fa-IR"/>
        </w:rPr>
        <w:t xml:space="preserve">. </w:t>
      </w:r>
      <w:bookmarkStart w:id="233" w:name="pg8147_91796"/>
    </w:p>
    <w:p>
      <w:pPr>
        <w:pStyle w:val="BookText"/>
        <w:rPr/>
      </w:pPr>
      <w:bookmarkEnd w:id="233"/>
      <w:r>
        <w:rPr>
          <w:rFonts w:ascii="IRNazanin" w:hAnsi="IRNazanin" w:eastAsia="IRNazanin"/>
          <w:color w:val="111111"/>
          <w:sz w:val="28"/>
          <w:sz w:val="28"/>
          <w:szCs w:val="28"/>
          <w:rtl w:val="true"/>
          <w:lang w:bidi="fa-IR"/>
        </w:rPr>
        <w:t>حتی خود موسای کلیم علیه السلام و پیامبر اکرم صلی الله علیه و آله در غالب موارد، از طریق نزول فرشته، وحی را تلقی می کنند</w:t>
      </w:r>
      <w:r>
        <w:rPr>
          <w:rFonts w:eastAsia="IRNazanin" w:cs="IRNazanin"/>
          <w:color w:val="111111"/>
          <w:sz w:val="28"/>
          <w:szCs w:val="28"/>
          <w:rtl w:val="true"/>
          <w:lang w:bidi="fa-IR"/>
        </w:rPr>
        <w:t>.</w:t>
      </w:r>
      <w:r>
        <w:rPr>
          <w:rStyle w:val="FootnoteAnchor"/>
          <w:rtl w:val="true"/>
        </w:rPr>
        <w:footnoteReference w:id="286"/>
      </w:r>
    </w:p>
    <w:p>
      <w:pPr>
        <w:pStyle w:val="Heading6"/>
        <w:numPr>
          <w:ilvl w:val="5"/>
          <w:numId w:val="1"/>
        </w:numPr>
        <w:rPr/>
      </w:pPr>
      <w:bookmarkStart w:id="234" w:name="__RefHeading___Toc8320063_1051229030"/>
      <w:bookmarkStart w:id="235" w:name="_Toc88"/>
      <w:bookmarkEnd w:id="234"/>
      <w:r>
        <w:rPr>
          <w:rtl w:val="true"/>
        </w:rPr>
        <w:t>پاسخ سوم</w:t>
      </w:r>
      <w:r>
        <w:rPr>
          <w:rtl w:val="true"/>
        </w:rPr>
        <w:t xml:space="preserve">: </w:t>
      </w:r>
      <w:r>
        <w:rPr>
          <w:rtl w:val="true"/>
        </w:rPr>
        <w:t>خلط حضور نامتناهی به متناهی</w:t>
      </w:r>
      <w:bookmarkEnd w:id="235"/>
    </w:p>
    <w:p>
      <w:pPr>
        <w:pStyle w:val="BookText"/>
        <w:rPr/>
      </w:pPr>
      <w:r>
        <w:rPr>
          <w:rFonts w:ascii="IRNazanin" w:hAnsi="IRNazanin" w:eastAsia="IRNazanin"/>
          <w:color w:val="111111"/>
          <w:sz w:val="28"/>
          <w:sz w:val="28"/>
          <w:szCs w:val="28"/>
          <w:rtl w:val="true"/>
          <w:lang w:bidi="fa-IR"/>
        </w:rPr>
        <w:t>اگر با دقت سؤال را بررسی کنیم، خواهیم دید که پاسخ واقعی در خود آن نهفته است؛ زیرا در سؤال، حضور خداوند، مشابه حضور حاکمان عرفی لحاظ شده است که با حضورشان خلافت بی معناست و در غیبتشان تعیین خلافت ضرورت پیدا می کند و از این مقایسه نتیجه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خداوند حضور دائمی دارد، نیازی به خلافت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این دو مقوله از حضور، با هم متفاوت هستند؛ چراکه اولا حضور عرفی غیبت بردار است، ولی حضور الهی چنین نیست؛ ثانيا حضور عرفی محدود، ولی حضور الهی نامحدود است و سر احتياج مخلوقات به خليفه الهی این است که خداوند از شدت حضور و ظهور و نامتناهی بودنش، مخفی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 امن هو اختفى لفرط 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الباطن فی ظهوره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حجاب روی تو هم روی توست در همه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نهانی از همه عالم ز بس که پیدایی</w:t>
      </w:r>
      <w:r>
        <w:rPr>
          <w:rStyle w:val="FootnoteAnchor"/>
          <w:rtl w:val="true"/>
        </w:rPr>
        <w:footnoteReference w:id="288"/>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 لحاظ محدودیت وجودی که دارد همیشه چیزهای محدود را درک می کند، و اگر چیزی، به طور نامحدود در اطراف انسان باشد، کمتر متوجه آن شده و از آن غفلت می کند؛ مثلا هوایی که در فضای اطراف انسان وجود دارد، چون هم رایگان بوده و هم از پوشش نامحدودی برخوردار است، انسان کمتر متوجه آن می شود؛ ولی همین هوا اگر دچار کمبود شود یا انسان دچار مشکل تنفسی بشود، سریع به وجود و ضرورت آن پی می برد</w:t>
      </w:r>
      <w:r>
        <w:rPr>
          <w:rFonts w:eastAsia="IRNazanin" w:cs="IRNazanin"/>
          <w:color w:val="111111"/>
          <w:sz w:val="28"/>
          <w:szCs w:val="28"/>
          <w:rtl w:val="true"/>
          <w:lang w:bidi="fa-IR"/>
        </w:rPr>
        <w:t xml:space="preserve">. </w:t>
      </w:r>
      <w:bookmarkStart w:id="236" w:name="pg8147_91797"/>
    </w:p>
    <w:p>
      <w:pPr>
        <w:pStyle w:val="BookText"/>
        <w:rPr/>
      </w:pPr>
      <w:bookmarkEnd w:id="236"/>
      <w:r>
        <w:rPr>
          <w:rFonts w:ascii="IRNazanin" w:hAnsi="IRNazanin" w:eastAsia="IRNazanin"/>
          <w:color w:val="111111"/>
          <w:sz w:val="28"/>
          <w:sz w:val="28"/>
          <w:szCs w:val="28"/>
          <w:rtl w:val="true"/>
          <w:lang w:bidi="fa-IR"/>
        </w:rPr>
        <w:t>البته در بحث از حضور خدا مسئله دقیق تر است؛ چراکه حضور خدا و کیفیت حضور حضرت حق جدی و لايتناهی است و آدمی مادامی که مرتبه وجودی خویش را در حد تناهی و محدود به چهار چوب طبیعت نگه داشته باشد، قهرا بهره ای از حضور لايتناهى الهی نخواهد برد</w:t>
      </w:r>
    </w:p>
    <w:p>
      <w:pPr>
        <w:pStyle w:val="BookText"/>
        <w:rPr/>
      </w:pPr>
      <w:r>
        <w:rPr>
          <w:rFonts w:ascii="IRNazanin" w:hAnsi="IRNazanin" w:eastAsia="IRNazanin"/>
          <w:color w:val="111111"/>
          <w:sz w:val="28"/>
          <w:sz w:val="28"/>
          <w:szCs w:val="28"/>
          <w:rtl w:val="true"/>
          <w:lang w:bidi="fa-IR"/>
        </w:rPr>
        <w:t xml:space="preserve">تو کز سرای طبیعت نمی روی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به کوی طریقت گذر توانی کرد</w:t>
      </w:r>
    </w:p>
    <w:p>
      <w:pPr>
        <w:pStyle w:val="BookText"/>
        <w:rPr/>
      </w:pPr>
      <w:r>
        <w:rPr>
          <w:rFonts w:ascii="IRNazanin" w:hAnsi="IRNazanin" w:eastAsia="IRNazanin"/>
          <w:color w:val="111111"/>
          <w:sz w:val="28"/>
          <w:sz w:val="28"/>
          <w:szCs w:val="28"/>
          <w:rtl w:val="true"/>
          <w:lang w:bidi="fa-IR"/>
        </w:rPr>
        <w:t xml:space="preserve">جمال یار ندارد نقاب و پرده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ره بنشان تانظر توانی کرد</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اگر آدمی در چهارچوب طبیعت خویش فرو رود خلفای الهی از درون و بیرون وجودش به یاری اش می شتابند؛ عقل و فطرت انسان خلیفه خدا در درون او، و انبیا و اولیای الهی نیز خلفای بیرونی خدا هستند که به سراغ همین عقل بشری می روند و آن را مخاطب خویش قرار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یُثیروا لَهُم دَفائِنَ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با نورانیت عقل و شکوفایی آن، محدودیت وجودی انسان کاهش یافته، آدمی سعۀ وجودی پیدا کرده و گام به گام، به مقام خلافت الهی نزدیک تر شده و آیینه تمام نمای حضرت حق می گردد</w:t>
      </w:r>
      <w:r>
        <w:rPr>
          <w:rFonts w:eastAsia="IRNazanin" w:cs="IRNazanin"/>
          <w:color w:val="111111"/>
          <w:sz w:val="28"/>
          <w:szCs w:val="28"/>
          <w:rtl w:val="true"/>
          <w:lang w:bidi="fa-IR"/>
        </w:rPr>
        <w:t>.</w:t>
      </w:r>
    </w:p>
    <w:p>
      <w:pPr>
        <w:pStyle w:val="Heading6"/>
        <w:numPr>
          <w:ilvl w:val="5"/>
          <w:numId w:val="1"/>
        </w:numPr>
        <w:rPr/>
      </w:pPr>
      <w:bookmarkStart w:id="237" w:name="__RefHeading___Toc8320065_1051229030"/>
      <w:bookmarkStart w:id="238" w:name="_Toc89"/>
      <w:bookmarkEnd w:id="237"/>
      <w:r>
        <w:rPr>
          <w:rtl w:val="true"/>
        </w:rPr>
        <w:t>اشکال دوم</w:t>
      </w:r>
      <w:r>
        <w:rPr>
          <w:rtl w:val="true"/>
        </w:rPr>
        <w:t xml:space="preserve">: </w:t>
      </w:r>
      <w:r>
        <w:rPr>
          <w:rtl w:val="true"/>
        </w:rPr>
        <w:t>نامتناهی جایی برای متناهی باقی نمی گذارد</w:t>
      </w:r>
      <w:bookmarkEnd w:id="238"/>
    </w:p>
    <w:p>
      <w:pPr>
        <w:pStyle w:val="Heading6"/>
        <w:numPr>
          <w:ilvl w:val="5"/>
          <w:numId w:val="1"/>
        </w:numPr>
        <w:rPr/>
      </w:pPr>
      <w:bookmarkStart w:id="239" w:name="__RefHeading___Toc8320067_1051229030"/>
      <w:bookmarkStart w:id="240" w:name="_Toc90"/>
      <w:bookmarkEnd w:id="239"/>
      <w:r>
        <w:rPr>
          <w:rtl w:val="true"/>
        </w:rPr>
        <w:t>اشاره</w:t>
      </w:r>
      <w:bookmarkEnd w:id="240"/>
    </w:p>
    <w:p>
      <w:pPr>
        <w:pStyle w:val="BookText"/>
        <w:rPr/>
      </w:pPr>
      <w:r>
        <w:rPr>
          <w:rFonts w:ascii="IRNazanin" w:hAnsi="IRNazanin" w:eastAsia="IRNazanin"/>
          <w:color w:val="111111"/>
          <w:sz w:val="28"/>
          <w:sz w:val="28"/>
          <w:szCs w:val="28"/>
          <w:rtl w:val="true"/>
          <w:lang w:bidi="fa-IR"/>
        </w:rPr>
        <w:t>ممکن است در اینجا شبهه دیگری مطرح می شود و آن اینکه اگر خداوند حاضر است و حضور او لايتناهی است، دیگر جایی برای آفرینش و پیدایی انسان و سایر موجودات باقی نمی ماند تا بحث از خلافت و مسئله آن و فلسفه آفرینش مطرح بشود</w:t>
      </w:r>
      <w:r>
        <w:rPr>
          <w:rFonts w:eastAsia="IRNazanin" w:cs="IRNazanin"/>
          <w:color w:val="111111"/>
          <w:sz w:val="28"/>
          <w:szCs w:val="28"/>
          <w:rtl w:val="true"/>
          <w:lang w:bidi="fa-IR"/>
        </w:rPr>
        <w:t>!</w:t>
      </w:r>
    </w:p>
    <w:p>
      <w:pPr>
        <w:pStyle w:val="Heading6"/>
        <w:numPr>
          <w:ilvl w:val="5"/>
          <w:numId w:val="1"/>
        </w:numPr>
        <w:rPr/>
      </w:pPr>
      <w:bookmarkStart w:id="241" w:name="__RefHeading___Toc8320069_1051229030"/>
      <w:bookmarkStart w:id="242" w:name="_Toc91"/>
      <w:bookmarkEnd w:id="241"/>
      <w:r>
        <w:rPr>
          <w:rtl w:val="true"/>
        </w:rPr>
        <w:t>پاسخ</w:t>
      </w:r>
      <w:r>
        <w:rPr>
          <w:rtl w:val="true"/>
        </w:rPr>
        <w:t xml:space="preserve">: </w:t>
      </w:r>
      <w:r>
        <w:rPr>
          <w:rtl w:val="true"/>
        </w:rPr>
        <w:t>جدایی ناپذیری مخلوق از خالق</w:t>
      </w:r>
      <w:r>
        <w:rPr>
          <w:rtl w:val="true"/>
        </w:rPr>
        <w:t>:</w:t>
      </w:r>
      <w:bookmarkEnd w:id="24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نگارنده، این یک اشکال نیست؛ بلکه یک مسئله مهم و اساسی است که پاسخ به آن، علاج خیلی از دردها و معضلات فکری و بیچاره گی های </w:t>
      </w:r>
      <w:bookmarkStart w:id="243" w:name="pg8147_91798"/>
    </w:p>
    <w:p>
      <w:pPr>
        <w:pStyle w:val="BookText"/>
        <w:rPr/>
      </w:pPr>
      <w:bookmarkEnd w:id="243"/>
      <w:r>
        <w:rPr>
          <w:rFonts w:ascii="IRNazanin" w:hAnsi="IRNazanin" w:eastAsia="IRNazanin"/>
          <w:color w:val="111111"/>
          <w:sz w:val="28"/>
          <w:sz w:val="28"/>
          <w:szCs w:val="28"/>
          <w:rtl w:val="true"/>
          <w:lang w:bidi="fa-IR"/>
        </w:rPr>
        <w:t>عملی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سعی می کند خود را جدا از خدا پنداشته و برای خود جایی پیدا کند که خدا در آنجا حضور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توهمی بیش نیست؛ چراکه چنین جایی اصلا وجود ندارد و به هر کجا اشاره کنیم، در واقع به خدا اشاره کرده ایم و خدا قبل از هر چیز آنجا را پر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فَأَيْنَما تُوَلُّوا فَثَمَّ 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شَيْئاً اِلاّ وَ رَأَيْتُ اللهَ قَبْلَهُ وَ بَعْدَهُ وَ مَعَهُ</w:t>
      </w:r>
      <w:r>
        <w:rPr>
          <w:rFonts w:eastAsia="Amiri" w:cs="Amiri" w:ascii="Amiri" w:hAnsi="Amiri"/>
          <w:color w:val="111111"/>
          <w:sz w:val="28"/>
          <w:szCs w:val="28"/>
          <w:rtl w:val="true"/>
          <w:lang w:bidi="ar-SA"/>
        </w:rPr>
        <w:t>».</w:t>
      </w:r>
      <w:r>
        <w:rPr>
          <w:rStyle w:val="FootnoteAnchor"/>
          <w:rtl w:val="true"/>
        </w:rPr>
        <w:footnoteReference w:id="292"/>
      </w:r>
      <w:r>
        <w:rPr>
          <w:rFonts w:ascii="IRNazanin" w:hAnsi="IRNazanin" w:eastAsia="IRNazanin"/>
          <w:color w:val="111111"/>
          <w:sz w:val="28"/>
          <w:sz w:val="28"/>
          <w:szCs w:val="28"/>
          <w:rtl w:val="true"/>
          <w:lang w:bidi="fa-IR"/>
        </w:rPr>
        <w:t>علاج اساسی مسئله آن است که ما خود را تافته جدابافته از خدا ندانیم، ما از ازل تا ابد در دامن خدا هستیم و این سیر تا بی نهایت ادامه خواهد یافت، عالم جلوه خداست و چون خدا و كمالاتش بی نهایت است، جلوه او نیز بی نهایت است؛ پس چیزی جدا از خدا وجود ندارد که بگوییم چرا خدا آن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جلوه و اثر وجود خداست؛ آیا می توان وجود یک درخت تنومند را بدون آثارش قبول کرد؟ آیا می توان به خورشید عالم تاب گفت که تو خودت باش، ولی نورت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عقل از قبول وجود اشیا منهای خاصیت و اثر آنها استنکاف کرده و دچار وحشت می شود؛ چرا که اصلا چنین چیزی در عرصه هستی وجود ندارد</w:t>
      </w:r>
      <w:r>
        <w:rPr>
          <w:rFonts w:eastAsia="IRNazanin" w:cs="IRNazanin"/>
          <w:color w:val="111111"/>
          <w:sz w:val="28"/>
          <w:szCs w:val="28"/>
          <w:rtl w:val="true"/>
          <w:lang w:bidi="fa-IR"/>
        </w:rPr>
        <w:t>.</w:t>
      </w:r>
    </w:p>
    <w:p>
      <w:pPr>
        <w:pStyle w:val="Heading6"/>
        <w:numPr>
          <w:ilvl w:val="5"/>
          <w:numId w:val="1"/>
        </w:numPr>
        <w:rPr/>
      </w:pPr>
      <w:bookmarkStart w:id="244" w:name="__RefHeading___Toc8320071_1051229030"/>
      <w:bookmarkStart w:id="245" w:name="_Toc92"/>
      <w:bookmarkEnd w:id="244"/>
      <w:r>
        <w:rPr>
          <w:rtl w:val="true"/>
        </w:rPr>
        <w:t>اشکال سوم</w:t>
      </w:r>
      <w:r>
        <w:rPr>
          <w:rtl w:val="true"/>
        </w:rPr>
        <w:t xml:space="preserve">: </w:t>
      </w:r>
      <w:r>
        <w:rPr>
          <w:rtl w:val="true"/>
        </w:rPr>
        <w:t>راضی نبودن به آفرینش</w:t>
      </w:r>
      <w:bookmarkEnd w:id="245"/>
    </w:p>
    <w:p>
      <w:pPr>
        <w:pStyle w:val="Heading6"/>
        <w:numPr>
          <w:ilvl w:val="5"/>
          <w:numId w:val="1"/>
        </w:numPr>
        <w:rPr/>
      </w:pPr>
      <w:bookmarkStart w:id="246" w:name="__RefHeading___Toc8320073_1051229030"/>
      <w:bookmarkStart w:id="247" w:name="_Toc93"/>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اشکال دیگری که ممکن است در مورد خلافت انسان مطرح شود این است که کسی بگوید اگر من به عنوان انسان، اختیار و قدرت انتخاب دارم، نمی خواهم موجود باشم، تا چه رسد که خلیفه خدا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چه لزومی دارد که خدا جلوه گری کند و موجودی به نام انسان به وجود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خلقت من از ازل یک وصله ناجور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من از ازل یک وصله ناجور بود</w:t>
      </w:r>
    </w:p>
    <w:p>
      <w:pPr>
        <w:pStyle w:val="Heading6"/>
        <w:numPr>
          <w:ilvl w:val="5"/>
          <w:numId w:val="1"/>
        </w:numPr>
        <w:rPr/>
      </w:pPr>
      <w:bookmarkStart w:id="248" w:name="__RefHeading___Toc8320075_1051229030"/>
      <w:bookmarkStart w:id="249" w:name="_Toc94"/>
      <w:bookmarkEnd w:id="248"/>
      <w:r>
        <w:rPr>
          <w:rtl w:val="true"/>
        </w:rPr>
        <w:t>پاسخ</w:t>
      </w:r>
      <w:r>
        <w:rPr>
          <w:rtl w:val="true"/>
        </w:rPr>
        <w:t xml:space="preserve">: </w:t>
      </w:r>
      <w:r>
        <w:rPr>
          <w:rtl w:val="true"/>
        </w:rPr>
        <w:t>جدایی ناپذیری اثر از وجود</w:t>
      </w:r>
      <w:bookmarkEnd w:id="24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باید گفت همان گونه که در بحث های پیشین به اثبات رسید که </w:t>
      </w:r>
      <w:bookmarkStart w:id="250" w:name="pg8147_91799"/>
    </w:p>
    <w:p>
      <w:pPr>
        <w:pStyle w:val="BookText"/>
        <w:rPr/>
      </w:pPr>
      <w:bookmarkEnd w:id="250"/>
      <w:r>
        <w:rPr>
          <w:rFonts w:ascii="IRNazanin" w:hAnsi="IRNazanin" w:eastAsia="IRNazanin"/>
          <w:color w:val="111111"/>
          <w:sz w:val="28"/>
          <w:sz w:val="28"/>
          <w:szCs w:val="28"/>
          <w:rtl w:val="true"/>
          <w:lang w:bidi="fa-IR"/>
        </w:rPr>
        <w:t>وجود یعنی عین ترتب اثر، و موجود بودن یعنی اثر داشتن و مؤثر بودن؛ بنابر این وجود و عینیت داشتن، منهای ترتیب اثر مخصوص آن،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طرح این گونه سؤال ها و اشکالات ناشی از جولان ذهن فعال و اثر تعقل و تفکر انسان هاست؛ حال آیا ما حق داریم بگوییم که درست است که شما دارای فکر و عقل و ذهن هستید، ولی لطفا تفکر و تعقل نکنید؟ روشن است که چنین چیزی محال است؛ چراکه حداقل مراتبی از درک و فهم، ذاتی عقل و ذهن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شد که وجود مساوی با مؤثر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آن است که هر چقدر موجود به لحاظ کمی و کیفی از سعه وجودی بیشتری برخوردار باشد، اثرش نیز بیشتر خواهد بود، و چون وجود خداوند بی نهایت است، آثار او نیز بی نهایت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لَوْ كَانَ الْبَحْرُ مِدَادًا لِكَلِمَاتِ رَبِّي لَنَفِدَ الْبَحْرُ قَبْلَ أَنْ تَنْفَدَ كَلِمَاتُ رَبِّي وَلَوْ جِئْنَا بِمِثْلِهِ مَدَدًا</w:t>
      </w:r>
      <w:r>
        <w:rPr>
          <w:rFonts w:eastAsia="IRNazanin" w:cs="IRNazanin"/>
          <w:color w:val="111111"/>
          <w:sz w:val="28"/>
          <w:szCs w:val="28"/>
          <w:rtl w:val="true"/>
          <w:lang w:bidi="fa-IR"/>
        </w:rPr>
        <w:t>»</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دریاها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پروردگارم مرکب شود، دریاها پایان می گیرد پیش از آنکه کلمات پروردگارم پایان یابد، هر چند همانند آن دریاها را کمک آن قرار دهیم</w:t>
      </w:r>
      <w:r>
        <w:rPr>
          <w:rFonts w:eastAsia="IRNazanin" w:cs="IRNazanin"/>
          <w:color w:val="111111"/>
          <w:sz w:val="28"/>
          <w:szCs w:val="28"/>
          <w:rtl w:val="true"/>
          <w:lang w:bidi="fa-IR"/>
        </w:rPr>
        <w:t>!».</w:t>
      </w:r>
    </w:p>
    <w:p>
      <w:pPr>
        <w:pStyle w:val="Heading6"/>
        <w:numPr>
          <w:ilvl w:val="5"/>
          <w:numId w:val="1"/>
        </w:numPr>
        <w:rPr/>
      </w:pPr>
      <w:bookmarkStart w:id="251" w:name="__RefHeading___Toc8320077_1051229030"/>
      <w:bookmarkStart w:id="252" w:name="_Toc95"/>
      <w:bookmarkEnd w:id="251"/>
      <w:r>
        <w:rPr>
          <w:rtl w:val="true"/>
        </w:rPr>
        <w:t>اشکال چهارم</w:t>
      </w:r>
      <w:r>
        <w:rPr>
          <w:rtl w:val="true"/>
        </w:rPr>
        <w:t xml:space="preserve">: </w:t>
      </w:r>
      <w:r>
        <w:rPr>
          <w:rtl w:val="true"/>
        </w:rPr>
        <w:t>مجبور بودن خدا در آفرینش</w:t>
      </w:r>
      <w:bookmarkEnd w:id="252"/>
    </w:p>
    <w:p>
      <w:pPr>
        <w:pStyle w:val="Heading6"/>
        <w:numPr>
          <w:ilvl w:val="5"/>
          <w:numId w:val="1"/>
        </w:numPr>
        <w:rPr/>
      </w:pPr>
      <w:bookmarkStart w:id="253" w:name="__RefHeading___Toc8320079_1051229030"/>
      <w:bookmarkStart w:id="254" w:name="_Toc96"/>
      <w:bookmarkEnd w:id="253"/>
      <w:r>
        <w:rPr>
          <w:rtl w:val="true"/>
        </w:rPr>
        <w:t>اشاره</w:t>
      </w:r>
      <w:bookmarkEnd w:id="254"/>
    </w:p>
    <w:p>
      <w:pPr>
        <w:pStyle w:val="BookText"/>
        <w:rPr/>
      </w:pPr>
      <w:r>
        <w:rPr>
          <w:rFonts w:ascii="IRNazanin" w:hAnsi="IRNazanin" w:eastAsia="IRNazanin"/>
          <w:color w:val="111111"/>
          <w:sz w:val="28"/>
          <w:sz w:val="28"/>
          <w:szCs w:val="28"/>
          <w:rtl w:val="true"/>
          <w:lang w:bidi="fa-IR"/>
        </w:rPr>
        <w:t>با توجه به آنچه در پاسخ قبل گفته شد ممکن است این شبهه به ذهن آید که خدا چاره ای جز جلوه گری و فیض رسانی ندارد؛ به عبارتی خدا در این کار خود به گونه ای مجبور است</w:t>
      </w:r>
      <w:r>
        <w:rPr>
          <w:rFonts w:eastAsia="IRNazanin" w:cs="IRNazanin"/>
          <w:color w:val="111111"/>
          <w:sz w:val="28"/>
          <w:szCs w:val="28"/>
          <w:rtl w:val="true"/>
          <w:lang w:bidi="fa-IR"/>
        </w:rPr>
        <w:t>!</w:t>
      </w:r>
    </w:p>
    <w:p>
      <w:pPr>
        <w:pStyle w:val="Heading6"/>
        <w:numPr>
          <w:ilvl w:val="5"/>
          <w:numId w:val="1"/>
        </w:numPr>
        <w:rPr/>
      </w:pPr>
      <w:bookmarkStart w:id="255" w:name="__RefHeading___Toc8320081_1051229030"/>
      <w:bookmarkStart w:id="256" w:name="_Toc97"/>
      <w:bookmarkEnd w:id="255"/>
      <w:r>
        <w:rPr>
          <w:rtl w:val="true"/>
        </w:rPr>
        <w:t>پاسخ</w:t>
      </w:r>
      <w:r>
        <w:rPr>
          <w:rtl w:val="true"/>
        </w:rPr>
        <w:t xml:space="preserve">: </w:t>
      </w:r>
      <w:r>
        <w:rPr>
          <w:rtl w:val="true"/>
        </w:rPr>
        <w:t>آفرینش جلوه كمال الهی</w:t>
      </w:r>
      <w:bookmarkEnd w:id="25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شبهه نیز مردود است؛ چون قبل از خدا یا در عرض خدا موجودی نیست تا خدا را مجبور به این کارها کند و موجوداتی که در طول خدا هستند نیز مخلوقات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لزوم و ضرورت ناشی از ذات و کمالات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ذاتی خداست؛ یعنی همان گونه که ذات خدا واجب الوجود است، در برخورداری از صفات کمالی از جمله فیاضیت نیز واجب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پذیرفت که خدا موجود باشد، ولی وجودش ضروری نباشد؟ پس همان طور که از وجوب وجود خدا کسی قرائت اجباری بودن و سلب اختیار نمی کند، لزوم جلوه گری او نیز به معنای اجبار و سلب اختیار از او نیست</w:t>
      </w:r>
      <w:r>
        <w:rPr>
          <w:rFonts w:eastAsia="IRNazanin" w:cs="IRNazanin"/>
          <w:color w:val="111111"/>
          <w:sz w:val="28"/>
          <w:szCs w:val="28"/>
          <w:rtl w:val="true"/>
          <w:lang w:bidi="fa-IR"/>
        </w:rPr>
        <w:t xml:space="preserve">. </w:t>
      </w:r>
      <w:bookmarkStart w:id="257" w:name="pg8147_91801"/>
    </w:p>
    <w:p>
      <w:pPr>
        <w:pStyle w:val="Heading2"/>
        <w:numPr>
          <w:ilvl w:val="1"/>
          <w:numId w:val="1"/>
        </w:numPr>
        <w:rPr/>
      </w:pPr>
      <w:bookmarkStart w:id="258" w:name="__RefHeading___Toc8320083_1051229030"/>
      <w:bookmarkStart w:id="259" w:name="_Toc98"/>
      <w:bookmarkEnd w:id="257"/>
      <w:bookmarkEnd w:id="258"/>
      <w:r>
        <w:rPr>
          <w:rtl w:val="true"/>
        </w:rPr>
        <w:t xml:space="preserve">فصل چهارم </w:t>
      </w:r>
      <w:r>
        <w:rPr>
          <w:rtl w:val="true"/>
        </w:rPr>
        <w:t xml:space="preserve">: </w:t>
      </w:r>
      <w:r>
        <w:rPr>
          <w:rtl w:val="true"/>
        </w:rPr>
        <w:t>پرسش ها و پاسخها</w:t>
      </w:r>
      <w:bookmarkEnd w:id="25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0" w:name="__RefHeading___Toc8320085_1051229030"/>
      <w:bookmarkStart w:id="261" w:name="_Toc99"/>
      <w:bookmarkEnd w:id="260"/>
      <w:r>
        <w:rPr>
          <w:rtl w:val="true"/>
        </w:rPr>
        <w:t>اشاره</w:t>
      </w:r>
      <w:bookmarkEnd w:id="26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2" w:name="pg8147_91803"/>
      <w:bookmarkStart w:id="263" w:name="pg8147_91803"/>
      <w:bookmarkEnd w:id="263"/>
    </w:p>
    <w:p>
      <w:pPr>
        <w:pStyle w:val="Heading3"/>
        <w:numPr>
          <w:ilvl w:val="2"/>
          <w:numId w:val="1"/>
        </w:numPr>
        <w:rPr/>
      </w:pPr>
      <w:bookmarkStart w:id="264" w:name="pg8147_91803"/>
      <w:bookmarkStart w:id="265" w:name="__RefHeading___Toc8320087_1051229030"/>
      <w:bookmarkStart w:id="266" w:name="_Toc100"/>
      <w:bookmarkEnd w:id="264"/>
      <w:bookmarkEnd w:id="265"/>
      <w:r>
        <w:rPr>
          <w:rtl w:val="true"/>
        </w:rPr>
        <w:t>بی نیازی خداوند از آفرینش</w:t>
      </w:r>
      <w:bookmarkEnd w:id="266"/>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غنای ذاتی الهی، خداوند چه نیازی به آفرینش و خلقت داشت؟</w:t>
      </w:r>
    </w:p>
    <w:p>
      <w:pPr>
        <w:pStyle w:val="BookText"/>
        <w:rPr/>
      </w:pPr>
      <w:r>
        <w:rPr>
          <w:rFonts w:ascii="IRNazanin" w:hAnsi="IRNazanin" w:eastAsia="IRNazanin"/>
          <w:color w:val="111111"/>
          <w:sz w:val="28"/>
          <w:sz w:val="28"/>
          <w:szCs w:val="28"/>
          <w:rtl w:val="true"/>
          <w:lang w:bidi="fa-IR"/>
        </w:rPr>
        <w:t>دلایل عقلی و نقلی فراوانی اقامه شده است که خداوند غنی مطلق و بی نیاز محض است و نیازی به آفرینش ندارد؛ حال این سؤال مطرح است که آیا این امکان وجود داشت که خداوند اصلا موجودی نیافریند؟ آیا اگر خداوند موجودی را نمی آفرید کمبودی در خدایی او ایجاد می شد؟</w:t>
      </w:r>
    </w:p>
    <w:p>
      <w:pPr>
        <w:pStyle w:val="BookText"/>
        <w:rPr/>
      </w:pPr>
      <w:r>
        <w:rPr>
          <w:rFonts w:ascii="IRNazanin" w:hAnsi="IRNazanin" w:eastAsia="IRNazanin"/>
          <w:color w:val="111111"/>
          <w:sz w:val="28"/>
          <w:sz w:val="28"/>
          <w:szCs w:val="28"/>
          <w:rtl w:val="true"/>
          <w:lang w:bidi="fa-IR"/>
        </w:rPr>
        <w:t xml:space="preserve">در نگاه بدوی، سؤال، مهم جلوه می کند؛ اما در این سؤال، اصل خداشناسی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ذات و صفات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نحوه فاعلیت خداوند و اراده او، جایگاه مخلوقات در نظام هستی و ارتباط خداوند با جهان هستی مورد غفلت واقع شده است؛ از این رو برای پاسخ به سؤال یاد شده باید به چند مطلب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بیان شد، بخش مهم و اساسی در بحث هدف آفرینش مربوط به این است که صانع و آفریننده عالم به لحاظ وجودی چگونه موجودی است؟ با برهان ثابت شده که واجب الوجود همه کمالات وجودی را به نحو اتم و اکمل دارا بوده و از همه نقائص وارسته است؛ چنین موجودی که کامل مطلق و وجود محض بوده و هیچ موجودی بر او مقدم نیست، دارای لوازم و آثاری است؛ از جمله اینکه هر آن چیزی که از او صادر می شود، از خود ذات و درون هویت او سرچشمه می گیرد، بدون انگیزه زائد یا غرضی دیگر که او را بر فعلی وادار کند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سبب، وجود ذات الهی، بعينه، همان وجودی است که فاعليت خداوند از آن ناشی می شود؛ بنابراین ذات او چه در وجود و چه در مبدئيت اشيا، واحد است؛ بر خلاف ما که ذات ما یک چیز و فاعليت ما نیز چیز </w:t>
      </w:r>
      <w:bookmarkStart w:id="267" w:name="pg8147_91804"/>
    </w:p>
    <w:p>
      <w:pPr>
        <w:pStyle w:val="BookText"/>
        <w:rPr/>
      </w:pPr>
      <w:bookmarkEnd w:id="267"/>
      <w:r>
        <w:rPr>
          <w:rFonts w:ascii="IRNazanin" w:hAnsi="IRNazanin" w:eastAsia="IRNazanin"/>
          <w:color w:val="111111"/>
          <w:sz w:val="28"/>
          <w:sz w:val="28"/>
          <w:szCs w:val="28"/>
          <w:rtl w:val="true"/>
          <w:lang w:bidi="fa-IR"/>
        </w:rPr>
        <w:t>دیگر است؛ مثلا جوهر انسان، ناطقیت است و به لحاظ برخورداری از ملكه کتابت، کاتبیت از او سر می زند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حاصل سخن آنکه اولا همه صفات کمالی در خداوند به صورت بالفعل موجود است؛ ثانيا وجود این صفات در خدا ناشی از ذات او بوده و به ضرورت و وجوب ذاتی خدا موجود است و موجودیت آن تابع خواست کسی یا چیز دیگری نیست؛ ثالثا هر صفتی از صفات الهی، اقتضائات و تأثيرات ذاتی در اصل آفرینش و نظام آن داشته و مجموعه اینها همان سنن الهی است که قابل تغییر و تبدیل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فَلَنْ تَجِدَ لِسُنَّتِ اللَّهِ تَبْدِيلًا ۖ وَ لَنْ تَجِدَ لِسُنَّتِ اللَّهِ تَحْوِيلًا</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در این بخش، برخی از صفات الهی که در فاعلیت خداوند نقش اساسی دارند، مورد تحلیل و بررسی قرار می گیرد</w:t>
      </w:r>
      <w:r>
        <w:rPr>
          <w:rFonts w:eastAsia="IRNazanin" w:cs="IRNazanin"/>
          <w:color w:val="111111"/>
          <w:sz w:val="28"/>
          <w:szCs w:val="28"/>
          <w:rtl w:val="true"/>
          <w:lang w:bidi="fa-IR"/>
        </w:rPr>
        <w:t>:</w:t>
      </w:r>
    </w:p>
    <w:p>
      <w:pPr>
        <w:pStyle w:val="Heading3"/>
        <w:numPr>
          <w:ilvl w:val="2"/>
          <w:numId w:val="1"/>
        </w:numPr>
        <w:rPr/>
      </w:pPr>
      <w:bookmarkStart w:id="268" w:name="__RefHeading___Toc8320089_1051229030"/>
      <w:bookmarkStart w:id="269" w:name="_Toc101"/>
      <w:bookmarkEnd w:id="268"/>
      <w:r>
        <w:rPr>
          <w:rtl w:val="true"/>
        </w:rPr>
        <w:t>منشأ فاعلیت الهی</w:t>
      </w:r>
      <w:bookmarkEnd w:id="2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آفرینش عالم را به خاطر فضیلتی می داند که شایسته است خداوند به خاطر آن تمجید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آفرینش را نوعی فيضان فضل، جود و خیرخواهی خداوند دانسته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 قدرت و اراده خود که عاری از حسد و نقص است، هر یک از موجودات را به حسب توان و ظرفیت آنها از فیض خود برخوردار ساخته است، و هم اوست علت اولی که به خاطر آن، این عالم آفریده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تحلیل بیان فوق می توان گفت که افلاطون علت آفرینش عالم را به صفات الهی بر می گرداند؛ بدین معنا که چون خداوند دارای فیض و فضل و کانون خیر است و از سویی دارای قدرت کامل بوده و هیچ بخلی در ساحت </w:t>
      </w:r>
    </w:p>
    <w:p>
      <w:pPr>
        <w:pStyle w:val="BookText"/>
        <w:rPr/>
      </w:pPr>
      <w:r>
        <w:rPr>
          <w:rFonts w:ascii="IRNazanin" w:hAnsi="IRNazanin" w:eastAsia="IRNazanin"/>
          <w:color w:val="111111"/>
          <w:sz w:val="28"/>
          <w:sz w:val="28"/>
          <w:szCs w:val="28"/>
          <w:rtl w:val="true"/>
          <w:lang w:bidi="fa-IR"/>
        </w:rPr>
        <w:t>قدسی او راه ندارد، خیرات از وجود او جاری است و در واقع خلق نکردن او جای سوال است یعنی اگر خلق نکند جای این سؤال وجود دارد چرا خلق نکرد؟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سينا آفرینش عالم را ناشی از تعقل ذات الهی بیان کرده و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عقل محض است و ذاتش را به عنوان مبدأ همه عالم، تعقل می کند؛ چراکه عقل و عاقل و معقول در او یکی است و ذات خداوند، عالم و راضی به آن چیزی است که ذات او اقتضا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با همان تعقل اولش که ذاتش را تعقل می کند، در واقع مبدئيت ذات برای نظام عالم را نیز تعقل کرده است، و این تعقل کردن، به نحو خروج از قوه به فعل یا انتقال از معقولی به معقول دیگر نیست؛ چراکه ذات خداوند از هر جهت مبرا از 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همه اینها با تعقل واحد انجام می گیرد و حقیقت معقول در نزد او، عین علم، قدرت و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تعقل خداوند، علت آفرینش عالم و بر اساس نظام خاصی است که معقول او واقع شده است</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حکمای اشراق نیز فاعلیت خداوند را ناشی از علم عنایی او به عالم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شهرزوری می نویسد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 خداوند عبارت است از علم خداوند متعال نسبت به نظام عالم، به صالح ترین و کامل ترین شکل آن، و همین علم، سبب پیدایش ممکنات بر همان گونه ای شده که معلوم خداوند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بیان از میرداماد نیز وارد شده است</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این دیدگاه در حکمت متعالیه جایگاه ویژه ای را به خود اختصاص داده است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و محبت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اسلامی نظام هستی را بر اساس عشق و محبت تفسیر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آنان، وجود، خیر و کمال است و هر خیر و کمالی، مطلوب، معشوق و مراد است؛ بر این اساس نظام هستی بر محور عشق می چرخد، به گونه ای که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عشق نبود از هیچ چیزی خبری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رحمه الله از جمله فیلسوفانی است که در این زمینه بحث مبسوط و مستدلی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دیدگاه وی این است که عشق و ابتهاج خداوند به ذاتش بالاترین عشق ها و ابتهاج هاست؛ برای اینکه خداوند از قوی ترین ادراک ها نسبت به برترین كمال ها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عشق و ابتهاج عبارت است از ادراک کمال و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عشق و محبت، تابع سه رکن اساسی است؛ عنصر ادراک، عنصر کمال و خير، و فقدان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کمال و خیری ذات مطلوب و معشوق واقع می شود و همگان طالب كمال خود هستند و از وصول به آن لذت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 اندازه که کمال بیشتر، و ادراک آن نیز قوی تر و وسیع تر باشد، عشق و ابتهاج حاصل از آن نیز قوی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ادراک خداوند بی نهایت بوده و ذات الهی او از کمال و جمال بی نهایتی برخوردار است و مانع و معارضی در این ادراک وجود ندارد، از ادراک ذات بی نهایت خویش به صورت نامحدود مبتهج شده و لذت می برد، و چون خير محض است، عشق و محبت او به ذاتش، موجب محبت به هر خیر دیگری می 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نهایت امر اینکه اراده و محبت خداوند به خودش بالذات است، ولی اراده و محبت او به غیر ذاتش بالعرض است؛ یعنی عشق، اراده و محبت خداوند به مخلوقات خود بدان جهت است که آثار و آفریده های او هستند و این یک قاعدۂ روشنی است که هر کس به چیزی علاقه داشته باشد، آثار آن نیز به تبع همان علاقه اولی، مورد علاقه و محبت او واقع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آنچه تاکنون در چرایی آفرینش گفته شد بر می آید که آفرینش به عنوان فعل الهی از لوازم كمالات ذاتی خداوند است و اقتضای ذاتی این صفات کمال آن است که عالم نیز به عنوان جلوه الهی تحقق و عینیت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منشأ آفرینش الهی به صفات کمال او بر می گردد و چون خداوند كمال مطلق و جمال مطلق و خیر محض است، نظام آفرینش که خیر و کمال است از او سرازیر می شود و چنین خدایی اگر افاضه نکند جای سؤال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این نتیجه می رسیم که آفرینش الهی باید باشد، لكن در اینجا نکته ظریفی وجود دارد و آن اینکه خلقت از بیرون بر خدا تحمیل نمی شود تا اشكال جبر پیش بیاید؛ زیرا همان طور که اصل وجود الهی وجوب و ضرورت دارد، کمالات وجودی او و لوازم این کمالات نیز وجوب و ضرورت دارد و این مطلب کاملا واضح و روشن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توضیح، پاسخ این سؤال که اگر خداوند نمی آفرید چه می شد، روشن می شود و آن اینکه خداوند با کمالات وجودی خویش، خداست و نیافریدن، نشانه بخل و عجز است که در ساحت قدس ربوبی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وجود و هستی خیر و مطلوب بالذات بوده و نقطه مقابل آن که عدم است، شر و نیستی است پس هر چه هست از وجود است، از آن وجود است و به سوی وجود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چنین جهان بینی است که عقل و نقل به انسان هشدار می دهد که هرگز ذره ای از عمرش در نظام هستی معدوم نمی شود؛ بلکه همه افعال او از ریز و درشت در صحیفه عالم، ضبط می شود و در پیشگاه الهی گریبان او را خواهد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يَعْمَلْ مِثْقَالَ ذَرَّةٍ خَيْرًا 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يَعْمَلْ مِثْقَالَ ذَرَّةٍ شَرًّا يَرَهُ</w:t>
      </w:r>
      <w:r>
        <w:rPr>
          <w:rFonts w:eastAsia="IRNazanin" w:cs="IRNazanin"/>
          <w:color w:val="111111"/>
          <w:sz w:val="28"/>
          <w:szCs w:val="28"/>
          <w:rtl w:val="true"/>
          <w:lang w:bidi="fa-IR"/>
        </w:rPr>
        <w:t>»</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کس هم وزن ذره ای کار خیر انجام دهد آن را می بیند و هر کس هم وزن ذره ای کار </w:t>
      </w:r>
    </w:p>
    <w:p>
      <w:pPr>
        <w:pStyle w:val="BookText"/>
        <w:rPr/>
      </w:pPr>
      <w:r>
        <w:rPr>
          <w:rFonts w:ascii="Amiri" w:hAnsi="Amiri" w:eastAsia="Amiri" w:cs="Amiri"/>
          <w:color w:val="111111"/>
          <w:sz w:val="28"/>
          <w:sz w:val="28"/>
          <w:szCs w:val="28"/>
          <w:rtl w:val="true"/>
          <w:lang w:bidi="ar-SA"/>
        </w:rPr>
        <w:t>بد کرده آن را می بیند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سوره کهف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وَوُضِعَ الْكِتَابُ فَتَرَى الْمُجْرِمِينَ مُشْفِقِينَ مِمَّا فِيهِ وَيَقُولُونَ يَا وَيْلَتَنَا مَالِ هَٰذَا الْكِتَابِ لَا يُغَادِرُ صَغِيرَةً وَلَا كَبِيرَةً إِلَّا أَحْصَاهَا ۚ وَوَجَدُوا مَا عَمِلُوا حَاضِرًا ۗ وَلَا يَظْلِمُ رَبُّكَ أَحَدًا</w:t>
      </w:r>
      <w:r>
        <w:rPr>
          <w:rFonts w:eastAsia="Amiri" w:cs="Amiri" w:ascii="Amiri" w:hAnsi="Amiri"/>
          <w:color w:val="111111"/>
          <w:sz w:val="28"/>
          <w:szCs w:val="28"/>
          <w:rtl w:val="true"/>
          <w:lang w:bidi="ar-SA"/>
        </w:rPr>
        <w:t>»</w:t>
      </w:r>
      <w:r>
        <w:rPr>
          <w:rStyle w:val="FootnoteAnchor"/>
          <w:rtl w:val="true"/>
        </w:rPr>
        <w:footnoteReference w:id="300"/>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که نامه اعمال همه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گذارده می شود، پس گنهکاران را می بینی که از آنچه در آن است، ترسان و هراسان اند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کتابی است که هیچ عمل کوچک و بزرگی را فرونگذاشته مگر اینکه آن را به شمار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اعمال خود را حاضر می بینند و پروردگارت به هیچ کس ستم نمی کند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اشکال می کنند چرا خدا مخلوقات را آفریده است، در واقع در تمنای الوهیت هستند؛ به این معنا که بایستی در نظام عالم، فهم و خواسته من جامه عمل بپوشد و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الوهیت طلبی، هم می تواند نشانه خوبی برای انسان باشد و هم نشانه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خوب به این معنا که روشن می شود آدمی به لحاظ برخورداری از ظرفیت های وجودی، بی نهایت آفریده شده است و برای کمال طلبی او حد و مرزی وجود ندارد؛ چنان که اگر انسان واقع بینانه و در صراط مستقیم الهی قدم بردارد به مرتبه ای از ربوبیت نائل خواهد شد؛ زیرا در حدیث شریف قدسی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دارنده بی نیاز و زنده نامیرا هستم و به هر چیزی که دستور وجود و تحقق آن را بدهم، بلادرنگ موجود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تو از دستوراتم اطاعت کنی، تو را هم موجودی بی نیاز و همیشگی قرار می دهم و چنان قدرتی به تو می بخشم که هر چیزی را اراده کنی، موجود شود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لكن اگر آدمی حقیقت و مرتبه وجودی خودش را فراموش کرده و در جا بزند، بی تردید دچار توهمات باطل می شود و در اسارت غل و زنجیر خیالات خودش، از وصول به مقصد اصلی باز می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أَعْرَضَ عَنْ ذِكْرِي فَإِنَّ لَهُ مَعِيشَةً ضَنْكًا وَنَحْشُرُهُ يَوْمَ الْقِيَامَةِ أَعْمَىٰ</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از یاد من روی گردان شود،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خواهد داشت و روز قیامت، او را نابینا محشور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دیگری که در این اشکال ها وجود دارد، این است که آدمی در مقابل خداوند دچار منیت می شود و بر اساس چنین توهم نادرستی دست به اشکال تراشی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یک فرض آدمی می تواند بر خداوند اشکال کند که چرا مرا آفریدی، و آن اینکه خود را از قلمرو مملکت الهی خارج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دیگر منطقه تلاقی و اشتراکی وجود نخواهد داشت تا سؤال و درگیری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علی عليه السلام به شخصی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مطيع خالقت نیستی و از دشمنش پیروی می کنی و راضی به قضا و قدر او نیستی، از روزی خدا مخور و از ملک او خارج شو و خدای دیگری را طلب کن</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بنابراین تمامی عالم هستی فضل و فیض الهی است و غیر از خدا و فیضش چیزی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گوناگونی از قرآن به این حقیقت مهم اشاره شده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تُوَلُّوا فَثَمَّ وَجْهُ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سو رو کنید، خدا آنجاست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w:t>
      </w:r>
      <w:r>
        <w:rPr>
          <w:rStyle w:val="FootnoteAnchor"/>
          <w:rtl w:val="true"/>
        </w:rPr>
        <w:footnoteReference w:id="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جز ذات او فانی می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يَحُولُ بَيْنَ الْمَرْءِ وَقَلْبِهِ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خداوند میان انسان و قلب او حایل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شَيْءٍ إِلَّا عِنْدَنَا خَزَائِنُهُ وَمَا نُنَزِّلُهُ إِلَّا بِقَدَرٍ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خزائن همه چیز تنها نزد ماست، ولی ما جز به اندازه معین آن را نازل نمی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خَلْقِ السَّمَاوَاتِ وَالْأَرْضِ وَاخْتِلَافِ اللَّيْلِ وَالنَّهَارِ وَالْفُلْكِ الَّتِي تَجْرِي فِي الْبَحْرِ بِمَا يَنْفَعُ النَّاسَ وَمَا أَنْزَلَ اللَّهُ مِنَ السَّمَاءِ مِنْ مَاءٍ فَأَحْيَا بِهِ الْأَرْضَ بَعْدَ مَوْتِهَا وَبَثَّ فِيهَا مِنْ كُلِّ دَابَّةٍ وَتَصْرِيفِ الرِّيَاحِ وَالسَّحَابِ الْمُسَخَّرِ بَيْنَ السَّمَاءِ وَالْأَرْضِ لَآيَاتٍ لِقَوْمٍ يَعْقِلُونَ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آفرینش آسمان ها و زمین، و آمد و شد شب و روز، و کشتی هایی که در دریا به سود مردم در حرکت اند، و آبی که خداوند از آسمان نازل کرده و با آن، زمین را پس از مرگ زنده نموده، و انواع جنبندگان را در آن گسترده، و در تغییر مسیر بادها و ابرهایی که میان زمین و آسمان مسخرند، نشانه 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ذات پاک خدا و یگانگی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عقل دارند و می 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هر موجودی، آیه و نشانه خداوند است و موجودات، غير از این، هیچ شأنی و حقیقتی ندارند؛ بنابراین هر چه هست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نزد آن که جانش در تجلاس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عالم کتاب حق تعالی است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آدمی به چنین حقیقتی دست یابد یعنی از خودبینی جدا شده و به خدا بپیوندد دیگر بین خود و خدا فاصله ایی نمی یابد تا سؤال شود که چرا خدا انسان را آفرید؛ </w:t>
      </w:r>
      <w:bookmarkStart w:id="270" w:name="pg8147_91811"/>
    </w:p>
    <w:p>
      <w:pPr>
        <w:pStyle w:val="Heading3"/>
        <w:numPr>
          <w:ilvl w:val="2"/>
          <w:numId w:val="1"/>
        </w:numPr>
        <w:rPr/>
      </w:pPr>
      <w:bookmarkStart w:id="271" w:name="__RefHeading___Toc8320091_1051229030"/>
      <w:bookmarkStart w:id="272" w:name="_Toc102"/>
      <w:bookmarkEnd w:id="270"/>
      <w:bookmarkEnd w:id="271"/>
      <w:r>
        <w:rPr>
          <w:rtl w:val="true"/>
        </w:rPr>
        <w:t>آفرینش اجباری و اختیار انسان</w:t>
      </w:r>
      <w:bookmarkEnd w:id="272"/>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آفرینش انسان و به کمال رسانیدن او نوعی جبر و زورگویی نبوده و با اختیار انسان منافات ندارد؟</w:t>
      </w:r>
    </w:p>
    <w:p>
      <w:pPr>
        <w:pStyle w:val="BookText"/>
        <w:rPr/>
      </w:pPr>
      <w:r>
        <w:rPr>
          <w:rFonts w:ascii="IRNazanin" w:hAnsi="IRNazanin" w:eastAsia="IRNazanin"/>
          <w:color w:val="111111"/>
          <w:sz w:val="28"/>
          <w:sz w:val="28"/>
          <w:szCs w:val="28"/>
          <w:rtl w:val="true"/>
          <w:lang w:bidi="fa-IR"/>
        </w:rPr>
        <w:t>این سؤال دارای چند مؤلفه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انسان از اراده و اختیار ذاتی برخوردار است و دوم اینکه آفرینش انسان یک امر قهری و جبری بوده و با اختیار انسان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اگر خدا با انسان درباره خلقت او مشورت می کرد، چه بسا انسان راضی به آفرینش خودش نمی شد و حالا که با او مشورت نشده، از این جهت، اختیار و شخصیت مختار او مخدوش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این شبهه را باید با این سؤال شروع کرد که انسان در موقع خلقت و قبل از آن، کجا بوده است که خداوند با او مشورت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اگر انسان قبل از خلقت خود، موجود بوده در این صورت نیازی به خلقت و آفرینش نداشته؛ چراکه این تحصيل حاصل و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انسان قبل از آفرینش، در یک صورت متصور است و آن اینکه واجب الوجود بالذات باشد؛ چون هنوز آفرینش رخ نداده بود تا موجودات امکانی شکل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این تصور واضح تر از آن است که نیاز به دلیل داشته باشد؛ چراکه با توحيد الهی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شبهه ياد شده به لحاظ منطقی مبتلا به تناقض درونی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هویت انسان عبارت است از همین نحوه وجود او با همه احکام، آثار و لوازم وجودی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قبل از تعين و تشخص وجودی نمی توان انتظار داشت که آثار خاص این مرتبه بر آن مترتب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 هر مرتبه ای از مراتب وجود دارای آثار خاص خود است که فقط به آن مرتبه اختصاص دارد، نه به مرتبه قبل و نه بعد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کنیم در یک فرایند تحول، قطعه خاکی تبدیل به گیاه شده، گیاه مورد تغذيه حيوان قرار گرفته، حیوان نیز مورد تغذیه انسان واقع شده و در بدن انسان به مادۂ منی تبدیل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از این منی، انسانی متولد می شود که پس از بلوغ </w:t>
      </w:r>
    </w:p>
    <w:p>
      <w:pPr>
        <w:pStyle w:val="BookText"/>
        <w:rPr/>
      </w:pPr>
      <w:r>
        <w:rPr>
          <w:rFonts w:ascii="IRNazanin" w:hAnsi="IRNazanin" w:eastAsia="IRNazanin"/>
          <w:color w:val="111111"/>
          <w:sz w:val="28"/>
          <w:sz w:val="28"/>
          <w:szCs w:val="28"/>
          <w:rtl w:val="true"/>
          <w:lang w:bidi="fa-IR"/>
        </w:rPr>
        <w:t>فکری، این سؤال برایش پیش می آید که چرا خداوند من را آفرید و از عدم خارج کرد؛ در حالی که همه این مراحلی که مطرح شد، مراتبی از وجود را شکل می دهند و این حلقه ها، حلقه های مراتب وجود هستند، نه مراتب عدم بنابراین باید از هر یک از مراتب هستی، آثار خاص آن را مطالبه کرد، و مادامی که مرتبه خاصی از وجود هنوز تحقق نیافته باشد، بحث از احکام، آثار و خواص آن مرتبه، ناصحیح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در این مسئله آن است که بر اساس سلسلۂ علت و معلول و ضرورت تحقق معلول با تحقق علت تامه خویش، آرزوی معدوم شدن مرتبه ای از مراتب وجود و هستی، مساوی است با معدوم شدن همه زنجیره های علت و معلول نظام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بطلان چنین چیزی واضح است و تنها در عالم ذهن و فرضيات خیالی می توان برای آن صورتی پیدا کردا</w:t>
      </w:r>
    </w:p>
    <w:p>
      <w:pPr>
        <w:pStyle w:val="BookText"/>
        <w:rPr/>
      </w:pPr>
      <w:r>
        <w:rPr>
          <w:rFonts w:ascii="IRNazanin" w:hAnsi="IRNazanin" w:eastAsia="IRNazanin"/>
          <w:color w:val="111111"/>
          <w:sz w:val="28"/>
          <w:sz w:val="28"/>
          <w:szCs w:val="28"/>
          <w:rtl w:val="true"/>
          <w:lang w:bidi="fa-IR"/>
        </w:rPr>
        <w:t>اینجاست که این حقیقت بر آدمی رخ می نماید که هیچ نعمت و فضیلتی بالاتر از معرفت بر اصل هستی که ذات، صفات و افعال خداوند است وجود ندارد؛ و بدین جهت است که خداوند هدف از آفرینش را عبادت قرار داده و غایت نهایی عبادت را معرفت یقینی 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اعْبُدْ رَبَّكَ حَتَّى يَأْتِيَكَ الْيَقِينُ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9"/>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با وصول به مرتبه والای یقین است که آدمی به درک صحیحی از هستی و اقتضائات آن می رسد و به نور یقین می فهمد که هر چه هست از آن وجود است و عدم، لاشيء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آدمی به جریان هستی از ازل تا ابد رضایت می دهد و متوجه می شود که باید به عنوان مرتبه ای از وجود و بلکه برترین موجود ممکن، نقش اساسی خود را در منظومه هستی ایفا بکند؛ چرا که در غیر این صورت دچار عواقب نامطلوبی خواهد شد؛ همان طور که 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صبر کنی مقدرات الهی </w:t>
      </w:r>
    </w:p>
    <w:p>
      <w:pPr>
        <w:pStyle w:val="BookText"/>
        <w:rPr/>
      </w:pPr>
      <w:r>
        <w:rPr>
          <w:rFonts w:ascii="IRNazanin" w:hAnsi="IRNazanin" w:eastAsia="IRNazanin"/>
          <w:color w:val="111111"/>
          <w:sz w:val="28"/>
          <w:sz w:val="28"/>
          <w:szCs w:val="28"/>
          <w:rtl w:val="true"/>
          <w:lang w:bidi="fa-IR"/>
        </w:rPr>
        <w:t>برایت جاری خواهد شد، در حالی که مأجور هستی، و اگر صبر نکنی باز مقدرات بر تو جاری خواهد شد، ولی تو گناهکار خواهی بود</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از این روایت استفاده می شود که چتر تقدير الهی بر کل عالم هستی گسترده است و احدی توان خارج شدن از آن را ندارد؛ البته این بدان معنا نیست که آدمی در زندگی اختیار و حق انتخاب ندارد؛ بلکه برخورداری از اختیار، یکی از شایسته ترین مقدرات الهی برای بشر است بلی؛ یک روی سکه این گونه اعتراض ها و اشکال تراشی ها این است که آدمی می خواهد همان طور که در حوزه تکوین از اختیاری ذاتی برخوردار است، در حوزه تشریع، اخلاق و قانون نیز فعال ما یشاء و بدون هیچ محدودیتی باشد؛ چنان که خداوند متعال در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يُرِيدُ الْإِنْسانُ لِيَفْجُرَ أَمامَهُ</w:t>
      </w:r>
      <w:r>
        <w:rPr>
          <w:rFonts w:eastAsia="IRNazanin" w:cs="IRNazanin"/>
          <w:color w:val="111111"/>
          <w:sz w:val="28"/>
          <w:szCs w:val="28"/>
          <w:rtl w:val="true"/>
          <w:lang w:bidi="fa-IR"/>
        </w:rPr>
        <w:t>»</w:t>
      </w:r>
      <w:r>
        <w:rPr>
          <w:rStyle w:val="FootnoteAnchor"/>
          <w:rtl w:val="true"/>
        </w:rPr>
        <w:footnoteReference w:id="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دوست دارد که عمر دارد گناه کند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 لحاظ برخورداری از قابلیت های وجودی هیچ محدودیتی ندارد و اصولا از کمالات محدود گریزان است و هر کمالی را به طور مطلق می خواهد و می توان گفت که سر وجود اختيار ذاتی نیز همین است که آدمی با به کارگیری آن در سلوک معنوی بتواند مطلق خواهی خویش را به ظهور برساند؛ زیرا مطلق خواهی در عرصه زندگی مادی با موانع و مزاحمت های زیادی روبروست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مطلق خواهی انسان برای زندگی دنیوی او ساخته نشده است، ولی آدمی به خاطر جهل و ظلمش می خواهد آن سرمایه گرانبها را به پای زندگی محقر دنیا بریزد و از آنجا که این کار با سنت های الهی هماهنگ نیست، زندگی انسان دچار آشفتگی و هرج و مرج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قدسی به این زیاده خواهی نابجای انسان اشاره شده است؛ آنجا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پنج چیز را در پنج چیز قرار داده ام، ولی مردم آنها را </w:t>
      </w:r>
    </w:p>
    <w:p>
      <w:pPr>
        <w:pStyle w:val="BookText"/>
        <w:rPr/>
      </w:pPr>
      <w:r>
        <w:rPr>
          <w:rFonts w:ascii="IRNazanin" w:hAnsi="IRNazanin" w:eastAsia="IRNazanin"/>
          <w:color w:val="111111"/>
          <w:sz w:val="28"/>
          <w:sz w:val="28"/>
          <w:szCs w:val="28"/>
          <w:rtl w:val="true"/>
          <w:lang w:bidi="fa-IR"/>
        </w:rPr>
        <w:t>در پنج چیز دیگر طلب می کنند و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را در گرسنگی و تلاش قرار داده ام، ولی مردم در سیری و راحتی به دنبالش هستند؛ بی نیازی را در قناعت قرار دادم، ولی مردم آن را در پول و ثروت می جویند؛ عزت را در خدمت به خودم قرار دادم و مردم آن را در خانه سلاطين طلب می کنند؛ فخر و بزرگی را در تقوا قرار دادم، ولی مردم در اقوام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و عشیره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آن می گردند راحتی را در آخرت قرار داده ام، ولی مردم در دنیا به دنبالش هستند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نکته دیگر در مورد اختیار این است که باید توجه داشت خداوند انسان را در کارهای مربوط به خودش مختار آفریده است، نه در کارهای مربوط به خدا؛ و روشن است که آفرینش و خلقت از افعال الهی است نه افعال بشری بنابر این خلق شدن یا نشدن از محدوده تصمیم گیری انسان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اراده انسان در طول اراده الهی است، نه در عرض آن؛ به عبارتی، انسان و هر موجود دیگری که فاعل به قصد است محکوم و مجبور به اختیار است، ولی اراده خدا چون عین ذات اوست، همانند ذاتش ازلی و قدیم است و در اختیار و آزادی خداوند سبحان هیچ عامل خارجی دخالت ندارد</w:t>
      </w:r>
      <w:r>
        <w:rPr>
          <w:rFonts w:eastAsia="IRNazanin" w:cs="IRNazanin"/>
          <w:color w:val="111111"/>
          <w:sz w:val="28"/>
          <w:szCs w:val="28"/>
          <w:rtl w:val="true"/>
          <w:lang w:bidi="fa-IR"/>
        </w:rPr>
        <w:t>.</w:t>
      </w:r>
      <w:r>
        <w:rPr>
          <w:rStyle w:val="FootnoteAnchor"/>
          <w:rtl w:val="true"/>
        </w:rPr>
        <w:footnoteReference w:id="313"/>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گفته شود اگر با انسان مشورت می شد چه بسا عدم را بر وجود ترجیح می داد ادعایی نادرست و غیر منطقی است؛ چراکه به بداهت عقلی وجود بهتر از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عدم لاشیء است و هیچ حکمی را نمی توان بر آن حمل کرد، در حالی که اثبات هر چیزی به چیز دیگر به برکت وجود </w:t>
      </w:r>
    </w:p>
    <w:p>
      <w:pPr>
        <w:pStyle w:val="BookText"/>
        <w:rPr/>
      </w:pPr>
      <w:r>
        <w:rPr>
          <w:rFonts w:ascii="IRNazanin" w:hAnsi="IRNazanin" w:eastAsia="IRNazanin"/>
          <w:color w:val="111111"/>
          <w:sz w:val="28"/>
          <w:sz w:val="28"/>
          <w:szCs w:val="28"/>
          <w:rtl w:val="true"/>
          <w:lang w:bidi="fa-IR"/>
        </w:rPr>
        <w:t>است و این همان معنای اصالت وجود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عدم اساسا چیزی نیست که کسی آن را آرزو بکند و بخواهد آن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چه هست در عالم وجود مطرح است؛ اگر کسی از حیات و زندگی خود راضی است و از آن لذت می برد و آرزو می کند که همیشه زنده بماند به خاطر وجود است، و اگر کسی از زندگی ناراحت است و از آن نفرت دارد، باز به خاطر وجود ناملایمات و پدیده های ناسازگار با حیات و کمال زندگی 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فلسفی مطلب فوق آن است که بین وجود علت تامه و تحقق معلول آن ملازمه است، به گونه ای که از تحقق معلول کشف می کنیم که علت تامه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چیز موجودی معدوم شود، از دو حال خارج نیست؛ یا هم زمان با معدوم شدن آن، علت تامه اش هم معدوم شده است یا اینکه علت همچنان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دوم، تحقق علت تامه بدون تحقق معلول لازم می آید و این محال است؛ اما اگر با معدوم شدن معلول، علت نیز معدوم شود، این سؤال پیش می آید که علت آن علت همچنان وجود دارد یا آن هم معدوم شده است؟ و این سلسله ادامه پیدا کرده و در نهایت به علت واجبی 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اثبات می شود که اصل با وجود است و در این میان، وجود خداوند ضرورت دارد و وجود بقيه خلایق نیز، هر کدام در مرتبه خودشان، ضروری است؛ لكن ضرورت وجود خدا بالذات است، ولی ضرورت وجود بقيه موجودات بالغير است و آن غیر همان خداست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گفته شد به دست می آید که انکار وجود عالم و آرزوی عدم، در واقع طلب نابودی افعال الهی است، و از آنجا که افعال الهی ریشه در صفات او و صفاتش ناشی از ذات اوست، در واقع چنین آرزویی، آرزوی نابودی و نیست شدن خداست و چون وجود خدا بالذات ضروری است، عدم برای او بالذات محال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اینجا ممکن است گفته شود که اگر وجود خیر است، چرا عده ای از بودن خود پشیمان شده، آرزوی نابودی و مرگ می کنند یا دست به خودکشی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اولیا و صالحان نیز چنین آرزوهایی داشته اند؛ چنان که حضرت مریم علیها السلام به نقل قرآن چنین آرزو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يا لَيْتَنِي مِتُّ قَبْلَ هذا وَ كُنْتُ نَسْياً مَنْسِيًّا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پیش از این مرده بودم، و به کلی فراموش 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 که اولا خودکشی و مرگ به معنای نابود شدن و انتقال به عدمستان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چنین اتفاقاتی هرگز بیانگر ترجیح مرگ بر زندگی نیست؛ بلکه ترجیح مرتبه ای از زندگی به مرتبه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کسانی که از زندگی نااميد، خسته و افسرده شده و دست به خودکشی می زنند، در واقع از ناملایمات زندگی شکایت دارند و بیان شد که اکثر این موارد، ناشی از عملکرد نادرست انسان است؛ چنان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أَعْرَضَ عَنْ ذِكْرِي فَإِنَّ لَهُ مَعِيشَةً ضَنْكًا وَنَحْشُرُهُ يَوْمَ الْقِيَامَةِ أَعْمَىٰ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از یاد من روی گردان شود،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خواهد داشت و روز قیامت، او را نابينا محشور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های الهی در نظام آفرینش به گونه ای چیده شده است که کوچک ترین عمل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زشت و چه نیکو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العمل قهری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جهان کوه است و فعل ما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ما آید نداها را صدا</w:t>
      </w:r>
    </w:p>
    <w:p>
      <w:pPr>
        <w:pStyle w:val="BookText"/>
        <w:rPr/>
      </w:pPr>
      <w:r>
        <w:rPr>
          <w:rFonts w:ascii="IRNazanin" w:hAnsi="IRNazanin" w:eastAsia="IRNazanin"/>
          <w:color w:val="111111"/>
          <w:sz w:val="28"/>
          <w:sz w:val="28"/>
          <w:szCs w:val="28"/>
          <w:rtl w:val="true"/>
          <w:lang w:bidi="fa-IR"/>
        </w:rPr>
        <w:t xml:space="preserve">فعل تو کان زاید از جان و تنت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فرزندی بگیرد دامنت</w:t>
      </w:r>
    </w:p>
    <w:p>
      <w:pPr>
        <w:pStyle w:val="BookText"/>
        <w:rPr/>
      </w:pPr>
      <w:r>
        <w:rPr>
          <w:rFonts w:ascii="IRNazanin" w:hAnsi="IRNazanin" w:eastAsia="IRNazanin"/>
          <w:color w:val="111111"/>
          <w:sz w:val="28"/>
          <w:sz w:val="28"/>
          <w:szCs w:val="28"/>
          <w:rtl w:val="true"/>
          <w:lang w:bidi="fa-IR"/>
        </w:rPr>
        <w:t xml:space="preserve">پس تو را هر غم که پیش آید ز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تهمت منه، بر خویش گرد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 توست این غصه های دم به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معنای قد جف القَلَم</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در حقیقت، آدمی بر اثر کج روی های پی در پی و انباشت گناهان ریز و درشت، نظام آفرینش را علیه خود می شوراند و هر چقدر این مسیر را ادامه دهد، عرصه زندگی برای او تنگ تر می شود و در اینجاست که چنین انسانی آرزوی مرگ و نابودی خود را می کند؛ چنان که به تواتر از عایشه نقل شده است که بعد از جریان جمل اظهار پشیمانی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قبل از جنگ جمل می مردم</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چنین آرزوهایی بدان معنا نیست که زندگی بد است و معدوم شدن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قضاوت صحیح آن است که آن کجروی ها و مخالفت با سنت های الهی و نوامیس هستی، زشت و ناخوشایند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اگر همین انسان به جای مبتلا شدن به چنین توهماتی، از مسیر انحرافی به مسیر مستقیم الهی برگردد، با همه خوشی ها و زیبایی ها مواجه خواهد شد؛ همان طور که خدای سبحان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تَابَ وَآمَنَ وَعَمِلَ عَمَلًا صَالِحًا فَأُولَٰئِكَ يُبَدِّلُ اللَّهُ سَيِّئَاتِهِمْ حَسَنَاتٍ ۗ وَكَانَ اللَّهُ غَفُورًا رَحِيمًا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توبه کند و ایمان آورد و کار شایسته کند، پس خداوند بدی هایشان را به نیکی ها تبدیل می کند، و خدا همواره آمرزنده مهربان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آرزوی مرگ توسط اولیای الهی مثل حضرت مریم علیها السلام یا برخی از ائمه عليهم السلام، نه تنها ایرادی ندارد، بلکه نشانه تمایل به زندگی ابدی در سرای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حضرت مریم و آرزوی مرگش، به خاطر ترس از تهمتی بود که انتظارش را می کشید و این بیان، ترسیم زیباترین تابلوی عفیفانه زیستن است و بیانگر آن است که اگر در زندگی، عفت زن، مخدوش شود، مرگ از چنین زندگی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در دعای امام سجاد علیه السلام نمود بیشتری پیدا کرده است آنجا که به درگاه الهی عرضه </w:t>
      </w:r>
      <w:bookmarkStart w:id="273" w:name="pg8147_91818"/>
    </w:p>
    <w:p>
      <w:pPr>
        <w:pStyle w:val="BookText"/>
        <w:rPr/>
      </w:pPr>
      <w:bookmarkEnd w:id="273"/>
      <w:r>
        <w:rPr>
          <w:rFonts w:ascii="IRNazanin" w:hAnsi="IRNazanin" w:eastAsia="IRNazanin"/>
          <w:color w:val="111111"/>
          <w:sz w:val="28"/>
          <w:sz w:val="28"/>
          <w:szCs w:val="28"/>
          <w:rtl w:val="true"/>
          <w:lang w:bidi="fa-IR"/>
        </w:rPr>
        <w:t>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عمرني ما كان عمري بذلة في طاعتك، فإذا كان عمري مرتعا للشيطان فاقبضني إليك قبل أن يسبق سخطك إلي؛</w:t>
      </w:r>
      <w:r>
        <w:rPr>
          <w:rStyle w:val="FootnoteAnchor"/>
          <w:rtl w:val="true"/>
        </w:rPr>
        <w:footnoteReference w:id="319"/>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زنده بدار مادامی که عمرم صرف طاعت تو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بناست زندگی ام چراگاه شیطان گردد، مرا هر چه زودتر به سوی خود ببر، قبل از اینکه مورد غضب تو واقع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از دیدگاه جهان بینی دینی، زندگی به خودی خود و منهای رضایت الهی هیچ ارزشی ندارد، بلکه معناداری زندگی انسان، ناشی از توجه به خدا و حرکت در مسیر مستقیم الهی است؛ در غیر این صورت، ارزش حیات انسانی در حد زندگی حیوانی، بلکه پایین تر از آن خواهد بود</w:t>
      </w:r>
      <w:r>
        <w:rPr>
          <w:rFonts w:eastAsia="IRNazanin" w:cs="IRNazanin"/>
          <w:color w:val="111111"/>
          <w:sz w:val="28"/>
          <w:szCs w:val="28"/>
          <w:rtl w:val="true"/>
          <w:lang w:bidi="fa-IR"/>
        </w:rPr>
        <w:t>.</w:t>
      </w:r>
    </w:p>
    <w:p>
      <w:pPr>
        <w:pStyle w:val="Heading3"/>
        <w:numPr>
          <w:ilvl w:val="2"/>
          <w:numId w:val="1"/>
        </w:numPr>
        <w:rPr/>
      </w:pPr>
      <w:bookmarkStart w:id="274" w:name="__RefHeading___Toc8320093_1051229030"/>
      <w:bookmarkStart w:id="275" w:name="_Toc103"/>
      <w:bookmarkEnd w:id="274"/>
      <w:r>
        <w:rPr>
          <w:rtl w:val="true"/>
        </w:rPr>
        <w:t>نامفهوم بودن هدف آفرینش قبل از خلقت</w:t>
      </w:r>
      <w:bookmarkEnd w:id="275"/>
    </w:p>
    <w:p>
      <w:pPr>
        <w:pStyle w:val="BookText"/>
        <w:rPr/>
      </w:pPr>
      <w:r>
        <w:rPr>
          <w:rFonts w:ascii="IRNazanin" w:hAnsi="IRNazanin" w:eastAsia="IRNazanin"/>
          <w:color w:val="111111"/>
          <w:sz w:val="28"/>
          <w:sz w:val="28"/>
          <w:szCs w:val="28"/>
          <w:rtl w:val="true"/>
          <w:lang w:bidi="fa-IR"/>
        </w:rPr>
        <w:t>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بودن کمال، قرب الهی و مانند آن، بعد از آفرینش انسان معقول و مقبول است؛ لكن قبل از آفرینش فقط خود خدا بوده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توصیف، آیا می توان از هدف آفرینش انسان سخن گفت؟</w:t>
      </w:r>
    </w:p>
    <w:p>
      <w:pPr>
        <w:pStyle w:val="BookText"/>
        <w:rPr/>
      </w:pPr>
      <w:r>
        <w:rPr>
          <w:rFonts w:ascii="IRNazanin" w:hAnsi="IRNazanin" w:eastAsia="IRNazanin"/>
          <w:color w:val="111111"/>
          <w:sz w:val="28"/>
          <w:sz w:val="28"/>
          <w:szCs w:val="28"/>
          <w:rtl w:val="true"/>
          <w:lang w:bidi="fa-IR"/>
        </w:rPr>
        <w:t>این مسئله یکی از مهم ترین شبهات مربوط به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تا انسان موجود نشود، بحث از کمال یا نقص و بهشت و جهنم معنا ندارد؛ چراکه بحث در مورد چیزی است که هنوز لباس وجود نپوشیده است، مثلا اگر فردی به دلایلی قصد داشته باشد که هرگز ازدواج نکند، اما اسباب بازی بچه گانه و عروسک و مانند آن بخرد، در مقابل این سؤال که اینها را برای چه کسی خریده ای، چه پاسخی می تواند بگوید؟ هر پاسخی بدهد غیر منطقی و نادرست خواهد بود؛ چون اصلا بچه ای وجود ندارد و در آینده نیز قرار نیست که بچه ای بیاید تا خرید لوازم بچه گانه معنا پیدا بکند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مسئله آفرینش از این منظر نگاه شود، اشکال کاملا وارد است؛ اما باید توجه داشت که آفرینش ابعاد گسترده ای دارد و بر حقایق دقیق و کاملا منطقی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فصول قبل بیان شد که چنین نیست که آفرینش مسبوق به عدم و ناشی از عدم باشد، بلکه آفرینش ناشی از اسما و صفات </w:t>
      </w:r>
      <w:bookmarkStart w:id="276" w:name="pg8147_91819"/>
    </w:p>
    <w:p>
      <w:pPr>
        <w:pStyle w:val="BookText"/>
        <w:rPr/>
      </w:pPr>
      <w:bookmarkEnd w:id="276"/>
      <w:r>
        <w:rPr>
          <w:rFonts w:ascii="IRNazanin" w:hAnsi="IRNazanin" w:eastAsia="IRNazanin"/>
          <w:color w:val="111111"/>
          <w:sz w:val="28"/>
          <w:sz w:val="28"/>
          <w:szCs w:val="28"/>
          <w:rtl w:val="true"/>
          <w:lang w:bidi="fa-IR"/>
        </w:rPr>
        <w:t>الهی است؛ اسما و صفات الهی نیز ریشه در ذات خداوند دارد و چون ذات الهى واجب الوجود است، اسما و صفات الهی نیز واجب الوجود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کانون كمال، بلکه عین کمال و سرچشمه همه کمالات وجودی در سراسر هستی است؛ بنابراین همه موجودات، جلوه ای از آن کمال لايتناهى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آفرینش از این منظر نگاه کنیم، در عین حال که یک امر اجتناب ناپذیر است یک امر زیبا و دلنشین نیز خواهد بود؛ اجتناب ناپذیر، به دلیل اینکه برخاسته از فضل و رحمت الهی است و چون فضل و فیض خدا ازلی و ابدی است، جلوه های او نیز همیشگی خواهد بود؛ اما زیبا و مسرت بخش، چون خداوند کانون زیبایی و جمال است و روشن است که همه جلوه های الهی زیبا هستند</w:t>
      </w:r>
      <w:r>
        <w:rPr>
          <w:rFonts w:eastAsia="IRNazanin" w:cs="IRNazanin"/>
          <w:color w:val="111111"/>
          <w:sz w:val="28"/>
          <w:szCs w:val="28"/>
          <w:rtl w:val="true"/>
          <w:lang w:bidi="fa-IR"/>
        </w:rPr>
        <w:t>.</w:t>
      </w:r>
    </w:p>
    <w:p>
      <w:pPr>
        <w:pStyle w:val="Heading3"/>
        <w:numPr>
          <w:ilvl w:val="2"/>
          <w:numId w:val="1"/>
        </w:numPr>
        <w:rPr/>
      </w:pPr>
      <w:bookmarkStart w:id="277" w:name="__RefHeading___Toc8320095_1051229030"/>
      <w:bookmarkStart w:id="278" w:name="_Toc104"/>
      <w:bookmarkEnd w:id="277"/>
      <w:r>
        <w:rPr>
          <w:rtl w:val="true"/>
        </w:rPr>
        <w:t>تحقق نیافتن هدف آفرینش در اکثر موارد</w:t>
      </w:r>
      <w:bookmarkEnd w:id="278"/>
    </w:p>
    <w:p>
      <w:pPr>
        <w:pStyle w:val="BookText"/>
        <w:rPr/>
      </w:pPr>
      <w:r>
        <w:rPr>
          <w:rFonts w:ascii="IRNazanin" w:hAnsi="IRNazanin" w:eastAsia="IRNazanin"/>
          <w:color w:val="111111"/>
          <w:sz w:val="28"/>
          <w:sz w:val="28"/>
          <w:szCs w:val="28"/>
          <w:rtl w:val="true"/>
          <w:lang w:bidi="fa-IR"/>
        </w:rPr>
        <w:t>سؤال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رسیدن انسان به سعادت و کمال است، این هدف در اکثر موارد تحقق پیدا نکرده است؛ زیرا اکثر انسان ها اهل جهنم هستند پس هدف آفرینش تحقق نیافته است؟</w:t>
      </w:r>
    </w:p>
    <w:p>
      <w:pPr>
        <w:pStyle w:val="BookText"/>
        <w:rPr/>
      </w:pPr>
      <w:r>
        <w:rPr>
          <w:rFonts w:ascii="IRNazanin" w:hAnsi="IRNazanin" w:eastAsia="IRNazanin"/>
          <w:color w:val="111111"/>
          <w:sz w:val="28"/>
          <w:sz w:val="28"/>
          <w:szCs w:val="28"/>
          <w:rtl w:val="true"/>
          <w:lang w:bidi="fa-IR"/>
        </w:rPr>
        <w:t>باید توجه داشت که برترین سعادت و کمال انسان، برخورداری از اصل وجود است؛ به دلیل اینکه هر کمال ممکنی در پرتو وجود دست یافتنی است و بدون وجود، بحث از سعادت و شقاوت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کسانی که از نعمت وجود برخوردار هستند، در کانون سعادت و کمال قرار دارند و باید قدر این نعمت عظیم را بدانند و شکر آن را به جا آورند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شکر نعمت حیات و وجود چگونه ادا می شود؟ به دلایل گوناگون عقلی و نقلی، شکر این نعمت آن است که خود را به خوبی شناخته و قابلیت های وجودی مان را شکوفا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انسان با دریافت اصل وجود، از اصل سعادت و اساس کمال برخوردار می شود و با همین وجود و هستی، مسئولیت پیدا می کند تا کمالات بعدی و ثانوی وجود خویش را که به طور بالقوه در نهادش وجود دارد، شکوفا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طور نیست که سعادت و کمال یک حقیقت غیبی و دور از دسترس انسان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علاوه بر آن، خداوند برای رسیدن انسان به قله های تعالی و تکامل، انبيا و اولیای خود را با دلائل آشکار و کتاب های آسمانی فرستاده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رُسُلَنَا بِالْبَيِّنَاتِ وَأَنْزَلْنَا مَعَهُمُ الْكِتَابَ وَالْمِيزَانَ لِيَقُومَ النَّاسُ بِالْقِسْطِ ۖ وَأَنْزَلْنَا الْحَدِيدَ فِيهِ بَأْسٌ شَدِيدٌ وَمَنَافِعُ لِلنَّاسِ وَلِيَعْلَمَ اللَّهُ مَنْ يَنْصُرُهُ وَرُسُلَهُ بِالْغَيْبِ ۚ إِنَّ اللَّهَ قَوِيٌّ عَزِيزٌ</w:t>
      </w:r>
      <w:r>
        <w:rPr>
          <w:rFonts w:eastAsia="Amiri" w:cs="Amiri" w:ascii="Amiri" w:hAnsi="Amiri"/>
          <w:color w:val="111111"/>
          <w:sz w:val="28"/>
          <w:szCs w:val="28"/>
          <w:rtl w:val="true"/>
          <w:lang w:bidi="ar-SA"/>
        </w:rPr>
        <w:t>»</w:t>
      </w:r>
      <w:r>
        <w:rPr>
          <w:rStyle w:val="FootnoteAnchor"/>
          <w:rtl w:val="true"/>
        </w:rPr>
        <w:footnoteReference w:id="320"/>
      </w:r>
      <w:r>
        <w:rPr>
          <w:rFonts w:ascii="IRNazanin" w:hAnsi="IRNazanin" w:eastAsia="IRNazanin"/>
          <w:color w:val="111111"/>
          <w:sz w:val="28"/>
          <w:sz w:val="28"/>
          <w:szCs w:val="28"/>
          <w:rtl w:val="true"/>
          <w:lang w:bidi="fa-IR"/>
        </w:rPr>
        <w:t>تا هیچ عذر و بهانه ای برای انسان باقی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لِيَهْلِكَ مَنْ هَلَكَ عَنْ بَيِّنَةٍ وَيَحْيَىٰ مَنْ حَيَّ عَنْ بَيِّنَةٍ ۗ وَإِنَّ اللَّهَ لَسَمِيعٌ عَلِيمٌ</w:t>
      </w:r>
      <w:r>
        <w:rPr>
          <w:rFonts w:eastAsia="IRNazanin" w:cs="IRNazanin"/>
          <w:color w:val="111111"/>
          <w:sz w:val="28"/>
          <w:szCs w:val="28"/>
          <w:rtl w:val="true"/>
          <w:lang w:bidi="fa-IR"/>
        </w:rPr>
        <w:t>»</w:t>
      </w:r>
      <w:r>
        <w:rPr>
          <w:rStyle w:val="FootnoteAnchor"/>
          <w:rtl w:val="true"/>
        </w:rPr>
        <w:footnoteReference w:id="321"/>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باید توجه داشت که رسیدن به کمالات شایسته در پرتو تلاش و کوشش میسر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لَيْسَ لِلْإِنْسَانِ إِلَّا مَا سَعَىٰ</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و این گونه نیست که آدمی بدون تلاش و کوشش بتواند كمالات دنیا و آخرت را به دست بیاورد لكن خداوند سبحان، انسان را به همراه قابلیت های وجودی فراوان آفریده و اساس کمالات معنوی، یعنی ایمان و عمل صالح را محبوب دل او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حَبَّبَ إِلَيْكُمُ الْإِيمَانَ وَزَيَّنَهُ فِي قُلُوبِكُمْ وَكَرَّهَ إِلَيْكُمُ الْكُفْرَ وَالْفُسُوقَ وَالْعِصْيَانَ ۚ أُولَٰئِكَ هُمُ الرَّاشِدُونَ</w:t>
      </w:r>
      <w:r>
        <w:rPr>
          <w:rFonts w:eastAsia="IRNazanin" w:cs="IRNazanin"/>
          <w:color w:val="111111"/>
          <w:sz w:val="28"/>
          <w:szCs w:val="28"/>
          <w:rtl w:val="true"/>
          <w:lang w:bidi="fa-IR"/>
        </w:rPr>
        <w:t>»</w:t>
      </w:r>
      <w:r>
        <w:rPr>
          <w:rStyle w:val="FootnoteAnchor"/>
          <w:rtl w:val="true"/>
        </w:rPr>
        <w:footnoteReference w:id="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ایمان را محبوب شما قرار داده و آن را در دل هایتان زینت بخشیده،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فسق و گناه را منفور شما قرار داده است، کسانی که واجد این صفات هستند، هدایت یافتگان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روایتی از پیامبر اکرم صلی الله علیه و آله نقل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فَكُلْ مُيَسِّرٍ لَمَّا خَلَقَ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کار و تلاش کنید، چرا که هر کس می تواند به آنچه برای آن خلق شده، نائل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 توجه به دلایل یاد شده، دسترسی به کمال و سعادت واقعی برای انسان، نه تنها سخت نیست، که یک امر راحت و قابل تحقق است و خداوند یاری دهنده کسانی است که در این راه به سعی و تلاش مشغول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جَاهَدُوا فِينَا لَنَهْدِيَنَّهُمْ سُبُلَنَا ۚ وَإِنَّ اللَّهَ لَمَعَ الْمُحْسِنِينَ</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اما اینکه گفته می شود اکثر انسان ها به هدف آفرینش نرسیده اند، پس اکثر آن ها اهل جهنم هستند، مطلب صحیحی نیست و چنین نگاهی به عالم ناشی از نگاه بدبینانه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آن است که اکثر اهل دنیا موحد و خداشناس هستند و در مسیر فطرت و عقل حرکت می کنند و هر چند از درجه نهایی كمال برخوردار نیستند، اما اکثرشان در مسير الهی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در آخرت نیز هر چند موقتا دچار عذاب شوند، لکن در نهایت اکثر آنها اهل بهشت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الرئیس در اشارات با بیان اینکه شر و جهل در نظام عالم حداقلی بوده و غلبه با جانب خیر و سعادت است، در پاسخ به شبهه عده ای که گمان می کنند اکثر مردم در حال جهل به سر می برند و پیرو شهوت و غضب خود هستند، می نویسد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به لحاظ کمالات ظاهری سه دسته اند؛ عده ای در غایت جمال و زیبایی هستند، عده ای در نهایت زشتی و قباحت بوده و عده ای متوسط بین این دو می باشند که با ضمیمه قشر متوسط به طائفه اول، غلبه با قشر متوسط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برخورداری از کمالات نفسانی نیز مردم به سه دسته تقسیم می شوند؛ عده ای به لحاظ برخورداری از قوه عقل و کمالات اخلاقی در نهایت درجه هستند، عده ای درست در نقطه مقابل آن و در نهایت درجة جهل هستند و طائفۂ سوم متوسط بین آن دو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طائفۂ اول و دوم نادر هستند، ولی طائفۀ متوسط بیشترند که با انضمام آنها به گروه انسان های خوب و شایسته، غلبه با اهل نجات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سپس تأکید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نکن که سعادت در آخرت فقط یک نوع است و تنها کاملان در علم بدان نائل می شوند؛ بلکه هلاکت و عذاب ابدی به نوعی خاص از جهالت و رذالت اختصاص خواهد داشت که انسان های اندکی به آن مبتلا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بنابرابن به ادعای کسانی که نجات یافتگان را محدود به عده ای خاص می کنند، گوش مده و رحمت الهی را فراگیر بدان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با توجه به مطالب فوق روشن شد که اولا دسترسی به کمال برتر و نهایی برای انسان کاملا میسور است؛ ثانيا رسیدن انسان به کمال نهایی، یک امر تحصیلی است نه حصولی؛ یعنی تحقق كمال برای انسان خود به خود صورت نمی گیرد، بلکه در پرتو تلاش و کوشش او میسر خواهد 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طبیعی است کسانی که از نعمت های الهی غافل اند و آنها را در مسیر تکامل به کار نمی گیرند و در دنیا به کارهای لغو و باطل سرگرم می شوند، بهره ای از کمال و سعادت واقعی نداشته باشند و در آخرت به عذاب دردناک الهی گرفتار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وَذَرِ الَّذِينَ اتَّخَذُوا دِينَهُمْ لَعِبًا وَلَهْوًا وَغَرَّتْهُمُ الْحَيَاةُ الدُّنْيَا ۚ وَذَكِّرْ بِهِ أَنْ تُبْسَلَ نَفْسٌ بِمَا كَسَبَتْ لَيْسَ لَهَا مِنْ دُونِ اللَّهِ وَلِيٌّ وَلَا شَفِيعٌ وَإِنْ تَعْدِلْ كُلَّ عَدْلٍ لَا يُؤْخَذْ مِنْهَا ۗ أُولَٰئِكَ الَّذِينَ أُبْسِلُوا بِمَا كَسَبُوا ۖ لَهُمْ شَرَابٌ مِنْ حَمِيمٍ وَعَذَابٌ أَلِيمٌ بِمَا كَانُوا يَكْفُرُونَ</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رها کن کسانی را که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بازی و سرگرمی گرفتند و زندگی دنیا آنها را مغرور ساخته، و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یاد آوری نما تا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عواقب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خود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نه یاوری دارند و نه شفاعت کننده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عوضی بپردازد، از او پذیرفته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گرفتار اعمالی شده اند که خود انجام داده اند، نوشابه ای از آب سوزان و عذاب دردناکی برای آنهاست، به خاطر اینکه کفر می ورزیدند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حاصل سخن اینکه اگر کسانی بر اثر عمل زشت و شرک آلود، خود را جهنمی می کنند، بدان معنا نیست که باب تعالی و تکامل روی آنان بسته بوده و بدون اختیار به این سرنوشت دچار می شوند، بلکه همه انسان ها در اعمال و رفتار خویش از اختیاری یکسان برخوردارند و همگان در برابر اعمال و رفتار خویش مسئول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هَدَيْنَاهُ السَّبِيلَ إِمَّا شَاكِرًا وَإِمَّا كَفُورًا</w:t>
      </w:r>
      <w:r>
        <w:rPr>
          <w:rFonts w:eastAsia="IRNazanin" w:cs="IRNazanin"/>
          <w:color w:val="111111"/>
          <w:sz w:val="28"/>
          <w:szCs w:val="28"/>
          <w:rtl w:val="true"/>
          <w:lang w:bidi="fa-IR"/>
        </w:rPr>
        <w:t>»</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فرض بگیریم که اکثر یا حتی همه انسان ها جهنمی باشند، باز خللی در نظام شایسته آفرینش عالم ایجاد نخواهد شد؛ چراکه اشکال و ایراد در صورتی منطقی و درست است که خداوند، انسان را از قدرت و توان کافی برای رسیدن به سعادت برخوردار نساخته باشد یا انسان ها نسبت به کمالات واقعی خود، علم نداشته باشند؛ در حالی که ثابت شد که انسان از بالاترین درجات علم، اختیار و قدرت برخوردار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اگر کسی در زندگی اش مسیر جهنم را در پیش گرفته است کاملا با اختیار خودش بوده و جای هیچ گونه ملامت و سرزنشی نسبت به تشکیلات الهی وجود ندارد؛ بلکه همان انسان با اختیار ناشایست خود، زندگی را برای خویش به جهنم تبدیل کرده و قابل ملامت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الشَّيْطَانُ لَمَّا قُضِيَ الْأَمْرُ إِنَّ اللَّهَ وَعَدَكُمْ وَعْدَ الْحَقِّ وَوَعَدْتُكُمْ فَأَخْلَفْتُكُمْ ۖ وَمَا كَانَ لِيَ عَلَيْكُمْ مِنْ سُلْطَانٍ إِلَّا أَنْ دَعَوْتُكُمْ فَاسْتَجَبْتُمْ لِي ۖ فَلَا تَلُومُونِي وَلُومُوا أَنْفُسَكُمْ ۖ مَا أَنَا بِمُصْرِخِكُمْ وَمَا أَنْتُمْ بِمُصْرِخِيَّ ۖ إِنِّي كَفَرْتُ بِمَا أَشْرَكْتُمُونِ مِنْ قَبْلُ ۗ إِنَّ الظَّالِمِينَ لَهُمْ عَذَابٌ أَلِيمٌ</w:t>
      </w:r>
      <w:r>
        <w:rPr>
          <w:rFonts w:eastAsia="IRNazanin" w:cs="IRNazanin"/>
          <w:color w:val="111111"/>
          <w:sz w:val="28"/>
          <w:szCs w:val="28"/>
          <w:rtl w:val="true"/>
          <w:lang w:bidi="fa-IR"/>
        </w:rPr>
        <w:t>»</w:t>
      </w:r>
      <w:r>
        <w:rPr>
          <w:rStyle w:val="FootnoteAnchor"/>
          <w:rtl w:val="true"/>
        </w:rPr>
        <w:footnoteReference w:id="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که کار خاتمه پذیرد، شیطان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شما وعده درست داد و من نیز به شما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و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 و تخلف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شما تسلطی نداشتم، جز اینکه دعوتتان کردم و شما </w:t>
      </w:r>
      <w:bookmarkStart w:id="279" w:name="pg8147_91824"/>
    </w:p>
    <w:p>
      <w:pPr>
        <w:pStyle w:val="BookText"/>
        <w:rPr/>
      </w:pPr>
      <w:bookmarkEnd w:id="279"/>
      <w:r>
        <w:rPr>
          <w:rFonts w:ascii="IRNazanin" w:hAnsi="IRNazanin" w:eastAsia="IRNazanin"/>
          <w:color w:val="111111"/>
          <w:sz w:val="28"/>
          <w:sz w:val="28"/>
          <w:szCs w:val="28"/>
          <w:rtl w:val="true"/>
          <w:lang w:bidi="fa-IR"/>
        </w:rPr>
        <w:t>اجابتم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ملامت نکنید و خودتان را ملامت کنید من فریادرس شما نیستم و شما نیز فریادرس من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شرکی که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قائل بودید انکار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ستمگران عذابی دردناک دارند</w:t>
      </w:r>
      <w:r>
        <w:rPr>
          <w:rFonts w:eastAsia="IRNazanin" w:cs="IRNazanin"/>
          <w:color w:val="111111"/>
          <w:sz w:val="28"/>
          <w:szCs w:val="28"/>
          <w:rtl w:val="true"/>
          <w:lang w:bidi="fa-IR"/>
        </w:rPr>
        <w:t>.»</w:t>
      </w:r>
    </w:p>
    <w:p>
      <w:pPr>
        <w:pStyle w:val="Heading3"/>
        <w:numPr>
          <w:ilvl w:val="2"/>
          <w:numId w:val="1"/>
        </w:numPr>
        <w:rPr/>
      </w:pPr>
      <w:bookmarkStart w:id="280" w:name="__RefHeading___Toc8320097_1051229030"/>
      <w:bookmarkStart w:id="281" w:name="_Toc105"/>
      <w:bookmarkEnd w:id="280"/>
      <w:r>
        <w:rPr>
          <w:rtl w:val="true"/>
        </w:rPr>
        <w:t>آفرینش انسان در بهشت</w:t>
      </w:r>
      <w:bookmarkEnd w:id="281"/>
    </w:p>
    <w:p>
      <w:pPr>
        <w:pStyle w:val="BookText"/>
        <w:rPr/>
      </w:pPr>
      <w:r>
        <w:rPr>
          <w:rFonts w:ascii="IRNazanin" w:hAnsi="IRNazanin" w:eastAsia="IRNazanin"/>
          <w:color w:val="111111"/>
          <w:sz w:val="28"/>
          <w:sz w:val="28"/>
          <w:szCs w:val="28"/>
          <w:rtl w:val="true"/>
          <w:lang w:bidi="fa-IR"/>
        </w:rPr>
        <w:t>سؤال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اگرهدف خداوند رساندن انسان به سعادت واقعی و بهشت است، آیا نمی توانست از اول انسان را کامل یا در بهشت بیافریند؟</w:t>
      </w:r>
    </w:p>
    <w:p>
      <w:pPr>
        <w:pStyle w:val="BookText"/>
        <w:rPr/>
      </w:pPr>
      <w:r>
        <w:rPr>
          <w:rFonts w:ascii="IRNazanin" w:hAnsi="IRNazanin" w:eastAsia="IRNazanin"/>
          <w:color w:val="111111"/>
          <w:sz w:val="28"/>
          <w:sz w:val="28"/>
          <w:szCs w:val="28"/>
          <w:rtl w:val="true"/>
          <w:lang w:bidi="fa-IR"/>
        </w:rPr>
        <w:t>گاهی گفته می شود اگر هدف از آفرینش انسان این است که در نهایت به بهشت برود، راه آسان و میانبری برای رسیدن او به بهشت وجود دارد و آن اینکه در نهایت کمال خلق شود یا بدون تکلیف و دشواری در بهشت جای گیرد؛ پس چرا رسیدن به بهشت از مسیر تکالیف سخت عبور می کند؟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 که غرض خداوند از آفرینش انسان این بوده است که آدمی، خود به مراتب نهایی سعادت و کمال نائل آید و از منفعت عظیم حیات اخروی و بهشت جاویدان الهی برخوردار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منظور این است که خداوند بدون تلاش و کوشش، همه آسایش و راحتی را برای انسان فراهم بکند، به گونه ای که هیچ گونه سختی در زندگی نداشته باشد، چنین بیانی در واقع به انکار وجود انسان می انجامد؛ چراکه سنخ وجود انسان با چنین توقعی منافات دارد؛ برای اینکه خداوند، انسان را از گونه های مختلف آفریده و استعدادهای گوناگونی در او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خَلَقْنَا الْإِنْسَانَ مِنْ نُطْفَةٍ أَمْشَاجٍ نَبْتَلِيهِ فَجَعَلْنَاهُ سَمِيعًا بَصِيرًا</w:t>
      </w:r>
      <w:r>
        <w:rPr>
          <w:rFonts w:eastAsia="IRNazanin" w:cs="IRNazanin"/>
          <w:color w:val="111111"/>
          <w:sz w:val="28"/>
          <w:szCs w:val="28"/>
          <w:rtl w:val="true"/>
          <w:lang w:bidi="fa-IR"/>
        </w:rPr>
        <w:t>»</w:t>
      </w:r>
      <w:r>
        <w:rPr>
          <w:rStyle w:val="FootnoteAnchor"/>
          <w:rtl w:val="true"/>
        </w:rPr>
        <w:footnoteReference w:id="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از نطفه ای اندر آمیخته آفریدیم تا او را بیازماییم و وی را شنوا و بینا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موجودی باید تنها از مجرای تلاش و کوشش، سعادت و کمال خویش را رقم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الْإِنْسَانُ إِنَّكَ كَادِحٌ إِلَىٰ رَبِّكَ كَدْحًا فَمُلَاقِيهِ</w:t>
      </w:r>
      <w:r>
        <w:rPr>
          <w:rFonts w:eastAsia="IRNazanin" w:cs="IRNazanin"/>
          <w:color w:val="111111"/>
          <w:sz w:val="28"/>
          <w:szCs w:val="28"/>
          <w:rtl w:val="true"/>
          <w:lang w:bidi="fa-IR"/>
        </w:rPr>
        <w:t>»</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p>
    <w:p>
      <w:pPr>
        <w:pStyle w:val="BookText"/>
        <w:rPr/>
      </w:pPr>
      <w:r>
        <w:rPr>
          <w:rFonts w:ascii="IRNazanin" w:hAnsi="IRNazanin" w:eastAsia="IRNazanin"/>
          <w:color w:val="111111"/>
          <w:sz w:val="28"/>
          <w:sz w:val="28"/>
          <w:szCs w:val="28"/>
          <w:rtl w:val="true"/>
          <w:lang w:bidi="fa-IR"/>
        </w:rPr>
        <w:t>کسانی که چنین اشکالی را در حوزه انسان شناسی مطرح می کنند، سخت دچار اشتباه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همه کمالات را از لحظه آغازین خلقتش داراست، فرشته است، نه انسان؛ به عبارتی ذاتیات و ویژگی های وجودی هر موجودی مخصوص خودش است و موجودات در هر مرتبه ای که هستند نمی توانند آن مرتبه را عوض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و هویت انسان عبارت است از همین موجود نیمه مادی و نیمه مجرد، و اگر بعدی از وجود او کم بشود، دیگر انسان نخواهد بود، بلکه موجود دیگری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آن است که همین انسان به لحاظ قابلیت های وجودی فراوانی که دارد، چنان که در مسیر درست و صراط مستقیم الهی حرکت کند، از فرشتگان نیز سبقت خواهد گرفت و توقع اینکه چرا خداوند انسانها را همچون فرشتگان خلق نکرده، در واقع فرو کاستن از موقعیت و ارزش وجودی انسان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ملاحظات یاد شده، آدمی برای رسیدن به والاترین جایگاه خویش که خداوند سبحان تنها برای او مهیا کرده است، چاره ای جز حرکت در بستر تكاليف الهی ندارد، که البته ظاهر آنها تکلیف است، ولی باطن آنها تشرف به مقام خليفة اللهی و نیل به جوار حضرت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هم کلامی و نجوا با خدای سبحان را تکليف نام نهاد؟ اگر انسان با یک صاحب منصب دنیوی ملاقات خصوصی داشته باشد، چقدر مسرور و خوشحال خواهد شد؟ در حالی که منصب او موقتی و گذراست، علاوه بر آن نمی توان به وعده های او اعتماد کرد، توان او در پاداش دادن محدود است و پاداش هایش با نوعی توقع و منت همراه است؛ با همه این نقص ها و دهها نقص دیگر، باز چنین ملاقاتی از ذهن انسان فراموش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این مسئله را می توان با مناجات و خلوت با حقیقت هستی و هم نشینی با ذات لم یزلی مقایسه کرد؟ تکلیف برای انسان کامل، عشق بازی با حضرت حق است؛ چنان که پیامبر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أَفْضَلُ النَّاسِ مَنْ عَشِقَ الْعِبَادَةَ فَعَانَقَهَا </w:t>
      </w:r>
    </w:p>
    <w:p>
      <w:pPr>
        <w:pStyle w:val="BookText"/>
        <w:rPr/>
      </w:pPr>
      <w:r>
        <w:rPr>
          <w:rFonts w:ascii="Amiri" w:hAnsi="Amiri" w:eastAsia="Amiri" w:cs="Amiri"/>
          <w:color w:val="111111"/>
          <w:sz w:val="28"/>
          <w:sz w:val="28"/>
          <w:szCs w:val="28"/>
          <w:rtl w:val="true"/>
          <w:lang w:bidi="ar-SA"/>
        </w:rPr>
        <w:t xml:space="preserve">وَ أَحَبَّهَا بِقَلْبِهِ وَ بَاشَرَهَا بِجَسَدِهِ وَ تَفَرَّغَ لَهَا فَهُوَ لَا يُبَالِي عَلَى مَا أَصْبَحَ مِنَ الدُّنْيَا عَلَى عُسْرٍ أَمْ عَلَى یسر؛ </w:t>
      </w:r>
      <w:r>
        <w:rPr>
          <w:rStyle w:val="FootnoteAnchor"/>
          <w:rtl w:val="true"/>
        </w:rPr>
        <w:footnoteReference w:id="332"/>
      </w:r>
      <w:r>
        <w:rPr>
          <w:rFonts w:ascii="IRNazanin" w:hAnsi="IRNazanin" w:eastAsia="IRNazanin"/>
          <w:color w:val="111111"/>
          <w:sz w:val="28"/>
          <w:sz w:val="28"/>
          <w:szCs w:val="28"/>
          <w:rtl w:val="true"/>
          <w:lang w:bidi="fa-IR"/>
        </w:rPr>
        <w:t>بهترین مردم کسی است که به عبادت عشق بورزد و با آن معانقه بکند و آن را با قلبش دوست داشته باشد و با جسدش در بر بگیرد و خود را برای آن به طور کامل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هرگز دغدغه سختی و آسانی روزگار را نخواهد داشت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اولیای الهی پیوسته در بستر تکالیف الهی شهد شیرین مناجات با حضرت حق را می چشند و تنها درخواستشان وصول به ساحت قدس ربوبی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معارف صادره از حضرات معصومان علیهم السلام، کسانی که عبادت را بهای وصول به بهشت یا دوری از جهنم قرار می دهند، مذمت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قَوْماً عَبَدُوا اللَّهَ رَغْبَةً فَتِلْكَ عِبَادَةُ التُّجَّارِ ، وَ إِنَّ قَوْماً عَبَدُوا اللَّهَ رَهْبَةً فَتِلْكَ عِبَادَةُ الْعَبِيدِ ، وَ إِنَّ قَوْماً عَبَدُوا اللَّهَ شُكْراً فَتِلْكَ عِبَادَةُ الْأَحْرَارِ ، وَ هی أَفْضَلُ العبادۃ</w:t>
      </w:r>
      <w:r>
        <w:rPr>
          <w:rStyle w:val="FootnoteAnchor"/>
          <w:rtl w:val="true"/>
        </w:rPr>
        <w:footnoteReference w:id="333"/>
      </w:r>
      <w:r>
        <w:rPr>
          <w:rFonts w:ascii="IRNazanin" w:hAnsi="IRNazanin" w:eastAsia="IRNazanin"/>
          <w:color w:val="111111"/>
          <w:sz w:val="28"/>
          <w:sz w:val="28"/>
          <w:szCs w:val="28"/>
          <w:rtl w:val="true"/>
          <w:lang w:bidi="fa-IR"/>
        </w:rPr>
        <w:t>گروهی خداوند را به انگیزه نیل به پاداش و دست یافتن به نعمت های نامحدودش بندگی می کنند، این قسم عبادت، شایسته سوداگران سودجو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خداوند را از ترس عذاب می پرستند، این قسم عبادت نیز در خور بردگان زرخرید است عده ای دیگر خداوند را جهت شکر گزاری به درگاهش عبادت می کنند که این گونه پرستش، عبادت آزادگان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نیز در مناجات نهم از مناجات خمس عشر، به درگاه خدا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مَنْ ذَا الَّذِي ذَاقَ حَلَاوَةَ مَحَبَّتَكَ ، فرام مِنْكَ بَدَلًا ؟ وَ مَنْ ذَا الَّذِي أَنَسِ بقربك ، فابتغى عَنْكَ حِوَلاً؛</w:t>
      </w:r>
      <w:r>
        <w:rPr>
          <w:rStyle w:val="FootnoteAnchor"/>
          <w:rtl w:val="true"/>
        </w:rPr>
        <w:footnoteReference w:id="334"/>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شیرینی محبتت را چشید و غیر تو را دوست داشت، و کیست که به قرب تو انس گرفت و روی به دیگری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حقیقت در کلام شعرا و عرفا نیز جلوه گر شده است؛ به گونه ای که حافظ، راز و نیاز با خدا را بهشت نقد معرفی می کند و آن را بر بهشت فردای زاهدان ترجیح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که امروزه بهشت نقد حاصل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فردای زاهد را چرا باور کنم</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و شیخ اجل، سعدی، این حقیقت را به گونه ای واضح تر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بهشت ننوشم ز دست ساقی 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باده چه حاجت که مست روی تو باشم</w:t>
      </w:r>
    </w:p>
    <w:p>
      <w:pPr>
        <w:pStyle w:val="BookText"/>
        <w:rPr/>
      </w:pPr>
      <w:r>
        <w:rPr>
          <w:rFonts w:ascii="IRNazanin" w:hAnsi="IRNazanin" w:eastAsia="IRNazanin"/>
          <w:color w:val="111111"/>
          <w:sz w:val="28"/>
          <w:sz w:val="28"/>
          <w:szCs w:val="28"/>
          <w:rtl w:val="true"/>
          <w:lang w:bidi="fa-IR"/>
        </w:rPr>
        <w:t xml:space="preserve">حدیث روضه نگویم، گل بهشت نبویم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حور نجویم، دوان به سوی تو باشم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صدرالمتالهین در پاسخ منکران تکلیف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الهی بر بنده اش همانند تکلیف طبيب است، اگر حرارت بر مريض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دستور به خوردن مبردات می کند، در حالی که خودش از آن بی نیاز است، و چنانچه مریض از دستور طبیب سرپیچی کند، خود ضرر می بیند، نه طبیب که ارشاد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مریض، سببی را خلق کرده که مقتضی آن است برای سعادت اخروی نیز سببی آفریده که آن طاعت خداست</w:t>
      </w:r>
      <w:r>
        <w:rPr>
          <w:rFonts w:eastAsia="IRNazanin" w:cs="IRNazanin"/>
          <w:color w:val="111111"/>
          <w:sz w:val="28"/>
          <w:szCs w:val="28"/>
          <w:rtl w:val="true"/>
          <w:lang w:bidi="fa-IR"/>
        </w:rPr>
        <w:t>.</w:t>
      </w:r>
      <w:r>
        <w:rPr>
          <w:rStyle w:val="FootnoteAnchor"/>
          <w:rtl w:val="true"/>
        </w:rPr>
        <w:footnoteReference w:id="337"/>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بن طاووس نیز چون شاگرد این مکتب نورانی است، زمان تکلیف خود را جشن گرفت و این سنت شایسته را بنیان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فرزندش نیز چنین کرد و کتاب ارزشمند التشريف بتعريف وقت التكليف را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که چون انسان مراتب و مراحل وجودی خود را از ابتدا تا رسیدن به رشد عقلانی می نگرد و این همه نعمت و برکت و در رأس آنها هستی خود را می بیند، به سوی خداوند و اطاعت از او ملتفت می شود</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بلبل از فيض گل آموخت سخن ورنه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قول و غزل تعبیه در منقارش</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آیت الله جوادی آملی درباره اهمیت و جایگاه تکلیف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تعیین تکلیف برای انسان به جهت تبیین جایگاه و تکریم مقام انسانی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پذیرش امانت الهی و بر تن نمودن لباس کرامت و برخوردار شدن از برترین ظرفیت علمی و آشنایی با اسمای الهی جایگاه برتری پیدا کرد و مقام خلافت الهی را در زمین به خود اختصاص داد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لازمه حفظ چنین جایگاهی، پذیرش مسئولیت و قبول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منطق حکم می کند که وجود هر امتیازی در سایه قبول وظایف و تکالیف، امکان پذیر است و به میزان امتیازی که به فرد میدهند از او مسئولیت طلب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تکالیفی که بر عهده انسانها گذاشته شده، بر عهده حیوانات و سایر موجودات نیست؛ زیرا انسان می خواهد حیات انسانی داشته باشد و انسان وار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موجودی، تكليف لازمه حیات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درباره انسانی که به مبانی اعتقادی و توحیدی بی توجه باشد، به مسائل اخلاقی پایبند نباشد و در مقابل احکام عملی از خود تعهد نشان ندهد، از تعبیرهایی نظیر ستمگر و ظالم، نادان و جاهل، سرکش، حریص، عجول، نافرمان و ناسپاس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همه این تعبيرها، انسان بدون تکلیف است؛ یعنی انسانی که از بار مسئولیت شانه خالی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حکمت تکلیف با عزت انسانی عجین شده و انسانیت انسان مرهون مكلف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تکلیف همراه با عمل به آن، مساوی صعود انسان به مقامات عالی است و سقوط تکلیف یا ترک آن به معنای هبوط وی از درجات عالی انسانی است</w:t>
      </w:r>
      <w:r>
        <w:rPr>
          <w:rFonts w:eastAsia="IRNazanin" w:cs="IRNazanin"/>
          <w:color w:val="111111"/>
          <w:sz w:val="28"/>
          <w:szCs w:val="28"/>
          <w:rtl w:val="true"/>
          <w:lang w:bidi="fa-IR"/>
        </w:rPr>
        <w:t xml:space="preserve">. </w:t>
      </w:r>
      <w:bookmarkStart w:id="282" w:name="pg8147_91829"/>
    </w:p>
    <w:p>
      <w:pPr>
        <w:pStyle w:val="BookText"/>
        <w:rPr/>
      </w:pPr>
      <w:bookmarkEnd w:id="282"/>
      <w:r>
        <w:rPr>
          <w:rFonts w:ascii="IRNazanin" w:hAnsi="IRNazanin" w:eastAsia="IRNazanin"/>
          <w:color w:val="111111"/>
          <w:sz w:val="28"/>
          <w:sz w:val="28"/>
          <w:szCs w:val="28"/>
          <w:rtl w:val="true"/>
          <w:lang w:bidi="fa-IR"/>
        </w:rPr>
        <w:t>علاوه بر موارد فوق، تکلیف دارای فوائد دیگری نیز هست؛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ریاضت نفس به سبب امتثال اوامر و نواهی؛ زیرا اطاعت از امر و نهی الهی باعث کنترل قوه شهویه و غضبیه در انسان می شود و از این طریق کارآیی قوه عقلیه را در وجود انسان بیشتر می کند و انسان از مجرای آن به اخلاق شایسته دست می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امتثال اوامر و نواهی باعث می شود که آدمی در امور الهی و اهداف متعالی نظر کند و در ملکوت آسمانها و زمین و کمالات خالق آنها و کیفیت فيض او تأمل نماید و از این طریق به مراتب عالی معرفت گام نهد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اینکه انسان موجودی اجتماعی است، رعایت اوامر و نواهى الهی باعث سامان یافتن نظام زندگی او و ایجاد عدالت در جامعه می شود</w:t>
      </w:r>
      <w:r>
        <w:rPr>
          <w:rFonts w:eastAsia="IRNazanin" w:cs="IRNazanin"/>
          <w:color w:val="111111"/>
          <w:sz w:val="28"/>
          <w:szCs w:val="28"/>
          <w:rtl w:val="true"/>
          <w:lang w:bidi="fa-IR"/>
        </w:rPr>
        <w:t>.</w:t>
      </w:r>
    </w:p>
    <w:p>
      <w:pPr>
        <w:pStyle w:val="Heading3"/>
        <w:numPr>
          <w:ilvl w:val="2"/>
          <w:numId w:val="1"/>
        </w:numPr>
        <w:rPr/>
      </w:pPr>
      <w:bookmarkStart w:id="283" w:name="__RefHeading___Toc8320099_1051229030"/>
      <w:bookmarkStart w:id="284" w:name="_Toc106"/>
      <w:bookmarkEnd w:id="283"/>
      <w:r>
        <w:rPr>
          <w:rtl w:val="true"/>
        </w:rPr>
        <w:t>چرایی آفرینش دوزخیان</w:t>
      </w:r>
      <w:bookmarkEnd w:id="284"/>
    </w:p>
    <w:p>
      <w:pPr>
        <w:pStyle w:val="BookText"/>
        <w:rPr/>
      </w:pPr>
      <w:r>
        <w:rPr>
          <w:rFonts w:ascii="IRNazanin" w:hAnsi="IRNazanin" w:eastAsia="IRNazanin"/>
          <w:color w:val="111111"/>
          <w:sz w:val="28"/>
          <w:sz w:val="28"/>
          <w:szCs w:val="28"/>
          <w:rtl w:val="true"/>
          <w:lang w:bidi="fa-IR"/>
        </w:rPr>
        <w:t>سؤال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آنکه خدا به سرنوشت افراد دوزخی علم داشت، چرا آنها را آفرید؟</w:t>
      </w:r>
    </w:p>
    <w:p>
      <w:pPr>
        <w:pStyle w:val="BookText"/>
        <w:rPr/>
      </w:pPr>
      <w:r>
        <w:rPr>
          <w:rFonts w:ascii="IRNazanin" w:hAnsi="IRNazanin" w:eastAsia="IRNazanin"/>
          <w:color w:val="111111"/>
          <w:sz w:val="28"/>
          <w:sz w:val="28"/>
          <w:szCs w:val="28"/>
          <w:rtl w:val="true"/>
          <w:lang w:bidi="fa-IR"/>
        </w:rPr>
        <w:t>برخی اشکال کرده اند که خداوند می دانست افرادی چون کافران و مانند آنان، ایمان نخواهند آورد و ایمان آوردن آنها علم خدا را نقض می کند از این رو، آفریدن آنها و مکلف کردنشان، در واقع تكليف ما لايطاق و لغو بوده است</w:t>
      </w:r>
      <w:r>
        <w:rPr>
          <w:rFonts w:eastAsia="IRNazanin" w:cs="IRNazanin"/>
          <w:color w:val="111111"/>
          <w:sz w:val="28"/>
          <w:szCs w:val="28"/>
          <w:rtl w:val="true"/>
          <w:lang w:bidi="fa-IR"/>
        </w:rPr>
        <w:t>.</w:t>
      </w:r>
      <w:r>
        <w:rPr>
          <w:rStyle w:val="FootnoteAnchor"/>
          <w:rtl w:val="true"/>
        </w:rPr>
        <w:footnoteReference w:id="341"/>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ایراد وارد نیست؛ چراکه اولا علم خداوند به حال كافر، او را از رسیدن به درجات عالی که از طریق عمل به تکلیف حاصل می شود باز نمی دارد؛ بنابراین تکلیف در حق کافر نیز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خداوند متعال همچنان که ایمان نیاوردن کافر را می داند، این را هم می داند که اگر کافر ایمان را اختیار کند می تواند ایمان بیاورد و این مقدار از قدرت، در </w:t>
      </w:r>
    </w:p>
    <w:p>
      <w:pPr>
        <w:pStyle w:val="BookText"/>
        <w:rPr/>
      </w:pPr>
      <w:r>
        <w:rPr>
          <w:rFonts w:ascii="IRNazanin" w:hAnsi="IRNazanin" w:eastAsia="IRNazanin"/>
          <w:color w:val="111111"/>
          <w:sz w:val="28"/>
          <w:sz w:val="28"/>
          <w:szCs w:val="28"/>
          <w:rtl w:val="true"/>
          <w:lang w:bidi="fa-IR"/>
        </w:rPr>
        <w:t>اختیار ایمان کافی است و علم خدا تأثیری در این قدرت ندارد</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به عبارتی متعلق علم خدا، ایمان نیاوردن کافر از روی اختیار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تكلیف کافر در واقع تحريص او به چیزی است که موجب ثواب است و این خود شایسته و نیکوست و با مخالفت اختیاری کافر، حسن تکلیف تبدیل به قبح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اگر پزشکی به سم و مهلک بودن آن نظر دهد و به اجتناب از آن امر کند، در واقع در حق دیگران احسان کرده است؛ به گونه ای که اگر شخصی با دستور طبیب مخالفت کند و خودش را در معرض هلاکت و مرگ قرار دهد، گفته نمی شود که طبیب او را به کشتن داده است</w:t>
      </w:r>
      <w:r>
        <w:rPr>
          <w:rFonts w:eastAsia="IRNazanin" w:cs="IRNazanin"/>
          <w:color w:val="111111"/>
          <w:sz w:val="28"/>
          <w:szCs w:val="28"/>
          <w:rtl w:val="true"/>
          <w:lang w:bidi="fa-IR"/>
        </w:rPr>
        <w:t xml:space="preserve">. </w:t>
      </w:r>
      <w:r>
        <w:rPr>
          <w:rStyle w:val="FootnoteAnchor"/>
          <w:rtl w:val="true"/>
        </w:rPr>
        <w:footnoteReference w:id="343"/>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غرض از آفرینش این نیست که انسان ها بدون اعمال و تکالیف شایسته به بهشت بروند، بلکه رسیدن به بهشت و سعادت ابدی از بستر اعمال شایسته که تکالیف شرعی است قابل دست 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غرض از تکلیف انسان ها این است که آنها در معرض ثواب قرار گیرند و با انجام تكليف، مستحق ثواب شوند؛ اما حصول ثواب بالفعل، غرض دیگری است که مشروط به اکتساب موجبات و اسباب آن است که آن اسباب، ایمان و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مكلف باید دارای صفاتی باشد که بتواند با انجام تکلیف به ثواب برسد، که آن صفات عبارت است از شرایط عامه تکلیف که بلوغ، قدرت، علم و اختیار است و همه این عناصر در مؤمن و کافر موجود می باشد؛ فلذا كفر کافر از ناحیه خود او و به اختیار خودش است، نه از ناحیه خدا</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رابعا خداوند کافر را مکلف کرده است تا حجت بر او تمام شود؛ زیرا اگر خداوند تکلیف را از او بر می داشت، وقتی در قیامت به جایگاه اهل ایمان و مقامات آنها نظاره می کرد می توانست عليه خدا احتجاج کند و بگوید که اگر او را نیز مکلف می کرد با انجام دادن تکلیف از رسیدن به این مقامات محروم نمی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آن فرض، حجت بر او تمام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 خداوند علاوه بر تکلیف، اسباب کافی را برای وصول به ایمان، از قبيل ترغیب و تشویق و وعده پاداش، و نیز اسباب لازم را برای اجتناب از کفر و معاصی، از قبیل نهی، زجر، تهدید و وعده عذاب در اختیار او قرار داده است</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سادسا بر اساس نظام علیت، آفرینش انسان هایی که در گذر زندگی به کفر و فسق مبتلا می شوند، گریز ناپذیر است؛ چراکه همه حلقه های موجودات و مراتب هستی، نسبت به ماقبل خود، معلول و نسبت به مابعد خود، علت و واسطه فیض هستند و چنین نیست که اگر کسی به کفر گرایش پیدا کرد، تمامی نسل او نیز کافر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انسان های صالح و شایسته ای که در همین بسترهای کفر آلود بزرگ شده اند؛ چنان که برخی از مفسرین،</w:t>
      </w:r>
      <w:r>
        <w:rPr>
          <w:rStyle w:val="FootnoteAnchor"/>
          <w:rtl w:val="true"/>
        </w:rPr>
        <w:footnoteReference w:id="346"/>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 الْحَيَّ مِنَ الْمَيِّتِ وَيُخْرِجُ الْمَيِّتَ مِنَ الْحَيِّ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معنا گرفته اند که مؤمن از کافر و کافر از مؤمن متولد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قرآنی، روایی و تاریخی، نمونه های فراوانی از این دست افراد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حلقه انسان های کافر و فاسق از نظام آفرینش برداشته بشود، کاخ باعظمت هستی با خلل جدی روبرو خواهد 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سابعا اساسا خداوند کسی را کافر نمی آفریند، بلکه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مَولودٍ يُولَدُ على الفِطرَةِ</w:t>
      </w:r>
      <w:r>
        <w:rPr>
          <w:rFonts w:eastAsia="Amiri" w:cs="Amiri" w:ascii="Amiri" w:hAnsi="Amiri"/>
          <w:color w:val="111111"/>
          <w:sz w:val="28"/>
          <w:szCs w:val="28"/>
          <w:rtl w:val="true"/>
          <w:lang w:bidi="ar-SA"/>
        </w:rPr>
        <w:t>».</w:t>
      </w:r>
      <w:r>
        <w:rPr>
          <w:rStyle w:val="FootnoteAnchor"/>
          <w:rtl w:val="true"/>
        </w:rPr>
        <w:footnoteReference w:id="347"/>
      </w:r>
      <w:r>
        <w:rPr>
          <w:rFonts w:ascii="IRNazanin" w:hAnsi="IRNazanin" w:eastAsia="IRNazanin"/>
          <w:color w:val="111111"/>
          <w:sz w:val="28"/>
          <w:sz w:val="28"/>
          <w:szCs w:val="28"/>
          <w:rtl w:val="true"/>
          <w:lang w:bidi="fa-IR"/>
        </w:rPr>
        <w:t xml:space="preserve">خود انسان است که با اختیار ناشایست خویش مسیر کفر را </w:t>
      </w:r>
      <w:bookmarkStart w:id="285" w:name="pg8147_91832"/>
    </w:p>
    <w:p>
      <w:pPr>
        <w:pStyle w:val="BookText"/>
        <w:rPr/>
      </w:pPr>
      <w:bookmarkEnd w:id="285"/>
      <w:r>
        <w:rPr>
          <w:rFonts w:ascii="IRNazanin" w:hAnsi="IRNazanin" w:eastAsia="IRNazanin"/>
          <w:color w:val="111111"/>
          <w:sz w:val="28"/>
          <w:sz w:val="28"/>
          <w:szCs w:val="28"/>
          <w:rtl w:val="true"/>
          <w:lang w:bidi="fa-IR"/>
        </w:rPr>
        <w:t>انتخاب می کند و اگر همان مقدار از اختیاری که در مسیر کفر صرف کرده برای انتخاب مسیر ایمان به کار گیرد، از کفر نجات می یابد و رستگار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مؤمنان از همان امکاناتی برخوردار هستند که اهل کفر آن امکانات را در مسیر گمراهی به کار می برند</w:t>
      </w:r>
      <w:r>
        <w:rPr>
          <w:rFonts w:eastAsia="IRNazanin" w:cs="IRNazanin"/>
          <w:color w:val="111111"/>
          <w:sz w:val="28"/>
          <w:szCs w:val="28"/>
          <w:rtl w:val="true"/>
          <w:lang w:bidi="fa-IR"/>
        </w:rPr>
        <w:t>.</w:t>
      </w:r>
    </w:p>
    <w:p>
      <w:pPr>
        <w:pStyle w:val="Heading3"/>
        <w:numPr>
          <w:ilvl w:val="2"/>
          <w:numId w:val="1"/>
        </w:numPr>
        <w:rPr/>
      </w:pPr>
      <w:bookmarkStart w:id="286" w:name="__RefHeading___Toc8320101_1051229030"/>
      <w:bookmarkStart w:id="287" w:name="_Toc107"/>
      <w:bookmarkEnd w:id="286"/>
      <w:r>
        <w:rPr>
          <w:rtl w:val="true"/>
        </w:rPr>
        <w:t>غلبه شرور، منافی هدفمند بودن آفرینش</w:t>
      </w:r>
      <w:bookmarkEnd w:id="2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هدفمند بودن نظام آفرینش را چگونه می توان با غلبه شرور بر عالم توجیه کرد؟</w:t>
      </w:r>
    </w:p>
    <w:p>
      <w:pPr>
        <w:pStyle w:val="BookText"/>
        <w:rPr/>
      </w:pPr>
      <w:r>
        <w:rPr>
          <w:rFonts w:ascii="IRNazanin" w:hAnsi="IRNazanin" w:eastAsia="IRNazanin"/>
          <w:color w:val="111111"/>
          <w:sz w:val="28"/>
          <w:sz w:val="28"/>
          <w:szCs w:val="28"/>
          <w:rtl w:val="true"/>
          <w:lang w:bidi="fa-IR"/>
        </w:rPr>
        <w:t>ممکن است گفته شود که اگر غرض از آفرینش انسان، رسیدن به کمال، سعادت و خوشبختی است، چرا دنیا به گونه ای خلق نشده است که آدمی بتواند به راحتی به آن دست یابد؟ وجود بلاها و مصیبت ها، خصوصا مرگ، شیرینی زندگی را در ذائقه ها تلخ می کند؛ فلذا غالب انسان ها در حال ترس و وحشت از مرگ، زندگی را سپری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 که نظام آفرینش در غایت اتقان و زیبایی آفریده شده که حاکی از کمالات بی انتهای خالق آن است و اگر آفریده نمی شد، کمال و زیبایی مطلق خداوند مخفی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فلوطین در اثولوجيا به این مطلب اشاره کرده 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های عاقل با ملاحظه نظام عالم و زیبایی های گوناگون آن، به باطن آن فرو رفته و از خالق و آفریدگار آن شگفت زده می شوند و در می یابند که خداوند در نهایت عظمت و شکوه است که این همه جمال و کمال از او صادر شده است، و اگر خداوند اشیا را ایجاد نمی کرد، کمالات او ظاهر نمی شد</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 xml:space="preserve">اما نکته ای که در این سؤال، مورد غفلت واقع شده، این است که عده ای می خواهند بهشت را در این دنیا تجربه کنند 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سنت الهی و ناشدنی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به وجود بلاها و شرور در عالم باید گفت که طبق قاعدۀ عقلی، </w:t>
      </w:r>
    </w:p>
    <w:p>
      <w:pPr>
        <w:pStyle w:val="BookText"/>
        <w:rPr/>
      </w:pPr>
      <w:r>
        <w:rPr>
          <w:rFonts w:ascii="IRNazanin" w:hAnsi="IRNazanin" w:eastAsia="IRNazanin"/>
          <w:color w:val="111111"/>
          <w:sz w:val="28"/>
          <w:sz w:val="28"/>
          <w:szCs w:val="28"/>
          <w:rtl w:val="true"/>
          <w:lang w:bidi="fa-IR"/>
        </w:rPr>
        <w:t>اساسا بلا و شر ذاتی وجود ندارد، اما وجود برخی از شرور به طور کلی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چند نکته را مد نظر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 تنها در عالم طبیعت وجود دارد، بنابراین در عالم مجردات که عالم بسیار وسیعی است و در آن، حرکت و تزاحمی یافت نمی شود، هیچ گونه شری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عالم طبیعت نیز غلبه و کثرت با خیر بوده و شر در مقایسه با خير، اندک است؛ چرا که هر موجودی از موجودات طبیعی، نسبت به خودش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نیش عقرب یا سم مار نسبت به خودشان، مایه حیات و بقا و در نتیجه، خیر است؛ اما شر بودنشان وقتی انتزاع می شود که مزاحم موجود دیگری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وجود حقیقی ندارد، بلکه از وجود انتزاعی برخوردار است و این مقدار از شر، اولا از نظام عالم قابل انفکاک نیست، و ثانيا با نظام احسن عالم نیز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نمی توان اعتراض کرد که چرا خدای سبحان که احسن الخالقين است، عالمی را ایجاد کرد، که دربرگیرنده برخی از شرور است؛ زیرا اگر خیر فراوانی به دلیل شر اندکی که لازمه آن است، معدوم شود، شر زیادی لازم می آید که با نظام شایسته آفرینش ناسازگار است</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شرور، اخلاقی بوده و انعکاس رفتارهای ناشایست خود انسان است و باید خودش پاسخ گو باشد؛ چنان که خدای سبحان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الْفَسَادُ فِي الْبَرِّ وَالْبَحْرِ بِمَا كَسَبَتْ أَيْدِي النَّاسِ لِيُذِيقَهُمْ بَعْضَ الَّذِي عَمِلُوا لَعَلَّهُمْ يَرْجِعُونَ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فساد در خشکی و دریا به خاطر کارهایی که مردم انجام داده اند آشکار شده است، خدا می خواهد نتیجه بعضی از اعمالشان را به آنان بچشاند،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مَآ أَصَٰبَكُم مِن مُصِيبَةٍ فَبِمَا كَسَبَت </w:t>
      </w:r>
    </w:p>
    <w:p>
      <w:pPr>
        <w:pStyle w:val="BookText"/>
        <w:rPr/>
      </w:pPr>
      <w:r>
        <w:rPr>
          <w:rFonts w:ascii="Amiri" w:hAnsi="Amiri" w:eastAsia="Amiri" w:cs="Amiri"/>
          <w:color w:val="111111"/>
          <w:sz w:val="28"/>
          <w:sz w:val="28"/>
          <w:szCs w:val="28"/>
          <w:rtl w:val="true"/>
          <w:lang w:bidi="ar-SA"/>
        </w:rPr>
        <w:t>أَيۡدِيكُمۡ وَيَعۡفُواْ عَن كَثِيرٖ</w:t>
      </w:r>
      <w:r>
        <w:rPr>
          <w:rFonts w:eastAsia="Amiri" w:cs="Amiri" w:ascii="Amiri" w:hAnsi="Amiri"/>
          <w:color w:val="111111"/>
          <w:sz w:val="28"/>
          <w:szCs w:val="28"/>
          <w:rtl w:val="true"/>
          <w:lang w:bidi="ar-SA"/>
        </w:rPr>
        <w:t>»</w:t>
      </w:r>
      <w:r>
        <w:rPr>
          <w:rStyle w:val="FootnoteAnchor"/>
          <w:rtl w:val="true"/>
        </w:rPr>
        <w:footnoteReference w:id="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مصیبتی به شما می رسد به خاطر اعمالی است که انجام داده 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را نیز عفو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شرور و بلاها که زائیده برخی از نقصان ها و جهل ها هستند، با اعمال ارادی و اختیاری انسان رفع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بشر موجودی مختار و مسئول به کمال رساندن خود و جامعه خویش است، باید برای رفع آنها اقدام و خلأها را پر کند؛ چه اینکه یکی از جهات خليفة اللهی انسان همین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عبارتی بین بدی ها و شرور از یک سو و رسیدن به کمال و سعادت از سوی دیگر، نوعی رابطه على و معلولی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روایات، این حقیقت در موارد متعددی گوشزد شده؛ چنان که در سوره شرح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مَعَ الْعُسْرِ يُسْرًا إِنَّ مَعَ الْعُسْرِ يُسْرًا</w:t>
      </w:r>
      <w:r>
        <w:rPr>
          <w:rFonts w:eastAsia="Amiri" w:cs="Amiri" w:ascii="Amiri" w:hAnsi="Amiri"/>
          <w:color w:val="111111"/>
          <w:sz w:val="28"/>
          <w:szCs w:val="28"/>
          <w:rtl w:val="true"/>
          <w:lang w:bidi="ar-SA"/>
        </w:rPr>
        <w:t>»</w:t>
      </w:r>
      <w:r>
        <w:rPr>
          <w:rStyle w:val="FootnoteAnchor"/>
          <w:rtl w:val="true"/>
        </w:rPr>
        <w:footnoteReference w:id="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با هر سختی، آسانی است، به تحقیق که با هر دشواری آسایشی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است که این سوره اختصاص به پیامبر اکرم صلی الله علیه و آله دارد و در ادامه همین آیات، خطاب به پیامبرمی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به فراغت و آسایشی رسیدی، به کوشش بپرداز و به سوی پروردگار خویشتن متوجه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اینکه سنت تغییرناپذير الهی، آسایش و کمال را در گهواره تلاش و کوشش و رنج ها و سختی ها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خَلَقْنَا الْإِنْسانَ فی کَبَدٍ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انسان را در رنج و سختی آفریدیم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باید مشقت ها را تحمل کند و سختی ها را بپذیرد تا هستی لایق خود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و کشمکش، شلاق تکامل است و موجودات زنده با این </w:t>
      </w:r>
    </w:p>
    <w:p>
      <w:pPr>
        <w:pStyle w:val="BookText"/>
        <w:rPr/>
      </w:pPr>
      <w:r>
        <w:rPr>
          <w:rFonts w:ascii="IRNazanin" w:hAnsi="IRNazanin" w:eastAsia="IRNazanin"/>
          <w:color w:val="111111"/>
          <w:sz w:val="28"/>
          <w:sz w:val="28"/>
          <w:szCs w:val="28"/>
          <w:rtl w:val="true"/>
          <w:lang w:bidi="fa-IR"/>
        </w:rPr>
        <w:t>شلاق خود به سوی کمال را می 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در جهان نباتات، حيوانات و بالاخص انسان، صادق و جاری است</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امام على علیه السلام سازنده بودن سختی ها و گرفتاری ها را با تشبیه زیبایی چنین بیان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إِنَّ الشَّجَرَةَ الْبَرِّيَّةَ أَصْلَبُ عُوداً وَ الروتع الْخَضِرَةَ أَرَقُّ جُلُوداً وَ النَّابِتَاتِ الْعِذْيَةِ أَقْوَى وُقُودًا وَ أَبْطَأُ خُمُوداً؛</w:t>
      </w:r>
      <w:r>
        <w:rPr>
          <w:rStyle w:val="FootnoteAnchor"/>
          <w:rtl w:val="true"/>
        </w:rPr>
        <w:footnoteReference w:id="355"/>
      </w:r>
      <w:r>
        <w:rPr>
          <w:rFonts w:ascii="IRNazanin" w:hAnsi="IRNazanin" w:eastAsia="IRNazanin"/>
          <w:color w:val="111111"/>
          <w:sz w:val="28"/>
          <w:sz w:val="28"/>
          <w:szCs w:val="28"/>
          <w:rtl w:val="true"/>
          <w:lang w:bidi="fa-IR"/>
        </w:rPr>
        <w:t>درختان صحرایی چوبشان محکم تر است و سبزه های زیبا نازک تر و ضعیف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وحشی زودتر آتش می گیرند و دیرتر خاموش می شوند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جهت است که وقتی خداوند نسبت به بنده ای لطف خاصی داشته باشد،او را گرفتار سختی ها و محنتها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باقر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 جَلَّ لَيَتَعَاهَدُ الْمُؤْمِنَ بِالْبَلَاءِ كَمَا يَتَعَاهَدُ الرَّجُلُ أَهْلَهُ بِالْهَدِيَّةِ مِنَ الْغَيْبَةِ ؛</w:t>
      </w:r>
      <w:r>
        <w:rPr>
          <w:rStyle w:val="FootnoteAnchor"/>
          <w:rtl w:val="true"/>
        </w:rPr>
        <w:footnoteReference w:id="356"/>
      </w:r>
      <w:r>
        <w:rPr>
          <w:rFonts w:ascii="IRNazanin" w:hAnsi="IRNazanin" w:eastAsia="IRNazanin"/>
          <w:color w:val="111111"/>
          <w:sz w:val="28"/>
          <w:sz w:val="28"/>
          <w:szCs w:val="28"/>
          <w:rtl w:val="true"/>
          <w:lang w:bidi="fa-IR"/>
        </w:rPr>
        <w:t>خدا از بنده مؤمنش تفقد می کند و بلاها را به او اهداء می نماید، همانطوری که مرد در سفر برای خانواده خودش هدیه ای می 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از حضرت امام صادق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 تَعَالَى إِذَا أَحَبَّ عَبْداً غَتَّهُ بِالْبَلَاءِ غَتّاً وَ ثَجَّهُ بِالْبَلَاءِ ثَجّاً فَإِذَا دَعَاهُ قَالَ لَبَّيْكَ عَبْدِي لَئِنْ قُلْتَ عجلك مَا سَأَلْتَ إِنِّي عَلَى ذَلِكَ لَقَادِرُ وَ لَئِنِ ادَّخَرْتُ لَكَ فَمَا ادَّخَرْتُ لَكَ فَهُوَ خَيْرُ لَكَ؛</w:t>
      </w:r>
      <w:r>
        <w:rPr>
          <w:rStyle w:val="FootnoteAnchor"/>
          <w:rtl w:val="true"/>
        </w:rPr>
        <w:footnoteReference w:id="357"/>
      </w:r>
      <w:r>
        <w:rPr>
          <w:rFonts w:ascii="IRNazanin" w:hAnsi="IRNazanin" w:eastAsia="IRNazanin"/>
          <w:color w:val="111111"/>
          <w:sz w:val="28"/>
          <w:sz w:val="28"/>
          <w:szCs w:val="28"/>
          <w:rtl w:val="true"/>
          <w:lang w:bidi="fa-IR"/>
        </w:rPr>
        <w:t>خداوند تبارک و تعالی چون بنده ای را دوست بدارد، در بلا و مصیبت غرقش می کند و باران گرفتاری را بر سرش فرود می آورد و آنگاه که این بنده خدا را بخواند،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اگر بخواهم خواسته ات را زود اجابت کنم می توانم، اما اگر بخواهم آن را برایت ذخیره سازم این برای تو بهتر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از اندیشمندان، بدی ها را مادر خوشبختی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هگل، فیلسوف معروف آلمانی، از این جهت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نزاع و شر، امور منفی ناشی از خیال نیستند؛ بلکه امور کاملا واقعی هستند و در نظر حکمت، پله های خیر و تکامل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تنازع، قانون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و سجایا در معرکه هرج و مرج و اغتشاش عالم شکل می گیرد و شخص از راه رنج و مسئولیت و اضطرار به اوج علو خود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هم امرى معقول است و علامت حیات و محرک اصلاح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شهوات نیز در بین امور معقول برای خود جایی دارند؛ هیچ امر بزرگی بدون شهوت به کمال خود نرسیده است، حتى جاه طلبی ها و خودخواهی های ناپلئون بدون اراده او، به پیشرفت اقوام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برای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جهان، صحنه سعادت و خوشبختی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های خوشبختی صفحات بی روح آن را تشکیل می دهد؛ زیرا این دوره ها ادوار توافق بوده اند و چنین رضایت گرانباری سزاوار یک مرد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در ادواری درست شده که تناقضات عالم واقع به وسیله پیشرفت و تکامل حل شده است</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سبحان، انسان را در مقابل شروری که لازمه نظام طبیعی و زندگی مادی این جهان است یا ناشی از عوامل بیرونی بوده و از قلمرو اختیار آدمی بیرون است، دعوت به صبر و تحمل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وَلَنَبْلُوَنَّكُمْ بِشَيْءٍ مِنَ الْخَوْفِ وَالْجُوعِ وَنَقْصٍ مِنَ الْأَمْوَالِ وَالْأَنْفُسِ وَالثَّمَرَاتِ ۗ وَبَشِّرِ الصَّابرِينَ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همه شما را با چیزی از ترس، گرسنگی و کاهش در مال ها و جان ها و میوه ها آزمایش می کنیم و به استقامت کنندگان بشارت ده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بنده مبتلا به این گونه مصیبت ها صبر کند، خداوند متعال در قیامت به گونه ای با او رفتار خواهد کرد که آدمی آرزو می کند ای کاش </w:t>
      </w:r>
    </w:p>
    <w:p>
      <w:pPr>
        <w:pStyle w:val="BookText"/>
        <w:rPr/>
      </w:pPr>
      <w:r>
        <w:rPr>
          <w:rFonts w:ascii="IRNazanin" w:hAnsi="IRNazanin" w:eastAsia="IRNazanin"/>
          <w:color w:val="111111"/>
          <w:sz w:val="28"/>
          <w:sz w:val="28"/>
          <w:szCs w:val="28"/>
          <w:rtl w:val="true"/>
          <w:lang w:bidi="fa-IR"/>
        </w:rPr>
        <w:t>تمامی لحظات زندگی اش پر از مصیبت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 الْمُؤْمِنُ مَا لَهُ مِنَ الْأَجْرِ فِي الْمَصَائِبِ لتمنی أَنَّهُ قُرِضَ بِالْمَقَارِيضِ؛</w:t>
      </w:r>
      <w:r>
        <w:rPr>
          <w:rStyle w:val="FootnoteAnchor"/>
          <w:rtl w:val="true"/>
        </w:rPr>
        <w:footnoteReference w:id="359"/>
      </w:r>
      <w:r>
        <w:rPr>
          <w:rFonts w:ascii="IRNazanin" w:hAnsi="IRNazanin" w:eastAsia="IRNazanin"/>
          <w:color w:val="111111"/>
          <w:sz w:val="28"/>
          <w:sz w:val="28"/>
          <w:szCs w:val="28"/>
          <w:rtl w:val="true"/>
          <w:lang w:bidi="fa-IR"/>
        </w:rPr>
        <w:t>اگر مؤمن می دانست در مصیبت ها چه پاداشی دارد، آرزو می کرد او را با قیچی ها پاره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پدیده مرگ و ترس از آن، خود، نعمت بزرگی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مرگ به معنای نابود شدن نیست، بلکه پلی است که آدمی را از گذرگاه به قرارگاه ابدی منتقل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مرگ، تابع عقاید و رفتارهای هر انسان است؛ زیرا آدمی پس از مرگ ثمرۀ عقاید و اعمالش را دریافت خواهد کرد و بدیهی است که اگر عقاید و رفتارش آلوده و ناپاک باشد، از مرگ 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اولیای الهی پیوسته مشتاق مرگ بوده اند تا به غایت نهایی حیات خویش که لقای پروردگارشان بوده است، نائل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افلاطون، درباره دغدغه مرگ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اکثر مردم از مرگ کراهت داشته و آن را مصیبت می شمارند، لكن مصیبت بودن مرگ برای کسانی است که آمادگی لازم را کسب نکردند، ولی برای کسانی که آماده مرگ شده اند، مرگ نعمت است نه مصیبت</w:t>
      </w:r>
      <w:r>
        <w:rPr>
          <w:rFonts w:eastAsia="IRNazanin" w:cs="IRNazanin"/>
          <w:color w:val="111111"/>
          <w:sz w:val="28"/>
          <w:szCs w:val="28"/>
          <w:rtl w:val="true"/>
          <w:lang w:bidi="fa-IR"/>
        </w:rPr>
        <w:t>.»</w:t>
      </w:r>
      <w:r>
        <w:rPr>
          <w:rStyle w:val="FootnoteAnchor"/>
          <w:rtl w:val="true"/>
        </w:rPr>
        <w:footnoteReference w:id="360"/>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مرگ را آخرین مرحله از مرحله های آغازین آفرینش انسان معرفی می کند که با تحقق آن، آدمی به عالمی بس وسیع و بی کران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انسان در مراحل و حلقه های قبلی، مثل مرحله نطفه بودن یا مرحله ای که در شکم تنگ و تاریک مادر قرار داشت، اگر مختار بود حاضر نمی شد به مرحله بعدی وجود گام نهد، مرگ نیز یکی از مراحل حيات انسان است و ناگزیر باید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مرگ برای کسانی که به لحاظ عقل نظری، اهل خرد و اندیشه هستند و به لحاظ عقل عملی، با </w:t>
      </w:r>
      <w:bookmarkStart w:id="288" w:name="pg8147_91838"/>
    </w:p>
    <w:p>
      <w:pPr>
        <w:pStyle w:val="BookText"/>
        <w:rPr/>
      </w:pPr>
      <w:bookmarkEnd w:id="288"/>
      <w:r>
        <w:rPr>
          <w:rFonts w:ascii="IRNazanin" w:hAnsi="IRNazanin" w:eastAsia="IRNazanin"/>
          <w:color w:val="111111"/>
          <w:sz w:val="28"/>
          <w:sz w:val="28"/>
          <w:szCs w:val="28"/>
          <w:rtl w:val="true"/>
          <w:lang w:bidi="fa-IR"/>
        </w:rPr>
        <w:t>شهوات نفسانی و آرزوهای کاذب و باطل مبارزه می کنند و در زندگی خود برنامه دارند، هرگز ناگوار نیست</w:t>
      </w:r>
      <w:r>
        <w:rPr>
          <w:rFonts w:eastAsia="IRNazanin" w:cs="IRNazanin"/>
          <w:color w:val="111111"/>
          <w:sz w:val="28"/>
          <w:szCs w:val="28"/>
          <w:rtl w:val="true"/>
          <w:lang w:bidi="fa-IR"/>
        </w:rPr>
        <w:t>.</w:t>
      </w:r>
    </w:p>
    <w:p>
      <w:pPr>
        <w:pStyle w:val="Heading3"/>
        <w:numPr>
          <w:ilvl w:val="2"/>
          <w:numId w:val="1"/>
        </w:numPr>
        <w:rPr/>
      </w:pPr>
      <w:bookmarkStart w:id="289" w:name="__RefHeading___Toc8320103_1051229030"/>
      <w:bookmarkStart w:id="290" w:name="_Toc108"/>
      <w:bookmarkEnd w:id="289"/>
      <w:r>
        <w:rPr>
          <w:rtl w:val="true"/>
        </w:rPr>
        <w:t>غلبه مصائب، منافی رسیدن به کمال</w:t>
      </w:r>
      <w:bookmarkEnd w:id="2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مصائب و مشکلات فراوان در زندگی، انسان ها چطور می توانند در مسیر تکامل و تعالی گام بردارند؟ چرا راه رسیدن به تکامل و تعالی سخت است؟</w:t>
      </w:r>
    </w:p>
    <w:p>
      <w:pPr>
        <w:pStyle w:val="BookText"/>
        <w:rPr/>
      </w:pPr>
      <w:r>
        <w:rPr>
          <w:rFonts w:ascii="IRNazanin" w:hAnsi="IRNazanin" w:eastAsia="IRNazanin"/>
          <w:color w:val="111111"/>
          <w:sz w:val="28"/>
          <w:sz w:val="28"/>
          <w:szCs w:val="28"/>
          <w:rtl w:val="true"/>
          <w:lang w:bidi="fa-IR"/>
        </w:rPr>
        <w:t>با مطالبی که در پاسخ به سؤال پیشین ارائه شد، پاسخ این سؤال نیز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تنها به ریشه روانی برخی از این اشکال تراشی ها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در زندگی دنیوی به دنبال راحتى و لذتی است که در آن دردی نباشد، و این تنها در پرتو وصول به قرب الهی امکان پذیر است که تجلی کامل آن در جهان آخرت آشکار خواهد شد؛ ولی برخی مکاتب بشری، غرض از آفرینش را لذت گرایی در عرصه زندگی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قبول داریم که هر آنچه در نظام و ساختار آفرینش انسان قرار داده شده، حق است و نباید آدمی از حقش محروم شود، لكن کسی حق ندارد جایگاه انسان را در حد جایگاه حیوان فرو کاهد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اگر آدمی فقط در همین بعد طبیعی و حیوانی خلاصه می شد، آداب و رسوم و معادلات حیوانی برای تأمین حیات طبیعی او کافی بود و در آن صورت، دفاع از لذت گرایی طبیعی برای انسان کاملا موجه می نمود؛ لكن بسر اساس مبانی گوناگون عقلی و نقلی، طبیعت آدمی بخش ناچیزی از حیات و وجود او را تشکیل می دهد و بخش اساسی و پایدار او را ابعاد معنوی و مجرد او شکل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اقتضای کالبد جسمانی اش به لذت گرایی طبیعی میل پیدا می کند، ابعاد عقلانی و معنوی اش نیز به سوی لذت های عقلانی و معنوی کشیده می شود؛ حال با چه منطقی می توان لذت های عقلانی و پایدار را فدای لذت های طبیعی زودگذر کرد؟ در اینجاست که مولوی به زیبایی می سراید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جان گشاده سوی بالا بال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زده اندر زمین چنگال ها</w:t>
      </w:r>
    </w:p>
    <w:p>
      <w:pPr>
        <w:pStyle w:val="BookText"/>
        <w:rPr/>
      </w:pPr>
      <w:r>
        <w:rPr>
          <w:rFonts w:ascii="IRNazanin" w:hAnsi="IRNazanin" w:eastAsia="IRNazanin"/>
          <w:color w:val="111111"/>
          <w:sz w:val="28"/>
          <w:sz w:val="28"/>
          <w:szCs w:val="28"/>
          <w:rtl w:val="true"/>
          <w:lang w:bidi="fa-IR"/>
        </w:rPr>
        <w:t xml:space="preserve">میل جان اندر تعالی و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تن در کسب اسباب و علف</w:t>
      </w:r>
    </w:p>
    <w:p>
      <w:pPr>
        <w:pStyle w:val="BookText"/>
        <w:rPr/>
      </w:pPr>
      <w:r>
        <w:rPr>
          <w:rFonts w:ascii="IRNazanin" w:hAnsi="IRNazanin" w:eastAsia="IRNazanin"/>
          <w:color w:val="111111"/>
          <w:sz w:val="28"/>
          <w:sz w:val="28"/>
          <w:szCs w:val="28"/>
          <w:rtl w:val="true"/>
          <w:lang w:bidi="fa-IR"/>
        </w:rPr>
        <w:t xml:space="preserve">در زمین مردمان خانه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کن، کار بیگانه مکن</w:t>
      </w:r>
    </w:p>
    <w:p>
      <w:pPr>
        <w:pStyle w:val="BookText"/>
        <w:rPr/>
      </w:pPr>
      <w:r>
        <w:rPr>
          <w:rFonts w:ascii="IRNazanin" w:hAnsi="IRNazanin" w:eastAsia="IRNazanin"/>
          <w:color w:val="111111"/>
          <w:sz w:val="28"/>
          <w:sz w:val="28"/>
          <w:szCs w:val="28"/>
          <w:rtl w:val="true"/>
          <w:lang w:bidi="fa-IR"/>
        </w:rPr>
        <w:t xml:space="preserve">کیست بیگانه تن خاکی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برای اوست غمناکی تو</w:t>
      </w:r>
    </w:p>
    <w:p>
      <w:pPr>
        <w:pStyle w:val="BookText"/>
        <w:rPr/>
      </w:pPr>
      <w:r>
        <w:rPr>
          <w:rFonts w:ascii="IRNazanin" w:hAnsi="IRNazanin" w:eastAsia="IRNazanin"/>
          <w:color w:val="111111"/>
          <w:sz w:val="28"/>
          <w:sz w:val="28"/>
          <w:szCs w:val="28"/>
          <w:rtl w:val="true"/>
          <w:lang w:bidi="fa-IR"/>
        </w:rPr>
        <w:t xml:space="preserve">تا تو تن را چرب و شیرین می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خود را نبینی فربهی</w:t>
      </w:r>
    </w:p>
    <w:p>
      <w:pPr>
        <w:pStyle w:val="BookText"/>
        <w:rPr/>
      </w:pPr>
      <w:r>
        <w:rPr>
          <w:rFonts w:ascii="IRNazanin" w:hAnsi="IRNazanin" w:eastAsia="IRNazanin"/>
          <w:color w:val="111111"/>
          <w:sz w:val="28"/>
          <w:sz w:val="28"/>
          <w:szCs w:val="28"/>
          <w:rtl w:val="true"/>
          <w:lang w:bidi="fa-IR"/>
        </w:rPr>
        <w:t xml:space="preserve">گر میان مشک تن را جا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مردن گند او پیدا شود</w:t>
      </w:r>
    </w:p>
    <w:p>
      <w:pPr>
        <w:pStyle w:val="BookText"/>
        <w:rPr/>
      </w:pPr>
      <w:r>
        <w:rPr>
          <w:rFonts w:ascii="IRNazanin" w:hAnsi="IRNazanin" w:eastAsia="IRNazanin"/>
          <w:color w:val="111111"/>
          <w:sz w:val="28"/>
          <w:sz w:val="28"/>
          <w:szCs w:val="28"/>
          <w:rtl w:val="true"/>
          <w:lang w:bidi="fa-IR"/>
        </w:rPr>
        <w:t xml:space="preserve">مشک را بر تن مزن بر دل بمال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چه بود نام پاک ذو الجلال</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واقعیت این است که مکاتب مادی عمدتا برای ساخت های معنوی انسان اصالتی قائل نیستند و بلکه آن را انکار می کنند؛ لذا برای آنها اساسا لذت های عقلانی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جهان بینی الهی با توجه به اینکه وجود روحانی و ابعاد عقلانی بشر از اصالت برخوردار است، در حوزه لذت گرایی نیز اصالت از آن لذت های عقلانی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جهان بینی هرگز به نیازها و لذت های طبیعی بی توجهی نشده، بلکه این نیازها در چهارچوب خاص خود دارای ارزش و اهمیت است و به گونه ای عبادت تلقی شود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جهان بینی توحیدی، لذت گرایی و تمایل به جلوه های زیبا را خداوند در نهاد انسان قرار داده است و نمی توان با امر الهی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آدمی باید زندگی خود را به گونه ای ترسیم و مدیریت کند که در هر دو عرصه هستی از لذت های مشروع برخوردار باشد، و البته این کار از دست انسان و مکتب های برخاسته از نگاه اومانیستی ساخته نیست، بلکه نیاز به ایدئولوژی الهی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تکیه بر ره آوردهای الهی می تواند به گونه ای زندگی خویش را تنظیم کند که از لذت های هر دو اقلیم وجود برخوردار شود؛ زیرا آموزه های دینی چنان قابلیتی دارند که می توانند لذت های مادی را برای بهبود زندگی معنوی و عقلانی به کار گیرند</w:t>
      </w:r>
      <w:r>
        <w:rPr>
          <w:rFonts w:eastAsia="IRNazanin" w:cs="IRNazanin"/>
          <w:color w:val="111111"/>
          <w:sz w:val="28"/>
          <w:szCs w:val="28"/>
          <w:rtl w:val="true"/>
          <w:lang w:bidi="fa-IR"/>
        </w:rPr>
        <w:t xml:space="preserve">. </w:t>
      </w:r>
      <w:bookmarkStart w:id="291" w:name="pg8147_91840"/>
    </w:p>
    <w:p>
      <w:pPr>
        <w:pStyle w:val="Heading3"/>
        <w:numPr>
          <w:ilvl w:val="2"/>
          <w:numId w:val="1"/>
        </w:numPr>
        <w:rPr/>
      </w:pPr>
      <w:bookmarkStart w:id="292" w:name="__RefHeading___Toc8320105_1051229030"/>
      <w:bookmarkStart w:id="293" w:name="_Toc109"/>
      <w:bookmarkEnd w:id="291"/>
      <w:bookmarkEnd w:id="292"/>
      <w:r>
        <w:rPr>
          <w:rtl w:val="true"/>
        </w:rPr>
        <w:t>تضاد آفرینش شیطان با تکامل انسان</w:t>
      </w:r>
      <w:bookmarkEnd w:id="293"/>
    </w:p>
    <w:p>
      <w:pPr>
        <w:pStyle w:val="BookText"/>
        <w:rPr/>
      </w:pPr>
      <w:r>
        <w:rPr>
          <w:rFonts w:ascii="IRNazanin" w:hAnsi="IRNazanin" w:eastAsia="IRNazanin"/>
          <w:color w:val="111111"/>
          <w:sz w:val="28"/>
          <w:sz w:val="28"/>
          <w:szCs w:val="28"/>
          <w:rtl w:val="true"/>
          <w:lang w:bidi="fa-IR"/>
        </w:rPr>
        <w:t>سؤال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آفرینش شیطان و ابقا و تجهیز او به انواع امکانات از یک سو، و میراندن انبیا و اولیا از سوی دیگر، باهدفمند بودن آفرینش انسان در تضاد نیست؟</w:t>
      </w:r>
    </w:p>
    <w:p>
      <w:pPr>
        <w:pStyle w:val="BookText"/>
        <w:rPr/>
      </w:pPr>
      <w:r>
        <w:rPr>
          <w:rFonts w:ascii="IRNazanin" w:hAnsi="IRNazanin" w:eastAsia="IRNazanin"/>
          <w:color w:val="111111"/>
          <w:sz w:val="28"/>
          <w:sz w:val="28"/>
          <w:szCs w:val="28"/>
          <w:rtl w:val="true"/>
          <w:lang w:bidi="fa-IR"/>
        </w:rPr>
        <w:t xml:space="preserve">گفته می شود اگر آفرینش انسان دارای غرض است، پس چه صلاحی در ابقای ابلیس است، با اینکه پیوسته انسان را به گمراهی فرا می خواند؟ در مقابل، چه نفعی در میراندن انبیا وجود دارد، در حالی که انبیا انسان ها را به راه خدا هدایت می کنند؟ اگر ابقای ابلیس با اضلالش صلاح است، چرا ابقای انبیا صلاح نباشد؟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برای سؤال فوق، پاسخ های متعددی می توان ارائه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شیطان را از ابتدا گمراه خلق نکرد، بلکه او فردی با موقعیت علمی و عملی برتر در میان فرشتگان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اسمش به عبرانی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بلندهمت در خداشناسی و به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بعد از رانده شدن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گفته شده که هزاران سال عبادت خدا را کرد و هم زمان به تعلیم فرشتگان نیز مشغول بود؛ لكن بعدها در اثر تکبر و غرور از امر خدا سرپیچی کرد و از مقامی که داشت رانده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در هر موقعیتی که هست، نباید خدا را که سرچشمه همه نعمت هاست، فراموش کند؛ چنان که شیطان فراموش کرد که همه مقام و موقعیتش را به فضل خدا و از ناحيه او دارد؛ فلذا از جایگاهی که داشت، سقوط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 اساس حکمتش می داند که ابليس نصيب و حظی در آخرت ندارد؛ از طرفی، او مدتی به عبادت و اطاعت خدا مشغول بوده است و خداوند بر اساس وعده اش، اعمال خوب کسی را ضایع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دنیا به او مجال می دهد تا در آخرت طلبکار نباشد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ابقای ابلیس کرامتی در حق او نیست و چه بسا اگر از خدا به جای عمر طولانی، مرگش را درخواست می کرد، بهتر بود؛ چراکه گناهش کمتر و عذابش سبک تر می شد؛ لکن با ابقای در دنیا، پیوسته گناهش غلیظ تر و عذابش سنگین تر خواهد شد</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از نگاهی دیگر، اگر ابلیس بخواهد از فرصتش استفاده کند، می تواند از طریق توبه به درگاه الهی، خود را از عذاب الهی نجات دهد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ابقای ابلیس، مؤمنان با او به مبارزه برخاسته و به فوز مجاهدت و اجر و پاداش بیشتری نایل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مردم از این طریق امتحان می شوند تا انسان های صالح از ناصالح مشخص شوند و هر کدام به جزای اعمال خویش برسند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و توان ابليس، علت تامه اغوای انسان ها نیست، بلکه نهایت توان و شگرد او در حد دعوت و وسوسه است؛ چنان که خدای سبحان واکنش ابلیس را در مواجهه با گناهکاران به زیبایی به تصویر کشیده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الشَّيْطَانُ لَمَّا قُضِيَ الْأَمْرُ إِنَّ اللَّهَ وَعَدَكُمْ وَعْدَ الْحَقِّ وَوَعَدْتُكُمْ فَأَخْلَفْتُكُمْ ۖ وَمَا كَانَ لِيَ عَلَيْكُمْ مِنْ سُلْطَانٍ إِلَّا أَنْ دَعَوْتُكُمْ فَاسْتَجَبْتُمْ لِي ۖ فَلَا تَلُومُونِي وَلُومُوا أَنْفُسَكُمْ ۖ مَا أَنَا بِمُصْرِخِكُمْ وَمَا أَنْتُمْ بِمُصْرِخِيَّ ۖ إِنِّي كَفَرْتُ بِمَا أَشْرَكْتُمُونِ مِنْ قَبْلُ ۗ إِنَّ الظَّالِمِينَ لَهُمْ عَذَابٌ أَلِيمٌ؛</w:t>
      </w:r>
      <w:r>
        <w:rPr>
          <w:rStyle w:val="FootnoteAnchor"/>
          <w:rtl w:val="true"/>
        </w:rPr>
        <w:footnoteReference w:id="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که کار خاتمه پذیرد، شیطان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شما وعده درست داد و من نیز به شما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و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 و تخلف کردم، من بر شما تسلطی نداشتم جز اینکه دعوتتان کردم و شما اجابتم کردید، مرا ملامت نکنید، خودتان را ملامت کنید، من فریادرس شما نیستم، و شما نیز فریادرس من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شرکی که پیش </w:t>
      </w:r>
    </w:p>
    <w:p>
      <w:pPr>
        <w:pStyle w:val="BookText"/>
        <w:rPr/>
      </w:pP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قائل بودید، انکار می کنیم، به درستی که ستمگران عذابی دردناک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وسوسه و دعوت شیطان نسبت به همه انسان ها عمومیت ندارد، بلکه کسانی که اخلاص ورزیده و بر خداوند تو کل دارند، از وسوسه شیطان در امان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إِنَّهُۥ لَيْسَ لَهُۥ سُلْطَٰنٌ عَلَى ٱلَّذِينَ ءَامَنُواْ وَعَلَىٰ رَبِّهِمْ يَتَوَكَّلُونَ</w:t>
      </w:r>
      <w:r>
        <w:rPr>
          <w:rFonts w:eastAsia="Amiri" w:cs="Amiri" w:ascii="Amiri" w:hAnsi="Amiri"/>
          <w:color w:val="111111"/>
          <w:sz w:val="28"/>
          <w:szCs w:val="28"/>
          <w:rtl w:val="true"/>
          <w:lang w:bidi="ar-SA"/>
        </w:rPr>
        <w:t>»</w:t>
      </w:r>
      <w:r>
        <w:rPr>
          <w:rStyle w:val="FootnoteAnchor"/>
          <w:rtl w:val="true"/>
        </w:rPr>
        <w:footnoteReference w:id="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 را بر کسانی که ایمان آورده و به پروردگار خویش توکل می کنند، تسلطی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شیطان انسان را به کارهایی دعوت می کند که موارد مجاز و حلال آن در اختیار انسان قرار دارد؛ فلذا انسان مؤمن پیوسته این دعا را ورد زبان خود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أَغْنِنِي بِحَلَالِكَ عَنْ حَرَامِكَ وَ بِطَاعَتِكَ عَنْ مَعْصِيَتِكَ وَ بِفَضْلِكَ عَمَّنْ سِوَاكَ؛ خداوندا مرا به سبب حلالت از حرام، و به سبب اطاعتت از معصیت، و به سبب فضلت از غیر خودت مستغنی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تنها انسان های شقی و سرسپرده شیطان هستند که از حلال خدا اعراض می کنند و خود را به حرام آلوده می سازند؛ چراکه تبعیت از شیطان اعمال ناشایست را در نظر آنها زیبا جلوه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وَزَيَّنَ لَهُمُ الشَّيْطَانُ أَعْمَالَهُمْ فَصَدَّهُمْ عَنِ السَّبِيلِ فَهُمْ لَا يَهْتَدُونَ</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موجود متکبری است؛ از این رو اگر یکی دو بار با او مخالفت بشود، حیثیت خود را مخدوش می بیند و انسان را رها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غالبا به دنبال کسانی است که دنباله روی او هستند؛ چنان که خدای سبحان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سُلْطَانُهُ عَلَى الَّذِينَ يَتَوَلَّوْنَهُ وَالَّذِينَ هُمْ بِهِ مُشْرِكُونَ</w:t>
      </w:r>
      <w:r>
        <w:rPr>
          <w:rFonts w:eastAsia="IRNazanin" w:cs="IRNazanin"/>
          <w:color w:val="111111"/>
          <w:sz w:val="28"/>
          <w:szCs w:val="28"/>
          <w:rtl w:val="true"/>
          <w:lang w:bidi="fa-IR"/>
        </w:rPr>
        <w:t>»</w:t>
      </w:r>
      <w:r>
        <w:rPr>
          <w:rStyle w:val="FootnoteAnchor"/>
          <w:rtl w:val="true"/>
        </w:rPr>
        <w:footnoteReference w:id="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او فقط بر کسانی است که دوستدار او هستند و کسانی که به خدا شرک می ورزند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انسان را در مقابل ابليس تنها نگذاشته، بلکه او را از عقل برخوردار کرده است تا با نور عقل، راه را از چاه تشخیص دهد و وسوسه های شیطان را در هم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بندگانش چیزی بهتر از عقل نبخشیده است؛ زیرا خوابیدن عاقل از شب زنده داری جاهل بهتر است و در منزل بودن عاقل از مسافرت 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حج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عابدان در فضیلت عبادتشان به پای عاقل نمی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همان صاحبان خردند که خداوند درباره ایشان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صاحبان خرد اندرز می گیرند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شیطان مکرهای خود را برای فریب انسان، به کار انداخته و کمر به اغوای او بسته است، خداوند سبحان نیز برای هدایت بندگان خویش و نجات آنها،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پیامبر را که از پاكان و شایستگان بوده اند، به همراه دلائل روشن مبعوث کرده است تا الگوی طهارت و پاک زیستی برای انسان ها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أَرْسَلْنَا رُسُلَنَا بِالْبَيِّنَاتِ وَأَنْزَلْنَا مَعَهُمُ الْكِتَابَ وَالْمِيزَانَ لِيَقُومَ النَّاسُ بِالْقِسْطِ</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دعاها و مناجات های نورانی اهل بیت علیهم السلام، گنجینه تمام ناشدنی و عظیمی در مقابل مکرهای شیطان و بهترین وسیله برای صعود به قله های رفيع انسانی است؛ چنان که در مناجات محبین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إِلَهِي مَنْ ذَا الَّذِي ذَاقَ حَلَاوَةَ مَحَبَّتَكَ فرام مِنْكَ بَدَلًا وَ مَنْ ذَا الَّذِي آنِسْ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بقربك فابتغی عَنْكَ </w:t>
      </w:r>
    </w:p>
    <w:p>
      <w:pPr>
        <w:pStyle w:val="BookText"/>
        <w:rPr/>
      </w:pPr>
      <w:r>
        <w:rPr>
          <w:rFonts w:ascii="Amiri" w:hAnsi="Amiri" w:eastAsia="Amiri" w:cs="Amiri"/>
          <w:color w:val="111111"/>
          <w:sz w:val="28"/>
          <w:sz w:val="28"/>
          <w:szCs w:val="28"/>
          <w:rtl w:val="true"/>
          <w:lang w:bidi="ar-SA"/>
        </w:rPr>
        <w:t>حِوَلا؛</w:t>
      </w:r>
      <w:r>
        <w:rPr>
          <w:rStyle w:val="FootnoteAnchor"/>
          <w:rtl w:val="true"/>
        </w:rPr>
        <w:footnoteReference w:id="373"/>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شیرینی محبتت را چشید و جز تو کسی را خواست و کیست که به مقام قرب تو انس یافت و لحظه ای از تو روی گردانید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ابليس و وسوسه های او، خداوند دو فرشته خلق کرده است که انسان را به کارهای شایسته دعوت می کنند؛ بنابراین حتی اگر به همین مورد اکتفا کنیم، غلبه با نیروهای الهی و امدادهای غیبی است و ابلیس و اعوان او در اقلیت و تنگنا قرار دارند</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برای نیت های شایسته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منتهی به عمل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قرار داده است، ولی برای نیت های بد او، مادام که منتهی به عمل نشود، کیفری نخواهد بود،</w:t>
      </w:r>
      <w:r>
        <w:rPr>
          <w:rStyle w:val="FootnoteAnchor"/>
          <w:rtl w:val="true"/>
        </w:rPr>
        <w:footnoteReference w:id="375"/>
      </w:r>
      <w:r>
        <w:rPr>
          <w:rFonts w:ascii="IRNazanin" w:hAnsi="IRNazanin" w:eastAsia="IRNazanin"/>
          <w:color w:val="111111"/>
          <w:sz w:val="28"/>
          <w:sz w:val="28"/>
          <w:szCs w:val="28"/>
          <w:rtl w:val="true"/>
          <w:lang w:bidi="fa-IR"/>
        </w:rPr>
        <w:t>و این لطف بزرگی در حق بندگان، و در مقابل نیرنگ های شیطان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اگر آدمی مرتکب کار زشتی بشود، خدای سبحان به خاطر فضل و کرمش تا هفت ساعت از ثبت آن در نامه اعمال بنده اش خودداری می کند و اگر در این زمان بنده گناهکار توبه کند، مورد بخشش او قرار می گیرد</w:t>
      </w:r>
      <w:r>
        <w:rPr>
          <w:rStyle w:val="FootnoteAnchor"/>
          <w:rtl w:val="true"/>
        </w:rPr>
        <w:footnoteReference w:id="376"/>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پس از ثبت گناه در پرونده انسان نیز خداوند در توبه را به روی بنده گناهکارش نمی بندد</w:t>
      </w:r>
      <w:r>
        <w:rPr>
          <w:rStyle w:val="FootnoteAnchor"/>
          <w:rtl w:val="true"/>
        </w:rPr>
        <w:footnoteReference w:id="377"/>
      </w:r>
      <w:r>
        <w:rPr>
          <w:rFonts w:ascii="IRNazanin" w:hAnsi="IRNazanin" w:eastAsia="IRNazanin"/>
          <w:color w:val="111111"/>
          <w:sz w:val="28"/>
          <w:sz w:val="28"/>
          <w:szCs w:val="28"/>
          <w:rtl w:val="true"/>
          <w:lang w:bidi="fa-IR"/>
        </w:rPr>
        <w:t>و او می تواند از این فرصت طلایی استفاده کند و خود را از بار گناه برهاند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ارزش افزوده ای که خداوند بر اعمال صالح انسان قرار داده، بهترین کمک در مقابل شیطان است؛ چراکه خداوند سبحان برای یک گناه تنها یک </w:t>
      </w:r>
    </w:p>
    <w:p>
      <w:pPr>
        <w:pStyle w:val="BookText"/>
        <w:rPr/>
      </w:pPr>
      <w:r>
        <w:rPr>
          <w:rFonts w:ascii="IRNazanin" w:hAnsi="IRNazanin" w:eastAsia="IRNazanin"/>
          <w:color w:val="111111"/>
          <w:sz w:val="28"/>
          <w:sz w:val="28"/>
          <w:szCs w:val="28"/>
          <w:rtl w:val="true"/>
          <w:lang w:bidi="fa-IR"/>
        </w:rPr>
        <w:t>جزا و عذاب مقرر کرده، ولی برای یک عمل صالح، پاداش ده برابری مقرر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 ۖ وَمَنْ جَاءَ بِالسَّيِّئَةِ فَلَا يُجْزَىٰ إِلَّا مِثْلَهَا وَهُمْ لَا يُظْلَمُونَ؛</w:t>
      </w:r>
      <w:r>
        <w:rPr>
          <w:rStyle w:val="FootnoteAnchor"/>
          <w:rtl w:val="true"/>
        </w:rPr>
        <w:footnoteReference w:id="378"/>
      </w:r>
      <w:r>
        <w:rPr>
          <w:rFonts w:ascii="IRNazanin" w:hAnsi="IRNazanin" w:eastAsia="IRNazanin"/>
          <w:color w:val="111111"/>
          <w:sz w:val="28"/>
          <w:sz w:val="28"/>
          <w:szCs w:val="28"/>
          <w:rtl w:val="true"/>
          <w:lang w:bidi="fa-IR"/>
        </w:rPr>
        <w:t>بدین جهت است که امام سجاد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کسی که ده تاهایش در برابر یکی هایش شکست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ده تا در مقابل یکی شکست می خورد؟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نشنیدی که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کار نیکی به جا آورد، ده برابر آن پاداش دارد و هر کس کار بدی انجام دهد، جز به اندازه آن کیفر نخواهد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یک عمل صالح به جا آورده شود، ده درجه دارد و اگر کسی عمل بد انجام دهد فقط همان ثبت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خدا پناه ببریم از شر کسی که در روز یازده گناه می کند اما یک عمل صالح هم ندارد و این گونه بدی هایش بر حسناتش غلبه می کند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که پیش از این بیان شد، دردها، رنج ها و گرفتاری هایی که به گونه ای دامن گیر انسان می شود، موجب پالایش روح او و آمرزش گناهانش یا ترفیع درجاتش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وسعت و غلبه مظاهر رحمت الهی بر مظاهر غضب است و روشن می شود که خداوند در هر فرصتی به دنبال نفع و بهره مندی بندگانش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وَسِعَتْ كُلَّ شَيْ‌ءٍ رَحْمَتُهُ یا مَنْ سَبَقَتْ رَحْمَتِهِ غَضَبِهِ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همه این تفضلات، چنانچه انسان نیامرزیده از دنیا برود، در عالم برزخ و بر اثر عذاب برزخی، گناهانش آمرزیده می شود و آماده ورود به بهشت خواهد شد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گناه کسی بیشتر از آن باشد که در حیات برزخی آمرزیده شود، در روز قیامت، مشمول شفاعت پیامبر صلی الله علیه و آله و اهل بیت علیهم السلام او می شود و وارد بهشت خواهد شد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گناه انسان به قدری زیاد باشد که در روز قیامت نیز مشمول شفاعت قرار نگیرد، ولی به گونه ای اهل توحید باشد، در نهایت و بعد از ابتلا به عذاب جهنم، روانه بهشت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کسانی به صورت دائم در جهنم باقی خواهند ماند بسیار اندک خواهد بود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حال با توجه به مجموعه شواهد و دلایل فوق، آیا باز هم می توان گفت که خدای سبحان شیطان را خلق کرده و انسان را در مقابل مکرهای او، بدون اسباب و یار و انصار تنها گذاشته است؟ حقیقت این است که رحمت الهی و جلوه های آن در زندگی انسان، قابل اندازه گیری و مقایسه با فتنه های برآمده از وسوسه های شیطان و نفس شیطانی نبوده 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رحمت گستردۀ الهی، کسانی که نتوانند از این رحمت بی کران استفاده و خود را بهشتی کنند، در واقع خودشان به صورت اختیاری و از روی لجبازی از شیطان و فتنه های او تبعیت می کنند و روشن است که عاقبت چنین افرادی جهنم است؛ چراکه با وجود برخورداری از هزاران چراغ روشن، مسیر تاریکی و هولناک جهنم را در پیش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چاه است و راه و دیدۂ بینا و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آدمی نگاه کند پیش پای خویش</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چندین چراغ دارد و بیراهه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تا بیفتد و بیند سزای خویش </w:t>
      </w:r>
      <w:bookmarkStart w:id="294" w:name="pg8147_91847"/>
    </w:p>
    <w:p>
      <w:pPr>
        <w:pStyle w:val="Heading2"/>
        <w:numPr>
          <w:ilvl w:val="1"/>
          <w:numId w:val="1"/>
        </w:numPr>
        <w:rPr/>
      </w:pPr>
      <w:bookmarkStart w:id="295" w:name="__RefHeading___Toc8320107_1051229030"/>
      <w:bookmarkStart w:id="296" w:name="_Toc110"/>
      <w:bookmarkEnd w:id="294"/>
      <w:bookmarkEnd w:id="295"/>
      <w:r>
        <w:rPr>
          <w:rtl w:val="true"/>
        </w:rPr>
        <w:t>منابع و مآخذ</w:t>
      </w:r>
      <w:bookmarkEnd w:id="296"/>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ascii="IRNazanin" w:hAnsi="IRNazanin" w:eastAsia="IRNazanin"/>
          <w:color w:val="111111"/>
          <w:sz w:val="28"/>
          <w:sz w:val="28"/>
          <w:szCs w:val="28"/>
          <w:rtl w:val="true"/>
          <w:lang w:bidi="fa-IR"/>
        </w:rPr>
        <w:t>صحیفه سجادیه</w:t>
      </w:r>
    </w:p>
    <w:p>
      <w:pPr>
        <w:pStyle w:val="BookText"/>
        <w:rPr/>
      </w:pPr>
      <w:r>
        <w:rPr>
          <w:rFonts w:ascii="Amiri" w:hAnsi="Amiri" w:eastAsia="Amiri" w:cs="Amiri"/>
          <w:color w:val="111111"/>
          <w:sz w:val="28"/>
          <w:sz w:val="28"/>
          <w:szCs w:val="28"/>
          <w:rtl w:val="true"/>
          <w:lang w:bidi="ar-SA"/>
        </w:rPr>
        <w:t>مفاتيح الجنان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أبي الحديد المعتزلی، شرح نهج البلاغة، قم، انتشارات کتابخانه آية الله مرعشی،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محمدبن على، التوحيد، قم، انتشارات جامعه مدرسین،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جوزی، ابوالفرج عبد الرحمن بن على، زاد المسير في علم التفسير، بیروت، دار الكتاب العربی،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حيون، نعمان بن محمد مغربی، دعائم الاسلام،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 آصف، دوم، قم، مؤسسۀ آل البيت عليهم السلام،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سيده، علی بن اسماعيل، المخصص، اول، بیروت، دارالکتب العلمية، بی تا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الهی قمشه ای، مهدی، حکمت الهی، تهران، انتشارات اسلامی،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سینا، حسین بن عبدالله، التعليقات،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بدوی، بیروت، مكتبة الاعلام الاسلامی،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شعبه حرانی، حسن بن علی، تحف العقول،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دوم، قم، جامعه مدرسین، </w:t>
      </w:r>
      <w:r>
        <w:rPr>
          <w:rFonts w:eastAsia="IRNazanin" w:cs="IRNazanin"/>
          <w:color w:val="111111"/>
          <w:sz w:val="28"/>
          <w:szCs w:val="28"/>
          <w:lang w:bidi="fa-IR"/>
        </w:rPr>
        <w:t>1363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مازندرانی، محمد بن على، متشابه القرآن و مختلفه، قم، انتشارات بیدار،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عربی، ابوعبدالله محی الدين محمد، تفسير ابن عربی، بیروت، دار احياء التراث العربی،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عطيه اندلسی، عبد الحق بن غالب، المحرر الوجيز في تفسير الكتاب العزیز،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عبدالشافی محمد، بیروت، دارالکتب العلميه،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عطيه أندلسی، عبد الحق بن غالب، الوجيز في تفسير الكتاب العزيز،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عبدالسلام عبد الشافی، بیروت، دار الكتب العلميه،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فهد حلی، احمد بن محمد، عدة الداعی و نجاح الساعی،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موحدی قمی، بی جا، دار الكتب الإسلامی،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قیم جوزیه، شفاء العليل فی مسائل القضاء و القدر و الحكمة و التعليل،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عصام فارس، بیروت، دار الجميل،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همام اسکافی، محمد بن همام بن سهيل، التمحيص، قم، مدرسة الإمام المهدی عجل الله تعالی فجه الشریف،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مبارک بن محمد، النهاية فی غریب الحدیث والاثر،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محمد طناحی و طاهر احمد زاوی، چهارم، قم، موسسه مطبوعاتی اسماعیلیان،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محمد بن علی، عیون أخبار الرضا علیه السلام ،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لاجوردی، مهدی، تهران، نشر جهان،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محمدبن على، الامالی،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کتابخانه اسلاميه، </w:t>
      </w:r>
      <w:r>
        <w:rPr>
          <w:rFonts w:eastAsia="IRNazanin" w:cs="IRNazanin"/>
          <w:color w:val="111111"/>
          <w:sz w:val="28"/>
          <w:szCs w:val="28"/>
          <w:lang w:bidi="fa-IR"/>
        </w:rPr>
        <w:t>1362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محمدبن علی، علل الشرایع، قم، انتشارات مكتبة الداوری،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جزي غرناطی، محمد بن احمد، کتاب التسهيل العلوم التاویل،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عبدالله خالدی، بیروت، شرکت دارالارقم،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فارس، احمد، معجم مقاييس اللغة،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اول، قم، مكتب الاعلام الاسلامی،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کثیر، دمشقی اسماعیل بن عمرو، تفسير القرآن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شمس الدین، بیروت، دارالکتب العلمية،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محمدبن مکرم، لسان العرب، سوم، بیروت، دارصادر،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الصلاح الحلبي، تقی بن نجم، تقريب المعارف، قم، الهادی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احسائی، ابن ابی جمهور، عوالى اللالی، قم، انتشارات سيد الشهدا عليه السلام،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اخوان الصفاء، رسائل اخوان الصفاء و خلان الوفاء، بيروت، الدار الإسلامية،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ازهری، محمد بن احمد، تهذيب اللغة، دار احیاء التراث العربی، بیروت،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 آبادی، قاضی عبدالجبار، المغنی فی أبواب التوحيد و العدل،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اسفراینی نیشابوری، فخر الدين، شرح کتاب النجاة لابن 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الالهيات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حامد ناجی اصفهانی، تهران، انجمن آثار و مفاخر فرهنگی،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افلوتین، اثولوجيا،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بدوی، اول، قم، بیدار،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یاسین، جعفر، الفارابی فی حدوده و رسومه، اول، بیروت، عالم الكتب،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سید محمود، روح المعانی فی تفسير القرآن العظيم، بیروت، دار الكتب العلميه،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سیده نصرت، مخزن العرفان در تفسیر قرآن، تهران، نهضت زنان مسلمان، </w:t>
      </w:r>
      <w:r>
        <w:rPr>
          <w:rFonts w:eastAsia="IRNazanin" w:cs="IRNazanin"/>
          <w:color w:val="111111"/>
          <w:sz w:val="28"/>
          <w:szCs w:val="28"/>
          <w:lang w:bidi="fa-IR"/>
        </w:rPr>
        <w:t>1361</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اندلسی، ابو حيان محمد بن يوسف، البحر المحيط فی التفسير، بیروت، دار الفكر،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بدوی، عبدالرحمن، افلاطون فی الاسلام، بی جا، دار الأندلس،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بروجردی، سید حسین ، تفسير الصراط المستقيم، قم، موسسه انصاریان،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بستانی، فواد افرام، فرهنگ ابجدی، دوم، تهران، 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بغدادی، علاء الدین علی بن محمد، لباب التأويل في معاني التنزیل،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شاهین، اول، بیروت، دارالکتب العلمية،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بلخی، مقاتل بن سلیمان، تفسير مقاتل بن سلیمان،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محمود شحاته، اول، بیروت، دار إحياء التراث،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بهائی، شیخ محمد بن الحسين العاملی، الحديقة الهلالية،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على الموسوی الخراسانی، قم، مؤسسة آل البيت علیهم السلام،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بهشتی، احمد، غایات و مبادی، قم، بوستان کتاب،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بیضاوی، عبدالله بن عمر، أنوار التنزیل و أسرار التأويل، بیروت، دار احياء التراث العربی، </w:t>
      </w:r>
      <w:r>
        <w:rPr>
          <w:rFonts w:eastAsia="IRNazanin" w:cs="IRNazanin"/>
          <w:color w:val="111111"/>
          <w:sz w:val="28"/>
          <w:szCs w:val="28"/>
          <w:lang w:bidi="fa-IR"/>
        </w:rPr>
        <w:t>1618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تفتازانی، سعد الدين، شرح المقاصد،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عبد الرحمن عمیره، اول، قم، الشريف الرضی،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تمیمی آمدی، عبدالواحد بن محمد، غرر الحکم و دررالکلم، قسم، انتشارات دفتر تبلیغات اسلامی،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ثعالبی، عبدالرحمن بن محمد، جواهر الحسان في تفسير القرآن،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على معوض و شيخ عادل احمد عبدالموجود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بیروت، دار احیاء التراث العربی،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ثعلبی نیشابوری، ابو اسحاق احمد بن ابراهيم، الكشف و البيان عن تفسير القرآن، بیروت، دار إحياء التراث العربی،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جبران، مسعود، الرائد، بیروت، دار العلم،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جرجانی ابوالمحاسن، حسین بن حسن، جلاء الاذهان و جلاء الاحزان اول، تهران، انتشارات دانشگاه،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جرجانی، سید شریف علی بن محمد، شرح المواقف،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عبد الرحمن عميرة، بیروت، دار الجيل،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 یعقوب، کوثر، نرم افزار نور التفاسير،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 تقی، تفسیر و نقد و تحليل مثنوی، اول، تهران، نشر اندیشه اسلامی،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تسنیم، قم، اسراء،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صورت و سیرت انسان در قرآن، قم، اسراء،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 ادب فنای مهربان،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صفایی، هفتم، قم، مؤسسه اسراء،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 الإسلام و البئتة ،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رحیمیان، نرم افزار اسراء</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 امام مهدی عجل الله تعالی فرجه الشریف موجود موعود،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حسن مخبر، ششم، قم، اسراء،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 تفسير انسان به انسان،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الهی زاده، پنجم، قم، اسراء،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 جامعه در قرآن،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خلیلی، سوم، قم، اسراء، </w:t>
      </w:r>
      <w:r>
        <w:rPr>
          <w:rFonts w:eastAsia="IRNazanin" w:cs="IRNazanin"/>
          <w:color w:val="111111"/>
          <w:sz w:val="28"/>
          <w:szCs w:val="28"/>
          <w:lang w:bidi="fa-IR"/>
        </w:rPr>
        <w:t>1389</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 رحیق مختوم، 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پارسانیا، قم، مرکز نشر اسراء،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 سیره پیامبران در قرآن،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اسلامی، پنجم، قم، اسراء،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 فلسفه صدرا،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بادپا، سوم، قم، اسراء </w:t>
      </w:r>
      <w:r>
        <w:rPr>
          <w:rFonts w:eastAsia="IRNazanin" w:cs="IRNazanin"/>
          <w:color w:val="111111"/>
          <w:sz w:val="28"/>
          <w:szCs w:val="28"/>
          <w:lang w:bidi="fa-IR"/>
        </w:rPr>
        <w:t>1388</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 نسیم اندیشه،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محمود صادقی، اول، قم، اسراء، </w:t>
      </w:r>
      <w:r>
        <w:rPr>
          <w:rFonts w:eastAsia="IRNazanin" w:cs="IRNazanin"/>
          <w:color w:val="111111"/>
          <w:sz w:val="28"/>
          <w:szCs w:val="28"/>
          <w:lang w:bidi="fa-IR"/>
        </w:rPr>
        <w:t>1387</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اسماعیل بن حماد، الصحاح،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عبد الغفور عطار، اول، بیروت، دار العلم للملايين،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جیلی، عبدالکریم بن ابراهیم، کشف الغايات في شرح ما اكتنفت عليه التجليات، بیروت، دارالکتب العلمية، بی تا</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حجازی، محمد محمود، التفسير الواضح، دهم، بیروت، دار الجيل الجديد،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زاده آملی، حسن، انسان کامل از دیدگاه نهج البلاغه، اول، تهران، الف لام میم،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شاه عبدالعظیمی، حسین بن احمد، تفسير اثنی عشری، تهران، انتشارات میقات، </w:t>
      </w:r>
      <w:r>
        <w:rPr>
          <w:rFonts w:eastAsia="IRNazanin" w:cs="IRNazanin"/>
          <w:color w:val="111111"/>
          <w:sz w:val="28"/>
          <w:szCs w:val="28"/>
          <w:lang w:bidi="fa-IR"/>
        </w:rPr>
        <w:t>1363</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همدانی، سید محمد حسین ، انوار درخشان در تفسیر قرآن، تهران، کتابفروشی لطفی،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زبیدی، محمد مرتضی، تاج العروس من جواهر القاموس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هلالی و سیری، اول، بی جا، بی نا،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عبیدلی، اشراق اللاهوت فی نقد شرح الياقوت، الحسینی العبيدلی، عميد الدين بن مجد الدين؛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ضیائی، اکبر، بیروت، میراث مکتوب، بی تا</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 بروسوی، اسماعیل، تفسیر روح البیان، بیروت، دار الفكر، بی تا</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 بن یوسف، کشف المراد فی شرح تجریدالاعتقاد، قم، مؤسسة النشر الاسلامی،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حمصی رازی، سديد الدين، المنقذ من التقليد، قم، مؤسسة النشر الإسلامی،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حمود، محمد جمیل، الفوائد البهية في شرح عقائد الإمامية، دوم، بیروت، مؤسسة الأعلمی،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حمیری، نشوان بن سعید، شمس العلوم و دواء كلام العرب من الكلوم، نرم افزار جامع فقه اهل البيت علیهم السلام ، نور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خطیب، عبدالکریم؛ التفسير القرآنی للقرآن، بینا، بی جا،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جامع تفاسیر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سید مصطفی، تفسير القرآن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موسسه تنظیم و نشر آثار امام خمینی رحمه الله،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داماد، میر محمدباقر، القيسات، به اهتمام دکتر مهدی محقق و دیگران، دوم، تهران، دانشگاه تهران،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دوانی، محمد بن اسعد، شواكل الحور، مشهد، بنیاد پژوهش های اسلامی آستان قدس رضوی،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دشتکی شیرازی، اشراق هياكل النور، غیاث الدین،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اوجبی، اول، تهران، میراث مکتوب،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دیلمی، حسن بن أبی الحسن، اعلام الدین، قم، مؤسسه آل البيت علیهم السلام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فخر الدين، الأربعين في أصول الدين، اول، قاهره، مكتبة الكليات الأزهرية،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حسین بن محمد، المفردات فی غریب القرآن، بیروت، دار العلم الدار الشامية،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رشیدالدین میبدی، احمد بن ابی سعد، کشف الأسرار و عدة الأبرار، تهران، انتشارات امیر کبیر،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محمود، الكشاف عن حقائق غوامض التنزیل، بیروت، دار الكتاب العربی،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تبریزی، جعفر، الإلهيات على هدی الكتاب و السنة و العقل، به قلم شیخ حسن محمد مكى العاملی، سوم، قم، المركز العالمی للدراسات الإسلامية،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سبزواری، الحاج ملاهادی علیه السلام ، شرح الاسماء الحسنی، مکتبة بصیرتی،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سبزواری، ملاهادی ، اسرار الحكم،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فیضی، اول، قم، مطبوعات دینی،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سبزواری، ملاهادی، شرح المنظومة،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حسن زاده آملی، اول، تهران، نشر ناب،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سهروردی، شهاب الدين يحيی، مجموعه مصنفات شیخ اشراق،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هانری کربن، اول، تهران، پژوهشگاه علوم انسانی و مطالعات فرهنگی،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 آبادی، ابوبكر عتیق بن محمد، تفسير سور آبادی،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سعیدی سیرجانی، اول، تهران، فرهنگ نشر نو،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عبدالرحمن، الحبانک فی اخبار الملائک، نرم افزار المكتبة الشاملة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شعیری، تاج الدين، جامع الاخبار، قم، انتشارات رضی، </w:t>
      </w:r>
      <w:r>
        <w:rPr>
          <w:rFonts w:eastAsia="IRNazanin" w:cs="IRNazanin"/>
          <w:color w:val="111111"/>
          <w:sz w:val="28"/>
          <w:szCs w:val="28"/>
          <w:lang w:bidi="fa-IR"/>
        </w:rPr>
        <w:t>1363</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شهرزوری، شمس الدین، رسائل الشجرة الالهية،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نجفقلی حبیبی، تهران، موسسه حکمت و فلسفه ایران، </w:t>
      </w:r>
      <w:r>
        <w:rPr>
          <w:rFonts w:eastAsia="IRNazanin" w:cs="IRNazanin"/>
          <w:color w:val="111111"/>
          <w:sz w:val="28"/>
          <w:szCs w:val="28"/>
          <w:lang w:bidi="fa-IR"/>
        </w:rPr>
        <w:t>1383</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 زوری، شمس الدين، شرح حكمة الاشراق،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ضیائی تربتی، اول، تهران، موسسه مطالعات و محققات فرهنگی، </w:t>
      </w:r>
      <w:r>
        <w:rPr>
          <w:rFonts w:eastAsia="IRNazanin" w:cs="IRNazanin"/>
          <w:color w:val="111111"/>
          <w:sz w:val="28"/>
          <w:szCs w:val="28"/>
          <w:lang w:bidi="fa-IR"/>
        </w:rPr>
        <w:t>1372</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ثانی، زین الدين بن على، مسكن الفؤائد عند فقد الأحبة و الأولاد، اول، قم، بصیرتی،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الرئيس ابن سينا، المبدأ و المعاد، اول، تهران، موسسه مطالعات اسلامی،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الرئيس، ابن سینا، رسائل ابن سينا، قم، بیدار،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الرئيس، ابن سينا، الشفاء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الالهيات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زاید، قم، مكتبة آية الله المرعشی،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محمدبن نعمان، الارشاد، قم، انتشارات کنگره جهانی 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شیرازی، قطب الدین، درة التاج،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مشكوة، سوم، </w:t>
      </w:r>
    </w:p>
    <w:p>
      <w:pPr>
        <w:pStyle w:val="BookText"/>
        <w:rPr/>
      </w:pPr>
      <w:r>
        <w:rPr>
          <w:rFonts w:ascii="IRNazanin" w:hAnsi="IRNazanin" w:eastAsia="IRNazanin"/>
          <w:color w:val="111111"/>
          <w:sz w:val="28"/>
          <w:sz w:val="28"/>
          <w:szCs w:val="28"/>
          <w:rtl w:val="true"/>
          <w:lang w:bidi="fa-IR"/>
        </w:rPr>
        <w:t xml:space="preserve">تهران، انتشارات حکمت، </w:t>
      </w:r>
      <w:r>
        <w:rPr>
          <w:rFonts w:eastAsia="IRNazanin" w:cs="IRNazanin"/>
          <w:color w:val="111111"/>
          <w:sz w:val="28"/>
          <w:szCs w:val="28"/>
          <w:lang w:bidi="fa-IR"/>
        </w:rPr>
        <w:t>1369</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صابری یزدی، علی رضا و انصاری محلاتی، محمدرضا، الحكم الزاهرة، دوم، قم، سازمان تبلیغات 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صادقی تهرانی، محمد، الفرقان في تفسير القرآن بالقرآن، قم، انتشارات فرهنگ اسلامی،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صدرالدین الشیرازی، محمد، الحكمة المتعالية، چهارم، بیروت، دار احياء التراث العربی،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صدرالدین شیرازی، محمد، المبدأ و المعاد،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جلال الدین آشتیانی، تهران، انجمن حکمت و فلسفه ایران،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 الدین شیرازی، محمد، شرح الهداية الاثيرية،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مصطفی فولاد کار، اول، بیروت، مؤسسة التاريخ العربی،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صدرالمتألهین شیرازی، الحاشية على الهيات الشفاء،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صدرالمتالهین، محمد بن ابراهیم، تفسير القرآن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بیدار،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صليبا، جمیل، المعجم الفلسفی، بیروت، الشركة العالمية للكتاب،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سیدمحمد حسین، الميزان في تفسير القرآن، قم، دفتر انتشارات اسلامی جامعه مدرسین حوزه علمیه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طباطبائی، سیدمحمد حسین، نهاية الحكمة، قم، مؤسسة النشر الإسلامی،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طباطبائی، محمد حسین ، شیعه در اسلام، پنجم، قم، بوستان کتاب،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طباطبائی، محمدحسین، انسان از آغاز تا انجام،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لاریجانی، دوم، تهران، انتشارات الزهرا،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ابو منصور احمد بن علی، الاحتجاج، مشهد مقدس، نشر مرتضی،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مجمع البیان، تهران، انتشارات ناصر خسرو،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فخر الدين، مجمع البحرین، تهران، کتابفروشی مرتضوی،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طنطاوی، سید محمد، التفسير الوسيط للقرآن الكريم، بی نا، بی جا، بی تا؛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جامع تفاسیر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خواجه نصیر الدين، تلخيص المحصل، بیروت، دار الأضواء، بی تا</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حسن، التبيان فی تفسير القرآن، بیروت، دار احیاء التراث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محمدبن حسن، التهذیب، تهران، دار الكتب الإسلاميه، </w:t>
      </w:r>
      <w:r>
        <w:rPr>
          <w:rFonts w:eastAsia="IRNazanin" w:cs="IRNazanin"/>
          <w:color w:val="111111"/>
          <w:sz w:val="28"/>
          <w:szCs w:val="28"/>
          <w:lang w:bidi="fa-IR"/>
        </w:rPr>
        <w:t>1365</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شرح الاشارات والتنبيهات، اول، قم، نشر البلاغة،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الحسن، الاقتصاد فيما يتعلق بالاعتقاد، دوم، بیروت، دارالاضواء،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ابراهیم بن على، البلد الأمين و الدرع الحصين کفعمی، بیروت، مؤسسة الأعلمی للمطبوعات،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شیخ حر، وسائل الشيعه، قم، مؤسسه آل البيت علیهم السلام،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عسکری، حسن بن عبدالله، الفروق فی اللغة، اول، بیروت، دارالافاق الجديدة،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غزالی، ابو حامد محمد بن محمد، معارج القدس فی مدارج معرفة النفس، بیروت، دار الآفاق الجديد،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غزالی، ابوحامد، الاقتصاد فی الاعتقاد، اول، بیروت، دارالکتب العلمية،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فارابی، ابونصر ، الاعمال الفلسفية،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جعفر آل یاسین، اول، بیروت، دارالمناهل،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 مقداد، اللوامع الالهية،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قاضی طباطبائی، دوم، قم، دفتر تبلیغات اسلامی،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فتال نیشابوری، محمد بن احمد، روضة الواعظین، اول، قم، انتشارات رضی،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الدین رازی، ابوعبدالله محمد بن عمر، تفسير مفاتیح الغیب، بیروت، </w:t>
      </w:r>
    </w:p>
    <w:p>
      <w:pPr>
        <w:pStyle w:val="BookText"/>
        <w:rPr/>
      </w:pPr>
      <w:r>
        <w:rPr>
          <w:rFonts w:ascii="IRNazanin" w:hAnsi="IRNazanin" w:eastAsia="IRNazanin"/>
          <w:color w:val="111111"/>
          <w:sz w:val="28"/>
          <w:sz w:val="28"/>
          <w:szCs w:val="28"/>
          <w:rtl w:val="true"/>
          <w:lang w:bidi="fa-IR"/>
        </w:rPr>
        <w:t xml:space="preserve">داراحياء التراث العربی،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الدین رازی، ابوعبدالله محمد بن عمر، مفاتیح الغیب، بیروت، داراحیاء التراث العربی،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فراهیدی، خلیل بن احمد، کتاب العین، دوم، قم، نشر هجرت،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الله، سید محمد حسین، تفسير من وحی القرآن، دوم، بیروت، دار الملاك للطباعة و النشر،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ملامحسن، الأصفی فی تفسير القرآن،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انتشارات دفتر تبلیغات اسلامی،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ملامحسن، انوار الحكمة، تعليق محسن بيدارفر، قم، منشورات بیدار،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محمد محسن، الوافی، اول، اصفهان، کتابخانه امام امیر المؤمنین علی علیه السلام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ملامحسن، اصول المعارف،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جلال الدین آشتیانی، سوم، قم، دفتر تبلیغات اسلامی، سوم،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ملامحسن، کلمات مکنونة،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حسن زاده، دوم، قم، مطبوعات دینی، </w:t>
      </w:r>
      <w:r>
        <w:rPr>
          <w:rFonts w:eastAsia="IRNazanin" w:cs="IRNazanin"/>
          <w:color w:val="111111"/>
          <w:sz w:val="28"/>
          <w:szCs w:val="28"/>
          <w:lang w:bidi="fa-IR"/>
        </w:rPr>
        <w:t>1386</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فیومی، احمد بن محمد، مصباح المنير، بی جا، بی نا،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جامع تفاسیر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قرشی، سید علی اکبر، تفسير أحسن الحديث، تهران، بنیاد بعثت، تهران،</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قطب الدین راوندی، سعید بن هبة الله، فقه القرآن،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حسینی و محمود مرعشی، دوم، قم، مكتبة آية الله المرعشی النجفی،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قمی مشهدی، محمد بن محمدرضا، کنز الدقائق، تهران، سازمان چاپ و انتشارات وزارت ارشاد اسلامی،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قوام الدين مانكديم، شرح الأصول الخمسه،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حسین ابی هاشم، بیروت، دار احیاء التراث العربی،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کاشانی، محمد بن مرتضی، تفسير المعين،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درگاهی، اول، قم، کتابخانه آية الله مرعشی نجفی،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کاشانی، ملا فتح الله، تفسير منهج الصادقين في الزام المخالفين، تهران، کتابفروشی محمد حسن علمی،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کاشانی، ملا فتح الله، زبدة التفاسير،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معارف اسلامی، اول، قم، بنیاد معارف اسلامی،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کراجکی، ابوالفتح، کنز الفوائد، قم، انتشارات دار الذخائر،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کفعمی، ابراهیم بن على عاملی، المصباح للكفعمی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الأمان الواقية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قم، دار الرضى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لاهیجی، فیاض، گوهر مراد، قم، مؤسسه امام صادق علیه السلام ،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لاهیجی، فیاض، شوارق الالهام فی شرح تجريد الكلام، اصفهان، انتشارات مهدوی،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لوکری، ابو العباس، بيان الحق بضمان الصدق،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ابراهیم دیباجی،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بحارالأنوار، بیروت، مؤسسة الوفاء،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نوری، میرزاحسین، مستدرک الوسائل، قم، مؤسسه آل البيت علیهم السلام،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يعقوب، القاموس المحيط فیروزآبادی، اول، بی جا، دارالکتب العلمية،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مرعشی، قاضی نورالله، إحقاق الحق و إزهاق الباطل، اول، قم، مكتبة آية الله المرعشی النجفی،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مشکینی، علی، تحرير المواعظ العددية، هشتم، قم، الهادی،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المحقق فی كلمات القرآن الكريم، تهران، بنگاه ترجمه و نشر کتاب، </w:t>
      </w:r>
      <w:r>
        <w:rPr>
          <w:rFonts w:eastAsia="IRNazanin" w:cs="IRNazanin"/>
          <w:color w:val="111111"/>
          <w:sz w:val="28"/>
          <w:szCs w:val="28"/>
          <w:lang w:bidi="fa-IR"/>
        </w:rPr>
        <w:t>1360</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مجموعه آثار، تهران، صدرا، بی تا</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مظفر، محمدحسین، دلائل الصدق، اول، قم، مؤسسة آل البيت عليهم السلام،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مظهری محمد ثناء الله، التفسير المظهری،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نبی تونسی، پاکستان، مكتبة رشدیه،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معین، محمد، فرهنگ فارسی معین، هشتم، تهران، امیرکبیر،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مغنیه، محمد جواد، التفسير المبين، قم، بنیاد بعثت، بی تا</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مغنیه، محمد جواد، تفسير الكاشف، اول، تهران، دار الكتب الإسلامية،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محمدبن نعمان، الاختصاص، قم، انتشارات کنگره جهانی 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الأمثل فی تفسير كتاب الله المنزل، قم، مدرسه امام علی بن ابی طالب علیه السلام،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مولوی، جلال الدين، مثنوی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پژوهش،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نیشابوری، نظام الدین حسن بن محمد، تفسير غرائب القرآن، بیروت، دار الكتب العلميه،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فارسی معین،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5108</w:t>
      </w:r>
      <w:r>
        <w:rPr>
          <w:rFonts w:ascii="IRNazanin" w:hAnsi="IRNazanin" w:eastAsia="IRNazanin"/>
          <w:b w:val="false"/>
          <w:b w:val="false"/>
          <w:bCs w:val="false"/>
          <w:i w:val="false"/>
          <w:i w:val="false"/>
          <w:iCs w:val="false"/>
          <w:color w:val="333333"/>
          <w:sz w:val="20"/>
          <w:sz w:val="20"/>
          <w:szCs w:val="20"/>
          <w:rtl w:val="true"/>
        </w:rPr>
        <w:t>؛ معجم مقاييس اللغة،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اللغة،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اللوامع الالهیه، ص </w:t>
      </w:r>
      <w:r>
        <w:rPr>
          <w:rFonts w:eastAsia="IRNazanin" w:cs="IRNazanin"/>
          <w:b w:val="false"/>
          <w:bCs w:val="false"/>
          <w:i w:val="false"/>
          <w:iCs w:val="false"/>
          <w:color w:val="333333"/>
          <w:sz w:val="20"/>
          <w:szCs w:val="20"/>
        </w:rPr>
        <w:t>221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التحصيل، النص،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المعجم الفلسفی،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کشف المراد،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اصول المعارف، متن،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شوارق الالهام،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الإلهيات على هدي الكتاب و السنة و العقل،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التعليقات،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الحاشية على الهيات الشفاء،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کتاب النجاة لابن سينا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الالهیات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النص، ص</w:t>
      </w:r>
      <w:r>
        <w:rPr>
          <w:rFonts w:eastAsia="IRNazanin" w:cs="IRNazanin"/>
          <w:b w:val="false"/>
          <w:bCs w:val="false"/>
          <w:i w:val="false"/>
          <w:iCs w:val="false"/>
          <w:color w:val="333333"/>
          <w:sz w:val="20"/>
          <w:szCs w:val="20"/>
        </w:rPr>
        <w:t>86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موسوعه کشاف اصطلاحات الفنون و العلوم،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شرح المواقف،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الإلهيات،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معین، فرهنگ فارسی،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بهائی، الحديقة الهلالية،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سبزواری، شرح اسماء الله الحسنى،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اخوان الصفاء،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الرائد،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سقاف، صحیح شرح العقيدة الطحاویه،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مجمع البحرین،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الأسماء الحسنی،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فیومی، المصباح المنير،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النهاية في غريب الحديث و الاثر،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عسگری، الفروق في اللغة،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المصباح المنير،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زبیدی، تاج العروس،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جوهری، 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تفسير القرآن الكريم،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مفردات الفاظ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سيده، المخصص،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المصباح المنير،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بستانی، فرهنگ ابجادی، متن،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1859</w:t>
      </w:r>
      <w:r>
        <w:rPr>
          <w:rFonts w:ascii="IRNazanin" w:hAnsi="IRNazanin" w:eastAsia="IRNazanin"/>
          <w:b w:val="false"/>
          <w:b w:val="false"/>
          <w:bCs w:val="false"/>
          <w:i w:val="false"/>
          <w:i w:val="false"/>
          <w:iCs w:val="false"/>
          <w:color w:val="333333"/>
          <w:sz w:val="20"/>
          <w:sz w:val="20"/>
          <w:szCs w:val="20"/>
          <w:rtl w:val="true"/>
        </w:rPr>
        <w:t xml:space="preserve">؛ حمیری، شمس 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ابجدی، متن،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قاموس قرآن، همان و مصطفوی، التحقيق في كلمات القرآن الكريم،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معجم مقاییس اللغه،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فرهنگ معارف اسلامی،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1649</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مصطلحات الامام فخر الدين الرازی، النص،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رحیق مختوم،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انگلیسی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فرهنگ اصطلاحات فلسفه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انگلیسی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نیهیلیسم،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طوسی، تلخيص المحصل،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جزء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حمصي، المنقذ من التقليد،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ولاهیجی، گوهر مراد،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المنقذ من التقليد،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الفوائد فی شرح قواعد العقائد،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اسدآبادی، المغنی، ص </w:t>
      </w:r>
      <w:r>
        <w:rPr>
          <w:rFonts w:eastAsia="IRNazanin" w:cs="IRNazanin"/>
          <w:b w:val="false"/>
          <w:bCs w:val="false"/>
          <w:i w:val="false"/>
          <w:iCs w:val="false"/>
          <w:color w:val="333333"/>
          <w:sz w:val="20"/>
          <w:szCs w:val="20"/>
        </w:rPr>
        <w:t>311</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علامه حلی، کشف المراد،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مراد،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الفوائد،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التفسير الكبير،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تلخيص المحصل،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المغنى،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 جزء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الحکمه، ص </w:t>
      </w:r>
      <w:r>
        <w:rPr>
          <w:rFonts w:eastAsia="IRNazanin" w:cs="IRNazanin"/>
          <w:b w:val="false"/>
          <w:bCs w:val="false"/>
          <w:i w:val="false"/>
          <w:iCs w:val="false"/>
          <w:color w:val="333333"/>
          <w:sz w:val="20"/>
          <w:szCs w:val="20"/>
        </w:rPr>
        <w:t>32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غزالی، معارج القدس في مدارج معرفة النفس،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المحصل،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الفوائد،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مراد،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زوری، رسائل الشجرة الالهيه، النص،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المبدا و المعاد،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تلخيص المحصل،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شرح المنظومه،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حسینی عبیدلی، اشراق اللاهوت،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جرجانی، شرح المواقف،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جوادی آملی، صورت و سیرت انسان در قرآن،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المنقذ من التقليد،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و سیرت انسان در قرآن، ص </w:t>
      </w:r>
      <w:r>
        <w:rPr>
          <w:rFonts w:eastAsia="IRNazanin" w:cs="IRNazanin"/>
          <w:b w:val="false"/>
          <w:bCs w:val="false"/>
          <w:i w:val="false"/>
          <w:iCs w:val="false"/>
          <w:color w:val="333333"/>
          <w:sz w:val="20"/>
          <w:szCs w:val="20"/>
        </w:rPr>
        <w:t>214</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لَقَدْ خَلَقْنَا الْإِنْسَانَ مِنْ سُلَالَةٍ مِنْ 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جَعَلْناهُ نُطْفَةً في قَرارٍ مَکينٍ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خَلَقْنَا النُّطْفَةَ عَلَقَةً فَخَلَقْنَا الْعَلَقَةَ مُضْغَةً فَخَلَقْنَا الْمُضْغَةَ عِظاماً فَکَسَوْنَا الْعِظامَ لَحْماً ثُمَّ أَنْشَأْناهُ خَلْقاً آخَرَ فَتَبارَکَ اللَّهُ أَحْسَنُ الْخالِقينَ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همو، شیعه در اسلام، ص</w:t>
      </w:r>
      <w:r>
        <w:rPr>
          <w:rFonts w:eastAsia="IRNazanin" w:cs="IRNazanin"/>
          <w:b w:val="false"/>
          <w:bCs w:val="false"/>
          <w:i w:val="false"/>
          <w:iCs w:val="false"/>
          <w:color w:val="333333"/>
          <w:sz w:val="20"/>
          <w:szCs w:val="20"/>
        </w:rPr>
        <w:t>208</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قَالُوا أَئِذَا ضَلَلْنَا فِي الْأَرْضِ أَئنَّا لَفِي خَلْقٍ جَدِيدٍ بَلْ هُمْ بِلِقَاءِ رَبِّهِمْ كَافِرُونَ قُلْ يَتَوَفَّاكُمْ مَلَكُ الْمَوْتِ الَّذِي وُكِّلَ بِكُمْ ثُمَّ إِلَى رَبِّكُمْ تُرْجَعُونَ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شیعه در اسلام،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و سیرت انسان در قرآن،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تفسير انسان به انسان،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عادیات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انسان به انسان، صص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 و تلخیص</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کلمات مكنونة،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رحیق مختوم،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جوادی آملی، الاسلام و البیئته،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الالهيات، النص،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شرح المنظومة،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رحیق مختوم،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القرآني للقرآن،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الحكمة المتعالية،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مطهری، مجموعه آثار،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زوری، رسائل الشجرة الالهية،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الحكمة،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کری، بيان الحق بضمان الصدق، نص الكتاب،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ملاصدرا، الحاشية على الهيات الشفاء ،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المنظومه،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المبدأ و المعاد، ص </w:t>
      </w:r>
      <w:r>
        <w:rPr>
          <w:rFonts w:eastAsia="IRNazanin" w:cs="IRNazanin"/>
          <w:b w:val="false"/>
          <w:bCs w:val="false"/>
          <w:i w:val="false"/>
          <w:iCs w:val="false"/>
          <w:color w:val="333333"/>
          <w:sz w:val="20"/>
          <w:szCs w:val="20"/>
        </w:rPr>
        <w:t>134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مجموعه آثار،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یاسین، الفارابي في حدوده و رسومه،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تفتازانی، شرح المقاصد،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شرح المواقف،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المسائل الخمسون،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فخررازی، الأربعين فی اصول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المحصل،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الحكمة المتعالية،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رحیق مختوم،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مفاتيح الغيب،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رحیق مختوم،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الالهيات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النص،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سبزواری، أسرار الحكم،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شیرازی، درة التاج،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شواكل الحور في شرح هياكل النور،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المبداء و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غایات و مبادی،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شیخ اشراق،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شهر زوری، شرح حکمه الاشراق، النص،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اشراق هياكل النور، النص،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أسرار الحکم،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اشراق هياكل النور، النص،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فارابی، الاعمال الفلسفية،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تسنیم،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رحیق مختوم،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جوادی آملی، ادب فنای مقربان،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سينا، التعليقات،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جوادی آملی، فلسفه صدرا،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ملاصدرا، شرح الهدایه الاثيرية،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المبداء و المعاد،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فلسفه صدرا،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ص</w:t>
      </w:r>
      <w:r>
        <w:rPr>
          <w:rFonts w:eastAsia="IRNazanin" w:cs="IRNazanin"/>
          <w:b w:val="false"/>
          <w:bCs w:val="false"/>
          <w:i w:val="false"/>
          <w:iCs w:val="false"/>
          <w:color w:val="333333"/>
          <w:sz w:val="20"/>
          <w:szCs w:val="20"/>
        </w:rPr>
        <w:t>293</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أَخْرَجَکُمْ مِنْ بُطُونِ أُمَّهاتِکُمْ لا تَعْلَمُونَ شَيْئاً وَ جَعَلَ لَکُمُ السَّمْعَ وَ الْأَبْصارَ وَ الْأَفْئِدَةَ لَعَلَّکُمْ تَشْکُرُونَ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تمیمی، غررالحکم، ص </w:t>
      </w:r>
      <w:r>
        <w:rPr>
          <w:rFonts w:eastAsia="IRNazanin" w:cs="IRNazanin"/>
          <w:b w:val="false"/>
          <w:bCs w:val="false"/>
          <w:i w:val="false"/>
          <w:iCs w:val="false"/>
          <w:color w:val="333333"/>
          <w:sz w:val="20"/>
          <w:szCs w:val="20"/>
        </w:rPr>
        <w:t>232</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تفسير القرآن العظيم،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فیض کاشانی، الأصفى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طوسی، التبيان في تفسير القرآن،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مقاتل بن سلیمان،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طبرسی،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همان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همدانی، انوار درخشان،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تفسير القرآن الكريم،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شاه عبدالعظیمی، تفسير اثنی عشری،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هدى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بانو امین، مخزن العرفان در تفسیر 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مغنیه، تفسیر کاشف،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قرشی، تفسیر احسن الحدیث،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کراجکی، کنز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غزلیات حافظ، ص </w:t>
      </w:r>
      <w:r>
        <w:rPr>
          <w:rFonts w:eastAsia="IRNazanin" w:cs="IRNazanin"/>
          <w:b w:val="false"/>
          <w:bCs w:val="false"/>
          <w:i w:val="false"/>
          <w:iCs w:val="false"/>
          <w:color w:val="333333"/>
          <w:sz w:val="20"/>
          <w:szCs w:val="20"/>
        </w:rPr>
        <w:t>891</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مناجات شعبانیه</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أحسائی، عوالی اللئالی،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اندلس، البحر المحیط،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بیضاوی، انوار التنزیل،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میبدی، کشف الأسرار،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فخرزاری، مفاتیح الغیب،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 التنوير،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طنطاوى، التفسير الوسيط للقرآن الكريم،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العرفان،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الوافی،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التبيان في تفسير القرآن،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شهر آشوب، متشابه القرآن و مختلفه،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 في تفسير القرآن بالقرآن،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کاشانی، تفسير المعين،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 ثعالبی، جواهر الحسان،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بغدادی، کباب التأويل،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بیان السعادة،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عربی،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حقی، تفسیر روح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ثعلبی، الكشف و البيان،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تأویل مشکل القرآن،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المظهری،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المبين، ص </w:t>
      </w:r>
      <w:r>
        <w:rPr>
          <w:rFonts w:eastAsia="IRNazanin" w:cs="IRNazanin"/>
          <w:b w:val="false"/>
          <w:bCs w:val="false"/>
          <w:i w:val="false"/>
          <w:iCs w:val="false"/>
          <w:color w:val="333333"/>
          <w:sz w:val="20"/>
          <w:szCs w:val="20"/>
        </w:rPr>
        <w:t>696</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قرشی، تفسیر احسن الحدیث،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صادقی تهرانی، الفرقان،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تسنیم،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حكمت عبادات،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آلوسی، روح المعانی،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انوار درخشان،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همان و انوار درخشان، همان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خَلَقْتُ الْجِنَّ وَالْإِنْسَ إِلَّا لِيَعْبُدُونِ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خلقهم للعبادة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خاصة أم عامة؟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بل عامه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نوری، مستدرک الوسائل،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صابری یزدی، الحكم الزاهره،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مشکینی، تحرير المواعظ العددیه،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تفسير القرآن الكريم،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 دفتر چهارم،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دفتر سوم، ص </w:t>
      </w:r>
      <w:r>
        <w:rPr>
          <w:rFonts w:eastAsia="IRNazanin" w:cs="IRNazanin"/>
          <w:b w:val="false"/>
          <w:bCs w:val="false"/>
          <w:i w:val="false"/>
          <w:iCs w:val="false"/>
          <w:color w:val="333333"/>
          <w:sz w:val="20"/>
          <w:szCs w:val="20"/>
        </w:rPr>
        <w:t>535</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تفسير القرآن الكريم،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من لا يحضره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عَلَيْهِ السَّلَامُ قَالَ سَمِعْتُهُ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اللَّهَ اتخذإبراهيم عَبْداً قَبْلَ أَنْ يَتَّخِذَهُ نَبِيّاً وَ اتَّخَذَهُ نبیا قَبْلَ أَنْ یتخذه رَسُولًا وَ اتَّخَذَهُ رَسُولًا قَبْلَ أَنْ یتخذه خَلِيلًا وَ اتَّخَذَهُ خَلِيلًا قَبْلَ أَنْ يَتَّخِذَهُ إِمَاماً فَلَمَّا جَمَعَ لَهُ هَذِهِ الْأَشْيَاءَ وَ قَبَضَ يَدَهُ قَالَ لَهُ يَا إِبْرَاهِيمُ إِنِّي جاعِلُكَ لِلنَّاسِ إِماماً فَمِنْ عِظَمِهَا فِي عَيْنِ إِبْرَاهِيمَ عَلَيْهِ السَّلَامُ قَالَ يَا رَبِّ وَ مَنْ ذریتي قالَ لا يَنالُ عَهْدِي الظَّالِمِينَ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فنای مهربان،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جامعه در قرآن،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فنای مهربان،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الله، تفسير من وحي القرآن،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تفسير الكاشف،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جعفری، کوثر،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 في تفسير القرآن بالقرآن،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مجموعه آثار شهید مطهری،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جوادی آملی، تفسیر انسان به انسان،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غررالحکم،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راوندی، 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انسان کامل از دیدگاه نهج البلاغه، ص </w:t>
      </w:r>
      <w:r>
        <w:rPr>
          <w:rFonts w:eastAsia="IRNazanin" w:cs="IRNazanin"/>
          <w:b w:val="false"/>
          <w:bCs w:val="false"/>
          <w:i w:val="false"/>
          <w:iCs w:val="false"/>
          <w:color w:val="333333"/>
          <w:sz w:val="20"/>
          <w:szCs w:val="20"/>
        </w:rPr>
        <w:t>99</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 قمشه ای، حکمت الهی،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عربی،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الصراط المستقيم،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و سیرت انسان در قرآن،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اعلام الدين،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بیضاوى، أنوار التنزیل و أسرار التأويل،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المنار،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 و تلخیص</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تسنیم،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حیات حقیقی انسان در قرآن،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و سیرت انسان در قرآن،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اختصاصی صدرالمتألهین،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تفسير اثنی عشری،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قمی مشهدی، کنز الدقائق،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سیره پیامبران در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فهد، عدۀ الداعی،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عوالی اللئالی،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زلزله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نحاس، اعراب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تفسير القرآن العظيم،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خمینی، تفسير القران الكريم،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الأمثل،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تسنیم،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صورت و سیرت انسان در قرآن،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الحبائک فی اخبار الملائک،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الكريم،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تسنیم،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سیره پیامبران در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صورت و سیرت انسان در قرآن،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امام مهدی موجود موعود،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سیره پیامبران در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جیلی، کشف الغايات فی شرح ما اكتنفت عليه التجليات،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تسنیم،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و سیرت انسان در قرآن، ص </w:t>
      </w:r>
      <w:r>
        <w:rPr>
          <w:rFonts w:eastAsia="IRNazanin" w:cs="IRNazanin"/>
          <w:b w:val="false"/>
          <w:bCs w:val="false"/>
          <w:i w:val="false"/>
          <w:iCs w:val="false"/>
          <w:color w:val="333333"/>
          <w:sz w:val="20"/>
          <w:szCs w:val="20"/>
        </w:rPr>
        <w:t>120</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زن در آینه جلال و جمال،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کاشانی، تفسير منهج الصادقین،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تسنیم،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حیات حقیقی انسان در قرآن،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سبزواری، شرح المنظومه،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فخرالدین عراقی، غزل شماره </w:t>
      </w:r>
      <w:r>
        <w:rPr>
          <w:rFonts w:eastAsia="IRNazanin" w:cs="IRNazanin"/>
          <w:b w:val="false"/>
          <w:bCs w:val="false"/>
          <w:i w:val="false"/>
          <w:iCs w:val="false"/>
          <w:color w:val="333333"/>
          <w:sz w:val="20"/>
          <w:szCs w:val="20"/>
        </w:rPr>
        <w:t>289</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غزل شماره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الحكمة المتعالية،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المبدأ و المعاد، النص،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رسائل ابن سينا،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القبسات، مقدمه،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القبسات، النص، ص </w:t>
      </w:r>
      <w:r>
        <w:rPr>
          <w:rFonts w:eastAsia="IRNazanin" w:cs="IRNazanin"/>
          <w:b w:val="false"/>
          <w:bCs w:val="false"/>
          <w:i w:val="false"/>
          <w:iCs w:val="false"/>
          <w:color w:val="333333"/>
          <w:sz w:val="20"/>
          <w:szCs w:val="20"/>
        </w:rPr>
        <w:t>475</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المبدأ و المعاد،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فیض کاشانی، اصول المعارف، متن، ص </w:t>
      </w:r>
      <w:r>
        <w:rPr>
          <w:rFonts w:eastAsia="IRNazanin" w:cs="IRNazanin"/>
          <w:b w:val="false"/>
          <w:bCs w:val="false"/>
          <w:i w:val="false"/>
          <w:iCs w:val="false"/>
          <w:color w:val="333333"/>
          <w:sz w:val="20"/>
          <w:szCs w:val="20"/>
        </w:rPr>
        <w:t>80</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ابْنَ آدَمَ أَنَا غَنِيُّ لَا أَفْتَقِرُ أَطِعْنِي فِيمَا أَمَرْتُكَ أَجْعَلْكَ غَنِيّاً لاتفتقر، يَا ابْنَ آدَمَ أَنَا لَا أَمُوتُ أُغْنِي اعْمَلُوا فَكُلْ مُيَسِّرٍ لَمَّا خَلَقَ لهفيما أَمَرْتُكَ أَجْعَلْكَ حُبّاً لَا تَمُوتُ يَا ابْنَ آدَمَ أَنَا أَقُولُ لِلشَّيْ‌ءِ كُنْ فَيَكُونُ أَطِعْنِي فِيمَا أَمَرْتُكَ أَجْعَلْكَ تَقُولُ لِلشَّيْ‌ءِ كُنْ فَيَكُونُ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31</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فتال نیشابوری، روضۀ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شعیری، جامع الأخبار،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شهید ثانی، مسكن الفؤائد،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رُوِيَ عَنِ النَّبِيِّ صلی اللَّهِ علیه وَ اللَّهِ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عَزَّ وَجَلٍ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وَضَعْتُ خَمْسَةً فِي خَمْسَةٍ وَ النَّاسُ يَطْلُبُونَهَا فِي خَمْسَةٍ فَلَا يَجِدُونَهَا وَضَعْتُ الْعِلْمِ فِي الْجُوعِ وَ الْجَهْدَ وَ النَّاسُ يَطْلُبُونَهُ بالشبعة وَ الرَّاحَةَ فَلَا يَجِدُونَهُ وَ وَضَعْتُ الغنی فِي الْقَنَاعَةِ وَ النَّاسُ يَطْلُبُونَهُ فِي كَثْرَةِ الْمَالِ فَلَا يَجِدُونَهُ وَ وَضَعْتُ الْعِزَّ فِي خِدْمَتِي وَ النَّاسُ يَطْلُبُونَهُ فِي خِدْمَةِ السُّلْطَانِ لَا يَجِدُونَهُ وَ وَضَعْتُ الْفَخْرَ فِي التَّقْوَى وَ النَّاسُ يَطْلُبُونَهُ بِالْأَنْسَابِ فَلَا يَجِدُونَهُ وَ وَضَعْتُ الرَّاحَةَ فِي الْجَنَّةِ وَ النَّاسُ يَطْلُبُونَهَا فِي الدُّنْيَا فَلَا يَجِدُونَهَا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رحیق مختوم،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دفتر چهارم، ص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دفتر پنجم، ص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دفتر ششم، ص</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و إزهاق الباطل،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 مکارم الأخلاق</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التوحید،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شرح الاشارات والتنبيهات،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تحف العقول، ص </w:t>
      </w:r>
      <w:r>
        <w:rPr>
          <w:rFonts w:eastAsia="IRNazanin" w:cs="IRNazanin"/>
          <w:b w:val="false"/>
          <w:bCs w:val="false"/>
          <w:i w:val="false"/>
          <w:iCs w:val="false"/>
          <w:color w:val="333333"/>
          <w:sz w:val="20"/>
          <w:szCs w:val="20"/>
        </w:rPr>
        <w:t>46</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مناجات خمس عشر، مناجات المحبين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غزلیات حافظ، ص </w:t>
      </w:r>
      <w:r>
        <w:rPr>
          <w:rFonts w:eastAsia="IRNazanin" w:cs="IRNazanin"/>
          <w:b w:val="false"/>
          <w:bCs w:val="false"/>
          <w:i w:val="false"/>
          <w:iCs w:val="false"/>
          <w:color w:val="333333"/>
          <w:sz w:val="20"/>
          <w:szCs w:val="20"/>
        </w:rPr>
        <w:t>891</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سعدی، غزلیات، غزل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و تکلیف در اسلام، ص </w:t>
      </w:r>
      <w:r>
        <w:rPr>
          <w:rFonts w:eastAsia="IRNazanin" w:cs="IRNazanin"/>
          <w:b w:val="false"/>
          <w:bCs w:val="false"/>
          <w:i w:val="false"/>
          <w:iCs w:val="false"/>
          <w:color w:val="333333"/>
          <w:sz w:val="20"/>
          <w:szCs w:val="20"/>
        </w:rPr>
        <w:t>42</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غزل شماره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و تکلیف در اسلام،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فخرالدین رازی، الأربعين في أصول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عبدالجبار، شرح الأصول الخمسه، ص </w:t>
      </w:r>
      <w:r>
        <w:rPr>
          <w:rFonts w:eastAsia="IRNazanin" w:cs="IRNazanin"/>
          <w:b w:val="false"/>
          <w:bCs w:val="false"/>
          <w:i w:val="false"/>
          <w:iCs w:val="false"/>
          <w:color w:val="333333"/>
          <w:sz w:val="20"/>
          <w:szCs w:val="20"/>
        </w:rPr>
        <w:t>350</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الطالبین،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ابوصلاح حلبی، تقریب المعارف،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جميل حمود، الفوائد البهية،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غزالی، الاقتصاد فيما يتعلق بالاعتقاد،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ارشاد،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آبادی، المغنی فی أبواب التوحيد و العدل،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اثولوجيا، النص، ص </w:t>
      </w:r>
      <w:r>
        <w:rPr>
          <w:rFonts w:eastAsia="IRNazanin" w:cs="IRNazanin"/>
          <w:b w:val="false"/>
          <w:bCs w:val="false"/>
          <w:i w:val="false"/>
          <w:iCs w:val="false"/>
          <w:color w:val="333333"/>
          <w:sz w:val="20"/>
          <w:szCs w:val="20"/>
        </w:rPr>
        <w:t>85</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شهید مطهری،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رحیق مختوم،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شهید مطهری،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همام، التمحيص،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ویل دورانت، تاریخ فلسفه،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بدوی، افلاطون في الاسلام،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دفتر چهارم، ص</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دفتر سوم،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دفتر دوم،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مفاتيح الغيب،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ابن ابی الحدید، شرح نهج البلاغه،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البحرین،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قیم، شفاء العليل فی مسائل، 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مظفر، دلائل الصدق،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و دلائل الصدق،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قَسَمَ اللَّهُ لِلْعِبَادِ شَيْئاً أَفْضَلَ مِنَ الْعَقْلِ فَنَوْمُ الْعَاقِلِ أَفْضَلُ مِنْ سَهَرِ الْجَاهِلِ وَ إِقَامَةُ الْعَاقِلِ أَفْضَلُ مِنْ شُخُوصِ الْجَاهِلِ وَ لَا بَعَثَ اللَّهُ نَبِيّاً وَ لَا رَسُولًا حَتَّى يستکمل الْعَقْلِ وَ یکون عَقْلُهُ أَفْضَلَ مِنْ جَمِيعِ عُقُولِ أُمَّتِهِ وَ مَا يُضْمِرُ النبی صلی اللَّهِ علیه وَ آلِهِ فِي نَفْسِهِ أَفْضَلُ مِنِ اجْتِهَادِ الْمُجْتَهِدِينَ وَ مَا أَدَّى الْعَبْدُ فَرَائِضَ اللَّهِ حَتَّى عَقَلَ عَنْهُ وَ لَا بَلَغَ جَمِيعُ الْعَابِدِينَ فِي فَضْلِ عِبَادَتِهِمْ مَا بَلَغَ الْعَاقِلُ وَ الْعُقَلَاءُ هُمْ أُولُو الْأَلْبَابِ الَّذِينَ قَالَ اللَّهُ تَعَالَى وَ مَا يَتَذَكَّرُ إِلَّا أولوالألباب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سَالِمٍ عَنْ أَبِي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عَلِيُّ بْنُ الْحُسَيْنِ عَلَيْهِ السَّلَامُ يَقُولُ وَيْلُ لِمَنْ غَلَبَتْ آحَادُهُ أَعْشَارَهُ فَقُلْتُ لَهُ وَ كَيْفَ هَذَا قَالَ أَمَّا سَمِعْتُ اللَّهَ عَزَّ وَ جَلَّ يَقُولُ مَنْ جاءَ بِالْحَسَنَةِ فَلَهُ عَشْرُ أَمْثالِها وَ مَنْ جاءَ بِالسَّيِّئَةِ فَلا يُجْزى إِلَّا مِثْلَها فَالْحَسَنَةُ الْوَاحِدَةُ إِذَا عَمِلَهَا کتبت لَهُ عَشْراً وَ السیئة الْوَاحِدَةُ إِذَا عَمِلَهَا كُتِبَتْ لَهُ وَاحِدَةً فَنَعُوذُ بِاللَّهِ مِمَّنْ يَرْتَكِبُ فِي يَوْمٍ وَاحِدٍ عَشْرَ سَيِّئَاتٍ وَ لَا يَكُونُ لَهُ حَسَنَةُ وَاحِدَةُ فَتَغْلِبَ حَسَنَاتُهُ سَيِّئَاتِهِ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معانی الأخبار،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الأسفار الأربعه،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image" Target="media/image2.jpeg"/><Relationship Id="rId183" Type="http://schemas.openxmlformats.org/officeDocument/2006/relationships/image" Target="media/image2.jpeg"/><Relationship Id="rId184" Type="http://schemas.openxmlformats.org/officeDocument/2006/relationships/footer" Target="footer177.xml"/><Relationship Id="rId185" Type="http://schemas.openxmlformats.org/officeDocument/2006/relationships/footnotes" Target="footnotes.xml"/><Relationship Id="rId186" Type="http://schemas.openxmlformats.org/officeDocument/2006/relationships/numbering" Target="numbering.xml"/><Relationship Id="rId187" Type="http://schemas.openxmlformats.org/officeDocument/2006/relationships/fontTable" Target="fontTable.xml"/><Relationship Id="rId188" Type="http://schemas.openxmlformats.org/officeDocument/2006/relationships/settings" Target="settings.xml"/><Relationship Id="rId1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182</Pages>
  <Words>46048</Words>
  <Characters>174527</Characters>
  <CharactersWithSpaces>219131</CharactersWithSpaces>
  <Paragraphs>1963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2026-08-27T14:44:52Z</dcterms:created>
  <dc:creator>ghaemiyeh.com</dc:creator>
  <dc:description/>
  <dc:language>en-US</dc:language>
  <cp:lastModifiedBy/>
  <dcterms:modified xsi:type="dcterms:W3CDTF">2026-08-27T18:14:58Z</dcterms:modified>
  <cp:revision>1</cp:revision>
  <dc:subject/>
  <dc:title>هدف آفرینش انسان پرسش ها و پاسخ ها</dc:title>
</cp:coreProperties>
</file>

<file path=docProps/custom.xml><?xml version="1.0" encoding="utf-8"?>
<Properties xmlns="http://schemas.openxmlformats.org/officeDocument/2006/custom-properties" xmlns:vt="http://schemas.openxmlformats.org/officeDocument/2006/docPropsVTypes"/>
</file>