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4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مصلح بیدار نگاهی به زندگانی پربار علامه سید مرتضى عسکرى</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198256_105122903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8198258_105122903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8198260_1051229030">
            <w:r>
              <w:rPr>
                <w:webHidden/>
                <w:rStyle w:val="IndexLink"/>
                <w:rtl w:val="true"/>
              </w:rPr>
              <w:t>مقدمه</w:t>
            </w:r>
            <w:r>
              <w:rPr>
                <w:rStyle w:val="IndexLink"/>
                <w:rtl w:val="true"/>
              </w:rPr>
              <w:tab/>
            </w:r>
            <w:r>
              <w:rPr>
                <w:rStyle w:val="IndexLink"/>
              </w:rPr>
              <w:t>9</w:t>
            </w:r>
          </w:hyperlink>
        </w:p>
        <w:p>
          <w:pPr>
            <w:pStyle w:val="Contents2"/>
            <w:tabs>
              <w:tab w:val="clear" w:pos="8743"/>
              <w:tab w:val="right" w:pos="9026" w:leader="dot"/>
            </w:tabs>
            <w:rPr/>
          </w:pPr>
          <w:hyperlink w:anchor="__RefHeading___Toc8198262_1051229030">
            <w:r>
              <w:rPr>
                <w:webHidden/>
                <w:rStyle w:val="IndexLink"/>
                <w:rtl w:val="true"/>
              </w:rPr>
              <w:t>پیشگفتار</w:t>
            </w:r>
            <w:r>
              <w:rPr>
                <w:rStyle w:val="IndexLink"/>
                <w:rtl w:val="true"/>
              </w:rPr>
              <w:tab/>
            </w:r>
            <w:r>
              <w:rPr>
                <w:rStyle w:val="IndexLink"/>
              </w:rPr>
              <w:t>13</w:t>
            </w:r>
          </w:hyperlink>
        </w:p>
        <w:p>
          <w:pPr>
            <w:pStyle w:val="Contents2"/>
            <w:tabs>
              <w:tab w:val="clear" w:pos="8743"/>
              <w:tab w:val="right" w:pos="9026" w:leader="dot"/>
            </w:tabs>
            <w:rPr/>
          </w:pPr>
          <w:hyperlink w:anchor="__RefHeading___Toc8198264_1051229030">
            <w:r>
              <w:rPr>
                <w:webHidden/>
                <w:rStyle w:val="IndexLink"/>
                <w:rtl w:val="true"/>
              </w:rPr>
              <w:t>فصل اول</w:t>
            </w:r>
            <w:r>
              <w:rPr>
                <w:rStyle w:val="IndexLink"/>
                <w:rtl w:val="true"/>
              </w:rPr>
              <w:t xml:space="preserve">: </w:t>
            </w:r>
            <w:r>
              <w:rPr>
                <w:rStyle w:val="IndexLink"/>
                <w:rtl w:val="true"/>
              </w:rPr>
              <w:t>سیمای استاد</w:t>
            </w:r>
            <w:r>
              <w:rPr>
                <w:rStyle w:val="IndexLink"/>
                <w:rtl w:val="true"/>
              </w:rPr>
              <w:tab/>
            </w:r>
            <w:r>
              <w:rPr>
                <w:rStyle w:val="IndexLink"/>
              </w:rPr>
              <w:t>17</w:t>
            </w:r>
          </w:hyperlink>
        </w:p>
        <w:p>
          <w:pPr>
            <w:pStyle w:val="Contents3"/>
            <w:tabs>
              <w:tab w:val="clear" w:pos="8459"/>
              <w:tab w:val="right" w:pos="9026" w:leader="dot"/>
            </w:tabs>
            <w:rPr/>
          </w:pPr>
          <w:hyperlink w:anchor="__RefHeading___Toc8198266_1051229030">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8198268_1051229030">
            <w:r>
              <w:rPr>
                <w:webHidden/>
                <w:rStyle w:val="IndexLink"/>
                <w:rtl w:val="true"/>
              </w:rPr>
              <w:t>سپيدۀ سيادت</w:t>
            </w:r>
            <w:r>
              <w:rPr>
                <w:rStyle w:val="IndexLink"/>
                <w:rtl w:val="true"/>
              </w:rPr>
              <w:tab/>
            </w:r>
            <w:r>
              <w:rPr>
                <w:rStyle w:val="IndexLink"/>
              </w:rPr>
              <w:t>19</w:t>
            </w:r>
          </w:hyperlink>
        </w:p>
        <w:p>
          <w:pPr>
            <w:pStyle w:val="Contents3"/>
            <w:tabs>
              <w:tab w:val="clear" w:pos="8459"/>
              <w:tab w:val="right" w:pos="9026" w:leader="dot"/>
            </w:tabs>
            <w:rPr/>
          </w:pPr>
          <w:hyperlink w:anchor="__RefHeading___Toc8198270_1051229030">
            <w:r>
              <w:rPr>
                <w:webHidden/>
                <w:rStyle w:val="IndexLink"/>
                <w:rtl w:val="true"/>
              </w:rPr>
              <w:t>دوران کودکی</w:t>
            </w:r>
            <w:r>
              <w:rPr>
                <w:rStyle w:val="IndexLink"/>
                <w:rtl w:val="true"/>
              </w:rPr>
              <w:tab/>
            </w:r>
            <w:r>
              <w:rPr>
                <w:rStyle w:val="IndexLink"/>
              </w:rPr>
              <w:t>20</w:t>
            </w:r>
          </w:hyperlink>
        </w:p>
        <w:p>
          <w:pPr>
            <w:pStyle w:val="Contents3"/>
            <w:tabs>
              <w:tab w:val="clear" w:pos="8459"/>
              <w:tab w:val="right" w:pos="9026" w:leader="dot"/>
            </w:tabs>
            <w:rPr/>
          </w:pPr>
          <w:hyperlink w:anchor="__RefHeading___Toc8198272_1051229030">
            <w:r>
              <w:rPr>
                <w:webHidden/>
                <w:rStyle w:val="IndexLink"/>
                <w:rtl w:val="true"/>
              </w:rPr>
              <w:t>ورود به حوزه علمیه</w:t>
            </w:r>
            <w:r>
              <w:rPr>
                <w:rStyle w:val="IndexLink"/>
                <w:rtl w:val="true"/>
              </w:rPr>
              <w:tab/>
            </w:r>
            <w:r>
              <w:rPr>
                <w:rStyle w:val="IndexLink"/>
              </w:rPr>
              <w:t>21</w:t>
            </w:r>
          </w:hyperlink>
        </w:p>
        <w:p>
          <w:pPr>
            <w:pStyle w:val="Contents3"/>
            <w:tabs>
              <w:tab w:val="clear" w:pos="8459"/>
              <w:tab w:val="right" w:pos="9026" w:leader="dot"/>
            </w:tabs>
            <w:rPr/>
          </w:pPr>
          <w:hyperlink w:anchor="__RefHeading___Toc8198274_1051229030">
            <w:r>
              <w:rPr>
                <w:webHidden/>
                <w:rStyle w:val="IndexLink"/>
                <w:rtl w:val="true"/>
              </w:rPr>
              <w:t>ورود به حوزه علمیه قم؛ طرح اصلاح در روش تعلیم و تعلّم</w:t>
            </w:r>
            <w:r>
              <w:rPr>
                <w:rStyle w:val="IndexLink"/>
                <w:rtl w:val="true"/>
              </w:rPr>
              <w:tab/>
            </w:r>
            <w:r>
              <w:rPr>
                <w:rStyle w:val="IndexLink"/>
              </w:rPr>
              <w:t>23</w:t>
            </w:r>
          </w:hyperlink>
        </w:p>
        <w:p>
          <w:pPr>
            <w:pStyle w:val="Contents3"/>
            <w:tabs>
              <w:tab w:val="clear" w:pos="8459"/>
              <w:tab w:val="right" w:pos="9026" w:leader="dot"/>
            </w:tabs>
            <w:rPr/>
          </w:pPr>
          <w:hyperlink w:anchor="__RefHeading___Toc8198276_1051229030">
            <w:r>
              <w:rPr>
                <w:webHidden/>
                <w:rStyle w:val="IndexLink"/>
                <w:rtl w:val="true"/>
              </w:rPr>
              <w:t>هجرت مكرّر برای نشر معارف مكتب اهل بیت</w:t>
            </w:r>
            <w:r>
              <w:rPr>
                <w:rStyle w:val="IndexLink"/>
                <w:rtl w:val="true"/>
              </w:rPr>
              <w:t>(</w:t>
            </w:r>
            <w:r>
              <w:rPr>
                <w:rStyle w:val="IndexLink"/>
                <w:rtl w:val="true"/>
              </w:rPr>
              <w:t>علیهم السّلام</w:t>
            </w:r>
            <w:r>
              <w:rPr>
                <w:rStyle w:val="IndexLink"/>
                <w:rtl w:val="true"/>
              </w:rPr>
              <w:t>)</w:t>
              <w:tab/>
            </w:r>
            <w:r>
              <w:rPr>
                <w:rStyle w:val="IndexLink"/>
              </w:rPr>
              <w:t>27</w:t>
            </w:r>
          </w:hyperlink>
        </w:p>
        <w:p>
          <w:pPr>
            <w:pStyle w:val="Contents3"/>
            <w:tabs>
              <w:tab w:val="clear" w:pos="8459"/>
              <w:tab w:val="right" w:pos="9026" w:leader="dot"/>
            </w:tabs>
            <w:rPr/>
          </w:pPr>
          <w:hyperlink w:anchor="__RefHeading___Toc8198278_1051229030">
            <w:r>
              <w:rPr>
                <w:webHidden/>
                <w:rStyle w:val="IndexLink"/>
                <w:rtl w:val="true"/>
              </w:rPr>
              <w:t>هجرت مجدّد به قم</w:t>
            </w:r>
            <w:r>
              <w:rPr>
                <w:rStyle w:val="IndexLink"/>
                <w:rtl w:val="true"/>
              </w:rPr>
              <w:tab/>
            </w:r>
            <w:r>
              <w:rPr>
                <w:rStyle w:val="IndexLink"/>
              </w:rPr>
              <w:t>28</w:t>
            </w:r>
          </w:hyperlink>
        </w:p>
        <w:p>
          <w:pPr>
            <w:pStyle w:val="Contents3"/>
            <w:tabs>
              <w:tab w:val="clear" w:pos="8459"/>
              <w:tab w:val="right" w:pos="9026" w:leader="dot"/>
            </w:tabs>
            <w:rPr/>
          </w:pPr>
          <w:hyperlink w:anchor="__RefHeading___Toc8198280_1051229030">
            <w:r>
              <w:rPr>
                <w:webHidden/>
                <w:rStyle w:val="IndexLink"/>
                <w:rtl w:val="true"/>
              </w:rPr>
              <w:t>بازگشت مجدّد به سامراء</w:t>
            </w:r>
            <w:r>
              <w:rPr>
                <w:rStyle w:val="IndexLink"/>
                <w:rtl w:val="true"/>
              </w:rPr>
              <w:tab/>
            </w:r>
            <w:r>
              <w:rPr>
                <w:rStyle w:val="IndexLink"/>
              </w:rPr>
              <w:t>29</w:t>
            </w:r>
          </w:hyperlink>
        </w:p>
        <w:p>
          <w:pPr>
            <w:pStyle w:val="Contents3"/>
            <w:tabs>
              <w:tab w:val="clear" w:pos="8459"/>
              <w:tab w:val="right" w:pos="9026" w:leader="dot"/>
            </w:tabs>
            <w:rPr/>
          </w:pPr>
          <w:hyperlink w:anchor="__RefHeading___Toc8198282_1051229030">
            <w:r>
              <w:rPr>
                <w:webHidden/>
                <w:rStyle w:val="IndexLink"/>
                <w:rtl w:val="true"/>
              </w:rPr>
              <w:t>علامه پرده ها را کنار می زند</w:t>
            </w:r>
            <w:r>
              <w:rPr>
                <w:rStyle w:val="IndexLink"/>
                <w:rtl w:val="true"/>
              </w:rPr>
              <w:tab/>
            </w:r>
            <w:r>
              <w:rPr>
                <w:rStyle w:val="IndexLink"/>
              </w:rPr>
              <w:t>34</w:t>
            </w:r>
          </w:hyperlink>
        </w:p>
        <w:p>
          <w:pPr>
            <w:pStyle w:val="Contents2"/>
            <w:tabs>
              <w:tab w:val="clear" w:pos="8743"/>
              <w:tab w:val="right" w:pos="9026" w:leader="dot"/>
            </w:tabs>
            <w:rPr/>
          </w:pPr>
          <w:hyperlink w:anchor="__RefHeading___Toc8198284_1051229030">
            <w:r>
              <w:rPr>
                <w:webHidden/>
                <w:rStyle w:val="IndexLink"/>
                <w:rtl w:val="true"/>
              </w:rPr>
              <w:t>فصل دوّم</w:t>
            </w:r>
            <w:r>
              <w:rPr>
                <w:rStyle w:val="IndexLink"/>
                <w:rtl w:val="true"/>
              </w:rPr>
              <w:t xml:space="preserve">: </w:t>
            </w:r>
            <w:r>
              <w:rPr>
                <w:rStyle w:val="IndexLink"/>
                <w:rtl w:val="true"/>
              </w:rPr>
              <w:t>ميدان عمل</w:t>
            </w:r>
            <w:r>
              <w:rPr>
                <w:rStyle w:val="IndexLink"/>
                <w:rtl w:val="true"/>
              </w:rPr>
              <w:tab/>
            </w:r>
            <w:r>
              <w:rPr>
                <w:rStyle w:val="IndexLink"/>
              </w:rPr>
              <w:t>37</w:t>
            </w:r>
          </w:hyperlink>
        </w:p>
        <w:p>
          <w:pPr>
            <w:pStyle w:val="Contents3"/>
            <w:tabs>
              <w:tab w:val="clear" w:pos="8459"/>
              <w:tab w:val="right" w:pos="9026" w:leader="dot"/>
            </w:tabs>
            <w:rPr/>
          </w:pPr>
          <w:hyperlink w:anchor="__RefHeading___Toc8198286_1051229030">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8198288_1051229030">
            <w:r>
              <w:rPr>
                <w:webHidden/>
                <w:rStyle w:val="IndexLink"/>
                <w:rtl w:val="true"/>
              </w:rPr>
              <w:t>حضور در عرصه فرهنگ و تربیت دینی</w:t>
            </w:r>
            <w:r>
              <w:rPr>
                <w:rStyle w:val="IndexLink"/>
                <w:rtl w:val="true"/>
              </w:rPr>
              <w:tab/>
            </w:r>
            <w:r>
              <w:rPr>
                <w:rStyle w:val="IndexLink"/>
              </w:rPr>
              <w:t>39</w:t>
            </w:r>
          </w:hyperlink>
        </w:p>
        <w:p>
          <w:pPr>
            <w:pStyle w:val="Contents4"/>
            <w:tabs>
              <w:tab w:val="clear" w:pos="8176"/>
              <w:tab w:val="right" w:pos="9026" w:leader="dot"/>
            </w:tabs>
            <w:rPr/>
          </w:pPr>
          <w:hyperlink w:anchor="__RefHeading___Toc8198290_1051229030">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8198292_1051229030">
            <w:r>
              <w:rPr>
                <w:webHidden/>
                <w:rStyle w:val="IndexLink"/>
                <w:rtl w:val="true"/>
              </w:rPr>
              <w:t xml:space="preserve">مرحله اول </w:t>
            </w:r>
            <w:r>
              <w:rPr>
                <w:rStyle w:val="IndexLink"/>
                <w:rtl w:val="true"/>
              </w:rPr>
              <w:t xml:space="preserve">: </w:t>
            </w:r>
            <w:r>
              <w:rPr>
                <w:rStyle w:val="IndexLink"/>
                <w:rtl w:val="true"/>
              </w:rPr>
              <w:t>تأسيس مدرسه نوین اسلامی</w:t>
            </w:r>
            <w:r>
              <w:rPr>
                <w:rStyle w:val="IndexLink"/>
                <w:rtl w:val="true"/>
              </w:rPr>
              <w:tab/>
            </w:r>
            <w:r>
              <w:rPr>
                <w:rStyle w:val="IndexLink"/>
              </w:rPr>
              <w:t>39</w:t>
            </w:r>
          </w:hyperlink>
        </w:p>
        <w:p>
          <w:pPr>
            <w:pStyle w:val="Contents4"/>
            <w:tabs>
              <w:tab w:val="clear" w:pos="8176"/>
              <w:tab w:val="right" w:pos="9026" w:leader="dot"/>
            </w:tabs>
            <w:rPr/>
          </w:pPr>
          <w:hyperlink w:anchor="__RefHeading___Toc8198294_1051229030">
            <w:r>
              <w:rPr>
                <w:webHidden/>
                <w:rStyle w:val="IndexLink"/>
                <w:rtl w:val="true"/>
              </w:rPr>
              <w:t xml:space="preserve">مرحله دوم </w:t>
            </w:r>
            <w:r>
              <w:rPr>
                <w:rStyle w:val="IndexLink"/>
                <w:rtl w:val="true"/>
              </w:rPr>
              <w:t xml:space="preserve">: </w:t>
            </w:r>
            <w:r>
              <w:rPr>
                <w:rStyle w:val="IndexLink"/>
                <w:rtl w:val="true"/>
              </w:rPr>
              <w:t>تأسيس مدارس نوین تربیت اسلامی</w:t>
            </w:r>
            <w:r>
              <w:rPr>
                <w:rStyle w:val="IndexLink"/>
                <w:rtl w:val="true"/>
              </w:rPr>
              <w:tab/>
            </w:r>
            <w:r>
              <w:rPr>
                <w:rStyle w:val="IndexLink"/>
              </w:rPr>
              <w:t>42</w:t>
            </w:r>
          </w:hyperlink>
        </w:p>
        <w:p>
          <w:pPr>
            <w:pStyle w:val="Contents4"/>
            <w:tabs>
              <w:tab w:val="clear" w:pos="8176"/>
              <w:tab w:val="right" w:pos="9026" w:leader="dot"/>
            </w:tabs>
            <w:rPr/>
          </w:pPr>
          <w:hyperlink w:anchor="__RefHeading___Toc8198296_1051229030">
            <w:r>
              <w:rPr>
                <w:webHidden/>
                <w:rStyle w:val="IndexLink"/>
                <w:rtl w:val="true"/>
              </w:rPr>
              <w:t>مرحله سوم</w:t>
            </w:r>
            <w:r>
              <w:rPr>
                <w:rStyle w:val="IndexLink"/>
                <w:rtl w:val="true"/>
              </w:rPr>
              <w:t xml:space="preserve">: </w:t>
            </w:r>
            <w:r>
              <w:rPr>
                <w:rStyle w:val="IndexLink"/>
                <w:rtl w:val="true"/>
              </w:rPr>
              <w:t>منتدى النشر و مدارس دیگر</w:t>
            </w:r>
            <w:r>
              <w:rPr>
                <w:rStyle w:val="IndexLink"/>
                <w:rtl w:val="true"/>
              </w:rPr>
              <w:tab/>
            </w:r>
            <w:r>
              <w:rPr>
                <w:rStyle w:val="IndexLink"/>
              </w:rPr>
              <w:t>43</w:t>
            </w:r>
          </w:hyperlink>
        </w:p>
        <w:p>
          <w:pPr>
            <w:pStyle w:val="Contents3"/>
            <w:tabs>
              <w:tab w:val="clear" w:pos="8459"/>
              <w:tab w:val="right" w:pos="9026" w:leader="dot"/>
            </w:tabs>
            <w:rPr/>
          </w:pPr>
          <w:hyperlink w:anchor="__RefHeading___Toc8198298_1051229030">
            <w:r>
              <w:rPr>
                <w:webHidden/>
                <w:rStyle w:val="IndexLink"/>
                <w:rtl w:val="true"/>
              </w:rPr>
              <w:t>دانشکده اصول دین مرحله عالی تربیت اسلامی</w:t>
            </w:r>
            <w:r>
              <w:rPr>
                <w:rStyle w:val="IndexLink"/>
                <w:rtl w:val="true"/>
              </w:rPr>
              <w:tab/>
            </w:r>
            <w:r>
              <w:rPr>
                <w:rStyle w:val="IndexLink"/>
              </w:rPr>
              <w:t>45</w:t>
            </w:r>
          </w:hyperlink>
        </w:p>
        <w:p>
          <w:pPr>
            <w:pStyle w:val="Contents3"/>
            <w:tabs>
              <w:tab w:val="clear" w:pos="8459"/>
              <w:tab w:val="right" w:pos="9026" w:leader="dot"/>
            </w:tabs>
            <w:rPr/>
          </w:pPr>
          <w:hyperlink w:anchor="__RefHeading___Toc8198300_1051229030">
            <w:r>
              <w:rPr>
                <w:webHidden/>
                <w:rStyle w:val="IndexLink"/>
                <w:rtl w:val="true"/>
              </w:rPr>
              <w:t>علامه مجاهد در خط مقدم مبارزه با انحراف</w:t>
            </w:r>
            <w:r>
              <w:rPr>
                <w:rStyle w:val="IndexLink"/>
                <w:rtl w:val="true"/>
              </w:rPr>
              <w:tab/>
            </w:r>
            <w:r>
              <w:rPr>
                <w:rStyle w:val="IndexLink"/>
              </w:rPr>
              <w:t>47</w:t>
            </w:r>
          </w:hyperlink>
        </w:p>
        <w:p>
          <w:pPr>
            <w:pStyle w:val="Contents3"/>
            <w:tabs>
              <w:tab w:val="clear" w:pos="8459"/>
              <w:tab w:val="right" w:pos="9026" w:leader="dot"/>
            </w:tabs>
            <w:rPr/>
          </w:pPr>
          <w:hyperlink w:anchor="__RefHeading___Toc8198302_1051229030">
            <w:r>
              <w:rPr>
                <w:webHidden/>
                <w:rStyle w:val="IndexLink"/>
                <w:rtl w:val="true"/>
              </w:rPr>
              <w:t>علامه عسکری و آشنائی با امام خمینی</w:t>
            </w:r>
            <w:r>
              <w:rPr>
                <w:rStyle w:val="IndexLink"/>
                <w:rtl w:val="true"/>
              </w:rPr>
              <w:tab/>
            </w:r>
            <w:r>
              <w:rPr>
                <w:rStyle w:val="IndexLink"/>
              </w:rPr>
              <w:t>52</w:t>
            </w:r>
          </w:hyperlink>
        </w:p>
        <w:p>
          <w:pPr>
            <w:pStyle w:val="Contents3"/>
            <w:tabs>
              <w:tab w:val="clear" w:pos="8459"/>
              <w:tab w:val="right" w:pos="9026" w:leader="dot"/>
            </w:tabs>
            <w:rPr/>
          </w:pPr>
          <w:hyperlink w:anchor="__RefHeading___Toc8198304_1051229030">
            <w:r>
              <w:rPr>
                <w:webHidden/>
                <w:rStyle w:val="IndexLink"/>
                <w:rtl w:val="true"/>
              </w:rPr>
              <w:t>حضرت استاد و خاطره ای از ملاقات با امام</w:t>
            </w:r>
            <w:r>
              <w:rPr>
                <w:rStyle w:val="IndexLink"/>
                <w:rtl w:val="true"/>
              </w:rPr>
              <w:t>(</w:t>
            </w:r>
            <w:r>
              <w:rPr>
                <w:rStyle w:val="IndexLink"/>
                <w:rtl w:val="true"/>
              </w:rPr>
              <w:t>قدس سرّه</w:t>
            </w:r>
            <w:r>
              <w:rPr>
                <w:rStyle w:val="IndexLink"/>
                <w:rtl w:val="true"/>
              </w:rPr>
              <w:t>)</w:t>
              <w:tab/>
            </w:r>
            <w:r>
              <w:rPr>
                <w:rStyle w:val="IndexLink"/>
              </w:rPr>
              <w:t>54</w:t>
            </w:r>
          </w:hyperlink>
        </w:p>
        <w:p>
          <w:pPr>
            <w:pStyle w:val="Contents3"/>
            <w:tabs>
              <w:tab w:val="clear" w:pos="8459"/>
              <w:tab w:val="right" w:pos="9026" w:leader="dot"/>
            </w:tabs>
            <w:rPr/>
          </w:pPr>
          <w:hyperlink w:anchor="__RefHeading___Toc8198306_1051229030">
            <w:r>
              <w:rPr>
                <w:webHidden/>
                <w:rStyle w:val="IndexLink"/>
                <w:rtl w:val="true"/>
              </w:rPr>
              <w:t>امام خمینی در نگاه علامه مبارز</w:t>
            </w:r>
            <w:r>
              <w:rPr>
                <w:rStyle w:val="IndexLink"/>
                <w:rtl w:val="true"/>
              </w:rPr>
              <w:tab/>
            </w:r>
            <w:r>
              <w:rPr>
                <w:rStyle w:val="IndexLink"/>
              </w:rPr>
              <w:t>55</w:t>
            </w:r>
          </w:hyperlink>
        </w:p>
        <w:p>
          <w:pPr>
            <w:pStyle w:val="Contents3"/>
            <w:tabs>
              <w:tab w:val="clear" w:pos="8459"/>
              <w:tab w:val="right" w:pos="9026" w:leader="dot"/>
            </w:tabs>
            <w:rPr/>
          </w:pPr>
          <w:hyperlink w:anchor="__RefHeading___Toc8198308_1051229030">
            <w:r>
              <w:rPr>
                <w:webHidden/>
                <w:rStyle w:val="IndexLink"/>
                <w:rtl w:val="true"/>
              </w:rPr>
              <w:t>روضه شهدای فیضیه و گریه اهل سنت</w:t>
            </w:r>
            <w:r>
              <w:rPr>
                <w:rStyle w:val="IndexLink"/>
                <w:rtl w:val="true"/>
              </w:rPr>
              <w:tab/>
            </w:r>
            <w:r>
              <w:rPr>
                <w:rStyle w:val="IndexLink"/>
              </w:rPr>
              <w:t>57</w:t>
            </w:r>
          </w:hyperlink>
        </w:p>
        <w:p>
          <w:pPr>
            <w:pStyle w:val="Contents3"/>
            <w:tabs>
              <w:tab w:val="clear" w:pos="8459"/>
              <w:tab w:val="right" w:pos="9026" w:leader="dot"/>
            </w:tabs>
            <w:rPr/>
          </w:pPr>
          <w:hyperlink w:anchor="__RefHeading___Toc8198310_1051229030">
            <w:r>
              <w:rPr>
                <w:webHidden/>
                <w:rStyle w:val="IndexLink"/>
                <w:rtl w:val="true"/>
              </w:rPr>
              <w:t>دفاع از نهضت انقلاب اسلامی</w:t>
            </w:r>
            <w:r>
              <w:rPr>
                <w:rStyle w:val="IndexLink"/>
                <w:rtl w:val="true"/>
              </w:rPr>
              <w:tab/>
            </w:r>
            <w:r>
              <w:rPr>
                <w:rStyle w:val="IndexLink"/>
              </w:rPr>
              <w:t>60</w:t>
            </w:r>
          </w:hyperlink>
        </w:p>
        <w:p>
          <w:pPr>
            <w:pStyle w:val="Contents4"/>
            <w:tabs>
              <w:tab w:val="clear" w:pos="8176"/>
              <w:tab w:val="right" w:pos="9026" w:leader="dot"/>
            </w:tabs>
            <w:rPr/>
          </w:pPr>
          <w:hyperlink w:anchor="__RefHeading___Toc8198312_1051229030">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8198314_1051229030">
            <w:r>
              <w:rPr>
                <w:webHidden/>
                <w:rStyle w:val="IndexLink"/>
                <w:rtl w:val="true"/>
              </w:rPr>
              <w:t>نامه حمایت از امام به زندان تهران</w:t>
            </w:r>
            <w:r>
              <w:rPr>
                <w:rStyle w:val="IndexLink"/>
                <w:rtl w:val="true"/>
              </w:rPr>
              <w:tab/>
            </w:r>
            <w:r>
              <w:rPr>
                <w:rStyle w:val="IndexLink"/>
              </w:rPr>
              <w:t>61</w:t>
            </w:r>
          </w:hyperlink>
        </w:p>
        <w:p>
          <w:pPr>
            <w:pStyle w:val="Contents4"/>
            <w:tabs>
              <w:tab w:val="clear" w:pos="8176"/>
              <w:tab w:val="right" w:pos="9026" w:leader="dot"/>
            </w:tabs>
            <w:rPr/>
          </w:pPr>
          <w:hyperlink w:anchor="__RefHeading___Toc8198316_1051229030">
            <w:r>
              <w:rPr>
                <w:webHidden/>
                <w:rStyle w:val="IndexLink"/>
                <w:rtl w:val="true"/>
              </w:rPr>
              <w:t>حضور در دیگر عرصه های فرهنگی و اجتماعی</w:t>
            </w:r>
            <w:r>
              <w:rPr>
                <w:rStyle w:val="IndexLink"/>
                <w:rtl w:val="true"/>
              </w:rPr>
              <w:tab/>
            </w:r>
            <w:r>
              <w:rPr>
                <w:rStyle w:val="IndexLink"/>
              </w:rPr>
              <w:t>62</w:t>
            </w:r>
          </w:hyperlink>
        </w:p>
        <w:p>
          <w:pPr>
            <w:pStyle w:val="Contents4"/>
            <w:tabs>
              <w:tab w:val="clear" w:pos="8176"/>
              <w:tab w:val="right" w:pos="9026" w:leader="dot"/>
            </w:tabs>
            <w:rPr/>
          </w:pPr>
          <w:hyperlink w:anchor="__RefHeading___Toc8198318_1051229030">
            <w:r>
              <w:rPr>
                <w:webHidden/>
                <w:rStyle w:val="IndexLink"/>
                <w:rtl w:val="true"/>
              </w:rPr>
              <w:t>استاد برای اولین بار برفراز منبر سخن می گوید</w:t>
            </w:r>
            <w:r>
              <w:rPr>
                <w:rStyle w:val="IndexLink"/>
                <w:rtl w:val="true"/>
              </w:rPr>
              <w:tab/>
            </w:r>
            <w:r>
              <w:rPr>
                <w:rStyle w:val="IndexLink"/>
              </w:rPr>
              <w:t>62</w:t>
            </w:r>
          </w:hyperlink>
        </w:p>
        <w:p>
          <w:pPr>
            <w:pStyle w:val="Contents2"/>
            <w:tabs>
              <w:tab w:val="clear" w:pos="8743"/>
              <w:tab w:val="right" w:pos="9026" w:leader="dot"/>
            </w:tabs>
            <w:rPr/>
          </w:pPr>
          <w:hyperlink w:anchor="__RefHeading___Toc8198320_1051229030">
            <w:r>
              <w:rPr>
                <w:webHidden/>
                <w:rStyle w:val="IndexLink"/>
                <w:rtl w:val="true"/>
              </w:rPr>
              <w:t>فصل سوم</w:t>
            </w:r>
            <w:r>
              <w:rPr>
                <w:rStyle w:val="IndexLink"/>
                <w:rtl w:val="true"/>
              </w:rPr>
              <w:t xml:space="preserve">: </w:t>
            </w:r>
            <w:r>
              <w:rPr>
                <w:rStyle w:val="IndexLink"/>
                <w:rtl w:val="true"/>
              </w:rPr>
              <w:t>اندیشه ها</w:t>
            </w:r>
            <w:r>
              <w:rPr>
                <w:rStyle w:val="IndexLink"/>
                <w:rtl w:val="true"/>
              </w:rPr>
              <w:tab/>
            </w:r>
            <w:r>
              <w:rPr>
                <w:rStyle w:val="IndexLink"/>
              </w:rPr>
              <w:t>65</w:t>
            </w:r>
          </w:hyperlink>
        </w:p>
        <w:p>
          <w:pPr>
            <w:pStyle w:val="Contents3"/>
            <w:tabs>
              <w:tab w:val="clear" w:pos="8459"/>
              <w:tab w:val="right" w:pos="9026" w:leader="dot"/>
            </w:tabs>
            <w:rPr/>
          </w:pPr>
          <w:hyperlink w:anchor="__RefHeading___Toc8198322_1051229030">
            <w:r>
              <w:rPr>
                <w:webHidden/>
                <w:rStyle w:val="IndexLink"/>
                <w:rtl w:val="true"/>
              </w:rPr>
              <w:t>اشاره</w:t>
            </w:r>
            <w:r>
              <w:rPr>
                <w:rStyle w:val="IndexLink"/>
                <w:rtl w:val="true"/>
              </w:rPr>
              <w:tab/>
            </w:r>
            <w:r>
              <w:rPr>
                <w:rStyle w:val="IndexLink"/>
              </w:rPr>
              <w:t>65</w:t>
            </w:r>
          </w:hyperlink>
        </w:p>
        <w:p>
          <w:pPr>
            <w:pStyle w:val="Contents3"/>
            <w:tabs>
              <w:tab w:val="clear" w:pos="8459"/>
              <w:tab w:val="right" w:pos="9026" w:leader="dot"/>
            </w:tabs>
            <w:rPr/>
          </w:pPr>
          <w:hyperlink w:anchor="__RefHeading___Toc8198324_1051229030">
            <w:r>
              <w:rPr>
                <w:webHidden/>
                <w:rStyle w:val="IndexLink"/>
                <w:rtl w:val="true"/>
              </w:rPr>
              <w:t>مكتب فكري علامه عسكرى</w:t>
            </w:r>
            <w:r>
              <w:rPr>
                <w:rStyle w:val="IndexLink"/>
                <w:rtl w:val="true"/>
              </w:rPr>
              <w:tab/>
            </w:r>
            <w:r>
              <w:rPr>
                <w:rStyle w:val="IndexLink"/>
              </w:rPr>
              <w:t>67</w:t>
            </w:r>
          </w:hyperlink>
        </w:p>
        <w:p>
          <w:pPr>
            <w:pStyle w:val="Contents3"/>
            <w:tabs>
              <w:tab w:val="clear" w:pos="8459"/>
              <w:tab w:val="right" w:pos="9026" w:leader="dot"/>
            </w:tabs>
            <w:rPr/>
          </w:pPr>
          <w:hyperlink w:anchor="__RefHeading___Toc8198326_1051229030">
            <w:r>
              <w:rPr>
                <w:webHidden/>
                <w:rStyle w:val="IndexLink"/>
                <w:rtl w:val="true"/>
              </w:rPr>
              <w:t>مكتب تشیّع ، ادامه سنّت نبوی</w:t>
            </w:r>
            <w:r>
              <w:rPr>
                <w:rStyle w:val="IndexLink"/>
                <w:rtl w:val="true"/>
              </w:rPr>
              <w:tab/>
            </w:r>
            <w:r>
              <w:rPr>
                <w:rStyle w:val="IndexLink"/>
              </w:rPr>
              <w:t>69</w:t>
            </w:r>
          </w:hyperlink>
        </w:p>
        <w:p>
          <w:pPr>
            <w:pStyle w:val="Contents3"/>
            <w:tabs>
              <w:tab w:val="clear" w:pos="8459"/>
              <w:tab w:val="right" w:pos="9026" w:leader="dot"/>
            </w:tabs>
            <w:rPr/>
          </w:pPr>
          <w:hyperlink w:anchor="__RefHeading___Toc8198328_1051229030">
            <w:r>
              <w:rPr>
                <w:webHidden/>
                <w:rStyle w:val="IndexLink"/>
                <w:rtl w:val="true"/>
              </w:rPr>
              <w:t>انتقال وحی به علی</w:t>
            </w:r>
            <w:r>
              <w:rPr>
                <w:rStyle w:val="IndexLink"/>
                <w:rtl w:val="true"/>
              </w:rPr>
              <w:t>(</w:t>
            </w:r>
            <w:r>
              <w:rPr>
                <w:rStyle w:val="IndexLink"/>
                <w:rtl w:val="true"/>
              </w:rPr>
              <w:t>علیه السّلام</w:t>
            </w:r>
            <w:r>
              <w:rPr>
                <w:rStyle w:val="IndexLink"/>
                <w:rtl w:val="true"/>
              </w:rPr>
              <w:t>)</w:t>
              <w:tab/>
            </w:r>
            <w:r>
              <w:rPr>
                <w:rStyle w:val="IndexLink"/>
              </w:rPr>
              <w:t>71</w:t>
            </w:r>
          </w:hyperlink>
        </w:p>
        <w:p>
          <w:pPr>
            <w:pStyle w:val="Contents3"/>
            <w:tabs>
              <w:tab w:val="clear" w:pos="8459"/>
              <w:tab w:val="right" w:pos="9026" w:leader="dot"/>
            </w:tabs>
            <w:rPr/>
          </w:pPr>
          <w:hyperlink w:anchor="__RefHeading___Toc8198330_1051229030">
            <w:r>
              <w:rPr>
                <w:webHidden/>
                <w:rStyle w:val="IndexLink"/>
                <w:rtl w:val="true"/>
              </w:rPr>
              <w:t>«</w:t>
            </w:r>
            <w:r>
              <w:rPr>
                <w:rStyle w:val="IndexLink"/>
                <w:rtl w:val="true"/>
              </w:rPr>
              <w:t>الجامعه</w:t>
            </w:r>
            <w:r>
              <w:rPr>
                <w:rStyle w:val="IndexLink"/>
                <w:rtl w:val="true"/>
              </w:rPr>
              <w:t xml:space="preserve">» </w:t>
            </w:r>
            <w:r>
              <w:rPr>
                <w:rStyle w:val="IndexLink"/>
                <w:rtl w:val="true"/>
              </w:rPr>
              <w:t>در تحقيق علامه عسكرى</w:t>
            </w:r>
            <w:r>
              <w:rPr>
                <w:rStyle w:val="IndexLink"/>
                <w:rtl w:val="true"/>
              </w:rPr>
              <w:tab/>
            </w:r>
            <w:r>
              <w:rPr>
                <w:rStyle w:val="IndexLink"/>
              </w:rPr>
              <w:t>76</w:t>
            </w:r>
          </w:hyperlink>
        </w:p>
        <w:p>
          <w:pPr>
            <w:pStyle w:val="Contents3"/>
            <w:tabs>
              <w:tab w:val="clear" w:pos="8459"/>
              <w:tab w:val="right" w:pos="9026" w:leader="dot"/>
            </w:tabs>
            <w:rPr/>
          </w:pPr>
          <w:hyperlink w:anchor="__RefHeading___Toc8198332_1051229030">
            <w:r>
              <w:rPr>
                <w:webHidden/>
                <w:rStyle w:val="IndexLink"/>
                <w:rtl w:val="true"/>
              </w:rPr>
              <w:t xml:space="preserve">مصحف علی </w:t>
            </w:r>
            <w:r>
              <w:rPr>
                <w:rStyle w:val="IndexLink"/>
                <w:rtl w:val="true"/>
              </w:rPr>
              <w:t>(</w:t>
            </w:r>
            <w:r>
              <w:rPr>
                <w:rStyle w:val="IndexLink"/>
                <w:rtl w:val="true"/>
              </w:rPr>
              <w:t>علیه السّلام</w:t>
            </w:r>
            <w:r>
              <w:rPr>
                <w:rStyle w:val="IndexLink"/>
                <w:rtl w:val="true"/>
              </w:rPr>
              <w:t xml:space="preserve">) </w:t>
            </w:r>
            <w:r>
              <w:rPr>
                <w:rStyle w:val="IndexLink"/>
                <w:rtl w:val="true"/>
              </w:rPr>
              <w:t>در تحقیق علامه عسكرى</w:t>
            </w:r>
            <w:r>
              <w:rPr>
                <w:rStyle w:val="IndexLink"/>
                <w:rtl w:val="true"/>
              </w:rPr>
              <w:tab/>
            </w:r>
            <w:r>
              <w:rPr>
                <w:rStyle w:val="IndexLink"/>
              </w:rPr>
              <w:t>79</w:t>
            </w:r>
          </w:hyperlink>
        </w:p>
        <w:p>
          <w:pPr>
            <w:pStyle w:val="Contents3"/>
            <w:tabs>
              <w:tab w:val="clear" w:pos="8459"/>
              <w:tab w:val="right" w:pos="9026" w:leader="dot"/>
            </w:tabs>
            <w:rPr/>
          </w:pPr>
          <w:hyperlink w:anchor="__RefHeading___Toc8198334_1051229030">
            <w:r>
              <w:rPr>
                <w:webHidden/>
                <w:rStyle w:val="IndexLink"/>
                <w:rtl w:val="true"/>
              </w:rPr>
              <w:t>بررسی علل و زمینه های تحریف مفاهیم قرآنی</w:t>
            </w:r>
            <w:r>
              <w:rPr>
                <w:rStyle w:val="IndexLink"/>
                <w:rtl w:val="true"/>
              </w:rPr>
              <w:tab/>
            </w:r>
            <w:r>
              <w:rPr>
                <w:rStyle w:val="IndexLink"/>
              </w:rPr>
              <w:t>81</w:t>
            </w:r>
          </w:hyperlink>
        </w:p>
        <w:p>
          <w:pPr>
            <w:pStyle w:val="Contents3"/>
            <w:tabs>
              <w:tab w:val="clear" w:pos="8459"/>
              <w:tab w:val="right" w:pos="9026" w:leader="dot"/>
            </w:tabs>
            <w:rPr/>
          </w:pPr>
          <w:hyperlink w:anchor="__RefHeading___Toc8198336_1051229030">
            <w:r>
              <w:rPr>
                <w:webHidden/>
                <w:rStyle w:val="IndexLink"/>
                <w:rtl w:val="true"/>
              </w:rPr>
              <w:t>خلفا مانع تدوين وحی بیانی می شوند</w:t>
            </w:r>
            <w:r>
              <w:rPr>
                <w:rStyle w:val="IndexLink"/>
                <w:rtl w:val="true"/>
              </w:rPr>
              <w:tab/>
            </w:r>
            <w:r>
              <w:rPr>
                <w:rStyle w:val="IndexLink"/>
              </w:rPr>
              <w:t>86</w:t>
            </w:r>
          </w:hyperlink>
        </w:p>
        <w:p>
          <w:pPr>
            <w:pStyle w:val="Contents3"/>
            <w:tabs>
              <w:tab w:val="clear" w:pos="8459"/>
              <w:tab w:val="right" w:pos="9026" w:leader="dot"/>
            </w:tabs>
            <w:rPr/>
          </w:pPr>
          <w:hyperlink w:anchor="__RefHeading___Toc8198338_1051229030">
            <w:r>
              <w:rPr>
                <w:webHidden/>
                <w:rStyle w:val="IndexLink"/>
                <w:rtl w:val="true"/>
              </w:rPr>
              <w:t>مبارزه علی</w:t>
            </w:r>
            <w:r>
              <w:rPr>
                <w:rStyle w:val="IndexLink"/>
                <w:rtl w:val="true"/>
              </w:rPr>
              <w:t>(</w:t>
            </w:r>
            <w:r>
              <w:rPr>
                <w:rStyle w:val="IndexLink"/>
                <w:rtl w:val="true"/>
              </w:rPr>
              <w:t>علیه السّلام</w:t>
            </w:r>
            <w:r>
              <w:rPr>
                <w:rStyle w:val="IndexLink"/>
                <w:rtl w:val="true"/>
              </w:rPr>
              <w:t xml:space="preserve">) </w:t>
            </w:r>
            <w:r>
              <w:rPr>
                <w:rStyle w:val="IndexLink"/>
                <w:rtl w:val="true"/>
              </w:rPr>
              <w:t>با تحریف مفاهیم قرآنی</w:t>
            </w:r>
            <w:r>
              <w:rPr>
                <w:rStyle w:val="IndexLink"/>
                <w:rtl w:val="true"/>
              </w:rPr>
              <w:tab/>
            </w:r>
            <w:r>
              <w:rPr>
                <w:rStyle w:val="IndexLink"/>
              </w:rPr>
              <w:t>93</w:t>
            </w:r>
          </w:hyperlink>
        </w:p>
        <w:p>
          <w:pPr>
            <w:pStyle w:val="Contents3"/>
            <w:tabs>
              <w:tab w:val="clear" w:pos="8459"/>
              <w:tab w:val="right" w:pos="9026" w:leader="dot"/>
            </w:tabs>
            <w:rPr/>
          </w:pPr>
          <w:hyperlink w:anchor="__RefHeading___Toc8198340_1051229030">
            <w:r>
              <w:rPr>
                <w:webHidden/>
                <w:rStyle w:val="IndexLink"/>
                <w:rtl w:val="true"/>
              </w:rPr>
              <w:t>حکومت علی</w:t>
            </w:r>
            <w:r>
              <w:rPr>
                <w:rStyle w:val="IndexLink"/>
                <w:rtl w:val="true"/>
              </w:rPr>
              <w:t>(</w:t>
            </w:r>
            <w:r>
              <w:rPr>
                <w:rStyle w:val="IndexLink"/>
                <w:rtl w:val="true"/>
              </w:rPr>
              <w:t>علیه السّلام</w:t>
            </w:r>
            <w:r>
              <w:rPr>
                <w:rStyle w:val="IndexLink"/>
                <w:rtl w:val="true"/>
              </w:rPr>
              <w:t xml:space="preserve">) </w:t>
            </w:r>
            <w:r>
              <w:rPr>
                <w:rStyle w:val="IndexLink"/>
                <w:rtl w:val="true"/>
              </w:rPr>
              <w:t>در خدمت حفظ وحی</w:t>
            </w:r>
            <w:r>
              <w:rPr>
                <w:rStyle w:val="IndexLink"/>
                <w:rtl w:val="true"/>
              </w:rPr>
              <w:tab/>
            </w:r>
            <w:r>
              <w:rPr>
                <w:rStyle w:val="IndexLink"/>
              </w:rPr>
              <w:t>95</w:t>
            </w:r>
          </w:hyperlink>
        </w:p>
        <w:p>
          <w:pPr>
            <w:pStyle w:val="Contents3"/>
            <w:tabs>
              <w:tab w:val="clear" w:pos="8459"/>
              <w:tab w:val="right" w:pos="9026" w:leader="dot"/>
            </w:tabs>
            <w:rPr/>
          </w:pPr>
          <w:hyperlink w:anchor="__RefHeading___Toc8198342_1051229030">
            <w:r>
              <w:rPr>
                <w:webHidden/>
                <w:rStyle w:val="IndexLink"/>
                <w:rtl w:val="true"/>
              </w:rPr>
              <w:t>ابداع علم نحو برای مصونیت قرآن</w:t>
            </w:r>
            <w:r>
              <w:rPr>
                <w:rStyle w:val="IndexLink"/>
                <w:rtl w:val="true"/>
              </w:rPr>
              <w:tab/>
            </w:r>
            <w:r>
              <w:rPr>
                <w:rStyle w:val="IndexLink"/>
              </w:rPr>
              <w:t>98</w:t>
            </w:r>
          </w:hyperlink>
        </w:p>
        <w:p>
          <w:pPr>
            <w:pStyle w:val="Contents3"/>
            <w:tabs>
              <w:tab w:val="clear" w:pos="8459"/>
              <w:tab w:val="right" w:pos="9026" w:leader="dot"/>
            </w:tabs>
            <w:rPr/>
          </w:pPr>
          <w:hyperlink w:anchor="__RefHeading___Toc8198344_1051229030">
            <w:r>
              <w:rPr>
                <w:webHidden/>
                <w:rStyle w:val="IndexLink"/>
                <w:rtl w:val="true"/>
              </w:rPr>
              <w:t>تبلیغ از دیدگاه علّامه</w:t>
            </w:r>
            <w:r>
              <w:rPr>
                <w:rStyle w:val="IndexLink"/>
                <w:rtl w:val="true"/>
              </w:rPr>
              <w:tab/>
            </w:r>
            <w:r>
              <w:rPr>
                <w:rStyle w:val="IndexLink"/>
              </w:rPr>
              <w:t>101</w:t>
            </w:r>
          </w:hyperlink>
        </w:p>
        <w:p>
          <w:pPr>
            <w:pStyle w:val="Contents3"/>
            <w:tabs>
              <w:tab w:val="clear" w:pos="8459"/>
              <w:tab w:val="right" w:pos="9026" w:leader="dot"/>
            </w:tabs>
            <w:rPr/>
          </w:pPr>
          <w:hyperlink w:anchor="__RefHeading___Toc8198346_1051229030">
            <w:r>
              <w:rPr>
                <w:webHidden/>
                <w:rStyle w:val="IndexLink"/>
                <w:rtl w:val="true"/>
              </w:rPr>
              <w:t>خدمت علما به حفظ وحی</w:t>
            </w:r>
            <w:r>
              <w:rPr>
                <w:rStyle w:val="IndexLink"/>
                <w:rtl w:val="true"/>
              </w:rPr>
              <w:tab/>
            </w:r>
            <w:r>
              <w:rPr>
                <w:rStyle w:val="IndexLink"/>
              </w:rPr>
              <w:t>105</w:t>
            </w:r>
          </w:hyperlink>
        </w:p>
        <w:p>
          <w:pPr>
            <w:pStyle w:val="Contents3"/>
            <w:tabs>
              <w:tab w:val="clear" w:pos="8459"/>
              <w:tab w:val="right" w:pos="9026" w:leader="dot"/>
            </w:tabs>
            <w:rPr/>
          </w:pPr>
          <w:hyperlink w:anchor="__RefHeading___Toc8198348_1051229030">
            <w:r>
              <w:rPr>
                <w:webHidden/>
                <w:rStyle w:val="IndexLink"/>
                <w:rtl w:val="true"/>
              </w:rPr>
              <w:t>مهدویت از نگاه استاد</w:t>
            </w:r>
            <w:r>
              <w:rPr>
                <w:rStyle w:val="IndexLink"/>
                <w:rtl w:val="true"/>
              </w:rPr>
              <w:tab/>
            </w:r>
            <w:r>
              <w:rPr>
                <w:rStyle w:val="IndexLink"/>
              </w:rPr>
              <w:t>107</w:t>
            </w:r>
          </w:hyperlink>
        </w:p>
        <w:p>
          <w:pPr>
            <w:pStyle w:val="Contents2"/>
            <w:tabs>
              <w:tab w:val="clear" w:pos="8743"/>
              <w:tab w:val="right" w:pos="9026" w:leader="dot"/>
            </w:tabs>
            <w:rPr/>
          </w:pPr>
          <w:hyperlink w:anchor="__RefHeading___Toc8198350_1051229030">
            <w:r>
              <w:rPr>
                <w:webHidden/>
                <w:rStyle w:val="IndexLink"/>
                <w:rtl w:val="true"/>
              </w:rPr>
              <w:t>فصل چهارم</w:t>
            </w:r>
            <w:r>
              <w:rPr>
                <w:rStyle w:val="IndexLink"/>
                <w:rtl w:val="true"/>
              </w:rPr>
              <w:t xml:space="preserve">: </w:t>
            </w:r>
            <w:r>
              <w:rPr>
                <w:rStyle w:val="IndexLink"/>
                <w:rtl w:val="true"/>
              </w:rPr>
              <w:t>فرهنگ مکتوب</w:t>
            </w:r>
            <w:r>
              <w:rPr>
                <w:rStyle w:val="IndexLink"/>
                <w:rtl w:val="true"/>
              </w:rPr>
              <w:tab/>
            </w:r>
            <w:r>
              <w:rPr>
                <w:rStyle w:val="IndexLink"/>
              </w:rPr>
              <w:t>111</w:t>
            </w:r>
          </w:hyperlink>
        </w:p>
        <w:p>
          <w:pPr>
            <w:pStyle w:val="Contents3"/>
            <w:tabs>
              <w:tab w:val="clear" w:pos="8459"/>
              <w:tab w:val="right" w:pos="9026" w:leader="dot"/>
            </w:tabs>
            <w:rPr/>
          </w:pPr>
          <w:hyperlink w:anchor="__RefHeading___Toc8198352_1051229030">
            <w:r>
              <w:rPr>
                <w:webHidden/>
                <w:rStyle w:val="IndexLink"/>
                <w:rtl w:val="true"/>
              </w:rPr>
              <w:t>اشاره</w:t>
            </w:r>
            <w:r>
              <w:rPr>
                <w:rStyle w:val="IndexLink"/>
                <w:rtl w:val="true"/>
              </w:rPr>
              <w:tab/>
            </w:r>
            <w:r>
              <w:rPr>
                <w:rStyle w:val="IndexLink"/>
              </w:rPr>
              <w:t>111</w:t>
            </w:r>
          </w:hyperlink>
        </w:p>
        <w:p>
          <w:pPr>
            <w:pStyle w:val="Contents3"/>
            <w:tabs>
              <w:tab w:val="clear" w:pos="8459"/>
              <w:tab w:val="right" w:pos="9026" w:leader="dot"/>
            </w:tabs>
            <w:rPr/>
          </w:pPr>
          <w:hyperlink w:anchor="__RefHeading___Toc8198354_1051229030">
            <w:r>
              <w:rPr>
                <w:webHidden/>
                <w:rStyle w:val="IndexLink"/>
                <w:rtl w:val="true"/>
              </w:rPr>
              <w:t>آثار و تأليفات</w:t>
            </w:r>
            <w:r>
              <w:rPr>
                <w:rStyle w:val="IndexLink"/>
                <w:rtl w:val="true"/>
              </w:rPr>
              <w:tab/>
            </w:r>
            <w:r>
              <w:rPr>
                <w:rStyle w:val="IndexLink"/>
              </w:rPr>
              <w:t>113</w:t>
            </w:r>
          </w:hyperlink>
        </w:p>
        <w:p>
          <w:pPr>
            <w:pStyle w:val="Contents4"/>
            <w:tabs>
              <w:tab w:val="clear" w:pos="8176"/>
              <w:tab w:val="right" w:pos="9026" w:leader="dot"/>
            </w:tabs>
            <w:rPr/>
          </w:pPr>
          <w:hyperlink w:anchor="__RefHeading___Toc8198356_1051229030">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8198358_1051229030">
            <w:r>
              <w:rPr>
                <w:webHidden/>
                <w:rStyle w:val="IndexLink"/>
                <w:rtl w:val="true"/>
              </w:rPr>
              <w:t>الف</w:t>
            </w:r>
            <w:r>
              <w:rPr>
                <w:rStyle w:val="IndexLink"/>
                <w:rtl w:val="true"/>
              </w:rPr>
              <w:t xml:space="preserve">: </w:t>
            </w:r>
            <w:r>
              <w:rPr>
                <w:rStyle w:val="IndexLink"/>
                <w:rtl w:val="true"/>
              </w:rPr>
              <w:t>بحثهای قرآنی</w:t>
            </w:r>
            <w:r>
              <w:rPr>
                <w:rStyle w:val="IndexLink"/>
                <w:rtl w:val="true"/>
              </w:rPr>
              <w:tab/>
            </w:r>
            <w:r>
              <w:rPr>
                <w:rStyle w:val="IndexLink"/>
              </w:rPr>
              <w:t>114</w:t>
            </w:r>
          </w:hyperlink>
        </w:p>
        <w:p>
          <w:pPr>
            <w:pStyle w:val="Contents4"/>
            <w:tabs>
              <w:tab w:val="clear" w:pos="8176"/>
              <w:tab w:val="right" w:pos="9026" w:leader="dot"/>
            </w:tabs>
            <w:rPr/>
          </w:pPr>
          <w:hyperlink w:anchor="__RefHeading___Toc8198360_1051229030">
            <w:r>
              <w:rPr>
                <w:webHidden/>
                <w:rStyle w:val="IndexLink"/>
                <w:rtl w:val="true"/>
              </w:rPr>
              <w:t>ب</w:t>
            </w:r>
            <w:r>
              <w:rPr>
                <w:rStyle w:val="IndexLink"/>
                <w:rtl w:val="true"/>
              </w:rPr>
              <w:t xml:space="preserve">: </w:t>
            </w:r>
            <w:r>
              <w:rPr>
                <w:rStyle w:val="IndexLink"/>
                <w:rtl w:val="true"/>
              </w:rPr>
              <w:t>تعالیم اسلام</w:t>
            </w:r>
            <w:r>
              <w:rPr>
                <w:rStyle w:val="IndexLink"/>
                <w:rtl w:val="true"/>
              </w:rPr>
              <w:tab/>
            </w:r>
            <w:r>
              <w:rPr>
                <w:rStyle w:val="IndexLink"/>
              </w:rPr>
              <w:t>115</w:t>
            </w:r>
          </w:hyperlink>
        </w:p>
        <w:p>
          <w:pPr>
            <w:pStyle w:val="Contents4"/>
            <w:tabs>
              <w:tab w:val="clear" w:pos="8176"/>
              <w:tab w:val="right" w:pos="9026" w:leader="dot"/>
            </w:tabs>
            <w:rPr/>
          </w:pPr>
          <w:hyperlink w:anchor="__RefHeading___Toc8198362_1051229030">
            <w:r>
              <w:rPr>
                <w:webHidden/>
                <w:rStyle w:val="IndexLink"/>
                <w:rtl w:val="true"/>
              </w:rPr>
              <w:t xml:space="preserve">ج </w:t>
            </w:r>
            <w:r>
              <w:rPr>
                <w:rStyle w:val="IndexLink"/>
                <w:rtl w:val="true"/>
              </w:rPr>
              <w:t xml:space="preserve">: </w:t>
            </w:r>
            <w:r>
              <w:rPr>
                <w:rStyle w:val="IndexLink"/>
                <w:rtl w:val="true"/>
              </w:rPr>
              <w:t xml:space="preserve">مجموعۀ بررسی سنت پیامبر اسلام </w:t>
            </w:r>
            <w:r>
              <w:rPr>
                <w:rStyle w:val="IndexLink"/>
                <w:rtl w:val="true"/>
              </w:rPr>
              <w:t>(</w:t>
            </w:r>
            <w:r>
              <w:rPr>
                <w:rStyle w:val="IndexLink"/>
                <w:rtl w:val="true"/>
              </w:rPr>
              <w:t xml:space="preserve">صلّی اللَّهِ علیه وَ آلِهِ وَ سَلَّمَ </w:t>
            </w:r>
            <w:r>
              <w:rPr>
                <w:rStyle w:val="IndexLink"/>
                <w:rtl w:val="true"/>
              </w:rPr>
              <w:t>)</w:t>
              <w:tab/>
            </w:r>
            <w:r>
              <w:rPr>
                <w:rStyle w:val="IndexLink"/>
              </w:rPr>
              <w:t>116</w:t>
            </w:r>
          </w:hyperlink>
        </w:p>
        <w:p>
          <w:pPr>
            <w:pStyle w:val="Contents3"/>
            <w:tabs>
              <w:tab w:val="clear" w:pos="8459"/>
              <w:tab w:val="right" w:pos="9026" w:leader="dot"/>
            </w:tabs>
            <w:rPr/>
          </w:pPr>
          <w:hyperlink w:anchor="__RefHeading___Toc8198364_1051229030">
            <w:r>
              <w:rPr>
                <w:webHidden/>
                <w:rStyle w:val="IndexLink"/>
                <w:rtl w:val="true"/>
              </w:rPr>
              <w:t>کتب دیگر</w:t>
            </w:r>
            <w:r>
              <w:rPr>
                <w:rStyle w:val="IndexLink"/>
                <w:rtl w:val="true"/>
              </w:rPr>
              <w:tab/>
            </w:r>
            <w:r>
              <w:rPr>
                <w:rStyle w:val="IndexLink"/>
              </w:rPr>
              <w:t>117</w:t>
            </w:r>
          </w:hyperlink>
        </w:p>
        <w:p>
          <w:pPr>
            <w:pStyle w:val="Contents4"/>
            <w:tabs>
              <w:tab w:val="clear" w:pos="8176"/>
              <w:tab w:val="right" w:pos="9026" w:leader="dot"/>
            </w:tabs>
            <w:rPr/>
          </w:pPr>
          <w:hyperlink w:anchor="__RefHeading___Toc8198366_1051229030">
            <w:r>
              <w:rPr>
                <w:webHidden/>
                <w:rStyle w:val="IndexLink"/>
                <w:rtl w:val="true"/>
              </w:rPr>
              <w:t>اشاره</w:t>
            </w:r>
            <w:r>
              <w:rPr>
                <w:rStyle w:val="IndexLink"/>
                <w:rtl w:val="true"/>
              </w:rPr>
              <w:tab/>
            </w:r>
            <w:r>
              <w:rPr>
                <w:rStyle w:val="IndexLink"/>
              </w:rPr>
              <w:t>117</w:t>
            </w:r>
          </w:hyperlink>
        </w:p>
        <w:p>
          <w:pPr>
            <w:pStyle w:val="Contents4"/>
            <w:tabs>
              <w:tab w:val="clear" w:pos="8176"/>
              <w:tab w:val="right" w:pos="9026" w:leader="dot"/>
            </w:tabs>
            <w:rPr/>
          </w:pPr>
          <w:hyperlink w:anchor="__RefHeading___Toc8198368_1051229030">
            <w:r>
              <w:rPr>
                <w:webHidden/>
                <w:rStyle w:val="IndexLink"/>
                <w:rtl w:val="true"/>
              </w:rPr>
              <w:t xml:space="preserve">القرآن الكريم و روايات المدرستين </w:t>
            </w:r>
            <w:r>
              <w:rPr>
                <w:rStyle w:val="IndexLink"/>
                <w:rtl w:val="true"/>
              </w:rPr>
              <w:t>(</w:t>
            </w:r>
            <w:r>
              <w:rPr>
                <w:rStyle w:val="IndexLink"/>
                <w:rtl w:val="true"/>
              </w:rPr>
              <w:t>سه جلد</w:t>
            </w:r>
            <w:r>
              <w:rPr>
                <w:rStyle w:val="IndexLink"/>
                <w:rtl w:val="true"/>
              </w:rPr>
              <w:t>)</w:t>
              <w:tab/>
            </w:r>
            <w:r>
              <w:rPr>
                <w:rStyle w:val="IndexLink"/>
              </w:rPr>
              <w:t>118</w:t>
            </w:r>
          </w:hyperlink>
        </w:p>
        <w:p>
          <w:pPr>
            <w:pStyle w:val="Contents4"/>
            <w:tabs>
              <w:tab w:val="clear" w:pos="8176"/>
              <w:tab w:val="right" w:pos="9026" w:leader="dot"/>
            </w:tabs>
            <w:rPr/>
          </w:pPr>
          <w:hyperlink w:anchor="__RefHeading___Toc8198370_1051229030">
            <w:r>
              <w:rPr>
                <w:webHidden/>
                <w:rStyle w:val="IndexLink"/>
                <w:rtl w:val="true"/>
              </w:rPr>
              <w:t xml:space="preserve">عقايد الاسلام من القرآن الكريم </w:t>
            </w:r>
            <w:r>
              <w:rPr>
                <w:rStyle w:val="IndexLink"/>
                <w:rtl w:val="true"/>
              </w:rPr>
              <w:t xml:space="preserve">( </w:t>
            </w:r>
            <w:r>
              <w:rPr>
                <w:rStyle w:val="IndexLink"/>
                <w:rtl w:val="true"/>
              </w:rPr>
              <w:t>سه جلد</w:t>
            </w:r>
            <w:r>
              <w:rPr>
                <w:rStyle w:val="IndexLink"/>
                <w:rtl w:val="true"/>
              </w:rPr>
              <w:t>)</w:t>
              <w:tab/>
            </w:r>
            <w:r>
              <w:rPr>
                <w:rStyle w:val="IndexLink"/>
              </w:rPr>
              <w:t>123</w:t>
            </w:r>
          </w:hyperlink>
        </w:p>
        <w:p>
          <w:pPr>
            <w:pStyle w:val="Contents4"/>
            <w:tabs>
              <w:tab w:val="clear" w:pos="8176"/>
              <w:tab w:val="right" w:pos="9026" w:leader="dot"/>
            </w:tabs>
            <w:rPr/>
          </w:pPr>
          <w:hyperlink w:anchor="__RefHeading___Toc8198372_1051229030">
            <w:r>
              <w:rPr>
                <w:webHidden/>
                <w:rStyle w:val="IndexLink"/>
                <w:rtl w:val="true"/>
              </w:rPr>
              <w:t>معالم المدرستين</w:t>
            </w:r>
            <w:r>
              <w:rPr>
                <w:rStyle w:val="IndexLink"/>
                <w:rtl w:val="true"/>
              </w:rPr>
              <w:tab/>
            </w:r>
            <w:r>
              <w:rPr>
                <w:rStyle w:val="IndexLink"/>
              </w:rPr>
              <w:t>125</w:t>
            </w:r>
          </w:hyperlink>
        </w:p>
        <w:p>
          <w:pPr>
            <w:pStyle w:val="Contents4"/>
            <w:tabs>
              <w:tab w:val="clear" w:pos="8176"/>
              <w:tab w:val="right" w:pos="9026" w:leader="dot"/>
            </w:tabs>
            <w:rPr/>
          </w:pPr>
          <w:hyperlink w:anchor="__RefHeading___Toc8198374_1051229030">
            <w:r>
              <w:rPr>
                <w:webHidden/>
                <w:rStyle w:val="IndexLink"/>
                <w:rtl w:val="true"/>
              </w:rPr>
              <w:t>احادیث ام المؤمنين عائشة</w:t>
            </w:r>
            <w:r>
              <w:rPr>
                <w:rStyle w:val="IndexLink"/>
                <w:rtl w:val="true"/>
              </w:rPr>
              <w:tab/>
            </w:r>
            <w:r>
              <w:rPr>
                <w:rStyle w:val="IndexLink"/>
              </w:rPr>
              <w:t>126</w:t>
            </w:r>
          </w:hyperlink>
        </w:p>
        <w:p>
          <w:pPr>
            <w:pStyle w:val="Contents4"/>
            <w:tabs>
              <w:tab w:val="clear" w:pos="8176"/>
              <w:tab w:val="right" w:pos="9026" w:leader="dot"/>
            </w:tabs>
            <w:rPr/>
          </w:pPr>
          <w:hyperlink w:anchor="__RefHeading___Toc8198376_1051229030">
            <w:r>
              <w:rPr>
                <w:webHidden/>
                <w:rStyle w:val="IndexLink"/>
                <w:rtl w:val="true"/>
              </w:rPr>
              <w:t xml:space="preserve">عبد الله بن سبا و دیگر افسانههای تاریخی </w:t>
            </w:r>
            <w:r>
              <w:rPr>
                <w:rStyle w:val="IndexLink"/>
                <w:rtl w:val="true"/>
              </w:rPr>
              <w:t>(</w:t>
            </w:r>
            <w:r>
              <w:rPr>
                <w:rStyle w:val="IndexLink"/>
                <w:rtl w:val="true"/>
              </w:rPr>
              <w:t>سه جلد</w:t>
            </w:r>
            <w:r>
              <w:rPr>
                <w:rStyle w:val="IndexLink"/>
                <w:rtl w:val="true"/>
              </w:rPr>
              <w:t>)</w:t>
              <w:tab/>
            </w:r>
            <w:r>
              <w:rPr>
                <w:rStyle w:val="IndexLink"/>
              </w:rPr>
              <w:t>128</w:t>
            </w:r>
          </w:hyperlink>
        </w:p>
        <w:p>
          <w:pPr>
            <w:pStyle w:val="Contents4"/>
            <w:tabs>
              <w:tab w:val="clear" w:pos="8176"/>
              <w:tab w:val="right" w:pos="9026" w:leader="dot"/>
            </w:tabs>
            <w:rPr/>
          </w:pPr>
          <w:hyperlink w:anchor="__RefHeading___Toc8198378_1051229030">
            <w:r>
              <w:rPr>
                <w:webHidden/>
                <w:rStyle w:val="IndexLink"/>
                <w:rtl w:val="true"/>
              </w:rPr>
              <w:t>صحابیان ساختگی</w:t>
            </w:r>
            <w:r>
              <w:rPr>
                <w:rStyle w:val="IndexLink"/>
                <w:rtl w:val="true"/>
              </w:rPr>
              <w:tab/>
            </w:r>
            <w:r>
              <w:rPr>
                <w:rStyle w:val="IndexLink"/>
              </w:rPr>
              <w:t>129</w:t>
            </w:r>
          </w:hyperlink>
        </w:p>
        <w:p>
          <w:pPr>
            <w:pStyle w:val="Contents4"/>
            <w:tabs>
              <w:tab w:val="clear" w:pos="8176"/>
              <w:tab w:val="right" w:pos="9026" w:leader="dot"/>
            </w:tabs>
            <w:rPr/>
          </w:pPr>
          <w:hyperlink w:anchor="__RefHeading___Toc8198380_1051229030">
            <w:r>
              <w:rPr>
                <w:webHidden/>
                <w:rStyle w:val="IndexLink"/>
                <w:rtl w:val="true"/>
              </w:rPr>
              <w:t xml:space="preserve">نقش ائمه </w:t>
            </w:r>
            <w:r>
              <w:rPr>
                <w:rStyle w:val="IndexLink"/>
                <w:rtl w:val="true"/>
              </w:rPr>
              <w:t>(</w:t>
            </w:r>
            <w:r>
              <w:rPr>
                <w:rStyle w:val="IndexLink"/>
                <w:rtl w:val="true"/>
              </w:rPr>
              <w:t>علیهم السّلام</w:t>
            </w:r>
            <w:r>
              <w:rPr>
                <w:rStyle w:val="IndexLink"/>
                <w:rtl w:val="true"/>
              </w:rPr>
              <w:t xml:space="preserve">) </w:t>
            </w:r>
            <w:r>
              <w:rPr>
                <w:rStyle w:val="IndexLink"/>
                <w:rtl w:val="true"/>
              </w:rPr>
              <w:t>در احیاء دین</w:t>
            </w:r>
            <w:r>
              <w:rPr>
                <w:rStyle w:val="IndexLink"/>
                <w:rtl w:val="true"/>
              </w:rPr>
              <w:tab/>
            </w:r>
            <w:r>
              <w:rPr>
                <w:rStyle w:val="IndexLink"/>
              </w:rPr>
              <w:t>130</w:t>
            </w:r>
          </w:hyperlink>
        </w:p>
        <w:p>
          <w:pPr>
            <w:pStyle w:val="Contents4"/>
            <w:tabs>
              <w:tab w:val="clear" w:pos="8176"/>
              <w:tab w:val="right" w:pos="9026" w:leader="dot"/>
            </w:tabs>
            <w:rPr/>
          </w:pPr>
          <w:hyperlink w:anchor="__RefHeading___Toc8198382_1051229030">
            <w:r>
              <w:rPr>
                <w:webHidden/>
                <w:rStyle w:val="IndexLink"/>
                <w:rtl w:val="true"/>
              </w:rPr>
              <w:t>بر گسترۀ کتاب و سنت</w:t>
            </w:r>
            <w:r>
              <w:rPr>
                <w:rStyle w:val="IndexLink"/>
                <w:rtl w:val="true"/>
              </w:rPr>
              <w:tab/>
            </w:r>
            <w:r>
              <w:rPr>
                <w:rStyle w:val="IndexLink"/>
              </w:rPr>
              <w:t>131</w:t>
            </w:r>
          </w:hyperlink>
        </w:p>
        <w:p>
          <w:pPr>
            <w:pStyle w:val="Contents4"/>
            <w:tabs>
              <w:tab w:val="clear" w:pos="8176"/>
              <w:tab w:val="right" w:pos="9026" w:leader="dot"/>
            </w:tabs>
            <w:rPr/>
          </w:pPr>
          <w:hyperlink w:anchor="__RefHeading___Toc8198384_1051229030">
            <w:r>
              <w:rPr>
                <w:webHidden/>
                <w:rStyle w:val="IndexLink"/>
                <w:rtl w:val="true"/>
              </w:rPr>
              <w:t>سقيفه</w:t>
            </w:r>
            <w:r>
              <w:rPr>
                <w:rStyle w:val="IndexLink"/>
                <w:rtl w:val="true"/>
              </w:rPr>
              <w:tab/>
            </w:r>
            <w:r>
              <w:rPr>
                <w:rStyle w:val="IndexLink"/>
              </w:rPr>
              <w:t>132</w:t>
            </w:r>
          </w:hyperlink>
        </w:p>
        <w:p>
          <w:pPr>
            <w:pStyle w:val="Contents4"/>
            <w:tabs>
              <w:tab w:val="clear" w:pos="8176"/>
              <w:tab w:val="right" w:pos="9026" w:leader="dot"/>
            </w:tabs>
            <w:rPr/>
          </w:pPr>
          <w:hyperlink w:anchor="__RefHeading___Toc8198386_1051229030">
            <w:r>
              <w:rPr>
                <w:webHidden/>
                <w:rStyle w:val="IndexLink"/>
                <w:rtl w:val="true"/>
              </w:rPr>
              <w:t>ادیان آسمانی و مسأله تحریف</w:t>
            </w:r>
            <w:r>
              <w:rPr>
                <w:rStyle w:val="IndexLink"/>
                <w:rtl w:val="true"/>
              </w:rPr>
              <w:tab/>
            </w:r>
            <w:r>
              <w:rPr>
                <w:rStyle w:val="IndexLink"/>
              </w:rPr>
              <w:t>133</w:t>
            </w:r>
          </w:hyperlink>
        </w:p>
        <w:p>
          <w:pPr>
            <w:pStyle w:val="Contents4"/>
            <w:tabs>
              <w:tab w:val="clear" w:pos="8176"/>
              <w:tab w:val="right" w:pos="9026" w:leader="dot"/>
            </w:tabs>
            <w:rPr/>
          </w:pPr>
          <w:hyperlink w:anchor="__RefHeading___Toc8198388_1051229030">
            <w:r>
              <w:rPr>
                <w:webHidden/>
                <w:rStyle w:val="IndexLink"/>
                <w:rtl w:val="true"/>
              </w:rPr>
              <w:t xml:space="preserve">آخرین نماز پیامبر </w:t>
            </w:r>
            <w:r>
              <w:rPr>
                <w:rStyle w:val="IndexLink"/>
                <w:rtl w:val="true"/>
              </w:rPr>
              <w:t>(</w:t>
            </w:r>
            <w:r>
              <w:rPr>
                <w:rStyle w:val="IndexLink"/>
                <w:rtl w:val="true"/>
              </w:rPr>
              <w:t xml:space="preserve">صلّی اللَّهِ علیه وَ آلِهِ وَ سَلَّمَ </w:t>
            </w:r>
            <w:r>
              <w:rPr>
                <w:rStyle w:val="IndexLink"/>
                <w:rtl w:val="true"/>
              </w:rPr>
              <w:t>)</w:t>
              <w:tab/>
            </w:r>
            <w:r>
              <w:rPr>
                <w:rStyle w:val="IndexLink"/>
              </w:rPr>
              <w:t>134</w:t>
            </w:r>
          </w:hyperlink>
        </w:p>
        <w:p>
          <w:pPr>
            <w:pStyle w:val="Contents2"/>
            <w:tabs>
              <w:tab w:val="clear" w:pos="8743"/>
              <w:tab w:val="right" w:pos="9026" w:leader="dot"/>
            </w:tabs>
            <w:rPr/>
          </w:pPr>
          <w:hyperlink w:anchor="__RefHeading___Toc8198390_1051229030">
            <w:r>
              <w:rPr>
                <w:webHidden/>
                <w:rStyle w:val="IndexLink"/>
                <w:rtl w:val="true"/>
              </w:rPr>
              <w:t>فهرست</w:t>
            </w:r>
            <w:r>
              <w:rPr>
                <w:rStyle w:val="IndexLink"/>
                <w:rtl w:val="true"/>
              </w:rPr>
              <w:tab/>
            </w:r>
            <w:r>
              <w:rPr>
                <w:rStyle w:val="IndexLink"/>
              </w:rPr>
              <w:t>135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132_71307"/>
      <w:bookmarkStart w:id="1" w:name="pg8132_71307"/>
      <w:bookmarkEnd w:id="1"/>
    </w:p>
    <w:p>
      <w:pPr>
        <w:pStyle w:val="Heading2"/>
        <w:numPr>
          <w:ilvl w:val="1"/>
          <w:numId w:val="1"/>
        </w:numPr>
        <w:rPr/>
      </w:pPr>
      <w:bookmarkStart w:id="2" w:name="pg8132_71307"/>
      <w:bookmarkStart w:id="3" w:name="__RefHeading___Toc8198256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 بیدار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نگاهی به زندگانی پر بار علامه مرتضی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وتنظیم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دبیرخانه نکوداشت علامه عسکری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چاپ ونشر 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3350901</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لیلیٰ</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p>
    <w:p>
      <w:pPr>
        <w:pStyle w:val="BookText"/>
        <w:rPr/>
      </w:pPr>
      <w:r>
        <w:rPr>
          <w:rFonts w:ascii="IRNazanin" w:hAnsi="IRNazanin" w:eastAsia="IRNazanin"/>
          <w:color w:val="111111"/>
          <w:sz w:val="28"/>
          <w:sz w:val="28"/>
          <w:szCs w:val="28"/>
          <w:rtl w:val="true"/>
          <w:lang w:bidi="fa-IR"/>
        </w:rPr>
        <w:t>سال چاپ مهر</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7756</w:t>
      </w:r>
      <w:r>
        <w:rPr>
          <w:rFonts w:eastAsia="IRNazanin" w:cs="IRNazanin"/>
          <w:color w:val="111111"/>
          <w:sz w:val="28"/>
          <w:szCs w:val="28"/>
          <w:rtl w:val="true"/>
          <w:lang w:bidi="fa-IR"/>
        </w:rPr>
        <w:t>-</w:t>
      </w:r>
      <w:r>
        <w:rPr>
          <w:rFonts w:eastAsia="IRNazanin" w:cs="IRNazanin"/>
          <w:color w:val="111111"/>
          <w:sz w:val="28"/>
          <w:szCs w:val="28"/>
          <w:lang w:bidi="fa-IR"/>
        </w:rPr>
        <w:t>964</w:t>
      </w:r>
    </w:p>
    <w:p>
      <w:pPr>
        <w:pStyle w:val="BookText"/>
        <w:rPr/>
      </w:pPr>
      <w:r>
        <w:rPr>
          <w:rFonts w:eastAsia="Times New Roman" w:cs="Times New Roman" w:ascii="Times New Roman" w:hAnsi="Times New Roman"/>
          <w:color w:val="111111"/>
          <w:sz w:val="28"/>
          <w:szCs w:val="28"/>
          <w:lang w:val="en-US" w:bidi="en-US"/>
        </w:rPr>
        <w:t>ISBN: 964-7756-37-2</w:t>
      </w:r>
    </w:p>
    <w:p>
      <w:pPr>
        <w:pStyle w:val="BookText"/>
        <w:rPr/>
      </w:pPr>
      <w:r>
        <w:rPr>
          <w:rFonts w:ascii="IRNazanin" w:hAnsi="IRNazanin" w:eastAsia="IRNazanin"/>
          <w:color w:val="111111"/>
          <w:sz w:val="28"/>
          <w:sz w:val="28"/>
          <w:szCs w:val="28"/>
          <w:rtl w:val="true"/>
          <w:lang w:bidi="fa-IR"/>
        </w:rPr>
        <w:t>حق چاپ محفوظ است</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198258_1051229030"/>
      <w:bookmarkStart w:id="6" w:name="_Toc2"/>
      <w:bookmarkEnd w:id="5"/>
      <w:r>
        <w:rPr>
          <w:rtl w:val="true"/>
        </w:rPr>
        <w:t>اشاره</w:t>
      </w:r>
      <w:bookmarkEnd w:id="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الرَّحْمَنِ الرَّحِيمِ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 يَوْمِ الدِّينِ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نَعْبُدُ وَإِيَّاكَ نَسْتَعِينُ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الَّذِينَ أَنْعَمْتَ عَلَيْهِمْ غَيْرِ الْمَغْضُوبِ عَلَيْهِمْ وَلَا الضَّالِّينَ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مصلح بیدار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زندگانی پربار علامه سيد مرتضى عسكرى</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دبیرخانه نکوداشت علامه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132_71311"/>
      <w:bookmarkStart w:id="8" w:name="pg8132_71311"/>
      <w:bookmarkEnd w:id="8"/>
    </w:p>
    <w:p>
      <w:pPr>
        <w:pStyle w:val="Heading2"/>
        <w:numPr>
          <w:ilvl w:val="1"/>
          <w:numId w:val="1"/>
        </w:numPr>
        <w:rPr/>
      </w:pPr>
      <w:bookmarkStart w:id="9" w:name="pg8132_71311"/>
      <w:bookmarkStart w:id="10" w:name="__RefHeading___Toc8198260_1051229030"/>
      <w:bookmarkStart w:id="11" w:name="_Toc3"/>
      <w:bookmarkEnd w:id="9"/>
      <w:bookmarkEnd w:id="10"/>
      <w:r>
        <w:rPr>
          <w:rtl w:val="true"/>
        </w:rPr>
        <w:t>مقدمه</w:t>
      </w:r>
      <w:bookmarkEnd w:id="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وقّر عالماً فقد وقّر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غرر الحكم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دانشمندی را تجلیل نماید پروردگار خود را تعظیم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بلندای تاریخ اسلام، دانشمندان شیعی همچون مشعلی فروزان عرصه های تاریک زندگانی را برای جامعه انسانی روشن نموده و با هدایتگری خود، نگهبانانی هوشیار برای مرزهای عقیده و ایمان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 دارد در راستای تجلیل از اندیشمندانی که حیات علمی خود را صرف پاسداری از فرهنگ غنی اسلام ناب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اند، نکوداشت باشکوهی را پیرامون شخصیت و خدمات ارزشمند دانشمند معاصر حضرت آیت الله علّامه سید مرتضی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نماید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حضرت علامه یکی از شخصیتهای نادر جهان اسلام در عصر حاضر به شمار می آیند که با فعالیت شبانه روزی علمی خویش توانسته اند خدمات گرانقدر و شایسته ای به فرهنگ و معارف خاندان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نموده و عمر پربار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خود را در مسیر تبلیغ و نشر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مصروف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کسانیکه با پیشینه علمی و تألیفات بی شمار حضرت استاد آشنایی دارند به خوبی می دانند که اساسی ترین سعی و همت معظم له پاسداری از حریم مکتب خاندان پیامبر عظیم الشأن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به شبهات کلامی، تاریخی و فقهی است و انصافاً ایشان در این رهگذار از هیچ تلاشی فروگذار ننموده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جامه عمل بخشیدن به منویّات مقام معظم رهبری حضرت آیت الله خامنه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احیاء و گسترش فرهنگ و معارف حقه اسلام و نیز حراست و دفاع از حریم قرآن مجید و سنت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دفاع از کیان و حقوق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یافته است و مطابق با اساسنامه مصوب خود هر چهار سال یکبار با دعوت از شخصیت های علمی و اجتماعی جهان تشیع اقدام به برگزاری مجمع عمومی می نماید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مجمع همزمان با سومین اجلاس خود در ایام خجسته میلاد مسعود حضرت بقیه 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تجلیل از علّامه سیدمرتضی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از اعضای مجمع عمومی 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را برعهده گرفته و برای تحقق این مهم از سال قبل اقدام به تأسیس ستاد و دبیرخانه ای در معاونت فرهنگی مجمع جهانی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اصلی این حجج اسلام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منذر حکیم، شیخ وحید احمدی، </w:t>
      </w:r>
    </w:p>
    <w:p>
      <w:pPr>
        <w:pStyle w:val="BookText"/>
        <w:rPr/>
      </w:pPr>
      <w:r>
        <w:rPr>
          <w:rFonts w:ascii="IRNazanin" w:hAnsi="IRNazanin" w:eastAsia="IRNazanin"/>
          <w:color w:val="111111"/>
          <w:sz w:val="28"/>
          <w:sz w:val="28"/>
          <w:szCs w:val="28"/>
          <w:rtl w:val="true"/>
          <w:lang w:bidi="fa-IR"/>
        </w:rPr>
        <w:t>شیخ حافظ نجفی، سید محسن موسوی، اینجانب و نیز دکتر سید کاظم عسکری می باشند که با عنایت حضرت آیت الله آصفی دبیر كل محترم 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توانسته اند نکوداشت این شخصیت ارزشمند را عهده دار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فعالیتهای علمی ستاد نکوداشت می توان موارد ذیل را برشمرد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تأليف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 بیدار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فارسی در خصوص زندگینامه علّامه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حاضر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تألیف کتاب دیگری به زبان عربی به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العلّامة العسكري بين الأصالة والتجديد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زندگینامه علّامه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نگاهی به نقش ائمه در احیاء دین، گزیده ای از مجموعه سخنرانیهای علّامة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مجموعه مقالات و مصاحبه های انجام شده در باره علّامه عسکری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تجدید چاپ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الاسطورة السبأية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علّامة عسكرى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چاپ کتاب افتراءات عثمان الخميس تأليف علّامة عسكرى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چاپ کتاب وزين معالم المدرستين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چاپ کتاب ولایة الامام علي في الكتاب والسنة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چاپ کتاب ولایت امام علی در کتاب وسنت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تهیه چندین لوحه فشرده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تمامی کتابهای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چاپ شده علّامه و مجموعه سخنرانیهای معظم له و آثار مکتوب ویژه نکوداشت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ستاد نکوداشت در نظر دارد روز یکشنبه مورخ </w:t>
      </w:r>
      <w:r>
        <w:rPr>
          <w:rFonts w:eastAsia="IRNazanin" w:cs="IRNazanin"/>
          <w:color w:val="111111"/>
          <w:sz w:val="28"/>
          <w:szCs w:val="28"/>
          <w:lang w:bidi="fa-IR"/>
        </w:rPr>
        <w:t>1382/7/20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نیمه شعبان المعظم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و روز چهارشنبه </w:t>
      </w:r>
      <w:r>
        <w:rPr>
          <w:rFonts w:eastAsia="IRNazanin" w:cs="IRNazanin"/>
          <w:color w:val="111111"/>
          <w:sz w:val="28"/>
          <w:szCs w:val="28"/>
          <w:lang w:bidi="fa-IR"/>
        </w:rPr>
        <w:t>1382/7/23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هجدهم شعبان المعظم در زادگاه نیای معظم له در ساوه مراسم نکوداشتی برگزار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اینجانب وظیفه خود می دانم از اعضای محترم ستاد به ویژه حجت الاسلام والمسلمین سید منذر حکیم که زحمات زیادی در این نکوداشت متحمّل شده و حجت الاسلام والمسلمين حافظ نجفی امام جمعه محترم شهرستان ساوه و همکاران محترمشان که عهده دار برگزاری مراسم ساوه شده اند کمال تقدیر و تشکر را داشته و توفیقات روز افزون آنان را از خدای متعال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آرزوی صحت و سلامتی برای حضرت علّامه عسکری و مزید تأييدات ایشان، امیدوارم همه پیروان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عنایات و الطاف خاصه حضرت بقیه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حسن تشيع</w:t>
      </w:r>
    </w:p>
    <w:p>
      <w:pPr>
        <w:pStyle w:val="BookText"/>
        <w:rPr/>
      </w:pPr>
      <w:r>
        <w:rPr>
          <w:rFonts w:ascii="IRNazanin" w:hAnsi="IRNazanin" w:eastAsia="IRNazanin"/>
          <w:color w:val="111111"/>
          <w:sz w:val="28"/>
          <w:sz w:val="28"/>
          <w:szCs w:val="28"/>
          <w:rtl w:val="true"/>
          <w:lang w:bidi="fa-IR"/>
        </w:rPr>
        <w:t>معاون فرهنگی مجمع جهانی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1382/6/31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bookmarkStart w:id="12" w:name="pg8132_71315"/>
    </w:p>
    <w:p>
      <w:pPr>
        <w:pStyle w:val="BookText"/>
        <w:rPr/>
      </w:pPr>
      <w:bookmarkEnd w:id="12"/>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قال رسول الله الله</w:t>
      </w:r>
    </w:p>
    <w:p>
      <w:pPr>
        <w:pStyle w:val="BookText"/>
        <w:rPr/>
      </w:pPr>
      <w:r>
        <w:rPr>
          <w:rFonts w:ascii="Amiri" w:hAnsi="Amiri" w:eastAsia="Amiri" w:cs="Amiri"/>
          <w:color w:val="111111"/>
          <w:sz w:val="28"/>
          <w:sz w:val="28"/>
          <w:szCs w:val="28"/>
          <w:rtl w:val="true"/>
          <w:lang w:bidi="ar-SA"/>
        </w:rPr>
        <w:t>سم الله الرحمن الرحيم</w:t>
      </w:r>
    </w:p>
    <w:p>
      <w:pPr>
        <w:pStyle w:val="Heading2"/>
        <w:numPr>
          <w:ilvl w:val="1"/>
          <w:numId w:val="1"/>
        </w:numPr>
        <w:rPr/>
      </w:pPr>
      <w:bookmarkStart w:id="13" w:name="__RefHeading___Toc8198262_1051229030"/>
      <w:bookmarkStart w:id="14" w:name="_Toc4"/>
      <w:bookmarkEnd w:id="13"/>
      <w:r>
        <w:rPr>
          <w:rtl w:val="true"/>
        </w:rPr>
        <w:t>پیشگفتار</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أكرموا العلماء فإنهم ورثة الأنبياء فمن أكرمهم فقد أكرم الله ورسوله؛ دانشمندان را گرامی بدارید، زیرا آنان وارثان پیامبرانند، هر که آنان را گرامی بدارد خدا و رسولش را گرامی داشته است</w:t>
      </w:r>
      <w:r>
        <w:rPr>
          <w:rFonts w:eastAsia="IRNazanin" w:cs="IRNazanin"/>
          <w:color w:val="111111"/>
          <w:sz w:val="28"/>
          <w:szCs w:val="28"/>
          <w:rtl w:val="true"/>
          <w:lang w:bidi="fa-IR"/>
        </w:rPr>
        <w:t>.»</w:t>
      </w:r>
      <w:r>
        <w:rPr>
          <w:rStyle w:val="FootnoteAnchor"/>
          <w:rtl w:val="true"/>
        </w:rPr>
        <w:footnoteReference w:id="2"/>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ابتدای حیات بشری و از تاریخی که مبارزۀ میان جنود عقل و شیطان آغاز شد، ضرورت هدایت نسل های بشری از طریق عالم غیب،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،اوصیاء، اولیاء و اندیشمندان همواره هدایتگران این نسل گرفتار جنود شیطانی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علماء و اندیشمندان متعهد در طول تاریخ بشر، یکی از مستحکم ترین پایگاهها در برابر حملات و انحرفات و کج </w:t>
      </w:r>
    </w:p>
    <w:p>
      <w:pPr>
        <w:pStyle w:val="BookText"/>
        <w:rPr/>
      </w:pPr>
      <w:r>
        <w:rPr>
          <w:rFonts w:ascii="IRNazanin" w:hAnsi="IRNazanin" w:eastAsia="IRNazanin"/>
          <w:color w:val="111111"/>
          <w:sz w:val="28"/>
          <w:sz w:val="28"/>
          <w:szCs w:val="28"/>
          <w:rtl w:val="true"/>
          <w:lang w:bidi="fa-IR"/>
        </w:rPr>
        <w:t>رویها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مرزبانان کیان عقیدتی امت و حافظان گوهر انسانی در برابر شبهات و شهوات اند و راز و رمز عظمت آنان از منظردین و در نگاه مردم، در همین نکته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تکریم عالم، ارج نهادن به انسانیت و احترام به حقیقت بوده و ارج و اوج هر فرهنگ و مکتبی و امدار عظمت، عمق فکری، صمیمیت و صداقت عالمان آن است و در این میان، مکتب اسلام و تاریخ مسلمین در جهت حفظ و بقای گوهردین و مصون ماندن از تحریف، به مدد الهی و جد وجهد امامان و عالمان دینی و نیز دعوت قرآن به تفکر و خردورزی شاهد نشو و رشد متفکران فرهیخته ای بوده است که با همت و دانش و بینش خود، معارف و حقایق دین را تحقیق و حقانیت آن را اثبات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طومار پربار و درخشان اسامی علماء متعهد و برجسته مکتب اسلام و تشیع نام علامه فرزانه و اندیشمند، آیت الله سید مرتضی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شخصیتی که دین را عاقلانه و عارفانه شناخته، ترویج نموده، مبانی و مبادی آن را با برهان و بدون تکیه بر خیال و خرافه استحکام بخشیده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حاصل بیش از نیم قرن تلاش خستگی ناپذیر و شبانه روزی،امروز تبدیل به مجموعه ای از معارف و حقایق گرانبها شده که روشنی بخش راه ره جویان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در میدان های مبارزۀ علمی، سیاسی و اجتماعی، نگاه عمیق و محققانه به سیره و سنت نبوی، افشای چهرۀ تزویر، ریا و دروغِ موجود در اسناد مکتب اسلام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آثار عمر پربرکت این عزیز اندیشمند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تکریم از چنین شخصیتی ارج نهادن به حقیقت و تلاش در جهت اعتلای فرهنگ حقیقت</w:t>
      </w:r>
    </w:p>
    <w:p>
      <w:pPr>
        <w:pStyle w:val="BookText"/>
        <w:rPr/>
      </w:pPr>
      <w:r>
        <w:rPr>
          <w:rFonts w:ascii="IRNazanin" w:hAnsi="IRNazanin" w:eastAsia="IRNazanin"/>
          <w:color w:val="111111"/>
          <w:sz w:val="28"/>
          <w:sz w:val="28"/>
          <w:szCs w:val="28"/>
          <w:rtl w:val="true"/>
          <w:lang w:bidi="fa-IR"/>
        </w:rPr>
        <w:t>جویی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قلم هرگز مدعی این نیست که آنچه در مورد شخصیت این عزیز گفتنی است را به رشته تحریر در آورده است بلکه این سعی، پاسخِ اشتیاق فراوان نسل امروز، برای شناخت شخصیتهای علمی جامعه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خالصانه و خاضعانه از وجود این شخصیت دانشمند و محقق به خاطر بضاعت نا چیزمان در معرفی ایشان عذر خواهی نموده و برای ایشان آرزوی سلامت و سعادت داریم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همه کسانی که در این راه ما یاری نموده به ویژه جناب حجة الاسلام آقای سید رضا موسوی که زحمت فراهم نمودن این امر بر </w:t>
      </w:r>
    </w:p>
    <w:p>
      <w:pPr>
        <w:pStyle w:val="BookText"/>
        <w:rPr/>
      </w:pPr>
      <w:r>
        <w:rPr>
          <w:rFonts w:ascii="IRNazanin" w:hAnsi="IRNazanin" w:eastAsia="IRNazanin"/>
          <w:color w:val="111111"/>
          <w:sz w:val="28"/>
          <w:sz w:val="28"/>
          <w:szCs w:val="28"/>
          <w:rtl w:val="true"/>
          <w:lang w:bidi="fa-IR"/>
        </w:rPr>
        <w:t>را دوش گرفته و حاصل تلاش خالصانۀ ایشان می باشد، تشکر و سپاس فراوان داشته امید است تمام حق پویان به مقصد والای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دبیرخانه</w:t>
      </w:r>
    </w:p>
    <w:p>
      <w:pPr>
        <w:pStyle w:val="BookText"/>
        <w:rPr/>
      </w:pPr>
      <w:r>
        <w:rPr>
          <w:rFonts w:ascii="IRNazanin" w:hAnsi="IRNazanin" w:eastAsia="IRNazanin"/>
          <w:color w:val="111111"/>
          <w:sz w:val="28"/>
          <w:sz w:val="28"/>
          <w:szCs w:val="28"/>
          <w:rtl w:val="true"/>
          <w:lang w:bidi="fa-IR"/>
        </w:rPr>
        <w:t xml:space="preserve">نكوداشت علامه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المرجب </w:t>
      </w:r>
      <w:r>
        <w:rPr>
          <w:rFonts w:eastAsia="IRNazanin" w:cs="IRNazanin"/>
          <w:color w:val="111111"/>
          <w:sz w:val="28"/>
          <w:szCs w:val="28"/>
          <w:lang w:bidi="fa-IR"/>
        </w:rPr>
        <w:t>1424</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1382/6/26</w:t>
      </w:r>
      <w:r>
        <w:rPr>
          <w:rFonts w:eastAsia="Times New Roman" w:cs="Times New Roman" w:ascii="Times New Roman" w:hAnsi="Times New Roman"/>
          <w:color w:val="111111"/>
          <w:sz w:val="28"/>
          <w:szCs w:val="28"/>
          <w:rtl w:val="true"/>
          <w:lang w:val="en-US" w:bidi="en-US"/>
        </w:rPr>
        <w:t xml:space="preserve"> </w:t>
      </w:r>
      <w:bookmarkStart w:id="15" w:name="pg8132_71319"/>
    </w:p>
    <w:p>
      <w:pPr>
        <w:pStyle w:val="BookText"/>
        <w:rPr/>
      </w:pPr>
      <w:bookmarkEnd w:id="15"/>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6" w:name="__RefHeading___Toc8198264_1051229030"/>
      <w:bookmarkStart w:id="17" w:name="_Toc5"/>
      <w:bookmarkEnd w:id="16"/>
      <w:r>
        <w:rPr>
          <w:rtl w:val="true"/>
        </w:rPr>
        <w:t>فصل اول</w:t>
      </w:r>
      <w:r>
        <w:rPr>
          <w:rtl w:val="true"/>
        </w:rPr>
        <w:t xml:space="preserve">: </w:t>
      </w:r>
      <w:r>
        <w:rPr>
          <w:rtl w:val="true"/>
        </w:rPr>
        <w:t>سیمای استاد</w:t>
      </w:r>
      <w:bookmarkEnd w:id="17"/>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8198266_1051229030"/>
      <w:bookmarkStart w:id="19" w:name="_Toc6"/>
      <w:bookmarkEnd w:id="18"/>
      <w:r>
        <w:rPr>
          <w:rtl w:val="true"/>
        </w:rPr>
        <w:t>اشاره</w:t>
      </w:r>
      <w:bookmarkEnd w:id="19"/>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8132_71321"/>
      <w:bookmarkStart w:id="21" w:name="pg8132_71321"/>
      <w:bookmarkEnd w:id="21"/>
    </w:p>
    <w:p>
      <w:pPr>
        <w:pStyle w:val="Heading3"/>
        <w:numPr>
          <w:ilvl w:val="2"/>
          <w:numId w:val="1"/>
        </w:numPr>
        <w:rPr/>
      </w:pPr>
      <w:bookmarkStart w:id="22" w:name="pg8132_71321"/>
      <w:bookmarkStart w:id="23" w:name="__RefHeading___Toc8198268_1051229030"/>
      <w:bookmarkStart w:id="24" w:name="_Toc7"/>
      <w:bookmarkEnd w:id="22"/>
      <w:bookmarkEnd w:id="23"/>
      <w:r>
        <w:rPr>
          <w:rtl w:val="true"/>
        </w:rPr>
        <w:t>سپيدۀ سيادت</w:t>
      </w:r>
      <w:bookmarkEnd w:id="24"/>
    </w:p>
    <w:p>
      <w:pPr>
        <w:pStyle w:val="BookText"/>
        <w:rPr/>
      </w:pPr>
      <w:r>
        <w:rPr>
          <w:rFonts w:ascii="IRNazanin" w:hAnsi="IRNazanin" w:eastAsia="IRNazanin"/>
          <w:color w:val="111111"/>
          <w:sz w:val="28"/>
          <w:sz w:val="28"/>
          <w:szCs w:val="28"/>
          <w:rtl w:val="true"/>
          <w:lang w:bidi="fa-IR"/>
        </w:rPr>
        <w:t xml:space="preserve">اندیشمند متفکر، فقیه مصلح، استاد فرزانه، حضرت آیت الله علامه سید مرتضی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هیجدهم جمادی الثانی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مطابق با بهار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سامراء و در جوار حرم ملکوتی دو خورشید پرفروغ آسمان ولایت و امامت ، امام هادی و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خانواده ای اهل علم و با تقوی قدم به عرصه هستی نهاد و در آینده ای نه چندان دور مایه فخر و مباهات خاندان و جامعه خویش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خانواده علامه ، روحانی و ایرانی الاصل و اهل ساوه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پدر ایشان سید محمد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 گرانقدرش به امام نهم، حضرت امام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 پاکدامنش ، دختر حضرت آیت الله میرزا محمد شريف عسکری تهرانی ،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خاتمة المحدثين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bookmarkStart w:id="25" w:name="pg8132_71322"/>
    </w:p>
    <w:p>
      <w:pPr>
        <w:pStyle w:val="BookText"/>
        <w:rPr/>
      </w:pPr>
      <w:bookmarkEnd w:id="25"/>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میرزا محمد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خاتمة المحدثين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وقتی تلاش پیگیر سید محمد اسماعیل را برای کسب دانش و اخلاق نیکوی وی را دید ، دخترش را به عقد او درآورد که ثمره این وصلت مبارک ، وجود استاد گرانقدر ، علامه عسکری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تقدیر در همان اوان کودکی پدر نیکوکار و مهربانش را ، از این عالم فانی ستاند ، و گرد یتیمی بر چهره استاد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سید مرتضی که از خاندانی پاک و از تبار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شیوه سلف صالح خویش را سرمشق زندگی اش قرار می دهد تا روزی احیاگر راه آنان و تداوم بخش آرمانها و اهداف والای اسلام باشد و در این مسیر با خودآگاهی تا بدان مرحله میرسد که علامه ای شهیر و مصلحی آگاه در دوران معاصر قرار می گیرد</w:t>
      </w:r>
      <w:r>
        <w:rPr>
          <w:rFonts w:eastAsia="IRNazanin" w:cs="IRNazanin"/>
          <w:color w:val="111111"/>
          <w:sz w:val="28"/>
          <w:szCs w:val="28"/>
          <w:rtl w:val="true"/>
          <w:lang w:bidi="fa-IR"/>
        </w:rPr>
        <w:t>.</w:t>
      </w:r>
    </w:p>
    <w:p>
      <w:pPr>
        <w:pStyle w:val="Heading3"/>
        <w:numPr>
          <w:ilvl w:val="2"/>
          <w:numId w:val="1"/>
        </w:numPr>
        <w:rPr/>
      </w:pPr>
      <w:bookmarkStart w:id="26" w:name="__RefHeading___Toc8198270_1051229030"/>
      <w:bookmarkStart w:id="27" w:name="_Toc8"/>
      <w:bookmarkEnd w:id="26"/>
      <w:r>
        <w:rPr>
          <w:rtl w:val="true"/>
        </w:rPr>
        <w:t>دوران کودکی</w:t>
      </w:r>
      <w:bookmarkEnd w:id="27"/>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کودکی سید مرتضی نیز مانند همه کودکان دیگر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تفاوت که او از کودکی شیفته کتاب و کتابخوانی بود؛ به طوری که در همان اوان کودکی بسیاری از کتب سیره و تاریخ پیامبر عظیم الشان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را مطالعه کرد </w:t>
      </w:r>
      <w:r>
        <w:rPr>
          <w:rFonts w:eastAsia="IRNazanin" w:cs="IRNazanin"/>
          <w:color w:val="111111"/>
          <w:sz w:val="28"/>
          <w:szCs w:val="28"/>
          <w:rtl w:val="true"/>
          <w:lang w:bidi="fa-IR"/>
        </w:rPr>
        <w:t xml:space="preserve">. </w:t>
      </w:r>
      <w:bookmarkStart w:id="28" w:name="pg8132_71323"/>
    </w:p>
    <w:p>
      <w:pPr>
        <w:pStyle w:val="BookText"/>
        <w:rPr/>
      </w:pPr>
      <w:bookmarkEnd w:id="28"/>
      <w:r>
        <w:rPr>
          <w:rFonts w:ascii="IRNazanin" w:hAnsi="IRNazanin" w:eastAsia="IRNazanin"/>
          <w:color w:val="111111"/>
          <w:sz w:val="28"/>
          <w:sz w:val="28"/>
          <w:szCs w:val="28"/>
          <w:rtl w:val="true"/>
          <w:lang w:bidi="fa-IR"/>
        </w:rPr>
        <w:t>او با خواندن تاریخ به فتنه های صدر اسلام آگاه شود و به انحراف مسیر بسیاری از فرقه هایی می برد، و با مطالعه سفرنامه هائی چون سفرنامه ابن جبیر و ابن بطوطه و سفرنامه های اروپائیان به مشرق زمین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استعمار کشورهای اسلامی را دنبال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در مورد دوران کودکی خود چنین فرموده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در طفولیت یتیم شدم ولی در ده سالگی ، وقتی مرا به طلبگی فرستادند، خواندن و نوشتن فارسی و عربی را خوب می دانستم کتابخانه جد مادری ام در دسترس من بود و هرچه کتاب می خواستم می گرفتم و می خواندم ؛ حتی شبها هم برروی پشت بام منزل کتاب می خواندم و گاهی تا کتاب را تمام نمی کردم نمی خوابیدم؛ در حالیکه خانواده ام خیال می کردند من خوابیده ام، ولی من هرگز مطالعه را رها نکردم</w:t>
      </w:r>
      <w:r>
        <w:rPr>
          <w:rFonts w:eastAsia="IRNazanin" w:cs="IRNazanin"/>
          <w:color w:val="111111"/>
          <w:sz w:val="28"/>
          <w:szCs w:val="28"/>
          <w:rtl w:val="true"/>
          <w:lang w:bidi="fa-IR"/>
        </w:rPr>
        <w:t>»</w:t>
      </w:r>
      <w:r>
        <w:rPr>
          <w:rStyle w:val="FootnoteAnchor"/>
          <w:rtl w:val="true"/>
        </w:rPr>
        <w:footnoteReference w:id="3"/>
      </w:r>
    </w:p>
    <w:p>
      <w:pPr>
        <w:pStyle w:val="Heading3"/>
        <w:numPr>
          <w:ilvl w:val="2"/>
          <w:numId w:val="1"/>
        </w:numPr>
        <w:rPr/>
      </w:pPr>
      <w:bookmarkStart w:id="29" w:name="__RefHeading___Toc8198272_1051229030"/>
      <w:bookmarkStart w:id="30" w:name="_Toc9"/>
      <w:bookmarkEnd w:id="29"/>
      <w:r>
        <w:rPr>
          <w:rtl w:val="true"/>
        </w:rPr>
        <w:t>ورود به حوزه علمیه</w:t>
      </w:r>
      <w:bookmarkEnd w:id="30"/>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مرتضی ، در ده سالگی در حالی که خواندن و نوشتن عربی و فارسی را به خوبی می دانست، در جستجوی حقیقت و کسب گوهر علم ، قدم به حوزه علمیه سامراء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تحصیلات </w:t>
      </w:r>
    </w:p>
    <w:p>
      <w:pPr>
        <w:pStyle w:val="BookText"/>
        <w:rPr/>
      </w:pPr>
      <w:r>
        <w:rPr>
          <w:rFonts w:ascii="IRNazanin" w:hAnsi="IRNazanin" w:eastAsia="IRNazanin"/>
          <w:color w:val="111111"/>
          <w:sz w:val="28"/>
          <w:sz w:val="28"/>
          <w:szCs w:val="28"/>
          <w:rtl w:val="true"/>
          <w:lang w:bidi="fa-IR"/>
        </w:rPr>
        <w:t>ابتدایی و دوره مقدماتی مرسوم آن روز حوزه عراق، مانند سیوطی، مختصر ، مغنی، حاشیه ، مطول ، شرح جامی، شرح ابن عقیل ، قوانین ، معالم ، شرح لمعه و برخی کتابهای فقهی و اصولی متداول دیگر را در دومین حوزه منظم درسی آن روزگار ، نزد اساتید فاضلی چون آیت الله میرزا حبیب الله اشتهاردی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موفقیت به پایان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استاد از آن دوران چنین یاد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غالباً دو یا سه درس را با هم می خواندم و کتابها را زود به اتمام می رساندم، برخی کتابها را تماماً نزد استاد نمی خواندم ، بخشی را درس می گرفتم و قسمتهایی را مباحثه ، سئوال و یا رفع اشکال می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من هم اکنون خیلی از اشعار مطول را حفظ هستم</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سن هیجده سالگی به جهت بروزپاره ای مشکلات ، آهنگ عزیمت به قم نموده و وارد حوزه مقدسه و مبارکه قم شدند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خود درباره علت هجرت از سامراء به شهر قم چنین فرموده اند </w:t>
      </w:r>
      <w:r>
        <w:rPr>
          <w:rFonts w:eastAsia="IRNazanin" w:cs="IRNazanin"/>
          <w:color w:val="111111"/>
          <w:sz w:val="28"/>
          <w:szCs w:val="28"/>
          <w:rtl w:val="true"/>
          <w:lang w:bidi="fa-IR"/>
        </w:rPr>
        <w:t xml:space="preserve">: </w:t>
      </w:r>
      <w:bookmarkStart w:id="31" w:name="pg8132_71325"/>
    </w:p>
    <w:p>
      <w:pPr>
        <w:pStyle w:val="BookText"/>
        <w:rPr/>
      </w:pPr>
      <w:bookmarkEnd w:id="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من در عراق از درآمد املاک پدری مان ، که در ساوه داشتیم ، می گذشت و از سهم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رضاخان دیگر اجازه نداد این نوع درآمدها به عراق برسد، ناچار به ترک حوزه سامراء گردیده و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حوزه علمیه قم شدم</w:t>
      </w:r>
      <w:r>
        <w:rPr>
          <w:rFonts w:eastAsia="IRNazanin" w:cs="IRNazanin"/>
          <w:color w:val="111111"/>
          <w:sz w:val="28"/>
          <w:szCs w:val="28"/>
          <w:rtl w:val="true"/>
          <w:lang w:bidi="fa-IR"/>
        </w:rPr>
        <w:t>.»</w:t>
      </w:r>
      <w:r>
        <w:rPr>
          <w:rStyle w:val="FootnoteAnchor"/>
          <w:rtl w:val="true"/>
        </w:rPr>
        <w:footnoteReference w:id="5"/>
      </w:r>
    </w:p>
    <w:p>
      <w:pPr>
        <w:pStyle w:val="Heading3"/>
        <w:numPr>
          <w:ilvl w:val="2"/>
          <w:numId w:val="1"/>
        </w:numPr>
        <w:rPr/>
      </w:pPr>
      <w:bookmarkStart w:id="32" w:name="__RefHeading___Toc8198274_1051229030"/>
      <w:bookmarkStart w:id="33" w:name="_Toc10"/>
      <w:bookmarkEnd w:id="32"/>
      <w:r>
        <w:rPr>
          <w:rtl w:val="true"/>
        </w:rPr>
        <w:t>ورود به حوزه علمیه قم؛ طرح اصلاح در روش تعلیم و تعلّم</w:t>
      </w:r>
      <w:bookmarkEnd w:id="33"/>
    </w:p>
    <w:p>
      <w:pPr>
        <w:pStyle w:val="BookText"/>
        <w:rPr/>
      </w:pPr>
      <w:r>
        <w:rPr>
          <w:rFonts w:ascii="IRNazanin" w:hAnsi="IRNazanin" w:eastAsia="IRNazanin"/>
          <w:color w:val="111111"/>
          <w:sz w:val="28"/>
          <w:sz w:val="28"/>
          <w:szCs w:val="28"/>
          <w:rtl w:val="true"/>
          <w:lang w:bidi="fa-IR"/>
        </w:rPr>
        <w:t xml:space="preserve">استاد وقتی وارد حوزه علمیه قم شدند ، دو سال در مدرسه رضویه قم اقامت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وارد مدرسه مبارکه فیضیه شده و در حجره دوم سمت چپ ورودی درب صحن، ساکن شدند</w:t>
      </w:r>
    </w:p>
    <w:p>
      <w:pPr>
        <w:pStyle w:val="BookText"/>
        <w:rPr/>
      </w:pPr>
      <w:r>
        <w:rPr>
          <w:rFonts w:ascii="IRNazanin" w:hAnsi="IRNazanin" w:eastAsia="IRNazanin"/>
          <w:color w:val="111111"/>
          <w:sz w:val="28"/>
          <w:sz w:val="28"/>
          <w:szCs w:val="28"/>
          <w:rtl w:val="true"/>
          <w:lang w:bidi="fa-IR"/>
        </w:rPr>
        <w:t xml:space="preserve">ایشان در دوره زعامت حضرت آیت الله العظمی حاج شيخ عبد الكريم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 حوزه علمیه قم وارد این شهر شدند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دروس فقه و اصول را نزد حضرت آیت الله العظمی مرعشی نجفی و حضرت آیت الله شیخ محمد حسین شریعتمدار ساوجی تلمّذ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مباحث عقائد و کلام را از محضر پرفیض عارف مجاهد ، رهبر کبیر انقلاب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برده و جوهر عمل را با گوهر علم نفس آمیخته و در محضر نورانی حاج شیخ مهدی پائین شهری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پرورش اخلاق </w:t>
      </w:r>
    </w:p>
    <w:p>
      <w:pPr>
        <w:pStyle w:val="BookText"/>
        <w:rPr/>
      </w:pPr>
      <w:r>
        <w:rPr>
          <w:rFonts w:ascii="IRNazanin" w:hAnsi="IRNazanin" w:eastAsia="IRNazanin"/>
          <w:color w:val="111111"/>
          <w:sz w:val="28"/>
          <w:sz w:val="28"/>
          <w:szCs w:val="28"/>
          <w:rtl w:val="true"/>
          <w:lang w:bidi="fa-IR"/>
        </w:rPr>
        <w:t>و تهذیب نفس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دروس تحصیلی را در محضر درس تفسیر استاد گرانمایه اش میرزا خلیل کمره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نور قرآن مزین و توأم ساخته و خود را برای آینده ای پر فراز و درخشان آماده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وقتی وارد حوزه علمیه قم گردید با توجه به ذهن نقّاد و فکر نواندیش خویش، طرحهائی را جهت اصلاح روش تحصیل و تدریس در جوزه ارائه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عسکری در دوران زندگی حوزوی خود ، دریافته بود که دروس موجود حوزه برای پاسخ گوئی جامع و همه جانبه به مشکلات و خواسته های روز افزون جامعه اسلامی، نیاز به تحول جدی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به همراه تنی چند از طلاب همفکر خود ، از جمله مرحوم حضرت آیت الله سید محمود طالقانی به بررسی و تجدید نظر در برنامه های درسی حوزه پرداخته و کوشیدند در کنار درسهای رسمی حوزه به تحصیل علومی بپردازند که بتوانند با اتکاء به آنها برای ایفای مسئولیت های خطیرتر در آینده قیام نمایند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درسهای پیشنهادی این مجموعه ، دروس تفسیر و شناخت حدیث و بررسی تطبیقی عقائد اسلامی وجود داشت که در کنار دروس معمول فقه و اصول، توسط استادان برجسته و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با صلاحیتی چون میرزا خلیل کمره ای تدریس 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تمرین خطابه ، سخنرانی، نویسندگی، آموزش زبانهای خارجی و حضور در عرصه های اجتماعی و توجه کافی به بررسی و شناخت اوضاع و مسائل روز و توجه به جوانان مستعد و تحصیل کرده برای تربیت شخصیتهای اسلامی قوی که از ضروریات دست یابی به جامعه مطلوب اسلامی است، از جمله فکرها و تلاشهای دیگر استاد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درباره اندیشه نیل به جامعه مطلوب اسلامی از راه اصلاح در روش تعلیم و تربیت در حوزه می فرمایند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 دیدم که رژیم پهلوی سعی دارد فرهنگ غرب را در ایران پیاده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هم غربزدگی به صورت جدی شروع شده بود ، هر که در آن روزگار اهل مطالعه بود می فهمید که وضع مسلمانان در سراسر دنیا بسیار رقّت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چنان شرایطی حوزه های علمیه ، به تعبیر امروز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حوزه را با حوزه های علمیه عصر صدوق و مفید و طوسی و حلّی مقایسه می کردم ، به خاطر آن همه غفلتی که از اوضاع علمی و اجتماعی روزگارمان داشتیم ، احساس وظیفه می کردم که باید کاری انجام شود و حرکتی صورت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تصورم این بود که اگر علمای گذشته شیعه در بین ما بودند ، قطعاً دروس تفسیر ، عقاید ، تاریخ ، حدیث غیر فقهی ، علوم عقلی و استدلالی، </w:t>
      </w:r>
    </w:p>
    <w:p>
      <w:pPr>
        <w:pStyle w:val="BookText"/>
        <w:rPr/>
      </w:pPr>
      <w:r>
        <w:rPr>
          <w:rFonts w:ascii="IRNazanin" w:hAnsi="IRNazanin" w:eastAsia="IRNazanin"/>
          <w:color w:val="111111"/>
          <w:sz w:val="28"/>
          <w:sz w:val="28"/>
          <w:szCs w:val="28"/>
          <w:rtl w:val="true"/>
          <w:lang w:bidi="fa-IR"/>
        </w:rPr>
        <w:t>درس زبان خارجی و این قبیل موضوعات را تدریس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قریب دویست تالیف در علوم مختلف اسلامی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حلی بیست و یک کتاب در باب امامت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امالی را نگاه کنید ، چه قدر احادیث متنوع و متناسب با عصر خودش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این بزرگواران فقه هم تدریس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شیعه تا عصر مجلسی این طور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دیدم در حوزه آن روز قم ، تفسیر خواندن اصلا تکلیف درسی نیست و یک کار ذوقی به حساب می آید این بود که بایکی دو نفر از همفکران خود، جمعی نه نفره را درست کردیم و تصمیم گرفتیم در حوزه قم، در معرض دید طلبه ها، درس تفسیر بگذاریم و تفسیر بخوانیم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طلبه ها درس تفسیری را که برای حاج میرزا خلیل کمره ای در مسجد نو قم گذاشته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توسط ایشان تدریس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مباحثه تفسیری که در ایوان مسجد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داشتیم می دیدند ، میخندیدند و در حالیکه رد می شدند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شبهای درسی و تحصیل ، تفسیر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خواستیم درس تفسیر و عقائد و حدیث در حوزه رواج پیدا کند و لذا خودمان هشت یا نه نفری همین درسها را در کنار درسهای فقه و اصول می خواندیم و در مورد وضعیت مسلمانان دنیا هم مطالعه و گفتگو</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کردیم</w:t>
      </w:r>
      <w:r>
        <w:rPr>
          <w:rFonts w:eastAsia="IRNazanin" w:cs="IRNazanin"/>
          <w:color w:val="111111"/>
          <w:sz w:val="28"/>
          <w:szCs w:val="28"/>
          <w:rtl w:val="true"/>
          <w:lang w:bidi="fa-IR"/>
        </w:rPr>
        <w:t xml:space="preserve">. </w:t>
      </w:r>
      <w:r>
        <w:rPr>
          <w:rStyle w:val="FootnoteAnchor"/>
          <w:rtl w:val="true"/>
        </w:rPr>
        <w:footnoteReference w:id="6"/>
      </w:r>
      <w:bookmarkStart w:id="34" w:name="pg8132_71329"/>
    </w:p>
    <w:p>
      <w:pPr>
        <w:pStyle w:val="Heading3"/>
        <w:numPr>
          <w:ilvl w:val="2"/>
          <w:numId w:val="1"/>
        </w:numPr>
        <w:rPr/>
      </w:pPr>
      <w:bookmarkStart w:id="35" w:name="__RefHeading___Toc8198276_1051229030"/>
      <w:bookmarkStart w:id="36" w:name="_Toc11"/>
      <w:bookmarkEnd w:id="34"/>
      <w:bookmarkEnd w:id="35"/>
      <w:r>
        <w:rPr>
          <w:rtl w:val="true"/>
        </w:rPr>
        <w:t>هجرت مكرّر برای نشر معارف مكتب اهل بیت</w:t>
      </w:r>
      <w:r>
        <w:rPr>
          <w:rtl w:val="true"/>
        </w:rPr>
        <w:t>(</w:t>
      </w:r>
      <w:r>
        <w:rPr>
          <w:rtl w:val="true"/>
        </w:rPr>
        <w:t>علیهم السّلام</w:t>
      </w:r>
      <w:r>
        <w:rPr>
          <w:rtl w:val="true"/>
        </w:rPr>
        <w:t>)</w:t>
      </w:r>
      <w:bookmarkEnd w:id="36"/>
    </w:p>
    <w:p>
      <w:pPr>
        <w:pStyle w:val="BookText"/>
        <w:rPr/>
      </w:pPr>
      <w:r>
        <w:rPr>
          <w:rFonts w:ascii="IRNazanin" w:hAnsi="IRNazanin" w:eastAsia="IRNazanin"/>
          <w:color w:val="111111"/>
          <w:sz w:val="28"/>
          <w:sz w:val="28"/>
          <w:szCs w:val="28"/>
          <w:rtl w:val="true"/>
          <w:lang w:bidi="fa-IR"/>
        </w:rPr>
        <w:t>حضرت استاد به مدت سه سال در حوزه مقدسه شهر قم اقامت کرده و در طول این مدت، به همراه دوستان هم فکر و هم بحث خود چون مرحوم آیت الله سید محمود طالقانی و مرحوم شیخ مرتضی حائری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اصلاح روش تعلیم و تربیت درحوزه ها تلاش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افسوس که این تلاشها و طرح های استاد با همه جوانب مثبتی که داشت و می توانست جویندگان جوان و مستعد علوم حوزوی را به وظایف دینی و اسلامی خویش در برابر نیازهای زمان و خواستهای عصر جدید مجهز کند، در عمل با مخالفت عده ای از اساتید مواجه شد و ناکام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استاد که به شدت از این مخالفت اندوهگین و ناراحت شده بودند تصمیم به هجرت دوباره از قم به سامراء گرفتند و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زادگاه خویش بازگشته و به تکمیل دروس خود تا سطح عالی پرداختند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سامراء ، استاد گرانمایه اش حضرت آیت الله میرزا حبیب الله اشتهاردی وجود مبارکش را تسخیر کرد و تمام وقت سید مرتضی را به خود مشغول ساخت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آیت الله میرزا حبیب الله اشتهاردی برای سید مرتضی و هم مباحثه اش به طور اختصاصی تدریس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وجود </w:t>
      </w:r>
      <w:bookmarkStart w:id="37" w:name="pg8132_71330"/>
    </w:p>
    <w:p>
      <w:pPr>
        <w:pStyle w:val="BookText"/>
        <w:rPr/>
      </w:pPr>
      <w:bookmarkEnd w:id="37"/>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سید مرتضی ، گوهر استعداد و توانایی لازم را برای اصلاح جامعه خویش یافته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تمام سعی و تلاش خود را به کار می برد تا وی را برای خدمت به آینده مکتب تشیّع آماده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استادان سید مرتضی ، می توان از مرحوم میرزا علی شاگرد مرحوم میرزا حبیب الله و مرحوم شوشتری مرعشی یادکرد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بنا به اظهار جناب علامه عسکری، مهمترین استاد و کسی که بیش از همه برایش زحمت کشیده بود مرحوم میرزا حبیب الله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پایان جنگ جهانی دوم ، حضرت استاد به قصد ایجاد مدرسه جدید برای نو نهالان شیعه و تأسیس دانشکده اسلامی یا حوزه نوین به شهر بغداد مهاجرت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اندیشه تأسیس دانشکده اسلامی یا حوزه نوین نیز با مخالفت افرادی متنفذ روبرو شد و به ثمر ننشست و استاد دوباره به سامراء بازگشتند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مدت دو سال به تحصیل فقه استدلالی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مسائل عروة الوثقى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استاد گرانمایه اش مرحوم آیت الله میرزا حبیب الله اشتهاردی پرداخت </w:t>
      </w:r>
      <w:r>
        <w:rPr>
          <w:rFonts w:eastAsia="IRNazanin" w:cs="IRNazanin"/>
          <w:color w:val="111111"/>
          <w:sz w:val="28"/>
          <w:szCs w:val="28"/>
          <w:rtl w:val="true"/>
          <w:lang w:bidi="fa-IR"/>
        </w:rPr>
        <w:t>.</w:t>
      </w:r>
    </w:p>
    <w:p>
      <w:pPr>
        <w:pStyle w:val="Heading3"/>
        <w:numPr>
          <w:ilvl w:val="2"/>
          <w:numId w:val="1"/>
        </w:numPr>
        <w:rPr/>
      </w:pPr>
      <w:bookmarkStart w:id="38" w:name="__RefHeading___Toc8198278_1051229030"/>
      <w:bookmarkStart w:id="39" w:name="_Toc12"/>
      <w:bookmarkEnd w:id="38"/>
      <w:r>
        <w:rPr>
          <w:rtl w:val="true"/>
        </w:rPr>
        <w:t>هجرت مجدّد به قم</w:t>
      </w:r>
      <w:bookmarkEnd w:id="39"/>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ایام ، با سالهای آغازین مرجعیت آیت الله العظمى </w:t>
      </w:r>
      <w:bookmarkStart w:id="40" w:name="pg8132_71331"/>
    </w:p>
    <w:p>
      <w:pPr>
        <w:pStyle w:val="BookText"/>
        <w:rPr/>
      </w:pPr>
      <w:bookmarkEnd w:id="40"/>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مصادف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استاد به گمان اینکه اوضاع حوزه علمیه قم مساعدتر از اوضاع حوزه عراق است تصمیم به هجرت دوباره به شهر قم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طرح ایجاد یک مدرسه علوم دینی با سبک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ای با درس های حدیث شناسی علوم قرآنی، تاریخ اسلام و تبلیغ، در کنار دروس اصلی فقه و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محضر آیت الله العظمی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کردند که مورد موافقت معظم له قرار گرفت ، اما مقدمات کار با جریان ملی شدن صنعت نفت در ایران مواجه شد و حضرت استاد به ناچار دوباره آهنگ عراق نموده و به شهر بغداد مراجعت کردند</w:t>
      </w:r>
      <w:r>
        <w:rPr>
          <w:rFonts w:eastAsia="IRNazanin" w:cs="IRNazanin"/>
          <w:color w:val="111111"/>
          <w:sz w:val="28"/>
          <w:szCs w:val="28"/>
          <w:rtl w:val="true"/>
          <w:lang w:bidi="fa-IR"/>
        </w:rPr>
        <w:t>.</w:t>
      </w:r>
    </w:p>
    <w:p>
      <w:pPr>
        <w:pStyle w:val="Heading3"/>
        <w:numPr>
          <w:ilvl w:val="2"/>
          <w:numId w:val="1"/>
        </w:numPr>
        <w:rPr/>
      </w:pPr>
      <w:bookmarkStart w:id="41" w:name="__RefHeading___Toc8198280_1051229030"/>
      <w:bookmarkStart w:id="42" w:name="_Toc13"/>
      <w:bookmarkEnd w:id="41"/>
      <w:r>
        <w:rPr>
          <w:rtl w:val="true"/>
        </w:rPr>
        <w:t>بازگشت مجدّد به سامراء</w:t>
      </w:r>
      <w:bookmarkEnd w:id="42"/>
    </w:p>
    <w:p>
      <w:pPr>
        <w:pStyle w:val="BookText"/>
        <w:rPr/>
      </w:pPr>
      <w:r>
        <w:rPr>
          <w:rFonts w:ascii="IRNazanin" w:hAnsi="IRNazanin" w:eastAsia="IRNazanin"/>
          <w:color w:val="111111"/>
          <w:sz w:val="28"/>
          <w:sz w:val="28"/>
          <w:szCs w:val="28"/>
          <w:rtl w:val="true"/>
          <w:lang w:bidi="fa-IR"/>
        </w:rPr>
        <w:t xml:space="preserve">پس از آنکه طرح اصلاح روش تعلیم و تعلّم درحوزه علمیه قم مورد بی مهری قرار گرفت و طرح تأسیس دانشکده اسلامی در بغداد با مخالفت افراد متنفذ مواجه شد ، استاد ترجیح دادند دوباره به زادگاه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برگردند و در آنجا به تقویت فکر و اندیشه خویش بپردازند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حوزۀ سامراء به تحصیل فقه استدلالی پرداخته و در خلال آن توانائی های لازم را برای ورود به عرصه تحقیق و بررسی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حدیث به دست آوردند و از آنجاکه در خود توانایی نگارش و تدوین تاریخ تفکر اسلامی را می دیدند تصمیم به تألیف کتاب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ابتدا مسیر بحث خود را به چند بخش که مبیّن مراحل پیدایش و شکل گیری دعوت به حرکت اسلامی و ادوار تاریخ اسلام تا پایان دوره عباسی بود ،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راه رسیدن به این موفقیت و تکمیل این طرح گردنه های سخت و ناهمواری وجود داشت که عبارت بود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احادیثی که نزد عموم مسلمانان مقبول و پذیرفته شده بود ولی از حیث جایگاه علمی اعتبار محکم و دقیقی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احادیثی که از ابو هریره ، ابن عباس ، انس بن مالك، سيف بن عمر تمیمی و مانند آنها و حتی از جانب عایشه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بررسی ها امری تحقق یافت که پیش از آن نظیر نداشت و آن این بود که حضرت استاد با دلائل قاطع و روشن، موفق به کشف احاديث سيف بن عمر تمیمی و غیر او شد که در نتیجه منجر به ویرانی بنیان بناهای مقبول نزد عموم مسلمین گردید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استاد درباره این کشف بزرگ خود که هدیه ای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گرانسنگ و ارزشمند برای مورخان بود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مشغول کار بر روی روایات بودم ، مشاهده کردم که راوی در این احادیث مکرر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روایات موجود در این پرونده ها توسط سيف بن عمر تمیمی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مراجعه به کتب رجال دریافتم که او زندیق و دروغگوست و این قبیل صفات را داراست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پرونده مجعول الراوی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 احادیث او را در مورد عبدالله بن سبا جمع آوری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را به جدم شیخ میرزا محمد شریف نشان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 اگر بتوانی این موضوع را ثابت کنی کار مفیدی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یکی از علماء ، به نام شیخ راضی آل یاسین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وی رفتم ، روی تختی نشسته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نوشته های مرا دید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 چه کرده ای؟ تو ننگ بسته شده به دامن شیعه را زدودی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درباره این موضوع تحقیق می کردم به شک افتادم که آیا سیف بن عمر علاوه بر عبدالله بن سبا ،، صحابه جعلی دیگری نیز مطرح کرده یا نه؟ ظرف دو ماه تحقیق به این نتیجه رسیدم که او یکصد و چهل صحابی ساختگی خلق کرده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در این کشف، ناگهان اعتبار مطالبی که در طول قرون گذشته در میان مردم معروف و مقبول گردیده و از نسلی به نسل دیگر منتقل شده بود، از بین رفته و بسیاری از بناهای رفیعی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 تاریخ نویس دیگر براین پایه ها بنا نهاده بودند ، رو به ویرانی نهاد و معلوم شد که اینها فقط در ظاهر ، وقایع و حوادث بزرگ هستند که هیچ دلیلی بر درستی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کشف بزرگ ، حضرت استاد به نظریه تغییر در روش مطالعه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در مورد ضرورت اصلاح روش مطالعه و بررسی حدیث و سنت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سه جهت در من انگیزه قوی پیدا شد تا به حدیث و شناخت صحيح از سنت اهتمام جدی بورزم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آنکه من می دیدم استناد فقهای ما فقط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قولی است و به سیره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سنت عملی و گزارش افعال و تقریرها و امضاهای ایشان توجه نمی شود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آنکه در سامراء شیعه و سنی در کنار هم زندگی می کردند و با هم رفت و آمد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اعیاد ، به دیدن علمای یکدیگر می رفتیم و تبریک عید می گفتیم ولی گاهی همه در صحن جمع می شدیم و استهلال می کردیم و ماه را هم نمی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قاضی آنها طبق فقهشان اعلام عید می کرد و طبل می زدند که یعنی عید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ثابت شده است و آن وقت ما باید در خانه م یماندیم و جدم میرزا محمد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خاتمة المحدثين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تبریک نمی نشست و این موجب ناراحتی می شد و مشکلات دیگری هم در عزاداریها بین ما پیش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سبب شد من به فکر بیفتم سیره ای بنویسم که بین ما تقریب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ای که سنی و شیعه را حول یک محور جمع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سومی که موجب شد به بررسی حدیث و سنت بپردازم این بود که وقتی اولین مدرسه جدید را در کاظمین برای بچه های شیعه راه انداختم ، دیدم کتابهای درسی و تعلیمات دینی و تاریخ اسلامی که دولتی ها نوشته اند سیره صحیحی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ای به علامه آقا سید محسن امین نوشتم و از او یک دوره سیره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کتابی برای من فرستاد، دیدم کتابی که ایشان نوشته عبارت است از تاریخ ولادت ، آغاز امامت ، سفرها، تعداد فرزندان، نام شاگردان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ابداً نمایانگر مکتب فکری پیشوایان ما نیست</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سه عامل مرا واداشت که خود دست به قلم ببرم و سیره ای را که در نظرم بود بنویسم</w:t>
      </w:r>
      <w:r>
        <w:rPr>
          <w:rFonts w:eastAsia="IRNazanin" w:cs="IRNazanin"/>
          <w:color w:val="111111"/>
          <w:sz w:val="28"/>
          <w:szCs w:val="28"/>
          <w:rtl w:val="true"/>
          <w:lang w:bidi="fa-IR"/>
        </w:rPr>
        <w:t xml:space="preserve">.» </w:t>
      </w:r>
      <w:r>
        <w:rPr>
          <w:rStyle w:val="FootnoteAnchor"/>
          <w:rtl w:val="true"/>
        </w:rPr>
        <w:footnoteReference w:id="8"/>
      </w:r>
      <w:bookmarkStart w:id="43" w:name="pg8132_71336"/>
    </w:p>
    <w:p>
      <w:pPr>
        <w:pStyle w:val="Heading3"/>
        <w:numPr>
          <w:ilvl w:val="2"/>
          <w:numId w:val="1"/>
        </w:numPr>
        <w:rPr/>
      </w:pPr>
      <w:bookmarkStart w:id="44" w:name="__RefHeading___Toc8198282_1051229030"/>
      <w:bookmarkStart w:id="45" w:name="_Toc14"/>
      <w:bookmarkEnd w:id="43"/>
      <w:bookmarkEnd w:id="44"/>
      <w:r>
        <w:rPr>
          <w:rtl w:val="true"/>
        </w:rPr>
        <w:t>علامه پرده ها را کنار می زند</w:t>
      </w:r>
      <w:bookmarkEnd w:id="45"/>
    </w:p>
    <w:p>
      <w:pPr>
        <w:pStyle w:val="BookText"/>
        <w:rPr/>
      </w:pPr>
      <w:r>
        <w:rPr>
          <w:rFonts w:ascii="IRNazanin" w:hAnsi="IRNazanin" w:eastAsia="IRNazanin"/>
          <w:color w:val="111111"/>
          <w:sz w:val="28"/>
          <w:sz w:val="28"/>
          <w:szCs w:val="28"/>
          <w:rtl w:val="true"/>
          <w:lang w:bidi="fa-IR"/>
        </w:rPr>
        <w:t>سالیانی بود که یک نهضت تحقیق ، تصحیح و انتشار منابع حدیث و سیره و تفسیر روایی در جهان اهل سنت آغاز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اسلام چشم به قاهره دوخته بود که تازه ترین آثار اسلامی و منابع معارف و تعالیم اسلام را بدست آورده و در اختیار آنان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آنچه بدست می آمد و انتشار می یافت، محصول مکتب خلفاء و دست نوشته دروغگویان سند ساز هم عصرخلفاء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تحقیقی جهت نگارش یک تاریخ صحیح از صدر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آغاز دعوت تا پایان عصر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خصوص شکل گیری تشیع و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مجموعه ای از احادیث و روایات ساختگی مشهور و مقبول در نزد قاطبه مسلمانان مورخان ، سیره نویسان و محدثان می رسید که نوشتن حقیقت را مشکل می ساخت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استاد با توجه به عدم اعتقاد به اعتبار و علمیّت این احادیث و روایات مشهور، بر آن شدند همه تلاش خویش را به کار گیرند تا پرده از این واقعیت بردارند و دست تحریف گر موجود در تاریخ اسلام را رو نمایند و این بنای برافراشته براساس تحریف را که به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دست تاریخ نویسان بنا نهاده شده بود ویران سازند و مکتب تشیع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 گونه که هست به مسلمانان بنمایانند و به لطف خداوند در این راه به جایی رسیدند که نگاه ها را متوجه شیعه و حوزه آن و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جائی که کتابهایی چون عبدالله بن سبا و احادیث عایشه و صدو پنجاه صحابی ساختگی، بارها در بیروت و قاهره چاپ شد و علماء و اساتید اهل سنت بر آنها مقدمه یا نقد نوشتند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آنجاکه علامه عسکری معتقد بودند اهل سنت منکر مقامات معنوی ، علمی و معرفتی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این موضوع را نقطه خوبی در گفتگو و پیوند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ارائه چهره واقعی احادیث مشهور اهل سنت، شروع به تدوین طرح روشن و مستند نقش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احیاء دین نموده و در این راه تلاش وافر کرد تا اثبات کند سنت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سنت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بوده و منطبق بر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ایشان اثبات نموده اند که احادیث امامان شیعه با اسناد عالی و بدون خدشه به سنت نبوی متصل می باشد و این همان احیاء سنت نبوی است که در نهایت منجر به ارائه و احیاء چهره واقعی اسلام ناب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شد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می توان به جرأت ادعا کرد یکی از ماندگارترین و ارزنده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ترین برکات وجودی علامه گرانقدر افشاء ماهیت چهره های ساختگی در اسناد احادیث و اثبات نقش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احیاء شریعت نبوی است</w:t>
      </w:r>
      <w:r>
        <w:rPr>
          <w:rFonts w:eastAsia="IRNazanin" w:cs="IRNazanin"/>
          <w:color w:val="111111"/>
          <w:sz w:val="28"/>
          <w:szCs w:val="28"/>
          <w:rtl w:val="true"/>
          <w:lang w:bidi="fa-IR"/>
        </w:rPr>
        <w:t xml:space="preserve">. </w:t>
      </w:r>
      <w:bookmarkStart w:id="46" w:name="pg8132_71339"/>
    </w:p>
    <w:p>
      <w:pPr>
        <w:pStyle w:val="Heading2"/>
        <w:numPr>
          <w:ilvl w:val="1"/>
          <w:numId w:val="1"/>
        </w:numPr>
        <w:rPr/>
      </w:pPr>
      <w:bookmarkStart w:id="47" w:name="__RefHeading___Toc8198284_1051229030"/>
      <w:bookmarkStart w:id="48" w:name="_Toc15"/>
      <w:bookmarkEnd w:id="46"/>
      <w:bookmarkEnd w:id="47"/>
      <w:r>
        <w:rPr>
          <w:rtl w:val="true"/>
        </w:rPr>
        <w:t>فصل دوّم</w:t>
      </w:r>
      <w:r>
        <w:rPr>
          <w:rtl w:val="true"/>
        </w:rPr>
        <w:t xml:space="preserve">: </w:t>
      </w:r>
      <w:r>
        <w:rPr>
          <w:rtl w:val="true"/>
        </w:rPr>
        <w:t>ميدان عمل</w:t>
      </w:r>
      <w:bookmarkEnd w:id="48"/>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 w:name="__RefHeading___Toc8198286_1051229030"/>
      <w:bookmarkStart w:id="50" w:name="_Toc16"/>
      <w:bookmarkEnd w:id="49"/>
      <w:r>
        <w:rPr>
          <w:rtl w:val="true"/>
        </w:rPr>
        <w:t>اشاره</w:t>
      </w:r>
      <w:bookmarkEnd w:id="50"/>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 w:name="pg8132_71341"/>
      <w:bookmarkStart w:id="52" w:name="pg8132_71341"/>
      <w:bookmarkEnd w:id="52"/>
    </w:p>
    <w:p>
      <w:pPr>
        <w:pStyle w:val="Heading3"/>
        <w:numPr>
          <w:ilvl w:val="2"/>
          <w:numId w:val="1"/>
        </w:numPr>
        <w:rPr/>
      </w:pPr>
      <w:bookmarkStart w:id="53" w:name="pg8132_71341"/>
      <w:bookmarkStart w:id="54" w:name="__RefHeading___Toc8198288_1051229030"/>
      <w:bookmarkStart w:id="55" w:name="_Toc17"/>
      <w:bookmarkEnd w:id="53"/>
      <w:bookmarkEnd w:id="54"/>
      <w:r>
        <w:rPr>
          <w:rtl w:val="true"/>
        </w:rPr>
        <w:t>حضور در عرصه فرهنگ و تربیت دینی</w:t>
      </w:r>
      <w:bookmarkEnd w:id="55"/>
    </w:p>
    <w:p>
      <w:pPr>
        <w:pStyle w:val="Heading4"/>
        <w:numPr>
          <w:ilvl w:val="3"/>
          <w:numId w:val="1"/>
        </w:numPr>
        <w:rPr/>
      </w:pPr>
      <w:bookmarkStart w:id="56" w:name="__RefHeading___Toc8198290_1051229030"/>
      <w:bookmarkStart w:id="57" w:name="_Toc18"/>
      <w:bookmarkEnd w:id="56"/>
      <w:r>
        <w:rPr>
          <w:rtl w:val="true"/>
        </w:rPr>
        <w:t>اشاره</w:t>
      </w:r>
      <w:bookmarkEnd w:id="57"/>
    </w:p>
    <w:p>
      <w:pPr>
        <w:pStyle w:val="BookText"/>
        <w:rPr/>
      </w:pPr>
      <w:r>
        <w:rPr>
          <w:rFonts w:ascii="IRNazanin" w:hAnsi="IRNazanin" w:eastAsia="IRNazanin"/>
          <w:color w:val="111111"/>
          <w:sz w:val="28"/>
          <w:sz w:val="28"/>
          <w:szCs w:val="28"/>
          <w:rtl w:val="true"/>
          <w:lang w:bidi="fa-IR"/>
        </w:rPr>
        <w:t xml:space="preserve">استاد پس از تلاش خستگی ناپذیر برای اصلاح روش بحث و بررسی تاریخ و سیره صدر صدر اسلام، و ذخیره گنجینه ای از علوم و معارف دینی ، با توجه به حضور در میدانهای مختلف بهره مندی از دیدگاه روشن و داشتن آگاهی نسبت به تهاجمات بیگانگان به فرهنگ اسلام ، نقاط ضعف را به خوبی شناسائی نموده و در جهت رفع ریشه ای آن اقدام ورزیدند که در این مجال به چکیده ای از تلاشهای خستگی ناپذیر این مرد میدان عمل اشاره می کنیم </w:t>
      </w:r>
      <w:r>
        <w:rPr>
          <w:rFonts w:eastAsia="IRNazanin" w:cs="IRNazanin"/>
          <w:color w:val="111111"/>
          <w:sz w:val="28"/>
          <w:szCs w:val="28"/>
          <w:rtl w:val="true"/>
          <w:lang w:bidi="fa-IR"/>
        </w:rPr>
        <w:t>.</w:t>
      </w:r>
    </w:p>
    <w:p>
      <w:pPr>
        <w:pStyle w:val="Heading4"/>
        <w:numPr>
          <w:ilvl w:val="3"/>
          <w:numId w:val="1"/>
        </w:numPr>
        <w:rPr/>
      </w:pPr>
      <w:bookmarkStart w:id="58" w:name="__RefHeading___Toc8198292_1051229030"/>
      <w:bookmarkStart w:id="59" w:name="_Toc19"/>
      <w:bookmarkEnd w:id="58"/>
      <w:r>
        <w:rPr>
          <w:rtl w:val="true"/>
        </w:rPr>
        <w:t xml:space="preserve">مرحله اول </w:t>
      </w:r>
      <w:r>
        <w:rPr>
          <w:rtl w:val="true"/>
        </w:rPr>
        <w:t xml:space="preserve">: </w:t>
      </w:r>
      <w:r>
        <w:rPr>
          <w:rtl w:val="true"/>
        </w:rPr>
        <w:t>تأسيس مدرسه نوین اسلامی</w:t>
      </w:r>
      <w:bookmarkEnd w:id="59"/>
    </w:p>
    <w:p>
      <w:pPr>
        <w:pStyle w:val="BookText"/>
        <w:rPr/>
      </w:pPr>
      <w:r>
        <w:rPr>
          <w:rFonts w:ascii="IRNazanin" w:hAnsi="IRNazanin" w:eastAsia="IRNazanin"/>
          <w:color w:val="111111"/>
          <w:sz w:val="28"/>
          <w:sz w:val="28"/>
          <w:szCs w:val="28"/>
          <w:rtl w:val="true"/>
          <w:lang w:bidi="fa-IR"/>
        </w:rPr>
        <w:t>حضرت استاد از اواسط دهه دوم حیات علمی خویش به بررسی سیره و تاریخ و سفرنامه ها گرایش پیدا کرد و با توجه به گستردگی مطالعات و تنوع اطلاعات ، با آنچه برای هم ردیفان ایشان معمول و مأنوس بود فاصله گرفت و ایشان را ممتاز نمود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مطالعات ایشان از کتابخانه پدر بزرگشان مرحوم آیت الله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شیخ محمد شریف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مادری حضرت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با دستیابی به نوشته های شاگردان آیت الله میرزای شیرازی بزرگ در مسأله تنباکو و قضیه رژی آغاز شد و وی را با سابقه طولانی تهاجمات و حملات گسترده استعمارگران غربی به عالم اسلام ، آشنا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درایت ذاتی خویش توانست اهداف استعمار فرهنگی را شناسائی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استعماری که گاه به شکل آشکار در قالب تأسیس مدارس تبشیری در بلاد اسلامی و گاه به صورت پنهانی ، در قالب گسیل استاد برای مدارس و دانشگاههای کشورهای اسلامی وجود خویش را تحمیل می کرد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عسکری اولین متفکر اسلامی بود که به حقیقت روش تعلیم و تربیتی که مستشاران اروپائی برای مراکز آموزش و پرورش کشورهای شرقی طراحی کرده بودند،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تحقیقات و مطالعات دراز مدت و عمیقی که در این باره انجام داده بود او را به فاصله و تفاوت چشمگیری که میان این روشها در بین کشورهای اسلامی و کشورهای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آلمان، فرانسه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آشنا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راه به یکی از علل اساسی عقب ماندگی شرق که همانا روشهای بکار گرفته شده در تعلیم و تربیت جوانان مشرق زمین بود دست یازید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ایشان اینگونه مدارس را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مراکز تربیت کارمند نامید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عقیده داشت محصول این مدارس افرادی پشت میز نشین اداری و خاضع در مقابل هجوم استعمار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جریان مطالعات خود به چالش مهم دیگری در جوامع اسلامی پی برد و آن جدائی دانشگاهها از حوزه های علمیه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این دو رکن اساسی حیات امت اسلامی هر کدام به سمت و سوئی متفاوت با یکدیگر حرکت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ها با تکیه بر مواریث خویش تنها به تربیت مدرس و خطیب می پرداختند و دانشگاهها نیز قبله آمالی جز غرب نداشتند و با مردم مسلمان و ملت خویش بیگانه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آنجائی که چاره ای جز شکستن این جوّ و از میان بردن این حالت ایستائی باقی نمانده بود ، استاد عسکری در سامراء ، در شرایطی که جنگ جهانی دوم سایه های سنگین خویش را بر مردم و سرزمین عراق تحمیل کرده بود ، فعالیت خود را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حرکت فرهنگی ایشان در مرحله اول تشکیل حلقه های درس و تدریس و در کنار آن تأسیس مدرسه ای با روش تربیتی نوین بود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با عنایت ویژه، برای این مدرسه برنامه ریزی کرد و آن را سرآغازی برای طرحهای گسترده بعدی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bookmarkStart w:id="60" w:name="pg8132_71344"/>
    </w:p>
    <w:p>
      <w:pPr>
        <w:pStyle w:val="BookText"/>
        <w:rPr/>
      </w:pPr>
      <w:bookmarkEnd w:id="60"/>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مدرسه صاحبان فضل و اندیشه نظیر شیخ میرزا نجم الدین شریف عسکری ، شیخ حسن کمیلی، سید جعفر شهرستانی و شیخ مهدی حکیم تدریس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همچون دیگر مصلحان تاریخ ، علامه عسکری نیز از مخالفت صاحبان افکار قدیمی در امان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پس از تأسیس این مدرسه، مصلحت را چنان دید که همه آثار هجوم تمدن غرب را، که در جوامع اسلامی مشاهده کرده بود و همچنین نحوه مبارزه و معالجه این آثار شوم را تدوین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آغازی بود برای تألیف کتاب ارزنده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الامراض الاجتماعية و علاجها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بیماریهای جامعه و درمان آن</w:t>
      </w:r>
      <w:r>
        <w:rPr>
          <w:rFonts w:eastAsia="IRNazanin" w:cs="IRNazanin"/>
          <w:color w:val="111111"/>
          <w:sz w:val="28"/>
          <w:szCs w:val="28"/>
          <w:rtl w:val="true"/>
          <w:lang w:bidi="fa-IR"/>
        </w:rPr>
        <w:t>.</w:t>
      </w:r>
    </w:p>
    <w:p>
      <w:pPr>
        <w:pStyle w:val="Heading4"/>
        <w:numPr>
          <w:ilvl w:val="3"/>
          <w:numId w:val="1"/>
        </w:numPr>
        <w:rPr/>
      </w:pPr>
      <w:bookmarkStart w:id="61" w:name="__RefHeading___Toc8198294_1051229030"/>
      <w:bookmarkStart w:id="62" w:name="_Toc20"/>
      <w:bookmarkEnd w:id="61"/>
      <w:r>
        <w:rPr>
          <w:rtl w:val="true"/>
        </w:rPr>
        <w:t xml:space="preserve">مرحله دوم </w:t>
      </w:r>
      <w:r>
        <w:rPr>
          <w:rtl w:val="true"/>
        </w:rPr>
        <w:t xml:space="preserve">: </w:t>
      </w:r>
      <w:r>
        <w:rPr>
          <w:rtl w:val="true"/>
        </w:rPr>
        <w:t>تأسيس مدارس نوین تربیت اسلامی</w:t>
      </w:r>
      <w:bookmarkEnd w:id="62"/>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تأسیس مدرسه نوین اسلامی، حضرت استاد به شهر کاظمین هجرت کرده و با اندیشه گسترش مدرسه نوین اسلامی و امید به اینکه از طریق نشر فرهنگ اسلامی، برخی از بیماریهای جامعه خویش را درمان نماید طرح تأسیس مدارس نوین، که تربیت اسلامی را به صورتی تازه عرضه می داشت تدوین و به اجرا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مدارس در کنار مراکزی قرار داشت که متخصصان علوم اسلامی و افراد لایق و شایسته راجهت انتقال این علوم به جامعه تربیت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استاد در مسیر اجرای این طرح در بغداد با مربی فاضل استاد احمد امین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التكامل في </w:t>
      </w:r>
      <w:bookmarkStart w:id="63" w:name="pg8132_71345"/>
    </w:p>
    <w:p>
      <w:pPr>
        <w:pStyle w:val="BookText"/>
        <w:rPr/>
      </w:pPr>
      <w:bookmarkEnd w:id="63"/>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نمود و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الامراض الاجتماعية و علاجها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استاد احمد امین کتاب را خواند، میان این دو بزرگوار تفاهم کامل حاصل شد و هردو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درسال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به تأسیس مدرسه ای ابتدائی گرفتند که مرحوم احمد امین خود تصدی این طرح را به عهده گرفت و استاد عسکری کار را به او سپرد و خود به حمایت از ایشان پرداخت</w:t>
      </w:r>
      <w:r>
        <w:rPr>
          <w:rFonts w:eastAsia="IRNazanin" w:cs="IRNazanin"/>
          <w:color w:val="111111"/>
          <w:sz w:val="28"/>
          <w:szCs w:val="28"/>
          <w:rtl w:val="true"/>
          <w:lang w:bidi="fa-IR"/>
        </w:rPr>
        <w:t>.</w:t>
      </w:r>
    </w:p>
    <w:p>
      <w:pPr>
        <w:pStyle w:val="Heading4"/>
        <w:numPr>
          <w:ilvl w:val="3"/>
          <w:numId w:val="1"/>
        </w:numPr>
        <w:rPr/>
      </w:pPr>
      <w:bookmarkStart w:id="64" w:name="__RefHeading___Toc8198296_1051229030"/>
      <w:bookmarkStart w:id="65" w:name="_Toc21"/>
      <w:bookmarkEnd w:id="64"/>
      <w:r>
        <w:rPr>
          <w:rtl w:val="true"/>
        </w:rPr>
        <w:t>مرحله سوم</w:t>
      </w:r>
      <w:r>
        <w:rPr>
          <w:rtl w:val="true"/>
        </w:rPr>
        <w:t xml:space="preserve">: </w:t>
      </w:r>
      <w:r>
        <w:rPr>
          <w:rtl w:val="true"/>
        </w:rPr>
        <w:t>منتدى النشر و مدارس دیگر</w:t>
      </w:r>
      <w:bookmarkEnd w:id="65"/>
    </w:p>
    <w:p>
      <w:pPr>
        <w:pStyle w:val="BookText"/>
        <w:rPr/>
      </w:pPr>
      <w:r>
        <w:rPr>
          <w:rFonts w:ascii="IRNazanin" w:hAnsi="IRNazanin" w:eastAsia="IRNazanin"/>
          <w:color w:val="111111"/>
          <w:sz w:val="28"/>
          <w:sz w:val="28"/>
          <w:szCs w:val="28"/>
          <w:rtl w:val="true"/>
          <w:lang w:bidi="fa-IR"/>
        </w:rPr>
        <w:t xml:space="preserve">حضرت استاد پس از ملاقات با احمد امین و تأسیس مدرسه ابتدائی بغداد،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منتدی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کاظمین پایه ریزی و تأسیس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مدرسه وابسته به جمعیت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منتدى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اشرف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پس از تأسیس این مدرسه بار دیگر به سامراء بازگشت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احمد امین در ضمن کار با برخی مشکلات و دشواریها مواجه شد و از علامه تقاضای كمك كرد و از او خواست خود شخصاً در کاظمین مستقر شود و مدرسه را اداره کند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منتدى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کاظمین مکانی بود که حضرت استاد برای اولین بار با وجود شخصیت بارز و درخشان عالم تشیّع حضرت آیت الله شهید سید محمد باقر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آشنائی پیدا کرد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مهمترین هدفی که استاد در عرصه فرهنگی آن را محقق ساخت تأسیس محلهای مناسب برای تربیت اسلامی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نسل جدیدی از پیروان مکتب اسلام را به جامعه عرضه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نسلی که هدفش از میان بردن آلام و مشکلات جهان اسلام و شرکت در جنبش های اسلامی بود</w:t>
      </w:r>
    </w:p>
    <w:p>
      <w:pPr>
        <w:pStyle w:val="BookText"/>
        <w:rPr/>
      </w:pPr>
      <w:r>
        <w:rPr>
          <w:rFonts w:ascii="IRNazanin" w:hAnsi="IRNazanin" w:eastAsia="IRNazanin"/>
          <w:color w:val="111111"/>
          <w:sz w:val="28"/>
          <w:sz w:val="28"/>
          <w:szCs w:val="28"/>
          <w:rtl w:val="true"/>
          <w:lang w:bidi="fa-IR"/>
        </w:rPr>
        <w:t xml:space="preserve">از جمله این طرحهای تربیتی که در این مجال می توان به اختصار نام برد عبارتند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روضة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کودکان ، و مدارس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دختران در کاظمین که حضرت استاد اداره این مدارس را به دست شهیده فاضله مکتب تشيّع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بنت الهدى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مکرمه اندیشمند متفکر، شهید آیت الله سید محمد باقر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کراده شرقیه بغداد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 الجدیدة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زیر نظر شهید سید عبد الرحيم شوکی اداره 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کاظمین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که زیر نظر علماء این شهر اداره می 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دبیرستان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حله که زیر نظر شهید شیخ علی </w:t>
      </w:r>
      <w:bookmarkStart w:id="66" w:name="pg8132_71347"/>
    </w:p>
    <w:p>
      <w:pPr>
        <w:pStyle w:val="BookText"/>
        <w:rPr/>
      </w:pPr>
      <w:bookmarkEnd w:id="66"/>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سمّاکه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دبیرستان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دیوانیه که حضرت استاد آیت الله محمد مهدی شمس الدین آن را اداره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تعلیم دختران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شهر کوت که زیر نظر سید قاسم شبّر اداره 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ده ها مدرسه و مراکز اسلامی دیگر که ایشان در اماکن مختلف به تأسیس آنها اقدام نموده و جوانان جامعه اسلامی را برای آینده اسلام تربیت کرده اند</w:t>
      </w:r>
      <w:r>
        <w:rPr>
          <w:rFonts w:eastAsia="IRNazanin" w:cs="IRNazanin"/>
          <w:color w:val="111111"/>
          <w:sz w:val="28"/>
          <w:szCs w:val="28"/>
          <w:rtl w:val="true"/>
          <w:lang w:bidi="fa-IR"/>
        </w:rPr>
        <w:t>.</w:t>
      </w:r>
    </w:p>
    <w:p>
      <w:pPr>
        <w:pStyle w:val="Heading3"/>
        <w:numPr>
          <w:ilvl w:val="2"/>
          <w:numId w:val="1"/>
        </w:numPr>
        <w:rPr/>
      </w:pPr>
      <w:bookmarkStart w:id="67" w:name="__RefHeading___Toc8198298_1051229030"/>
      <w:bookmarkStart w:id="68" w:name="_Toc22"/>
      <w:bookmarkEnd w:id="67"/>
      <w:r>
        <w:rPr>
          <w:rtl w:val="true"/>
        </w:rPr>
        <w:t>دانشکده اصول دین مرحله عالی تربیت اسلامی</w:t>
      </w:r>
      <w:bookmarkEnd w:id="68"/>
    </w:p>
    <w:p>
      <w:pPr>
        <w:pStyle w:val="BookText"/>
        <w:rPr/>
      </w:pPr>
      <w:r>
        <w:rPr>
          <w:rFonts w:ascii="IRNazanin" w:hAnsi="IRNazanin" w:eastAsia="IRNazanin"/>
          <w:color w:val="111111"/>
          <w:sz w:val="28"/>
          <w:sz w:val="28"/>
          <w:szCs w:val="28"/>
          <w:rtl w:val="true"/>
          <w:lang w:bidi="fa-IR"/>
        </w:rPr>
        <w:t xml:space="preserve">بعد از آنکه طرح های علامه در مراحل اوّلیه خود به نتیجه رسید ،استاد مصمم شد که به اجرای مرحله پایانی طرح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وزارت معارف آن روز عراق اجازه تأسیس محلی جهت تدریس معارف اسلامی در سطح عالی را گرفت که این طرح بعدها منجر به تأسیس دانشکده موفق اصول دین در سال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بزرگترین خدمات این علامه مجاهد در راه اصلاح و تربیت جامعه اسلامی تأسیس همین دانشکده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جائی که هسته های علمی و فرهنگی جامعه اسلامی با ویژگیهای کامل آن به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وجود می آیند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استاد درباره تأسیس و ادامه فعالیت این دانشکده می فرمایند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دانشکده ای که در بغداد تأسیس کردم با کودتای حزب بعث </w:t>
      </w:r>
      <w:r>
        <w:rPr>
          <w:rFonts w:eastAsia="IRNazanin" w:cs="IRNazanin"/>
          <w:color w:val="111111"/>
          <w:sz w:val="28"/>
          <w:szCs w:val="28"/>
          <w:rtl w:val="true"/>
          <w:lang w:bidi="fa-IR"/>
        </w:rPr>
        <w:t xml:space="preserve">(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خروج من از عراق تعطیل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در ایران برای فعالیت علمی، تبلیغی و آموزشی به فکر ایجاد مؤسسه ای افتادم و پیش از پیروزی انقلاب اسلامی با همکاری جمعی از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علمی اسلامی را در تهران تأسیس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مجمع ، شورای علمی و فعالیت های فرهنگی و آموزشی داشت و تعدادی کتاب درسی علوم اسلامی را تألیف تحقیق و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انقلاب، وقتی شورای عالی انقلاب فرهنگی مقررات تأسیس مراکز آموزش عالی غیر دولتی غیر انتفاعی را تصویب کرد، بنده به همراه چهار نفر از دوستان ، درخواستی برای تأسیس دانشکده اصول دین دادیم که در دی ماه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با آن موافقت شد و دانشکده در مهر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 در قم و یک سال بعد، هم در قم و هم در تهران برای کارشناسی ارشد در رشته علوم قرآن و حدیث دانشجو گرفت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سال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 شعبه دزفول شروع به کار کرد</w:t>
      </w:r>
      <w:r>
        <w:rPr>
          <w:rFonts w:eastAsia="IRNazanin" w:cs="IRNazanin"/>
          <w:color w:val="111111"/>
          <w:sz w:val="28"/>
          <w:szCs w:val="28"/>
          <w:rtl w:val="true"/>
          <w:lang w:bidi="fa-IR"/>
        </w:rPr>
        <w:t>.»</w:t>
      </w:r>
      <w:r>
        <w:rPr>
          <w:rStyle w:val="FootnoteAnchor"/>
          <w:rtl w:val="true"/>
        </w:rPr>
        <w:footnoteReference w:id="9"/>
      </w:r>
      <w:bookmarkStart w:id="69" w:name="pg8132_71349"/>
    </w:p>
    <w:p>
      <w:pPr>
        <w:pStyle w:val="BookText"/>
        <w:rPr/>
      </w:pPr>
      <w:bookmarkEnd w:id="69"/>
      <w:r>
        <w:rPr>
          <w:rFonts w:ascii="IRNazanin" w:hAnsi="IRNazanin" w:eastAsia="IRNazanin"/>
          <w:color w:val="111111"/>
          <w:sz w:val="28"/>
          <w:sz w:val="28"/>
          <w:szCs w:val="28"/>
          <w:rtl w:val="true"/>
          <w:lang w:bidi="fa-IR"/>
        </w:rPr>
        <w:t>امروز دانشکده اصول دین یکی از دانشکده های موفق اسلامی است که به لطف خداوند از وجود با برکت این علامه گرانقدر بهره می برد و درحال تربیت دانشجویان و فرهیختگان این مرز و بوم است تا چونان سدی مستحکم در برابر هجمه های شیاطین فکری و عقیدتی به دفاع از کیان اسلام بپردازند</w:t>
      </w:r>
      <w:r>
        <w:rPr>
          <w:rFonts w:eastAsia="IRNazanin" w:cs="IRNazanin"/>
          <w:color w:val="111111"/>
          <w:sz w:val="28"/>
          <w:szCs w:val="28"/>
          <w:rtl w:val="true"/>
          <w:lang w:bidi="fa-IR"/>
        </w:rPr>
        <w:t>.</w:t>
      </w:r>
    </w:p>
    <w:p>
      <w:pPr>
        <w:pStyle w:val="Heading3"/>
        <w:numPr>
          <w:ilvl w:val="2"/>
          <w:numId w:val="1"/>
        </w:numPr>
        <w:rPr/>
      </w:pPr>
      <w:bookmarkStart w:id="70" w:name="__RefHeading___Toc8198300_1051229030"/>
      <w:bookmarkStart w:id="71" w:name="_Toc23"/>
      <w:bookmarkEnd w:id="70"/>
      <w:r>
        <w:rPr>
          <w:rtl w:val="true"/>
        </w:rPr>
        <w:t>علامه مجاهد در خط مقدم مبارزه با انحراف</w:t>
      </w:r>
      <w:bookmarkEnd w:id="71"/>
    </w:p>
    <w:p>
      <w:pPr>
        <w:pStyle w:val="BookText"/>
        <w:rPr/>
      </w:pPr>
      <w:r>
        <w:rPr>
          <w:rFonts w:ascii="IRNazanin" w:hAnsi="IRNazanin" w:eastAsia="IRNazanin"/>
          <w:color w:val="111111"/>
          <w:sz w:val="28"/>
          <w:sz w:val="28"/>
          <w:szCs w:val="28"/>
          <w:rtl w:val="true"/>
          <w:lang w:bidi="fa-IR"/>
        </w:rPr>
        <w:t>مرکز کادر سازی غربیها در عراق و پایگاه تشکّلهای قومی، ملی گرا، سوسیالیست کمونیست ، و جریانهای روشنفکری سکولار و غربگرا ، سنّی ، سلفی ، صوفی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بود مراکز مهم دانشگاهی و انتشاراتی عراق در بغداد بنا نهاده شده بود و حوزه نجف و مكتب تشیّع اگر می خواست سخنش را به گوش انسانها برساند باید در بغداد پایگاهی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شیعی در کاظمین باید رهبری می شد و جوانان و نوجوانان شیعه نباید در دامان این همه هجمه ها و شبهه ها، سرگردان و رها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و کربلا به برکت وجود علما هدایت می شد اما سنگر و خط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مانده بود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مرجع بیدار و عالیقدر شیعه، حضرت آیت الله العظمى </w:t>
      </w:r>
    </w:p>
    <w:p>
      <w:pPr>
        <w:pStyle w:val="BookText"/>
        <w:rPr/>
      </w:pP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گلوگاه حضور افکار انحرافی را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می بایست فرمانده ای انتخاب می کرد که به شایستگی بتواند از این خط مقدم دفاع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مجاهد سید مرتضی عسکری کاندیدای این فرماندهی بود و چه شایسته و سرافراز از این میدان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علامه عسکری با اتکال به خداوند سبحان با تمام توان و قدرت و تحت حمایت مستقیم مرجعیت دینی آن زمان بپا خاست تا در این معرکه سیاسی و فکری پر التهاب وارد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حرکت اسلامی از درون حسینیه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عاشورا دسته های عزاداری دانشجویان به همراه مرحوم دکتر سید داود عطار حرکت می کردند تا از مدرسه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کاظمین به صحن شریف در آیند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دسته ها سال به سال گسترش پیدا کرد تا آنکه در سالهای بعد به حد غیر قابل وصفی رسید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حرکت اسلامی آغاز شد و گسترش یافت زیرا رهبری مانند علامه داشت که بار اصلی این مسئولیت را بر دوش می کشید و این حرکت را هدایت می کرد، حرکتی که گسترش یافت تا همه زوایای سرزمین عراق، این سرزمین مقدّسات و موطن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فراگیرد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وقتی احزاب غیر دینی مانند ملی گراها، کمونیست ها ، بعثی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خود را افزایش دادند و در قالب مؤسسه ها و مدارس تبشیری به ترویج افکار خود پرداختند ، علامه عسکری به همراه پنج تن از علماء بغداد و کاظمین تشکّل فرهنگی و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علماء بغداد و کاظمین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تأسیس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حرکت، دیدگاه علامه عسکری مبتنی بر این اصل بود که کارگزاری اسلامی باید از طریق مؤسسات اسلامی به مثابه نهادهای جامعه مدنی اسلامی، انجام پذیرد و نباید اساس فردی و شخصی داشته باشد، تا دوام و بقاء آن تضمین شود ولذا اقدام به تأسیس مراکز فرهنگی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تأسيس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الدعوة الاسلامية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همراهی مجاهد نستوه و شهید همیشه جاوید حضرت آیت الله العظمی سید محمد باقر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شهید سید مهدی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حرکتهای سیاسی و فرهنگی علامه در بغداد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از دوران سخت حضور در خط مقدم جبهه مبارزه با افکار و حرکتهای ضد دینی چنین یاد می نماید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 بسیار سخت بود و هر روز سخت تر می شد کودتای عبد الكريم قاسم و سقوط سلطنت </w:t>
      </w:r>
      <w:r>
        <w:rPr>
          <w:rFonts w:eastAsia="IRNazanin" w:cs="IRNazanin"/>
          <w:color w:val="111111"/>
          <w:sz w:val="28"/>
          <w:szCs w:val="28"/>
          <w:rtl w:val="true"/>
          <w:lang w:bidi="fa-IR"/>
        </w:rPr>
        <w:t xml:space="preserve">(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کودتای عبد السلام عارف </w:t>
      </w:r>
      <w:r>
        <w:rPr>
          <w:rFonts w:eastAsia="IRNazanin" w:cs="IRNazanin"/>
          <w:color w:val="111111"/>
          <w:sz w:val="28"/>
          <w:szCs w:val="28"/>
          <w:rtl w:val="true"/>
          <w:lang w:bidi="fa-IR"/>
        </w:rPr>
        <w:t xml:space="preserve">(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نخست وزیری احمد حسن البكر ،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کودتای بعثی ها </w:t>
      </w:r>
      <w:r>
        <w:rPr>
          <w:rFonts w:eastAsia="IRNazanin" w:cs="IRNazanin"/>
          <w:color w:val="111111"/>
          <w:sz w:val="28"/>
          <w:szCs w:val="28"/>
          <w:rtl w:val="true"/>
          <w:lang w:bidi="fa-IR"/>
        </w:rPr>
        <w:t xml:space="preserve">(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حاکمیت مطلق حزب بعث بر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ما هم مرتباً شکل فعالیت های فرهنگی و اجتماعی و سیاسی را متناسب با شرایط تغییر می دادیم</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هنوز چیزی از چیرگی حزب بعث بر زمام حکومت عراق نگذشته بود که استاد عسکری به پیروی از آیت الله العظمی سید محسن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مبارزه با حزب بعث را در بغداد برافراشت تا آن که حزب بعث در صدد دستگیری استاد برآمد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ناچار ایشان در سال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عراق را به قصد لبنان ترک کرد و در آنجا به همرزمان خویش ، مجاهدانی همچون جاوید الاثر حضرت آیت الله امام سید موسی صدر رهبر شیعیان لبنان ، علامه سید محمد حسین فضل الله و علامه شیخ محمد مهدی شمس الدین پیوست تا در کنار یکدیگر به مبارزه با رژیم بعث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عسکری از آن دوران چنین یاد می کنند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که من از عراق گریختم ، از جانم نمی ترسیدم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بیم داشتم که دستگیرم کنند و بعد یک مصاحبه ساختگی ترتیب بدهند و اعلام کنند سید مرتضی عسکری جاسوس آمریکا بوده و اعتراف کرده و اینگونه حیثیت من و روحانیت شیعه را لکه دار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بعثی ها از این کارها زیاد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با آگاهی و انصاف و صلى الله عشق به سراغ سنت و سیره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 در وجودش احساس قدرت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می کند روح ابوذر و سلمان و بلال و میثم تمّار با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از رنجها و سختیهایی که پیامبر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کشیدند، تحمل تلخیها و سختیها را خیلی آسان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قدر بصیرت یک مؤمن بر گفتار و رفتار اسوه و مقتدایش بیشتر شود، ایمانش عمیق تر و پایداریش بیشتر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با تفسیر و سیره قوی ترین عاملی بود که مرا وا می داشت به دنبال جامعه سازی براساس قرآن و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هم می دانستم که راه مشکلی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من تحت نظر بود و تفتیش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معارضه با بعثیها شکست خوردم و به بیروت رفتم ، ارتش عراق خانواده ام را در مرز اردن باز داشت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بیروت هم عمّال رژیم بعث بدنبال ربودن من بودند و اینگونه بود که من به ایران آمدم و گرنه از مبارزه با طاغوت خسته نشده بودم</w:t>
      </w:r>
      <w:r>
        <w:rPr>
          <w:rFonts w:eastAsia="IRNazanin" w:cs="IRNazanin"/>
          <w:color w:val="111111"/>
          <w:sz w:val="28"/>
          <w:szCs w:val="28"/>
          <w:rtl w:val="true"/>
          <w:lang w:bidi="fa-IR"/>
        </w:rPr>
        <w:t>.»</w:t>
      </w:r>
      <w:r>
        <w:rPr>
          <w:rStyle w:val="FootnoteAnchor"/>
          <w:rtl w:val="true"/>
        </w:rPr>
        <w:footnoteReference w:id="11"/>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 علامه پس از سالها مجاهدت و مبارزه در دو سنگر فرهنگ و سیاست، وقتی همه دنیا را برای خود ناامن دید ، آهنگ </w:t>
      </w:r>
      <w:bookmarkStart w:id="72" w:name="pg8132_71354"/>
    </w:p>
    <w:p>
      <w:pPr>
        <w:pStyle w:val="BookText"/>
        <w:rPr/>
      </w:pPr>
      <w:bookmarkEnd w:id="72"/>
      <w:r>
        <w:rPr>
          <w:rFonts w:ascii="IRNazanin" w:hAnsi="IRNazanin" w:eastAsia="IRNazanin"/>
          <w:color w:val="111111"/>
          <w:sz w:val="28"/>
          <w:sz w:val="28"/>
          <w:szCs w:val="28"/>
          <w:rtl w:val="true"/>
          <w:lang w:bidi="fa-IR"/>
        </w:rPr>
        <w:t>عزیمت به سوی امّ القرای کشورهای اسلامی و زادگاه نیای خویش نموده و قدم به سرزمین ایران اسلامی نهاد تا در سنگر دفاع از اسلام ، انقلاب و جامعه اسلامی، به مبارزه خویش ادامه دهد</w:t>
      </w:r>
      <w:r>
        <w:rPr>
          <w:rFonts w:eastAsia="IRNazanin" w:cs="IRNazanin"/>
          <w:color w:val="111111"/>
          <w:sz w:val="28"/>
          <w:szCs w:val="28"/>
          <w:rtl w:val="true"/>
          <w:lang w:bidi="fa-IR"/>
        </w:rPr>
        <w:t>.</w:t>
      </w:r>
    </w:p>
    <w:p>
      <w:pPr>
        <w:pStyle w:val="Heading3"/>
        <w:numPr>
          <w:ilvl w:val="2"/>
          <w:numId w:val="1"/>
        </w:numPr>
        <w:rPr/>
      </w:pPr>
      <w:bookmarkStart w:id="73" w:name="__RefHeading___Toc8198302_1051229030"/>
      <w:bookmarkStart w:id="74" w:name="_Toc24"/>
      <w:bookmarkEnd w:id="73"/>
      <w:r>
        <w:rPr>
          <w:rtl w:val="true"/>
        </w:rPr>
        <w:t>علامه عسکری و آشنائی با امام خمینی</w:t>
      </w:r>
      <w:bookmarkEnd w:id="74"/>
    </w:p>
    <w:p>
      <w:pPr>
        <w:pStyle w:val="BookText"/>
        <w:rPr/>
      </w:pPr>
      <w:r>
        <w:rPr>
          <w:rFonts w:ascii="IRNazanin" w:hAnsi="IRNazanin" w:eastAsia="IRNazanin"/>
          <w:color w:val="111111"/>
          <w:sz w:val="28"/>
          <w:sz w:val="28"/>
          <w:szCs w:val="28"/>
          <w:rtl w:val="true"/>
          <w:lang w:bidi="fa-IR"/>
        </w:rPr>
        <w:t xml:space="preserve">از روزهای آغازین نهضت انقلاب اسلامی در سالهای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 به رهبری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پیروزی انقلاب و سالهای جنگ و پس از آن تاکنون که نهضت امام به دست با کفایت خلف صالح ایشان حضرت آیت الله العظمی خامنه ای دامت برکاته اداره می شود یکی از حامیان و یاران این نهضت ، وجود گرانقدر استاد عظیم الشأن علامه عسکری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سابقه آشنائی حضرت استاد با امام خمینی به سالهای اول حضور ایشان در قم باز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استاد در ارتباط با این سابقه آشنائی می فرمایند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امام در قم یک جمع دوستانه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چون آقا سید احمد لواسانی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بزرگتر آقا سید صادق لواسانی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محمد علی ادیب تهرانی ، حاج سید علی تهجّدی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بزرگتر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 که برادر بزرگتر من ، شاگرد میرزا حسین نائینی و هم بحث آیت الله العظمی خویی بود که از نجف به قم آمد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 بعد به ساوه رفته و در آنجا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من با حضرت امام از همان آغاز جوانی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هم در درس عقائد و کلام ایشان حاضر می شدم تا وقتی که به عراق رفتم</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پس از تبعید رهبر کبیر انقلاب اسلامی از ایران به ترکیه و عزیمت امام به عراق ، به محض ورود ایشان به بغداد ، حضرت استاد که در آن روزگار محور فعالیتهای سیاسی روحانیت شیعه عراق بود ، به همراه دو نفر از دوستانش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حاج عبد الصاحب دخیّل </w:t>
      </w:r>
      <w:r>
        <w:rPr>
          <w:rStyle w:val="FootnoteAnchor"/>
          <w:rtl w:val="true"/>
        </w:rPr>
        <w:footnoteReference w:id="13"/>
      </w:r>
      <w:r>
        <w:rPr>
          <w:rFonts w:ascii="IRNazanin" w:hAnsi="IRNazanin" w:eastAsia="IRNazanin"/>
          <w:color w:val="111111"/>
          <w:sz w:val="28"/>
          <w:sz w:val="28"/>
          <w:szCs w:val="28"/>
          <w:rtl w:val="true"/>
          <w:lang w:bidi="fa-IR"/>
        </w:rPr>
        <w:t>و شهید محمد هادى السّبيتي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استقبال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کاظمین رفته و گزارش فعالیتهای خود را برای امام بیان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استاد از آن استقبال و آن دیدار چنین یاد می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اتفاقا هیچکس دیگری نیامده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من آمده بودم و همراه من شهيد حاج عبدالصاحب دخيّل وشهيد محمدهادى السّبيتی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دستوری می فرمائید؟ چه کمکی از ما بر می آید؟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کاری نداریم</w:t>
      </w:r>
      <w:r>
        <w:rPr>
          <w:rFonts w:eastAsia="IRNazanin" w:cs="IRNazanin"/>
          <w:color w:val="111111"/>
          <w:sz w:val="28"/>
          <w:szCs w:val="28"/>
          <w:rtl w:val="true"/>
          <w:lang w:bidi="fa-IR"/>
        </w:rPr>
        <w:t>.»</w:t>
      </w:r>
      <w:r>
        <w:rPr>
          <w:rStyle w:val="FootnoteAnchor"/>
          <w:rtl w:val="true"/>
        </w:rPr>
        <w:footnoteReference w:id="14"/>
      </w:r>
      <w:bookmarkStart w:id="75" w:name="pg8132_71356"/>
    </w:p>
    <w:p>
      <w:pPr>
        <w:pStyle w:val="BookText"/>
        <w:rPr/>
      </w:pPr>
      <w:bookmarkEnd w:id="75"/>
      <w:r>
        <w:rPr>
          <w:rFonts w:ascii="IRNazanin" w:hAnsi="IRNazanin" w:eastAsia="IRNazanin"/>
          <w:color w:val="111111"/>
          <w:sz w:val="28"/>
          <w:sz w:val="28"/>
          <w:szCs w:val="28"/>
          <w:rtl w:val="true"/>
          <w:lang w:bidi="fa-IR"/>
        </w:rPr>
        <w:t xml:space="preserve">ناگفته نماند که چون در آن روزها، حضرت استاد رهبر سیاسی شیعه در عراق بودند و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علماء بغداد و کاظمین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عهده داشتند لذا نمی توانستند با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علنی رابطه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موجب گرفتاریهای بیشتر برای این دو شخصیت بزرگوار 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آن روزگار تحت هدایت های مرجعیّت شیعه عراق ، مرحوم آیت الله العظمی سید محسن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حزب بعث در معارضه بودند و فقط در مجالس عمومی می توانستند حضرت امام را ملاقات کنند</w:t>
      </w:r>
      <w:r>
        <w:rPr>
          <w:rFonts w:eastAsia="IRNazanin" w:cs="IRNazanin"/>
          <w:color w:val="111111"/>
          <w:sz w:val="28"/>
          <w:szCs w:val="28"/>
          <w:rtl w:val="true"/>
          <w:lang w:bidi="fa-IR"/>
        </w:rPr>
        <w:t>.</w:t>
      </w:r>
    </w:p>
    <w:p>
      <w:pPr>
        <w:pStyle w:val="Heading3"/>
        <w:numPr>
          <w:ilvl w:val="2"/>
          <w:numId w:val="1"/>
        </w:numPr>
        <w:rPr/>
      </w:pPr>
      <w:bookmarkStart w:id="76" w:name="__RefHeading___Toc8198304_1051229030"/>
      <w:bookmarkStart w:id="77" w:name="_Toc25"/>
      <w:bookmarkEnd w:id="76"/>
      <w:r>
        <w:rPr>
          <w:rtl w:val="true"/>
        </w:rPr>
        <w:t>حضرت استاد و خاطره ای از ملاقات با امام</w:t>
      </w:r>
      <w:r>
        <w:rPr>
          <w:rtl w:val="true"/>
        </w:rPr>
        <w:t>(</w:t>
      </w:r>
      <w:r>
        <w:rPr>
          <w:rtl w:val="true"/>
        </w:rPr>
        <w:t>قدس سرّه</w:t>
      </w:r>
      <w:r>
        <w:rPr>
          <w:rtl w:val="true"/>
        </w:rPr>
        <w:t>)</w:t>
      </w:r>
      <w:bookmarkEnd w:id="7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عسکری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بار در نجف به دیدار امام رفته ام که این دیدارها به صورت شبانه و غیر سیاسی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که باشیخ نصرالله خلخالی به ملاقات امام رفته بودم و از اوضاع بد یکی از شهرهای ایران و عالِم آن شهر نزد امام گله کردم ،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 اوضاع آن شهر به خاطر عالِم آن شهر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ملاقات با ایشان ، وقتی به بیرونی وارد شدم ، دیدم فقط یک لامپ صد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شیخ نصر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اوضاع این بیت نمی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خودش قبول نمی کند</w:t>
      </w:r>
      <w:r>
        <w:rPr>
          <w:rFonts w:eastAsia="IRNazanin" w:cs="IRNazanin"/>
          <w:color w:val="111111"/>
          <w:sz w:val="28"/>
          <w:szCs w:val="28"/>
          <w:rtl w:val="true"/>
          <w:lang w:bidi="fa-IR"/>
        </w:rPr>
        <w:t>.»</w:t>
      </w:r>
      <w:r>
        <w:rPr>
          <w:rStyle w:val="FootnoteAnchor"/>
          <w:rtl w:val="true"/>
        </w:rPr>
        <w:footnoteReference w:id="15"/>
      </w:r>
      <w:bookmarkStart w:id="78" w:name="pg8132_71357"/>
    </w:p>
    <w:p>
      <w:pPr>
        <w:pStyle w:val="Heading3"/>
        <w:numPr>
          <w:ilvl w:val="2"/>
          <w:numId w:val="1"/>
        </w:numPr>
        <w:rPr/>
      </w:pPr>
      <w:bookmarkStart w:id="79" w:name="__RefHeading___Toc8198306_1051229030"/>
      <w:bookmarkStart w:id="80" w:name="_Toc26"/>
      <w:bookmarkEnd w:id="78"/>
      <w:bookmarkEnd w:id="79"/>
      <w:r>
        <w:rPr>
          <w:rtl w:val="true"/>
        </w:rPr>
        <w:t>امام خمینی در نگاه علامه مبارز</w:t>
      </w:r>
      <w:bookmarkEnd w:id="80"/>
    </w:p>
    <w:p>
      <w:pPr>
        <w:pStyle w:val="BookText"/>
        <w:rPr/>
      </w:pPr>
      <w:r>
        <w:rPr>
          <w:rFonts w:ascii="IRNazanin" w:hAnsi="IRNazanin" w:eastAsia="IRNazanin"/>
          <w:color w:val="111111"/>
          <w:sz w:val="28"/>
          <w:sz w:val="28"/>
          <w:szCs w:val="28"/>
          <w:rtl w:val="true"/>
          <w:lang w:bidi="fa-IR"/>
        </w:rPr>
        <w:t>حضرت استاد با توجّه به اینکه یک شخصیت مبارزی بوده اند، به شدّت تحت تأثیر استاد مجاهد خويش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گرفتند و نسبت به ایشان احترام خاصی قائلند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استاد علامه عسکری ، فقیه جامع الشرایطی است که فرد دیگری را به جامعیت ایشان نمی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مورد شخصیّت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هم به معنای خاص کلمه، استاد حدیث و علوم حدیث بود و هم به معنای عامش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فارجعوا فيها الى رواة احاديثنا</w:t>
      </w:r>
      <w:r>
        <w:rPr>
          <w:rFonts w:eastAsia="IRNazanin" w:cs="IRNazanin"/>
          <w:color w:val="111111"/>
          <w:sz w:val="28"/>
          <w:szCs w:val="28"/>
          <w:rtl w:val="true"/>
          <w:lang w:bidi="fa-IR"/>
        </w:rPr>
        <w:t xml:space="preserve">». </w:t>
      </w:r>
      <w:r>
        <w:rPr>
          <w:rStyle w:val="FootnoteAnchor"/>
          <w:rtl w:val="true"/>
        </w:rPr>
        <w:footnoteReference w:id="16"/>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فقهای بزرگ شیعه بر حدیث هم تسلط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طور نیست که یکسره سراغ فقه و اصول بروند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مسیری طولانی طی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شیعه در واقع چند دکترا می گیرد تا گواهی اجتهاد به او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است که من به اسلام شناسی استادانی که از پاریس و لندن می آیند اعتماد ندارم و کار آنها را سطحی و التقاطی و ویرانگر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علاوه بر آن تبحّر عمومی فقهاء، </w:t>
      </w:r>
    </w:p>
    <w:p>
      <w:pPr>
        <w:pStyle w:val="BookText"/>
        <w:rPr/>
      </w:pPr>
      <w:r>
        <w:rPr>
          <w:rFonts w:ascii="IRNazanin" w:hAnsi="IRNazanin" w:eastAsia="IRNazanin"/>
          <w:color w:val="111111"/>
          <w:sz w:val="28"/>
          <w:sz w:val="28"/>
          <w:szCs w:val="28"/>
          <w:rtl w:val="true"/>
          <w:lang w:bidi="fa-IR"/>
        </w:rPr>
        <w:t>یک محدّث موفق هم بود؛ چون جامعیّت کم نظیری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علمای شیعه به جامعیّت ایشان ، کسی را در ذهن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اینگونه جامعیّت مسلّماً در فهم حدیث تأثیر می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حدیث ایشان را نگاه کنید ، یا شرح حدیث جنود عقل و جهل ، ويا شرح دعای سحر ، اینها آینه مهارت او در فهم حديثند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رجال و نقد رجال هم خیلی دقیق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احمد بن محمد سیّاری صاحب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القرائات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 ضعف</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 xml:space="preserve">معرفی می کند و کتب روائی حاجی نوری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 فاقد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فقهای ما اغلب تکلیفی بیشتر از بحث ها و آثار فقهی برای خودشان قائل نبودند امّا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وقتی دید حکمی زاده در تعالیم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 افکنده ، درس و بحث را کنار گذاشت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تألیف کرد که در روزگار خودش حرف آخر بود و جامع ترین پاسخ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وظیفه شناسی بود که انقلاب را به ثمر رساند و الآن من و شما داریم درباره حدیث و علوم حدیث سخن می گوئیم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همه آرامش روحی، آن همه قوّت در مقابله با طاغوت ، آن استقامت در برابر مشکلات و مصائب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تهذيب عمیق و جدیّت در کسب علم و معرفت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من از همان روز اول </w:t>
      </w:r>
      <w:bookmarkStart w:id="81" w:name="pg8132_71359"/>
    </w:p>
    <w:p>
      <w:pPr>
        <w:pStyle w:val="BookText"/>
        <w:rPr/>
      </w:pPr>
      <w:bookmarkEnd w:id="81"/>
      <w:r>
        <w:rPr>
          <w:rFonts w:ascii="IRNazanin" w:hAnsi="IRNazanin" w:eastAsia="IRNazanin"/>
          <w:color w:val="111111"/>
          <w:sz w:val="28"/>
          <w:sz w:val="28"/>
          <w:szCs w:val="28"/>
          <w:rtl w:val="true"/>
          <w:lang w:bidi="fa-IR"/>
        </w:rPr>
        <w:t>شروع نهضت امام درک کردم و لذا هیچگاه نه در انقلاب و نه در فتنه های بعدش و نه در جنگ، در درستی راه ایشان و سلامت نفس او تردید نکردم</w:t>
      </w:r>
      <w:r>
        <w:rPr>
          <w:rFonts w:eastAsia="IRNazanin" w:cs="IRNazanin"/>
          <w:color w:val="111111"/>
          <w:sz w:val="28"/>
          <w:szCs w:val="28"/>
          <w:rtl w:val="true"/>
          <w:lang w:bidi="fa-IR"/>
        </w:rPr>
        <w:t xml:space="preserve">». </w:t>
      </w:r>
      <w:r>
        <w:rPr>
          <w:rStyle w:val="FootnoteAnchor"/>
          <w:rtl w:val="true"/>
        </w:rPr>
        <w:footnoteReference w:id="18"/>
      </w:r>
    </w:p>
    <w:p>
      <w:pPr>
        <w:pStyle w:val="Heading3"/>
        <w:numPr>
          <w:ilvl w:val="2"/>
          <w:numId w:val="1"/>
        </w:numPr>
        <w:rPr/>
      </w:pPr>
      <w:bookmarkStart w:id="82" w:name="__RefHeading___Toc8198308_1051229030"/>
      <w:bookmarkStart w:id="83" w:name="_Toc27"/>
      <w:bookmarkEnd w:id="82"/>
      <w:r>
        <w:rPr>
          <w:rtl w:val="true"/>
        </w:rPr>
        <w:t>روضه شهدای فیضیه و گریه اهل سنت</w:t>
      </w:r>
      <w:bookmarkEnd w:id="83"/>
    </w:p>
    <w:p>
      <w:pPr>
        <w:pStyle w:val="BookText"/>
        <w:rPr/>
      </w:pPr>
      <w:r>
        <w:rPr>
          <w:rFonts w:ascii="IRNazanin" w:hAnsi="IRNazanin" w:eastAsia="IRNazanin"/>
          <w:color w:val="111111"/>
          <w:sz w:val="28"/>
          <w:sz w:val="28"/>
          <w:szCs w:val="28"/>
          <w:rtl w:val="true"/>
          <w:lang w:bidi="fa-IR"/>
        </w:rPr>
        <w:t>یکی از حرکتهای سیاسی و الهی علامه در طول دوران حیات با برکتش حمایت از نهضت انقلاب اسلامی از سالهای آغازین تاکنون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حادثه فیضیه و به شهادت رسیدن جمعی از طلاب و فضلای حوزه علمیه قم به دست رژیم سفاک و منحوس پهلوی ، شاگردان مکتب جهاد و شهادت و دست آموختگان مدرسه استاد علامه عسکری ، در و دیوار بغداد را با شعارها و آیه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تَحْسَبَنَّ الَّذِينَ قُتِلُوا فِي سَبِيلِ اللَّهِ أَمْوَاتًا بَلْ أَحْيَاءٌ عِنْدَ رَبِّهِمْ يُرْزَقُونَ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مبرید کسانی که در راه خدا کشته شده اند مردگانند، بلکه زنده اند و نزد پروردگارشان متنعم هستند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تزیین کردند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حسینیه علامه ، مجلس ختمی در عزای شهدای روحانیت برپاشد و علامه بر فراز منبر به حمایت از نهضت بیداری حوزه ها خطابه خواند و در عزای شهدای فیضیه گریه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وقتی به بیت المقدس رفته بود، در آنجا نماز گزارد و آنگاه برای شنودگان روضه شهدای فیضیه را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سالها ، هنگامیکه به سفر حج مشرف شد ، سعودیها مشغول افتتاح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الجامعة الاسلامية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باز ، علامه را دعوت به سخنرانی کرد و علامه برفراز منبر اوضاع مسلمانان الجزایر و فلسطین را شرح داد ، آنگاه به بیان اوضاع ایران پرداخت و مصیبتی که روحانیت شیعه در حادثه فیضیه متحمل شده بود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سفر بعد از بازگشت از عرفات به همراه شهید عبد المنعم الشوكى به مسجد بزرگی که ابوالاعلی مودودی در آن سخنرانی داشت، رفته و روحانیت شیعه را معرفی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استاد خاطره آن روز را چنین بیان می فرمایند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الاعلی مودودی ، آن روز در جهان اسلام خیلی مطرح بود و بدنبال نظریه خلافت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سخنانش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مسلمانها هشت چیز نیاز دارند تا به شوکت عصر نبوی باز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مجری جلسه ، امام جماعت همان مسجد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همراه خود را فرستادم که بگو یکی از علماء بغداد مطلبی در تائید سخنان مودودی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کبیر علماء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بزرگ علماء بغداد ؛ و آنها فکر کردند که بنده عالِم سنی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دوست همراه من چفیه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پشت تریبون در کنار ابو الاعلی که پیرمردی بود و نشسته بود ، ایستادم و از او تعریف مختصری کردم و گفتم کتابهای او را خوانده ام و اضافه کردم به نظر من مسلمانها فقط سه چیز لازم دارند برای اینکه به شوکت عصر نبوی باز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شناخت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عام نه فقط صحيحين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مسلمانها و حمایت جدی از یکدیگر</w:t>
      </w:r>
    </w:p>
    <w:p>
      <w:pPr>
        <w:pStyle w:val="BookText"/>
        <w:rPr/>
      </w:pPr>
      <w:r>
        <w:rPr>
          <w:rFonts w:ascii="IRNazanin" w:hAnsi="IRNazanin" w:eastAsia="IRNazanin"/>
          <w:color w:val="111111"/>
          <w:sz w:val="28"/>
          <w:sz w:val="28"/>
          <w:szCs w:val="28"/>
          <w:rtl w:val="true"/>
          <w:lang w:bidi="fa-IR"/>
        </w:rPr>
        <w:t>در اینجا روضه شهدای فیضیه را خواندم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است؛ ایمانی مانند ایمان بلال ، عمار ، سميّه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داستان شکنجه ها و مقاومت های آنها را در همین سرزمین حجاز گفتم و آن قدر جدّی و عمیق گفتم که خودم گریه ام گرفت و سنّی ها هم که اصلا گریه نمی کنند ، ایستاده و نشسته به هق هق افتادند و گریه کردند و بعد از صحبت سرو صورت مرا می بوسیدند</w:t>
      </w:r>
      <w:r>
        <w:rPr>
          <w:rFonts w:eastAsia="IRNazanin" w:cs="IRNazanin"/>
          <w:color w:val="111111"/>
          <w:sz w:val="28"/>
          <w:szCs w:val="28"/>
          <w:rtl w:val="true"/>
          <w:lang w:bidi="fa-IR"/>
        </w:rPr>
        <w:t>.»</w:t>
      </w:r>
      <w:r>
        <w:rPr>
          <w:rStyle w:val="FootnoteAnchor"/>
          <w:rtl w:val="true"/>
        </w:rPr>
        <w:footnoteReference w:id="20"/>
      </w:r>
      <w:bookmarkStart w:id="84" w:name="pg8132_71362"/>
    </w:p>
    <w:p>
      <w:pPr>
        <w:pStyle w:val="Heading3"/>
        <w:numPr>
          <w:ilvl w:val="2"/>
          <w:numId w:val="1"/>
        </w:numPr>
        <w:rPr/>
      </w:pPr>
      <w:bookmarkStart w:id="85" w:name="__RefHeading___Toc8198310_1051229030"/>
      <w:bookmarkStart w:id="86" w:name="_Toc28"/>
      <w:bookmarkEnd w:id="84"/>
      <w:bookmarkEnd w:id="85"/>
      <w:r>
        <w:rPr>
          <w:rtl w:val="true"/>
        </w:rPr>
        <w:t>دفاع از نهضت انقلاب اسلامی</w:t>
      </w:r>
      <w:bookmarkEnd w:id="86"/>
    </w:p>
    <w:p>
      <w:pPr>
        <w:pStyle w:val="Heading4"/>
        <w:numPr>
          <w:ilvl w:val="3"/>
          <w:numId w:val="1"/>
        </w:numPr>
        <w:rPr/>
      </w:pPr>
      <w:bookmarkStart w:id="87" w:name="__RefHeading___Toc8198312_1051229030"/>
      <w:bookmarkStart w:id="88" w:name="_Toc29"/>
      <w:bookmarkEnd w:id="87"/>
      <w:r>
        <w:rPr>
          <w:rtl w:val="true"/>
        </w:rPr>
        <w:t>اشاره</w:t>
      </w:r>
      <w:bookmarkEnd w:id="88"/>
    </w:p>
    <w:p>
      <w:pPr>
        <w:pStyle w:val="BookText"/>
        <w:rPr/>
      </w:pPr>
      <w:r>
        <w:rPr>
          <w:rFonts w:ascii="IRNazanin" w:hAnsi="IRNazanin" w:eastAsia="IRNazanin"/>
          <w:color w:val="111111"/>
          <w:sz w:val="28"/>
          <w:sz w:val="28"/>
          <w:szCs w:val="28"/>
          <w:rtl w:val="true"/>
          <w:lang w:bidi="fa-IR"/>
        </w:rPr>
        <w:t>استاد مجاهد ، علامه عسکری در مبارزه با طاغوت و دفاع از کیان اسلام ، حد و مرز جغرافیایی نمی شناخت و هرجا که صدای مبارزه با کفر و طاغوت بلند می شد، و پرچم اسلام خواهی افراشته می شد ، علامه مبارز به حمایت از آن به پامی 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ایران به رهبری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نهضتهای اسلامی ای است که همیشه مورد تأیید علامه عسکری بوده و ایشان از هر فرصتی برای دفاع از انقلاب اسلامی ایران استفاده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تحرکات سیاسی ، نامه ها و اعلامیه های ایشان بهترین اسناد تاریخی هستند که حمایت ایشان از انقلاب اسلامی را اثبات می کند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ارسال پیام تلگراف به زندان برای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حمایت از ایشان ، ارسال نامه با امضاء جمع زیادی از علماء عراق به پارلمان و رئیس جمهور ترکیه در حمایت از امام، ارسال نامه های متعدد برای حضرت امام در زمان جنگ تحمیلی عراق علیه ایران و حمایت از نظام جمهوری اسلامی ایران و تبلیغ های مکرر ایشان در جهت كمك به نظام اسلامی، از جمله تلاشهای حضرت استاد </w:t>
      </w:r>
      <w:bookmarkStart w:id="89" w:name="pg8132_71363"/>
    </w:p>
    <w:p>
      <w:pPr>
        <w:pStyle w:val="BookText"/>
        <w:rPr/>
      </w:pPr>
      <w:bookmarkEnd w:id="89"/>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برای دفاع از نهضت جمهوری اسلامی ایران است که ما در اینجا به عنوان نمونه متن ترجمه شده تلگراف ایشان را به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زندان می آوریم </w:t>
      </w:r>
      <w:r>
        <w:rPr>
          <w:rFonts w:eastAsia="IRNazanin" w:cs="IRNazanin"/>
          <w:color w:val="111111"/>
          <w:sz w:val="28"/>
          <w:szCs w:val="28"/>
          <w:rtl w:val="true"/>
          <w:lang w:bidi="fa-IR"/>
        </w:rPr>
        <w:t>:</w:t>
      </w:r>
    </w:p>
    <w:p>
      <w:pPr>
        <w:pStyle w:val="Heading4"/>
        <w:numPr>
          <w:ilvl w:val="3"/>
          <w:numId w:val="1"/>
        </w:numPr>
        <w:rPr/>
      </w:pPr>
      <w:bookmarkStart w:id="90" w:name="__RefHeading___Toc8198314_1051229030"/>
      <w:bookmarkStart w:id="91" w:name="_Toc30"/>
      <w:bookmarkEnd w:id="90"/>
      <w:r>
        <w:rPr>
          <w:rtl w:val="true"/>
        </w:rPr>
        <w:t>نامه حمایت از امام به زندان تهران</w:t>
      </w:r>
      <w:bookmarkEnd w:id="91"/>
    </w:p>
    <w:p>
      <w:pPr>
        <w:pStyle w:val="BookText"/>
        <w:rPr/>
      </w:pPr>
      <w:r>
        <w:rPr>
          <w:rFonts w:ascii="IRNazanin" w:hAnsi="IRNazanin" w:eastAsia="IRNazanin"/>
          <w:color w:val="111111"/>
          <w:sz w:val="28"/>
          <w:sz w:val="28"/>
          <w:szCs w:val="28"/>
          <w:rtl w:val="true"/>
          <w:lang w:bidi="fa-IR"/>
        </w:rPr>
        <w:t>هنگامی که رژیم دست نشانده استکبار در ایران ،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زندانی کرد، علامه عسکری علماء بغداد و کاظمین را جمع نموده و تلگرافی با دست خط خود برای امام نوشتند و به زندان تهران ارسال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ترجمه شده این تلگراف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w:t>
      </w:r>
    </w:p>
    <w:p>
      <w:pPr>
        <w:pStyle w:val="BookText"/>
        <w:rPr/>
      </w:pPr>
      <w:r>
        <w:rPr>
          <w:rFonts w:ascii="IRNazanin" w:hAnsi="IRNazanin" w:eastAsia="IRNazanin"/>
          <w:color w:val="111111"/>
          <w:sz w:val="28"/>
          <w:sz w:val="28"/>
          <w:szCs w:val="28"/>
          <w:rtl w:val="true"/>
          <w:lang w:bidi="fa-IR"/>
        </w:rPr>
        <w:t>حضرت آیت الله مجاهد خمینی مدظله</w:t>
      </w:r>
    </w:p>
    <w:p>
      <w:pPr>
        <w:pStyle w:val="BookText"/>
        <w:rPr/>
      </w:pPr>
      <w:r>
        <w:rPr>
          <w:rFonts w:ascii="IRNazanin" w:hAnsi="IRNazanin" w:eastAsia="IRNazanin"/>
          <w:color w:val="111111"/>
          <w:sz w:val="28"/>
          <w:sz w:val="28"/>
          <w:szCs w:val="28"/>
          <w:rtl w:val="true"/>
          <w:lang w:bidi="fa-IR"/>
        </w:rPr>
        <w:t>امروز امت اسلام زندانی شدن شما و دیگر علما و وعاظ را هتك حرمت دین اسلام می داند و به شدت آن را محکوم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آزادی برای شما و تحقق خواسته هایتان را داریم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اسماعیل صدر محمد طاهر حیدری علی تقی حیدری مرتضی عسكري على الصغير محمد حسن آل یاسین </w:t>
      </w:r>
      <w:bookmarkStart w:id="92" w:name="pg8132_71364"/>
    </w:p>
    <w:p>
      <w:pPr>
        <w:pStyle w:val="Heading4"/>
        <w:numPr>
          <w:ilvl w:val="3"/>
          <w:numId w:val="1"/>
        </w:numPr>
        <w:rPr/>
      </w:pPr>
      <w:bookmarkStart w:id="93" w:name="__RefHeading___Toc8198316_1051229030"/>
      <w:bookmarkStart w:id="94" w:name="_Toc31"/>
      <w:bookmarkEnd w:id="92"/>
      <w:bookmarkEnd w:id="93"/>
      <w:r>
        <w:rPr>
          <w:rtl w:val="true"/>
        </w:rPr>
        <w:t>حضور در دیگر عرصه های فرهنگی و اجتماعی</w:t>
      </w:r>
      <w:bookmarkEnd w:id="94"/>
    </w:p>
    <w:p>
      <w:pPr>
        <w:pStyle w:val="BookText"/>
        <w:rPr/>
      </w:pPr>
      <w:r>
        <w:rPr>
          <w:rFonts w:ascii="IRNazanin" w:hAnsi="IRNazanin" w:eastAsia="IRNazanin"/>
          <w:color w:val="111111"/>
          <w:sz w:val="28"/>
          <w:sz w:val="28"/>
          <w:szCs w:val="28"/>
          <w:rtl w:val="true"/>
          <w:lang w:bidi="fa-IR"/>
        </w:rPr>
        <w:t xml:space="preserve">حضرت استاد ، علاوه بر حضور در میدانهای سیاسی و هدایت جامعه با افکار و اندیشه های نورانی خویش، در قالب تألیف و تدوین متون اسلامی جهت خدمت به جامعه و مردم رنج کشیده مسلمان ، از طریق ارشاد و هدایت مستقیم نیز در خدمت جامعه اسلامی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سنگرهایی که این مرزبان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 مبارزه با افکار انحرافی و التقاطی پرداخته و جامعه را به سوی اسلام ناب هدایت می نمود سنگر وعظ و خطابه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مناسب می دانیم خاطره ای از اولین منبر استاد علامه را از بیان جذاب و شیرین ایشان نقل کنیم </w:t>
      </w:r>
      <w:r>
        <w:rPr>
          <w:rFonts w:eastAsia="IRNazanin" w:cs="IRNazanin"/>
          <w:color w:val="111111"/>
          <w:sz w:val="28"/>
          <w:szCs w:val="28"/>
          <w:rtl w:val="true"/>
          <w:lang w:bidi="fa-IR"/>
        </w:rPr>
        <w:t>.</w:t>
      </w:r>
    </w:p>
    <w:p>
      <w:pPr>
        <w:pStyle w:val="Heading4"/>
        <w:numPr>
          <w:ilvl w:val="3"/>
          <w:numId w:val="1"/>
        </w:numPr>
        <w:rPr/>
      </w:pPr>
      <w:bookmarkStart w:id="95" w:name="__RefHeading___Toc8198318_1051229030"/>
      <w:bookmarkStart w:id="96" w:name="_Toc32"/>
      <w:bookmarkEnd w:id="95"/>
      <w:r>
        <w:rPr>
          <w:rtl w:val="true"/>
        </w:rPr>
        <w:t>استاد برای اولین بار برفراز منبر سخن می گوید</w:t>
      </w:r>
      <w:bookmarkEnd w:id="96"/>
    </w:p>
    <w:p>
      <w:pPr>
        <w:pStyle w:val="BookText"/>
        <w:rPr/>
      </w:pPr>
      <w:r>
        <w:rPr>
          <w:rFonts w:ascii="IRNazanin" w:hAnsi="IRNazanin" w:eastAsia="IRNazanin"/>
          <w:color w:val="111111"/>
          <w:sz w:val="28"/>
          <w:sz w:val="28"/>
          <w:szCs w:val="28"/>
          <w:rtl w:val="true"/>
          <w:lang w:bidi="fa-IR"/>
        </w:rPr>
        <w:t>استاد علامه عسکری از اولین منبر خود در سامراء چنین یاد می کنند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اینکه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از ایران به سامراء بازگشتم، در مدرسه میرزا حسن شیرازی برای اولین بار بالای منبر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 کسانی چون استادم مرحوم میرزا حبیب الله اشتهاردی و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سید محمود شیرازی و سید حسین شاهرودی و آغا بزرگ تهرانی و جمعی از طلاب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منبر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كَانَ الْمُؤْمِنُونَ لِيَنْفِرُوا كَافَّةً فَلَوْلَا نَفَرَ مِنْ كُلِّ فِرْقَةٍ مِنْهُمْ طَائِفَةٌ لِيَتَفَقَّهُوا فِي الدِّينِ وَلِيُنْذِرُوا قَوْمَهُمْ إِذَا رَجَعُوا إِلَيْهِمْ لَعَلَّهُمْ يَحْذَرُونَ </w:t>
      </w:r>
      <w:r>
        <w:rPr>
          <w:rFonts w:eastAsia="IRNazanin" w:cs="IRNazanin"/>
          <w:color w:val="111111"/>
          <w:sz w:val="28"/>
          <w:szCs w:val="28"/>
          <w:rtl w:val="true"/>
          <w:lang w:bidi="fa-IR"/>
        </w:rPr>
        <w:t xml:space="preserve">» ) </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شایسته نیست مؤمنان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 کنند پس چرا از هر فرقه ای از آنان دسته ای کوچ نمی کنند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ای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دین آگاهی پیدا کنند و قوم خود را وقتی به سوی آنان باز گشتند بیم دهند؟ باشد که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کیفر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خطاب به حاضرین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این آیه با این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فلولا نفر مِن كل فرقةٍ منهم طائفةٌ ليدخلوا المدارس ويَدرسوا فيها ويُدرسوا الى أن يموتوا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از هر فرقه ای از آنها دسته ای کوچ نمی کنند تا وارد مدارس شوند و درس بخوانند و تدریس کنند تا 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تعجب کردند چون می دانستند این آیه نسخ نشده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من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چیست؟ و از حوزه چه انتظاریست ؟ حاجات مردم چیست؟ از این سخنان من ، همه تحت تاثیر قرار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آیت الله سید حسین شاهرودی ؛ به طوری که پس از سخنرانی به شدّت مرا مورد تفقد قراد داد و مرا نصیحت </w:t>
      </w:r>
    </w:p>
    <w:p>
      <w:pPr>
        <w:pStyle w:val="BookText"/>
        <w:rPr/>
      </w:pPr>
      <w:r>
        <w:rPr>
          <w:rFonts w:ascii="IRNazanin" w:hAnsi="IRNazanin" w:eastAsia="IRNazanin"/>
          <w:color w:val="111111"/>
          <w:sz w:val="28"/>
          <w:sz w:val="28"/>
          <w:szCs w:val="28"/>
          <w:rtl w:val="true"/>
          <w:lang w:bidi="fa-IR"/>
        </w:rPr>
        <w:t>کردند که به ایران مراجعه کرده و به تبلیغ بپردازم</w:t>
      </w:r>
      <w:r>
        <w:rPr>
          <w:rFonts w:eastAsia="IRNazanin" w:cs="IRNazanin"/>
          <w:color w:val="111111"/>
          <w:sz w:val="28"/>
          <w:szCs w:val="28"/>
          <w:rtl w:val="true"/>
          <w:lang w:bidi="fa-IR"/>
        </w:rPr>
        <w:t>.»</w:t>
      </w:r>
      <w:r>
        <w:rPr>
          <w:rStyle w:val="FootnoteAnchor"/>
          <w:rtl w:val="true"/>
        </w:rPr>
        <w:footnoteReference w:id="22"/>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استاد علاوه بر خدمت به جامعه اسلامی ، در عرصه فرهنگ و تربیت دینی هرگز از نهضت خدمت رسانی به خلق خدا نیز غافل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افتتاح درمانگاههای متعددی چون درمانگاه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الرّعاية الاسلامية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کراده شرقیه بغداد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و درمانگاه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الرّعاية الاسلامية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کاظمین جهت درمان طلاب علوم اسلامی و زائران عتبات عالیات و دیگر طرحهای مختلف و عام المنفعه، نمونه های اندکی از سالها خدمت شبانه روزی و صادقانه استاد علامه عسکری در جهت رفاه امت اسلامی است</w:t>
      </w:r>
      <w:r>
        <w:rPr>
          <w:rFonts w:eastAsia="IRNazanin" w:cs="IRNazanin"/>
          <w:color w:val="111111"/>
          <w:sz w:val="28"/>
          <w:szCs w:val="28"/>
          <w:rtl w:val="true"/>
          <w:lang w:bidi="fa-IR"/>
        </w:rPr>
        <w:t xml:space="preserve">. </w:t>
      </w:r>
      <w:bookmarkStart w:id="97" w:name="pg8132_71367"/>
    </w:p>
    <w:p>
      <w:pPr>
        <w:pStyle w:val="Heading2"/>
        <w:numPr>
          <w:ilvl w:val="1"/>
          <w:numId w:val="1"/>
        </w:numPr>
        <w:rPr/>
      </w:pPr>
      <w:bookmarkStart w:id="98" w:name="__RefHeading___Toc8198320_1051229030"/>
      <w:bookmarkStart w:id="99" w:name="_Toc33"/>
      <w:bookmarkEnd w:id="97"/>
      <w:bookmarkEnd w:id="98"/>
      <w:r>
        <w:rPr>
          <w:rtl w:val="true"/>
        </w:rPr>
        <w:t>فصل سوم</w:t>
      </w:r>
      <w:r>
        <w:rPr>
          <w:rtl w:val="true"/>
        </w:rPr>
        <w:t xml:space="preserve">: </w:t>
      </w:r>
      <w:r>
        <w:rPr>
          <w:rtl w:val="true"/>
        </w:rPr>
        <w:t>اندیشه ها</w:t>
      </w:r>
      <w:bookmarkEnd w:id="99"/>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0" w:name="__RefHeading___Toc8198322_1051229030"/>
      <w:bookmarkStart w:id="101" w:name="_Toc34"/>
      <w:bookmarkEnd w:id="100"/>
      <w:r>
        <w:rPr>
          <w:rtl w:val="true"/>
        </w:rPr>
        <w:t>اشاره</w:t>
      </w:r>
      <w:bookmarkEnd w:id="101"/>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 w:name="pg8132_71369"/>
      <w:bookmarkStart w:id="103" w:name="pg8132_71369"/>
      <w:bookmarkEnd w:id="103"/>
    </w:p>
    <w:p>
      <w:pPr>
        <w:pStyle w:val="Heading3"/>
        <w:numPr>
          <w:ilvl w:val="2"/>
          <w:numId w:val="1"/>
        </w:numPr>
        <w:rPr/>
      </w:pPr>
      <w:bookmarkStart w:id="104" w:name="pg8132_71369"/>
      <w:bookmarkStart w:id="105" w:name="__RefHeading___Toc8198324_1051229030"/>
      <w:bookmarkStart w:id="106" w:name="_Toc35"/>
      <w:bookmarkEnd w:id="104"/>
      <w:bookmarkEnd w:id="105"/>
      <w:r>
        <w:rPr>
          <w:rtl w:val="true"/>
        </w:rPr>
        <w:t>مكتب فكري علامه عسكرى</w:t>
      </w:r>
      <w:bookmarkEnd w:id="106"/>
    </w:p>
    <w:p>
      <w:pPr>
        <w:pStyle w:val="BookText"/>
        <w:rPr/>
      </w:pPr>
      <w:r>
        <w:rPr>
          <w:rFonts w:ascii="IRNazanin" w:hAnsi="IRNazanin" w:eastAsia="IRNazanin"/>
          <w:color w:val="111111"/>
          <w:sz w:val="28"/>
          <w:sz w:val="28"/>
          <w:szCs w:val="28"/>
          <w:rtl w:val="true"/>
          <w:lang w:bidi="fa-IR"/>
        </w:rPr>
        <w:t xml:space="preserve">اینک که فصل دیگری از این دفتر را می گشائیم ، نگاهی گذرا و درخور تعمق به قریب یک قرن عشق و اندیشه ، تجربه و تحقیق ، تلاش این فرزانه اندیشمند می افکنیم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سخنان عالمانه و جذاب او سود برده و از افکار و اندیشه های بیدار گرانه ، مصلحانه ، و حقیقت جوی او درس می آموزیم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سالها تلاش و زحمت شبانه روزی ، و تحقیق و بررسی کتب علمی ، اکنون مجموعه ای عظیم و گرانبها را در اختیار پیروان مكتب تشیّع و علاقه مندان به حقیقت قرار داده است که هر برگی از بوستانِ دفتر دانش او، گوهری گرانبهاست و لحظه ای ایستادن بر ساحل اندیشه اش ، فرصتی مغتنم است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این تحقیق و تفحص در قرآن و احادیث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آثار سلف صالح ، امروز به مکتب فکری ویژه ای بدل گردیده که ره جویان بسیاری را به ساحل مقصود رسانده است و بارها و بارها علما و اندیشمندان را به تحسین و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حیرت را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بررسی آثار و اندیشه های استاد ، می توان مکتب فکری ایشان را در محورهای زیر مورد بررسی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هایی که با هدف شناخت راویان ساختگی و روایات دروغین و پدیده جعل در احادیث مکتب خلفا صورت گرفته است</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پیرامون دو مکتب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مكتب خلفا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بررسی و بیان ویژگیهای این دو مکتب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ریزی و تدوین طرحی مستند و روشن در راستای نقش ائمه در احیاء دین ؛ با توجه به مقام علمی ، معنوی و معرفتی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قبول بودن این فضائل برای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نزد عامه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یگانگی سنت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 نبوی بودن همه احادیث امامان شیعه با اسناد عالی</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نظریه راه گشای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قرآني و وحی بیانی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پاسخگوی بسیاری از شبهه ها در مورد قرآن بوده و احادیثی که بد فهمیده می شد را روشن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بتوان گفت بهترین و مفصل ترین طرحی که به صورت جامع و محققانه به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آوری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تحریف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است ، طرحی است </w:t>
      </w:r>
      <w:bookmarkStart w:id="107" w:name="pg8132_71371"/>
    </w:p>
    <w:p>
      <w:pPr>
        <w:pStyle w:val="BookText"/>
        <w:rPr/>
      </w:pPr>
      <w:bookmarkEnd w:id="107"/>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که استاد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مصون بودن قرآن از 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اسناد دو مکتب تدوین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استخراج عقائد اسلام از درون قرآن کریم که با اندیشه جمع و تقریب بین فرقه های مسلمین نوشته شده است ، که این نیز از دیگر طرحهای مفصل و عالمانه استاد است </w:t>
      </w:r>
      <w:r>
        <w:rPr>
          <w:rFonts w:eastAsia="IRNazanin" w:cs="IRNazanin"/>
          <w:color w:val="111111"/>
          <w:sz w:val="28"/>
          <w:szCs w:val="28"/>
          <w:rtl w:val="true"/>
          <w:lang w:bidi="fa-IR"/>
        </w:rPr>
        <w:t>.</w:t>
      </w:r>
    </w:p>
    <w:p>
      <w:pPr>
        <w:pStyle w:val="Heading3"/>
        <w:numPr>
          <w:ilvl w:val="2"/>
          <w:numId w:val="1"/>
        </w:numPr>
        <w:rPr/>
      </w:pPr>
      <w:bookmarkStart w:id="108" w:name="__RefHeading___Toc8198326_1051229030"/>
      <w:bookmarkStart w:id="109" w:name="_Toc36"/>
      <w:bookmarkEnd w:id="108"/>
      <w:r>
        <w:rPr>
          <w:rtl w:val="true"/>
        </w:rPr>
        <w:t>مكتب تشیّع ، ادامه سنّت نبوی</w:t>
      </w:r>
      <w:bookmarkEnd w:id="109"/>
    </w:p>
    <w:p>
      <w:pPr>
        <w:pStyle w:val="BookText"/>
        <w:rPr/>
      </w:pPr>
      <w:r>
        <w:rPr>
          <w:rFonts w:ascii="IRNazanin" w:hAnsi="IRNazanin" w:eastAsia="IRNazanin"/>
          <w:color w:val="111111"/>
          <w:sz w:val="28"/>
          <w:sz w:val="28"/>
          <w:szCs w:val="28"/>
          <w:rtl w:val="true"/>
          <w:lang w:bidi="fa-IR"/>
        </w:rPr>
        <w:t>یکی از اندیشه ها و دغدغه های اصلی استاد ، اثبات این نظریه است که حدیث شیعه و مکتب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همان ادامه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دلائلی که حضرت استاد در این باره می فرمایند را می توان چنین دسته بندی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ما بارها تصریح فرموده اند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قبیل تعابیر ، کاری ندارند و آنچه در پاسخ پرسش های ما می گویند، سخن رسول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چیزی بر آن نمی افزایند و حدیث آنها حديث رسول خداست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شیعه بارها فرموده اند که در وقایع و مسائل و فتنه ها جز بر پایه کتاب خدا و سنت رسولش و نیز جز براساس یقین </w:t>
      </w:r>
    </w:p>
    <w:p>
      <w:pPr>
        <w:pStyle w:val="BookText"/>
        <w:rPr/>
      </w:pPr>
      <w:r>
        <w:rPr>
          <w:rFonts w:ascii="IRNazanin" w:hAnsi="IRNazanin" w:eastAsia="IRNazanin"/>
          <w:color w:val="111111"/>
          <w:sz w:val="28"/>
          <w:sz w:val="28"/>
          <w:szCs w:val="28"/>
          <w:rtl w:val="true"/>
          <w:lang w:bidi="fa-IR"/>
        </w:rPr>
        <w:t>فتوا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مکرری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که سلسله پدران خود الله را به عنوان سند خود تا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شمرده اند و به راوی اجازه داده اند که این سند را برای هر یک از احادیثشان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آنها بارها از کتابهایی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کتابها به دستور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اوصیائش نوشته شده اند و به املای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احکام دین و تفسیر کتاب خدا و برخی</w:t>
      </w:r>
    </w:p>
    <w:p>
      <w:pPr>
        <w:pStyle w:val="BookText"/>
        <w:rPr/>
      </w:pPr>
      <w:r>
        <w:rPr>
          <w:rFonts w:ascii="IRNazanin" w:hAnsi="IRNazanin" w:eastAsia="IRNazanin"/>
          <w:color w:val="111111"/>
          <w:sz w:val="28"/>
          <w:sz w:val="28"/>
          <w:szCs w:val="28"/>
          <w:rtl w:val="true"/>
          <w:lang w:bidi="fa-IR"/>
        </w:rPr>
        <w:t>علوم دیگر در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عنوان میراث ، به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منتقل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می شد که حکم مسأله ای را از کتاب امام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فرمودند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می کردند و گاه نیز همان حکم را بدون اینکه نامی از کتاب امام ببرند بیان می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احادیث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سند دارند و آن یک سند به خدای سبحان ختم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آنان از یک ریشه برخاسته و از یگانگی کامل برخوردارند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بن سالم از حمّاد بن عثمان و دیگران روایت کرده اند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حدیث من ، حدیث پدرم است و حدیث پدرم ،حدیث جدم، و حدیث جدم، همان حدیث حسین است و </w:t>
      </w:r>
      <w:bookmarkStart w:id="110" w:name="pg8132_71373"/>
    </w:p>
    <w:p>
      <w:pPr>
        <w:pStyle w:val="BookText"/>
        <w:rPr/>
      </w:pPr>
      <w:bookmarkEnd w:id="110"/>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حدیث حسین ، حدیث حسن و حدیث حسن ، همان حدیث امیر المؤمنين وحديث امير المؤمنين ، حدیث رسول خدا و حدیث رسول خدا ، سخن خداوند عزّوجلّ است</w:t>
      </w:r>
      <w:r>
        <w:rPr>
          <w:rFonts w:eastAsia="IRNazanin" w:cs="IRNazanin"/>
          <w:color w:val="111111"/>
          <w:sz w:val="28"/>
          <w:szCs w:val="28"/>
          <w:rtl w:val="true"/>
          <w:lang w:bidi="fa-IR"/>
        </w:rPr>
        <w:t>.»</w:t>
      </w:r>
      <w:r>
        <w:rPr>
          <w:rStyle w:val="FootnoteAnchor"/>
          <w:rtl w:val="true"/>
        </w:rPr>
        <w:footnoteReference w:id="23"/>
      </w:r>
    </w:p>
    <w:p>
      <w:pPr>
        <w:pStyle w:val="Heading3"/>
        <w:numPr>
          <w:ilvl w:val="2"/>
          <w:numId w:val="1"/>
        </w:numPr>
        <w:rPr/>
      </w:pPr>
      <w:bookmarkStart w:id="111" w:name="__RefHeading___Toc8198328_1051229030"/>
      <w:bookmarkStart w:id="112" w:name="_Toc37"/>
      <w:bookmarkEnd w:id="111"/>
      <w:r>
        <w:rPr>
          <w:rtl w:val="true"/>
        </w:rPr>
        <w:t>انتقال وحی به علی</w:t>
      </w:r>
      <w:r>
        <w:rPr>
          <w:rtl w:val="true"/>
        </w:rPr>
        <w:t>(</w:t>
      </w:r>
      <w:r>
        <w:rPr>
          <w:rtl w:val="true"/>
        </w:rPr>
        <w:t>علیه السّلام</w:t>
      </w:r>
      <w:r>
        <w:rPr>
          <w:rtl w:val="true"/>
        </w:rPr>
        <w:t>)</w:t>
      </w:r>
      <w:bookmarkEnd w:id="112"/>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خاتمیت رسالت پیامبر عظيم الشأن اسلام و مسأله برگزیده بودن شریعت مبین اسلام برای همۀ نسلهای بعد از پیامبر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ضرورت انتقال آموزه های الهی به نسلهای آینده، رسول گرامیِ خداوند تبارک و تعالی بر اساس دستور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الرسول بلِّغ ما انزل اليك من ربك و ان لم تفعل فما بلّغت رسالته و الله يعصمك من الناس انّ الله لا يهدى القوم الكفرين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 پیامبر آنچه از طرف پروردگارت بر تو نازل شده کاملاً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 و اگر نکنی رسالت او را انجام نداده ای و خداوند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احتمالی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نگاه می دارد و خداوند جمعیّت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هدایت نمی کند</w:t>
      </w:r>
      <w:r>
        <w:rPr>
          <w:rFonts w:eastAsia="IRNazanin" w:cs="IRNazanin"/>
          <w:color w:val="111111"/>
          <w:sz w:val="28"/>
          <w:szCs w:val="28"/>
          <w:rtl w:val="true"/>
          <w:lang w:bidi="fa-IR"/>
        </w:rPr>
        <w:t>.»</w:t>
      </w:r>
      <w:r>
        <w:rPr>
          <w:rStyle w:val="FootnoteAnchor"/>
          <w:rtl w:val="true"/>
        </w:rPr>
        <w:footnoteReference w:id="24"/>
      </w:r>
      <w:r>
        <w:rPr>
          <w:rFonts w:ascii="Amiri" w:hAnsi="Amiri" w:eastAsia="Amiri" w:cs="Amiri"/>
          <w:color w:val="111111"/>
          <w:sz w:val="28"/>
          <w:sz w:val="28"/>
          <w:szCs w:val="28"/>
          <w:rtl w:val="true"/>
          <w:lang w:bidi="ar-SA"/>
        </w:rPr>
        <w:t xml:space="preserve">با معرفی جبرئیل از همان ابتدای رسالت و بعثت و از زمان نزول آیۀ مباركۀ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وَأَنْذِرْ عَشِيرَتَكَ الْأَقْرَبِينَ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خویشاوندان نزدیکت را انذار کن</w:t>
      </w:r>
      <w:r>
        <w:rPr>
          <w:rFonts w:eastAsia="Amiri" w:cs="Amiri" w:ascii="Amiri" w:hAnsi="Amiri"/>
          <w:color w:val="111111"/>
          <w:sz w:val="28"/>
          <w:szCs w:val="28"/>
          <w:rtl w:val="true"/>
          <w:lang w:bidi="ar-SA"/>
        </w:rPr>
        <w:t xml:space="preserve">.» </w:t>
      </w:r>
      <w:r>
        <w:rPr>
          <w:rStyle w:val="FootnoteAnchor"/>
          <w:rtl w:val="true"/>
        </w:rPr>
        <w:footnoteReference w:id="25"/>
      </w:r>
      <w:r>
        <w:rPr>
          <w:rFonts w:ascii="IRNazanin" w:hAnsi="IRNazanin" w:eastAsia="IRNazanin"/>
          <w:color w:val="111111"/>
          <w:sz w:val="28"/>
          <w:sz w:val="28"/>
          <w:szCs w:val="28"/>
          <w:rtl w:val="true"/>
          <w:lang w:bidi="fa-IR"/>
        </w:rPr>
        <w:t xml:space="preserve">را کار انتقال آموزه های الهی، به ولی </w:t>
      </w:r>
    </w:p>
    <w:p>
      <w:pPr>
        <w:pStyle w:val="BookText"/>
        <w:rPr/>
      </w:pPr>
      <w:r>
        <w:rPr>
          <w:rFonts w:ascii="IRNazanin" w:hAnsi="IRNazanin" w:eastAsia="IRNazanin"/>
          <w:color w:val="111111"/>
          <w:sz w:val="28"/>
          <w:sz w:val="28"/>
          <w:szCs w:val="28"/>
          <w:rtl w:val="true"/>
          <w:lang w:bidi="fa-IR"/>
        </w:rPr>
        <w:t>برگزیده خداوند ،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شایسته ترین گزینه برای این امر خطیر بودند آغاز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استاد علامۀ عسکری که سالهای متمادی در تاریخ و سیره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غور نموده و غواص دریای پر تلاطم تاریخ اسلام بوده است در ارتباط با مسأله انتقال وحی توسط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دیدارهای منظم مولا علی و درس آموزی ایشان از مکتب رسالت بحث و بیان شیرینی دارند که در اینجا به ذکر آن می پردازیم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تعالیم و دیدارهای منظم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پسر عمویش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فراگیری دانش از آن حضرت به تفصیل در کتب روائی آمده است برای نمونه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او در شبانه روز دو بار نزد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رفته و با وی خلوت می کرده است و هر کجا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می برده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خدمت ایشان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اصحاب آن حضرت این را می دانستند که پیامبر خدا جز با شخص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هیچ کس دیگر چنین ملاقاتهایی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دیدارها غالباً در خانه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گرفته و رسول خدا به سؤالهای آن حضرت جواب کافی می داد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یک بخش کوتاه از سخن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نقل از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کلینی بیان می کنیم در متن کافی می خوانیم که امام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آیه ای از قرآن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نشده مگر اینکه برای من می خواند و تقریر می فرمود و من آن را به خط خود نوشتم و حضرت تأویل و تفسیر، ناسخ و منسوخ، محکم و متشابه و عام و خاص آن را به من آموخت و از خدای سبحان درخواست کرد که قدرت فهم و حفظ آن را به من مرحمت فرماید</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پس در ادامه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دعای پیامبر، هیچ مطلبی را که ایشان به من آموخته بود از خاطر نبردم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مناسب است که حدیث دیگری را یاد آور شوم که زید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این مضمون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روزهایی را که با علی دیدار نمی کرد به خاطر می سپرد و هنگامی که امام به حضور ایشان می رسید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در فلان روز فلان مطلب آمده و در فلان روز چنین مطلبی بر من نازل شده است و بدینسان ادامه می داد تا به روزی می رسید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زیارتش نائل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کلام و کلام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 یابیم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اوامر و نواهی و حلال و حرام های الهی، خواه مربوط به مسایل زمان حال و خواه مربوط به مسایل آینده و نیز آنچه در کتابهای آسمانی به پیامبران گذشته نازل شده بود را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تعلیم داده است</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استاد در ادامه این بحث برای تکمیل موضوع به روایتی از مکتب خلفا اشاره می فرمایند که مضمون آن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صحیح ترمذی که یکی از کتب معتبر مكتب خلفا است روایتی از جابر بن عبد الله انصاری نقل شده که در جنگ طائف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به حضور طلبید و با او به نجوا نشست، مردم از راه خرده گیری گفتند در گوشی صحبت کردنش با پسر عمویش چه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سخن به گوش رسول خدا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پیش خود با او به نجوا ننشستم بلکه خداوند است که با او نجوا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ترمذی در توضیح این حدیث معتقد است نجوای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به پیامبرش امر کرده تا با وی به نجوا بنیشیند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ببینیم واقعاً مسأله چه بوده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امر خدا با پسر عمویش آن هم در جنگ طائف به نجوا نشسته؟ آیا در گوشی صحبت کردن مشورت جنگی بوده، در حالی که پیامبر در مشورت هایش در جنگها همه را شرکت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فرد خاصی به مشورت نمی نشست، هم چنان که در مورد جنگ های بدر، احد، خندق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در تاریخ ثبت شده است پس ناگزیر باید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پذیرفت که این دیدار و دیدارهای مکرر و نامرتب مانند آن، در ردیف همان دیدارهای منظم روزانه ایشان بوده است که دست آورد همه این دیدارهای مرتب و نامرتب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پسر عمویش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سپردن همۀ علوم و دانش های اسلامی از عقاید و احکام و دیگر علوم به شخص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براساس دیدگاه علامۀ محقق استاد عسکری آنچه از طرف خداوند جل و علا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به دو صورت ابلاغ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 شامل مواردی بوده که زمان مقتضی برای ابلاغ آنها فرا رسیده و شرایط مناسب برای بیان آنها وجود داشته این موارد توسط خود آن حضرت و بدون واسطه به حاضران محضر شریفش ابلاغ می 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دسته دوم شامل مواردی بوده که زمان عمل کردن به آنها از عصر پیامبر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را حضرت فقط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می فرموده 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دسته مطالب را که توسط پیامبر تبلیغ و بیان می شد در کتابهای جداگانه به خط خود </w:t>
      </w:r>
      <w:bookmarkStart w:id="113" w:name="pg8132_71378"/>
    </w:p>
    <w:p>
      <w:pPr>
        <w:pStyle w:val="BookText"/>
        <w:rPr/>
      </w:pPr>
      <w:bookmarkEnd w:id="113"/>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می نوشت این برنامه هم چنان ادامه داشت تا زمان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عمرو عاص نقل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به هنگام آخرین بیماری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را نزد من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حضرت حاضر شد آن گاه پیامبر جامۀ خود را بر روی او افکند و او را پوشانید و خود کاملاً به او نزدیک شد و به آهستگی با وی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ابلاغ رسالت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ویژه تا لحظه آخر حیات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w:t>
      </w:r>
      <w:r>
        <w:rPr>
          <w:rFonts w:eastAsia="IRNazanin" w:cs="IRNazanin"/>
          <w:color w:val="111111"/>
          <w:sz w:val="28"/>
          <w:szCs w:val="28"/>
          <w:rtl w:val="true"/>
          <w:lang w:bidi="fa-IR"/>
        </w:rPr>
        <w:t>.</w:t>
      </w:r>
    </w:p>
    <w:p>
      <w:pPr>
        <w:pStyle w:val="Heading3"/>
        <w:numPr>
          <w:ilvl w:val="2"/>
          <w:numId w:val="1"/>
        </w:numPr>
        <w:rPr/>
      </w:pPr>
      <w:bookmarkStart w:id="114" w:name="__RefHeading___Toc8198330_1051229030"/>
      <w:bookmarkStart w:id="115" w:name="_Toc38"/>
      <w:bookmarkEnd w:id="114"/>
      <w:r>
        <w:rPr>
          <w:rtl w:val="true"/>
        </w:rPr>
        <w:t>«</w:t>
      </w:r>
      <w:r>
        <w:rPr>
          <w:rtl w:val="true"/>
        </w:rPr>
        <w:t>الجامعه</w:t>
      </w:r>
      <w:r>
        <w:rPr>
          <w:rtl w:val="true"/>
        </w:rPr>
        <w:t xml:space="preserve">» </w:t>
      </w:r>
      <w:r>
        <w:rPr>
          <w:rtl w:val="true"/>
        </w:rPr>
        <w:t>در تحقيق علامه عسكرى</w:t>
      </w:r>
      <w:bookmarkEnd w:id="115"/>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کتابی که در طول تاریخ حدیث و روایت، تدوین شد، کتابی بود که به املای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رشته تحریر در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تعابیری که در روایات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نمایانگر اهمیتی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آغاز برای کتابت حدیث قائل بوده و مخصوصاً در نظر داشته اند تا مواریثی به صورت کتب در اختیار جانشینان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روایات دیگری نیز وجود دارد، لکن تنها به عنوان قرائنی در اثبات عنایت رسول خدا به امر نگارش این مواریث، می توان به آن استناد ورزید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به طوری که از پاره ای روایات بر می آید در این کتاب کلیه احکام و تکالیف شرعی و نیز آنچه در دایرۀ حلال و حرام الهی قرار دارد،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علنی این کتاب احتمالاً به خاطر تقیه و رعایت بعضی مصلحت ها از سوی امامان جایز نبوده، البته کتاب جامعه در منابع حدیثی اهل سنت نیز مورد اشاره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رسا و استدلالی ،استاد ما را در شناخت بیشتر این میراث امامت یاری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ارتباط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احادیث بسیار چنین بر می آید که امام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کتاب داشته که حاوی مجموعه احکام و معارف دین اسلام بوده است که در اینجا به بررسی کتاب جامعه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ابوبصیر روایتی نقل شده که فوق العاده جالب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گفته خدمت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و گفتم فدایت شوم شیعیان تو طی احادیثی مدعی اند که رسول خدا بابی از علم به روی علی گشوده است که از آن هزار باب دیگر گشوده می شود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وی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محمد، ما جامعه داریم و آنها چه می دانند که جامعه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بصیر مجدداً جویای وصف جامعه می شود که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او می گوید جامعه، صحیفه ای است به درازای هفتاد ذراع که همه مطالب آن یک به یک از دو لب مبارک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آمده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خط خود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صحیفه از هر حلال و حرامی، از هر آنچه که مردم در آن زمان به آن نیاز داشته و در آینده نیاز خواهند داشت، سخن رفته است، حتی دیه یک خراش سطحی بر پوست بدن</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سخن پیرامون جامعه و کتاب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متعددی آمده است و در اینجا ما به ذکر همین یک روایت بسنده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است بدانیم نخستین امامی که به کتاب امیر المؤمنین اشاره کرده و از آن سخن گفته است امام علی بن الحسين زين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مطلب حداقل در هشت کتاب معتبر حدیثی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گاهی دیده شده است که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کتاب امیر المؤمنین را در برابر پیروان مکتب خلفا گشوده و مطالبی از آن را به ایشان نشان داده اند</w:t>
      </w:r>
      <w:r>
        <w:rPr>
          <w:rFonts w:eastAsia="IRNazanin" w:cs="IRNazanin"/>
          <w:color w:val="111111"/>
          <w:sz w:val="28"/>
          <w:szCs w:val="28"/>
          <w:rtl w:val="true"/>
          <w:lang w:bidi="fa-IR"/>
        </w:rPr>
        <w:t>.»</w:t>
      </w:r>
      <w:r>
        <w:rPr>
          <w:rStyle w:val="FootnoteAnchor"/>
          <w:rtl w:val="true"/>
        </w:rPr>
        <w:footnoteReference w:id="30"/>
      </w:r>
      <w:bookmarkStart w:id="116" w:name="pg8132_71381"/>
    </w:p>
    <w:p>
      <w:pPr>
        <w:pStyle w:val="Heading3"/>
        <w:numPr>
          <w:ilvl w:val="2"/>
          <w:numId w:val="1"/>
        </w:numPr>
        <w:rPr/>
      </w:pPr>
      <w:bookmarkStart w:id="117" w:name="__RefHeading___Toc8198332_1051229030"/>
      <w:bookmarkStart w:id="118" w:name="_Toc39"/>
      <w:bookmarkEnd w:id="116"/>
      <w:bookmarkEnd w:id="117"/>
      <w:r>
        <w:rPr>
          <w:rtl w:val="true"/>
        </w:rPr>
        <w:t xml:space="preserve">مصحف علی </w:t>
      </w:r>
      <w:r>
        <w:rPr>
          <w:rtl w:val="true"/>
        </w:rPr>
        <w:t>(</w:t>
      </w:r>
      <w:r>
        <w:rPr>
          <w:rtl w:val="true"/>
        </w:rPr>
        <w:t>علیه السّلام</w:t>
      </w:r>
      <w:r>
        <w:rPr>
          <w:rtl w:val="true"/>
        </w:rPr>
        <w:t xml:space="preserve">) </w:t>
      </w:r>
      <w:r>
        <w:rPr>
          <w:rtl w:val="true"/>
        </w:rPr>
        <w:t>در تحقیق علامه عسكرى</w:t>
      </w:r>
      <w:bookmarkEnd w:id="118"/>
    </w:p>
    <w:p>
      <w:pPr>
        <w:pStyle w:val="BookText"/>
        <w:rPr/>
      </w:pPr>
      <w:r>
        <w:rPr>
          <w:rFonts w:ascii="IRNazanin" w:hAnsi="IRNazanin" w:eastAsia="IRNazanin"/>
          <w:color w:val="111111"/>
          <w:sz w:val="28"/>
          <w:sz w:val="28"/>
          <w:szCs w:val="28"/>
          <w:rtl w:val="true"/>
          <w:lang w:bidi="fa-IR"/>
        </w:rPr>
        <w:t>یکی از سئوالات موجود در ذهن بسیاری از مسلمانان و اهل تحقیق و اندیشه، مسأله قرآن و کتابی به نام مصحف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آیا مصحف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قرآن است با ذکر شأن نزول آیات، که توسط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دست گشته؟ و یا اینکه چگونه این مصحف جمع آوری شده است؟ سئوالاتی است که در بیان علامه عسکری می توان پاسخ آنها را یافت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علامه در ارتباط با مصحف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حضرت پس از دفن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قرآنی را که در منزل رسول خدا بر روی پوستها و امثال آن نوشته شده بود، به همان ترتیبی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ترتیب سوره ها دستور داده بودند، همراه تفسیر و شأن نزول آیات جمع آوری و منظم کردند سپس آن را به حکومت وقت عرضه داشتند اما این قرآن به خاطر تفسیرها و شأن نزولهایش که با قریش و نزدیکان حکومت برخورد داشت، مورد پذیرش قرار نگرفت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مصحف را به خانه بردو پیش خود نگاه داشت این مصحف بعد از ایشان در اختیار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 گرفت و آنها از شرح و تفسیری که در آن بود برای مردم روایت می کردند اکنون این مصحف در دست حضرت حجت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پس از ظهور آن را آشکار ساخته و دستور می فرماید تا از روی آن تدریس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حکومت خود، تفسیر قرآن را که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گرفته بود در ضمن خطبه هایش برای مردم بیان می کرد و تابعین از اهل کوفه این تفسیر را از آن حضرت شنیده و بعد برای دیگران روایت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تفسیرهای شیعه و سنی که مشتمل بر بیانات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این طریق نشأت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خلافت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هجرت ایشان از مدینه به کوفه و بیانات آن حضرت نبود، هیچ تفسیری وجود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حضرت تفسیر قرآن را که در زمان خلفای قبل ممنوع شده بود به جامعه باز گرداند لذا تعبير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حَمَلَة كتاب الله؛ حاملان کتاب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زیارت جامعه كبيره در شأن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در حق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کامل صادق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مسجد کوفه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آنکه از میان شما بروم از من سؤال کنید، قسم به خدا من به راههای آسمان از راههای زمین آگاهترم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آیه ای نیست مگر آنکه می دانم در کوه نازل شده یا در صحرا، در شب نازل شده یا در روز</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bookmarkStart w:id="119" w:name="pg8132_71383"/>
    </w:p>
    <w:p>
      <w:pPr>
        <w:pStyle w:val="BookText"/>
        <w:rPr/>
      </w:pPr>
      <w:bookmarkEnd w:id="119"/>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البته بعضی از افراد نادان و مغرض از این پیشنهاد حضرت سوء استفاده کرده و برای مسخره نمودن یا عاجز کردن حضرت سئوالات بی مورد یا به گمان خود مشکل مطرح می کردند که حضرت پاسخ مناسب را می دادند</w:t>
      </w:r>
      <w:r>
        <w:rPr>
          <w:rFonts w:eastAsia="IRNazanin" w:cs="IRNazanin"/>
          <w:color w:val="111111"/>
          <w:sz w:val="28"/>
          <w:szCs w:val="28"/>
          <w:rtl w:val="true"/>
          <w:lang w:bidi="fa-IR"/>
        </w:rPr>
        <w:t>.»</w:t>
      </w:r>
      <w:r>
        <w:rPr>
          <w:rStyle w:val="FootnoteAnchor"/>
          <w:rtl w:val="true"/>
        </w:rPr>
        <w:footnoteReference w:id="32"/>
      </w:r>
    </w:p>
    <w:p>
      <w:pPr>
        <w:pStyle w:val="Heading3"/>
        <w:numPr>
          <w:ilvl w:val="2"/>
          <w:numId w:val="1"/>
        </w:numPr>
        <w:rPr/>
      </w:pPr>
      <w:bookmarkStart w:id="120" w:name="__RefHeading___Toc8198334_1051229030"/>
      <w:bookmarkStart w:id="121" w:name="_Toc40"/>
      <w:bookmarkEnd w:id="120"/>
      <w:r>
        <w:rPr>
          <w:rtl w:val="true"/>
        </w:rPr>
        <w:t>بررسی علل و زمینه های تحریف مفاهیم قرآنی</w:t>
      </w:r>
      <w:bookmarkEnd w:id="121"/>
    </w:p>
    <w:p>
      <w:pPr>
        <w:pStyle w:val="BookText"/>
        <w:rPr/>
      </w:pPr>
      <w:r>
        <w:rPr>
          <w:rFonts w:ascii="IRNazanin" w:hAnsi="IRNazanin" w:eastAsia="IRNazanin"/>
          <w:color w:val="111111"/>
          <w:sz w:val="28"/>
          <w:sz w:val="28"/>
          <w:szCs w:val="28"/>
          <w:rtl w:val="true"/>
          <w:lang w:bidi="fa-IR"/>
        </w:rPr>
        <w:t>همانطور که می دانیم پس از رحلت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خلافت که از قریش بودند به فکر افتادند قرآن را از شأن نزول آن جدا کنند و آن را بدون شرح و تفسیر بنویسند، تا اینکه کم کم عقاید باطل در بین مسلمین رواج یافته و مفاهیم قرآن تحریف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خلفا برای حذف تفسیر و شأن نزول آیات و مقاومت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راستین ایشان در برابر این هدف شوم را از بیان شیوا و جذاب علامه نقل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درباره این بحث چنین فرموده اند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می دانید هر چه از قرآن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می شد آن حضرت برای مردم می خواند و معانی آن را بیان می فرمود یکی از صحابه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مدینه ده آیه ده آیه به ما یاد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ده آیه نمی گذشتیم تا آنچه احکام و بیان در آن </w:t>
      </w:r>
    </w:p>
    <w:p>
      <w:pPr>
        <w:pStyle w:val="BookText"/>
        <w:rPr/>
      </w:pPr>
      <w:r>
        <w:rPr>
          <w:rFonts w:ascii="IRNazanin" w:hAnsi="IRNazanin" w:eastAsia="IRNazanin"/>
          <w:color w:val="111111"/>
          <w:sz w:val="28"/>
          <w:sz w:val="28"/>
          <w:szCs w:val="28"/>
          <w:rtl w:val="true"/>
          <w:lang w:bidi="fa-IR"/>
        </w:rPr>
        <w:t>آیات بود می آموختیم یعنی آنچه از علوم قرآن لازم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بیان می کردند و کسانی که توان نوشتن داشتند آنچه یاد می گرفتند روی چرم، تخته، استخوان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نوشتند چه آیه قرآن و چه بیان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معنای لغوی و شأن نزول و احکام آن آیات پس آموزش و نگارش قرآن در زمان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بیان و تفسیر آن حضرت بوده و نوشتن قرآن به تنهایی مرسوم نبوده است در اینجا به چند نمونه از شأن نزول آیات که در این مصحف ها بوده اشاره می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بیان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شَانِئَكَ هُوَ الْأَبْتَرُ</w:t>
      </w:r>
      <w:r>
        <w:rPr>
          <w:rFonts w:eastAsia="Amiri" w:cs="Amiri" w:ascii="Amiri" w:hAnsi="Amiri"/>
          <w:color w:val="111111"/>
          <w:sz w:val="28"/>
          <w:szCs w:val="28"/>
          <w:rtl w:val="true"/>
          <w:lang w:bidi="ar-SA"/>
        </w:rPr>
        <w:t xml:space="preserve">» </w:t>
      </w:r>
      <w:r>
        <w:rPr>
          <w:rStyle w:val="FootnoteAnchor"/>
          <w:rtl w:val="true"/>
        </w:rPr>
        <w:footnoteReference w:id="33"/>
      </w:r>
      <w:r>
        <w:rPr>
          <w:rFonts w:ascii="IRNazanin" w:hAnsi="IRNazanin" w:eastAsia="IRNazanin"/>
          <w:color w:val="111111"/>
          <w:sz w:val="28"/>
          <w:sz w:val="28"/>
          <w:szCs w:val="28"/>
          <w:rtl w:val="true"/>
          <w:lang w:bidi="fa-IR"/>
        </w:rPr>
        <w:t>آمده بود که عیب گوی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 بن وائل پدر عمرو عاص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تفسیر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جَاءَكُمْ فَاسِقٌ بِنَبَإٍ </w:t>
      </w:r>
      <w:r>
        <w:rPr>
          <w:rFonts w:eastAsia="Amiri" w:cs="Amiri" w:ascii="Amiri" w:hAnsi="Amiri"/>
          <w:color w:val="111111"/>
          <w:sz w:val="28"/>
          <w:szCs w:val="28"/>
          <w:rtl w:val="true"/>
          <w:lang w:bidi="ar-SA"/>
        </w:rPr>
        <w:t>...»</w:t>
      </w:r>
      <w:r>
        <w:rPr>
          <w:rStyle w:val="FootnoteAnchor"/>
          <w:rtl w:val="true"/>
        </w:rPr>
        <w:footnoteReference w:id="34"/>
      </w:r>
      <w:r>
        <w:rPr>
          <w:rFonts w:ascii="IRNazanin" w:hAnsi="IRNazanin" w:eastAsia="IRNazanin"/>
          <w:color w:val="111111"/>
          <w:sz w:val="28"/>
          <w:sz w:val="28"/>
          <w:szCs w:val="28"/>
          <w:rtl w:val="true"/>
          <w:lang w:bidi="fa-IR"/>
        </w:rPr>
        <w:t xml:space="preserve">آمده بود آن فاسق ولیداست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تفسیر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وَالشَّجَرَةَ الْمَلْعُونَةَ </w:t>
      </w:r>
      <w:r>
        <w:rPr>
          <w:rFonts w:eastAsia="Amiri" w:cs="Amiri" w:ascii="Amiri" w:hAnsi="Amiri"/>
          <w:color w:val="111111"/>
          <w:sz w:val="28"/>
          <w:szCs w:val="28"/>
          <w:rtl w:val="true"/>
          <w:lang w:bidi="ar-SA"/>
        </w:rPr>
        <w:t xml:space="preserve">... </w:t>
      </w:r>
      <w:r>
        <w:rPr>
          <w:rStyle w:val="FootnoteAnchor"/>
          <w:rtl w:val="true"/>
        </w:rPr>
        <w:footnoteReference w:id="35"/>
      </w:r>
      <w:r>
        <w:rPr>
          <w:rFonts w:ascii="IRNazanin" w:hAnsi="IRNazanin" w:eastAsia="IRNazanin"/>
          <w:color w:val="111111"/>
          <w:sz w:val="28"/>
          <w:sz w:val="28"/>
          <w:szCs w:val="28"/>
          <w:rtl w:val="true"/>
          <w:lang w:bidi="fa-IR"/>
        </w:rPr>
        <w:t>آمده بود که شجره ملعونه بنی امیه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و دهها آیه دیگر دربارۀ قریش و انتقاد به آنها بوده که در این مصحف ها به صورت بیان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بود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عمرو عاص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احادیث رسول خدا را می نوشتم، قریش مرا نهی کردند – مقصود از قریش همان صحابه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چه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می نویسی؟ و بعد با بی معرفتی در شناخت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بشر است در غضب سخن می گوید و در حال خشنودی سخن می گوید، یعنی همچنانکه بشر به سبب خشنودی از کسی از او تعریف می کند و در حال غضب بد گویی می کند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عمرو عاص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حدیث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کردم و بعد از آن،</w:t>
      </w:r>
    </w:p>
    <w:p>
      <w:pPr>
        <w:pStyle w:val="BookText"/>
        <w:rPr/>
      </w:pPr>
      <w:r>
        <w:rPr>
          <w:rFonts w:ascii="IRNazanin" w:hAnsi="IRNazanin" w:eastAsia="IRNazanin"/>
          <w:color w:val="111111"/>
          <w:sz w:val="28"/>
          <w:sz w:val="28"/>
          <w:szCs w:val="28"/>
          <w:rtl w:val="true"/>
          <w:lang w:bidi="fa-IR"/>
        </w:rPr>
        <w:t>داستان را به رسول خدا گفتم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مرا بنویس قسم به آنکه جانم در دست اوست جز کلام حق از دهانم بیرون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در 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مستندات مکتب خلفا – آمده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رویداد فوق بیانگر آن است که قریش از همان زمان پیامبر نمی خواستند حدیثی که به ضررشان است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رسول خدا، قریشی ها زمام امور را به دست گرفتند و به فکر افتادند قرآن را از تفسیر جدا کنند چون در مصحف هایی که در دست مردم بود در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الرَّسُولُ بَلِّغْ مَا أُنْزِلَ إِلَيْكَ مِنْ رَبِّكَ وَإِنْ لَمْ تَفْعَلْ فَمَا بَلَّغْتَ رِسَالَتَهُ وَاللَّهُ يَعْصِمُكَ مِنَ النَّاسِ إِنَّ اللَّهَ لَا يَهْدِي الْقَوْمَ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پیامبر آنچه از طرف پروردگارت به تو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 xml:space="preserve">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علی؛ در مورد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تفسیر با سیاست دستگاه خلافت ناسازگار بود لذا از زمان ابوبکر کار تجرید قرآن – جدا کردن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 و عمر در زمان حکومتش دستور داد قرآن را تنها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همین قرآنی که امروز در دست ما هست، نوشته شد و آن را نزد دخترش ام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امانت سپرد تا در فرصت مناسب آن را جایگزین مصحف های موجود در دست مسلمین کند، پس</w:t>
      </w:r>
    </w:p>
    <w:p>
      <w:pPr>
        <w:pStyle w:val="BookText"/>
        <w:rPr/>
      </w:pPr>
      <w:r>
        <w:rPr>
          <w:rFonts w:ascii="IRNazanin" w:hAnsi="IRNazanin" w:eastAsia="IRNazanin"/>
          <w:color w:val="111111"/>
          <w:sz w:val="28"/>
          <w:sz w:val="28"/>
          <w:szCs w:val="28"/>
          <w:rtl w:val="true"/>
          <w:lang w:bidi="fa-IR"/>
        </w:rPr>
        <w:t>پس این قرآن همان قرآن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بدون بیان و تفسیر آن حضرت همچنین عمر به والیان خود دستور می داد مردم را به قرآن مشغول دارید و از حدیث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کنید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قرظة بن كعب از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مرا والی کوفه کرد وقتی عازم کوفه شدیم به بدرقه ما آمد تا مسافتی از مدینه دور شدیم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برای چه به بدرقه شما آمدم؟ گفتیم برای اینکه ما صحابی پیامبر هستیم خواستی ما را اکرام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ولی با آن نیز چیز دیگری هم هست و آن اینکه شما به شهری می روید که مردمش خیلی قرآن می خوانند مثل زنبورها که آوازشان در هم می پیچد شما آنها را از خواندن قرآن به شنیدن حدیث </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از ترس خلیفه حدیثی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نکردم و در تاریخ ابن کثیر، ابو موسی اشعری گفته است عمر مرا والی بصره کرد و سفارش نمود تنها قرائت قرآن را در میان مردم ترویج کنم کار به جایی رسید که خود عمر معنای آیه ای را نمی دانست بالای منبر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وَفَاكِهَةً وَأَبًّا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ميوه و چراگاه</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یعنی چه؟ بعد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ندانی عمر، ، آنچه از قرآن می دانید عمل کنید حلالش را حلال دارید و حرامش را حرام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موارد تفسیر آیات را گاهی از کعب الاحبار یهودی و و گاهی از ابن عباس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آنچه مصلحت حکومت خود می دانست در نتیجه این عمل کار در شهرهای مسلمین بدانجا کشید که مردم فقط قرآن می خواندند و صاحبان مصحف ها که در آنها قرآن همراه تفسیر بود، حق نداشتند تفسیر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رسید به زمان عثمان ناراحتی مردم از کارهای عثمان و کارگزاران او چون وليد و سعيد و عبد الله بن ابی سرح و معاویه زیاد شد، کم کم ذهن ها باز شد و از نیمه دوم حکومت عثمان اعتراضات مردمی فزونی گرفت و مردم همین تفاسیر را نسبت به بنی امیه و دستگاه خلافت که در مصحف هایشان نوشته بود،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،عثمان قرآنی را که در زمان عمر بدون تفسیر </w:t>
      </w:r>
      <w:bookmarkStart w:id="122" w:name="pg8132_71388"/>
    </w:p>
    <w:p>
      <w:pPr>
        <w:pStyle w:val="BookText"/>
        <w:rPr/>
      </w:pPr>
      <w:bookmarkEnd w:id="122"/>
      <w:r>
        <w:rPr>
          <w:rFonts w:ascii="IRNazanin" w:hAnsi="IRNazanin" w:eastAsia="IRNazanin"/>
          <w:color w:val="111111"/>
          <w:sz w:val="28"/>
          <w:sz w:val="28"/>
          <w:szCs w:val="28"/>
          <w:rtl w:val="true"/>
          <w:lang w:bidi="fa-IR"/>
        </w:rPr>
        <w:t>نوشته شده و نزد حفصه بود از او گرفت و دستور داد از روی آن شش نسخه نوشتند و به شهرهای مکه ،شام، کوفه، بصره، حمص و اسکندریه، یک نسخه فرستاد تا فقط از روی اینها تکثیر و قرائت شود و یک نسخه را در مدینه نگاه داشت بعد مصحف های صحابه را که همراه تفسیر بود جمع کرد و همه را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دست مسلمانها تنها همین قرآن بی تفسیر ماند فقط عبد الله بن مسعود مصحف خود را نداد برای همین بود که تهمت ها به او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گفتند او قرآنش را نمی دهد چون فلان سوره را ندارد یا فلان چیز را زیادی دارد</w:t>
      </w:r>
      <w:r>
        <w:rPr>
          <w:rFonts w:eastAsia="IRNazanin" w:cs="IRNazanin"/>
          <w:color w:val="111111"/>
          <w:sz w:val="28"/>
          <w:szCs w:val="28"/>
          <w:rtl w:val="true"/>
          <w:lang w:bidi="fa-IR"/>
        </w:rPr>
        <w:t>.»</w:t>
      </w:r>
      <w:r>
        <w:rPr>
          <w:rStyle w:val="FootnoteAnchor"/>
          <w:rtl w:val="true"/>
        </w:rPr>
        <w:footnoteReference w:id="38"/>
      </w:r>
    </w:p>
    <w:p>
      <w:pPr>
        <w:pStyle w:val="Heading3"/>
        <w:numPr>
          <w:ilvl w:val="2"/>
          <w:numId w:val="1"/>
        </w:numPr>
        <w:rPr/>
      </w:pPr>
      <w:bookmarkStart w:id="123" w:name="__RefHeading___Toc8198336_1051229030"/>
      <w:bookmarkStart w:id="124" w:name="_Toc41"/>
      <w:bookmarkEnd w:id="123"/>
      <w:r>
        <w:rPr>
          <w:rtl w:val="true"/>
        </w:rPr>
        <w:t>خلفا مانع تدوين وحی بیانی می شوند</w:t>
      </w:r>
      <w:bookmarkEnd w:id="124"/>
    </w:p>
    <w:p>
      <w:pPr>
        <w:pStyle w:val="BookText"/>
        <w:rPr/>
      </w:pPr>
      <w:r>
        <w:rPr>
          <w:rFonts w:ascii="IRNazanin" w:hAnsi="IRNazanin" w:eastAsia="IRNazanin"/>
          <w:color w:val="111111"/>
          <w:sz w:val="28"/>
          <w:sz w:val="28"/>
          <w:szCs w:val="28"/>
          <w:rtl w:val="true"/>
          <w:lang w:bidi="fa-IR"/>
        </w:rPr>
        <w:t xml:space="preserve">پس از قرآن کریم دومین مرجع شناخت احکام و عقاید اسلام، عبارت است از سنت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احادیث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مورد خداوند تبارک و تعالی با نزول آیۀ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بِالْبَيِّنَاتِ وَالزُّبُرِ وَأَنْزَلْنَا إِلَيْكَ الذِّكْرَ لِتُبَيِّنَ لِلنَّاسِ مَا نُزِّلَ إِلَيْهِمْ وَلَعَلَّهُمْ يَتَفَكَّرُونَ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آنها بپرسید از دلایل روشن و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پیشین 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این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فرستادیم تا آنچه را که به سوی مردم نازل شده </w:t>
      </w:r>
    </w:p>
    <w:p>
      <w:pPr>
        <w:pStyle w:val="BookText"/>
        <w:rPr/>
      </w:pPr>
      <w:r>
        <w:rPr>
          <w:rFonts w:ascii="IRNazanin" w:hAnsi="IRNazanin" w:eastAsia="IRNazanin"/>
          <w:color w:val="111111"/>
          <w:sz w:val="28"/>
          <w:sz w:val="28"/>
          <w:szCs w:val="28"/>
          <w:rtl w:val="true"/>
          <w:lang w:bidi="fa-IR"/>
        </w:rPr>
        <w:t>است برای آنها روشن سازی و شاید اندیشه کنند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 xml:space="preserve">رسول خدا را مکلف به تبیین مسایل قرآنی فرمود و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صدور حدیث ثقلین حجیت سنت و سیرۀ عترت خویش را مورد امضاء قرار داد ضمن آنکه عصمت و صلاحیت اهل بیت رسول خدا در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w:t>
      </w:r>
      <w:r>
        <w:rPr>
          <w:rStyle w:val="FootnoteAnchor"/>
          <w:rtl w:val="true"/>
        </w:rPr>
        <w:footnoteReference w:id="40"/>
      </w:r>
      <w:r>
        <w:rPr>
          <w:rFonts w:ascii="IRNazanin" w:hAnsi="IRNazanin" w:eastAsia="IRNazanin"/>
          <w:color w:val="111111"/>
          <w:sz w:val="28"/>
          <w:sz w:val="28"/>
          <w:szCs w:val="28"/>
          <w:rtl w:val="true"/>
          <w:lang w:bidi="fa-IR"/>
        </w:rPr>
        <w:t>مورد تأکید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سیری در تاریخ اسلام، به وضوح مشخص می شود ممنوعیت نگارش حدیث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رحلت آن بزرگوار و از سوی مکتب خلفا به وقوع پیوست و این شیوۀ ناپسند موجب شد تا گروه کثیری از فقها و محدثان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نگارش و تدوین حدیث خود داری کرده و به عبارتی فرمان منع را محترم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اجرای این سیاست باعث شد تا بسیاری از روایات نبوی —خاصه روایاتی که در مورد فضائل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مدار خارج گشته و یا به بوته فراموشی سپرده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است دلائل این رویکرد و شرح آن برهه از تاریخ اسلام را از زبان مورّخ محقق علامه عسکری بشنویم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استاد در ارتباط با رویکرد حذف حدیث و سیره </w:t>
      </w:r>
    </w:p>
    <w:p>
      <w:pPr>
        <w:pStyle w:val="BookText"/>
        <w:rPr/>
      </w:pPr>
      <w:r>
        <w:rPr>
          <w:rFonts w:ascii="IRNazanin" w:hAnsi="IRNazanin" w:eastAsia="IRNazanin"/>
          <w:color w:val="111111"/>
          <w:sz w:val="28"/>
          <w:sz w:val="28"/>
          <w:szCs w:val="28"/>
          <w:rtl w:val="true"/>
          <w:lang w:bidi="fa-IR"/>
        </w:rPr>
        <w:t>نویسی از جامعه مسلمین در مکتب خلفا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می دانیم که اصول اسلام در قرآن آمده ولی شرح و بیان آن در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حدیث و سیره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خداوند به پیامبر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بر تو نازل کردیم تا تو برای مردم بیان کنی آنچه را که برای ایشان فرستاده شده</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احکامی مانند نماز، روزه، حج ، خمس، زکات، نکاح، طلاق، ارث وصیت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کلیاتش در قرآن ذکر شده اما تفصیل و جزئیات آنها به وسیله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بیان شده بود و چون سیاست حکومت آن زمان در مواردی مغایر با احکام و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 xml:space="preserve">آنها می خواستند کسی با این احکام آشنا نباشد تا مورد اعتراض مردم قرار نگیرند لذا از نقل حدیث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جلوگیری می کردند که به عنوان نمونه مصادیقی از این منع را بیان می کنیم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اینکه ابوبکر به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شما از پیامبر خدا احادیثی را نقل می کنید که در آن اختلاف دارید و مردم بعد از شما بیشتر اختلاف می کنند پس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روایت نکنید و اگر کسی از شما چیزی پرسید بگویید بین ما و شما قرآن هست و قرآن ما را کافی است حلال آن را حلال و حرامش را حرام شمارید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احادیث در زمان عمر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مردم را قسم داد که احادیث نوشته شده را بیاورندو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خیال اینکه می خواهد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دستور داد همه را سوزاندند و نیز آن عدّه از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شهرهای مختلف برای مسلمانان روایت می خواندند مانند عبدالله بن حذیفه، ابودر داء، ابوذر، عقبة بن عامر را به مدینه احضار کرد و تا پایان عمرش به این صحابه اجازه خروج از مدینه را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 عثمان هم با نقل روایت همین گونه بود لذا وقتی که خلیفه شد گفت ،هیچ حدیثی نباید روایت شود مگر آنچه در زمان دو خلیفه پیشین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ابوذر را به خاطر نقل احادیث پیامبر که معارض با دستگاه حکومت وقت بود، به شام و سپس به ربذه تبعید کرد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علل نهی خلفا از نشر حدیث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انتشار فضایل و مناقب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چرا که آن حضرت بسیاری از سران قریش را در جنگ های صدر اسلام کشته بود و یک فرد عرب قریشی نمی توانست در این امر بی تفاوت باشد، علاوه بر آنکه احادیث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فضائل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به حکومت رسیدن قریش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احادیثی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و شأن نزول آیاتی از قرآن کریم را در مورد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فرموده بود به این ترتیب آنچه از حدیث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نزد صحابه در مدینه بود در سینه هاشان می ماند و چون به رحمت خدا می رفتند آن احادیث از بین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معاویه برای توجیه کار خلفا احادیثی جعل کردند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 از من چیزی ننویسید و هر که از من غیر از قرآن کریم چیزی نوشته باشد محوش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اجازه خواستند تا از او حدیث</w:t>
      </w:r>
    </w:p>
    <w:p>
      <w:pPr>
        <w:pStyle w:val="BookText"/>
        <w:rPr/>
      </w:pPr>
      <w:r>
        <w:rPr>
          <w:rFonts w:ascii="IRNazanin" w:hAnsi="IRNazanin" w:eastAsia="IRNazanin"/>
          <w:color w:val="111111"/>
          <w:sz w:val="28"/>
          <w:sz w:val="28"/>
          <w:szCs w:val="28"/>
          <w:rtl w:val="true"/>
          <w:lang w:bidi="fa-IR"/>
        </w:rPr>
        <w:t xml:space="preserve">بنویسند،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نداد و روایات دیگری در این زمینه نقل شده که به خاطر اجتناب از طولانی شدن این بحث از نقل آن خودداری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صورت خلفا توانستند احادیث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مدینه محصور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در سینه ها – و مردم خارج از مدینه را از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نگه دارند مگر آنچه خلیفه و دست نشانده های خلیفه صلاح می دیدند که بیان آن برای دستگاه حکومت اشکال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وضع این چنین ادامه می یافت چیزی از عقاید و احکام واقعی اسلام باقی نمی ماند، لکن در مقابل این روش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ایشان با نشر احادیث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اسلام صحیح را حفظ و تبلیغ نمودند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زورمندان در مرحله اول تا توانستند از نشر رکن دوم اسلام یعنی سنت نبوی جلوگیری کردند، اما از آنجا که می دانستند امکان دارد در میان مردم احادیث صحیحی انتشار یابد و با سیاست آنها </w:t>
      </w:r>
    </w:p>
    <w:p>
      <w:pPr>
        <w:pStyle w:val="BookText"/>
        <w:rPr/>
      </w:pPr>
      <w:r>
        <w:rPr>
          <w:rFonts w:ascii="IRNazanin" w:hAnsi="IRNazanin" w:eastAsia="IRNazanin"/>
          <w:color w:val="111111"/>
          <w:sz w:val="28"/>
          <w:sz w:val="28"/>
          <w:szCs w:val="28"/>
          <w:rtl w:val="true"/>
          <w:lang w:bidi="fa-IR"/>
        </w:rPr>
        <w:t xml:space="preserve">مخالف باشد، لذا طرحی خاص ریختند که اصولا فرمایشات پیامبر را از اعتبار ساقط کنند تا اگر چنانچه از پیامبر حدیثی به دست آمد، به هیچ وجه اعتباری نداشته باشد که با آن بتوان حقیقتی را اثبات کرد یا کاری درست از پیش برد علاوه بر زحمات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می بینیم که میثم تمار بر بالای دار برای مردم حدیث نقل کرد و مردم شنیدند و ضبط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پای رشید هَجَری را بریدند و او در حال جان دادن به همسایگان می گفت بیائید به جای این که گریه کنید حدیث بنویسید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 را شهر به شهر تبعید می کنند و تحت نظر می گیرند که سخن نگوید، با این همه او باز هم حدیث روایت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با نهایت تأسف در امت اسلامی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به قداست و ارزش دینی از جوانب مختلفی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راه نوشته های حدیثی فراوانی سوخته شد، افرادی تحت تعقیب قرار گرفتند، زبان ها و دهان ها بسته شد، کسانی به تبعید و حبس گرفتار شدند به هر صورت علاوه بر تحریم نقل احادیث شریف نبوی برای مقابله با معدود احادیث منتشره کوشش های فراوانی به صورت یک سلسله احادیث جعلی، برای خرد کردن شخصیت پیامبر و قداست گفتار او صورت گرفت در یک دسته از این گونه احادیث مجموعه تعریفها و تکذیب های پیامبر در مورد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شخصیتهای مثبت و منفی اسلام مورد خدشه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ناروا نسبت دادند که آن حضرت به درگاه خداوند متعال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الها من گاهی بر اساس غضب، گاهی بر اساس خشنودی، سخنی در توصیف یا مذمت کسی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مذمت ها و لعنت های مرا برای لعنت شدگان مایه پاکی و رشد و قرب به درگاهت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دسته دیگری از این نوع روایات فرامین و دستورات پیامبر در مورد اصلاح امور دنیایی ،مردم از جمله سیاست، تنظیم خانواده، مسائل اقتصادی، رهبری و امامت، و امثال آن مورد مناقشه قرار می گیرد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این مجموعه روایات ،جعلی پیامبر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مسائل و امور دنیایی خود از من آگاه 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کارهای خودتان خبره تر و وارد 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گرفتند که خود پیامبر فرمودند به سخنانم اعتنا نکنید، بلکه به فکر و رأی و نقشه خود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مجموعه دیگری از این احادیث سعی می شود شخصیت خارق العاده پیامبر تا حد یک بشر عادی بلکه پائین تر تنزل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این احادیث پیامبر یک شخص فراموشکار معرفی می شود قرآن را از یاد می برد </w:t>
      </w:r>
      <w:r>
        <w:rPr>
          <w:rFonts w:eastAsia="IRNazanin" w:cs="IRNazanin"/>
          <w:color w:val="111111"/>
          <w:sz w:val="28"/>
          <w:szCs w:val="28"/>
          <w:rtl w:val="true"/>
          <w:lang w:bidi="fa-IR"/>
        </w:rPr>
        <w:t>....</w:t>
      </w:r>
      <w:r>
        <w:rPr>
          <w:rStyle w:val="FootnoteAnchor"/>
          <w:rtl w:val="true"/>
        </w:rPr>
        <w:footnoteReference w:id="42"/>
      </w:r>
      <w:bookmarkStart w:id="125" w:name="pg8132_71395"/>
    </w:p>
    <w:p>
      <w:pPr>
        <w:pStyle w:val="BookText"/>
        <w:rPr/>
      </w:pPr>
      <w:bookmarkEnd w:id="125"/>
      <w:r>
        <w:rPr>
          <w:rFonts w:ascii="IRNazanin" w:hAnsi="IRNazanin" w:eastAsia="IRNazanin"/>
          <w:color w:val="111111"/>
          <w:sz w:val="28"/>
          <w:sz w:val="28"/>
          <w:szCs w:val="28"/>
          <w:rtl w:val="true"/>
          <w:lang w:bidi="fa-IR"/>
        </w:rPr>
        <w:t>آری؛ چون رسول خدا رحلت فرمود، منافقان و فرصت طلبان برای ایجاد اختلاف و نفاق و تفرقه بین صفوف مسلمین فعالیت خود را دو چندان کردند زیرا دیگر بیم آن نداشتند تا به وسیله وحی پرده از روی ریاکاریها و کارشکنیهایشان برداشته شود کارِ دست کاری در قوانین اسلام و جعل حدیث را همان منافقان، که جزء اصحاب بودند، بنیان نهادند و برای سرپوش گذاشتن بر اقدامات ناروای این قبیل اصحاب و سران مسلمین، برخی از مغرضین نیز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را از مقام نبوت و رسالت تا حد یک مجتهد ساده پائین آورده و اصحاب را هم سنگ او قرار دادند تا محملی برای</w:t>
      </w:r>
    </w:p>
    <w:p>
      <w:pPr>
        <w:pStyle w:val="BookText"/>
        <w:rPr/>
      </w:pPr>
      <w:r>
        <w:rPr>
          <w:rFonts w:ascii="IRNazanin" w:hAnsi="IRNazanin" w:eastAsia="IRNazanin"/>
          <w:color w:val="111111"/>
          <w:sz w:val="28"/>
          <w:sz w:val="28"/>
          <w:szCs w:val="28"/>
          <w:rtl w:val="true"/>
          <w:lang w:bidi="fa-IR"/>
        </w:rPr>
        <w:t>اقدامات چندش آور آن قبیل اصحاب تراشیده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استاد فرزانه، با سالها تلاش خستگی ناپذیر پرده از چهرۀ نفاق برداشته و ماهیّت اشخاص را آن گونه که هستند به جامعه اسلامی معرفی کردند</w:t>
      </w:r>
      <w:r>
        <w:rPr>
          <w:rFonts w:eastAsia="IRNazanin" w:cs="IRNazanin"/>
          <w:color w:val="111111"/>
          <w:sz w:val="28"/>
          <w:szCs w:val="28"/>
          <w:rtl w:val="true"/>
          <w:lang w:bidi="fa-IR"/>
        </w:rPr>
        <w:t>.</w:t>
      </w:r>
    </w:p>
    <w:p>
      <w:pPr>
        <w:pStyle w:val="Heading3"/>
        <w:numPr>
          <w:ilvl w:val="2"/>
          <w:numId w:val="1"/>
        </w:numPr>
        <w:rPr/>
      </w:pPr>
      <w:bookmarkStart w:id="126" w:name="__RefHeading___Toc8198338_1051229030"/>
      <w:bookmarkStart w:id="127" w:name="_Toc42"/>
      <w:bookmarkEnd w:id="126"/>
      <w:r>
        <w:rPr>
          <w:rtl w:val="true"/>
        </w:rPr>
        <w:t>مبارزه علی</w:t>
      </w:r>
      <w:r>
        <w:rPr>
          <w:rtl w:val="true"/>
        </w:rPr>
        <w:t>(</w:t>
      </w:r>
      <w:r>
        <w:rPr>
          <w:rtl w:val="true"/>
        </w:rPr>
        <w:t>علیه السّلام</w:t>
      </w:r>
      <w:r>
        <w:rPr>
          <w:rtl w:val="true"/>
        </w:rPr>
        <w:t xml:space="preserve">) </w:t>
      </w:r>
      <w:r>
        <w:rPr>
          <w:rtl w:val="true"/>
        </w:rPr>
        <w:t>با تحریف مفاهیم قرآنی</w:t>
      </w:r>
      <w:bookmarkEnd w:id="127"/>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می دانیم حضرت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زمامداری خود مبارزه ای گسترده و همه جانبه را با تحریف مفاهیم قرآنی، به خصوص مبارزه با تحریف علمی از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رانت خواری و نظام طبقاتی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عسکری که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سالها عمر با برکتش با تحقیق در متون احادیث و تاریخ سپری گشته عالمانه و موشکافانه این برهه از تاریخ را مورد بررسی قرار داده و چنین م 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قتل عثمان، مسلمانان برای اولین بار در تاریخ اسلام سرنوشت خود را به دست گرفته، با آزادی کامل با علی ابن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نمودند بدین سبب این بیعت پس از بیعت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تنها بیعت صحیح در اسلام بود که</w:t>
      </w:r>
    </w:p>
    <w:p>
      <w:pPr>
        <w:pStyle w:val="BookText"/>
        <w:rPr/>
      </w:pPr>
      <w:r>
        <w:rPr>
          <w:rFonts w:ascii="IRNazanin" w:hAnsi="IRNazanin" w:eastAsia="IRNazanin"/>
          <w:color w:val="111111"/>
          <w:sz w:val="28"/>
          <w:sz w:val="28"/>
          <w:szCs w:val="28"/>
          <w:rtl w:val="true"/>
          <w:lang w:bidi="fa-IR"/>
        </w:rPr>
        <w:t>بدون اجبار و اکراه انجام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کار آمد و خواست بین مردم به عدالت رفتار کند و افراد لایقی از انصار را والی ولایات قرار دهد، همان قریش علیه او شورش کردند و به رهبری ام المؤمنین عایشه و طلحه و زبیر، جنگ جمل را به پا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حضرت در مدینه که پایتخت خلفا و مرکز حکومت قریش شده بود نمی توانست اصلاحات خود را انجام دهد و لذا مرکز خود را به کوفه منتقل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کوفه بیشتر اعراب از قبایل غیر قریش بودند و بقیه ایرانی هایی بودند که تازه مسلمان شده و آمادگی پذیرش اسلام راستین را بیشتر داشتند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مرکز حکومت خود را کوفه قرار دادند و قاطعانه می گویم که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حکومت در کوفه، اسلامی را که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کرده بود به مردم تبلیغ نمود و احکام قرآن و سنت را به جامعه اسلامی باز گرداند</w:t>
      </w:r>
      <w:r>
        <w:rPr>
          <w:rFonts w:eastAsia="IRNazanin" w:cs="IRNazanin"/>
          <w:color w:val="111111"/>
          <w:sz w:val="28"/>
          <w:szCs w:val="28"/>
          <w:rtl w:val="true"/>
          <w:lang w:bidi="fa-IR"/>
        </w:rPr>
        <w:t>.»</w:t>
      </w:r>
      <w:r>
        <w:rPr>
          <w:rStyle w:val="FootnoteAnchor"/>
          <w:rtl w:val="true"/>
        </w:rPr>
        <w:footnoteReference w:id="43"/>
      </w:r>
      <w:bookmarkStart w:id="128" w:name="pg8132_71397"/>
    </w:p>
    <w:p>
      <w:pPr>
        <w:pStyle w:val="Heading3"/>
        <w:numPr>
          <w:ilvl w:val="2"/>
          <w:numId w:val="1"/>
        </w:numPr>
        <w:rPr/>
      </w:pPr>
      <w:bookmarkStart w:id="129" w:name="__RefHeading___Toc8198340_1051229030"/>
      <w:bookmarkStart w:id="130" w:name="_Toc43"/>
      <w:bookmarkEnd w:id="128"/>
      <w:bookmarkEnd w:id="129"/>
      <w:r>
        <w:rPr>
          <w:rtl w:val="true"/>
        </w:rPr>
        <w:t>حکومت علی</w:t>
      </w:r>
      <w:r>
        <w:rPr>
          <w:rtl w:val="true"/>
        </w:rPr>
        <w:t>(</w:t>
      </w:r>
      <w:r>
        <w:rPr>
          <w:rtl w:val="true"/>
        </w:rPr>
        <w:t>علیه السّلام</w:t>
      </w:r>
      <w:r>
        <w:rPr>
          <w:rtl w:val="true"/>
        </w:rPr>
        <w:t xml:space="preserve">) </w:t>
      </w:r>
      <w:r>
        <w:rPr>
          <w:rtl w:val="true"/>
        </w:rPr>
        <w:t>در خدمت حفظ وحی</w:t>
      </w:r>
      <w:bookmarkEnd w:id="130"/>
    </w:p>
    <w:p>
      <w:pPr>
        <w:pStyle w:val="BookText"/>
        <w:rPr/>
      </w:pPr>
      <w:r>
        <w:rPr>
          <w:rFonts w:ascii="IRNazanin" w:hAnsi="IRNazanin" w:eastAsia="IRNazanin"/>
          <w:color w:val="111111"/>
          <w:sz w:val="28"/>
          <w:sz w:val="28"/>
          <w:szCs w:val="28"/>
          <w:rtl w:val="true"/>
          <w:lang w:bidi="fa-IR"/>
        </w:rPr>
        <w:t>روشن است که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جانفشانی هایش برای پاگرفتن شریعت اسلام حتى منكران حضرت را به کرنش در برابرش وادار کرده، پس از رحلت پیامبر نیز ساکت نشده و زحمات و خدمات فراوانی کشیده است که ما تا کنون فقط به بخش اندکی از آن از زبان استاد اشاره کرده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پای سخنان این فرزانه بنشینیم و زحماتی را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احیای معارف اسلام کشیده اند را از کلام استاد بشنویم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درباره تلاش های طاقت فرسائی که مولی الموحدین برای ماندگاری اسلام نموده اند چنین می فرمایند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خدمت به قرآن و تفسیر ونشر آن، احکام الهی را به املای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نوشته بود که ما قبلاً مفصلاً آن را ذکر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طریق وحی دریافت کرده بود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 بود آن حضرت پس از حکومت، علاوه بر آن که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عمل اجرا کرد، آن را در ضمن خطبه هایش برای مردم نیز بیان کرد، مردم این خطبه ها را که بیانگر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روشنگر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عقاید، اخلاق و احکام واقعی اسلام بود حفظ می کردند که بعدها توسط دانشمندان مقداری از آنها جمع آوری و تألیف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در مروج الذهب در آخر ترجمه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 و آنچه مردم از سخنان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حفظ دارند چهارصد و هشتاد و چند خطبه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سید رضی رحمة الله علیه در نهج البلاغه جمع آوری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حذف مكررات حدود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های انتخاب شده آن حضرت بوده که به نظر سید رضی، بلاغت و زیبایی آن برجستگی داشته است و هر چند بعضی دانشمندان مقداری از آنچه را که سید رضی در نهج البلاغه نیاورده جمع آوری کرده اند در عین حال بسیاری از خطبه ها و فرمایشات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از دست رفته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حکومت نمی رسید و این خطبه ها را ایراد نمی فرمود عقاید ما مانند بعضی از پیروان مکتب خلفا بود، چون تنها روايات كعب الاحبارها که از عقاید تحریف شده تورات و انجیل گرفته شده بود در جامعه اسلامی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احکام دیات، مجموعه ای به نام اصل ظریف از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که آن حضرت آن را از کتاب جامعه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املا کرده بودند برای والیان و امرای لشکر خود نوشته تا بر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مبنای آن حدود و دیات را اجرا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شاگردانی را پرورش داد و معارف اسلامی را به آنها آموخت از جمله ابن عباس، کمیل بن زیاد، مالک اشتر، میثم تمار، ابوالاسود دئلی، رشیدهجری، حجر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اینان به طور خصوصی از حضرت استفاده می کردند و بعضی به ولایاتی منصوب می شدند و در حد خود این آموخته ها را به مردم تبلیغ می نمودند از موارد دیگر آنکه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تشویق نمود تا احادیثی را که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بودند برای مردم روایت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روزی در مسجد کوفه صحابه را قسم داد که هر کس در حجة الوداع همراه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حدیث غدیر را از او شنیده بر خیزد و روایت کند عده ای در آنجا برخاستند و خطبه غدیر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بیش از هزار صحابی روایاتی را که در ذهن داشتند و از ترس حکومت های قبلی آنها را کتمان می کردند در زمان خلافت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آزادی آن احادیث را روایت کردند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هجرتش از مدینه به کوفه به وسیله بیانات و خطبه های خود و با تربیت شاگردان خصوصی و اعزام آنها به مناطق دیگر و آزادی دادن به صحابه در نقل حدیث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قرآن و سنت پیامبر را به جامعه اسلامی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w:t>
      </w:r>
      <w:bookmarkStart w:id="131" w:name="pg8132_71400"/>
    </w:p>
    <w:p>
      <w:pPr>
        <w:pStyle w:val="BookText"/>
        <w:rPr/>
      </w:pPr>
      <w:bookmarkEnd w:id="131"/>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هم رفته می توان اذعان کرد بقاء و نشر فرهنگ اسلام که امروزه در دست مسلمین است به طور اعم نتیجه به حکومت رسیدن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هجرت از مدینه به کوفه و خدمات آن حضرت است</w:t>
      </w:r>
      <w:r>
        <w:rPr>
          <w:rFonts w:eastAsia="IRNazanin" w:cs="IRNazanin"/>
          <w:color w:val="111111"/>
          <w:sz w:val="28"/>
          <w:szCs w:val="28"/>
          <w:rtl w:val="true"/>
          <w:lang w:bidi="fa-IR"/>
        </w:rPr>
        <w:t xml:space="preserve">.» </w:t>
      </w:r>
      <w:r>
        <w:rPr>
          <w:rStyle w:val="FootnoteAnchor"/>
          <w:rtl w:val="true"/>
        </w:rPr>
        <w:footnoteReference w:id="44"/>
      </w:r>
    </w:p>
    <w:p>
      <w:pPr>
        <w:pStyle w:val="Heading3"/>
        <w:numPr>
          <w:ilvl w:val="2"/>
          <w:numId w:val="1"/>
        </w:numPr>
        <w:rPr/>
      </w:pPr>
      <w:bookmarkStart w:id="132" w:name="__RefHeading___Toc8198342_1051229030"/>
      <w:bookmarkStart w:id="133" w:name="_Toc44"/>
      <w:bookmarkEnd w:id="132"/>
      <w:r>
        <w:rPr>
          <w:rtl w:val="true"/>
        </w:rPr>
        <w:t>ابداع علم نحو برای مصونیت قرآن</w:t>
      </w:r>
      <w:bookmarkEnd w:id="133"/>
    </w:p>
    <w:p>
      <w:pPr>
        <w:pStyle w:val="BookText"/>
        <w:rPr/>
      </w:pPr>
      <w:r>
        <w:rPr>
          <w:rFonts w:ascii="IRNazanin" w:hAnsi="IRNazanin" w:eastAsia="IRNazanin"/>
          <w:color w:val="111111"/>
          <w:sz w:val="28"/>
          <w:sz w:val="28"/>
          <w:szCs w:val="28"/>
          <w:rtl w:val="true"/>
          <w:lang w:bidi="fa-IR"/>
        </w:rPr>
        <w:t xml:space="preserve">حضرت استاد با توجه به مطالعات گسترده و اندیشه روشنش نتیجه ای را در مورد ابداع علم نحو توسط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اند که خواندنی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زبان عرب تا عصر خلافت حضرت امیر کشف و تنظیم نشده بود و نوشتن کلام عربی بدون اعراب گذاری انجام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 سایر نوشته ها و نامه ها بدون اعراب بود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الاسود دئلی که یکی از اصحاب و شاگردان حضرت امیر بود، داستان تأسیس علم نحو یا قانون اعراب گذاری در زبان عربی را چنین حکایت می کند روزی بر حضرت امیر وارد شدم، دیدم آن حضرت در حال فکر و اندیشه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 در شهر </w:t>
      </w:r>
    </w:p>
    <w:p>
      <w:pPr>
        <w:pStyle w:val="BookText"/>
        <w:rPr/>
      </w:pP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غلط می خوانند می خواهم کاری کنم تا لغت عرب از این آشفتگی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یا امیر المؤمنین اگر این کار را بکنید لغت عرب را زنده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 خدمت آن حضرت رسیدم، نوشته ای به من داد که در آن زیر بنای علم نحو را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تقسیم کلمه به اسم و فعل و حرف و تعریف آنها</w:t>
      </w:r>
    </w:p>
    <w:p>
      <w:pPr>
        <w:pStyle w:val="BookText"/>
        <w:rPr/>
      </w:pPr>
      <w:r>
        <w:rPr>
          <w:rFonts w:ascii="IRNazanin" w:hAnsi="IRNazanin" w:eastAsia="IRNazanin"/>
          <w:color w:val="111111"/>
          <w:sz w:val="28"/>
          <w:sz w:val="28"/>
          <w:szCs w:val="28"/>
          <w:rtl w:val="true"/>
          <w:lang w:bidi="fa-IR"/>
        </w:rPr>
        <w:t>شروع می شد بعد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نحو پیش برو</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الاسود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گرفته و به منزل رفتم و یک روزه قواعد نحو را بر طبق راهنمایی و طرح حضرت نگاشتم و بعد آن را به حضرت نشان دادم و حضرت اشکالاتش را رفع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مورد اسماء مشبهة بالفعل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کان را ننوشتی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دانستم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قواعد نزد ابو الاسود بود و به سبب بخلی که داشت آن را به کسی نشان نمی داد و از آنجا که عالم به ادبیات عرب بود والیان پس از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احترام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والیان زیاد بن ابیه بود که از جانب معاویه ولایت عراق را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الاسود را احضار کرد و از وی خواست قواعد زبان عرب را که حضرت امیر بدو آموخته، برای تعلیم به فرزندش در اختیار او بگذارد ابو الاسود نپذیرفت زیاد حیله ای به کار برد، کسی را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واداشت در مسیر ابو الاسود، قرآن را غلط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الاسود پس از شنیدن این غلط خوانی و تحریف قرآن، حالش دگرگون شد و تصمیم گرفت تا نحو را برای حفظ قرآن از تغییر و تبدیل، به مردم تعلیم کند و قواعد علم نحو که وصی پیامبر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و تعلیم فرمود این چنین منتشر شد و در نتیجه هر کس علم نحو را می آموخت قرآن و دیگر متون را می توانست بدون اعراب گذاری هم صحیح بخواند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عالم چنین پیش آورد که زیاد از ابو الاسود بخواهد علم نحو را که او از استادش حضرت امیر فرا گرفته بود به دیگران تعلیم دهد و این علم به واسطه دستگاه حکومت دشمن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پهناور اسلام نشر شود و بدین وسیله فهم لغت عرب عصر پیامبر برای همه آسان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خدای متعال که اسلام و قرآن را به وسیله پیامبر خاتم به مردم رسانید با این خدمت وصی او –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را تا ابد در بین بشر حفظ فرمود</w:t>
      </w:r>
      <w:r>
        <w:rPr>
          <w:rFonts w:eastAsia="IRNazanin" w:cs="IRNazanin"/>
          <w:color w:val="111111"/>
          <w:sz w:val="28"/>
          <w:szCs w:val="28"/>
          <w:rtl w:val="true"/>
          <w:lang w:bidi="fa-IR"/>
        </w:rPr>
        <w:t xml:space="preserve">.» </w:t>
      </w:r>
      <w:r>
        <w:rPr>
          <w:rStyle w:val="FootnoteAnchor"/>
          <w:rtl w:val="true"/>
        </w:rPr>
        <w:footnoteReference w:id="45"/>
      </w:r>
      <w:bookmarkStart w:id="134" w:name="pg8132_71403"/>
    </w:p>
    <w:p>
      <w:pPr>
        <w:pStyle w:val="Heading3"/>
        <w:numPr>
          <w:ilvl w:val="2"/>
          <w:numId w:val="1"/>
        </w:numPr>
        <w:rPr/>
      </w:pPr>
      <w:bookmarkStart w:id="135" w:name="__RefHeading___Toc8198344_1051229030"/>
      <w:bookmarkStart w:id="136" w:name="_Toc45"/>
      <w:bookmarkEnd w:id="134"/>
      <w:bookmarkEnd w:id="135"/>
      <w:r>
        <w:rPr>
          <w:rtl w:val="true"/>
        </w:rPr>
        <w:t>تبلیغ از دیدگاه علّامه</w:t>
      </w:r>
      <w:bookmarkEnd w:id="136"/>
    </w:p>
    <w:p>
      <w:pPr>
        <w:pStyle w:val="BookText"/>
        <w:rPr/>
      </w:pPr>
      <w:r>
        <w:rPr>
          <w:rFonts w:ascii="IRNazanin" w:hAnsi="IRNazanin" w:eastAsia="IRNazanin"/>
          <w:color w:val="111111"/>
          <w:sz w:val="28"/>
          <w:sz w:val="28"/>
          <w:szCs w:val="28"/>
          <w:rtl w:val="true"/>
          <w:lang w:bidi="fa-IR"/>
        </w:rPr>
        <w:t>از دیدگاه استاد مفاهیمی که باید به مردم تبلیغ شوند به دو بخش تقسیم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بخش آنهائی هستند که لفظ و معنایشان هر دو از کتب آسمانی است که این خاص قرآن کریم و سایر کتب آسمانی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دوّم آنهائی هستند که معنا و مفهوم آنها آسمانی بوده، اما لفظش از پیامبر اکرم است، و آن حدیث و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لفظ و معنایش از خداوند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قرآن کریم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آن به مکلفین و مخاطبین، تا سال آخر وفات پیامبر تمام شد و پیامبر آن را به همه افراد تبلیغ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مفاهیم و حقایقی که بایستی در سنت نبوی بیان شود، خود به دو قسم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قسمت بوده که مسلمان ها در آن عصر نیاز و حاجت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پیامبر به طور کامل تبلیغ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دیگر، که در عصر پیامبر زمان عملش نبوده و در زمان های بعد، هنگام عمل بدانها فرا می رسید، ولذا نیاز فوری به تبلیغ در آن عصر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هر مساله ای در اسلام حکم و دستور و قانون وجود داشته و خداوند آن را برای پیامبرش بیان کرده و از طریق وحی تبیین کرده است، اما چون موقعیت اجرایی آنها پدید نیامده است، حضرت آنها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برای عموم توضیح نفرموده اند و حکم آنها برای مردم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مسایل ،پیامبر، احکام خدا را نزد امام امیر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ودیعت نهاده و اوست که بعد از آن حضرت وظیفه دار بیان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مسائلی که بایستی تبلیغ شوند، گاه بی واسطه و برای اولین بار تبلیغ می شده، و گاه با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احکامی که باید مکلفان برسد، در مرحله اول، تبلیغ آن باید به وسیله فرد معصوم و خالی از لغزش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یا روزه یا زکات یا جهاد یا هر حکم دیگر الهی، در نخستین بار باید به وسیله مبلغ معصوم به مکلف برسد و گرنه حکم خدا ممکن است دستخوش کم و زیاد و خطا و نسیان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مسلمان بعد از این که احکام را به درستی آموخت، می تواند و باید به دیگران تبلیغ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مسلمان به دیگری می گوید نماز را پیامبر چنین به من آموخته است یا خصوصیات فلان حکم را به این شکل تعلیم می کرد و یا فلان عمل را به این صورت انجام داد یک مسلمان معمولی – فردغیر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بدون اینکه از واسطه ای نقل کند،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خدا چنین بر شما لازم کرده است، نه؛ اصولاً چنین حقی برای غیر معصوم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اساسی و دقیق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 دسته از احکام اسلامی که در عصر نبوی به علت کمبود نیاز و موقعیت تبلیغ نشدند پس از پیامبر باید، به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وسیله چه کسی تبلیغ شوند؟</w:t>
      </w:r>
    </w:p>
    <w:p>
      <w:pPr>
        <w:pStyle w:val="BookText"/>
        <w:rPr/>
      </w:pPr>
      <w:r>
        <w:rPr>
          <w:rFonts w:ascii="IRNazanin" w:hAnsi="IRNazanin" w:eastAsia="IRNazanin"/>
          <w:color w:val="111111"/>
          <w:sz w:val="28"/>
          <w:sz w:val="28"/>
          <w:szCs w:val="28"/>
          <w:rtl w:val="true"/>
          <w:lang w:bidi="fa-IR"/>
        </w:rPr>
        <w:t>در هنگام پاسخ گفتن به این سؤال است که به عمل و نقش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می شویم در این مورد روایاتی چند از خود امام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آنها که زید بن یثبع از حضرتش نقل می کند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سوره برائت را با ابوبکر به سوی اهل مکه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رفتن ابوبکر، آن حضرت علی را به دنبال او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در بردارندۀ آیات قرآن را بگیر و آن را به مکه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دنبال ابوبکر رفته و نامه را از وی باز گرفت و برای انجام مأموریت به مکه رهسپار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نیز با پریشانی به مدینه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ناراحت بود و می ترسید نکند که درباره اش از آسمان مطالبی بر پیامبر نازل شده باشد لذا پس از رسیدن به شهر مدینه نزد پیامبر آمده 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مورد من چیزی نازل شده است؟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تو در این مورد چیزی نازل نشده الا این که من مأموریت یافتم که یا خود این آیات را تبلیغ نمایم یا یکی از اهل بیتم را بدین کار روانه دارم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امام می فرماید که من به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سخنور و خطیب نیستم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نیست و چاره ای وجود ندارد و ناگزیر که یا من این آیات را ببرم یا تو آنها را برسانی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ناگزیرم و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چاره ای نیست پس من آن ها را خواهم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بی تردید خدای متعال زبان تو را بر حق و حقیقت ثابت خواهد داشت و دل تو را هدایت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این سخن را گفت و آنگاه دست مبارک را بر دهان علی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 از سعد وقاص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صحابی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ابوبکر را با آیات برائت به سوی مکه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وی در راه بود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دنبال او روانه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آیات را از وی بازگیرد و خود به انجام مأموریتِ ابلاغ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آیات را گرفته و با آن به مکه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با دلگیری و درد و غم شدید، به نزد پیامبر بازگشت و به آن حضرت شکوه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يؤدي عني الا أنا أو رجل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بنابراين روايت، حضرت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تبلیغ را منحصر در خویشتن یا مردی چون خویشتن می کنند و می گویند من یا مردی از من، بایستی این مأموریت تبلیغی و ادای این رسالت الهی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ما تا آخرین فردشان حضرت حجت بن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اهل بیت پیامبرند، همه وظیفه دار تبلیغ دین اند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بشر نیازمند بود و عصر نبوی بدان احتیاج داشت، به وسیله شخص پیامبر تبلیغ گشت و آنچه وقت عملش هنوز نرسیده بود به حضرت علی سپرده شده تا خود و یازده فرزندش </w:t>
      </w:r>
      <w:bookmarkStart w:id="137" w:name="pg8132_71407"/>
    </w:p>
    <w:p>
      <w:pPr>
        <w:pStyle w:val="BookText"/>
        <w:rPr/>
      </w:pPr>
      <w:bookmarkEnd w:id="137"/>
      <w:r>
        <w:rPr>
          <w:rFonts w:ascii="IRNazanin" w:hAnsi="IRNazanin" w:eastAsia="IRNazanin"/>
          <w:color w:val="111111"/>
          <w:sz w:val="28"/>
          <w:sz w:val="28"/>
          <w:szCs w:val="28"/>
          <w:rtl w:val="true"/>
          <w:lang w:bidi="fa-IR"/>
        </w:rPr>
        <w:t>حافظ آن باشند و بیان کننده نظرات اسلام در تمام اعصار گردند</w:t>
      </w:r>
      <w:r>
        <w:rPr>
          <w:rFonts w:eastAsia="IRNazanin" w:cs="IRNazanin"/>
          <w:color w:val="111111"/>
          <w:sz w:val="28"/>
          <w:szCs w:val="28"/>
          <w:rtl w:val="true"/>
          <w:lang w:bidi="fa-IR"/>
        </w:rPr>
        <w:t>.»</w:t>
      </w:r>
      <w:r>
        <w:rPr>
          <w:rStyle w:val="FootnoteAnchor"/>
          <w:rtl w:val="true"/>
        </w:rPr>
        <w:footnoteReference w:id="46"/>
      </w:r>
    </w:p>
    <w:p>
      <w:pPr>
        <w:pStyle w:val="Heading3"/>
        <w:numPr>
          <w:ilvl w:val="2"/>
          <w:numId w:val="1"/>
        </w:numPr>
        <w:rPr/>
      </w:pPr>
      <w:bookmarkStart w:id="138" w:name="__RefHeading___Toc8198346_1051229030"/>
      <w:bookmarkStart w:id="139" w:name="_Toc46"/>
      <w:bookmarkEnd w:id="138"/>
      <w:r>
        <w:rPr>
          <w:rtl w:val="true"/>
        </w:rPr>
        <w:t>خدمت علما به حفظ وحی</w:t>
      </w:r>
      <w:bookmarkEnd w:id="139"/>
    </w:p>
    <w:p>
      <w:pPr>
        <w:pStyle w:val="BookText"/>
        <w:rPr/>
      </w:pPr>
      <w:r>
        <w:rPr>
          <w:rFonts w:ascii="IRNazanin" w:hAnsi="IRNazanin" w:eastAsia="IRNazanin"/>
          <w:color w:val="111111"/>
          <w:sz w:val="28"/>
          <w:sz w:val="28"/>
          <w:szCs w:val="28"/>
          <w:rtl w:val="true"/>
          <w:lang w:bidi="fa-IR"/>
        </w:rPr>
        <w:t>حضرت استاد در ارتباط با حفظ ارتباط با حفظ وحی و کسانی که در حفظ جایگاه حدیث در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اساسی را داشته اند چنین فرموده اند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مصنفان کتب اربعه و وسائل و بحار، حق بزرگی برگردن شیعه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مفید و ابن طاووس و علّامه حلّی به خاطر بحث هایشان در فقه و درایة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جا که تحقیق در متن حدیث را هم باید در کنار بحث سندی آن جدّی گرفت، به نظر من می رسد که نقش وحید بهبهانی ، خیلی برجسته است؛ اگر چه توجه کافی به معرفی او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او سامان دهنده علم اصول فقه است و ثمره تلاش هایش در نهایت به بهره گیری صحیح از احادیث فقهی منجر شد، اما همین علم اصول بود که حدیث شیعه را از سرنوشتی که حدیث اهل سنت بدان گرفتار شد، نجات داد مگر خطر اخباریگری کوچک بود؟ اخباری ها می گفتند آنچه در کتب اربعه آمده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w:t>
      </w:r>
    </w:p>
    <w:p>
      <w:pPr>
        <w:pStyle w:val="BookText"/>
        <w:rPr/>
      </w:pPr>
      <w:r>
        <w:rPr>
          <w:rFonts w:ascii="IRNazanin" w:hAnsi="IRNazanin" w:eastAsia="IRNazanin"/>
          <w:color w:val="111111"/>
          <w:sz w:val="28"/>
          <w:sz w:val="28"/>
          <w:szCs w:val="28"/>
          <w:rtl w:val="true"/>
          <w:lang w:bidi="fa-IR"/>
        </w:rPr>
        <w:t xml:space="preserve">روش جا می افتاد کار شیعه به جایی می رسید که ما نمی توانستیم حتی یک نماز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 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جای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اصول بود که احادیث احکام را احیاء کرد و البته این علم برای سایر احادیث هم مفید است و کارآیی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معتقدم که احدی نباید کتاب حدیث یا حتی دعا و شرح دعا بنویسد مگر اینکه اصول بداند و بعد از بررسی اسناد، متن و دلالت را هم بررسی کند همان طور که در احادیث فقهی و احکام عملی می شود دراخلاق ،عقاید، تفسیر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همین مسیر طی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مؤلفی در علوم اسلامی باید کتاب خدا و سنت صحیح و سند درست و قواعد درایه و علم اصول را به خوبی بداند و به کار ببندد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،اربعه ریشه های کتب حدیثی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ما با پیامبر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این چهار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اربعه اصول کار ما هستند ما در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قرآن را مصون از خطا و سهو و نسیان می دانیم و نه هیچ کتاب دیگر را لذا احادیث این کتابها هم قبل از هر استفاده ای باید زیر ذره بین قواعد اصولی و درائی بروند</w:t>
      </w:r>
      <w:r>
        <w:rPr>
          <w:rFonts w:eastAsia="IRNazanin" w:cs="IRNazanin"/>
          <w:color w:val="111111"/>
          <w:sz w:val="28"/>
          <w:szCs w:val="28"/>
          <w:rtl w:val="true"/>
          <w:lang w:bidi="fa-IR"/>
        </w:rPr>
        <w:t>.»</w:t>
      </w:r>
      <w:r>
        <w:rPr>
          <w:rStyle w:val="FootnoteAnchor"/>
          <w:rtl w:val="true"/>
        </w:rPr>
        <w:footnoteReference w:id="47"/>
      </w:r>
      <w:bookmarkStart w:id="140" w:name="pg8132_71409"/>
    </w:p>
    <w:p>
      <w:pPr>
        <w:pStyle w:val="Heading3"/>
        <w:numPr>
          <w:ilvl w:val="2"/>
          <w:numId w:val="1"/>
        </w:numPr>
        <w:rPr/>
      </w:pPr>
      <w:bookmarkStart w:id="141" w:name="__RefHeading___Toc8198348_1051229030"/>
      <w:bookmarkStart w:id="142" w:name="_Toc47"/>
      <w:bookmarkEnd w:id="140"/>
      <w:bookmarkEnd w:id="141"/>
      <w:r>
        <w:rPr>
          <w:rtl w:val="true"/>
        </w:rPr>
        <w:t>مهدویت از نگاه استاد</w:t>
      </w:r>
      <w:bookmarkEnd w:id="142"/>
    </w:p>
    <w:p>
      <w:pPr>
        <w:pStyle w:val="BookText"/>
        <w:rPr/>
      </w:pPr>
      <w:r>
        <w:rPr>
          <w:rFonts w:ascii="IRNazanin" w:hAnsi="IRNazanin" w:eastAsia="IRNazanin"/>
          <w:color w:val="111111"/>
          <w:sz w:val="28"/>
          <w:sz w:val="28"/>
          <w:szCs w:val="28"/>
          <w:rtl w:val="true"/>
          <w:lang w:bidi="fa-IR"/>
        </w:rPr>
        <w:t xml:space="preserve">یکی از دغدغه های عصر کنونی و مسائلی که به عنوان مهمترین مسأله مکتب های مختلف مورد بحث و بررسی قرار گرفته است، مسأله ظهور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مسأله مهدویت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تسلط حضرت استاد بردو مکتب خلفا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فصل اندیشه های استاد را به بحث مهدویت از نگاه ایشان اختصاص می 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استاد در ارتباط با مهدویت چنین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 مردم دنیا به دو دسته تقسیم می شوند، یک دسته تنها خور و خواب و خشم و شهوت را می فهمند و یک دسته نیز اهل ادیان آسمانی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که اهل ادیان آسمانی اند اتفاق دارند که بالاخره جهان یک حکومت عادلی را به خود خواهد دید، البته بعضی می گویند، ایجاد کنندۀ عدل جهانی عیسی بن مریم است چون تورات و انجیل تحریف شده است، آنان این طور فکر می کنند، حقیقت از دست آنان رفته است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مکتب خلفا هم از نشر حدیث منع کردند و حدیث را سوزاندند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این بحث نزد آنان مثل ما روشن نیست ما روشن تریم، حوزه های علمیه ما، احادیث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نگه داری کرده اند، ولی آنان نگه نداشته اند، چیزی که هست این است که حوزه های ما احادیث فقهی را صحیح و سقیم اش را بررسی کرده اند اما حدیث غیر فقهی را مرحوم شرف الدین بررسی کرده، او زندگی ابو هریره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تستری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کسی است که حدیث غیر فقهی را بررسی کرده این جانب نیز صد و پنجاه صحابی ساختگی و عبد الله بن سبا و احادیث عایشه را نوشته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بحث علمی ثابت کرده ام که با ظهور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های عملیّه شیعه، تغییر نمی کند کاری که فقهاء و حوزه های علمیه کرده اند این است که احکام را چنان که در زمان پیامبر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نگه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زمان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زمان قبل اش از زمان آدم تا زمان ظهور، این است که در قبل ،حکم با شاهد اجرا می شده است؛ یعنی اگر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 که قتلی واقع شده است باید دو شاهد باشد تا حکم را اجرا کند ولی در زمان ظهور،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 اش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این است که علماء تا زمان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بودند که به ظاهر عمل کنند، ولی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لذا عدل بر قرار می شود و دیگر کسی نمی تواند دزدی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مردم طبیعت شان تغییر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کند نه مردم همان مردم اند، با این عدل زمین خیراتش را بیرون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می بارد و مردم هم حاجت ندارند بنابراین حدیثی که یاران حضرت را سیصد و سیزده نفر به عدد اصحاب بدر می داند، این عده تقریباً علماء هستند پنجاه و پنج نفر از این تعداد زن هستند و بقیه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حجت نماینده دارد و اینان هم فقیه و هم نماینده حضرت هستند</w:t>
      </w:r>
      <w:r>
        <w:rPr>
          <w:rFonts w:eastAsia="IRNazanin" w:cs="IRNazanin"/>
          <w:color w:val="111111"/>
          <w:sz w:val="28"/>
          <w:szCs w:val="28"/>
          <w:rtl w:val="true"/>
          <w:lang w:bidi="fa-IR"/>
        </w:rPr>
        <w:t>.»</w:t>
      </w:r>
      <w:r>
        <w:rPr>
          <w:rStyle w:val="FootnoteAnchor"/>
          <w:rtl w:val="true"/>
        </w:rPr>
        <w:footnoteReference w:id="48"/>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3" w:name="pg8132_71413"/>
      <w:bookmarkStart w:id="144" w:name="pg8132_71413"/>
      <w:bookmarkEnd w:id="144"/>
    </w:p>
    <w:p>
      <w:pPr>
        <w:pStyle w:val="Heading2"/>
        <w:numPr>
          <w:ilvl w:val="1"/>
          <w:numId w:val="1"/>
        </w:numPr>
        <w:rPr/>
      </w:pPr>
      <w:bookmarkStart w:id="145" w:name="pg8132_71413"/>
      <w:bookmarkStart w:id="146" w:name="__RefHeading___Toc8198350_1051229030"/>
      <w:bookmarkStart w:id="147" w:name="_Toc48"/>
      <w:bookmarkEnd w:id="145"/>
      <w:bookmarkEnd w:id="146"/>
      <w:r>
        <w:rPr>
          <w:rtl w:val="true"/>
        </w:rPr>
        <w:t>فصل چهارم</w:t>
      </w:r>
      <w:r>
        <w:rPr>
          <w:rtl w:val="true"/>
        </w:rPr>
        <w:t xml:space="preserve">: </w:t>
      </w:r>
      <w:r>
        <w:rPr>
          <w:rtl w:val="true"/>
        </w:rPr>
        <w:t>فرهنگ مکتوب</w:t>
      </w:r>
      <w:bookmarkEnd w:id="147"/>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8" w:name="__RefHeading___Toc8198352_1051229030"/>
      <w:bookmarkStart w:id="149" w:name="_Toc49"/>
      <w:bookmarkEnd w:id="148"/>
      <w:r>
        <w:rPr>
          <w:rtl w:val="true"/>
        </w:rPr>
        <w:t>اشاره</w:t>
      </w:r>
      <w:bookmarkEnd w:id="149"/>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0" w:name="pg8132_71415"/>
      <w:bookmarkStart w:id="151" w:name="pg8132_71415"/>
      <w:bookmarkEnd w:id="151"/>
    </w:p>
    <w:p>
      <w:pPr>
        <w:pStyle w:val="Heading3"/>
        <w:numPr>
          <w:ilvl w:val="2"/>
          <w:numId w:val="1"/>
        </w:numPr>
        <w:rPr/>
      </w:pPr>
      <w:bookmarkStart w:id="152" w:name="pg8132_71415"/>
      <w:bookmarkStart w:id="153" w:name="__RefHeading___Toc8198354_1051229030"/>
      <w:bookmarkStart w:id="154" w:name="_Toc50"/>
      <w:bookmarkEnd w:id="152"/>
      <w:bookmarkEnd w:id="153"/>
      <w:r>
        <w:rPr>
          <w:rtl w:val="true"/>
        </w:rPr>
        <w:t>آثار و تأليفات</w:t>
      </w:r>
      <w:bookmarkEnd w:id="154"/>
    </w:p>
    <w:p>
      <w:pPr>
        <w:pStyle w:val="Heading4"/>
        <w:numPr>
          <w:ilvl w:val="3"/>
          <w:numId w:val="1"/>
        </w:numPr>
        <w:rPr/>
      </w:pPr>
      <w:bookmarkStart w:id="155" w:name="__RefHeading___Toc8198356_1051229030"/>
      <w:bookmarkStart w:id="156" w:name="_Toc51"/>
      <w:bookmarkEnd w:id="155"/>
      <w:r>
        <w:rPr>
          <w:rtl w:val="true"/>
        </w:rPr>
        <w:t>اشاره</w:t>
      </w:r>
      <w:bookmarkEnd w:id="156"/>
    </w:p>
    <w:p>
      <w:pPr>
        <w:pStyle w:val="BookText"/>
        <w:rPr/>
      </w:pPr>
      <w:r>
        <w:rPr>
          <w:rFonts w:ascii="IRNazanin" w:hAnsi="IRNazanin" w:eastAsia="IRNazanin"/>
          <w:color w:val="111111"/>
          <w:sz w:val="28"/>
          <w:sz w:val="28"/>
          <w:szCs w:val="28"/>
          <w:rtl w:val="true"/>
          <w:lang w:bidi="fa-IR"/>
        </w:rPr>
        <w:t>با علامه نستوه و خستگی ناپذیر با ورود به عرصه فرهنگ جامعه و شروع مبارزه با حرکتهای التقاطی و افکار انحرافی، در کنار مبارزات سیاسی و فعالیتهای اجتماعی؛ اشاعه و نشر فرهنگ مکتوب اسلام همّت گماشته و تحقیقات خود را به صورت کتاب و جزوه عرضه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طول سال های عمر با برکت خویش با زحمت و تلاش بی وقفه، تألیفات و آثار گرانبهائی را به جامعه مسلمین و فرهنگ اسلامی تقدیم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محصول یک عمر تلاش خستگی ناپذیر استاد امروز در قالب ده ها اثر تألیفی و تحقیقی در زمینه های مختلف علوم اسلامی روشنگر راه حق جویان می باشد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افزون بر بررسی کتب شیعه با تکیه بر کتاب و سنت، احادیث و روایات اهل سنت، و به قول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موردبررسی قرار داده است به گونه ای که این آثار به مرجع و منبعی </w:t>
      </w:r>
      <w:bookmarkStart w:id="157" w:name="pg8132_71416"/>
    </w:p>
    <w:p>
      <w:pPr>
        <w:pStyle w:val="BookText"/>
        <w:rPr/>
      </w:pPr>
      <w:bookmarkEnd w:id="157"/>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قابل اعتماد برای اهل سنت نیز مبدّل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کوششهای علامه عسکری برای مصون ماندن اسلام از تحریف چیزی است که امروز مورد توجه و تقدیر هر دو مکتب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اکثر آثار علامه در کشورهای عربی، به خصوص در کشور مصر مورد استقبال فراوان قرار گرفته و بارها تجدید چاپ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ویژگیهای آثار ارزشمند و گرانسنگ این علامۀ فاضل، بیان روشن و واضح و نثر بسیار روان و سلیس آنهاست که خواننده را به سوی خود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این مجال ابتدا به صورت فهرست وار آثار ایشان را از نظر گذرانده و آنگاه بعضی از آثار ایشان را مورد توجه قرار می دهیم </w:t>
      </w:r>
      <w:r>
        <w:rPr>
          <w:rFonts w:eastAsia="IRNazanin" w:cs="IRNazanin"/>
          <w:color w:val="111111"/>
          <w:sz w:val="28"/>
          <w:szCs w:val="28"/>
          <w:rtl w:val="true"/>
          <w:lang w:bidi="fa-IR"/>
        </w:rPr>
        <w:t>.</w:t>
      </w:r>
    </w:p>
    <w:p>
      <w:pPr>
        <w:pStyle w:val="Heading4"/>
        <w:numPr>
          <w:ilvl w:val="3"/>
          <w:numId w:val="1"/>
        </w:numPr>
        <w:rPr/>
      </w:pPr>
      <w:bookmarkStart w:id="158" w:name="__RefHeading___Toc8198358_1051229030"/>
      <w:bookmarkStart w:id="159" w:name="_Toc52"/>
      <w:bookmarkEnd w:id="158"/>
      <w:r>
        <w:rPr>
          <w:rtl w:val="true"/>
        </w:rPr>
        <w:t>الف</w:t>
      </w:r>
      <w:r>
        <w:rPr>
          <w:rtl w:val="true"/>
        </w:rPr>
        <w:t xml:space="preserve">: </w:t>
      </w:r>
      <w:r>
        <w:rPr>
          <w:rtl w:val="true"/>
        </w:rPr>
        <w:t>بحثهای قرآنی</w:t>
      </w:r>
      <w:bookmarkEnd w:id="1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القرآن الكريم و روايات المدرستين ج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 مقدماتی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الكريم و روايات المدرستين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مكتب خلفا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الكريم و روايات المدرستين ج</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 مكتب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bookmarkStart w:id="160" w:name="pg8132_71417"/>
    </w:p>
    <w:p>
      <w:pPr>
        <w:pStyle w:val="BookText"/>
        <w:rPr/>
      </w:pPr>
      <w:bookmarkEnd w:id="160"/>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عقائد الاسلام من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مبدأ تا معاد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عقائد الاسلام من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سيرۀ انبياء و اوصياء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عقائد الاسلام من القرآن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شریعت</w:t>
      </w:r>
      <w:r>
        <w:rPr>
          <w:rFonts w:eastAsia="IRNazanin" w:cs="IRNazanin"/>
          <w:color w:val="111111"/>
          <w:sz w:val="28"/>
          <w:szCs w:val="28"/>
          <w:rtl w:val="true"/>
          <w:lang w:bidi="fa-IR"/>
        </w:rPr>
        <w:t>)</w:t>
      </w:r>
    </w:p>
    <w:p>
      <w:pPr>
        <w:pStyle w:val="Heading4"/>
        <w:numPr>
          <w:ilvl w:val="3"/>
          <w:numId w:val="1"/>
        </w:numPr>
        <w:rPr/>
      </w:pPr>
      <w:bookmarkStart w:id="161" w:name="__RefHeading___Toc8198360_1051229030"/>
      <w:bookmarkStart w:id="162" w:name="_Toc53"/>
      <w:bookmarkEnd w:id="161"/>
      <w:r>
        <w:rPr>
          <w:rtl w:val="true"/>
        </w:rPr>
        <w:t>ب</w:t>
      </w:r>
      <w:r>
        <w:rPr>
          <w:rtl w:val="true"/>
        </w:rPr>
        <w:t xml:space="preserve">: </w:t>
      </w:r>
      <w:r>
        <w:rPr>
          <w:rtl w:val="true"/>
        </w:rPr>
        <w:t>تعالیم اسلام</w:t>
      </w:r>
      <w:bookmarkEnd w:id="1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تعليم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آموزش اسلام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منتخب الادعیه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دعاهای برگزیده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الآداب الاسلاميه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نویس</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السياسة في الاسلام أو الاحكام السلطانیّه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در اسلام یا احکام 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دست نویس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الأمراض الاجتماعيّه و علاجها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های جامعه و درمان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معالم المدرستين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معالم المدرستين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دوم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معالم المدرستين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سوم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معالم المدرستین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نویس است</w:t>
      </w:r>
      <w:r>
        <w:rPr>
          <w:rFonts w:eastAsia="IRNazanin" w:cs="IRNazanin"/>
          <w:color w:val="111111"/>
          <w:sz w:val="28"/>
          <w:szCs w:val="28"/>
          <w:rtl w:val="true"/>
          <w:lang w:bidi="fa-IR"/>
        </w:rPr>
        <w:t xml:space="preserve">. </w:t>
      </w:r>
      <w:bookmarkStart w:id="163" w:name="pg8132_71418"/>
    </w:p>
    <w:p>
      <w:pPr>
        <w:pStyle w:val="Heading4"/>
        <w:numPr>
          <w:ilvl w:val="3"/>
          <w:numId w:val="1"/>
        </w:numPr>
        <w:rPr/>
      </w:pPr>
      <w:bookmarkStart w:id="164" w:name="__RefHeading___Toc8198362_1051229030"/>
      <w:bookmarkStart w:id="165" w:name="_Toc54"/>
      <w:bookmarkEnd w:id="163"/>
      <w:bookmarkEnd w:id="164"/>
      <w:r>
        <w:rPr>
          <w:rtl w:val="true"/>
        </w:rPr>
        <w:t xml:space="preserve">ج </w:t>
      </w:r>
      <w:r>
        <w:rPr>
          <w:rtl w:val="true"/>
        </w:rPr>
        <w:t xml:space="preserve">: </w:t>
      </w:r>
      <w:r>
        <w:rPr>
          <w:rtl w:val="true"/>
        </w:rPr>
        <w:t xml:space="preserve">مجموعۀ بررسی سنت پیامبر اسلام </w:t>
      </w:r>
      <w:r>
        <w:rPr>
          <w:rtl w:val="true"/>
        </w:rPr>
        <w:t>(</w:t>
      </w:r>
      <w:r>
        <w:rPr>
          <w:rtl w:val="true"/>
        </w:rPr>
        <w:t xml:space="preserve">صلّی اللَّهِ علیه وَ آلِهِ وَ سَلَّمَ </w:t>
      </w:r>
      <w:r>
        <w:rPr>
          <w:rtl w:val="true"/>
        </w:rPr>
        <w:t>)</w:t>
      </w:r>
      <w:bookmarkEnd w:id="1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احاديث ام المؤمنين عائشه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جلد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سبا و دیگر افسانه های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بحث هایی پیرامون صحابی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احادیث ساختگی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و پنجاه صحابی ساختگی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صحابیانی از طائفه تمیم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 و پنجاه صحابی ساختگی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صحابیانی از قبایل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پنجاه صحابی ساختگی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تکملۀ بحث صحابیانی از قبایل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راویان ساختگی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نویس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روایت های ساختگی و سازندگان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نویس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دروغین و روایات زنادقه و غلات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نویس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سیرۀ رسول خدا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خديجه ام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صحابی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پیامبر را دیده اند و از ایشان روایت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نویس</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شناخت صحابی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پیامبر را دیده اند ولی از ایشان روایت نکرده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نویس</w:t>
      </w:r>
      <w:r>
        <w:rPr>
          <w:rFonts w:eastAsia="IRNazanin" w:cs="IRNazanin"/>
          <w:color w:val="111111"/>
          <w:sz w:val="28"/>
          <w:szCs w:val="28"/>
          <w:rtl w:val="true"/>
          <w:lang w:bidi="fa-IR"/>
        </w:rPr>
        <w:t xml:space="preserve">) </w:t>
      </w:r>
      <w:bookmarkStart w:id="166" w:name="pg8132_71419"/>
    </w:p>
    <w:p>
      <w:pPr>
        <w:pStyle w:val="BookText"/>
        <w:rPr/>
      </w:pPr>
      <w:bookmarkEnd w:id="166"/>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شناخت صحابی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جزء صحابیان شمرده می شوند ولی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راندیده اند و از ایشان روایت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نویس</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نقش ائمه علیهم السلام در احیاء دین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مائدة الكتاب و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سفرۀ کتاب و سنت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شده</w:t>
      </w:r>
      <w:r>
        <w:rPr>
          <w:rFonts w:eastAsia="IRNazanin" w:cs="IRNazanin"/>
          <w:color w:val="111111"/>
          <w:sz w:val="28"/>
          <w:szCs w:val="28"/>
          <w:rtl w:val="true"/>
          <w:lang w:bidi="fa-IR"/>
        </w:rPr>
        <w:t>)</w:t>
      </w:r>
    </w:p>
    <w:p>
      <w:pPr>
        <w:pStyle w:val="Heading3"/>
        <w:numPr>
          <w:ilvl w:val="2"/>
          <w:numId w:val="1"/>
        </w:numPr>
        <w:rPr/>
      </w:pPr>
      <w:bookmarkStart w:id="167" w:name="__RefHeading___Toc8198364_1051229030"/>
      <w:bookmarkStart w:id="168" w:name="_Toc55"/>
      <w:bookmarkEnd w:id="167"/>
      <w:r>
        <w:rPr>
          <w:rtl w:val="true"/>
        </w:rPr>
        <w:t>کتب دیگر</w:t>
      </w:r>
      <w:bookmarkEnd w:id="168"/>
    </w:p>
    <w:p>
      <w:pPr>
        <w:pStyle w:val="Heading4"/>
        <w:numPr>
          <w:ilvl w:val="3"/>
          <w:numId w:val="1"/>
        </w:numPr>
        <w:rPr/>
      </w:pPr>
      <w:bookmarkStart w:id="169" w:name="__RefHeading___Toc8198366_1051229030"/>
      <w:bookmarkStart w:id="170" w:name="_Toc56"/>
      <w:bookmarkEnd w:id="169"/>
      <w:r>
        <w:rPr>
          <w:rtl w:val="true"/>
        </w:rPr>
        <w:t>اشاره</w:t>
      </w:r>
      <w:bookmarkEnd w:id="1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منتخب الأدعية؛ كتاب دعا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المصطلحات الاسلامية؛ اصطلاحات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منهج البحث التاريخی؛ روش بررسی تاریخ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الكساء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افتراءات و اکاذیب عثمان الخميس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ثم للتاريخ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تهمتها و دروغهای عثمان خمیس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ثم التاريخ</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ادیان آسمانی و مسأله تحریف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صلاة أبی بکر؛ که با نام آخرین نماز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فارسی ترجمه شده است</w:t>
      </w:r>
      <w:r>
        <w:rPr>
          <w:rFonts w:eastAsia="IRNazanin" w:cs="IRNazanin"/>
          <w:color w:val="111111"/>
          <w:sz w:val="28"/>
          <w:szCs w:val="28"/>
          <w:rtl w:val="true"/>
          <w:lang w:bidi="fa-IR"/>
        </w:rPr>
        <w:t xml:space="preserve">. </w:t>
      </w:r>
      <w:bookmarkStart w:id="171" w:name="pg8132_71420"/>
    </w:p>
    <w:p>
      <w:pPr>
        <w:pStyle w:val="BookText"/>
        <w:rPr/>
      </w:pPr>
      <w:bookmarkEnd w:id="171"/>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ابي الفتوح التليدى فى كتابه الانوار الباهرة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با ابو الفتوح تلیدی درباره کتابش الانوار الباهرة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بسیاری از این کتابها به زبانهای فارسی، انگلیسی، اردو، ترکی، کردی، بنگلا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در اختیار تشنگان معارف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پس از مرور اجمالی بر آثار این علامه پرکار و اندیشمند بعضی از آثار ارزشمند ایشان را مورد بررسی قرار می دهیم</w:t>
      </w:r>
      <w:r>
        <w:rPr>
          <w:rFonts w:eastAsia="IRNazanin" w:cs="IRNazanin"/>
          <w:color w:val="111111"/>
          <w:sz w:val="28"/>
          <w:szCs w:val="28"/>
          <w:rtl w:val="true"/>
          <w:lang w:bidi="fa-IR"/>
        </w:rPr>
        <w:t>.</w:t>
      </w:r>
    </w:p>
    <w:p>
      <w:pPr>
        <w:pStyle w:val="Heading4"/>
        <w:numPr>
          <w:ilvl w:val="3"/>
          <w:numId w:val="1"/>
        </w:numPr>
        <w:rPr/>
      </w:pPr>
      <w:bookmarkStart w:id="172" w:name="__RefHeading___Toc8198368_1051229030"/>
      <w:bookmarkStart w:id="173" w:name="_Toc57"/>
      <w:bookmarkEnd w:id="172"/>
      <w:r>
        <w:rPr>
          <w:rtl w:val="true"/>
        </w:rPr>
        <w:t xml:space="preserve">القرآن الكريم و روايات المدرستين </w:t>
      </w:r>
      <w:r>
        <w:rPr>
          <w:rtl w:val="true"/>
        </w:rPr>
        <w:t>(</w:t>
      </w:r>
      <w:r>
        <w:rPr>
          <w:rtl w:val="true"/>
        </w:rPr>
        <w:t>سه جلد</w:t>
      </w:r>
      <w:r>
        <w:rPr>
          <w:rtl w:val="true"/>
        </w:rPr>
        <w:t>)</w:t>
      </w:r>
      <w:bookmarkEnd w:id="173"/>
    </w:p>
    <w:p>
      <w:pPr>
        <w:pStyle w:val="BookText"/>
        <w:rPr/>
      </w:pPr>
      <w:r>
        <w:rPr>
          <w:rFonts w:ascii="IRNazanin" w:hAnsi="IRNazanin" w:eastAsia="IRNazanin"/>
          <w:color w:val="111111"/>
          <w:sz w:val="28"/>
          <w:sz w:val="28"/>
          <w:szCs w:val="28"/>
          <w:rtl w:val="true"/>
          <w:lang w:bidi="fa-IR"/>
        </w:rPr>
        <w:t>یکی از آثار ارزندۀ استاد که به صورتی عالمانه و محققانه تدوین شده است این اثر قرآنی و حدیثی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استاد در رابطه با موضوع و هدف این کتاب که در سه جلد تنظیم شده است چنین می فرمایند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دانید که حاجی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دارد با عنوان فصل الخطاب في تحريف كتاب ربّ الارباب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چاپ سنگی بود و کمتر کسی از شیعه و سنّی آن را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پیروزی انقلاب اسلامی در ایران احسان ظهیر با پول وهّابی ها فصلی از این کتاب را که حاوی احادیث شیعه در باب تحریف قرآن بود چاپ کرد و اسمش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الشیعه والقرآن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کتاب و امثال آن باعث شد که بعد از انقلاب، حدود دویست کتاب کوچک و بزرگ در ردّ شیعه، فقط در هند به چاپ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اصل حرف محدث نوری 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 تحقیق اشکال دارد و مستنداتش هم یا اعتبار ندارد، یا شیعی نیستند، یا ربطی به موضوع ندارند و درک و فهم او خطا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و روايات المدرستین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کرده ام تمام اعتقادات شیعه را درباره قرآن شفاف و مستند و دسته بندی شده بیاورم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اصطلاحات مربوط به قرآن و تاریخ جمع و تدوین آن را آورده ام و بعد به بحث های مقدماتی جایگاه قرآن در دو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مصونیت قرآن از تحریف را بحث کرده ام، و در جلد دوم تعداد زیادی از روایات اهل سنت را حتی از صحاح آورده ام که دالّ بر تحریف قرآن اند؛ اما یکی یکی ثابت کرده ام که اشکال سندی و متنی دارند و حتی خیلی از آنها به وسیلهٔ زنادقه به صحابه نسبت داده شده اند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ابواب کتاب حاجی نوری استدلال به این احادیث اهل سنّت است که دلالت بر تحریف قرآن دارند، اما این احادیث هیچ اعتبار ندارند، مانند این داستان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به مردانی که می خواستند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از او حدیث بشنوند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نوبت از شیر دختران خواهر یا برادر او را بخورند تا به او محرم شوند وقتی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اعتراض کردند که این حکم را از کجا آورده ای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ای بر شاخۀ نخل نوشته شده بود که ناسخ حکم پیشین رضاع بود وقتی مشغول کفن و دفن پیامبر بودیم بزی آمد و آن سوره را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نوری به هر نقلی استناد می کند تا ثابت کند طبق روایت مشهور هر چه در امت پیشین اتفاق افتاده در این امت هم باید اتفاق بیفتد و لو تحریف در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پاسخ داده 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لفظ و معنای قرآن را تحریف کرده اند منتهی نه این قرآن موجود را بلکه در گفته ها و نوشته ها اراده تحریف کرده اند یعنی در این متن آسمانی تحریفی رخ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آتش انداختند، اما او نسوخت و خدا او را حفظ کرد</w:t>
      </w:r>
      <w:r>
        <w:rPr>
          <w:rFonts w:eastAsia="IRNazanin" w:cs="IRNazanin"/>
          <w:color w:val="111111"/>
          <w:sz w:val="28"/>
          <w:szCs w:val="28"/>
          <w:rtl w:val="true"/>
          <w:lang w:bidi="fa-IR"/>
        </w:rPr>
        <w:t>.»</w:t>
      </w:r>
      <w:r>
        <w:rPr>
          <w:rStyle w:val="FootnoteAnchor"/>
          <w:rtl w:val="true"/>
        </w:rPr>
        <w:footnoteReference w:id="49"/>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استاد در جلد سوم این کتاب به نقد و بررسی بیش از هزار روایت منسوب به شیعه که حاجی نوری و احسان ظهیر آورده اند پرداخته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مقدمه این کتاب آرای بزرگان علما و محدثان شیعه، از ابن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مفید و سید مرتضی و شیخ طوسی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را در رد تحریف قرآن ذکر کرده و فرموده اند اجماع علمای شیعه بر این بوده است که یک کلمه از قرآن تغییر نکرده و جا به جا هم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از هزار روایت را حدیث به حدیث مورد بررسی قرار داده و ضعف آنها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استاد در این کتاب به بیان نظریه اختصاصی خویش در ارتباط با آهنگ و نظم معنائی و درونی خاص آیات پرداخته و معتقد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قرآنی دارای نظم و آهنگ خاصی هستند که حتی جای کلمات و حروف قرآن را به سبب همین نظم نمی شودتغییر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استاد در این باره چنین می فرمایند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احادیثی که در کتب اهل سنت هست و به صحابه نسبت داده اند که پیامبر فرمود قرآن را می توانید به هر شکلی بخوانید، مشروط به اینکه آیۀ رحمت، عذاب نشود و آیه عذاب، رحمت نشود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احادیثی که می گویند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 برد، اینها پیداست که جعل کنندگانشان عرب نبوده اند، صحابه عرب بوده اند و به خوبی می دانستند که هیچ کدام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از این افعال را نمی شود به جای هم به کار برد به گمان من زنادقه شام که مورد تأیید بنی امیّه بودند چنین احادیثی را جعل کرده اند و به صحابه نسبت داده اند کسانی مانند ابن ابي العوجاء كه بني عباس در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خاطر همین جعل حدیث او را کشتند و او در وقت مرگ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لئن قتلتمونی، فقد وضعتُ فيكم اربعة آلاف حديث أحلّل فيه ما حرّم الله و احرّم فيه ما أحلّ الله؛ اگر چه مرا می کشید اما بدانید در میان شما چهار هزار حدیث جعل کرده ام که حلال کرده ام در آن حرام خدا را و حرام کرده ام در آن حلال خدا را و یا اینکه در سورۀ تبّت 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جِيدِهَا حَبْلٌ مِنْ مَسَدٍ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برگردنش طنابی از آهن گداخته 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در عرب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لفظ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جید، عنق، 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اینها غیر از معنای عامی که دارند یک معنای خاص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 شود یکی را جای دیگری به کار برد؛ یعنی افراد فصیح به کار نمی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طبیعی، که دراز و کوتاه دارد مطرح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انسانی مطرح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زیبائی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مکه اش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 الموت علی ابن آدم مَخَطَّ القلادة على جيد الفَتاة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مرگ در سرنوشت بنی آدمی،چون گردنبند بر گردن دختران جوان رقم خورده است</w:t>
      </w:r>
      <w:r>
        <w:rPr>
          <w:rFonts w:eastAsia="IRNazanin" w:cs="IRNazanin"/>
          <w:color w:val="111111"/>
          <w:sz w:val="28"/>
          <w:szCs w:val="28"/>
          <w:rtl w:val="true"/>
          <w:lang w:bidi="fa-IR"/>
        </w:rPr>
        <w:t xml:space="preserve">.» </w:t>
      </w:r>
      <w:bookmarkStart w:id="174" w:name="pg8132_71425"/>
    </w:p>
    <w:p>
      <w:pPr>
        <w:pStyle w:val="BookText"/>
        <w:rPr/>
      </w:pPr>
      <w:bookmarkEnd w:id="174"/>
      <w:r>
        <w:rPr>
          <w:rFonts w:ascii="IRNazanin" w:hAnsi="IRNazanin" w:eastAsia="IRNazanin"/>
          <w:color w:val="111111"/>
          <w:sz w:val="28"/>
          <w:sz w:val="28"/>
          <w:szCs w:val="28"/>
          <w:rtl w:val="true"/>
          <w:lang w:bidi="fa-IR"/>
        </w:rPr>
        <w:t xml:space="preserve">پس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هیچ یک از آن دو را گذاشت چون آهنگ و نظم معنایی آیه به هم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این نظم هم تخصص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معتقدیم با بررسی و تحقیق در این روایات به این نتیجه می رسیم که این روایات جعلی هستند و قرآن هرگز قابل تحریف نیست</w:t>
      </w:r>
      <w:r>
        <w:rPr>
          <w:rFonts w:eastAsia="IRNazanin" w:cs="IRNazanin"/>
          <w:color w:val="111111"/>
          <w:sz w:val="28"/>
          <w:szCs w:val="28"/>
          <w:rtl w:val="true"/>
          <w:lang w:bidi="fa-IR"/>
        </w:rPr>
        <w:t>»</w:t>
      </w:r>
      <w:r>
        <w:rPr>
          <w:rStyle w:val="FootnoteAnchor"/>
          <w:rtl w:val="true"/>
        </w:rPr>
        <w:footnoteReference w:id="51"/>
      </w:r>
    </w:p>
    <w:p>
      <w:pPr>
        <w:pStyle w:val="Heading4"/>
        <w:numPr>
          <w:ilvl w:val="3"/>
          <w:numId w:val="1"/>
        </w:numPr>
        <w:rPr/>
      </w:pPr>
      <w:bookmarkStart w:id="175" w:name="__RefHeading___Toc8198370_1051229030"/>
      <w:bookmarkStart w:id="176" w:name="_Toc58"/>
      <w:bookmarkEnd w:id="175"/>
      <w:r>
        <w:rPr>
          <w:rtl w:val="true"/>
        </w:rPr>
        <w:t xml:space="preserve">عقايد الاسلام من القرآن الكريم </w:t>
      </w:r>
      <w:r>
        <w:rPr>
          <w:rtl w:val="true"/>
        </w:rPr>
        <w:t xml:space="preserve">( </w:t>
      </w:r>
      <w:r>
        <w:rPr>
          <w:rtl w:val="true"/>
        </w:rPr>
        <w:t>سه جلد</w:t>
      </w:r>
      <w:r>
        <w:rPr>
          <w:rtl w:val="true"/>
        </w:rPr>
        <w:t>)</w:t>
      </w:r>
      <w:bookmarkEnd w:id="176"/>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طرحهای مفصل و عالمانه علامه عسکری که با هدف وحدت و تقریب بین فرقه های مسلمین تنظیم شده، استخراج عقائد اسلام از درون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آنجائی که مکاتب گوناگون بشری با قرآن کریم مخالفت دارند و قانون گذاران نظام اجتماعی، قوانین جامعه را بر اساس چنین دیدگاهی در ستیز با احکام قرآنی بنا می نهند و این بنیان بی ریشه، نسل به نسل، مورد اعتماد و استناد و دست مایۀ آیندگان می گردد، حضرت استاد به تدوین این کتاب همت گماشتند تا احکام و قوانین و مقررات الهی را از درون قرآن بیرون بیاورند بحثهائی چون انواع مخلوقات خدا در قرآن کریم مباحث ربوبیت، مبلغان الهی و معلمان انسانها،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صفات مبلغین و انبیاء از جمله بخش های این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سه کتاب تبیین مسألۀ وحی بیانی قرآن و آنچه برای معانی اعتقادات در احادیث و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مورد توجه و بررسی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استاد در این باره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امت های گذشته مجموعه وحی الهی به پیامبران، همۀ دین را در بر می گرفت احکام عقاید و اخلاق ؛ یعنی جزئیات شریعت هم در کتاب آسمانی آنان وجود داشت بعد از فوت پیامبرشان، زور گویان و حاکمان قدرتمند به تدریج هر چه را از کتاب آسمانی که مخالف اهداف و امیالشان بود حذف و تحریف و کتمان می کردند بدین ترتیب مدتی پس از فوت وصیّ هر پیامبر ربوبیّت خدای تعالی اقتضا می کرد که پیامبری دیگر بفرستد و شریعت را تجدید کند اما دین خاتم و نبی خاتم با ادیان و انبیا گذشته متفاوت بود و خداوند تبارک و تعالی اراده کرده بود که این دین تا ابدباقی بماند، لذا حکمتش بر این قرار گرفت که این دین را به دو گونه به پیامبر وحی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وحی به لفظ، که همان قرآن است و تحریف ناپذیر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وحی به معنا که لفظش از پیامبر است و ما به آن حدیث می گوئیم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سنت یا سیره و به تعبیر دیگر سخن و عمل پیامبر، وحی بیانی </w:t>
      </w:r>
      <w:bookmarkStart w:id="177" w:name="pg8132_71427"/>
    </w:p>
    <w:p>
      <w:pPr>
        <w:pStyle w:val="BookText"/>
        <w:rPr/>
      </w:pPr>
      <w:bookmarkEnd w:id="177"/>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من وحی شد غیر از قرآن، همانند قرآن و بیش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نیاز ما به سنت به همان اندازۀ نیاز ما به قرآن است، پس ما برای شرح قرآن و تفصیل مطالب آن و شناخت مصادیق آیات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حدیث نیازمندیم و تنها با کتاب خدا نمی توانیم به اسلام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برای حفظ قرآن از دست مستکبران و از خطر هر نوع تحریف جزئیات تفصیل شریعت را در سنت قرار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آیه ای که نازل شد پیامبر به کاتبانی که اطرافش بودند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بنویسید و همراه هر آیه وحی بیانی آن را هم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تجسّم اسلام سیرۀ پیامبر است اگر حدیث نباشد ما به هیچ یک از احکام اسلام نمی توانیم برسیم</w:t>
      </w:r>
      <w:r>
        <w:rPr>
          <w:rFonts w:eastAsia="IRNazanin" w:cs="IRNazanin"/>
          <w:color w:val="111111"/>
          <w:sz w:val="28"/>
          <w:szCs w:val="28"/>
          <w:rtl w:val="true"/>
          <w:lang w:bidi="fa-IR"/>
        </w:rPr>
        <w:t>»</w:t>
      </w:r>
    </w:p>
    <w:p>
      <w:pPr>
        <w:pStyle w:val="Heading4"/>
        <w:numPr>
          <w:ilvl w:val="3"/>
          <w:numId w:val="1"/>
        </w:numPr>
        <w:rPr/>
      </w:pPr>
      <w:bookmarkStart w:id="178" w:name="__RefHeading___Toc8198372_1051229030"/>
      <w:bookmarkStart w:id="179" w:name="_Toc59"/>
      <w:bookmarkEnd w:id="178"/>
      <w:r>
        <w:rPr>
          <w:rtl w:val="true"/>
        </w:rPr>
        <w:t>معالم المدرستين</w:t>
      </w:r>
      <w:bookmarkEnd w:id="179"/>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در چهار جلد تنظیم شده که دارای مباحث زیر می باشد بحث و بررسی پیرامون منابع و مصادر شریعت اسلامی در دو مکتب امامت و خلافت، همچنین بحث های دو مکتب دربارۀ صحابه و صحابی بودن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انحراف از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اثر اجتهاد و عمل به رأی پدید آمده بود، و نیز تمکن و توانایی امامان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اعاده و باز </w:t>
      </w:r>
      <w:bookmarkStart w:id="180" w:name="pg8132_71428"/>
    </w:p>
    <w:p>
      <w:pPr>
        <w:pStyle w:val="BookText"/>
        <w:rPr/>
      </w:pPr>
      <w:bookmarkEnd w:id="180"/>
      <w:r>
        <w:rPr>
          <w:rFonts w:ascii="IRNazanin" w:hAnsi="IRNazanin" w:eastAsia="IRNazanin"/>
          <w:color w:val="111111"/>
          <w:sz w:val="28"/>
          <w:sz w:val="28"/>
          <w:szCs w:val="28"/>
          <w:rtl w:val="true"/>
          <w:lang w:bidi="fa-IR"/>
        </w:rPr>
        <w:t xml:space="preserve">گرداندن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جامعه اسلامی پس از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جمله مطالبی است که در این کتاب مورد بررسی قرار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بخشی دیگر مصطلحات بحث امامت و خلافت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 ،بیعت، خلیفه و خلیفه خدا در زمین، امیر المؤمنين، امام، امرو أولى الأمر ، وصى و وصيّت توضیح داده شده است و به طور کلی می توان مباحث مجلدات کتاب را چنین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بحثهائی راجع به صحابه و امامت است</w:t>
      </w:r>
    </w:p>
    <w:p>
      <w:pPr>
        <w:pStyle w:val="BookText"/>
        <w:rPr/>
      </w:pP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مدارک و اسناد حدیث شیعه را مورد بررسی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زنده شدن سنت رسول الله را مورد مداقه و توجه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فعلاً دست نویس است و مسأله انتشار افکار دو مکتب و تهمتهایی که از قرن دوم تا قرن دوازدهم به شیعه و پیروان مكتب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شده است را مطرح می نماید</w:t>
      </w:r>
      <w:r>
        <w:rPr>
          <w:rFonts w:eastAsia="IRNazanin" w:cs="IRNazanin"/>
          <w:color w:val="111111"/>
          <w:sz w:val="28"/>
          <w:szCs w:val="28"/>
          <w:rtl w:val="true"/>
          <w:lang w:bidi="fa-IR"/>
        </w:rPr>
        <w:t>.</w:t>
      </w:r>
    </w:p>
    <w:p>
      <w:pPr>
        <w:pStyle w:val="Heading4"/>
        <w:numPr>
          <w:ilvl w:val="3"/>
          <w:numId w:val="1"/>
        </w:numPr>
        <w:rPr/>
      </w:pPr>
      <w:bookmarkStart w:id="181" w:name="__RefHeading___Toc8198374_1051229030"/>
      <w:bookmarkStart w:id="182" w:name="_Toc60"/>
      <w:bookmarkEnd w:id="181"/>
      <w:r>
        <w:rPr>
          <w:rtl w:val="true"/>
        </w:rPr>
        <w:t>احادیث ام المؤمنين عائشة</w:t>
      </w:r>
      <w:bookmarkEnd w:id="182"/>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بازگوئی و قایع دوران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خلافت عثمان جلد اوّل این کتاب را در بر میگیرد، عایشه در خانه پیامبر و نگاهی گذرا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به زندگانی عایشه، تعدد همسران پیامبر از جمله مباحث بخش اوّل این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دوران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جلد دوم کتاب است که نویسنده آن قسمتی از حوادث و پیش آمدهای تاریخی را از کتابهای معتبر و مدارک اصلی و اوّلی در آورده و در دسترس خواننده قرار داده است تا خواننده بتواند با مطالعه آنها شخصیت واقعی عایشه را بشناسد و با افکار و عقاید و خصوصیات روحی او آشنا شود و در نتیجه اعتبار و ارزش واقعی روایات و احادیث او که بعداً در این کتاب مورد بحث و گفتگو قرار خواهد گرفت معلوم و روشن شود و راه بحث و بررسی احادیث وی صاف و هموار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عایشه در تاریخ اسلام و در دوران معاویه عنوان جلد سوم کتاب یاد شده است که در آن عوامل دوستی عایشه و امویان، نفوذ عایشه در حکومت امویان و ویژگیهای شخصیتی عایشه بررسی شده است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چهارم این کتاب روایاتی که از عایشه نقل شده و روایاتی که به دروغ به او نسبت داده شده را ذکر کرده و در آخر نیز کوشش های عایشه در مبارزه با بعضی تحریفها از سنت، و نسبت های ناروا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رشته تحریر در آورده است</w:t>
      </w:r>
      <w:r>
        <w:rPr>
          <w:rFonts w:eastAsia="IRNazanin" w:cs="IRNazanin"/>
          <w:color w:val="111111"/>
          <w:sz w:val="28"/>
          <w:szCs w:val="28"/>
          <w:rtl w:val="true"/>
          <w:lang w:bidi="fa-IR"/>
        </w:rPr>
        <w:t xml:space="preserve">. </w:t>
      </w:r>
      <w:bookmarkStart w:id="183" w:name="pg8132_71430"/>
    </w:p>
    <w:p>
      <w:pPr>
        <w:pStyle w:val="Heading4"/>
        <w:numPr>
          <w:ilvl w:val="3"/>
          <w:numId w:val="1"/>
        </w:numPr>
        <w:rPr/>
      </w:pPr>
      <w:bookmarkStart w:id="184" w:name="__RefHeading___Toc8198376_1051229030"/>
      <w:bookmarkStart w:id="185" w:name="_Toc61"/>
      <w:bookmarkEnd w:id="183"/>
      <w:bookmarkEnd w:id="184"/>
      <w:r>
        <w:rPr>
          <w:rtl w:val="true"/>
        </w:rPr>
        <w:t xml:space="preserve">عبد الله بن سبا و دیگر افسانههای تاریخی </w:t>
      </w:r>
      <w:r>
        <w:rPr>
          <w:rtl w:val="true"/>
        </w:rPr>
        <w:t>(</w:t>
      </w:r>
      <w:r>
        <w:rPr>
          <w:rtl w:val="true"/>
        </w:rPr>
        <w:t>سه جلد</w:t>
      </w:r>
      <w:r>
        <w:rPr>
          <w:rtl w:val="true"/>
        </w:rPr>
        <w:t>)</w:t>
      </w:r>
      <w:bookmarkEnd w:id="185"/>
    </w:p>
    <w:p>
      <w:pPr>
        <w:pStyle w:val="BookText"/>
        <w:rPr/>
      </w:pPr>
      <w:r>
        <w:rPr>
          <w:rFonts w:ascii="IRNazanin" w:hAnsi="IRNazanin" w:eastAsia="IRNazanin"/>
          <w:color w:val="111111"/>
          <w:sz w:val="28"/>
          <w:sz w:val="28"/>
          <w:szCs w:val="28"/>
          <w:rtl w:val="true"/>
          <w:lang w:bidi="fa-IR"/>
        </w:rPr>
        <w:t xml:space="preserve">علامه محقق، در این کتاب با دلائل کافی اثبات می کند که عبد الله بن سبا یک موجودی خیالی و پنداری بوده و حکایاتی که تاریخ نویسان می گویند و او را سازندۀ مکتب تشیع قلمداد می کنند مشتی دروغ بیش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این کتاب، با فکر دور اندیش خود، در دریای تاریخ فرو رفته، کتاب های زیادی را از نظر گذرانده و پس از کاوش و کوشش بسیار کفی پر گهر به ساحل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عسکری در مقدمه کتاب چنین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بحث بسیاری از پایه های اساسی تاریخ را که استادان تاریخ با توجه به آنها مبانی خود را بنا نهاده و خلل ناپذیرش می پنداشتند ویران می سازد و نادرستی بسیاری از داستانهای تاریخی اسلامی و ضعیف بودن بسیاری از مدارک و منابع مورد اعتماد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 گرانبها جزء ارزنده ترین آثار علامه است که صاحبان علم و اندیشۀ دو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 و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به حیرت واداشته و تحسین همگان را بر انگیخته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تجدید چاپ مکرر ،ترجمه به زبانهای عربی و انگلیسی، نقدها </w:t>
      </w:r>
      <w:bookmarkStart w:id="186" w:name="pg8132_71431"/>
    </w:p>
    <w:p>
      <w:pPr>
        <w:pStyle w:val="BookText"/>
        <w:rPr/>
      </w:pPr>
      <w:bookmarkEnd w:id="186"/>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بررسی هائی که نسبت به این کتاب صورت گرفته، نشان از جایگاه مطلوب این کتاب در بین اندیشمندان و جامعه علم و ادب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اوّل کتاب، افسانه عبد الله بن سباء و چگونگی پیدایش و سلسلۀ راویان افسانه ای مورد بررسی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سقیفه در روايات سيف بن عمر تمیمی، ارتداد در اسلام، اشخاص خیالی و قهرمانان ساختگی سیف و علل انتشار روایات دروغین سیف از دیگر 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این کتاب است</w:t>
      </w:r>
      <w:r>
        <w:rPr>
          <w:rFonts w:eastAsia="IRNazanin" w:cs="IRNazanin"/>
          <w:color w:val="111111"/>
          <w:sz w:val="28"/>
          <w:szCs w:val="28"/>
          <w:rtl w:val="true"/>
          <w:lang w:bidi="fa-IR"/>
        </w:rPr>
        <w:t>.</w:t>
      </w:r>
    </w:p>
    <w:p>
      <w:pPr>
        <w:pStyle w:val="Heading4"/>
        <w:numPr>
          <w:ilvl w:val="3"/>
          <w:numId w:val="1"/>
        </w:numPr>
        <w:rPr/>
      </w:pPr>
      <w:bookmarkStart w:id="187" w:name="__RefHeading___Toc8198378_1051229030"/>
      <w:bookmarkStart w:id="188" w:name="_Toc62"/>
      <w:bookmarkEnd w:id="187"/>
      <w:r>
        <w:rPr>
          <w:rtl w:val="true"/>
        </w:rPr>
        <w:t>صحابیان ساختگی</w:t>
      </w:r>
      <w:bookmarkEnd w:id="188"/>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مجموعه مباحث کتابهای صحابیان ساختگی، مؤلف به شرح حال تعدادی از صحابیان ساختگی می پردازد که با فرصت طلبی و دوست نمایی گرد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بودند و جزء اصحاب به شمار می آمدند و گاه و بیگاه به عناوین مختلف در مقام تحریک دیگران بر آمده و با ایجاد فتنه و آشوب نظام مجتمع اسلام را بر هم می زدند و در راه پیشرفت اسلام سنگ اندازی می کردند و تاریخ شواهد بسیاری از اقدامات خصمانه منافقان را در سینه خود نگه داشته است</w:t>
      </w:r>
      <w:r>
        <w:rPr>
          <w:rFonts w:eastAsia="IRNazanin" w:cs="IRNazanin"/>
          <w:color w:val="111111"/>
          <w:sz w:val="28"/>
          <w:szCs w:val="28"/>
          <w:rtl w:val="true"/>
          <w:lang w:bidi="fa-IR"/>
        </w:rPr>
        <w:t xml:space="preserve">. </w:t>
      </w:r>
      <w:bookmarkStart w:id="189" w:name="pg8132_71432"/>
    </w:p>
    <w:p>
      <w:pPr>
        <w:pStyle w:val="BookText"/>
        <w:rPr/>
      </w:pPr>
      <w:bookmarkEnd w:id="189"/>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مؤلف کتاب در مقدمه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در روایتهای سیره و تاریخ و حدیث آن قدر نعل وارونه زده اند که حساب ندارد و آن چنان تاریخ را ترسیم نموده اند که قاتل را مقتول و ظالم را مظلوم شب را روز و روز را شب نشان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آن احادیث دروغین باعث شده است که اسلام بد آموخته شود</w:t>
      </w:r>
      <w:r>
        <w:rPr>
          <w:rFonts w:eastAsia="IRNazanin" w:cs="IRNazanin"/>
          <w:color w:val="111111"/>
          <w:sz w:val="28"/>
          <w:szCs w:val="28"/>
          <w:rtl w:val="true"/>
          <w:lang w:bidi="fa-IR"/>
        </w:rPr>
        <w:t>.»</w:t>
      </w:r>
    </w:p>
    <w:p>
      <w:pPr>
        <w:pStyle w:val="Heading4"/>
        <w:numPr>
          <w:ilvl w:val="3"/>
          <w:numId w:val="1"/>
        </w:numPr>
        <w:rPr/>
      </w:pPr>
      <w:bookmarkStart w:id="190" w:name="__RefHeading___Toc8198380_1051229030"/>
      <w:bookmarkStart w:id="191" w:name="_Toc63"/>
      <w:bookmarkEnd w:id="190"/>
      <w:r>
        <w:rPr>
          <w:rtl w:val="true"/>
        </w:rPr>
        <w:t xml:space="preserve">نقش ائمه </w:t>
      </w:r>
      <w:r>
        <w:rPr>
          <w:rtl w:val="true"/>
        </w:rPr>
        <w:t>(</w:t>
      </w:r>
      <w:r>
        <w:rPr>
          <w:rtl w:val="true"/>
        </w:rPr>
        <w:t>علیهم السّلام</w:t>
      </w:r>
      <w:r>
        <w:rPr>
          <w:rtl w:val="true"/>
        </w:rPr>
        <w:t xml:space="preserve">) </w:t>
      </w:r>
      <w:r>
        <w:rPr>
          <w:rtl w:val="true"/>
        </w:rPr>
        <w:t>در احیاء دین</w:t>
      </w:r>
      <w:bookmarkEnd w:id="191"/>
    </w:p>
    <w:p>
      <w:pPr>
        <w:pStyle w:val="BookText"/>
        <w:rPr/>
      </w:pPr>
      <w:r>
        <w:rPr>
          <w:rFonts w:ascii="IRNazanin" w:hAnsi="IRNazanin" w:eastAsia="IRNazanin"/>
          <w:color w:val="111111"/>
          <w:sz w:val="28"/>
          <w:sz w:val="28"/>
          <w:szCs w:val="28"/>
          <w:rtl w:val="true"/>
          <w:lang w:bidi="fa-IR"/>
        </w:rPr>
        <w:t>حضرت استاد علامه عسکری مجموعه سخنرانیهایی داشته اند که اکنون به صورت جزواتی با عنوان اصلی نقش ائمه در احیاء دین به چاپ رسیده در این جزوات که بعضی از آنها به زبانهای خارجی نیز ترجمه شده مباحثی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اصلی و اوّلیه انبیاء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تحریف دین پس از هر پیامبر، درهم کردن حق و باطل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گرفته است در بخش های اوّل نیز به علت درگیری انبیاء و طواغیت، موسی و فرعون ابراهیم و نمرود اصحاب کهف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شده است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خواننده گرامی برای مطالعه مباحث ذیل نیز می تواند به این جزوات که اکنون هفده جلد آن به چاپ رسیده مراجعه نماید مباحثی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جامعه عرب قبل از اسلام، وضع دینی در جزيرة العرب، نگاهی کوتاه به سیره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w:t>
      </w:r>
      <w:bookmarkStart w:id="192" w:name="pg8132_71433"/>
    </w:p>
    <w:p>
      <w:pPr>
        <w:pStyle w:val="BookText"/>
        <w:rPr/>
      </w:pPr>
      <w:bookmarkEnd w:id="192"/>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اندیشه های اهل کتاب بر فرهنگ مسلمانان، شناسائی نقش کاربردی الفاظ در فهم گفتار، اعتقاد به خدا در دو مکتب امامت و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4"/>
        <w:numPr>
          <w:ilvl w:val="3"/>
          <w:numId w:val="1"/>
        </w:numPr>
        <w:rPr/>
      </w:pPr>
      <w:bookmarkStart w:id="193" w:name="__RefHeading___Toc8198382_1051229030"/>
      <w:bookmarkStart w:id="194" w:name="_Toc64"/>
      <w:bookmarkEnd w:id="193"/>
      <w:r>
        <w:rPr>
          <w:rtl w:val="true"/>
        </w:rPr>
        <w:t>بر گسترۀ کتاب و سنت</w:t>
      </w:r>
      <w:bookmarkEnd w:id="194"/>
    </w:p>
    <w:p>
      <w:pPr>
        <w:pStyle w:val="BookText"/>
        <w:rPr/>
      </w:pPr>
      <w:r>
        <w:rPr>
          <w:rFonts w:ascii="IRNazanin" w:hAnsi="IRNazanin" w:eastAsia="IRNazanin"/>
          <w:color w:val="111111"/>
          <w:sz w:val="28"/>
          <w:sz w:val="28"/>
          <w:szCs w:val="28"/>
          <w:rtl w:val="true"/>
          <w:lang w:bidi="fa-IR"/>
        </w:rPr>
        <w:t>در این مجموعه جزوات که تا کنون شانزده جزوه آن به چاپ رسیده، حضرت استاد در هر یک موضوعی را بر اساس کتاب و سنت مورد بررسی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منادی وحدت، علامه عسکری در مقدمۀ مشترک این جزوات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شایسته آن است که امروز و هر روز به کتاب و سنت باز گردیم و وحدت کلمه خود را بر محور کتاب و سنت باز یابیم، به این دلیل در این سلسله بحث ها به کتاب و سنت مراجعه کرده و ابزار روشنگر راهمان را در مسائل مورد اختلاف، از کتاب و سنت می گیریم تا به اذن خدای متعال وسیله وحدت کلمه و یکپارچگی دوباره مان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عناوین جزواتی که تا کنون به زیور طبع آراسته گردیده و در اختیار محققان و حقیقت جویان قرار گرفته بدین شرح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بر میّت از سنت های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بزرگداشت یاد انبیاء و بندگان صالح خدا</w:t>
      </w:r>
      <w:r>
        <w:rPr>
          <w:rFonts w:eastAsia="IRNazanin" w:cs="IRNazanin"/>
          <w:color w:val="111111"/>
          <w:sz w:val="28"/>
          <w:szCs w:val="28"/>
          <w:rtl w:val="true"/>
          <w:lang w:bidi="fa-IR"/>
        </w:rPr>
        <w:t xml:space="preserve">. </w:t>
      </w:r>
      <w:bookmarkStart w:id="195" w:name="pg8132_71434"/>
    </w:p>
    <w:p>
      <w:pPr>
        <w:pStyle w:val="BookText"/>
        <w:rPr/>
      </w:pPr>
      <w:bookmarkEnd w:id="195"/>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بر محمد و آل محمد از سنت های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بحث عدالت صحابه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آیۀ تطهیر در کتب دو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امامت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این امت دوازده نفرند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در روایات و اخبار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 یا محو و اثبات الهی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موقت در اسلام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جبر و تفویض و اختیار و قضاء و قدر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عصمت انبیاء و رسولان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بازسازی قبور انبیاء و اولیاء و عبادت در آنها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توسل به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تبرک به آثار ایشان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صفات خداوند جلیل در دو مكتب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خلفا،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شیعیان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حدیث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p>
    <w:p>
      <w:pPr>
        <w:pStyle w:val="Heading4"/>
        <w:numPr>
          <w:ilvl w:val="3"/>
          <w:numId w:val="1"/>
        </w:numPr>
        <w:rPr/>
      </w:pPr>
      <w:bookmarkStart w:id="196" w:name="__RefHeading___Toc8198384_1051229030"/>
      <w:bookmarkStart w:id="197" w:name="_Toc65"/>
      <w:bookmarkEnd w:id="196"/>
      <w:r>
        <w:rPr>
          <w:rtl w:val="true"/>
        </w:rPr>
        <w:t>سقيفه</w:t>
      </w:r>
      <w:bookmarkEnd w:id="197"/>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نحوه شکل گیری حکومت پس از رحلت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bookmarkStart w:id="198" w:name="pg8132_71435"/>
    </w:p>
    <w:p>
      <w:pPr>
        <w:pStyle w:val="BookText"/>
        <w:rPr/>
      </w:pPr>
      <w:bookmarkEnd w:id="198"/>
      <w:r>
        <w:rPr>
          <w:rFonts w:ascii="IRNazanin" w:hAnsi="IRNazanin" w:eastAsia="IRNazanin"/>
          <w:color w:val="111111"/>
          <w:sz w:val="28"/>
          <w:sz w:val="28"/>
          <w:szCs w:val="28"/>
          <w:rtl w:val="true"/>
          <w:lang w:bidi="fa-IR"/>
        </w:rPr>
        <w:t xml:space="preserve">در این کتاب که در اصل مجموعه سخنرانی هایی است که در مجالس عزاداری محرم و صفر سال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ایراد شده، و پس از پیاده شدن ،نوار، تدوین و چاپ شده است محور کتاب بر روی مسأله سقیفه و چگونگی بر پایی آن است و در بخش های دیگر آن، ماجرای سقیفه و بیعت ابوبکر و خلافت عمر دوران خلافت ،عثمان قیام مردم عليه عثمان و نقش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خطبه شقشقیه مورد بررسی قرار گرفته است</w:t>
      </w:r>
      <w:r>
        <w:rPr>
          <w:rFonts w:eastAsia="IRNazanin" w:cs="IRNazanin"/>
          <w:color w:val="111111"/>
          <w:sz w:val="28"/>
          <w:szCs w:val="28"/>
          <w:rtl w:val="true"/>
          <w:lang w:bidi="fa-IR"/>
        </w:rPr>
        <w:t>.</w:t>
      </w:r>
    </w:p>
    <w:p>
      <w:pPr>
        <w:pStyle w:val="Heading4"/>
        <w:numPr>
          <w:ilvl w:val="3"/>
          <w:numId w:val="1"/>
        </w:numPr>
        <w:rPr/>
      </w:pPr>
      <w:bookmarkStart w:id="199" w:name="__RefHeading___Toc8198386_1051229030"/>
      <w:bookmarkStart w:id="200" w:name="_Toc66"/>
      <w:bookmarkEnd w:id="199"/>
      <w:r>
        <w:rPr>
          <w:rtl w:val="true"/>
        </w:rPr>
        <w:t>ادیان آسمانی و مسأله تحریف</w:t>
      </w:r>
      <w:bookmarkEnd w:id="200"/>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خواننده با مطالعه این کتاب در می یابد که چگونه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سایر رهبران بشری از مشاهده اطرافیان و داشتن صحابه و یاران مغرور نگشته و اینگونه نبوده که به صرف مسلمان بودن و بر تعداد آمار مسلمانان افزودن، دل خوش دارد و خطاهای آنان را نادیده بگیرد بلکه واضح و روشن خطوط انحراف آیندۀ آنان را ترسیم می کند و مسلمین را از ارتکاب آن جرایم بر حذر داشته و از شرکت و همکاری با تبهکاران بیم می دهد</w:t>
      </w:r>
      <w:r>
        <w:rPr>
          <w:rFonts w:eastAsia="IRNazanin" w:cs="IRNazanin"/>
          <w:color w:val="111111"/>
          <w:sz w:val="28"/>
          <w:szCs w:val="28"/>
          <w:rtl w:val="true"/>
          <w:lang w:bidi="fa-IR"/>
        </w:rPr>
        <w:t xml:space="preserve">. </w:t>
      </w:r>
      <w:bookmarkStart w:id="201" w:name="pg8132_71436"/>
    </w:p>
    <w:p>
      <w:pPr>
        <w:pStyle w:val="Heading4"/>
        <w:numPr>
          <w:ilvl w:val="3"/>
          <w:numId w:val="1"/>
        </w:numPr>
        <w:rPr/>
      </w:pPr>
      <w:bookmarkStart w:id="202" w:name="__RefHeading___Toc8198388_1051229030"/>
      <w:bookmarkStart w:id="203" w:name="_Toc67"/>
      <w:bookmarkEnd w:id="201"/>
      <w:bookmarkEnd w:id="202"/>
      <w:r>
        <w:rPr>
          <w:rtl w:val="true"/>
        </w:rPr>
        <w:t xml:space="preserve">آخرین نماز پیامبر </w:t>
      </w:r>
      <w:r>
        <w:rPr>
          <w:rtl w:val="true"/>
        </w:rPr>
        <w:t>(</w:t>
      </w:r>
      <w:r>
        <w:rPr>
          <w:rtl w:val="true"/>
        </w:rPr>
        <w:t xml:space="preserve">صلّی اللَّهِ علیه وَ آلِهِ وَ سَلَّمَ </w:t>
      </w:r>
      <w:r>
        <w:rPr>
          <w:rtl w:val="true"/>
        </w:rPr>
        <w:t>)</w:t>
      </w:r>
      <w:bookmarkEnd w:id="203"/>
    </w:p>
    <w:p>
      <w:pPr>
        <w:pStyle w:val="BookText"/>
        <w:rPr/>
      </w:pPr>
      <w:r>
        <w:rPr>
          <w:rFonts w:ascii="IRNazanin" w:hAnsi="IRNazanin" w:eastAsia="IRNazanin"/>
          <w:color w:val="111111"/>
          <w:sz w:val="28"/>
          <w:sz w:val="28"/>
          <w:szCs w:val="28"/>
          <w:rtl w:val="true"/>
          <w:lang w:bidi="fa-IR"/>
        </w:rPr>
        <w:t xml:space="preserve">حوادثی که در زمان حیات رسول عظيم الشأن اسلام اتفاق افتاد، محققان را بر می انگیزاند تا در مسائل تاریخی دست به تحقیق و تصحیح دقیق زده تا از لابلای کلمات جعلی و ساختگی، کلام صحیح را جدا کنند نمونه ای از این قبیل حوادث نماز ابوبکر در مکان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علامه عسکری پیرامون آن به بحث و تحقیق پرداخته و عالمانه و محققانه این مسأله را شرح داده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به پایان این دفتر رسیدیم ضمن آرزوی طول عمر همراه با عزت برای این فرزانه اندیشمند خداوند سبحان را شکر نموده و با نهایت خضوع سر برآستانش می سائیم و از ذات اقدسش توفیق خدمت به نشر فرهنگ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خواستاریم</w:t>
      </w:r>
      <w:r>
        <w:rPr>
          <w:rFonts w:eastAsia="IRNazanin" w:cs="IRNazanin"/>
          <w:color w:val="111111"/>
          <w:sz w:val="28"/>
          <w:szCs w:val="28"/>
          <w:rtl w:val="true"/>
          <w:lang w:bidi="fa-IR"/>
        </w:rPr>
        <w:t xml:space="preserve">. </w:t>
      </w:r>
      <w:bookmarkStart w:id="204" w:name="pg8132_71437"/>
    </w:p>
    <w:p>
      <w:pPr>
        <w:pStyle w:val="Heading2"/>
        <w:numPr>
          <w:ilvl w:val="1"/>
          <w:numId w:val="1"/>
        </w:numPr>
        <w:rPr/>
      </w:pPr>
      <w:bookmarkStart w:id="205" w:name="__RefHeading___Toc8198390_1051229030"/>
      <w:bookmarkStart w:id="206" w:name="_Toc68"/>
      <w:bookmarkEnd w:id="204"/>
      <w:bookmarkEnd w:id="205"/>
      <w:r>
        <w:rPr>
          <w:rtl w:val="true"/>
        </w:rPr>
        <w:t>فهرست</w:t>
      </w:r>
      <w:bookmarkEnd w:id="206"/>
    </w:p>
    <w:p>
      <w:pPr>
        <w:pStyle w:val="BookText"/>
        <w:rPr/>
      </w:pPr>
      <w:r>
        <w:rPr>
          <w:rFonts w:ascii="IRNazanin" w:hAnsi="IRNazanin" w:eastAsia="IRNazanin"/>
          <w:color w:val="111111"/>
          <w:sz w:val="28"/>
          <w:sz w:val="28"/>
          <w:szCs w:val="28"/>
          <w:rtl w:val="true"/>
          <w:lang w:bidi="fa-IR"/>
        </w:rPr>
        <w:t>مقدمه 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استاد</w:t>
      </w:r>
    </w:p>
    <w:p>
      <w:pPr>
        <w:pStyle w:val="BookText"/>
        <w:rPr/>
      </w:pPr>
      <w:r>
        <w:rPr>
          <w:rFonts w:ascii="IRNazanin" w:hAnsi="IRNazanin" w:eastAsia="IRNazanin"/>
          <w:color w:val="111111"/>
          <w:sz w:val="28"/>
          <w:sz w:val="28"/>
          <w:szCs w:val="28"/>
          <w:rtl w:val="true"/>
          <w:lang w:bidi="fa-IR"/>
        </w:rPr>
        <w:t>سپیده سیادت</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دوران کودکی</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ورود به حوزه علمیه</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ورود به حوزه علمیه قم؛ طرح اصلاح در روش تعلیم و تعلّم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هجرت مکرّر برای نشر معارف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هجرت مجدّد به قم</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بازگشت مجدّد به سامراء</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علامه پرده ها را کنار می زند</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عمل</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در عرصه فرهنگ و تربیت دینی</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مرحله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مدرسه نوین اسلامی</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مرحله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مدارس نوین تربیت اسلامی</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منتدى النشر و مدارس دیگر</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دانشکده اصول دین مرحله عالی تربیت اسلامی</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علامه مجاهد در خط مقدم مبارزه با انحراف</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علامه عسکری و آشنائی با امام خمینی</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حضرت استاد و خاطره ای از ملاقات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امام خمینی در نگاه علامه مبارز</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روضه شهدای فیضیه و گریه اهل سنت</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دفاع از نهضت انقلاب اسلامی</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نامه حمایت از امام به زندان تهران</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حضور در دیگر عرصه های فرهنگی و اجتماعی</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استاد برای اولین بار برفراز منبر سخن می گوید</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ها</w:t>
      </w:r>
    </w:p>
    <w:p>
      <w:pPr>
        <w:pStyle w:val="BookText"/>
        <w:rPr/>
      </w:pPr>
      <w:r>
        <w:rPr>
          <w:rFonts w:ascii="IRNazanin" w:hAnsi="IRNazanin" w:eastAsia="IRNazanin"/>
          <w:color w:val="111111"/>
          <w:sz w:val="28"/>
          <w:sz w:val="28"/>
          <w:szCs w:val="28"/>
          <w:rtl w:val="true"/>
          <w:lang w:bidi="fa-IR"/>
        </w:rPr>
        <w:t>مکتب فکری علامه عسکری</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مكتب تشیّع ، ادامه سنّت نبوی</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انتقال وحی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تحقیق علامه عسکری</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حکومت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حفظ وحی</w:t>
      </w:r>
      <w:r>
        <w:rPr>
          <w:rFonts w:eastAsia="IRNazanin" w:cs="IRNazanin"/>
          <w:color w:val="111111"/>
          <w:sz w:val="28"/>
          <w:szCs w:val="28"/>
          <w:rtl w:val="true"/>
          <w:lang w:bidi="fa-IR"/>
        </w:rPr>
        <w:t>...</w:t>
      </w:r>
      <w:r>
        <w:rPr>
          <w:rFonts w:eastAsia="IRNazanin" w:cs="IRNazanin"/>
          <w:color w:val="111111"/>
          <w:sz w:val="28"/>
          <w:szCs w:val="28"/>
          <w:lang w:bidi="fa-IR"/>
        </w:rPr>
        <w:t>91</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ابداع علم نحو برای مصونیت قرآن</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تبلیغ از دیدگاه علّامه </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خدمت علما به حفظ وحی </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مهدویت از نگاه استاد</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مکتوب</w:t>
      </w:r>
    </w:p>
    <w:p>
      <w:pPr>
        <w:pStyle w:val="BookText"/>
        <w:rPr/>
      </w:pPr>
      <w:r>
        <w:rPr>
          <w:rFonts w:ascii="IRNazanin" w:hAnsi="IRNazanin" w:eastAsia="IRNazanin"/>
          <w:color w:val="111111"/>
          <w:sz w:val="28"/>
          <w:sz w:val="28"/>
          <w:szCs w:val="28"/>
          <w:rtl w:val="true"/>
          <w:lang w:bidi="fa-IR"/>
        </w:rPr>
        <w:t>آثار و تألیفات</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بحثهای قرآنی</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تعالیم اسلام</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مجموعۀ بررسی سنت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کتب دیگر</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القرآن الكريم و روايات المدرستين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جلد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عقايد الاسلام من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جلد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معالم المدرستين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احاديث ام المؤمنين 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عبد الله بن سبا و دیگر افسانه های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جلد</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نقش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احیاء دین</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بر گسترۀ کتاب و سنت</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سقيفه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ادیان آسمانی و مسأله تحریف</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آخرین نماز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eastAsia="IRNazanin" w:cs="IRNazanin"/>
          <w:color w:val="111111"/>
          <w:sz w:val="28"/>
          <w:szCs w:val="28"/>
          <w:lang w:bidi="fa-IR"/>
        </w:rPr>
        <w:t>130</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علوم حدیث شمارۀ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گفتگو با آیة الله سيد مرتضى عسكرى</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علوم حدیث، شماره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،گفتگو با آیت الله سید مرتضی عسکری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علوم حدیث، شمارهٔ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،گفتگو با آیت الله مرتضی عسکری</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علوم حدیث، شماره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،گفتگو با آیت الله سید مرتضی عسکری</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کیهان فرهنگی ،شماره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اسلام تحريفها و واقعيتها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علوم حدیث، شماره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،گفتگو با آیات الله سید مرتضی عسکری</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علوم حدیث، شماره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،گفتگو با آیه الله سید مرتضی عسکری</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علوم حدیث، شماره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،گفتگو با آیت الله سید مرتضی عسکری</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علوم حدیث، شماره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،گفتگو با آیت الله سید مرتضی عسکری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علوم حدیث، شماره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،گفتگو با آیت الله سید مرتضی عسکری</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همراهان مبارز استاد بود که به دست بعثی ها دستگیر و در حوض اسید نیتریک انداخته شد و به شهادت رسید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علوم حدیث، شماره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،گفتگو با آیت الله سید مرتضی عسکری</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علوم حدیث، شماره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گفتگو با آیت الله سید مرتضی عسکری</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علوم حدیث، شماره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،گفتگو با آیت الله سید مرتضی عسکری</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مجلۀ علوم حدیث شمارۀ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گفتگو با آیت الله سید مرتضی عسکری</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البقیة، چاپ شعبان سال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شیخ مفید، حديث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،فرهنگی سال هیجدهم دی ماه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اسلام، تحریفها و واقعیّت ها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،فرهنگی سال هیجدهم دی ماه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اسلام، تحريفها و واقعيتها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الکافی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فرهنگی، سال هیجدهم، دی ماه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اسلام، تحريفها و واقعيّتها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میزان الحكمة،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فرهنگی، سال هیجدهم، دی ماه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اسلام، تحريفها و واقعيتها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کیهان فرهنگی، سال هیجدهم، دی ماه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اسلام تحريفها و واقعيتها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يُرِيدُ اللَّهُ لِيُذْهِبَ عَنْكُمُ الرِّجْسَ أَهْلَ الْبَيْتِ وَيُطَهِّرَكُمْ تَطْهِيرًا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فقط می خواهد پلیدی و گناه را از شما اهل بیت دور کند و شما را کاملاً پاک سازد</w:t>
      </w:r>
      <w:r>
        <w:rPr>
          <w:rFonts w:eastAsia="IRNazanin" w:cs="IRNazanin"/>
          <w:b w:val="false"/>
          <w:bCs w:val="false"/>
          <w:i w:val="false"/>
          <w:iCs w:val="false"/>
          <w:color w:val="333333"/>
          <w:sz w:val="20"/>
          <w:szCs w:val="20"/>
          <w:rtl w:val="true"/>
        </w:rPr>
        <w:t>»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وَأَنْزَلْنَا إِلَيْكَ الذِّكْرَ لِتُبَيِّنَ لِلنَّاسِ مَا نُزِّلَ إِلَيْهِمْ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فرهنگی، سال هیجدهم دی ماه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اسلام، تحریفها و واقعیت ها</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،فرهنگی سال هیجدهم دی ماه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اسلام، تحریفها و واقعيتّها</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فرهنگی، سال هیجدهم دی ماه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تحريفها و واقعيتها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،فرهنگی سال هیجدهم دی ماه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تحریفها و واقعيتها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فرهنگی، سال هیجدهم دی ماه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اسلام، تحریفها و واقعيتها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علوم حدیث، شمارۀ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گفتگو با آیت الله سیدمرتضی عسکری</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انتظار شمارۀ هفتم سال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علامه آیت الله سید مرتضى عسکری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علوم حدیث، شماره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گفتگو با آیت الله سید مرتضی عسکری</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علوم حدیث شماره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گفتگو با آیت الله سید مرتضی عسکری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image" Target="media/image2.jpeg"/><Relationship Id="rId142" Type="http://schemas.openxmlformats.org/officeDocument/2006/relationships/image" Target="media/image2.jpeg"/><Relationship Id="rId143" Type="http://schemas.openxmlformats.org/officeDocument/2006/relationships/footer" Target="footer136.xml"/><Relationship Id="rId144" Type="http://schemas.openxmlformats.org/officeDocument/2006/relationships/footnotes" Target="footnotes.xml"/><Relationship Id="rId145" Type="http://schemas.openxmlformats.org/officeDocument/2006/relationships/numbering" Target="numbering.xml"/><Relationship Id="rId146" Type="http://schemas.openxmlformats.org/officeDocument/2006/relationships/fontTable" Target="fontTable.xml"/><Relationship Id="rId147" Type="http://schemas.openxmlformats.org/officeDocument/2006/relationships/settings" Target="settings.xml"/><Relationship Id="rId1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140</Pages>
  <Words>24325</Words>
  <Characters>91092</Characters>
  <CharactersWithSpaces>114793</CharactersWithSpaces>
  <Paragraphs>992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2026-08-27T14:40:30Z</dcterms:created>
  <dc:creator>ghaemiyeh.com</dc:creator>
  <dc:description/>
  <dc:language>en-US</dc:language>
  <cp:lastModifiedBy/>
  <dcterms:modified xsi:type="dcterms:W3CDTF">2026-08-27T18:11:12Z</dcterms:modified>
  <cp:revision>1</cp:revision>
  <dc:subject/>
  <dc:title>مصلح بیدار نگاهی به زندگانی پربار علامه سید مرتضى عسکرى</dc:title>
</cp:coreProperties>
</file>

<file path=docProps/custom.xml><?xml version="1.0" encoding="utf-8"?>
<Properties xmlns="http://schemas.openxmlformats.org/officeDocument/2006/custom-properties" xmlns:vt="http://schemas.openxmlformats.org/officeDocument/2006/docPropsVTypes"/>
</file>