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من قیادة الإمام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3701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48370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483705_1051229030">
            <w:r>
              <w:rPr>
                <w:webHidden/>
                <w:rStyle w:val="IndexLink"/>
                <w:rtl w:val="true"/>
              </w:rPr>
              <w:t>الفصل الأول</w:t>
            </w:r>
            <w:r>
              <w:rPr>
                <w:rStyle w:val="IndexLink"/>
                <w:rtl w:val="true"/>
              </w:rPr>
              <w:t xml:space="preserve">: </w:t>
            </w:r>
            <w:r>
              <w:rPr>
                <w:rStyle w:val="IndexLink"/>
                <w:rtl w:val="true"/>
              </w:rPr>
              <w:t xml:space="preserve">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رائد حوار الحضارات</w:t>
            </w:r>
            <w:r>
              <w:rPr>
                <w:rStyle w:val="IndexLink"/>
                <w:rtl w:val="true"/>
              </w:rPr>
              <w:tab/>
            </w:r>
            <w:r>
              <w:rPr>
                <w:rStyle w:val="IndexLink"/>
              </w:rPr>
              <w:t>9</w:t>
            </w:r>
          </w:hyperlink>
        </w:p>
        <w:p>
          <w:pPr>
            <w:pStyle w:val="Contents3"/>
            <w:tabs>
              <w:tab w:val="clear" w:pos="8459"/>
              <w:tab w:val="right" w:pos="9026" w:leader="dot"/>
            </w:tabs>
            <w:rPr/>
          </w:pPr>
          <w:hyperlink w:anchor="__RefHeading___Toc7483707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7483709_1051229030">
            <w:r>
              <w:rPr>
                <w:webHidden/>
                <w:rStyle w:val="IndexLink"/>
                <w:rtl w:val="true"/>
              </w:rPr>
              <w:t>الامام الرضا رائد حوار الحضارات</w:t>
            </w:r>
            <w:r>
              <w:rPr>
                <w:rStyle w:val="IndexLink"/>
                <w:rtl w:val="true"/>
              </w:rPr>
              <w:tab/>
            </w:r>
            <w:r>
              <w:rPr>
                <w:rStyle w:val="IndexLink"/>
              </w:rPr>
              <w:t>11</w:t>
            </w:r>
          </w:hyperlink>
        </w:p>
        <w:p>
          <w:pPr>
            <w:pStyle w:val="Contents3"/>
            <w:tabs>
              <w:tab w:val="clear" w:pos="8459"/>
              <w:tab w:val="right" w:pos="9026" w:leader="dot"/>
            </w:tabs>
            <w:rPr/>
          </w:pPr>
          <w:hyperlink w:anchor="__RefHeading___Toc7483711_1051229030">
            <w:r>
              <w:rPr>
                <w:webHidden/>
                <w:rStyle w:val="IndexLink"/>
                <w:rtl w:val="true"/>
              </w:rPr>
              <w:t xml:space="preserve">لماذا وافق الإمام الرضا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15</w:t>
            </w:r>
          </w:hyperlink>
        </w:p>
        <w:p>
          <w:pPr>
            <w:pStyle w:val="Contents3"/>
            <w:tabs>
              <w:tab w:val="clear" w:pos="8459"/>
              <w:tab w:val="right" w:pos="9026" w:leader="dot"/>
            </w:tabs>
            <w:rPr/>
          </w:pPr>
          <w:hyperlink w:anchor="__RefHeading___Toc7483713_1051229030">
            <w:r>
              <w:rPr>
                <w:webHidden/>
                <w:rStyle w:val="IndexLink"/>
                <w:rtl w:val="true"/>
              </w:rPr>
              <w:t xml:space="preserve">التصدي المباشر من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لحفظ أحقية الإسلام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7483715_1051229030">
            <w:r>
              <w:rPr>
                <w:webHidden/>
                <w:rStyle w:val="IndexLink"/>
                <w:rtl w:val="true"/>
              </w:rPr>
              <w:t>الدرس العملي</w:t>
            </w:r>
            <w:r>
              <w:rPr>
                <w:rStyle w:val="IndexLink"/>
                <w:rtl w:val="true"/>
              </w:rPr>
              <w:t>:</w:t>
              <w:tab/>
            </w:r>
            <w:r>
              <w:rPr>
                <w:rStyle w:val="IndexLink"/>
              </w:rPr>
              <w:t>19</w:t>
            </w:r>
          </w:hyperlink>
        </w:p>
        <w:p>
          <w:pPr>
            <w:pStyle w:val="Contents2"/>
            <w:tabs>
              <w:tab w:val="clear" w:pos="8743"/>
              <w:tab w:val="right" w:pos="9026" w:leader="dot"/>
            </w:tabs>
            <w:rPr/>
          </w:pPr>
          <w:hyperlink w:anchor="__RefHeading___Toc7483717_1051229030">
            <w:r>
              <w:rPr>
                <w:webHidden/>
                <w:rStyle w:val="IndexLink"/>
                <w:rtl w:val="true"/>
              </w:rPr>
              <w:t>الفصل الثاني</w:t>
            </w:r>
            <w:r>
              <w:rPr>
                <w:rStyle w:val="IndexLink"/>
                <w:rtl w:val="true"/>
              </w:rPr>
              <w:t xml:space="preserve">: </w:t>
            </w:r>
            <w:r>
              <w:rPr>
                <w:rStyle w:val="IndexLink"/>
                <w:rtl w:val="true"/>
              </w:rPr>
              <w:t xml:space="preserve">من حياة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ومواقفه</w:t>
            </w:r>
            <w:r>
              <w:rPr>
                <w:rStyle w:val="IndexLink"/>
                <w:rtl w:val="true"/>
              </w:rPr>
              <w:tab/>
            </w:r>
            <w:r>
              <w:rPr>
                <w:rStyle w:val="IndexLink"/>
              </w:rPr>
              <w:t>21</w:t>
            </w:r>
          </w:hyperlink>
        </w:p>
        <w:p>
          <w:pPr>
            <w:pStyle w:val="Contents3"/>
            <w:tabs>
              <w:tab w:val="clear" w:pos="8459"/>
              <w:tab w:val="right" w:pos="9026" w:leader="dot"/>
            </w:tabs>
            <w:rPr/>
          </w:pPr>
          <w:hyperlink w:anchor="__RefHeading___Toc7483719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7483721_1051229030">
            <w:r>
              <w:rPr>
                <w:webHidden/>
                <w:rStyle w:val="IndexLink"/>
                <w:rtl w:val="true"/>
              </w:rPr>
              <w:t xml:space="preserve">التحديات التي واجهها الإمام الرضا </w:t>
            </w:r>
            <w:r>
              <w:rPr>
                <w:rStyle w:val="IndexLink"/>
                <w:rtl w:val="true"/>
              </w:rPr>
              <w:t>(</w:t>
            </w:r>
            <w:r>
              <w:rPr>
                <w:rStyle w:val="IndexLink"/>
                <w:rtl w:val="true"/>
              </w:rPr>
              <w:t>علیه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7483723_1051229030">
            <w:r>
              <w:rPr>
                <w:webHidden/>
                <w:rStyle w:val="IndexLink"/>
                <w:rtl w:val="true"/>
              </w:rPr>
              <w:t>التحديات المختلفة</w:t>
            </w:r>
            <w:r>
              <w:rPr>
                <w:rStyle w:val="IndexLink"/>
                <w:rtl w:val="true"/>
              </w:rPr>
              <w:t>:</w:t>
              <w:tab/>
            </w:r>
            <w:r>
              <w:rPr>
                <w:rStyle w:val="IndexLink"/>
              </w:rPr>
              <w:t>23</w:t>
            </w:r>
          </w:hyperlink>
        </w:p>
        <w:p>
          <w:pPr>
            <w:pStyle w:val="Contents3"/>
            <w:tabs>
              <w:tab w:val="clear" w:pos="8459"/>
              <w:tab w:val="right" w:pos="9026" w:leader="dot"/>
            </w:tabs>
            <w:rPr/>
          </w:pPr>
          <w:hyperlink w:anchor="__RefHeading___Toc7483725_1051229030">
            <w:r>
              <w:rPr>
                <w:webHidden/>
                <w:rStyle w:val="IndexLink"/>
                <w:rtl w:val="true"/>
              </w:rPr>
              <w:t xml:space="preserve">انهيار القيم الأخلاقية في زمن الإمام الرضا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7483727_1051229030">
            <w:r>
              <w:rPr>
                <w:webHidden/>
                <w:rStyle w:val="IndexLink"/>
                <w:rtl w:val="true"/>
              </w:rPr>
              <w:t>الانشقاقات الداخلية</w:t>
            </w:r>
            <w:r>
              <w:rPr>
                <w:rStyle w:val="IndexLink"/>
                <w:rtl w:val="true"/>
              </w:rPr>
              <w:t>:</w:t>
              <w:tab/>
            </w:r>
            <w:r>
              <w:rPr>
                <w:rStyle w:val="IndexLink"/>
              </w:rPr>
              <w:t>24</w:t>
            </w:r>
          </w:hyperlink>
        </w:p>
        <w:p>
          <w:pPr>
            <w:pStyle w:val="Contents3"/>
            <w:tabs>
              <w:tab w:val="clear" w:pos="8459"/>
              <w:tab w:val="right" w:pos="9026" w:leader="dot"/>
            </w:tabs>
            <w:rPr/>
          </w:pPr>
          <w:hyperlink w:anchor="__RefHeading___Toc7483729_1051229030">
            <w:r>
              <w:rPr>
                <w:webHidden/>
                <w:rStyle w:val="IndexLink"/>
                <w:rtl w:val="true"/>
              </w:rPr>
              <w:t>تحدي التشكيك بإمامته</w:t>
            </w:r>
            <w:r>
              <w:rPr>
                <w:rStyle w:val="IndexLink"/>
                <w:rtl w:val="true"/>
              </w:rPr>
              <w:t>:</w:t>
              <w:tab/>
            </w:r>
            <w:r>
              <w:rPr>
                <w:rStyle w:val="IndexLink"/>
              </w:rPr>
              <w:t>25</w:t>
            </w:r>
          </w:hyperlink>
        </w:p>
        <w:p>
          <w:pPr>
            <w:pStyle w:val="Contents3"/>
            <w:tabs>
              <w:tab w:val="clear" w:pos="8459"/>
              <w:tab w:val="right" w:pos="9026" w:leader="dot"/>
            </w:tabs>
            <w:rPr/>
          </w:pPr>
          <w:hyperlink w:anchor="__RefHeading___Toc7483731_1051229030">
            <w:r>
              <w:rPr>
                <w:webHidden/>
                <w:rStyle w:val="IndexLink"/>
                <w:rtl w:val="true"/>
              </w:rPr>
              <w:t>كي نعيش بمسؤولية</w:t>
            </w:r>
            <w:r>
              <w:rPr>
                <w:rStyle w:val="IndexLink"/>
                <w:rtl w:val="true"/>
              </w:rPr>
              <w:t>:</w:t>
              <w:tab/>
            </w:r>
            <w:r>
              <w:rPr>
                <w:rStyle w:val="IndexLink"/>
              </w:rPr>
              <w:t>26</w:t>
            </w:r>
          </w:hyperlink>
        </w:p>
        <w:p>
          <w:pPr>
            <w:pStyle w:val="Contents3"/>
            <w:tabs>
              <w:tab w:val="clear" w:pos="8459"/>
              <w:tab w:val="right" w:pos="9026" w:leader="dot"/>
            </w:tabs>
            <w:rPr/>
          </w:pPr>
          <w:hyperlink w:anchor="__RefHeading___Toc7483733_1051229030">
            <w:r>
              <w:rPr>
                <w:webHidden/>
                <w:rStyle w:val="IndexLink"/>
                <w:rtl w:val="true"/>
              </w:rPr>
              <w:t xml:space="preserve">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في مواجهة الانشقاق الداخلي</w:t>
            </w:r>
            <w:r>
              <w:rPr>
                <w:rStyle w:val="IndexLink"/>
                <w:rtl w:val="true"/>
              </w:rPr>
              <w:tab/>
            </w:r>
            <w:r>
              <w:rPr>
                <w:rStyle w:val="IndexLink"/>
              </w:rPr>
              <w:t>29</w:t>
            </w:r>
          </w:hyperlink>
        </w:p>
        <w:p>
          <w:pPr>
            <w:pStyle w:val="Contents3"/>
            <w:tabs>
              <w:tab w:val="clear" w:pos="8459"/>
              <w:tab w:val="right" w:pos="9026" w:leader="dot"/>
            </w:tabs>
            <w:rPr/>
          </w:pPr>
          <w:hyperlink w:anchor="__RefHeading___Toc7483735_1051229030">
            <w:r>
              <w:rPr>
                <w:webHidden/>
                <w:rStyle w:val="IndexLink"/>
                <w:rtl w:val="true"/>
              </w:rPr>
              <w:t>فتنة الواقفة</w:t>
            </w:r>
            <w:r>
              <w:rPr>
                <w:rStyle w:val="IndexLink"/>
                <w:rtl w:val="true"/>
              </w:rPr>
              <w:t>:</w:t>
              <w:tab/>
            </w:r>
            <w:r>
              <w:rPr>
                <w:rStyle w:val="IndexLink"/>
              </w:rPr>
              <w:t>29</w:t>
            </w:r>
          </w:hyperlink>
        </w:p>
        <w:p>
          <w:pPr>
            <w:pStyle w:val="Contents3"/>
            <w:tabs>
              <w:tab w:val="clear" w:pos="8459"/>
              <w:tab w:val="right" w:pos="9026" w:leader="dot"/>
            </w:tabs>
            <w:rPr/>
          </w:pPr>
          <w:hyperlink w:anchor="__RefHeading___Toc7483737_1051229030">
            <w:r>
              <w:rPr>
                <w:webHidden/>
                <w:rStyle w:val="IndexLink"/>
                <w:rtl w:val="true"/>
              </w:rPr>
              <w:t xml:space="preserve">تألم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لانحراف اتباعه</w:t>
            </w:r>
            <w:r>
              <w:rPr>
                <w:rStyle w:val="IndexLink"/>
                <w:rtl w:val="true"/>
              </w:rPr>
              <w:t>:</w:t>
              <w:tab/>
            </w:r>
            <w:r>
              <w:rPr>
                <w:rStyle w:val="IndexLink"/>
              </w:rPr>
              <w:t>32</w:t>
            </w:r>
          </w:hyperlink>
        </w:p>
        <w:p>
          <w:pPr>
            <w:pStyle w:val="Contents3"/>
            <w:tabs>
              <w:tab w:val="clear" w:pos="8459"/>
              <w:tab w:val="right" w:pos="9026" w:leader="dot"/>
            </w:tabs>
            <w:rPr/>
          </w:pPr>
          <w:hyperlink w:anchor="__RefHeading___Toc7483739_1051229030">
            <w:r>
              <w:rPr>
                <w:webHidden/>
                <w:rStyle w:val="IndexLink"/>
                <w:rtl w:val="true"/>
              </w:rPr>
              <w:t>لكي لا تستفزنا الحركات الانفعالية أو الوصولية</w:t>
            </w:r>
            <w:r>
              <w:rPr>
                <w:rStyle w:val="IndexLink"/>
                <w:rtl w:val="true"/>
              </w:rPr>
              <w:t>:</w:t>
              <w:tab/>
            </w:r>
            <w:r>
              <w:rPr>
                <w:rStyle w:val="IndexLink"/>
              </w:rPr>
              <w:t>33</w:t>
            </w:r>
          </w:hyperlink>
        </w:p>
        <w:p>
          <w:pPr>
            <w:pStyle w:val="Contents3"/>
            <w:tabs>
              <w:tab w:val="clear" w:pos="8459"/>
              <w:tab w:val="right" w:pos="9026" w:leader="dot"/>
            </w:tabs>
            <w:rPr/>
          </w:pPr>
          <w:hyperlink w:anchor="__RefHeading___Toc7483741_1051229030">
            <w:r>
              <w:rPr>
                <w:webHidden/>
                <w:rStyle w:val="IndexLink"/>
                <w:rtl w:val="true"/>
              </w:rPr>
              <w:t>لا نجزع لقلة الناس حولنا</w:t>
            </w:r>
            <w:r>
              <w:rPr>
                <w:rStyle w:val="IndexLink"/>
                <w:rtl w:val="true"/>
              </w:rPr>
              <w:t>:</w:t>
              <w:tab/>
            </w:r>
            <w:r>
              <w:rPr>
                <w:rStyle w:val="IndexLink"/>
              </w:rPr>
              <w:t>34</w:t>
            </w:r>
          </w:hyperlink>
        </w:p>
        <w:p>
          <w:pPr>
            <w:pStyle w:val="Contents3"/>
            <w:tabs>
              <w:tab w:val="clear" w:pos="8459"/>
              <w:tab w:val="right" w:pos="9026" w:leader="dot"/>
            </w:tabs>
            <w:rPr/>
          </w:pPr>
          <w:hyperlink w:anchor="__RefHeading___Toc7483743_1051229030">
            <w:r>
              <w:rPr>
                <w:webHidden/>
                <w:rStyle w:val="IndexLink"/>
                <w:rtl w:val="true"/>
              </w:rPr>
              <w:t xml:space="preserve">محاورة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لهم واقامة الحجة عليهم</w:t>
            </w:r>
            <w:r>
              <w:rPr>
                <w:rStyle w:val="IndexLink"/>
                <w:rtl w:val="true"/>
              </w:rPr>
              <w:t>:</w:t>
              <w:tab/>
            </w:r>
            <w:r>
              <w:rPr>
                <w:rStyle w:val="IndexLink"/>
              </w:rPr>
              <w:t>35</w:t>
            </w:r>
          </w:hyperlink>
        </w:p>
        <w:p>
          <w:pPr>
            <w:pStyle w:val="Contents3"/>
            <w:tabs>
              <w:tab w:val="clear" w:pos="8459"/>
              <w:tab w:val="right" w:pos="9026" w:leader="dot"/>
            </w:tabs>
            <w:rPr/>
          </w:pPr>
          <w:hyperlink w:anchor="__RefHeading___Toc7483745_1051229030">
            <w:r>
              <w:rPr>
                <w:webHidden/>
                <w:rStyle w:val="IndexLink"/>
                <w:rtl w:val="true"/>
              </w:rPr>
              <w:t>الابتلاء مستمر</w:t>
            </w:r>
            <w:r>
              <w:rPr>
                <w:rStyle w:val="IndexLink"/>
                <w:rtl w:val="true"/>
              </w:rPr>
              <w:t>:</w:t>
              <w:tab/>
            </w:r>
            <w:r>
              <w:rPr>
                <w:rStyle w:val="IndexLink"/>
              </w:rPr>
              <w:t>39</w:t>
            </w:r>
          </w:hyperlink>
        </w:p>
        <w:p>
          <w:pPr>
            <w:pStyle w:val="Contents3"/>
            <w:tabs>
              <w:tab w:val="clear" w:pos="8459"/>
              <w:tab w:val="right" w:pos="9026" w:leader="dot"/>
            </w:tabs>
            <w:rPr/>
          </w:pPr>
          <w:hyperlink w:anchor="__RefHeading___Toc7483747_1051229030">
            <w:r>
              <w:rPr>
                <w:webHidden/>
                <w:rStyle w:val="IndexLink"/>
                <w:rtl w:val="true"/>
              </w:rPr>
              <w:t xml:space="preserve">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يؤسس للظهور العلني للشعائر الحسينية</w:t>
            </w:r>
            <w:r>
              <w:rPr>
                <w:rStyle w:val="IndexLink"/>
                <w:rtl w:val="true"/>
              </w:rPr>
              <w:tab/>
            </w:r>
            <w:r>
              <w:rPr>
                <w:rStyle w:val="IndexLink"/>
              </w:rPr>
              <w:t>41</w:t>
            </w:r>
          </w:hyperlink>
        </w:p>
        <w:p>
          <w:pPr>
            <w:pStyle w:val="Contents3"/>
            <w:tabs>
              <w:tab w:val="clear" w:pos="8459"/>
              <w:tab w:val="right" w:pos="9026" w:leader="dot"/>
            </w:tabs>
            <w:rPr/>
          </w:pPr>
          <w:hyperlink w:anchor="__RefHeading___Toc7483749_1051229030">
            <w:r>
              <w:rPr>
                <w:webHidden/>
                <w:rStyle w:val="IndexLink"/>
                <w:rtl w:val="true"/>
              </w:rPr>
              <w:t xml:space="preserve">دور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في احياء الشعائر الحسينية</w:t>
            </w:r>
            <w:r>
              <w:rPr>
                <w:rStyle w:val="IndexLink"/>
                <w:rtl w:val="true"/>
              </w:rPr>
              <w:t>:</w:t>
              <w:tab/>
            </w:r>
            <w:r>
              <w:rPr>
                <w:rStyle w:val="IndexLink"/>
              </w:rPr>
              <w:t>41</w:t>
            </w:r>
          </w:hyperlink>
        </w:p>
        <w:p>
          <w:pPr>
            <w:pStyle w:val="Contents3"/>
            <w:tabs>
              <w:tab w:val="clear" w:pos="8459"/>
              <w:tab w:val="right" w:pos="9026" w:leader="dot"/>
            </w:tabs>
            <w:rPr/>
          </w:pPr>
          <w:hyperlink w:anchor="__RefHeading___Toc7483751_1051229030">
            <w:r>
              <w:rPr>
                <w:webHidden/>
                <w:rStyle w:val="IndexLink"/>
                <w:rtl w:val="true"/>
              </w:rPr>
              <w:t>دور العلماء في تأصيل تعاليم أهل البيت</w:t>
            </w:r>
            <w:r>
              <w:rPr>
                <w:rStyle w:val="IndexLink"/>
                <w:rtl w:val="true"/>
              </w:rPr>
              <w:t>(</w:t>
            </w:r>
            <w:r>
              <w:rPr>
                <w:rStyle w:val="IndexLink"/>
                <w:rtl w:val="true"/>
              </w:rPr>
              <w:t>علیهم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7483753_1051229030">
            <w:r>
              <w:rPr>
                <w:webHidden/>
                <w:rStyle w:val="IndexLink"/>
                <w:rtl w:val="true"/>
              </w:rPr>
              <w:t>اعطوا أكبر زخم للشعائر شكلاً ومضموناً</w:t>
            </w:r>
            <w:r>
              <w:rPr>
                <w:rStyle w:val="IndexLink"/>
                <w:rtl w:val="true"/>
              </w:rPr>
              <w:t>:</w:t>
              <w:tab/>
            </w:r>
            <w:r>
              <w:rPr>
                <w:rStyle w:val="IndexLink"/>
              </w:rPr>
              <w:t>44</w:t>
            </w:r>
          </w:hyperlink>
        </w:p>
        <w:p>
          <w:pPr>
            <w:pStyle w:val="Contents3"/>
            <w:tabs>
              <w:tab w:val="clear" w:pos="8459"/>
              <w:tab w:val="right" w:pos="9026" w:leader="dot"/>
            </w:tabs>
            <w:rPr/>
          </w:pPr>
          <w:hyperlink w:anchor="__RefHeading___Toc7483755_1051229030">
            <w:r>
              <w:rPr>
                <w:webHidden/>
                <w:rStyle w:val="IndexLink"/>
                <w:rtl w:val="true"/>
              </w:rPr>
              <w:t>الالتفات الى المضامين الرسالية في الشعائر</w:t>
            </w:r>
            <w:r>
              <w:rPr>
                <w:rStyle w:val="IndexLink"/>
                <w:rtl w:val="true"/>
              </w:rPr>
              <w:t>:</w:t>
              <w:tab/>
            </w:r>
            <w:r>
              <w:rPr>
                <w:rStyle w:val="IndexLink"/>
              </w:rPr>
              <w:t>46</w:t>
            </w:r>
          </w:hyperlink>
        </w:p>
        <w:p>
          <w:pPr>
            <w:pStyle w:val="Contents3"/>
            <w:tabs>
              <w:tab w:val="clear" w:pos="8459"/>
              <w:tab w:val="right" w:pos="9026" w:leader="dot"/>
            </w:tabs>
            <w:rPr/>
          </w:pPr>
          <w:hyperlink w:anchor="__RefHeading___Toc7483757_1051229030">
            <w:r>
              <w:rPr>
                <w:webHidden/>
                <w:rStyle w:val="IndexLink"/>
                <w:rtl w:val="true"/>
              </w:rPr>
              <w:t>كونوا بمستوى المسؤولية</w:t>
            </w:r>
            <w:r>
              <w:rPr>
                <w:rStyle w:val="IndexLink"/>
                <w:rtl w:val="true"/>
              </w:rPr>
              <w:t>:</w:t>
              <w:tab/>
            </w:r>
            <w:r>
              <w:rPr>
                <w:rStyle w:val="IndexLink"/>
              </w:rPr>
              <w:t>47</w:t>
            </w:r>
          </w:hyperlink>
        </w:p>
        <w:p>
          <w:pPr>
            <w:pStyle w:val="Contents2"/>
            <w:tabs>
              <w:tab w:val="clear" w:pos="8743"/>
              <w:tab w:val="right" w:pos="9026" w:leader="dot"/>
            </w:tabs>
            <w:rPr/>
          </w:pPr>
          <w:hyperlink w:anchor="__RefHeading___Toc7483759_1051229030">
            <w:r>
              <w:rPr>
                <w:webHidden/>
                <w:rStyle w:val="IndexLink"/>
                <w:rtl w:val="true"/>
              </w:rPr>
              <w:t>الفصل الثالث</w:t>
            </w:r>
            <w:r>
              <w:rPr>
                <w:rStyle w:val="IndexLink"/>
                <w:rtl w:val="true"/>
              </w:rPr>
              <w:t xml:space="preserve">: </w:t>
            </w:r>
            <w:r>
              <w:rPr>
                <w:rStyle w:val="IndexLink"/>
                <w:rtl w:val="true"/>
              </w:rPr>
              <w:t xml:space="preserve">دروس وعبر من مواقف وكلمات وسيرة الإمام الرضا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7483761_105122903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7483763_1051229030">
            <w:r>
              <w:rPr>
                <w:webHidden/>
                <w:rStyle w:val="IndexLink"/>
                <w:rtl w:val="true"/>
              </w:rPr>
              <w:t xml:space="preserve">درس مستفاد من مسيرة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الى نيسابور</w:t>
            </w:r>
            <w:r>
              <w:rPr>
                <w:rStyle w:val="IndexLink"/>
                <w:rtl w:val="true"/>
              </w:rPr>
              <w:tab/>
            </w:r>
            <w:r>
              <w:rPr>
                <w:rStyle w:val="IndexLink"/>
              </w:rPr>
              <w:t>51</w:t>
            </w:r>
          </w:hyperlink>
        </w:p>
        <w:p>
          <w:pPr>
            <w:pStyle w:val="Contents3"/>
            <w:tabs>
              <w:tab w:val="clear" w:pos="8459"/>
              <w:tab w:val="right" w:pos="9026" w:leader="dot"/>
            </w:tabs>
            <w:rPr/>
          </w:pPr>
          <w:hyperlink w:anchor="__RefHeading___Toc7483765_1051229030">
            <w:r>
              <w:rPr>
                <w:webHidden/>
                <w:rStyle w:val="IndexLink"/>
                <w:rtl w:val="true"/>
              </w:rPr>
              <w:t xml:space="preserve">الخطاب الديني وتأثير الإعلام المعاصر لكي نستلهم من الإمام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الدعوة الحسنة</w:t>
            </w:r>
            <w:r>
              <w:rPr>
                <w:rStyle w:val="IndexLink"/>
                <w:rtl w:val="true"/>
              </w:rPr>
              <w:tab/>
            </w:r>
            <w:r>
              <w:rPr>
                <w:rStyle w:val="IndexLink"/>
              </w:rPr>
              <w:t>55</w:t>
            </w:r>
          </w:hyperlink>
        </w:p>
        <w:p>
          <w:pPr>
            <w:pStyle w:val="Contents3"/>
            <w:tabs>
              <w:tab w:val="clear" w:pos="8459"/>
              <w:tab w:val="right" w:pos="9026" w:leader="dot"/>
            </w:tabs>
            <w:rPr/>
          </w:pPr>
          <w:hyperlink w:anchor="__RefHeading___Toc7483767_1051229030">
            <w:r>
              <w:rPr>
                <w:webHidden/>
                <w:rStyle w:val="IndexLink"/>
                <w:rtl w:val="true"/>
              </w:rPr>
              <w:t xml:space="preserve">نموذج من كلمات الإمام الرضا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7483769_1051229030">
            <w:r>
              <w:rPr>
                <w:webHidden/>
                <w:rStyle w:val="IndexLink"/>
                <w:rtl w:val="true"/>
              </w:rPr>
              <w:t>مشكلة الوعي بالمعاصرة</w:t>
            </w:r>
            <w:r>
              <w:rPr>
                <w:rStyle w:val="IndexLink"/>
                <w:rtl w:val="true"/>
              </w:rPr>
              <w:t>:</w:t>
              <w:tab/>
            </w:r>
            <w:r>
              <w:rPr>
                <w:rStyle w:val="IndexLink"/>
              </w:rPr>
              <w:t>56</w:t>
            </w:r>
          </w:hyperlink>
        </w:p>
        <w:p>
          <w:pPr>
            <w:pStyle w:val="Contents3"/>
            <w:tabs>
              <w:tab w:val="clear" w:pos="8459"/>
              <w:tab w:val="right" w:pos="9026" w:leader="dot"/>
            </w:tabs>
            <w:rPr/>
          </w:pPr>
          <w:hyperlink w:anchor="__RefHeading___Toc7483771_1051229030">
            <w:r>
              <w:rPr>
                <w:webHidden/>
                <w:rStyle w:val="IndexLink"/>
                <w:rtl w:val="true"/>
              </w:rPr>
              <w:t>تحديث آليات العمل الإسلامي</w:t>
            </w:r>
            <w:r>
              <w:rPr>
                <w:rStyle w:val="IndexLink"/>
                <w:rtl w:val="true"/>
              </w:rPr>
              <w:t>:</w:t>
              <w:tab/>
            </w:r>
            <w:r>
              <w:rPr>
                <w:rStyle w:val="IndexLink"/>
              </w:rPr>
              <w:t>58</w:t>
            </w:r>
          </w:hyperlink>
        </w:p>
        <w:p>
          <w:pPr>
            <w:pStyle w:val="Contents3"/>
            <w:tabs>
              <w:tab w:val="clear" w:pos="8459"/>
              <w:tab w:val="right" w:pos="9026" w:leader="dot"/>
            </w:tabs>
            <w:rPr/>
          </w:pPr>
          <w:hyperlink w:anchor="__RefHeading___Toc7483773_1051229030">
            <w:r>
              <w:rPr>
                <w:webHidden/>
                <w:rStyle w:val="IndexLink"/>
                <w:rtl w:val="true"/>
              </w:rPr>
              <w:t xml:space="preserve">المشاريع الإسلامية دليل حيوية الأمة تطبيق عملي للاستفادة من الإمامين الصادق والرضا </w:t>
            </w:r>
            <w:r>
              <w:rPr>
                <w:rStyle w:val="IndexLink"/>
                <w:rtl w:val="true"/>
              </w:rPr>
              <w:t>((</w:t>
            </w:r>
            <w:r>
              <w:rPr>
                <w:rStyle w:val="IndexLink"/>
                <w:rtl w:val="true"/>
              </w:rPr>
              <w:t>علیهما السلام</w:t>
            </w:r>
            <w:r>
              <w:rPr>
                <w:rStyle w:val="IndexLink"/>
                <w:rtl w:val="true"/>
              </w:rPr>
              <w:t xml:space="preserve">)) </w:t>
            </w:r>
            <w:r>
              <w:rPr>
                <w:rStyle w:val="IndexLink"/>
                <w:rtl w:val="true"/>
              </w:rPr>
              <w:t>في الحياة المعاصرة</w:t>
            </w:r>
            <w:r>
              <w:rPr>
                <w:rStyle w:val="IndexLink"/>
                <w:rtl w:val="true"/>
              </w:rPr>
              <w:tab/>
            </w:r>
            <w:r>
              <w:rPr>
                <w:rStyle w:val="IndexLink"/>
              </w:rPr>
              <w:t>61</w:t>
            </w:r>
          </w:hyperlink>
        </w:p>
        <w:p>
          <w:pPr>
            <w:pStyle w:val="Contents3"/>
            <w:tabs>
              <w:tab w:val="clear" w:pos="8459"/>
              <w:tab w:val="right" w:pos="9026" w:leader="dot"/>
            </w:tabs>
            <w:rPr/>
          </w:pPr>
          <w:hyperlink w:anchor="__RefHeading___Toc7483775_1051229030">
            <w:r>
              <w:rPr>
                <w:webHidden/>
                <w:rStyle w:val="IndexLink"/>
                <w:rtl w:val="true"/>
              </w:rPr>
              <w:t>تنوع أدوار ووحدة هدف</w:t>
            </w:r>
            <w:r>
              <w:rPr>
                <w:rStyle w:val="IndexLink"/>
                <w:rtl w:val="true"/>
              </w:rPr>
              <w:t>:</w:t>
              <w:tab/>
            </w:r>
            <w:r>
              <w:rPr>
                <w:rStyle w:val="IndexLink"/>
              </w:rPr>
              <w:t>61</w:t>
            </w:r>
          </w:hyperlink>
        </w:p>
        <w:p>
          <w:pPr>
            <w:pStyle w:val="Contents3"/>
            <w:tabs>
              <w:tab w:val="clear" w:pos="8459"/>
              <w:tab w:val="right" w:pos="9026" w:leader="dot"/>
            </w:tabs>
            <w:rPr/>
          </w:pPr>
          <w:hyperlink w:anchor="__RefHeading___Toc7483777_1051229030">
            <w:r>
              <w:rPr>
                <w:webHidden/>
                <w:rStyle w:val="IndexLink"/>
                <w:rtl w:val="true"/>
              </w:rPr>
              <w:t>أسلوب الوصول الى السلطة</w:t>
            </w:r>
            <w:r>
              <w:rPr>
                <w:rStyle w:val="IndexLink"/>
                <w:rtl w:val="true"/>
              </w:rPr>
              <w:t>:</w:t>
              <w:tab/>
            </w:r>
            <w:r>
              <w:rPr>
                <w:rStyle w:val="IndexLink"/>
              </w:rPr>
              <w:t>64</w:t>
            </w:r>
          </w:hyperlink>
        </w:p>
        <w:p>
          <w:pPr>
            <w:pStyle w:val="Contents3"/>
            <w:tabs>
              <w:tab w:val="clear" w:pos="8459"/>
              <w:tab w:val="right" w:pos="9026" w:leader="dot"/>
            </w:tabs>
            <w:rPr/>
          </w:pPr>
          <w:hyperlink w:anchor="__RefHeading___Toc7483779_1051229030">
            <w:r>
              <w:rPr>
                <w:webHidden/>
                <w:rStyle w:val="IndexLink"/>
                <w:rtl w:val="true"/>
              </w:rPr>
              <w:t xml:space="preserve">موقف الصادق والرضا </w:t>
            </w:r>
            <w:r>
              <w:rPr>
                <w:rStyle w:val="IndexLink"/>
                <w:rtl w:val="true"/>
              </w:rPr>
              <w:t>((</w:t>
            </w:r>
            <w:r>
              <w:rPr>
                <w:rStyle w:val="IndexLink"/>
                <w:rtl w:val="true"/>
              </w:rPr>
              <w:t>علیهما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7483781_1051229030">
            <w:r>
              <w:rPr>
                <w:webHidden/>
                <w:rStyle w:val="IndexLink"/>
                <w:rtl w:val="true"/>
              </w:rPr>
              <w:t xml:space="preserve">من مسؤولية القائد بيان خصائص جماعة أهل الحق درس مستفاد من سيرة الإمام الرضا </w:t>
            </w:r>
            <w:r>
              <w:rPr>
                <w:rStyle w:val="IndexLink"/>
                <w:rtl w:val="true"/>
              </w:rPr>
              <w:t>(</w:t>
            </w:r>
            <w:r>
              <w:rPr>
                <w:rStyle w:val="IndexLink"/>
                <w:rtl w:val="true"/>
              </w:rPr>
              <w:t>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7483783_1051229030">
            <w:r>
              <w:rPr>
                <w:webHidden/>
                <w:rStyle w:val="IndexLink"/>
                <w:rtl w:val="true"/>
              </w:rPr>
              <w:t>الخارجون عن طاعة قادة الإسلام نموذجاً</w:t>
            </w:r>
            <w:r>
              <w:rPr>
                <w:rStyle w:val="IndexLink"/>
                <w:rtl w:val="true"/>
              </w:rPr>
              <w:tab/>
            </w:r>
            <w:r>
              <w:rPr>
                <w:rStyle w:val="IndexLink"/>
              </w:rPr>
              <w:t>73</w:t>
            </w:r>
          </w:hyperlink>
        </w:p>
        <w:p>
          <w:pPr>
            <w:pStyle w:val="Contents3"/>
            <w:tabs>
              <w:tab w:val="clear" w:pos="8459"/>
              <w:tab w:val="right" w:pos="9026" w:leader="dot"/>
            </w:tabs>
            <w:rPr/>
          </w:pPr>
          <w:hyperlink w:anchor="__RefHeading___Toc7483785_1051229030">
            <w:r>
              <w:rPr>
                <w:webHidden/>
                <w:rStyle w:val="IndexLink"/>
                <w:rtl w:val="true"/>
              </w:rPr>
              <w:t>فتنة الواقفة</w:t>
            </w:r>
            <w:r>
              <w:rPr>
                <w:rStyle w:val="IndexLink"/>
                <w:rtl w:val="true"/>
              </w:rPr>
              <w:t>:</w:t>
              <w:tab/>
            </w:r>
            <w:r>
              <w:rPr>
                <w:rStyle w:val="IndexLink"/>
              </w:rPr>
              <w:t>73</w:t>
            </w:r>
          </w:hyperlink>
        </w:p>
        <w:p>
          <w:pPr>
            <w:pStyle w:val="Contents3"/>
            <w:tabs>
              <w:tab w:val="clear" w:pos="8459"/>
              <w:tab w:val="right" w:pos="9026" w:leader="dot"/>
            </w:tabs>
            <w:rPr/>
          </w:pPr>
          <w:hyperlink w:anchor="__RefHeading___Toc7483787_1051229030">
            <w:r>
              <w:rPr>
                <w:webHidden/>
                <w:rStyle w:val="IndexLink"/>
                <w:rtl w:val="true"/>
              </w:rPr>
              <w:t>دوافع الانشقاق</w:t>
            </w:r>
            <w:r>
              <w:rPr>
                <w:rStyle w:val="IndexLink"/>
                <w:rtl w:val="true"/>
              </w:rPr>
              <w:t>:</w:t>
              <w:tab/>
            </w:r>
            <w:r>
              <w:rPr>
                <w:rStyle w:val="IndexLink"/>
              </w:rPr>
              <w:t>74</w:t>
            </w:r>
          </w:hyperlink>
        </w:p>
        <w:p>
          <w:pPr>
            <w:pStyle w:val="Contents3"/>
            <w:tabs>
              <w:tab w:val="clear" w:pos="8459"/>
              <w:tab w:val="right" w:pos="9026" w:leader="dot"/>
            </w:tabs>
            <w:rPr/>
          </w:pPr>
          <w:hyperlink w:anchor="__RefHeading___Toc7483789_1051229030">
            <w:r>
              <w:rPr>
                <w:webHidden/>
                <w:rStyle w:val="IndexLink"/>
                <w:rtl w:val="true"/>
              </w:rPr>
              <w:t>فهم جديد لانشقاق الفرقة الواقفة</w:t>
            </w:r>
            <w:r>
              <w:rPr>
                <w:rStyle w:val="IndexLink"/>
                <w:rtl w:val="true"/>
              </w:rPr>
              <w:t>:</w:t>
              <w:tab/>
            </w:r>
            <w:r>
              <w:rPr>
                <w:rStyle w:val="IndexLink"/>
              </w:rPr>
              <w:t>75</w:t>
            </w:r>
          </w:hyperlink>
        </w:p>
        <w:p>
          <w:pPr>
            <w:pStyle w:val="Contents3"/>
            <w:tabs>
              <w:tab w:val="clear" w:pos="8459"/>
              <w:tab w:val="right" w:pos="9026" w:leader="dot"/>
            </w:tabs>
            <w:rPr/>
          </w:pPr>
          <w:hyperlink w:anchor="__RefHeading___Toc7483791_1051229030">
            <w:r>
              <w:rPr>
                <w:webHidden/>
                <w:rStyle w:val="IndexLink"/>
                <w:rtl w:val="true"/>
              </w:rPr>
              <w:t>من المشكلات التي تواجه قادة الإسلام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7483793_1051229030">
            <w:r>
              <w:rPr>
                <w:webHidden/>
                <w:rStyle w:val="IndexLink"/>
                <w:rtl w:val="true"/>
              </w:rPr>
              <w:t>الفهرس</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9_84891"/>
      <w:bookmarkStart w:id="1" w:name="pg10759_84891"/>
      <w:bookmarkEnd w:id="1"/>
    </w:p>
    <w:p>
      <w:pPr>
        <w:pStyle w:val="Heading2"/>
        <w:numPr>
          <w:ilvl w:val="1"/>
          <w:numId w:val="1"/>
        </w:numPr>
        <w:rPr/>
      </w:pPr>
      <w:bookmarkStart w:id="2" w:name="pg10759_84891"/>
      <w:bookmarkStart w:id="3" w:name="__RefHeading___Toc7483701_105122903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دروس من قيادة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خطب ومحاضرات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الصادقين</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8370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دار الصادقين</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 الثانية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2019</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59_84895"/>
      <w:bookmarkStart w:id="8" w:name="pg10759_84895"/>
      <w:bookmarkEnd w:id="8"/>
    </w:p>
    <w:p>
      <w:pPr>
        <w:pStyle w:val="Heading2"/>
        <w:numPr>
          <w:ilvl w:val="1"/>
          <w:numId w:val="1"/>
        </w:numPr>
        <w:rPr/>
      </w:pPr>
      <w:bookmarkStart w:id="9" w:name="pg10759_84895"/>
      <w:bookmarkStart w:id="10" w:name="__RefHeading___Toc7483705_1051229030"/>
      <w:bookmarkStart w:id="11" w:name="_Toc3"/>
      <w:bookmarkEnd w:id="9"/>
      <w:bookmarkEnd w:id="10"/>
      <w:r>
        <w:rPr>
          <w:rtl w:val="true"/>
        </w:rPr>
        <w:t>الفصل الأول</w:t>
      </w:r>
      <w:r>
        <w:rPr>
          <w:rtl w:val="true"/>
        </w:rPr>
        <w:t xml:space="preserve">: </w:t>
      </w:r>
      <w:r>
        <w:rPr>
          <w:rtl w:val="true"/>
        </w:rPr>
        <w:t xml:space="preserve">الإمام الرضا </w:t>
      </w:r>
      <w:r>
        <w:rPr>
          <w:rtl w:val="true"/>
        </w:rPr>
        <w:t>(</w:t>
      </w:r>
      <w:r>
        <w:rPr>
          <w:rtl w:val="true"/>
        </w:rPr>
        <w:t>علیه السلام</w:t>
      </w:r>
      <w:r>
        <w:rPr>
          <w:rtl w:val="true"/>
        </w:rPr>
        <w:t xml:space="preserve">) </w:t>
      </w:r>
      <w:r>
        <w:rPr>
          <w:rtl w:val="true"/>
        </w:rPr>
        <w:t>رائد حوار الحضارات</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483707_105122903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0759_84897"/>
      <w:bookmarkStart w:id="15" w:name="pg10759_84897"/>
      <w:bookmarkEnd w:id="15"/>
    </w:p>
    <w:p>
      <w:pPr>
        <w:pStyle w:val="BookText"/>
        <w:rPr/>
      </w:pPr>
      <w:bookmarkStart w:id="16" w:name="pg10759_84897"/>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483709_1051229030"/>
      <w:bookmarkStart w:id="18" w:name="_Toc5"/>
      <w:bookmarkEnd w:id="17"/>
      <w:r>
        <w:rPr>
          <w:rtl w:val="true"/>
        </w:rPr>
        <w:t>الامام الرضا رائد حوار الحضارات</w:t>
      </w:r>
      <w:bookmarkEnd w:id="18"/>
    </w:p>
    <w:p>
      <w:pPr>
        <w:pStyle w:val="BookText"/>
        <w:rPr/>
      </w:pPr>
      <w:r>
        <w:rPr>
          <w:rFonts w:ascii="IRNazanin" w:hAnsi="IRNazanin" w:eastAsia="IRNazanin"/>
          <w:color w:val="111111"/>
          <w:sz w:val="28"/>
          <w:sz w:val="28"/>
          <w:szCs w:val="28"/>
          <w:rtl w:val="true"/>
          <w:lang w:bidi="fa-IR"/>
        </w:rPr>
        <w:t>الامام الرضا رائد حوار الحضارات</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دواعي استقدام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كثيرة هي الأسباب والدواعي التي يمكن ان يكون المأمون العباسي قد فكّر فيها حتى اتخذ قرار استقدام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المنورة الى مرو</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حيث كان يقيم مع جيشه، ونذكر بعض هذه الأسباب باختصار مقدمة لبيان خاطرة إنقدحت في ذهني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إعطاء شرعية لسلطته لان المأمون وسلفه يعترفون بأن المستحق الشرعي لولاية أمر الأمة 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وقالهاهارون العباسي صريحة حينما رأى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عند </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يبايعك الناس سراً؟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القلوب وأنت إمام الجسوم</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أخذوا سلطتهم بالسيف وقهر إرادة الأمة والأساليب الشيطانية فرأى المأمون ان وجود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في هرم السلطة يضفي الشرعية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إخماد الثورات المسلحة التي كانت تنفجّر في بلدان إسلامية عديدة رفضاً لسلطة بني العباس الظالمة الجائرة وكان الثوار يكنّون الاحترام والتقديس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 كثير منها الدعوة لمبايعة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ويعتبرونهم القادة القادرين على تحقيق الإصلاح والعدالة الاجتماعية وإقامة دين الله تعالى، فعندما يكون الإمام الرضا في السلطة فأنه يسلب مبررات هذه الثورات باعتبار تحقق الهدف ظاهراً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رسالة تحذير وتهديد الى بني العباس المقيمين في العاصمة بغداد الذين استاؤوا من مقتل الخليفة الأمين على يد جيش أخيه المأمون في بغداد – وهو عباسي الأبوين – وتولّي أخيه </w:t>
      </w:r>
    </w:p>
    <w:p>
      <w:pPr>
        <w:pStyle w:val="BookText"/>
        <w:rPr/>
      </w:pPr>
      <w:r>
        <w:rPr>
          <w:rFonts w:ascii="IRNazanin" w:hAnsi="IRNazanin" w:eastAsia="IRNazanin"/>
          <w:color w:val="111111"/>
          <w:sz w:val="28"/>
          <w:sz w:val="28"/>
          <w:szCs w:val="28"/>
          <w:rtl w:val="true"/>
          <w:lang w:bidi="fa-IR"/>
        </w:rPr>
        <w:t xml:space="preserve">المأمون – أمه فارسية – وتقريبه للفرس – حيث كان رئيس حكومته الفضل بن سهل الفارسي – وإضعاف سطوة العباسيين ونفوذهم ومن يواليهم من العرب فقرّروا خلع المأمون ومبايعة رجل منهم خليفة في بغداد، فأراد المأمون بجعل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للعهد أن يقول لهم إن لم تقبلوا بي خليفة فأن الأمر صائر الى أعدائكم التقليدين وهم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المأمون يعلم أنه لا يستطيع دخول بغداد عندما قرّر العودة اليها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 التخلص منه في الطريق فقتله بالسم في طوس حيث مشهده الشريف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الحط من شأن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ومنزلتهم العظيمة في قلوب الناس فأراد أنيقول للناس ان هؤلاء الأشخاص لم يعارضونا ويخرجوا علينا كالإمام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إحقاق الحق وإقامة دولة العدل وإنما هم طلاب زعامة ودنيا لذلك ما إن عُرضِت على أحدهم ولاية العهد حتى قبلها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المراقبة المستمرة لمحاصرته وحجبه عن الناس لتحجيم </w:t>
      </w:r>
    </w:p>
    <w:p>
      <w:pPr>
        <w:pStyle w:val="BookText"/>
        <w:rPr/>
      </w:pPr>
      <w:r>
        <w:rPr>
          <w:rFonts w:ascii="IRNazanin" w:hAnsi="IRNazanin" w:eastAsia="IRNazanin"/>
          <w:color w:val="111111"/>
          <w:sz w:val="28"/>
          <w:sz w:val="28"/>
          <w:szCs w:val="28"/>
          <w:rtl w:val="true"/>
          <w:lang w:bidi="fa-IR"/>
        </w:rPr>
        <w:t xml:space="preserve">دوره، أما بقاء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فأنه يتيح له فضاءاً من الحركة واللقاء بالناس من مختلف البلدان الإسلامية الذين يأتون لأداء الحج والعمرة وهذا كله يؤدي الى المزيد من التعريف به و بآبائه الكرام وتوسيع قاعدته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الأسباب وربما توجد غيرها مما لم استحضرها جالت في ذهن المأمون، وهي ليست خافية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كان موقفه الإصرار على رفض العرض الحكومي، والمأمون يعلم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سيرفض لأنه يترفع عن الدنيا وأهلها وتضيق نفسه بالحضورفي مجالسهم فأرسل مع مبعوثه جيشاً ضخماً لجلب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كرهاً، وقد تحدثت الروايات عن العاطفة الجياشة والبكاء والالم الذي ملأ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يودّع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فاطمة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ثم الكعبة المشرّفة في مكة ومعه ولده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السادسة من عمره ويسأله عن سبب هذه اللوعة والحزن فيخبره انه فراق لا يعقبه لقاء وأمر أهله وذويه بإقامة المآتم لفراقه للإشعار بالمصير الذي </w:t>
      </w:r>
      <w:bookmarkStart w:id="19" w:name="pg10759_84901"/>
    </w:p>
    <w:p>
      <w:pPr>
        <w:pStyle w:val="BookText"/>
        <w:rPr/>
      </w:pPr>
      <w:bookmarkEnd w:id="19"/>
      <w:r>
        <w:rPr>
          <w:rFonts w:ascii="IRNazanin" w:hAnsi="IRNazanin" w:eastAsia="IRNazanin"/>
          <w:color w:val="111111"/>
          <w:sz w:val="28"/>
          <w:sz w:val="28"/>
          <w:szCs w:val="28"/>
          <w:rtl w:val="true"/>
          <w:lang w:bidi="fa-IR"/>
        </w:rPr>
        <w:t xml:space="preserve">سيلاقيه وغادر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مرو مع جيش الظلمة</w:t>
      </w:r>
      <w:r>
        <w:rPr>
          <w:rFonts w:eastAsia="IRNazanin" w:cs="IRNazanin"/>
          <w:color w:val="111111"/>
          <w:sz w:val="28"/>
          <w:szCs w:val="28"/>
          <w:rtl w:val="true"/>
          <w:lang w:bidi="fa-IR"/>
        </w:rPr>
        <w:t>.</w:t>
      </w:r>
    </w:p>
    <w:p>
      <w:pPr>
        <w:pStyle w:val="Heading3"/>
        <w:numPr>
          <w:ilvl w:val="2"/>
          <w:numId w:val="1"/>
        </w:numPr>
        <w:rPr/>
      </w:pPr>
      <w:bookmarkStart w:id="20" w:name="__RefHeading___Toc7483711_1051229030"/>
      <w:bookmarkStart w:id="21" w:name="_Toc6"/>
      <w:bookmarkEnd w:id="20"/>
      <w:r>
        <w:rPr>
          <w:rtl w:val="true"/>
        </w:rPr>
        <w:t xml:space="preserve">لماذا وافق الإمام الرضا </w:t>
      </w:r>
      <w:r>
        <w:rPr>
          <w:rtl w:val="true"/>
        </w:rPr>
        <w:t>(</w:t>
      </w:r>
      <w:r>
        <w:rPr>
          <w:rtl w:val="true"/>
        </w:rPr>
        <w:t>علیه السلام</w:t>
      </w:r>
      <w:r>
        <w:rPr>
          <w:rtl w:val="true"/>
        </w:rPr>
        <w:t>)</w:t>
      </w:r>
      <w:r>
        <w:rPr>
          <w:rtl w:val="true"/>
        </w:rPr>
        <w:t>؟</w:t>
      </w:r>
      <w:bookmarkEnd w:id="21"/>
    </w:p>
    <w:p>
      <w:pPr>
        <w:pStyle w:val="BookText"/>
        <w:rPr/>
      </w:pPr>
      <w:r>
        <w:rPr>
          <w:rFonts w:ascii="IRNazanin" w:hAnsi="IRNazanin" w:eastAsia="IRNazanin"/>
          <w:color w:val="111111"/>
          <w:sz w:val="28"/>
          <w:sz w:val="28"/>
          <w:szCs w:val="28"/>
          <w:rtl w:val="true"/>
          <w:lang w:bidi="fa-IR"/>
        </w:rPr>
        <w:t>والسؤال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بمكر المأمون وخدعه والاهداف الخبيثة من استقدام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ولاية العهد عليه فلماذا وافق؟</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الذي تذكره المصادر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على ذلك وهو جواب صحيح وهذاالموقف الرافض لولاية الجائر من المسلّمات في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أبلغه الإمام للأمة من خلال الفعاليات العاطفية التي ذكرناها آنفاً ومن خلال التصريحات التي ذكرها لبعض المعترضين على موقفه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وقد ردّ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بشدة عرض المأمون الخلافة عليه ثم ولاية العهد حتى هدّده بالقتل،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يخشى الموت وإنما يعمل بما يأمره الله تعالى من المحافظة على الحياة او الاقدام على الشهادة</w:t>
      </w:r>
      <w:r>
        <w:rPr>
          <w:rFonts w:eastAsia="IRNazanin" w:cs="IRNazanin"/>
          <w:color w:val="111111"/>
          <w:sz w:val="28"/>
          <w:szCs w:val="28"/>
          <w:rtl w:val="true"/>
          <w:lang w:bidi="fa-IR"/>
        </w:rPr>
        <w:t xml:space="preserve">. </w:t>
      </w:r>
      <w:bookmarkStart w:id="22" w:name="pg10759_84902"/>
    </w:p>
    <w:p>
      <w:pPr>
        <w:pStyle w:val="Heading3"/>
        <w:numPr>
          <w:ilvl w:val="2"/>
          <w:numId w:val="1"/>
        </w:numPr>
        <w:rPr/>
      </w:pPr>
      <w:bookmarkStart w:id="23" w:name="__RefHeading___Toc7483713_1051229030"/>
      <w:bookmarkStart w:id="24" w:name="_Toc7"/>
      <w:bookmarkEnd w:id="22"/>
      <w:bookmarkEnd w:id="23"/>
      <w:r>
        <w:rPr>
          <w:rtl w:val="true"/>
        </w:rPr>
        <w:t xml:space="preserve">التصدي المباشر من الإمام </w:t>
      </w:r>
      <w:r>
        <w:rPr>
          <w:rtl w:val="true"/>
        </w:rPr>
        <w:t>(</w:t>
      </w:r>
      <w:r>
        <w:rPr>
          <w:rtl w:val="true"/>
        </w:rPr>
        <w:t>علیه السلام</w:t>
      </w:r>
      <w:r>
        <w:rPr>
          <w:rtl w:val="true"/>
        </w:rPr>
        <w:t xml:space="preserve">) </w:t>
      </w:r>
      <w:r>
        <w:rPr>
          <w:rtl w:val="true"/>
        </w:rPr>
        <w:t>لحفظ أحقية الإسلام</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حضرتني خاطرة نستفيد منها درساً عملياً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الدولة الإسلامية بلغت في عهد هارون وابنه المأمون سعة ونفوذاً وقوة هيمنت بها على أغلب أجزاء العالم المعروفيومئذٍ من حدود الصين شرقاً الى اسبانيا غرباً وأصبحت مقصداً لكل الشعوب والأمم الموجودة وشهدت مدنها حراكاً علمياً وفكرياً وعقائدياً قوياً مدعوماً ببذل سخي من الدولة، وانفتح المسلمون على كل الحضارات المعروفة وتوافد علماؤهم على العاصمة وكان هؤلاء يتحدثون بعقائدهم وتشكيكهم في أصول الإسلام بكل حرية وعزّزتها حركة الترجمة الواسعة لكتب الاغريق والرومان والاقباط والصينيين والهنود والفرس وغيرهم ولم يكن المجتمع المسلم محصناً ليقدر على مواجهتها فاضطربت عقيدة كثيرين واصبح الالحاد علناً والسلطة غير مكترثة بذلك بل تؤيده كما هو ديدن الطواغيت لان انتشار الثقافة </w:t>
      </w:r>
    </w:p>
    <w:p>
      <w:pPr>
        <w:pStyle w:val="BookText"/>
        <w:rPr/>
      </w:pPr>
      <w:r>
        <w:rPr>
          <w:rFonts w:ascii="Amiri" w:hAnsi="Amiri" w:eastAsia="Amiri" w:cs="Amiri"/>
          <w:color w:val="111111"/>
          <w:sz w:val="28"/>
          <w:sz w:val="28"/>
          <w:szCs w:val="28"/>
          <w:rtl w:val="true"/>
          <w:lang w:bidi="ar-SA"/>
        </w:rPr>
        <w:t>الإسلامية الواعية الصادقة ومبادئ الدين الحق يهدّد سلطانهم الجائر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احرص الناس على حفظ عقائد المسلمين وتقويم سلوكهم ومعالجة الانحراف في المجتمع رأى ان منالضروري ان يكون في قلب الحدث وان يدير الحوار الحضاري بنفسه مع علماء الأديان والطوائف والحضارات الأخرى والتي كانت تجري في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عاصمة الدولة الإسلامية ولم يكن علماء العامة المتواجدون في البلاط العباسي بالمستوى الذي يؤهلهم لإدارة الحوار بل كانوا من المتزلفين للسلطة اما العلماء الصادقون المخلصون فقد كانوا في زوايا الإهمال او مصيرهم القتل والسجن والتشريد، ولذلك حوَّل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ببركة التخطيط الإلهي الفعل الظالم العدواني الى عمل إيجابي مبارك يحصّن عقائد الامة ويهديها ويصلح حالها، ورأى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وجوده في المدينة بعيدا عن هذا الغزو الثقافي والاخلاقي والعقائدي يضعف شوكة المسلمين ويذهب عزتهم وكرامتهم ويفقدهم دينهم، وان التواجد في عاصمة الدولة مهم ومثمر من دون ان يحقق للظالم أهدافه حيث افشلها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برفض ولاية العهد بشدةوحينما قبلها كان القبول مشروطاً بان لا يأمر ولا ينهى ولا ينصب ولا يعزل ولا يلي شيئا من أمور السلطة ليثبت عمليا انه ليس جزءا منها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أولا هذه الحقيقة في ذهن الامة ثم انطلق لإداء رسالته، ومن يراجع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يجد الكم الهائل من المناظرات والحوارات التي اجراها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علماء اليهود والانصار والمجوس والزرادشت والصائبة والملحدين ومختلف الأيدولوجيات وتفوق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وافحامهم، وبذلك أسس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لحوار حضارات واسع النطاق ومبني على أسس علمية رصينة قبل ان يدعو الغرب اليه اليوم بعد اكثر من الف عام ويسميه احياناً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صراع الحضارات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منهجه وتفكيره يفترض سلفاً المغالبة والنزاع والتسلط، لا الحوار والاقناع والتعايش بسلام</w:t>
      </w:r>
      <w:r>
        <w:rPr>
          <w:rFonts w:eastAsia="IRNazanin" w:cs="IRNazanin"/>
          <w:color w:val="111111"/>
          <w:sz w:val="28"/>
          <w:szCs w:val="28"/>
          <w:rtl w:val="true"/>
          <w:lang w:bidi="fa-IR"/>
        </w:rPr>
        <w:t xml:space="preserve">. </w:t>
      </w:r>
      <w:bookmarkStart w:id="25" w:name="pg10759_84905"/>
    </w:p>
    <w:p>
      <w:pPr>
        <w:pStyle w:val="BookText"/>
        <w:rPr/>
      </w:pPr>
      <w:bookmarkEnd w:id="25"/>
      <w:r>
        <w:rPr>
          <w:rFonts w:ascii="IRNazanin" w:hAnsi="IRNazanin" w:eastAsia="IRNazanin"/>
          <w:color w:val="111111"/>
          <w:sz w:val="28"/>
          <w:sz w:val="28"/>
          <w:szCs w:val="28"/>
          <w:rtl w:val="true"/>
          <w:lang w:bidi="fa-IR"/>
        </w:rPr>
        <w:t xml:space="preserve">فالمأمون العباسي فكّر بأمور ففشل فيها والامام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غيرها فحققها بفضلالله تعالى مصداقاً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وَيَمْكُرُونَ وَيَمْكُرُ اللَّهُ وَاللَّهُ خَيْرُ الْمَاكِرِينَ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اوغر قلب المأمون وزاد من حقده ولم يجد بداّ من استعمال سلاح العاجزين الفاشلين وهو القتل والتصفية الجسدية ليزيح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مسرح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الدور من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يشابه ما قام به جده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التصدي لتشكيكات علماء اليهود ومن ورائهم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مستغلين اقصاء القيادة الحقّة ونقصان تربية اغلبية المسلمين علميا واخلاقيا مما دعا الخلافة المتقمصة الى طلب النجدة من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ازمة تمر بها، وقد فصلنا الكلام فيها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الائمة في الحياة الإسلامية</w:t>
      </w:r>
      <w:r>
        <w:rPr>
          <w:rFonts w:eastAsia="IRNazanin" w:cs="IRNazanin"/>
          <w:color w:val="111111"/>
          <w:sz w:val="28"/>
          <w:szCs w:val="28"/>
          <w:rtl w:val="true"/>
          <w:lang w:bidi="fa-IR"/>
        </w:rPr>
        <w:t>).</w:t>
      </w:r>
    </w:p>
    <w:p>
      <w:pPr>
        <w:pStyle w:val="Heading3"/>
        <w:numPr>
          <w:ilvl w:val="2"/>
          <w:numId w:val="1"/>
        </w:numPr>
        <w:rPr/>
      </w:pPr>
      <w:bookmarkStart w:id="26" w:name="__RefHeading___Toc7483715_1051229030"/>
      <w:bookmarkStart w:id="27" w:name="_Toc8"/>
      <w:bookmarkEnd w:id="26"/>
      <w:r>
        <w:rPr>
          <w:rtl w:val="true"/>
        </w:rPr>
        <w:t>الدرس العملي</w:t>
      </w:r>
      <w:r>
        <w:rPr>
          <w:rtl w:val="true"/>
        </w:rPr>
        <w:t>:</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والدرس العملي الذي نستفيده من هذه القراءة لحركة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نكون حاضرين في </w:t>
      </w:r>
    </w:p>
    <w:p>
      <w:pPr>
        <w:pStyle w:val="BookText"/>
        <w:rPr/>
      </w:pPr>
      <w:r>
        <w:rPr>
          <w:rFonts w:ascii="IRNazanin" w:hAnsi="IRNazanin" w:eastAsia="IRNazanin"/>
          <w:color w:val="111111"/>
          <w:sz w:val="28"/>
          <w:sz w:val="28"/>
          <w:szCs w:val="28"/>
          <w:rtl w:val="true"/>
          <w:lang w:bidi="fa-IR"/>
        </w:rPr>
        <w:t xml:space="preserve">ساحات الحوار والمواجهة معكل الاتجاهات الفكرية المطروحة سواء على صعيد الكتب والمجلات والصحف او على مواقع التواصل الاجتماعي وشبكات الانترنت او الفضائيات والقنوات المرئية والمسموعة والمؤتمرات والندوات وسائر الفعاليات، وان لا نغيب عنها وان نقصدها ونذهب اليها ولا ننتظر دعوة المشاركة فيها ولم يعد كافيا ان نمنع تداول كتاب ما ونحو ذلك، فقد غزونا في عقر دارنا بألقاء الشبهات والشكوك والضلالات الموجهة للإسلام والقران الكريم والى 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اصل الاعتقاد بالله تعالى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نقابلهم بالإهمال والتقصير والاستمرار في الجهل، ام بالتعب في تحصيل العلوم والمعارف المطلوبة ثم مواجهتهم بالحجج الدامغة والأدلة القويمة بأذن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مسؤوليتنا اليوم أكبر من أي زمان مضى وهذه ضريبة الاستعداد لاستقبال اليوم الموعود بقدر ضخامة التحدي</w:t>
      </w:r>
      <w:r>
        <w:rPr>
          <w:rFonts w:eastAsia="Amiri" w:cs="Amiri" w:ascii="Amiri" w:hAnsi="Amiri"/>
          <w:color w:val="111111"/>
          <w:sz w:val="28"/>
          <w:szCs w:val="28"/>
          <w:rtl w:val="true"/>
          <w:lang w:bidi="ar-SA"/>
        </w:rPr>
        <w:t xml:space="preserve">. </w:t>
      </w:r>
      <w:bookmarkStart w:id="28" w:name="pg10759_84907"/>
    </w:p>
    <w:p>
      <w:pPr>
        <w:pStyle w:val="Heading2"/>
        <w:numPr>
          <w:ilvl w:val="1"/>
          <w:numId w:val="1"/>
        </w:numPr>
        <w:rPr/>
      </w:pPr>
      <w:bookmarkStart w:id="29" w:name="__RefHeading___Toc7483717_1051229030"/>
      <w:bookmarkStart w:id="30" w:name="_Toc9"/>
      <w:bookmarkEnd w:id="28"/>
      <w:bookmarkEnd w:id="29"/>
      <w:r>
        <w:rPr>
          <w:rtl w:val="true"/>
        </w:rPr>
        <w:t>الفصل الثاني</w:t>
      </w:r>
      <w:r>
        <w:rPr>
          <w:rtl w:val="true"/>
        </w:rPr>
        <w:t xml:space="preserve">: </w:t>
      </w:r>
      <w:r>
        <w:rPr>
          <w:rtl w:val="true"/>
        </w:rPr>
        <w:t xml:space="preserve">من حياة الإمام الرضا </w:t>
      </w:r>
      <w:r>
        <w:rPr>
          <w:rtl w:val="true"/>
        </w:rPr>
        <w:t>(</w:t>
      </w:r>
      <w:r>
        <w:rPr>
          <w:rtl w:val="true"/>
        </w:rPr>
        <w:t>علیه السلام</w:t>
      </w:r>
      <w:r>
        <w:rPr>
          <w:rtl w:val="true"/>
        </w:rPr>
        <w:t xml:space="preserve">) </w:t>
      </w:r>
      <w:r>
        <w:rPr>
          <w:rtl w:val="true"/>
        </w:rPr>
        <w:t>ومواقفه</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7483719_1051229030"/>
      <w:bookmarkStart w:id="32" w:name="_Toc10"/>
      <w:bookmarkEnd w:id="31"/>
      <w:r>
        <w:rPr>
          <w:rtl w:val="true"/>
        </w:rPr>
        <w:t>اشارة</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0759_84909"/>
      <w:bookmarkStart w:id="34" w:name="pg10759_84909"/>
      <w:bookmarkEnd w:id="34"/>
    </w:p>
    <w:p>
      <w:pPr>
        <w:pStyle w:val="Heading3"/>
        <w:numPr>
          <w:ilvl w:val="2"/>
          <w:numId w:val="1"/>
        </w:numPr>
        <w:rPr/>
      </w:pPr>
      <w:bookmarkStart w:id="35" w:name="pg10759_84909"/>
      <w:bookmarkStart w:id="36" w:name="__RefHeading___Toc7483721_1051229030"/>
      <w:bookmarkStart w:id="37" w:name="_Toc11"/>
      <w:bookmarkEnd w:id="35"/>
      <w:bookmarkEnd w:id="36"/>
      <w:r>
        <w:rPr>
          <w:rtl w:val="true"/>
        </w:rPr>
        <w:t xml:space="preserve">التحديات التي واجهها الإمام الرضا </w:t>
      </w:r>
      <w:r>
        <w:rPr>
          <w:rtl w:val="true"/>
        </w:rPr>
        <w:t>(</w:t>
      </w:r>
      <w:r>
        <w:rPr>
          <w:rtl w:val="true"/>
        </w:rPr>
        <w:t>علیه السلام</w:t>
      </w:r>
      <w:r>
        <w:rPr>
          <w:rtl w:val="true"/>
        </w:rPr>
        <w:t>)</w:t>
      </w:r>
      <w:bookmarkEnd w:id="37"/>
    </w:p>
    <w:p>
      <w:pPr>
        <w:pStyle w:val="BookText"/>
        <w:rPr/>
      </w:pPr>
      <w:r>
        <w:rPr>
          <w:rFonts w:ascii="IRNazanin" w:hAnsi="IRNazanin" w:eastAsia="IRNazanin"/>
          <w:color w:val="111111"/>
          <w:sz w:val="28"/>
          <w:sz w:val="28"/>
          <w:szCs w:val="28"/>
          <w:rtl w:val="true"/>
          <w:lang w:bidi="fa-IR"/>
        </w:rPr>
        <w:t xml:space="preserve">التحديات التي واجهها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8" w:name="__RefHeading___Toc7483723_1051229030"/>
      <w:bookmarkStart w:id="39" w:name="_Toc12"/>
      <w:bookmarkEnd w:id="38"/>
      <w:r>
        <w:rPr>
          <w:rtl w:val="true"/>
        </w:rPr>
        <w:t>التحديات المختلفة</w:t>
      </w:r>
      <w:r>
        <w:rPr>
          <w:rtl w:val="true"/>
        </w:rPr>
        <w:t>:</w:t>
      </w:r>
      <w:bookmarkEnd w:id="39"/>
    </w:p>
    <w:p>
      <w:pPr>
        <w:pStyle w:val="BookText"/>
        <w:rPr/>
      </w:pPr>
      <w:r>
        <w:rPr>
          <w:rFonts w:ascii="IRNazanin" w:hAnsi="IRNazanin" w:eastAsia="IRNazanin"/>
          <w:color w:val="111111"/>
          <w:sz w:val="28"/>
          <w:sz w:val="28"/>
          <w:szCs w:val="28"/>
          <w:rtl w:val="true"/>
          <w:lang w:bidi="fa-IR"/>
        </w:rPr>
        <w:t xml:space="preserve">لقد واجهت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معقدة من التحديات وبمختلف الاتجاهات، أحدها باتجاه السلطة التي بلغت ذروة النفوذ والاتساع في الإمكانات البشرية والمادية والعسكرية في عصري هارون والمأمون العباسيين وكانت ترى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 النوعي والبديل المعارض فتراقبه وتحاصره وتحسب عليه أنفاسه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والتحدي الآخر كان الانفتاح الفكري والعلمي على الحضارات الأخرى كالإغريقوالرومان والصين والهند والفرس حيث اتسعت حركة الترجمة وتبادل الإرث العلمي وسادت روح الإعجاب بتلك الحضارات ونقل آثارها وتجاربها وكثير منها مناقض للدين ويطرح نظريات تعارض عقيدة الإيمان وتدعو إلى الإلحاد والكفر بالرسالات السماوية وكان لها مروّجون ودعاة، </w:t>
      </w:r>
      <w:bookmarkStart w:id="40" w:name="pg10759_84910"/>
    </w:p>
    <w:p>
      <w:pPr>
        <w:pStyle w:val="BookText"/>
        <w:rPr/>
      </w:pPr>
      <w:bookmarkEnd w:id="40"/>
      <w:r>
        <w:rPr>
          <w:rFonts w:ascii="IRNazanin" w:hAnsi="IRNazanin" w:eastAsia="IRNazanin"/>
          <w:color w:val="111111"/>
          <w:sz w:val="28"/>
          <w:sz w:val="28"/>
          <w:szCs w:val="28"/>
          <w:rtl w:val="true"/>
          <w:lang w:bidi="fa-IR"/>
        </w:rPr>
        <w:t xml:space="preserve">فوقف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بالمرصاد وناظرهم وأبطل نظرياتهم، وقد حفل كتاب الاحتجاج للطبرسي بجملة من تلك المناظرات، التي كانت مظهراً من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يتبنونه اليوم</w:t>
      </w:r>
      <w:r>
        <w:rPr>
          <w:rFonts w:eastAsia="IRNazanin" w:cs="IRNazanin"/>
          <w:color w:val="111111"/>
          <w:sz w:val="28"/>
          <w:szCs w:val="28"/>
          <w:rtl w:val="true"/>
          <w:lang w:bidi="fa-IR"/>
        </w:rPr>
        <w:t>.</w:t>
      </w:r>
    </w:p>
    <w:p>
      <w:pPr>
        <w:pStyle w:val="Heading3"/>
        <w:numPr>
          <w:ilvl w:val="2"/>
          <w:numId w:val="1"/>
        </w:numPr>
        <w:rPr/>
      </w:pPr>
      <w:bookmarkStart w:id="41" w:name="__RefHeading___Toc7483725_1051229030"/>
      <w:bookmarkStart w:id="42" w:name="_Toc13"/>
      <w:bookmarkEnd w:id="41"/>
      <w:r>
        <w:rPr>
          <w:rtl w:val="true"/>
        </w:rPr>
        <w:t xml:space="preserve">انهيار القيم الأخلاقية في زمن الإمام الرضا </w:t>
      </w:r>
      <w:r>
        <w:rPr>
          <w:rtl w:val="true"/>
        </w:rPr>
        <w:t>(</w:t>
      </w:r>
      <w:r>
        <w:rPr>
          <w:rtl w:val="true"/>
        </w:rPr>
        <w:t>عليه السلام</w:t>
      </w:r>
      <w:r>
        <w:rPr>
          <w:rtl w:val="true"/>
        </w:rPr>
        <w:t>):</w:t>
      </w:r>
      <w:bookmarkEnd w:id="42"/>
    </w:p>
    <w:p>
      <w:pPr>
        <w:pStyle w:val="BookText"/>
        <w:rPr/>
      </w:pPr>
      <w:r>
        <w:rPr>
          <w:rFonts w:ascii="Amiri" w:hAnsi="Amiri" w:eastAsia="Amiri" w:cs="Amiri"/>
          <w:color w:val="111111"/>
          <w:sz w:val="28"/>
          <w:sz w:val="28"/>
          <w:szCs w:val="28"/>
          <w:rtl w:val="true"/>
          <w:lang w:bidi="ar-SA"/>
        </w:rPr>
        <w:t xml:space="preserve">والتحدي الثالث هو انهيار القيم الأخلاقية وانتشار الفساد والخلاعة والمجون ومجالس اللهو والطرب وكانوا يتقربون إلى السلطة بالجواري والمغنين والغلمان ليحظوا بالجوائز والامتيازات ولسعة هذه الحالة في ذلكالعصر، ألّف أحدهم كتاباً من عدة مجلدات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جوانب الحياة في ذلك العصر</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483727_1051229030"/>
      <w:bookmarkStart w:id="44" w:name="_Toc14"/>
      <w:bookmarkEnd w:id="43"/>
      <w:r>
        <w:rPr>
          <w:rtl w:val="true"/>
        </w:rPr>
        <w:t>الانشقاقات الداخلية</w:t>
      </w:r>
      <w:r>
        <w:rPr>
          <w:rtl w:val="true"/>
        </w:rPr>
        <w:t>:</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ذلك فقد واجهته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مشاكل وتحديات داخل الكيان الشريف أي من داخل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وأحدها الانشقاق الداخلي الذي تحوّل إلى فرقة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اقتطعت جزءاً مهماً من علماء المدرسة ورواتها وقواعدها، وأضيفت إلى قائمة الفرق المنشقة </w:t>
      </w:r>
      <w:bookmarkStart w:id="45" w:name="pg10759_84911"/>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قالت بإمامة زيد بن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قالوا بإمامة عبد الله الأفطح ابن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الواقفة تقول بعدم وفاة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فإن علي بن موسى ليس إماماً ولا نسلّم ودائع أبيه الضخمة إليه ولا نرجع إليه في الأحكام والمواقف العامة</w:t>
      </w:r>
      <w:r>
        <w:rPr>
          <w:rFonts w:eastAsia="IRNazanin" w:cs="IRNazanin"/>
          <w:color w:val="111111"/>
          <w:sz w:val="28"/>
          <w:szCs w:val="28"/>
          <w:rtl w:val="true"/>
          <w:lang w:bidi="fa-IR"/>
        </w:rPr>
        <w:t>.</w:t>
      </w:r>
    </w:p>
    <w:p>
      <w:pPr>
        <w:pStyle w:val="Heading3"/>
        <w:numPr>
          <w:ilvl w:val="2"/>
          <w:numId w:val="1"/>
        </w:numPr>
        <w:rPr/>
      </w:pPr>
      <w:bookmarkStart w:id="46" w:name="__RefHeading___Toc7483729_1051229030"/>
      <w:bookmarkStart w:id="47" w:name="_Toc15"/>
      <w:bookmarkEnd w:id="46"/>
      <w:r>
        <w:rPr>
          <w:rtl w:val="true"/>
        </w:rPr>
        <w:t>تحدي التشكيك بإمامته</w:t>
      </w:r>
      <w:r>
        <w:rPr>
          <w:rtl w:val="true"/>
        </w:rPr>
        <w:t>:</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التحديات الداخلية التشكيك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وقراراته فجعلوا من أنفسهم قيمين على الإمام ولا يطيعونه إلا عندما يتبع إرادتهم ويأخذ بمواقفهم، كالذي حصل عند وقوع الصراع بين الأمين والمأمون على السلطة، واستطاع المأمون خداع جملة من الشيعة لينضموا إليه من دون 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دفع الأفسد بالفاسد، أو أن المصلحة تقتضي ذلك فجعلوا من أنفسهم وقوداً لهذه الحرب الشيطانية بحماقتهم وغرورهم، ولما انتصر المأمون جازى الشيعة بكل بطش وقسوة وقتل إمامهم وإمام الخلق أجمعين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8" w:name="pg10759_84912"/>
    </w:p>
    <w:p>
      <w:pPr>
        <w:pStyle w:val="BookText"/>
        <w:rPr/>
      </w:pPr>
      <w:bookmarkEnd w:id="48"/>
      <w:r>
        <w:rPr>
          <w:rFonts w:ascii="Amiri" w:hAnsi="Amiri" w:eastAsia="Amiri" w:cs="Amiri"/>
          <w:color w:val="111111"/>
          <w:sz w:val="28"/>
          <w:sz w:val="28"/>
          <w:szCs w:val="28"/>
          <w:rtl w:val="true"/>
          <w:lang w:bidi="ar-SA"/>
        </w:rPr>
        <w:t>هذا كله والإمام لا يستطيع أن يقول كل ما عنده وإنما يكتفي بالإشارات والتوجيهات العامة لأن السلطات تتربص به الدوائر وتكيد له، وهو لا يبخل بنفسه على الله تبارك وتعالى لكنه صاحب رسالة ومشروع إلهي، ولا بد منالبقاء للمضي فيه ولم ينتهي دوره حتى يقدم على الشهادة التي أقدم عليها بكل طمأنينة حينما حلّ وقت البديل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وشككوا بصحة إمامته من جهة عدم وجود ولد له، ولابد للإمام أن يكون له خلف من أهله، وقد تأخرت ولادة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السابعة والأربعين من العمر، ثم اتهموه بصحة انتساب ولده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التحاكم إلى القافة –من القيافة وهي فراسة إحراز التشابه بين شخصين لإلحاقه به وكانوا في الجاهلية يعتمدونها لإثبات الأنساب، وإذا علمنا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يعني أن الإمام الرضا قضى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إمامته بهذه التشكيكات حتى ولد ابنه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9" w:name="__RefHeading___Toc7483731_1051229030"/>
      <w:bookmarkStart w:id="50" w:name="_Toc16"/>
      <w:bookmarkEnd w:id="49"/>
      <w:r>
        <w:rPr>
          <w:rtl w:val="true"/>
        </w:rPr>
        <w:t>كي نعيش بمسؤولية</w:t>
      </w:r>
      <w:r>
        <w:rPr>
          <w:rtl w:val="true"/>
        </w:rPr>
        <w:t>:</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تعرضنا على نحو الاختصار لهذه المحطات من </w:t>
      </w:r>
    </w:p>
    <w:p>
      <w:pPr>
        <w:pStyle w:val="BookText"/>
        <w:rPr/>
      </w:pPr>
      <w:r>
        <w:rPr>
          <w:rFonts w:ascii="IRNazanin" w:hAnsi="IRNazanin" w:eastAsia="IRNazanin"/>
          <w:color w:val="111111"/>
          <w:sz w:val="28"/>
          <w:sz w:val="28"/>
          <w:szCs w:val="28"/>
          <w:rtl w:val="true"/>
          <w:lang w:bidi="fa-IR"/>
        </w:rPr>
        <w:t xml:space="preserve">حياة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لنعيش معه همومهوآلامه ومسؤولياته بمقدار فهمنا وإدراكنا، ولنعلم أن هذه الأحداث ليست تاريخاً يقرأ على المنابر لاستدرار العواطف وإنما هي دروس نستفيد منها في حياتنا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فكم من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إلى جانب الاحتلال الأمريكي والغربي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دفع الأفسد وهو صدام – بالفاسد ولا أدري ما الذي جعلهم يعتقدون ذلك؟</w:t>
      </w:r>
    </w:p>
    <w:p>
      <w:pPr>
        <w:pStyle w:val="BookText"/>
        <w:rPr/>
      </w:pPr>
      <w:r>
        <w:rPr>
          <w:rFonts w:ascii="IRNazanin" w:hAnsi="IRNazanin" w:eastAsia="IRNazanin"/>
          <w:color w:val="111111"/>
          <w:sz w:val="28"/>
          <w:sz w:val="28"/>
          <w:szCs w:val="28"/>
          <w:rtl w:val="true"/>
          <w:lang w:bidi="fa-IR"/>
        </w:rPr>
        <w:t xml:space="preserve">وكم من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أيديهم بأيدي الإرهابيين القتلة بعنوان مقاومة المحتل ونحوه فنشروا الخراب والدمار وأهلكوا الحرث والنسل ونخروا كيان الدولة وضاع الشعب وثرواته ومؤسساته بين هذا وذاك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التشكيك بالمرجعية والقيادة فمستمر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تفعل كذا، ولماذا فعلت كذا؟ وهل تعلم بكذا أو لا تعلم وكأنهم هم القيمون عليها وأن المرجعية أُمرت بطاعتهم لا العكس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هذا التشكيك التقاعس والتخاذلوالتنازع والتمرد وهي أسباب لانهيار الكيان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واضمحلاله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هي التي تدفع ثمن هذه النتائج كما تشهد به وقائع التاريخ</w:t>
      </w:r>
      <w:r>
        <w:rPr>
          <w:rFonts w:eastAsia="Amiri" w:cs="Amiri" w:ascii="Amiri" w:hAnsi="Amiri"/>
          <w:color w:val="111111"/>
          <w:sz w:val="28"/>
          <w:szCs w:val="28"/>
          <w:rtl w:val="true"/>
          <w:lang w:bidi="ar-SA"/>
        </w:rPr>
        <w:t xml:space="preserve">. </w:t>
      </w:r>
      <w:bookmarkStart w:id="51" w:name="pg10759_84915"/>
    </w:p>
    <w:p>
      <w:pPr>
        <w:pStyle w:val="Heading3"/>
        <w:numPr>
          <w:ilvl w:val="2"/>
          <w:numId w:val="1"/>
        </w:numPr>
        <w:rPr/>
      </w:pPr>
      <w:bookmarkStart w:id="52" w:name="__RefHeading___Toc7483733_1051229030"/>
      <w:bookmarkStart w:id="53" w:name="_Toc17"/>
      <w:bookmarkEnd w:id="51"/>
      <w:bookmarkEnd w:id="52"/>
      <w:r>
        <w:rPr>
          <w:rtl w:val="true"/>
        </w:rPr>
        <w:t xml:space="preserve">الإمام الرضا </w:t>
      </w:r>
      <w:r>
        <w:rPr>
          <w:rtl w:val="true"/>
        </w:rPr>
        <w:t>(</w:t>
      </w:r>
      <w:r>
        <w:rPr>
          <w:rtl w:val="true"/>
        </w:rPr>
        <w:t>علیه السلام</w:t>
      </w:r>
      <w:r>
        <w:rPr>
          <w:rtl w:val="true"/>
        </w:rPr>
        <w:t xml:space="preserve">) </w:t>
      </w:r>
      <w:r>
        <w:rPr>
          <w:rtl w:val="true"/>
        </w:rPr>
        <w:t>في مواجهة الانشقاق الداخلي</w:t>
      </w:r>
      <w:bookmarkEnd w:id="53"/>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الانشقاق الداخلي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7483735_1051229030"/>
      <w:bookmarkStart w:id="55" w:name="_Toc18"/>
      <w:bookmarkEnd w:id="54"/>
      <w:r>
        <w:rPr>
          <w:rtl w:val="true"/>
        </w:rPr>
        <w:t>فتنة الواقفة</w:t>
      </w:r>
      <w:r>
        <w:rPr>
          <w:rtl w:val="true"/>
        </w:rPr>
        <w:t>:</w:t>
      </w:r>
      <w:bookmarkEnd w:id="55"/>
    </w:p>
    <w:p>
      <w:pPr>
        <w:pStyle w:val="BookText"/>
        <w:rPr/>
      </w:pPr>
      <w:r>
        <w:rPr>
          <w:rFonts w:ascii="IRNazanin" w:hAnsi="IRNazanin" w:eastAsia="IRNazanin"/>
          <w:color w:val="111111"/>
          <w:sz w:val="28"/>
          <w:sz w:val="28"/>
          <w:szCs w:val="28"/>
          <w:rtl w:val="true"/>
          <w:lang w:bidi="fa-IR"/>
        </w:rPr>
        <w:t xml:space="preserve">في ذكرى الإمام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نشير إلى صفحة من سفر حياته المباركة آلمت قلبه الشريف واستنزفت الكثير من وقته وجهده الثمينين، وهي الفتنة التي قادها جملة من رموز أصحاب أبيه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المؤثرين في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أدى إلى انشقاق داخل الكيان الشريف ونشوء فرقة ضمت عدداً كبيراً من حملة علم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أكثر من جيل سُمّوا بالواقفة، لالسبب إلا الطمع في الدنيا وحطامها الزائل وعناوينها الزائفة وجاهها الخادع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يونس بن عبد الرحمن –وهو من </w:t>
      </w:r>
    </w:p>
    <w:p>
      <w:pPr>
        <w:pStyle w:val="BookText"/>
        <w:rPr/>
      </w:pPr>
      <w:r>
        <w:rPr>
          <w:rFonts w:ascii="IRNazanin" w:hAnsi="IRNazanin" w:eastAsia="IRNazanin"/>
          <w:color w:val="111111"/>
          <w:sz w:val="28"/>
          <w:sz w:val="28"/>
          <w:szCs w:val="28"/>
          <w:rtl w:val="true"/>
          <w:lang w:bidi="fa-IR"/>
        </w:rPr>
        <w:t xml:space="preserve">كبار أصحاب الإمامين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والفقهاء الأجلاء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من قوامه أحد إلا وعنده المال الكثير فكان ذلك سبب وقوفهم وجحودهم موته طمعاً في الأموال، كان عند زياد بن مروان القندي سبعون ألف دينار وعند علي بن أبي حمزة ثلاثون ألف دينار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عن الواقفة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أظهر هذا الاعتقاد علي بن أبي حمزة البطائني وزياد بن مروان القندي وعثمان بن عيسى الرؤاسي، طمعوا في الدنيا، ومالوا إلى حطامها واستمالوا قوماً فبذلوا لهمشيئاً مما اختانوه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بذلوا له يونس بن عبد الرحمن حيث أطمعوه بمبلغ ضخم جداً وهو عشرة آلاف دينار إلا أنه رفض مفارقة الإمام الحق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في سلوك ابن أبي حمزة حبّه للدنيا، وتزلفه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ليكون له جاه يخدع به الناس، فقد كان يلازم أبا بصير –وهو من كبار أصحاب الإمامين الباقر والصادق وأدرك إمامة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ويقوده لأنه كان كفيف البصر، وينقل عنه علوم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أخذ عن البطائني كبار الأصحاب لأنهم يجدون عنده ما لا يجدون عند غيره لطول ملازمته، لكن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يشبهه منذ ذلك الوقت المبكر بأنّه كالحمار مطبقاً عليه قوله تعالى في سورة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أن ابن أبي حمزة يحمل علماً جماً إلا أنه لم يستفد منه، ووقعفيما وقع فيه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أبو داود المسترق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وعيينة بياع القصب عند علي بن أبي حمزة،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يا علي وأصحابك أشباه الحمير،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عيينة أسمعت؟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أي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والله لا أنقل قدمي إليه ما حييت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ابن أبي حمزة لا ينقل قدمه ولا يذهب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حياً رغم أنه بنفسه يروي ما قاله الإمام </w:t>
      </w:r>
      <w:bookmarkStart w:id="56" w:name="pg10759_84918"/>
    </w:p>
    <w:p>
      <w:pPr>
        <w:pStyle w:val="BookText"/>
        <w:rPr/>
      </w:pPr>
      <w:bookmarkEnd w:id="56"/>
      <w:r>
        <w:rPr>
          <w:rFonts w:ascii="IRNazanin" w:hAnsi="IRNazanin" w:eastAsia="IRNazanin"/>
          <w:color w:val="111111"/>
          <w:sz w:val="28"/>
          <w:sz w:val="28"/>
          <w:szCs w:val="28"/>
          <w:rtl w:val="true"/>
          <w:lang w:bidi="fa-IR"/>
        </w:rPr>
        <w:t xml:space="preserve">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7" w:name="__RefHeading___Toc7483737_1051229030"/>
      <w:bookmarkStart w:id="58" w:name="_Toc19"/>
      <w:bookmarkEnd w:id="57"/>
      <w:r>
        <w:rPr>
          <w:rtl w:val="true"/>
        </w:rPr>
        <w:t xml:space="preserve">تألم الإمام الرضا </w:t>
      </w:r>
      <w:r>
        <w:rPr>
          <w:rtl w:val="true"/>
        </w:rPr>
        <w:t>(</w:t>
      </w:r>
      <w:r>
        <w:rPr>
          <w:rtl w:val="true"/>
        </w:rPr>
        <w:t>علیه السلام</w:t>
      </w:r>
      <w:r>
        <w:rPr>
          <w:rtl w:val="true"/>
        </w:rPr>
        <w:t xml:space="preserve">) </w:t>
      </w:r>
      <w:r>
        <w:rPr>
          <w:rtl w:val="true"/>
        </w:rPr>
        <w:t>لانحراف اتباعه</w:t>
      </w:r>
      <w:r>
        <w:rPr>
          <w:rtl w:val="true"/>
        </w:rPr>
        <w:t>:</w:t>
      </w:r>
      <w:bookmarkEnd w:id="58"/>
    </w:p>
    <w:p>
      <w:pPr>
        <w:pStyle w:val="BookText"/>
        <w:rPr/>
      </w:pPr>
      <w:r>
        <w:rPr>
          <w:rFonts w:ascii="IRNazanin" w:hAnsi="IRNazanin" w:eastAsia="IRNazanin"/>
          <w:color w:val="111111"/>
          <w:sz w:val="28"/>
          <w:sz w:val="28"/>
          <w:szCs w:val="28"/>
          <w:rtl w:val="true"/>
          <w:lang w:bidi="fa-IR"/>
        </w:rPr>
        <w:t xml:space="preserve">وكان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يتوقف عن إظهار ألمه لحصول هذا الانحراف لدى أتباعه والتنديد به وبأهله، فعن محمد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علي بن أبي حمزة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حمزة أراد أن لا يعبد الله في سمائه وأرضه فأبى الله إلا أن يتم نوره ولو كره المشركون ولو كره اللعينالمشرك، قلت المشرك؟ قال نعم والله وإن رغم انفه كذلك هو في كتاب الله يريدون أن يطفئوا نور الله وقد جرت فيه وفي أمثاله أنه أراد أن يطفئوا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يونس بن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علي بن أبي حمزة؟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سئل عن الإمام بعد موسى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إماماً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في قبره ضربة اشتعل قبره ناراً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يستغرب في نفس الوقت من الذين انخدعوا بهذه الدعوة الفاسدة أو </w:t>
      </w:r>
      <w:bookmarkStart w:id="59" w:name="pg10759_84919"/>
    </w:p>
    <w:p>
      <w:pPr>
        <w:pStyle w:val="BookText"/>
        <w:rPr/>
      </w:pPr>
      <w:bookmarkEnd w:id="59"/>
      <w:r>
        <w:rPr>
          <w:rFonts w:ascii="IRNazanin" w:hAnsi="IRNazanin" w:eastAsia="IRNazanin"/>
          <w:color w:val="111111"/>
          <w:sz w:val="28"/>
          <w:sz w:val="28"/>
          <w:szCs w:val="28"/>
          <w:rtl w:val="true"/>
          <w:lang w:bidi="fa-IR"/>
        </w:rPr>
        <w:t xml:space="preserve">أصابهم التشكيك والتردد مع وضوح ضلالها وكذب ادعاءاته، روى محمد بن الفضيل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 في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استبان لكم كذبه؟ أليس هو الذي يروي أن رأس المهدي يُهدى إلى عيسى بن موسى وهوصاحب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–يعني أباه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ثمانية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يحصل شيء من ذلك، بينما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لهم البينات ويخبرهم بالمغيبات التي يثبت صدقها كإخباره بأن هارون العباسي لا يمسُّه سوء</w:t>
      </w:r>
      <w:r>
        <w:rPr>
          <w:rFonts w:eastAsia="IRNazanin" w:cs="IRNazanin"/>
          <w:color w:val="111111"/>
          <w:sz w:val="28"/>
          <w:szCs w:val="28"/>
          <w:rtl w:val="true"/>
          <w:lang w:bidi="fa-IR"/>
        </w:rPr>
        <w:t>.</w:t>
      </w:r>
    </w:p>
    <w:p>
      <w:pPr>
        <w:pStyle w:val="Heading3"/>
        <w:numPr>
          <w:ilvl w:val="2"/>
          <w:numId w:val="1"/>
        </w:numPr>
        <w:rPr/>
      </w:pPr>
      <w:bookmarkStart w:id="60" w:name="__RefHeading___Toc7483739_1051229030"/>
      <w:bookmarkStart w:id="61" w:name="_Toc20"/>
      <w:bookmarkEnd w:id="60"/>
      <w:r>
        <w:rPr>
          <w:rtl w:val="true"/>
        </w:rPr>
        <w:t>لكي لا تستفزنا الحركات الانفعالية أو الوصولية</w:t>
      </w:r>
      <w:r>
        <w:rPr>
          <w:rtl w:val="true"/>
        </w:rPr>
        <w:t>:</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يصبّر شيعته ويقوي عزيمتهم ليثبتوا على الصراط المستقيم، وأن لا تستفزهم تلك الحركات وأن يقابلوها بالحكمة والموعظة الحسنة والحوار المبني على الدليل، روى محمد بن الفضيل عن أبي الحسن الرضا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خلفت ابن أبي حمزة وابن مهران وابن أبي سعيد اشد أهل الدنيا عداوة لك</w:t>
      </w:r>
      <w:r>
        <w:rPr>
          <w:rFonts w:eastAsia="IRNazanin" w:cs="IRNazanin"/>
          <w:color w:val="111111"/>
          <w:sz w:val="28"/>
          <w:szCs w:val="28"/>
          <w:rtl w:val="true"/>
          <w:lang w:bidi="fa-IR"/>
        </w:rPr>
        <w:t xml:space="preserve">!! </w:t>
      </w:r>
      <w:bookmarkStart w:id="62" w:name="pg10759_84920"/>
    </w:p>
    <w:p>
      <w:pPr>
        <w:pStyle w:val="BookText"/>
        <w:rPr/>
      </w:pPr>
      <w:bookmarkEnd w:id="62"/>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ضرك من ضل إذا اهتديت إنهم كذبوا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وكذبوا فلاناً وفلاناً وكذبوا جعفراً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بآبائي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قلت جعلت فداك إنا نروي أنكقلت لابن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الله نور قلبك وادخل الفقر بيتك؟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حاله وحال بنيه؟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أشد حال، هم مكروبون ببغداد لم يقدر الحسين أن يخرج إلى العمرة فسكت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سكت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يحب أن يراهم بهذا الحال</w:t>
      </w:r>
      <w:r>
        <w:rPr>
          <w:rFonts w:eastAsia="IRNazanin" w:cs="IRNazanin"/>
          <w:color w:val="111111"/>
          <w:sz w:val="28"/>
          <w:szCs w:val="28"/>
          <w:rtl w:val="true"/>
          <w:lang w:bidi="fa-IR"/>
        </w:rPr>
        <w:t>.</w:t>
      </w:r>
    </w:p>
    <w:p>
      <w:pPr>
        <w:pStyle w:val="Heading3"/>
        <w:numPr>
          <w:ilvl w:val="2"/>
          <w:numId w:val="1"/>
        </w:numPr>
        <w:rPr/>
      </w:pPr>
      <w:bookmarkStart w:id="63" w:name="__RefHeading___Toc7483741_1051229030"/>
      <w:bookmarkStart w:id="64" w:name="_Toc21"/>
      <w:bookmarkEnd w:id="63"/>
      <w:r>
        <w:rPr>
          <w:rtl w:val="true"/>
        </w:rPr>
        <w:t>لا نجزع لقلة الناس حولنا</w:t>
      </w:r>
      <w:r>
        <w:rPr>
          <w:rtl w:val="true"/>
        </w:rPr>
        <w:t>:</w:t>
      </w:r>
      <w:bookmarkEnd w:id="6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في إطفاء نور الله فأبى الله إلا أن يتم نوره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علي بن أبي حمزة في إطفاء نور الله فأبى الله إلا أن 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أهل الحق إذا دخل فيهم داخل سروا به وإذا خرج منهم خارج لم يجزعوا عليه وذلك أنهم على يقين من أمرهم وإن أهل </w:t>
      </w:r>
      <w:bookmarkStart w:id="65" w:name="pg10759_84921"/>
    </w:p>
    <w:p>
      <w:pPr>
        <w:pStyle w:val="BookText"/>
        <w:rPr/>
      </w:pPr>
      <w:bookmarkEnd w:id="65"/>
      <w:r>
        <w:rPr>
          <w:rFonts w:ascii="Amiri" w:hAnsi="Amiri" w:eastAsia="Amiri" w:cs="Amiri"/>
          <w:color w:val="111111"/>
          <w:sz w:val="28"/>
          <w:sz w:val="28"/>
          <w:szCs w:val="28"/>
          <w:rtl w:val="true"/>
          <w:lang w:bidi="ar-SA"/>
        </w:rPr>
        <w:t>الباطل إذا دخل فيهم داخل سروا به</w:t>
      </w:r>
      <w:r>
        <w:rPr>
          <w:rStyle w:val="FootnoteAnchor"/>
          <w:rtl w:val="true"/>
        </w:rPr>
        <w:footnoteReference w:id="9"/>
      </w:r>
      <w:r>
        <w:rPr>
          <w:rFonts w:ascii="IRNazanin" w:hAnsi="IRNazanin" w:eastAsia="IRNazanin"/>
          <w:color w:val="111111"/>
          <w:sz w:val="28"/>
          <w:sz w:val="28"/>
          <w:szCs w:val="28"/>
          <w:rtl w:val="true"/>
          <w:lang w:bidi="fa-IR"/>
        </w:rPr>
        <w:t>وإذا خرج منهمخارج جزعوا عليه وذلك أنهم على شك من أمرهم إن الله جل جلاله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 الثابت والمستودع المعار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7483743_1051229030"/>
      <w:bookmarkStart w:id="67" w:name="_Toc22"/>
      <w:bookmarkEnd w:id="66"/>
      <w:r>
        <w:rPr>
          <w:rtl w:val="true"/>
        </w:rPr>
        <w:t xml:space="preserve">محاورة الإمام </w:t>
      </w:r>
      <w:r>
        <w:rPr>
          <w:rtl w:val="true"/>
        </w:rPr>
        <w:t>(</w:t>
      </w:r>
      <w:r>
        <w:rPr>
          <w:rtl w:val="true"/>
        </w:rPr>
        <w:t>علیه السلام</w:t>
      </w:r>
      <w:r>
        <w:rPr>
          <w:rtl w:val="true"/>
        </w:rPr>
        <w:t xml:space="preserve">) </w:t>
      </w:r>
      <w:r>
        <w:rPr>
          <w:rtl w:val="true"/>
        </w:rPr>
        <w:t>لهم واقامة الحجة عليهم</w:t>
      </w:r>
      <w:r>
        <w:rPr>
          <w:rtl w:val="true"/>
        </w:rPr>
        <w:t>:</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يحاور أولئك المنحرفين ويقيم عليهم الحجج الدامغة انطلاقاً من مسؤوليته في هداية الخلق جميعاً والأخذ بأيديهم إلى ما يسعدهم في الدنيا والآخرة، خصوصاً إذا كانوا من داخل الكيان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الخطر عندما ينطلق من الداخل يكون أشد فتكاً في بناء الأمة وقد نجح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إرجاع كثيرين إلى جادة الصواب</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أحد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علي بن أبيحمزة، وابن السرّاج، وابن المكارى، فقال له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موتاً؟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عهد؟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إمام مفترض الطاعة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السراج وابن المكارى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أمكنك من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وبما أمكنت، أتريد أن آتي بغداد وأقول لهارون أنا إمام مفترض الطاعة، واللّه ما ذلك عليّ وإنّما قلت ذلك لكم عندما بلغني من اختلاف كلمتكم وتشتّت أمركم لئلاّ يصير سرّكم في يد عدوّكم، قال له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أظهرت شيئاً ما كان يظهره أحد من آبائك ولا يتكلّم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لقد تكلّم خير آبائي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أمره اللّه تعالى أن ينذر عشيرته الأقربين، جمع من أهل بيته أربعين رجلاً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إليكم، فكان أشدّهم تكذيباً له وتأليباً عليه عمّه أبو لهب، 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خدشني خدش فلست بنبي، فهذا أوّل ما أبدعلكم من آية النبوة،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خدشني هارون خدشاً فلست بإمام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أوّل ما أبدع لكم من آية الإمامة، فقال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عن آبائك أنّ الإمام لا يلي أمره إلاّ أمام مثله، فقال له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إماماً أو كان غير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ولي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محبوساً في يد عبيد اللّه بن زياد في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وهم كانوا لا يعلمون حتى وليّ أمر أبيه ثم انصرف،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الذي أمكن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 كربلاء فيلي أمر أبيه فهو أمكن صاحب هذا الأمر أن يأتي بغداد فيلي أمر أبيه ثم ينصرف، وليس في حبس ولا في إساءة، 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أنّ الإمام لا يمضي حتى يرى عقبه</w:t>
      </w:r>
      <w:r>
        <w:rPr>
          <w:rStyle w:val="FootnoteAnchor"/>
          <w:rtl w:val="true"/>
        </w:rPr>
        <w:footnoteReference w:id="1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رويتم في هذا الحديث غير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رويتم إلاّ القائم وأنتم لا تدرون ما معناه ولم قيل، قال له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w:t>
      </w:r>
    </w:p>
    <w:p>
      <w:pPr>
        <w:pStyle w:val="BookText"/>
        <w:rPr/>
      </w:pPr>
      <w:r>
        <w:rPr>
          <w:rFonts w:ascii="IRNazanin" w:hAnsi="IRNazanin" w:eastAsia="IRNazanin"/>
          <w:color w:val="111111"/>
          <w:sz w:val="28"/>
          <w:sz w:val="28"/>
          <w:szCs w:val="28"/>
          <w:rtl w:val="true"/>
          <w:lang w:bidi="fa-IR"/>
        </w:rPr>
        <w:t xml:space="preserve">إنّ هذا لفي الحديث، 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كيف اجترأت على شي‌ء تدع بعضه،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اتّق اللّه ولا تكن من الصّادين عن دين اللّه تعالى</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مسروق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الواقفة فيهم علي بن أبي حمزة البطائني، ومحمد بن إسحاق بن عمّار، والحسين بن مهران، والحسن بن أبي سعيد المكارى، فقال له علي بن أبي حمزة جعلت فداك أخبرنا عن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مضى،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من عهد؟ فقال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لتقول قولاً ما قاله أحد من آبائك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قدقاله خير آبائي وأفضلهم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تخاف هؤلاء على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خفت عليها كنت عليها معيناً</w:t>
      </w:r>
      <w:r>
        <w:rPr>
          <w:rStyle w:val="FootnoteAnchor"/>
          <w:rtl w:val="true"/>
        </w:rPr>
        <w:footnoteReference w:id="13"/>
      </w:r>
      <w:r>
        <w:rPr>
          <w:rFonts w:ascii="IRNazanin" w:hAnsi="IRNazanin" w:eastAsia="IRNazanin"/>
          <w:color w:val="111111"/>
          <w:sz w:val="28"/>
          <w:sz w:val="28"/>
          <w:szCs w:val="28"/>
          <w:rtl w:val="true"/>
          <w:lang w:bidi="fa-IR"/>
        </w:rPr>
        <w:t xml:space="preserve">،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أبو لهب فتهدّده،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68" w:name="pg10759_84925"/>
    </w:p>
    <w:p>
      <w:pPr>
        <w:pStyle w:val="BookText"/>
        <w:rPr/>
      </w:pPr>
      <w:bookmarkEnd w:id="68"/>
      <w:r>
        <w:rPr>
          <w:rFonts w:ascii="IRNazanin" w:hAnsi="IRNazanin" w:eastAsia="IRNazanin"/>
          <w:color w:val="111111"/>
          <w:sz w:val="28"/>
          <w:sz w:val="28"/>
          <w:szCs w:val="28"/>
          <w:rtl w:val="true"/>
          <w:lang w:bidi="fa-IR"/>
        </w:rPr>
        <w:t xml:space="preserve">خدشت من قبلك خدشة فأنا كذّاب، فكانت أوّل آية أنزع نزع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أوّل آية لكم إن خدشت خدشة من قبل هارون فأنا كذّاب، فقال له الحسن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نطلب أن أظهرت هذا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فتريد ماذا؟ أتريد أن أذهب إلى هارون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إمام وأنت لست في شي‌ء، ليس هكذا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أمره، إنّما قال ذلك لأهله ومواليه ومن يثق به، فقد خصّهم به دون الناس، وأنتم تعتقدون الإمامة لمن كان قبلي من آبائي، ولا تقولون إنه أنّما يمنع علي بن موسى أن يخبر أنّ أباه حيّ تقية، فإنّي لاأتقيكم في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إمام فكيف أتقيكم في أن أدعي أنه حيّ لو كان حيّاً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483745_1051229030"/>
      <w:bookmarkStart w:id="70" w:name="_Toc23"/>
      <w:bookmarkEnd w:id="69"/>
      <w:r>
        <w:rPr>
          <w:rtl w:val="true"/>
        </w:rPr>
        <w:t>الابتلاء مستمر</w:t>
      </w:r>
      <w:r>
        <w:rPr>
          <w:rtl w:val="true"/>
        </w:rPr>
        <w:t>:</w:t>
      </w:r>
      <w:bookmarkEnd w:id="7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حصل في زمان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 سلفه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مع أجداده من قبل، وفي كل زمان، ما دامت النفوس الأمّارة بالسوء المحبة للدنيا الزائلة الزائفة </w:t>
      </w:r>
    </w:p>
    <w:p>
      <w:pPr>
        <w:pStyle w:val="BookText"/>
        <w:rPr/>
      </w:pPr>
      <w:r>
        <w:rPr>
          <w:rFonts w:ascii="Amiri" w:hAnsi="Amiri" w:eastAsia="Amiri" w:cs="Amiri"/>
          <w:color w:val="111111"/>
          <w:sz w:val="28"/>
          <w:sz w:val="28"/>
          <w:szCs w:val="28"/>
          <w:rtl w:val="true"/>
          <w:lang w:bidi="ar-SA"/>
        </w:rPr>
        <w:t xml:space="preserve">والطموحة إلى تقمّص هذه المواقع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قلنا في كلمة سابقة إن الله تعالى عندما يخاطب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رسولاً –كقوله تعالى 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ليست خاصة بشخصه الشريف وإنما هي سنة إلهية ترتبط بموقعه المبارك</w:t>
      </w:r>
      <w:r>
        <w:rPr>
          <w:rFonts w:eastAsia="IRNazanin" w:cs="IRNazanin"/>
          <w:color w:val="111111"/>
          <w:sz w:val="28"/>
          <w:szCs w:val="28"/>
          <w:rtl w:val="true"/>
          <w:lang w:bidi="fa-IR"/>
        </w:rPr>
        <w:t xml:space="preserve">. </w:t>
      </w:r>
      <w:bookmarkStart w:id="71" w:name="pg10759_84927"/>
    </w:p>
    <w:p>
      <w:pPr>
        <w:pStyle w:val="Heading3"/>
        <w:numPr>
          <w:ilvl w:val="2"/>
          <w:numId w:val="1"/>
        </w:numPr>
        <w:rPr/>
      </w:pPr>
      <w:bookmarkStart w:id="72" w:name="__RefHeading___Toc7483747_1051229030"/>
      <w:bookmarkStart w:id="73" w:name="_Toc24"/>
      <w:bookmarkEnd w:id="71"/>
      <w:bookmarkEnd w:id="72"/>
      <w:r>
        <w:rPr>
          <w:rtl w:val="true"/>
        </w:rPr>
        <w:t xml:space="preserve">الإمام الرضا </w:t>
      </w:r>
      <w:r>
        <w:rPr>
          <w:rtl w:val="true"/>
        </w:rPr>
        <w:t>(</w:t>
      </w:r>
      <w:r>
        <w:rPr>
          <w:rtl w:val="true"/>
        </w:rPr>
        <w:t>علیه السلام</w:t>
      </w:r>
      <w:r>
        <w:rPr>
          <w:rtl w:val="true"/>
        </w:rPr>
        <w:t xml:space="preserve">) </w:t>
      </w:r>
      <w:r>
        <w:rPr>
          <w:rtl w:val="true"/>
        </w:rPr>
        <w:t>يؤسس للظهور العلني للشعائر الحسينية</w:t>
      </w:r>
      <w:bookmarkEnd w:id="73"/>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يؤسس للظهور العلني للشعائر الحسينية </w:t>
      </w:r>
      <w:r>
        <w:rPr>
          <w:rStyle w:val="FootnoteAnchor"/>
          <w:rtl w:val="true"/>
        </w:rPr>
        <w:footnoteReference w:id="15"/>
      </w:r>
    </w:p>
    <w:p>
      <w:pPr>
        <w:pStyle w:val="Heading3"/>
        <w:numPr>
          <w:ilvl w:val="2"/>
          <w:numId w:val="1"/>
        </w:numPr>
        <w:rPr/>
      </w:pPr>
      <w:bookmarkStart w:id="74" w:name="__RefHeading___Toc7483749_1051229030"/>
      <w:bookmarkStart w:id="75" w:name="_Toc25"/>
      <w:bookmarkEnd w:id="74"/>
      <w:r>
        <w:rPr>
          <w:rtl w:val="true"/>
        </w:rPr>
        <w:t xml:space="preserve">دور الإمام الرضا </w:t>
      </w:r>
      <w:r>
        <w:rPr>
          <w:rtl w:val="true"/>
        </w:rPr>
        <w:t>(</w:t>
      </w:r>
      <w:r>
        <w:rPr>
          <w:rtl w:val="true"/>
        </w:rPr>
        <w:t>علیه السلام</w:t>
      </w:r>
      <w:r>
        <w:rPr>
          <w:rtl w:val="true"/>
        </w:rPr>
        <w:t xml:space="preserve">) </w:t>
      </w:r>
      <w:r>
        <w:rPr>
          <w:rtl w:val="true"/>
        </w:rPr>
        <w:t>في احياء الشعائر الحسينية</w:t>
      </w:r>
      <w:r>
        <w:rPr>
          <w:rtl w:val="true"/>
        </w:rPr>
        <w:t>:</w:t>
      </w:r>
      <w:bookmarkEnd w:id="75"/>
    </w:p>
    <w:p>
      <w:pPr>
        <w:pStyle w:val="BookText"/>
        <w:rPr/>
      </w:pPr>
      <w:r>
        <w:rPr>
          <w:rFonts w:ascii="IRNazanin" w:hAnsi="IRNazanin" w:eastAsia="IRNazanin"/>
          <w:color w:val="111111"/>
          <w:sz w:val="28"/>
          <w:sz w:val="28"/>
          <w:szCs w:val="28"/>
          <w:rtl w:val="true"/>
          <w:lang w:bidi="fa-IR"/>
        </w:rPr>
        <w:t xml:space="preserve">تصادف اليوم السابع عشر من صفر ذكرى استشهاد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وقلّما يحتفل بشهادته؛ لاندماج ذكراه في المشاركة الواسعة في الزيارة الأربعينية والسير على الأقدام إلى كربلاء المقدسة، وصحيحٌ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ذوبوا قضاياهم في القضية الحسينية الكبرى التي حفظت الإسلام وخلدت مبادئه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هذا لا يعفينا من مسؤولية إحياءذكرى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الأجواء الحسينية، ونشير هنا إلى واحدة من بركات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هذهِ الأمة فقد كان أول من عقد المآتم الحسينية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علناً وبمشاركة جماهيرية واسعة، حيث أستثمر الفرصة التي أُتيحت له حينما حاول المأمون العباسي كسب ود العلويين وتقريب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ولاية العهد عليه لأهداف أراد العباسي تحقيقها لم تكن لتخفى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الولاية، ولما أكرهه عليها أشترط عليه أن لا يمارس شيئاً من صلاحيات السلطة، وأفشل بذلك مخططات المأمون، لعلم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القضية شكلية، والظروف غير مهيأة للقيام برسالة الإصلاح،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استثمر تلك الفرصة في عدة قضايا، منها إحياء الشعائر الحسينية بشكل علني حيث كان يعقد المآتم الجماهيرية ويطلب من دعبل الخزاعي إنشاء تائيته المشهورة وكان دعبل يجوبُ بها الأسواق والساحات العامةوينشر فضائل ومظلومية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 حقهم، أما قبل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يعقدون المآتم الخاصة في بيوت لهم ولأهل بيتهم وخواص أصحابهم، كما هو واضح في سيرة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قبل توفر هذهِ الفرصة</w:t>
      </w:r>
      <w:r>
        <w:rPr>
          <w:rFonts w:eastAsia="IRNazanin" w:cs="IRNazanin"/>
          <w:color w:val="111111"/>
          <w:sz w:val="28"/>
          <w:szCs w:val="28"/>
          <w:rtl w:val="true"/>
          <w:lang w:bidi="fa-IR"/>
        </w:rPr>
        <w:t xml:space="preserve">. </w:t>
      </w:r>
      <w:bookmarkStart w:id="76" w:name="pg10759_84929"/>
    </w:p>
    <w:p>
      <w:pPr>
        <w:pStyle w:val="Heading3"/>
        <w:numPr>
          <w:ilvl w:val="2"/>
          <w:numId w:val="1"/>
        </w:numPr>
        <w:rPr/>
      </w:pPr>
      <w:bookmarkStart w:id="77" w:name="__RefHeading___Toc7483751_1051229030"/>
      <w:bookmarkStart w:id="78" w:name="_Toc26"/>
      <w:bookmarkEnd w:id="76"/>
      <w:bookmarkEnd w:id="77"/>
      <w:r>
        <w:rPr>
          <w:rtl w:val="true"/>
        </w:rPr>
        <w:t>دور العلماء في تأصيل تعاليم أهل البيت</w:t>
      </w:r>
      <w:r>
        <w:rPr>
          <w:rtl w:val="true"/>
        </w:rPr>
        <w:t>(</w:t>
      </w:r>
      <w:r>
        <w:rPr>
          <w:rtl w:val="true"/>
        </w:rPr>
        <w:t>علیهم السلام</w:t>
      </w:r>
      <w:r>
        <w:rPr>
          <w:rtl w:val="true"/>
        </w:rPr>
        <w:t>):</w:t>
      </w:r>
      <w:bookmarkEnd w:id="78"/>
    </w:p>
    <w:p>
      <w:pPr>
        <w:pStyle w:val="BookText"/>
        <w:rPr/>
      </w:pPr>
      <w:r>
        <w:rPr>
          <w:rFonts w:ascii="IRNazanin" w:hAnsi="IRNazanin" w:eastAsia="IRNazanin"/>
          <w:color w:val="111111"/>
          <w:sz w:val="28"/>
          <w:sz w:val="28"/>
          <w:szCs w:val="28"/>
          <w:rtl w:val="true"/>
          <w:lang w:bidi="fa-IR"/>
        </w:rPr>
        <w:t xml:space="preserve">وهكذا كان علماء الشيعة ومراجعهم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يستثمرون كل انفراج سياسي وانحسار في بطش السلطة ليوسعوا من مساحة هذه الشعائر وتفعيلها في أوساط الأمة، وخصوصاً في الفترات التي شهدت نشوء حكومات ترفع لواء التشيع وتدعم الحركة الشيعية لأمور خاصة بتلك السلطات ولا علاقة لها برسالة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ونوابهم كفترة حكم البويهيين في بغداد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شهدت هذه الفترة عصراً ذهبياً للحوزة العلمية وأنجبت أفذاذاً شغلوا ركيزة أساسيةفي تأصيل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العقيدة والفقه والأخلاق والتفسير وسائر العلوم، وقاد هذه الحركة على مدى مئة عام ابن قولويه صاحب كامل الزيارات والشيخ الصدوق ومن ثم الشيخ المفيد وبعده السيد المرتضى ثم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هذا العصر أصبح يوم عاشوراء عطلة رسمية تعطل فيها الأسواق وتنتشر مظاهر الحزن، وشَهدَ أول ظهور </w:t>
      </w:r>
      <w:bookmarkStart w:id="79" w:name="pg10759_84930"/>
    </w:p>
    <w:p>
      <w:pPr>
        <w:pStyle w:val="BookText"/>
        <w:rPr/>
      </w:pPr>
      <w:bookmarkEnd w:id="79"/>
      <w:r>
        <w:rPr>
          <w:rFonts w:ascii="Amiri" w:hAnsi="Amiri" w:eastAsia="Amiri" w:cs="Amiri"/>
          <w:color w:val="111111"/>
          <w:sz w:val="28"/>
          <w:sz w:val="28"/>
          <w:szCs w:val="28"/>
          <w:rtl w:val="true"/>
          <w:lang w:bidi="ar-SA"/>
        </w:rPr>
        <w:t>للمواكب السيارة التي ترثي أبا عبد الله وصحبه الكرام وتبرز مظلوميتهم وأهداف حركته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التقدم والتوسع يتحقق في كل فرصة تحصل سواء في أيام الدولة الفاطمية في مصر أو الدول الحمدانية في الشام أو غيرها حتى العصر الحديث</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7483753_1051229030"/>
      <w:bookmarkStart w:id="81" w:name="_Toc27"/>
      <w:bookmarkEnd w:id="80"/>
      <w:r>
        <w:rPr>
          <w:rtl w:val="true"/>
        </w:rPr>
        <w:t>اعطوا أكبر زخم للشعائر شكلاً ومضموناً</w:t>
      </w:r>
      <w:r>
        <w:rPr>
          <w:rtl w:val="true"/>
        </w:rPr>
        <w:t>:</w:t>
      </w:r>
      <w:bookmarkEnd w:id="81"/>
    </w:p>
    <w:p>
      <w:pPr>
        <w:pStyle w:val="BookText"/>
        <w:rPr/>
      </w:pPr>
      <w:r>
        <w:rPr>
          <w:rFonts w:ascii="IRNazanin" w:hAnsi="IRNazanin" w:eastAsia="IRNazanin"/>
          <w:color w:val="111111"/>
          <w:sz w:val="28"/>
          <w:sz w:val="28"/>
          <w:szCs w:val="28"/>
          <w:rtl w:val="true"/>
          <w:lang w:bidi="fa-IR"/>
        </w:rPr>
        <w:t xml:space="preserve">ونحن –أيها الأحبة من زوار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نعيش اليوم أوسع فرصة لممارسة هذا الدور فلنبذل قصارى جهودنا في إعطاء أكبرزخم ممكن للشعائر الحسينية شكلاً ومضموناً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شكلاً فمن خلال هذهِ المشاركة الواسعة من قبل الملايين سواء ممن شاركوا في مواكب السير على الأقدام من أقصى الأماكن وقطعوا مئات الكيلومترات في هذا البرد القارص والأمطار الغزيرة، ومعهم من قاموا بخدمة هؤلاء الزوار ووفروا لهم الطعام والمأوى وكل أسباب الراحة لمواصلة المسير، والذين انشغلوا بتوفير الخدمات الصحية والماء والحماية وكل الأمور الضرورية </w:t>
      </w:r>
    </w:p>
    <w:p>
      <w:pPr>
        <w:pStyle w:val="BookText"/>
        <w:rPr/>
      </w:pPr>
      <w:r>
        <w:rPr>
          <w:rFonts w:ascii="Amiri" w:hAnsi="Amiri" w:eastAsia="Amiri" w:cs="Amiri"/>
          <w:color w:val="111111"/>
          <w:sz w:val="28"/>
          <w:sz w:val="28"/>
          <w:szCs w:val="28"/>
          <w:rtl w:val="true"/>
          <w:lang w:bidi="ar-SA"/>
        </w:rPr>
        <w:t>الأخرى، ونشهد في كل عام ازدياداً ملحوظاً للمتتبع من خلال عزاء طويريج والمسيرة المليونية لزيارة الأربعين والمآتم الحسينية العامرة بآلاف الحضور والتي تنقلها الفضائيات مباشرة أحياناً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مضموناً فمن خلال تجسيد مبادئ الثورة الحسينية وتحقيق أهدافها، فإن نداءالإمام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لا زالَ يتردد في أرجاء الأرض، وهو لا يطلب أنصاراً بالسيف ونحوه لأن القضاء الإلهي جرى باستشهاده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يطلب أنصاراً يعينونه على إنجاز مشروعه وإكمال رسالته في إصلاح الأمة والأمر بالمعروف والنهي عن المنكر والوقوف في وجه أئمة الضلال وسلاطين الجور وتحرير الناس من اسر الطواغيت وشياطين الأنس والجن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هي الشعوب المسلمة تتحرك في تونس وغيرها متأثرين بالإنجازات التي حققها الشعب العراقي بفضل الله تبارك وتعالى وأستنقذَ جزءاً كبيراً من حريته وكرامته، وهذا هو الواقع وأن لم </w:t>
      </w:r>
      <w:bookmarkStart w:id="82" w:name="pg10759_84932"/>
    </w:p>
    <w:p>
      <w:pPr>
        <w:pStyle w:val="BookText"/>
        <w:rPr/>
      </w:pPr>
      <w:bookmarkEnd w:id="82"/>
      <w:r>
        <w:rPr>
          <w:rFonts w:ascii="Amiri" w:hAnsi="Amiri" w:eastAsia="Amiri" w:cs="Amiri"/>
          <w:color w:val="111111"/>
          <w:sz w:val="28"/>
          <w:sz w:val="28"/>
          <w:szCs w:val="28"/>
          <w:rtl w:val="true"/>
          <w:lang w:bidi="ar-SA"/>
        </w:rPr>
        <w:t>تصرح تلك الشعوب بذلك لكن التأثر واضح وسيعم كل الشعوب الحرة الأبية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7483755_1051229030"/>
      <w:bookmarkStart w:id="84" w:name="_Toc28"/>
      <w:bookmarkEnd w:id="83"/>
      <w:r>
        <w:rPr>
          <w:rtl w:val="true"/>
        </w:rPr>
        <w:t>الالتفات الى المضامين الرسالية في الشعائر</w:t>
      </w:r>
      <w:r>
        <w:rPr>
          <w:rtl w:val="true"/>
        </w:rPr>
        <w:t>:</w:t>
      </w:r>
      <w:bookmarkEnd w:id="84"/>
    </w:p>
    <w:p>
      <w:pPr>
        <w:pStyle w:val="BookText"/>
        <w:rPr/>
      </w:pPr>
      <w:r>
        <w:rPr>
          <w:rFonts w:ascii="IRNazanin" w:hAnsi="IRNazanin" w:eastAsia="IRNazanin"/>
          <w:color w:val="111111"/>
          <w:sz w:val="28"/>
          <w:sz w:val="28"/>
          <w:szCs w:val="28"/>
          <w:rtl w:val="true"/>
          <w:lang w:bidi="fa-IR"/>
        </w:rPr>
        <w:t xml:space="preserve">أيها الأحبة نريدكم أن تُدخلوا السرورَ على قلب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والحسن والحسين وإمامكم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إلى المضامين الرسالية لهذه الشعائر وأولها المحافظة على الصلوات المفروضة في أوقاتها فإذا حان وقت الصلاة وقال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وأوقفوا كل حركةٍ واصطفوا للصلاة في أي موضع كنتم فيه وادعوا ربكم لكل خير ولكل حاجة وستحظون بالإجابة إن شاء الله فإن فعلتم ذلك فإن الأخوة الآخرين سيتأسونَ بكم، ولا تؤخروا الصلاة لأي مبرر كالوصول إلى موضع الاستراحة ونحوها،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الصلاة جماعة في وقتها ظهر يوم عاشوراء والأعداء قد أحاطوه به وأمطروه بنبالهم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والتزموا أيها الأحبة بكل فضيلة أخلاقيةوالتزموا بأداء الواجبات واجتنبوا المحرمات</w:t>
      </w:r>
      <w:r>
        <w:rPr>
          <w:rFonts w:eastAsia="Amiri" w:cs="Amiri" w:ascii="Amiri" w:hAnsi="Amiri"/>
          <w:color w:val="111111"/>
          <w:sz w:val="28"/>
          <w:szCs w:val="28"/>
          <w:rtl w:val="true"/>
          <w:lang w:bidi="ar-SA"/>
        </w:rPr>
        <w:t xml:space="preserve">. </w:t>
      </w:r>
      <w:bookmarkStart w:id="85" w:name="pg10759_84933"/>
    </w:p>
    <w:p>
      <w:pPr>
        <w:pStyle w:val="BookText"/>
        <w:rPr/>
      </w:pPr>
      <w:bookmarkEnd w:id="85"/>
      <w:r>
        <w:rPr>
          <w:rFonts w:ascii="Amiri" w:hAnsi="Amiri" w:eastAsia="Amiri" w:cs="Amiri"/>
          <w:color w:val="111111"/>
          <w:sz w:val="28"/>
          <w:sz w:val="28"/>
          <w:szCs w:val="28"/>
          <w:rtl w:val="true"/>
          <w:lang w:bidi="ar-SA"/>
        </w:rPr>
        <w:t>فعليكم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 الوالدين والإحسان إلى الآخرين، والتزمي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الأخت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بحجابكِ وعفافكِ وحيائكِ ولا تعطي فرصة لمن في قلبه مرض، وإذا استلزم الذهاب إلى الزيارة شيئاً من المحرمات فلا يجوز لكِ الذهاب</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483757_1051229030"/>
      <w:bookmarkStart w:id="87" w:name="_Toc29"/>
      <w:bookmarkEnd w:id="86"/>
      <w:r>
        <w:rPr>
          <w:rtl w:val="true"/>
        </w:rPr>
        <w:t>كونوا بمستوى المسؤولية</w:t>
      </w:r>
      <w:r>
        <w:rPr>
          <w:rtl w:val="true"/>
        </w:rPr>
        <w:t>:</w:t>
      </w:r>
      <w:bookmarkEnd w:id="87"/>
    </w:p>
    <w:p>
      <w:pPr>
        <w:pStyle w:val="BookText"/>
        <w:rPr/>
      </w:pPr>
      <w:r>
        <w:rPr>
          <w:rFonts w:ascii="IRNazanin" w:hAnsi="IRNazanin" w:eastAsia="IRNazanin"/>
          <w:color w:val="111111"/>
          <w:sz w:val="28"/>
          <w:sz w:val="28"/>
          <w:szCs w:val="28"/>
          <w:rtl w:val="true"/>
          <w:lang w:bidi="fa-IR"/>
        </w:rPr>
        <w:t xml:space="preserve">لقد اختاركم الله تعالى أيها الأعزاء من أهل العراق لتكونوا دعامة الانطلاقة المباركة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والطليعة في حركة التمهيد للظهور الميمون التي نلمس تأثيرها المبارك على العالم كله فصونوا الأمانة وكونوا بمستوى المسؤولية المُلقاة على عاتقكم وكل بحسب الموقع الذي أنتم فيه، فليواظب الطالب على دراسته ويجتهد لتحصيل أرقى الدرجات، وليكن الموظف دؤوباً في عمله نزيهاً أميناً على ما كُلفَ به، وليقم طلبة الحوزة العلمية بدورهم فياكتساب العلوم والفضائل ونشرها في أوساط الأمة، وهكذا الجميع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أعاننا الله تعالى وإياكم على طاعته وبلغّنا رضاه وجمعَ بيننا وبين أحب خلقه إليه أبي القاسم محمد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bookmarkStart w:id="88" w:name="pg10759_84935"/>
    </w:p>
    <w:p>
      <w:pPr>
        <w:pStyle w:val="Heading2"/>
        <w:numPr>
          <w:ilvl w:val="1"/>
          <w:numId w:val="1"/>
        </w:numPr>
        <w:rPr/>
      </w:pPr>
      <w:bookmarkStart w:id="89" w:name="__RefHeading___Toc7483759_1051229030"/>
      <w:bookmarkStart w:id="90" w:name="_Toc30"/>
      <w:bookmarkEnd w:id="88"/>
      <w:bookmarkEnd w:id="89"/>
      <w:r>
        <w:rPr>
          <w:rtl w:val="true"/>
        </w:rPr>
        <w:t>الفصل الثالث</w:t>
      </w:r>
      <w:r>
        <w:rPr>
          <w:rtl w:val="true"/>
        </w:rPr>
        <w:t xml:space="preserve">: </w:t>
      </w:r>
      <w:r>
        <w:rPr>
          <w:rtl w:val="true"/>
        </w:rPr>
        <w:t xml:space="preserve">دروس وعبر من مواقف وكلمات وسيرة الإمام الرضا </w:t>
      </w:r>
      <w:r>
        <w:rPr>
          <w:rtl w:val="true"/>
        </w:rPr>
        <w:t>(</w:t>
      </w:r>
      <w:r>
        <w:rPr>
          <w:rtl w:val="true"/>
        </w:rPr>
        <w:t>علیه السلام</w:t>
      </w:r>
      <w:r>
        <w:rPr>
          <w:rtl w:val="true"/>
        </w:rPr>
        <w:t>)</w:t>
      </w:r>
      <w:bookmarkEnd w:id="9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7483761_1051229030"/>
      <w:bookmarkStart w:id="92" w:name="_Toc31"/>
      <w:bookmarkEnd w:id="91"/>
      <w:r>
        <w:rPr>
          <w:rtl w:val="true"/>
        </w:rPr>
        <w:t>اشارة</w:t>
      </w:r>
      <w:bookmarkEnd w:id="9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0759_84937"/>
      <w:bookmarkStart w:id="94" w:name="pg10759_84937"/>
      <w:bookmarkEnd w:id="94"/>
    </w:p>
    <w:p>
      <w:pPr>
        <w:pStyle w:val="BookText"/>
        <w:rPr/>
      </w:pPr>
      <w:bookmarkStart w:id="95" w:name="pg10759_84937"/>
      <w:bookmarkEnd w:id="95"/>
      <w:r>
        <w:rPr>
          <w:rFonts w:ascii="IRNazanin" w:hAnsi="IRNazanin" w:eastAsia="IRNazanin"/>
          <w:color w:val="111111"/>
          <w:sz w:val="28"/>
          <w:sz w:val="28"/>
          <w:szCs w:val="28"/>
          <w:rtl w:val="true"/>
          <w:lang w:bidi="fa-IR"/>
        </w:rPr>
        <w:t>قولوا لا إله إلا الله تفلحوا</w:t>
      </w:r>
    </w:p>
    <w:p>
      <w:pPr>
        <w:pStyle w:val="Heading3"/>
        <w:numPr>
          <w:ilvl w:val="2"/>
          <w:numId w:val="1"/>
        </w:numPr>
        <w:rPr/>
      </w:pPr>
      <w:bookmarkStart w:id="96" w:name="__RefHeading___Toc7483763_1051229030"/>
      <w:bookmarkStart w:id="97" w:name="_Toc32"/>
      <w:bookmarkEnd w:id="96"/>
      <w:r>
        <w:rPr>
          <w:rtl w:val="true"/>
        </w:rPr>
        <w:t xml:space="preserve">درس مستفاد من مسيرة الإمام الرضا </w:t>
      </w:r>
      <w:r>
        <w:rPr>
          <w:rtl w:val="true"/>
        </w:rPr>
        <w:t>(</w:t>
      </w:r>
      <w:r>
        <w:rPr>
          <w:rtl w:val="true"/>
        </w:rPr>
        <w:t>عليه السلام</w:t>
      </w:r>
      <w:r>
        <w:rPr>
          <w:rtl w:val="true"/>
        </w:rPr>
        <w:t xml:space="preserve">) </w:t>
      </w:r>
      <w:r>
        <w:rPr>
          <w:rtl w:val="true"/>
        </w:rPr>
        <w:t>الى نيسابور</w:t>
      </w:r>
      <w:bookmarkEnd w:id="97"/>
    </w:p>
    <w:p>
      <w:pPr>
        <w:pStyle w:val="BookText"/>
        <w:rPr/>
      </w:pPr>
      <w:r>
        <w:rPr>
          <w:rFonts w:ascii="Amiri" w:hAnsi="Amiri" w:eastAsia="Amiri" w:cs="Amiri"/>
          <w:color w:val="111111"/>
          <w:sz w:val="28"/>
          <w:sz w:val="28"/>
          <w:szCs w:val="28"/>
          <w:rtl w:val="true"/>
          <w:lang w:bidi="ar-SA"/>
        </w:rPr>
        <w:t xml:space="preserve">درس مستفاد من مسيرة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نيسابور</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تعيش أمتنا بل الإنسانية جميعاً الكثير من المشاكل والتعقيدات سواء على الصعيد الشخصي أو العائلي أو على الصعيد الاجتماعي أو السياسي وغيرها، فالقلق والخوف والضيق ضارب بأطنابه في كل أرجاء الحياة، والبشر في حيرة من أمرهم لا يعرفون كيفية حل الأزمات ومعالجة المشاكل والخروج من هذه المعضلات، وكلما قدمت عقولهم القاصرة حلاً بحسب ظنهم وجدوا أنفسهم أكثر غرقاً في المشاكل فما هو المخرج؟لقد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قبل ألف وأربعمائة عام وفي أول كلمة قالها لقريش في بدء رسالته المباركة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لا إله إلا الله </w:t>
      </w:r>
    </w:p>
    <w:p>
      <w:pPr>
        <w:pStyle w:val="BookText"/>
        <w:rPr/>
      </w:pP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فالفلاح والسعادة في التخلي عن طاعة وإتباع ما سوى الله تبارك وتعالى من أهواء وشهوات وشياطين الإنس والجن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تعني كلمة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الاكتفاء بقول هذه الكلمة بل العمل بمقتضاها وهذا ما فهمته قريش ووقفت بكل قوة في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 العمل بهذه الكلمة تهديداً لمصالحهم وزوالاً لوجوداتهم الزائفة، ولذلك فهم لم يكونوا يواجهون الأحناف الموحدين الذين كانوا بين ظهرانيهم قبل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يكونوا يتحركون لتجسيد هذه الحقيقة على الأرض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ترسيخ هذه الحقيقة والعمل على نشرها هي قضية الإسلام الكبرى التي واصلإرسائها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فحينما اجتمع أربعة آلاف من العلماء ورواة الحديث حول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نيسابور وهو في طريقه من المدينة المنورة إلى خراسان وطلبوا منه حديث يروونه عنه عن آبائه الطاهرين </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فماذا كان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أن ذكر السند المبارك الذي قيل فيه انه لو قرئ على مجنون لبُرئ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جبرئيل عن الله تبارك وتعالى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حصني فمن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مرت راحلته نادى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الناس الذين آمنوا بهذه الحقيقة نظرياً ولم يحولوها إلى واقع يعيشونه في حياتهم هم الذين أوقعوا أنفسهم في هذه الحياة النكدة المعقدة، فقد آمنوا بالله تعالى نظرياًوعبدوه شكلياً لكنهم في كثير من تفاصيل حياتهم يعبدون ويطيعون آلهة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 فَهُوَ لَهُ قَرِينٌ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شقاء الإنسان إذا كان قرينه الذي يصاحبه شيطاناً يضلّه ويصده عن سواء السبيل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يحيا حياة الإيمان ويحسدّها في حياته بالأعمال الصالحة فإن حياته تكون سعيدة طيبة،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98" w:name="pg10759_84941"/>
    </w:p>
    <w:p>
      <w:pPr>
        <w:pStyle w:val="Heading3"/>
        <w:numPr>
          <w:ilvl w:val="2"/>
          <w:numId w:val="1"/>
        </w:numPr>
        <w:rPr/>
      </w:pPr>
      <w:bookmarkStart w:id="99" w:name="__RefHeading___Toc7483765_1051229030"/>
      <w:bookmarkStart w:id="100" w:name="_Toc33"/>
      <w:bookmarkEnd w:id="98"/>
      <w:bookmarkEnd w:id="99"/>
      <w:r>
        <w:rPr>
          <w:rtl w:val="true"/>
        </w:rPr>
        <w:t xml:space="preserve">الخطاب الديني وتأثير الإعلام المعاصر لكي نستلهم من الإمام الرضا </w:t>
      </w:r>
      <w:r>
        <w:rPr>
          <w:rtl w:val="true"/>
        </w:rPr>
        <w:t>(</w:t>
      </w:r>
      <w:r>
        <w:rPr>
          <w:rtl w:val="true"/>
        </w:rPr>
        <w:t>علیه السلام</w:t>
      </w:r>
      <w:r>
        <w:rPr>
          <w:rtl w:val="true"/>
        </w:rPr>
        <w:t xml:space="preserve">) </w:t>
      </w:r>
      <w:r>
        <w:rPr>
          <w:rtl w:val="true"/>
        </w:rPr>
        <w:t>الدعوة الحسنة</w:t>
      </w:r>
      <w:bookmarkEnd w:id="100"/>
    </w:p>
    <w:p>
      <w:pPr>
        <w:pStyle w:val="BookText"/>
        <w:rPr/>
      </w:pPr>
      <w:r>
        <w:rPr>
          <w:rFonts w:ascii="IRNazanin" w:hAnsi="IRNazanin" w:eastAsia="IRNazanin"/>
          <w:color w:val="111111"/>
          <w:sz w:val="28"/>
          <w:sz w:val="28"/>
          <w:szCs w:val="28"/>
          <w:rtl w:val="true"/>
          <w:lang w:bidi="fa-IR"/>
        </w:rPr>
        <w:t xml:space="preserve">الخطاب الديني وتأثير الإعلام المعاصر لكي نستلهم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الحسنة</w:t>
      </w:r>
      <w:r>
        <w:rPr>
          <w:rStyle w:val="FootnoteAnchor"/>
          <w:rtl w:val="true"/>
        </w:rPr>
        <w:footnoteReference w:id="20"/>
      </w:r>
    </w:p>
    <w:p>
      <w:pPr>
        <w:pStyle w:val="Heading3"/>
        <w:numPr>
          <w:ilvl w:val="2"/>
          <w:numId w:val="1"/>
        </w:numPr>
        <w:rPr/>
      </w:pPr>
      <w:bookmarkStart w:id="101" w:name="__RefHeading___Toc7483767_1051229030"/>
      <w:bookmarkStart w:id="102" w:name="_Toc34"/>
      <w:bookmarkEnd w:id="101"/>
      <w:r>
        <w:rPr>
          <w:rtl w:val="true"/>
        </w:rPr>
        <w:t xml:space="preserve">نموذج من كلمات الإمام الرضا </w:t>
      </w:r>
      <w:r>
        <w:rPr>
          <w:rtl w:val="true"/>
        </w:rPr>
        <w:t>(</w:t>
      </w:r>
      <w:r>
        <w:rPr>
          <w:rtl w:val="true"/>
        </w:rPr>
        <w:t>علیه السلام</w:t>
      </w:r>
      <w:r>
        <w:rPr>
          <w:rtl w:val="true"/>
        </w:rPr>
        <w:t>):</w:t>
      </w:r>
      <w:bookmarkEnd w:id="102"/>
    </w:p>
    <w:p>
      <w:pPr>
        <w:pStyle w:val="BookText"/>
        <w:rPr/>
      </w:pPr>
      <w:r>
        <w:rPr>
          <w:rFonts w:ascii="IRNazanin" w:hAnsi="IRNazanin" w:eastAsia="IRNazanin"/>
          <w:color w:val="111111"/>
          <w:sz w:val="28"/>
          <w:sz w:val="28"/>
          <w:szCs w:val="28"/>
          <w:rtl w:val="true"/>
          <w:lang w:bidi="fa-IR"/>
        </w:rPr>
        <w:t xml:space="preserve">روى أبو الصلت الهروي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أحيى أمرنا،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الأحبة فما علينا إلا أن نحسن كيفية إيصال صوت الحق والهداية والصلاح إلى الناس، ونشعرهم بالحاجة إلينا، فما داموا مستغنين عنّا ولا يحتاجوننا فإنهم يعرضون عنّا ولا يلتفتون إلينا، ومتى يحتاجون إلينا؟ عندما يجدون عندنا ما لا يجدونه عند غيرنا، يقولأمير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إلى من شئت تكن أميره، واحتج إلى من شئت تكن أسيره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معنيان متقابلان فالحاجة </w:t>
      </w:r>
      <w:bookmarkStart w:id="103" w:name="pg10759_84942"/>
    </w:p>
    <w:p>
      <w:pPr>
        <w:pStyle w:val="BookText"/>
        <w:rPr/>
      </w:pPr>
      <w:bookmarkEnd w:id="103"/>
      <w:r>
        <w:rPr>
          <w:rFonts w:ascii="Amiri" w:hAnsi="Amiri" w:eastAsia="Amiri" w:cs="Amiri"/>
          <w:color w:val="111111"/>
          <w:sz w:val="28"/>
          <w:sz w:val="28"/>
          <w:szCs w:val="28"/>
          <w:rtl w:val="true"/>
          <w:lang w:bidi="ar-SA"/>
        </w:rPr>
        <w:t>إليك هي أن يجد عندك القدرة على الإحسان إليه عندئذٍ ستصلح أن تكون إماماً وأميراً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المبلّغ الرسالي أن يوفّر للناس ما يحتاجونه ولا يجدونه عند غيره من العلم والمعرفة وفضائل الأخلاق والسير على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مثلاً أن خطيباً يرتقي المنبر ويدخل في مهاترات سياسية وتصفية حسابات شخصية أو حزبية مع آخرين، وآخر يتحدث في الموعظة ونشر أحكام الدين ويجعل بعض الأحداث السياسية شواهد وموارد لأخذ العظة والعبرة، فإن الناس لا تتفاعل مع الأول لأن هذا الكلام تجده مبذولاً ومملولاً لكثرة السياسيين الذين يتعاطونه، أما الثاني فيصغون إليه لأنهم يحصلون منه على شيء لا يجدونه عند غيره وهو الفقه والموعظة والأخلاق والعقائد ونحوها</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7483769_1051229030"/>
      <w:bookmarkStart w:id="105" w:name="_Toc35"/>
      <w:bookmarkEnd w:id="104"/>
      <w:r>
        <w:rPr>
          <w:rtl w:val="true"/>
        </w:rPr>
        <w:t>مشكلة الوعي بالمعاصرة</w:t>
      </w:r>
      <w:r>
        <w:rPr>
          <w:rtl w:val="true"/>
        </w:rPr>
        <w:t>:</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المشكلات اليوم هي عدم ارتقاء مستوى التبليغ والتوعية بأمور الدين إلى ما يناسب التحديات المتصاعدة والقوية والمنوعة لا من حيث الخطاب ولا من حيث الآليات ولا من حيث </w:t>
      </w:r>
    </w:p>
    <w:p>
      <w:pPr>
        <w:pStyle w:val="BookText"/>
        <w:rPr/>
      </w:pPr>
      <w:r>
        <w:rPr>
          <w:rFonts w:ascii="Amiri" w:hAnsi="Amiri" w:eastAsia="Amiri" w:cs="Amiri"/>
          <w:color w:val="111111"/>
          <w:sz w:val="28"/>
          <w:sz w:val="28"/>
          <w:szCs w:val="28"/>
          <w:rtl w:val="true"/>
          <w:lang w:bidi="ar-SA"/>
        </w:rPr>
        <w:t>القدرات الذاتية والمؤسساتية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ليس موجّهاً إلى الحوزة العلمية فقط بل إلى كل المؤمنين خصوصاً الشباب الرساليين، لأن وظيفة الأمر بالمعروف والنهي عن المنكر شاملة للجميع، ولقد كان الخطاب الديني –بغض النظر عن مستواه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المصدر الأساسي لثقافة الناس والمؤثر في توجيههم بلا منافسة تذكر من أحد وكانت المساجد والمنابر والكتب والاستفتاءات هي القنوات التي يستقي منها الناس معارفهم وهي كلها منافذ تطل منها الحوزة العلمية على الأمة، لذا لم تكن صناعة الرأي العام تحتاج إلا إلى سطر واحد بل نصف سطر لخلقموقف موحد تجاه قضية معينة كتحريم السيد الشيرازي لاستعمال التبغ في نهاية القرن التاسع عشر أو فتوى الشيخ الشيرازي بوجوب الجهاد ضد الاحتلال الإنكليزي في ثورة العشرين أو فتوى المرجعية بوجوب المشاركة في الانتخابات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عملية سياسية صحيحة في العراق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فقد تنوعت مصادر الثقافة المؤثرة على صناعة الرأي فأصبحت الفضائيات وشبكة </w:t>
      </w:r>
      <w:bookmarkStart w:id="106" w:name="pg10759_84944"/>
    </w:p>
    <w:p>
      <w:pPr>
        <w:pStyle w:val="BookText"/>
        <w:rPr/>
      </w:pPr>
      <w:bookmarkEnd w:id="106"/>
      <w:r>
        <w:rPr>
          <w:rFonts w:ascii="Amiri" w:hAnsi="Amiri" w:eastAsia="Amiri" w:cs="Amiri"/>
          <w:color w:val="111111"/>
          <w:sz w:val="28"/>
          <w:sz w:val="28"/>
          <w:szCs w:val="28"/>
          <w:rtl w:val="true"/>
          <w:lang w:bidi="ar-SA"/>
        </w:rPr>
        <w:t>الإنترنت والمجلات ونحوها من وسائل الإعلام تنافس الخطاب الديني وتزاحمه وتحاول القضم من مساحة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على الحوزة العلمية وجميع أبناء الحركة الإسلامية أن يحدّثوا في خطابهم وآليات عملهم ليحافظوا على قوة تأثيرهم لهداية الناس وإرشادهم إلى ما يصلحهم في دنياهم وآخرتهم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7483771_1051229030"/>
      <w:bookmarkStart w:id="108" w:name="_Toc36"/>
      <w:bookmarkEnd w:id="107"/>
      <w:r>
        <w:rPr>
          <w:rtl w:val="true"/>
        </w:rPr>
        <w:t>تحديث آليات العمل الإسلامي</w:t>
      </w:r>
      <w:r>
        <w:rPr>
          <w:rtl w:val="true"/>
        </w:rPr>
        <w:t>:</w:t>
      </w:r>
      <w:bookmarkEnd w:id="108"/>
    </w:p>
    <w:p>
      <w:pPr>
        <w:pStyle w:val="BookText"/>
        <w:rPr/>
      </w:pPr>
      <w:r>
        <w:rPr>
          <w:rFonts w:ascii="Amiri" w:hAnsi="Amiri" w:eastAsia="Amiri" w:cs="Amiri"/>
          <w:color w:val="111111"/>
          <w:sz w:val="28"/>
          <w:sz w:val="28"/>
          <w:szCs w:val="28"/>
          <w:rtl w:val="true"/>
          <w:lang w:bidi="ar-SA"/>
        </w:rPr>
        <w:t>وأذكر مثالين لتنويع الآليات للإشادة بهما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المسرح الجوّال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نخبة من العاملين بإنشاء مسرح ينقلونه من مكان لآخر يعرضون من خلاله مسرحيات تصوّر السيرة العطرة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تجسد الأخلاق الفاضلة أو تحذّر من حالة سيئة وتبيّن آثارها الخطيرة بأساليب قصصية جذّابة مما يؤثر في تلقي وقبول المشاهدين أكثر من التأثّر بسماعها في المحاضرات، وتنشر الأعمال الناجحة منها على الجمهور من خلال الأقراص، وقد بلغني الرواج </w:t>
      </w:r>
    </w:p>
    <w:p>
      <w:pPr>
        <w:pStyle w:val="BookText"/>
        <w:rPr/>
      </w:pPr>
      <w:r>
        <w:rPr>
          <w:rFonts w:ascii="Amiri" w:hAnsi="Amiri" w:eastAsia="Amiri" w:cs="Amiri"/>
          <w:color w:val="111111"/>
          <w:sz w:val="28"/>
          <w:sz w:val="28"/>
          <w:szCs w:val="28"/>
          <w:rtl w:val="true"/>
          <w:lang w:bidi="ar-SA"/>
        </w:rPr>
        <w:t xml:space="preserve">الذي لاقاه قرص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أحد الفضلاء في مدينة العمارة مقترحاً بتنظيم درس فقهي لرؤساء العشائر يشرح فيها المسائل الابتلائية التي يتعرضون لها من خلال إدارتهم لشؤون عشائرهم كالفصل والنهوة وغيرها، وشجّعته على المشروع، وأن تعقد الدروس في مضايفرؤساء العشائر أنفسهم تكريماً لهم وإعزازاً لشأنهم بشكل دوري وتُعرض فتاوى جميع العلماء الذين يرجع إليهم هؤلاء الرؤساء بالتقليد فلاقت الفكرة استحساناً وتأييداً لدى أكثرهم واستمرت الدروس طيلة شهر رمضان المبارك بهمّة ورغبة مما شجّع غيرهم على الانضمام إليها وطالبوا بمواصلة هذه الدروس لما وجدوا فيها من النفع والعزة والكرامة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أحيي من هذا المنبر كل الذين ساهموا في إنجاح هذه المشاريع المباركة، وغيرها مما لم أذكر وهي لا تقل إبداعاً وهمّة عن هذين المشروعين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وصايا لإنجاح العمل الرسالي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تنجح في عملك الرسالي فإليك جملة وصاياً مضافاً إلى 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حبب نفسك إلى الناس بالكلمة الطيبةوالمواقف النبيلة وشاركهم في أفراحهم وأحزانهم واهتم بما يهتمون به لا فرق بين صغير أو كبير، غني أو فقير، وجيه معرّف أم مجهول من عامة الناس، واسعَ في قضاء حوائجهم بمقدار ما تستطيع، وإن لم تستطع فتعاطف معه وتفاعل مع قضيته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وتنزّه عما في أيدي الناس واستغنِ عنهم ولا تنتظر منهم جزاءً ولا شكوراً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وترفّع عن التحزب والتعنصر لجهة سياسية أو دينية أو عشائرية أو 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 إلى الحق والعدل، واجعل هدفك رضا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والاهتداء بسنة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09" w:name="pg10759_84947"/>
    </w:p>
    <w:p>
      <w:pPr>
        <w:pStyle w:val="Heading3"/>
        <w:numPr>
          <w:ilvl w:val="2"/>
          <w:numId w:val="1"/>
        </w:numPr>
        <w:rPr/>
      </w:pPr>
      <w:bookmarkStart w:id="110" w:name="__RefHeading___Toc7483773_1051229030"/>
      <w:bookmarkStart w:id="111" w:name="_Toc37"/>
      <w:bookmarkEnd w:id="109"/>
      <w:bookmarkEnd w:id="110"/>
      <w:r>
        <w:rPr>
          <w:rtl w:val="true"/>
        </w:rPr>
        <w:t xml:space="preserve">المشاريع الإسلامية دليل حيوية الأمة تطبيق عملي للاستفادة من الإمامين الصادق والرضا </w:t>
      </w:r>
      <w:r>
        <w:rPr>
          <w:rtl w:val="true"/>
        </w:rPr>
        <w:t>((</w:t>
      </w:r>
      <w:r>
        <w:rPr>
          <w:rtl w:val="true"/>
        </w:rPr>
        <w:t>علیهما السلام</w:t>
      </w:r>
      <w:r>
        <w:rPr>
          <w:rtl w:val="true"/>
        </w:rPr>
        <w:t xml:space="preserve">)) </w:t>
      </w:r>
      <w:r>
        <w:rPr>
          <w:rtl w:val="true"/>
        </w:rPr>
        <w:t>في الحياة المعاصرة</w:t>
      </w:r>
      <w:bookmarkEnd w:id="111"/>
    </w:p>
    <w:p>
      <w:pPr>
        <w:pStyle w:val="BookText"/>
        <w:rPr/>
      </w:pPr>
      <w:r>
        <w:rPr>
          <w:rFonts w:ascii="IRNazanin" w:hAnsi="IRNazanin" w:eastAsia="IRNazanin"/>
          <w:color w:val="111111"/>
          <w:sz w:val="28"/>
          <w:sz w:val="28"/>
          <w:szCs w:val="28"/>
          <w:rtl w:val="true"/>
          <w:lang w:bidi="fa-IR"/>
        </w:rPr>
        <w:t xml:space="preserve">المشاريع الإسلامية دليل حيوية الأمة تطبيق عملي للاستفادة من الإمامين الصادق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المعاصرة</w:t>
      </w:r>
      <w:r>
        <w:rPr>
          <w:rStyle w:val="FootnoteAnchor"/>
          <w:rtl w:val="true"/>
        </w:rPr>
        <w:footnoteReference w:id="23"/>
      </w:r>
    </w:p>
    <w:p>
      <w:pPr>
        <w:pStyle w:val="Heading3"/>
        <w:numPr>
          <w:ilvl w:val="2"/>
          <w:numId w:val="1"/>
        </w:numPr>
        <w:rPr/>
      </w:pPr>
      <w:bookmarkStart w:id="112" w:name="__RefHeading___Toc7483775_1051229030"/>
      <w:bookmarkStart w:id="113" w:name="_Toc38"/>
      <w:bookmarkEnd w:id="112"/>
      <w:r>
        <w:rPr>
          <w:rtl w:val="true"/>
        </w:rPr>
        <w:t>تنوع أدوار ووحدة هدف</w:t>
      </w:r>
      <w:r>
        <w:rPr>
          <w:rtl w:val="true"/>
        </w:rPr>
        <w:t>:</w:t>
      </w:r>
      <w:bookmarkEnd w:id="113"/>
    </w:p>
    <w:p>
      <w:pPr>
        <w:pStyle w:val="BookText"/>
        <w:rPr/>
      </w:pPr>
      <w:r>
        <w:rPr>
          <w:rFonts w:ascii="Amiri" w:hAnsi="Amiri" w:eastAsia="Amiri" w:cs="Amiri"/>
          <w:color w:val="111111"/>
          <w:sz w:val="28"/>
          <w:sz w:val="28"/>
          <w:szCs w:val="28"/>
          <w:rtl w:val="true"/>
          <w:lang w:bidi="ar-SA"/>
        </w:rPr>
        <w:t>إن هذه المدرسة الدينية التي تنتمون أليها وهي ليست الوحيدة في بغداد بل إن عدد مثل هذه المدارس تجاوز العشرة في بغداد ومنتشرة في المحافظات، إنما هي دليل على استمرار الحياة في هذه الأمة وأن الأعداء والقتلة والمجرمين لم يستطيعوا قتل هذه الأمة وإجهاض مشروعها الإسلامي المبارك، وهي دليل على شجاعة هذا الشعب وإصراره وولائه للإسلام وحرصه على الانتهال من نميره الصافي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 إن هذه المدارس تضم إلى المناهج الدراسية الأكاديمية دروساً دينية وأخلاقية وبالتالي فهي تهدف إلى إنشاء جيل متعلم وملتزم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ليقود الحركة الرسالية وليكونطليعة الأمة في هذه المسيرة الإلهية، وقد عشنا مثل هذه التجربة قبل أكثر من ثلاثين عاماً، وقد كنت جزءاً منها حين دخلت مدارس الأمام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حلقة من منظومة علمية تربوية إسلامية تبدأ مع الطالب من الابتدائية حتى الدراسة الجامعية في كلية أصول الدين، وقد ألغاها نظام البعث الكافر بقرار مجانية التعليم عام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طبق على مدارس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وبقيت المدارس الخاصة لغيرهم على حالها، وكان يدرس فيها نخبة من العلماء والفضلاء والشباب الرسالي منهم من قضى نحبه شهيداً كالسيد محمد باقر الحكيم والشيخ عارف البصري والشهيد عبد الجبار البصري والسيد داود العطار، واستطاعت تلك المدارس أن تستنقذ أجيالاً من أبنائنا وبناتنا من التفسخ والانحلال الذي كانت تغذيه الحكومات الضالة في المدارس الرسمية فقد كان مدرس التربية الدينية لنا في الإعدادية الشرقية أعوام</w:t>
      </w:r>
      <w:r>
        <w:rPr>
          <w:rFonts w:eastAsia="IRNazanin" w:cs="IRNazanin"/>
          <w:color w:val="111111"/>
          <w:sz w:val="28"/>
          <w:szCs w:val="28"/>
          <w:lang w:bidi="fa-IR"/>
        </w:rPr>
        <w:t>1976</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شيوعياً، وكان يسخر من تعاليم الدين، فماذا تتوقع أن يحصل الطلبة منه على </w:t>
      </w:r>
    </w:p>
    <w:p>
      <w:pPr>
        <w:pStyle w:val="BookText"/>
        <w:rPr/>
      </w:pPr>
      <w:r>
        <w:rPr>
          <w:rFonts w:ascii="Amiri" w:hAnsi="Amiri" w:eastAsia="Amiri" w:cs="Amiri"/>
          <w:color w:val="111111"/>
          <w:sz w:val="28"/>
          <w:sz w:val="28"/>
          <w:szCs w:val="28"/>
          <w:rtl w:val="true"/>
          <w:lang w:bidi="ar-SA"/>
        </w:rPr>
        <w:t>أخلاق أو 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انبرت تلك الثلة الصالحة وعلى رأسهم العلامة السيد مرتضى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وبمباركة مرجعية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ودعم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وأخته العلوية الشهيدة بنت الهدى لتأسيس هذا المشروع في الستينيات، وهذا التوجه كان هو المتيسر في تلك الأجواء المشحونة بالابتعاد عن الدين وحملات التنفير منه وتشويهه وتشجيع الفساد والانحلال ومحاربة المتدينين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وقد انتشرت الحركة الإسلامية واتسعت بفضل الله تعالى وتضافر جهود المراجع العظام والعلماء والفضلاء والرساليين وعلى رأسهم الشهيدان الصدران، فلم يعد هذا التوجه كافياً ونعتبر الاقتصار عليه اعترافاً بالهزيمة والفشل في أقناع المجتمع بالإسلامحتى تقوقعنا على هذه المساحة الصغيرة من المجتمع وتركنا الباقي للفساد والانحراف، بينما التيار الديني أصبح يضم مساحات واسعة من المجتمع لا تستوعبها هذه المدارس فلا بد من عدم الاكتفاء بها، وإنما علينا </w:t>
      </w:r>
      <w:bookmarkStart w:id="114" w:name="pg10759_84950"/>
    </w:p>
    <w:p>
      <w:pPr>
        <w:pStyle w:val="BookText"/>
        <w:rPr/>
      </w:pPr>
      <w:bookmarkEnd w:id="114"/>
      <w:r>
        <w:rPr>
          <w:rFonts w:ascii="Amiri" w:hAnsi="Amiri" w:eastAsia="Amiri" w:cs="Amiri"/>
          <w:color w:val="111111"/>
          <w:sz w:val="28"/>
          <w:sz w:val="28"/>
          <w:szCs w:val="28"/>
          <w:rtl w:val="true"/>
          <w:lang w:bidi="ar-SA"/>
        </w:rPr>
        <w:t>أن نديم هذه الحركة الإسلامية الواسعة ونجذرها في الأمة ونرتقي بمستوى وعيها وتربيتها حتى تقتنع بها كل قطاعات الأمة، وبالتالي سوف لا أحتاج إلى ثانوية إسلامية لأن كل طلبة الثانويات سيكونون متدينين، ولا أحتاج أن أسس كلية دينية لأن أغلب طلبة الجامعات ملتزمون بالإسلام، وسيتخرج منهم المهندس الملتزم والطبيب الملتزم، وهكذا ينبغي لقادة الحركة الإسلامية أن يعرفوا لكل مرحلة خطابها وآلياتها وأساليب عملها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7483777_1051229030"/>
      <w:bookmarkStart w:id="116" w:name="_Toc39"/>
      <w:bookmarkEnd w:id="115"/>
      <w:r>
        <w:rPr>
          <w:rtl w:val="true"/>
        </w:rPr>
        <w:t>أسلوب الوصول الى السلطة</w:t>
      </w:r>
      <w:r>
        <w:rPr>
          <w:rtl w:val="true"/>
        </w:rPr>
        <w:t>:</w:t>
      </w:r>
      <w:bookmarkEnd w:id="116"/>
    </w:p>
    <w:p>
      <w:pPr>
        <w:pStyle w:val="BookText"/>
        <w:rPr/>
      </w:pPr>
      <w:r>
        <w:rPr>
          <w:rFonts w:ascii="Amiri" w:hAnsi="Amiri" w:eastAsia="Amiri" w:cs="Amiri"/>
          <w:color w:val="111111"/>
          <w:sz w:val="28"/>
          <w:sz w:val="28"/>
          <w:szCs w:val="28"/>
          <w:rtl w:val="true"/>
          <w:lang w:bidi="ar-SA"/>
        </w:rPr>
        <w:t>وصول الثلة الصالحة إلى السلطة له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الفكرة على صعيد هذه المشاريعالعلمية والثقافية ممكن نقلها إلى ساحة العمل السياسي وسعي الثلة الصالحة لتسلم السلطة فأمامنا أسلوبان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المباشر لتسلم السلطة عبر انقلاب عسكري أو تحالفات أو غيرها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الأمة وزيادة قناعتها بالإسلام حتى تكون القواعد المؤمنة هي الأوسع في المجتمع بحيث أنها تفرز تلقائياً حكومة صالحة تطبق </w:t>
      </w:r>
      <w:bookmarkStart w:id="117" w:name="pg10759_84951"/>
    </w:p>
    <w:p>
      <w:pPr>
        <w:pStyle w:val="BookText"/>
        <w:rPr/>
      </w:pPr>
      <w:bookmarkEnd w:id="117"/>
      <w:r>
        <w:rPr>
          <w:rFonts w:ascii="Amiri" w:hAnsi="Amiri" w:eastAsia="Amiri" w:cs="Amiri"/>
          <w:color w:val="111111"/>
          <w:sz w:val="28"/>
          <w:sz w:val="28"/>
          <w:szCs w:val="28"/>
          <w:rtl w:val="true"/>
          <w:lang w:bidi="ar-SA"/>
        </w:rPr>
        <w:t>الإسلام في برامج عملها</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7483779_1051229030"/>
      <w:bookmarkStart w:id="119" w:name="_Toc40"/>
      <w:bookmarkEnd w:id="118"/>
      <w:r>
        <w:rPr>
          <w:rtl w:val="true"/>
        </w:rPr>
        <w:t xml:space="preserve">موقف الصادق والرضا </w:t>
      </w:r>
      <w:r>
        <w:rPr>
          <w:rtl w:val="true"/>
        </w:rPr>
        <w:t>((</w:t>
      </w:r>
      <w:r>
        <w:rPr>
          <w:rtl w:val="true"/>
        </w:rPr>
        <w:t>علیهما السلام</w:t>
      </w:r>
      <w:r>
        <w:rPr>
          <w:rtl w:val="true"/>
        </w:rPr>
        <w:t>)):</w:t>
      </w:r>
      <w:bookmarkEnd w:id="119"/>
    </w:p>
    <w:p>
      <w:pPr>
        <w:pStyle w:val="BookText"/>
        <w:rPr/>
      </w:pPr>
      <w:r>
        <w:rPr>
          <w:rFonts w:ascii="IRNazanin" w:hAnsi="IRNazanin" w:eastAsia="IRNazanin"/>
          <w:color w:val="111111"/>
          <w:sz w:val="28"/>
          <w:sz w:val="28"/>
          <w:szCs w:val="28"/>
          <w:rtl w:val="true"/>
          <w:lang w:bidi="fa-IR"/>
        </w:rPr>
        <w:t xml:space="preserve">ومن الواضح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ساروا على الطريق الثاني لأنه يمتلك الديمومة والثبات ولأنه يخلق حالة من الانسجام بين الأمة وقيادتها وتصل الأمة إلى كمالها المنشود، أما على الأول فإن القيادة ستعيش عزلة عن الأمة البعيدة عن التربية الإلهية، وستخذل الأمة قيادتها وتتآمر عليها ويحسب الفشل على الإسلام وقياداته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لم يستجب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لدعوات أبي مسلم الخراساني وأبي سلمة الخلال،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لعرض المأمون في ولاية العهد، بل واصلوا المسيرة المضنية الطويلة بالأسلوب الثاني، وتابعها بعدهم العلماء حتى أثمرت هذه الحركة الإسلامية المباركة التي غطت مساحات واسعة من الأمة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في نفس الوقت الذي ندفع فيه المؤمنين القادرين على رعاية شؤون الأمة إلى المشاركة في الانتخابات والتنافس الشريف لإيصال الثلة </w:t>
      </w:r>
    </w:p>
    <w:p>
      <w:pPr>
        <w:pStyle w:val="BookText"/>
        <w:rPr/>
      </w:pPr>
      <w:r>
        <w:rPr>
          <w:rFonts w:ascii="Amiri" w:hAnsi="Amiri" w:eastAsia="Amiri" w:cs="Amiri"/>
          <w:color w:val="111111"/>
          <w:sz w:val="28"/>
          <w:sz w:val="28"/>
          <w:szCs w:val="28"/>
          <w:rtl w:val="true"/>
          <w:lang w:bidi="ar-SA"/>
        </w:rPr>
        <w:t xml:space="preserve">الصالحة إلى مفاصل الدولة، فإننا نواصل تربية الأمة حتى تصل إلى كمالها المنشود بلطف الله تبارك وتعالى وحينئذٍ ستتأهل الأمة لممارسة دور الشهادة والمراقبة على القيادة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وستكون هذه التربية رافدة للحالة المعنوية للمتصدينللحكم والسلطة أو مجددة للعطاء الروحي، وإذا كان الإمام المعصوم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نزاد في الليل والنهار ولولا أنا نزاد لنفد ما عندنا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فما أحوج غيرهم لهذه الإمدادات الروحية حتى تبقى شعلة الإيمان والتواصل مع الله تبارك وتعالى والإخلاص له وحب الناس والترفع عن الأنانية وحب الذات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القوى المستكبرة اليوم مصداق للأعور الدجال لأنها تنظر إلى الحياة والبشر بعين واحدة هي عين التفوق المادي والتكنولوجي وتغفل عن الركن الآخر المهم لقيادة البشرية وهو تعزيز ذلك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التقدم بالقيم المعنوية السامية فمثلاً صنع القنبلة الذرية شيء عظيم من الناحية العلمية ولكن هذا الانجاز العلمي حينما خلا من المبادئ الإنسانية العليا أصبح وبالاً على البشرية وفتك بها وما زالت تئن من ويلاتها رغم مرور ستين عاماً على إلقائها وقدجسد قادة الإسلام هذه المثل العليا في حياتهم مما لا يسع المجال لذكره وقد أشرنا إلى تفاصيلها في كتبنا العديدة</w:t>
      </w:r>
      <w:r>
        <w:rPr>
          <w:rFonts w:eastAsia="Amiri" w:cs="Amiri" w:ascii="Amiri" w:hAnsi="Amiri"/>
          <w:color w:val="111111"/>
          <w:sz w:val="28"/>
          <w:szCs w:val="28"/>
          <w:rtl w:val="true"/>
          <w:lang w:bidi="ar-SA"/>
        </w:rPr>
        <w:t xml:space="preserve">. </w:t>
      </w:r>
      <w:bookmarkStart w:id="120" w:name="pg10759_84954"/>
    </w:p>
    <w:p>
      <w:pPr>
        <w:pStyle w:val="Heading3"/>
        <w:numPr>
          <w:ilvl w:val="2"/>
          <w:numId w:val="1"/>
        </w:numPr>
        <w:rPr/>
      </w:pPr>
      <w:bookmarkStart w:id="121" w:name="__RefHeading___Toc7483781_1051229030"/>
      <w:bookmarkStart w:id="122" w:name="_Toc41"/>
      <w:bookmarkEnd w:id="120"/>
      <w:bookmarkEnd w:id="121"/>
      <w:r>
        <w:rPr>
          <w:rtl w:val="true"/>
        </w:rPr>
        <w:t xml:space="preserve">من مسؤولية القائد بيان خصائص جماعة أهل الحق درس مستفاد من سيرة الإمام الرضا </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من مسؤولية القائد بيان خصائص جماعة أهل الحق درس مستفاد من 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في الحديث الشريف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جزء منّا خلقوا من فضل طينتنا يسوؤهم ما يسوؤنا ويسرهم ما يسرنا</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 أي أن الله تبارك وتعالى لما خلق أنوار محمد وآله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والطينة الطيبة الطاهرة، فلما فضل من تلك الطينة شيء خلق منها شيعتهم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فاحتفالكم هذا وفرحكم دليل على ولائكم وقد تفرحون في مناسبات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فرحكم لمناسباتكم حيث لم يُبق الظلم الذي حاق بأنصار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مجالا للفرح والسرور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أعيادنا مآتمنا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ولكن يجب أن لا نفهم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ولد من أبوين شيعيين وعاش في بيئة شيعية وكانت له عاطفة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هذا الوصف وسام رفيع له مقامات عالية في الجنان لا يخرج المؤمن الموالي من الدنيا حتى يراها فيفرح ويُسر قلبه ويطلب تعجيل لقاء ربه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روي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قوماً استأذنوا للدخول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من شيعتك ونحب لقاءك فلم يأذن لهم وعادوا عليه الكرة ستين يوماً حتى أذن 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شيعة علي، إنما شيعة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وسلمان وعمار والمقداد وأبو ذر ولكن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موالوكم ومحبوكم فقالوا ذلك، فأذن لهم وقربهم وعوضهم عن ذلك الإبعاد والصدود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ونقل عن كبار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دعي للشهادة عند القاضي فقال له القاضي –وهو من السائرين بركاب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صالح وثقة وورع إلاّ إننا لا نقبل شهادتك لأنك من الشيعة فأخذ الرجل يبكي، فسُئل إن كان بكاؤه من رد شهادته؟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وإنما لأنه وصفني من شيعة علي </w:t>
      </w:r>
    </w:p>
    <w:p>
      <w:pPr>
        <w:pStyle w:val="BookText"/>
        <w:rPr/>
      </w:pPr>
      <w:r>
        <w:rPr>
          <w:rFonts w:ascii="IRNazanin" w:hAnsi="IRNazanin" w:eastAsia="IRNazanin"/>
          <w:color w:val="111111"/>
          <w:sz w:val="28"/>
          <w:sz w:val="28"/>
          <w:szCs w:val="28"/>
          <w:rtl w:val="true"/>
          <w:lang w:bidi="fa-IR"/>
        </w:rPr>
        <w:t>ومن أنا حتى أستحق هذا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 الشاهد أن هذا المقام الرفيع لا يتحقق بالادعاء والدنيء من الأفعال وإنما له استحقاقات عالية بمقدار درجته الرفيعة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تصنفت المذاهب في عهد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يقال هذا جعفري رأى من مسؤولياته المهمة بيان خصائص المسلم الجعفري الشيعي الموالي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يسرّ الإمام أن يقال عنه جعفري، وقال لشيعته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لنا زيناً ولا تكونوا شيناً</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صدر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غيره من الأئمة للفسحة التي عاشها بعد أن كان السيف جزاء من يقول بولاية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كبير من الروايات الشريفة التي تبين صفات الشيعي، وقد جمعنا جزءاً كبيراً منها مع تصنيفها وفق أطر واضحة في محاضرة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شخصية المسلم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شكى </w:t>
      </w:r>
    </w:p>
    <w:p>
      <w:pPr>
        <w:pStyle w:val="BookText"/>
        <w:rPr/>
      </w:pPr>
      <w:r>
        <w:rPr>
          <w:rFonts w:ascii="Amiri" w:hAnsi="Amiri" w:eastAsia="Amiri" w:cs="Amiri"/>
          <w:color w:val="111111"/>
          <w:sz w:val="28"/>
          <w:sz w:val="28"/>
          <w:szCs w:val="28"/>
          <w:rtl w:val="true"/>
          <w:lang w:bidi="ar-SA"/>
        </w:rPr>
        <w:t xml:space="preserve">الإمام المهدي الموعود من شيعته أنهم ليسوا على ما كان عليه السلف الصالح لذا فإنهم حرموا من نعمة التشرف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واحتجنا إلى أن نقوم باستقراء لما كان عليه السلف الصالح وما يجب أن يكون عليه المسلم الحقيقي وهو الموالي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والملتزم بخطهم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يبلغون حقيقة الإيمان ومصداقيته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ويرجعوا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شَجَرَ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فيه وجهلوه من الأمور الصغيرةوالكبيرة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يَجِدُوا في أَنْفُسِهِمْ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تمرداً ولا عصياناً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وحكمت به وأعلنته للأمة ومنها تنصيب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 للمؤمنين وإماماً للأمة وخليفة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وينفذوا ويطيعوا طاعة تامة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نسمع اليوم مصطلحات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وهي أسماء مباركة لها امتيازات وعليها استحقاقات، فيكون من واجب القيادة الحقة بيان ملامح وخصائص وسمات هذه الفئات لئلا يدعيها أحد بغير حق ويسيء إليها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بسوء تصرفه الذي ينعكس على أصل المبدأ سلباً، فنحن نفهم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الرساليين الواعين الذين يسعون بكل جهدهم للالتزام بشريعة سيد المرسلين وإقناع الأمة بتطبيق النظام الإسلامي في جميع شؤون حياتها السياسية والاقتصادية والفكرية والاجتماعية والأخلاقية، وهم يمثلون سلسلة طويلة منالنجوم المضيئة وابرز من حمل لواء هذه الحركة في الزمان المعاصر الشهيدان الصدران فانتسب الخط إليهما، ولكن بناء هذا الخط جاء نتيجة تراكم جهود جبارة ومضيئة لتلك السلسلة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أعددت محاضرة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عناصر المسلم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أشرت إليها آنفا التي استقرأناها من مئات الأحاديث</w:t>
      </w:r>
      <w:r>
        <w:rPr>
          <w:rFonts w:eastAsia="IRNazanin" w:cs="IRNazanin"/>
          <w:color w:val="111111"/>
          <w:sz w:val="28"/>
          <w:szCs w:val="28"/>
          <w:rtl w:val="true"/>
          <w:lang w:bidi="fa-IR"/>
        </w:rPr>
        <w:t xml:space="preserve">. </w:t>
      </w:r>
      <w:bookmarkStart w:id="123" w:name="pg10759_84959"/>
    </w:p>
    <w:p>
      <w:pPr>
        <w:pStyle w:val="BookText"/>
        <w:rPr/>
      </w:pPr>
      <w:bookmarkEnd w:id="1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7483783_1051229030"/>
      <w:bookmarkStart w:id="125" w:name="_Toc42"/>
      <w:bookmarkEnd w:id="124"/>
      <w:r>
        <w:rPr>
          <w:rtl w:val="true"/>
        </w:rPr>
        <w:t>الخارجون عن طاعة قادة الإسلام نموذجاً</w:t>
      </w:r>
      <w:bookmarkEnd w:id="125"/>
    </w:p>
    <w:p>
      <w:pPr>
        <w:pStyle w:val="BookText"/>
        <w:rPr/>
      </w:pPr>
      <w:r>
        <w:rPr>
          <w:rFonts w:ascii="Amiri" w:hAnsi="Amiri" w:eastAsia="Amiri" w:cs="Amiri"/>
          <w:color w:val="111111"/>
          <w:sz w:val="28"/>
          <w:sz w:val="28"/>
          <w:szCs w:val="28"/>
          <w:rtl w:val="true"/>
          <w:lang w:bidi="ar-SA"/>
        </w:rPr>
        <w:t>الخارجون عن طاعة قادة الإسلام نموذجاً</w:t>
      </w:r>
      <w:r>
        <w:rPr>
          <w:rStyle w:val="FootnoteAnchor"/>
          <w:rtl w:val="true"/>
        </w:rPr>
        <w:footnoteReference w:id="29"/>
      </w:r>
    </w:p>
    <w:p>
      <w:pPr>
        <w:pStyle w:val="Heading3"/>
        <w:numPr>
          <w:ilvl w:val="2"/>
          <w:numId w:val="1"/>
        </w:numPr>
        <w:rPr/>
      </w:pPr>
      <w:bookmarkStart w:id="126" w:name="__RefHeading___Toc7483785_1051229030"/>
      <w:bookmarkStart w:id="127" w:name="_Toc43"/>
      <w:bookmarkEnd w:id="126"/>
      <w:r>
        <w:rPr>
          <w:rtl w:val="true"/>
        </w:rPr>
        <w:t>فتنة الواقفة</w:t>
      </w:r>
      <w:r>
        <w:rPr>
          <w:rtl w:val="true"/>
        </w:rPr>
        <w:t>:</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التشيع انشقاق فرق عديدة في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ومنهم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يذعنوا لإمامة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ووقفوا على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وادعوا أن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ولم يُقتل وأنه حي لإلغاء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وافتروا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إلا أنه يخفيه تقية، ورد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لا أتقيكم في أن أقول أني إمام فكيف أتقيكم في أن أدعي أنه حيّ لو كان حياً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 وقاد هذا الانشقاق رموز معروفة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8" w:name="pg10759_84960"/>
    </w:p>
    <w:p>
      <w:pPr>
        <w:pStyle w:val="Heading3"/>
        <w:numPr>
          <w:ilvl w:val="2"/>
          <w:numId w:val="1"/>
        </w:numPr>
        <w:rPr/>
      </w:pPr>
      <w:bookmarkStart w:id="129" w:name="__RefHeading___Toc7483787_1051229030"/>
      <w:bookmarkStart w:id="130" w:name="_Toc44"/>
      <w:bookmarkEnd w:id="128"/>
      <w:bookmarkEnd w:id="129"/>
      <w:r>
        <w:rPr>
          <w:rtl w:val="true"/>
        </w:rPr>
        <w:t>دوافع الانشقاق</w:t>
      </w:r>
      <w:r>
        <w:rPr>
          <w:rtl w:val="true"/>
        </w:rPr>
        <w:t>:</w:t>
      </w:r>
      <w:bookmarkEnd w:id="130"/>
    </w:p>
    <w:p>
      <w:pPr>
        <w:pStyle w:val="BookText"/>
        <w:rPr/>
      </w:pPr>
      <w:r>
        <w:rPr>
          <w:rFonts w:ascii="Amiri" w:hAnsi="Amiri" w:eastAsia="Amiri" w:cs="Amiri"/>
          <w:color w:val="111111"/>
          <w:sz w:val="28"/>
          <w:sz w:val="28"/>
          <w:szCs w:val="28"/>
          <w:rtl w:val="true"/>
          <w:lang w:bidi="ar-SA"/>
        </w:rPr>
        <w:t>والدافع المعروف في الروايات هو للاستيلاء على الأموال الضخمة</w:t>
      </w:r>
      <w:r>
        <w:rPr>
          <w:rStyle w:val="FootnoteAnchor"/>
          <w:rtl w:val="true"/>
        </w:rPr>
        <w:footnoteReference w:id="31"/>
      </w:r>
      <w:r>
        <w:rPr>
          <w:rFonts w:ascii="IRNazanin" w:hAnsi="IRNazanin" w:eastAsia="IRNazanin"/>
          <w:color w:val="111111"/>
          <w:sz w:val="28"/>
          <w:sz w:val="28"/>
          <w:szCs w:val="28"/>
          <w:rtl w:val="true"/>
          <w:lang w:bidi="fa-IR"/>
        </w:rPr>
        <w:t xml:space="preserve">التي أودعها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قال الشيخ الطوسي عن الواقفة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فروى الثقات أن أول من أظهر هذا الاعتقاد علي بن أبي حمزة البطائني، وزياد بن مروان القندي، وعثمان بن عيسى، طمعوا في الدنيا ومالوا إلى حطامها واستمالوا قوماً فبذلوا لهم شيئاً مما اختانوه من الأموال</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بسنده عن يونس بن عبد الرحمن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قوّامه أحد إلا وعنده المال الكثير، وكان ذلك سبب وقفهم، وجحدهم موته، طمعاً في الأموال، كان عند زياد بن مروان القندي سبعون ألف دينار </w:t>
      </w:r>
      <w:bookmarkStart w:id="131" w:name="pg10759_84961"/>
    </w:p>
    <w:p>
      <w:pPr>
        <w:pStyle w:val="BookText"/>
        <w:rPr/>
      </w:pPr>
      <w:bookmarkEnd w:id="1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مثقال شرعي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بن أبي حمزة ثلاثون ألف دينار</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تحدثت في كلمة سابقة عن كيفية 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الانشقاق</w:t>
      </w:r>
      <w:r>
        <w:rPr>
          <w:rStyle w:val="FootnoteAnchor"/>
          <w:rtl w:val="true"/>
        </w:rPr>
        <w:footnoteReference w:id="34"/>
      </w:r>
      <w:r>
        <w:rPr>
          <w:rFonts w:ascii="IRNazanin" w:hAnsi="IRNazanin" w:eastAsia="IRNazanin"/>
          <w:color w:val="111111"/>
          <w:sz w:val="28"/>
          <w:sz w:val="28"/>
          <w:szCs w:val="28"/>
          <w:rtl w:val="true"/>
          <w:lang w:bidi="fa-IR"/>
        </w:rPr>
        <w:t xml:space="preserve">الذي آلم قلب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واستمرت تداعياته إلى زمن الأئمة اللاحقين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واغترّ بهذه العقيدة جملة من كبار حملة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السبب المعروف في كتب الأصحاب يمكن أن يكون دافعاً للبعض وليس للجميع خصوصاً الرموز الكبار وإنما كانت خيانتهم للمال من باب تحصيل الحاصل ونتيجة لانكار امامة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سبباً له</w:t>
      </w:r>
      <w:r>
        <w:rPr>
          <w:rFonts w:eastAsia="IRNazanin" w:cs="IRNazanin"/>
          <w:color w:val="111111"/>
          <w:sz w:val="28"/>
          <w:szCs w:val="28"/>
          <w:rtl w:val="true"/>
          <w:lang w:bidi="fa-IR"/>
        </w:rPr>
        <w:t>.</w:t>
      </w:r>
    </w:p>
    <w:p>
      <w:pPr>
        <w:pStyle w:val="Heading3"/>
        <w:numPr>
          <w:ilvl w:val="2"/>
          <w:numId w:val="1"/>
        </w:numPr>
        <w:rPr/>
      </w:pPr>
      <w:bookmarkStart w:id="132" w:name="__RefHeading___Toc7483789_1051229030"/>
      <w:bookmarkStart w:id="133" w:name="_Toc45"/>
      <w:bookmarkEnd w:id="132"/>
      <w:r>
        <w:rPr>
          <w:rtl w:val="true"/>
        </w:rPr>
        <w:t>فهم جديد لانشقاق الفرقة الواقفة</w:t>
      </w:r>
      <w:r>
        <w:rPr>
          <w:rtl w:val="true"/>
        </w:rPr>
        <w:t>:</w:t>
      </w:r>
      <w:bookmarkEnd w:id="13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فهمته من بعض الروايات أن سبب انشقاقهم شيء آخر لم يؤشَّر بوضوح فيكتب الرجال حاصله أن هؤلاء المؤسسين اختطوا لأنفسهم منهجاً فكرياً وعقائدياً اشتهروا به </w:t>
      </w:r>
    </w:p>
    <w:p>
      <w:pPr>
        <w:pStyle w:val="BookText"/>
        <w:rPr/>
      </w:pPr>
      <w:r>
        <w:rPr>
          <w:rFonts w:ascii="IRNazanin" w:hAnsi="IRNazanin" w:eastAsia="IRNazanin"/>
          <w:color w:val="111111"/>
          <w:sz w:val="28"/>
          <w:sz w:val="28"/>
          <w:szCs w:val="28"/>
          <w:rtl w:val="true"/>
          <w:lang w:bidi="fa-IR"/>
        </w:rPr>
        <w:t xml:space="preserve">وأصبحوا رموزاً في الوسط الشيعي من خلاله ولم يوافقهم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فاستكبرت أنفسهم عن طاعة الإمام والتخلي عن هذا المنهج ورأوا أن المحافظة على رمزيتهم والجاه الذي حصّلوه من خلال هذا المنهج لا يتحقق إلا بإنكار إمامة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فابتدعوا 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والرواية طويلة رواها في قرب الإسناد وأوردها المجلسي في البحار ومحل الشاهد من الرواية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ابن السراج فإنما دعاه إلى مخالفتنا والخروج من أمرنا أنه عدا على مال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 فاقتطعه في حياة أبي الحسن وكابرني عليه وأبى أن يدفعه، والناس كلهم مسلمون مجتمعون على تسليمهم الأشياء كلها إلي فلما حدث ما حدث منهلاك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فراق علي بن أبي حمزة وأصحابه إياي وتعلل، ولعمري ما به من علة إلا اقتطاعه المال وذهابه به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 أبي حمزة فإنه رجل تأوّل تأويلاً لم يحسنه ولم يؤت علمه، فألقاه إلى الناس فلجّ فيه، وكره إكذاب نفسه في إبطال قوله بأحاديث تأولها، ولم يحسن </w:t>
      </w:r>
    </w:p>
    <w:p>
      <w:pPr>
        <w:pStyle w:val="BookText"/>
        <w:rPr/>
      </w:pPr>
      <w:r>
        <w:rPr>
          <w:rFonts w:ascii="Amiri" w:hAnsi="Amiri" w:eastAsia="Amiri" w:cs="Amiri"/>
          <w:color w:val="111111"/>
          <w:sz w:val="28"/>
          <w:sz w:val="28"/>
          <w:szCs w:val="28"/>
          <w:rtl w:val="true"/>
          <w:lang w:bidi="ar-SA"/>
        </w:rPr>
        <w:t>تأويلها ولم يؤت علمها، ورأى أنه إذا لم يصدق آبائي بذلك لم يدر لعل ما خبر عنه مثل السفياني وغيره أنه كان لا يكون منه شيء،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يسقط قول آبائه بشيء ولعمري ما يسقط قول آبائي شيء ولكن قصر علمه عن غايات ذلك وحقائقه، فصار فتنة له وشبهة عليه، وفر من أمر فوقع فيه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حمزة تأوّل الأحاديث الواردة في أن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وبأنه المهدي الموعودفكذّب خبر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لكيلا يكذّب نفسه فيما تبنّى من فكرة ويلزم منه كذبه فيما نقل من أخبار السفياني ونحوه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أخباره عن الاعتبار وفي الحقيقة فإن أخبار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لكنه أخطأ في فهمها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كلنا قائمون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بالمعنى الذي ذهب إليه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 من أمر فوقع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إصراره هذا لزم منه تكذيب أحاديث كثيرة </w:t>
      </w:r>
    </w:p>
    <w:p>
      <w:pPr>
        <w:pStyle w:val="BookText"/>
        <w:rPr/>
      </w:pPr>
      <w:r>
        <w:rPr>
          <w:rFonts w:ascii="IRNazanin" w:hAnsi="IRNazanin" w:eastAsia="IRNazanin"/>
          <w:color w:val="111111"/>
          <w:sz w:val="28"/>
          <w:sz w:val="28"/>
          <w:szCs w:val="28"/>
          <w:rtl w:val="true"/>
          <w:lang w:bidi="fa-IR"/>
        </w:rPr>
        <w:t xml:space="preserve">أخرى تنفي كون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القائم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من الرواية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طويلاً عليهم وأمهلهم زمناً لعلهم يثوبون إلى رشدهم فلم يصدر منه بيان مفصّل لحقيقتهم وعاقبتهم،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ما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يقول لا تعجلوا على شيعتنا إن تزل قدم تثبت أخرى وقال مَن لك بأخيك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مني من القول في ابن أبي حمزة وابن السرّاج وأصحاب ابن أبي حمزة</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تمادوا في غيّهم وتمرّدهم صرّح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بموقفه فقال في ابن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هو الذي يروي أن رأس المهدي يُهدى إلى عيسى بن موسى؟ وهو صاحب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أبا إبراهيم يعود إلى ثمانية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استبان لكم كذبه؟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34" w:name="pg10759_84965"/>
    </w:p>
    <w:p>
      <w:pPr>
        <w:pStyle w:val="BookText"/>
        <w:rPr/>
      </w:pPr>
      <w:bookmarkEnd w:id="134"/>
      <w:r>
        <w:rPr>
          <w:rFonts w:ascii="IRNazanin" w:hAnsi="IRNazanin" w:eastAsia="IRNazanin"/>
          <w:color w:val="111111"/>
          <w:sz w:val="28"/>
          <w:sz w:val="28"/>
          <w:szCs w:val="28"/>
          <w:rtl w:val="true"/>
          <w:lang w:bidi="fa-IR"/>
        </w:rPr>
        <w:t xml:space="preserve">وروى يونس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أجلاء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عليه الجماعة عشرة آلاف دينار ليكسبوه إلى صفّهم فرفض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علي بن أبي حمزة؟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من ذلك –مما يدل على منزلته لدى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سُئل عن الإمام بعد موسى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لاأعرف إماماً بعده،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فضُرب ضربة اشتعل قبره ناراً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الناس في إطفاء نور الله فأبى الله إلا أن يتم نوره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توفي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جهد علي بن أبي حمزة في إطفاء نور الله، فأبى الله إلا أن يتم نوره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7483791_1051229030"/>
      <w:bookmarkStart w:id="136" w:name="_Toc46"/>
      <w:bookmarkEnd w:id="135"/>
      <w:r>
        <w:rPr>
          <w:rtl w:val="true"/>
        </w:rPr>
        <w:t>من المشكلات التي تواجه قادة الإسلام</w:t>
      </w:r>
      <w:r>
        <w:rPr>
          <w:rtl w:val="true"/>
        </w:rPr>
        <w:t>:</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واحدة من المشاكل التي تواجه قادة الإسلام على مرّ العصور سواء في زمان </w:t>
      </w:r>
    </w:p>
    <w:p>
      <w:pPr>
        <w:pStyle w:val="BookText"/>
        <w:rPr/>
      </w:pPr>
      <w:r>
        <w:rPr>
          <w:rFonts w:ascii="IRNazanin" w:hAnsi="IRNazanin" w:eastAsia="IRNazanin"/>
          <w:color w:val="111111"/>
          <w:sz w:val="28"/>
          <w:sz w:val="28"/>
          <w:szCs w:val="28"/>
          <w:rtl w:val="true"/>
          <w:lang w:bidi="fa-IR"/>
        </w:rPr>
        <w:t xml:space="preserve">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نوابهم بالحق، أذكرُ مثالاً قريباً من مرجعية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مهتماً بالتربية الأخلاقية والسلوك الصالح فظهرت فئة تدعي المعرفة والسلوك وهم في الحقيقة طلاب زعامةورئاسة فشلوا في نيلها بالطرق الطبيعية أي العلم والعمل الصالح فلجأوا إلى هذه الدعاوى وحققوا مكاسب فيها، وأصبحوا واجهات وادعوا أن لهم ارتباطاً خاصاً بالسيد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منه إلا أن يتبرأ منهم علناً وبشكل صريح على منبر الجمعة، لكن البعض أبى أن يذعن ويتوب فانشقوا عن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وأصرّوا على المضي في منهجهم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ويحكى أن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المرجع العام للشيعة في زمانه توفي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التطبير واعتبره ممارسة مبتدعة أدخلت في الشعائر الحسينية، فصارحه جماعة من رؤساء مواكب التطبير إننا نقلدك السنة كلها إلا يوم عاشوراء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تجربتي الخاصة ففيها الكثير من الشواهد لهؤلاء لأسباب شتى وفي مواقف عديدة ربما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سيكتب عنها من عرفها وعايشها، والمهم أن يكون عندنا من الورع والتقوى مايحجزنا عن معصية الله تعالى من أجل لذة عاجلة بمال أو جاه أو كثرة أتباع أو شهرة أو نحو ذلك من الأمور التي تزول لذّتها المنكّدة ببلاءات الدنيا وتبقى تبعتها وسوء عاقبتها دائماً سرمداً قال تعالى مشفقاً على هؤلاء المخدوعين ومحذراً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يُحِبُّونَ الْعَاجِلَةَ وَيَذَرُونَ وَرَاءهُمْ يَوْماً ثَقِيلاً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ثقيلاً في طول مدته ودوام مقامه وشدة عذابه وعدم التخفيف عن اهله فهم يُعرضون عن تذكّر هذا ويخلفونه وراءهم ولا يجعلونه نصب أعينهم استعجالاً للذة وقتية زائلة، ويعبِّر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يوم عرفة عن خسارة صفقة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خابَ مَنْ رَضِىَ دُونَكَ بَدَلاً، وَلَقَدْ خَسِرَ مَنْ بَغى عَنْكَ مُتَحَوِّلاً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وَجَدَ مَنْ فَقَدَكَ، وَمَا الَّذى فَقَدَ مَنْ وَجَدَكَ</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وهذا طبع الإنسان الذي يغفل عن 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تُحِبُّونَ الْعَاجِلَةَ، وَتَذَرُونَ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37" w:name="pg10759_84968"/>
    </w:p>
    <w:p>
      <w:pPr>
        <w:pStyle w:val="Heading3"/>
        <w:numPr>
          <w:ilvl w:val="2"/>
          <w:numId w:val="1"/>
        </w:numPr>
        <w:rPr/>
      </w:pPr>
      <w:bookmarkStart w:id="138" w:name="__RefHeading___Toc7483793_1051229030"/>
      <w:bookmarkStart w:id="139" w:name="_Toc47"/>
      <w:bookmarkEnd w:id="137"/>
      <w:bookmarkEnd w:id="138"/>
      <w:r>
        <w:rPr>
          <w:rtl w:val="true"/>
        </w:rPr>
        <w:t>الفهرس</w:t>
      </w:r>
      <w:bookmarkEnd w:id="139"/>
    </w:p>
    <w:p>
      <w:pPr>
        <w:pStyle w:val="BookText"/>
        <w:rPr/>
      </w:pPr>
      <w:r>
        <w:rPr>
          <w:rFonts w:ascii="IRNazanin" w:hAnsi="IRNazanin" w:eastAsia="IRNazanin"/>
          <w:color w:val="111111"/>
          <w:sz w:val="28"/>
          <w:sz w:val="28"/>
          <w:szCs w:val="28"/>
          <w:rtl w:val="true"/>
          <w:lang w:bidi="fa-IR"/>
        </w:rPr>
        <w:t xml:space="preserve">الفصل الأول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حوار الحضارات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الامام الرضا رائد حوار الحضارات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دواعي استقدام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لماذا وافق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التصدي المباشر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لحفظ أحقية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الدرس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التحديات التي واجهها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التحديات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انهيار القيم الأخلاقية في زمن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الانشقاقات الداخلية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تحدي التشكيك بإمامته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كي نعيش بمسؤولية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مواجهة الانشقاق الداخلي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فتنة الواقفة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تألم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لانحراف اتباعه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لكي لا تستفزنا الحركات الانفعالية أو الوصولية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نجزع لقلة الناس حولنا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محاورة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واقامة الحجة عليهم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يؤسس للظهور العلني للشعائر الحسينية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دور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احياء الشعائر الحسينية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دور العلماء في تأصيل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اعطوا أكبر زخم للشعائر شكلاً ومضموناً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الالتفات الى المضامين الرسالية في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كونوا بمستوى 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الفصل الثالث دروس وعبر من مواقف وكلمات وسيرة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درس مستفاد من مسيرة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نيسابور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الخطاب الديني وتأثير الإعلام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لكي نستلهم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الحسنة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نموذج من كلمات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مشكلة الوعي بالمعاصرة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تحديث آليات العمل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المشاريع الإسلامية دليل حيوية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تطبيق عملي للاستفادة من الإمامين الصادق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الحياة المعاصرة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تنوع أدوار ووحدة 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أسلوب الوصول الى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موقف الصادق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من مسؤولية القائد بيان خصائص جماعة أهل الحق درس مستفاد من سيرة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الخارجون عن طاعة قادة الإسلام 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فتنة الواقفة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دوافع الانشقاق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فهم جديد لانشقاق الفرقة الواقفة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من المشكلات التي تواجه قادة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جمع من أهالي ناحية الشيخ سعد من محافظة واسط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الآن في جمهورية تركمنستان التي كانت خاضعة للاتحاد السوفيتي، فتحها المسلمون في خلافة عثمان، منها خرج أبو مسلم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الاعلام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القندوزي،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وراجع التفاصيل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المشاركة في السلطة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2011/10/22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ألقاها سماحة المرجع الشيخ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بحثه الشريف يوم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ميلاد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المذكورة كلها أوردها الكشي في رجاله والشيخ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وقد جمعها من مصادرها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سماحته بين سرور أهل الحق وأهل الباطل في الغرض، فإن الأول نابع من حبهم الخير والهداية لكل الخلق، أما الثاني فلاغترارهم بكثرتهم وشكهم في أمرهم فيجعلون التحاق الغير بهم دليلاً على سلامة موقفهم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تجاوز السادسة والأربعين من عمره الشريف مما وفّر فرصة لأصحاب الفتن ليثيروا هذه الإشكالات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سماحته وجهاً لهذه الفقرة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الأئمة في الحياة الإسلامية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الزوار القاصدين كربلاء المقدسة سيراً على الأقدام من مختلف المحافظات الجنوبية يوم 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ه المصادف </w:t>
      </w:r>
      <w:r>
        <w:rPr>
          <w:rFonts w:eastAsia="IRNazanin" w:cs="IRNazanin"/>
          <w:b w:val="false"/>
          <w:bCs w:val="false"/>
          <w:i w:val="false"/>
          <w:iCs w:val="false"/>
          <w:color w:val="333333"/>
          <w:sz w:val="20"/>
          <w:szCs w:val="20"/>
        </w:rPr>
        <w:t>2011/1/22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حملات الحجاج من القطيف خلال سفرته لأداء مناسك الحج في مكة المكرمة مساء الخميس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2010/11/11</w:t>
      </w:r>
      <w:r>
        <w:rPr>
          <w:rFonts w:ascii="IRNazanin" w:hAnsi="IRNazanin" w:eastAsia="IRNazanin"/>
          <w:b w:val="false"/>
          <w:b w:val="false"/>
          <w:bCs w:val="false"/>
          <w:i w:val="false"/>
          <w:i w:val="false"/>
          <w:iCs w:val="false"/>
          <w:color w:val="333333"/>
          <w:sz w:val="20"/>
          <w:sz w:val="20"/>
          <w:szCs w:val="20"/>
          <w:rtl w:val="true"/>
        </w:rPr>
        <w:t>، وكان في استقباله مجموعة من الفضلاء والمؤمنين، وألقى سماحته هذه الكلمة فيهم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العاملين في إذاعة سبل السلام التي تبث برامجها من مدينة الناصرية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عدد من فضلاء مدينة النجف الأشرف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مدرسة أم البنين الثانوية الدينية للنساء من مدينة الشعلة في بغداد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2005/11/24</w:t>
      </w:r>
      <w:r>
        <w:rPr>
          <w:rFonts w:ascii="IRNazanin" w:hAnsi="IRNazanin" w:eastAsia="IRNazanin"/>
          <w:b w:val="false"/>
          <w:b w:val="false"/>
          <w:bCs w:val="false"/>
          <w:i w:val="false"/>
          <w:i w:val="false"/>
          <w:iCs w:val="false"/>
          <w:color w:val="333333"/>
          <w:sz w:val="20"/>
          <w:sz w:val="20"/>
          <w:szCs w:val="20"/>
          <w:rtl w:val="true"/>
        </w:rPr>
        <w:t>، وهي واحدة من عدة مدارس أسسها ديوان الوقف الشيعي تضيف إلى المنهج الأكاديمي الرسمي دروساً دينية لتنشئ جيلاً مثقفاً إسلامياً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تأييداته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استقباله في ذكرى المولد النبوي الشريف جمعاً من الزائرين، وأدوا بحضوره فعالية بالمناسبة، نشر في الصفحة الثانية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التي ألقاها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لصلاة عيد الأضحى المبارك عام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2016/9/12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هذه الأموال وكيفية تنميتها والهدف منها تحتاج الى بحث مفصل مستقل بإذن الله تعالى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كتب الرجال ومنها 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7/174</w:t>
      </w:r>
      <w:r>
        <w:rPr>
          <w:rFonts w:ascii="IRNazanin" w:hAnsi="IRNazanin" w:eastAsia="IRNazanin"/>
          <w:b w:val="false"/>
          <w:b w:val="false"/>
          <w:bCs w:val="false"/>
          <w:i w:val="false"/>
          <w:i w:val="false"/>
          <w:iCs w:val="false"/>
          <w:color w:val="333333"/>
          <w:sz w:val="20"/>
          <w:sz w:val="20"/>
          <w:szCs w:val="20"/>
          <w:rtl w:val="true"/>
        </w:rPr>
        <w:t>، وقد اُدرجت في هذا الكتاب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9911</Words>
  <Characters>47721</Characters>
  <CharactersWithSpaces>57338</CharactersWithSpaces>
  <Paragraphs>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2026-08-27T14:02:33Z</dcterms:created>
  <dc:creator>ghaemiyeh.com</dc:creator>
  <dc:description/>
  <dc:language>en-US</dc:language>
  <cp:lastModifiedBy/>
  <dcterms:modified xsi:type="dcterms:W3CDTF">2026-08-27T17:32:35Z</dcterms:modified>
  <cp:revision>1</cp:revision>
  <dc:subject/>
  <dc:title>دروس من قیادة الإمام الرضا علیه السلام</dc:title>
</cp:coreProperties>
</file>

<file path=docProps/custom.xml><?xml version="1.0" encoding="utf-8"?>
<Properties xmlns="http://schemas.openxmlformats.org/officeDocument/2006/custom-properties" xmlns:vt="http://schemas.openxmlformats.org/officeDocument/2006/docPropsVTypes"/>
</file>