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نظامی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98314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998316_1051229030">
            <w:r>
              <w:rPr>
                <w:webHidden/>
                <w:rStyle w:val="IndexLink"/>
                <w:rtl w:val="true"/>
              </w:rPr>
              <w:t xml:space="preserve">تقدیم به </w:t>
            </w:r>
            <w:r>
              <w:rPr>
                <w:rStyle w:val="IndexLink"/>
                <w:rtl w:val="true"/>
              </w:rPr>
              <w:t>:</w:t>
              <w:tab/>
            </w:r>
            <w:r>
              <w:rPr>
                <w:rStyle w:val="IndexLink"/>
              </w:rPr>
              <w:t>6</w:t>
            </w:r>
          </w:hyperlink>
        </w:p>
        <w:p>
          <w:pPr>
            <w:pStyle w:val="Contents2"/>
            <w:tabs>
              <w:tab w:val="clear" w:pos="8743"/>
              <w:tab w:val="right" w:pos="9026" w:leader="dot"/>
            </w:tabs>
            <w:rPr/>
          </w:pPr>
          <w:hyperlink w:anchor="__RefHeading___Toc6998318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998320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6998322_1051229030">
            <w:r>
              <w:rPr>
                <w:webHidden/>
                <w:rStyle w:val="IndexLink"/>
                <w:rtl w:val="true"/>
              </w:rPr>
              <w:t xml:space="preserve">فصل اول </w:t>
            </w:r>
            <w:r>
              <w:rPr>
                <w:rStyle w:val="IndexLink"/>
                <w:rtl w:val="true"/>
              </w:rPr>
              <w:t xml:space="preserve">: </w:t>
            </w:r>
            <w:r>
              <w:rPr>
                <w:rStyle w:val="IndexLink"/>
                <w:rtl w:val="true"/>
              </w:rPr>
              <w:t>جنگ و جهاد در اسلام</w:t>
            </w:r>
            <w:r>
              <w:rPr>
                <w:rStyle w:val="IndexLink"/>
                <w:rtl w:val="true"/>
              </w:rPr>
              <w:tab/>
            </w:r>
            <w:r>
              <w:rPr>
                <w:rStyle w:val="IndexLink"/>
              </w:rPr>
              <w:t>14</w:t>
            </w:r>
          </w:hyperlink>
        </w:p>
        <w:p>
          <w:pPr>
            <w:pStyle w:val="Contents3"/>
            <w:tabs>
              <w:tab w:val="clear" w:pos="8459"/>
              <w:tab w:val="right" w:pos="9026" w:leader="dot"/>
            </w:tabs>
            <w:rPr/>
          </w:pPr>
          <w:hyperlink w:anchor="__RefHeading___Toc6998324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998326_1051229030">
            <w:r>
              <w:rPr>
                <w:webHidden/>
                <w:rStyle w:val="IndexLink"/>
                <w:rtl w:val="true"/>
              </w:rPr>
              <w:t>اسلام و جنگ</w:t>
            </w:r>
            <w:r>
              <w:rPr>
                <w:rStyle w:val="IndexLink"/>
                <w:rtl w:val="true"/>
              </w:rPr>
              <w:tab/>
            </w:r>
            <w:r>
              <w:rPr>
                <w:rStyle w:val="IndexLink"/>
              </w:rPr>
              <w:t>16</w:t>
            </w:r>
          </w:hyperlink>
        </w:p>
        <w:p>
          <w:pPr>
            <w:pStyle w:val="Contents3"/>
            <w:tabs>
              <w:tab w:val="clear" w:pos="8459"/>
              <w:tab w:val="right" w:pos="9026" w:leader="dot"/>
            </w:tabs>
            <w:rPr/>
          </w:pPr>
          <w:hyperlink w:anchor="__RefHeading___Toc6998328_1051229030">
            <w:r>
              <w:rPr>
                <w:webHidden/>
                <w:rStyle w:val="IndexLink"/>
                <w:rtl w:val="true"/>
              </w:rPr>
              <w:t>اقسام جنگ در اسلام</w:t>
            </w:r>
            <w:r>
              <w:rPr>
                <w:rStyle w:val="IndexLink"/>
                <w:rtl w:val="true"/>
              </w:rPr>
              <w:tab/>
            </w:r>
            <w:r>
              <w:rPr>
                <w:rStyle w:val="IndexLink"/>
              </w:rPr>
              <w:t>20</w:t>
            </w:r>
          </w:hyperlink>
        </w:p>
        <w:p>
          <w:pPr>
            <w:pStyle w:val="Contents4"/>
            <w:tabs>
              <w:tab w:val="clear" w:pos="8176"/>
              <w:tab w:val="right" w:pos="9026" w:leader="dot"/>
            </w:tabs>
            <w:rPr/>
          </w:pPr>
          <w:hyperlink w:anchor="__RefHeading___Toc6998330_105122903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998332_1051229030">
            <w:r>
              <w:rPr>
                <w:webHidden/>
                <w:rStyle w:val="IndexLink"/>
              </w:rPr>
              <w:t>1</w:t>
            </w:r>
            <w:r>
              <w:rPr>
                <w:rStyle w:val="IndexLink"/>
                <w:rtl w:val="true"/>
              </w:rPr>
              <w:t>.</w:t>
            </w:r>
            <w:r>
              <w:rPr>
                <w:rStyle w:val="IndexLink"/>
                <w:rtl w:val="true"/>
              </w:rPr>
              <w:t>جنگ با مشركان</w:t>
            </w:r>
            <w:r>
              <w:rPr>
                <w:rStyle w:val="IndexLink"/>
                <w:rtl w:val="true"/>
              </w:rPr>
              <w:tab/>
            </w:r>
            <w:r>
              <w:rPr>
                <w:rStyle w:val="IndexLink"/>
              </w:rPr>
              <w:t>20</w:t>
            </w:r>
          </w:hyperlink>
        </w:p>
        <w:p>
          <w:pPr>
            <w:pStyle w:val="Contents4"/>
            <w:tabs>
              <w:tab w:val="clear" w:pos="8176"/>
              <w:tab w:val="right" w:pos="9026" w:leader="dot"/>
            </w:tabs>
            <w:rPr/>
          </w:pPr>
          <w:hyperlink w:anchor="__RefHeading___Toc6998334_1051229030">
            <w:r>
              <w:rPr>
                <w:webHidden/>
                <w:rStyle w:val="IndexLink"/>
              </w:rPr>
              <w:t>2</w:t>
            </w:r>
            <w:r>
              <w:rPr>
                <w:rStyle w:val="IndexLink"/>
                <w:rtl w:val="true"/>
              </w:rPr>
              <w:t>.</w:t>
            </w:r>
            <w:r>
              <w:rPr>
                <w:rStyle w:val="IndexLink"/>
                <w:rtl w:val="true"/>
              </w:rPr>
              <w:t>جنگ با كفار</w:t>
            </w:r>
            <w:r>
              <w:rPr>
                <w:rStyle w:val="IndexLink"/>
                <w:rtl w:val="true"/>
              </w:rPr>
              <w:tab/>
            </w:r>
            <w:r>
              <w:rPr>
                <w:rStyle w:val="IndexLink"/>
              </w:rPr>
              <w:t>21</w:t>
            </w:r>
          </w:hyperlink>
        </w:p>
        <w:p>
          <w:pPr>
            <w:pStyle w:val="Contents4"/>
            <w:tabs>
              <w:tab w:val="clear" w:pos="8176"/>
              <w:tab w:val="right" w:pos="9026" w:leader="dot"/>
            </w:tabs>
            <w:rPr/>
          </w:pPr>
          <w:hyperlink w:anchor="__RefHeading___Toc6998336_1051229030">
            <w:r>
              <w:rPr>
                <w:webHidden/>
                <w:rStyle w:val="IndexLink"/>
              </w:rPr>
              <w:t>3</w:t>
            </w:r>
            <w:r>
              <w:rPr>
                <w:rStyle w:val="IndexLink"/>
                <w:rtl w:val="true"/>
              </w:rPr>
              <w:t>.</w:t>
            </w:r>
            <w:r>
              <w:rPr>
                <w:rStyle w:val="IndexLink"/>
                <w:rtl w:val="true"/>
              </w:rPr>
              <w:t>جنگ با اهل کتاب</w:t>
            </w:r>
            <w:r>
              <w:rPr>
                <w:rStyle w:val="IndexLink"/>
                <w:rtl w:val="true"/>
              </w:rPr>
              <w:tab/>
            </w:r>
            <w:r>
              <w:rPr>
                <w:rStyle w:val="IndexLink"/>
              </w:rPr>
              <w:t>21</w:t>
            </w:r>
          </w:hyperlink>
        </w:p>
        <w:p>
          <w:pPr>
            <w:pStyle w:val="Contents4"/>
            <w:tabs>
              <w:tab w:val="clear" w:pos="8176"/>
              <w:tab w:val="right" w:pos="9026" w:leader="dot"/>
            </w:tabs>
            <w:rPr/>
          </w:pPr>
          <w:hyperlink w:anchor="__RefHeading___Toc6998338_1051229030">
            <w:r>
              <w:rPr>
                <w:webHidden/>
                <w:rStyle w:val="IndexLink"/>
              </w:rPr>
              <w:t>4</w:t>
            </w:r>
            <w:r>
              <w:rPr>
                <w:rStyle w:val="IndexLink"/>
                <w:rtl w:val="true"/>
              </w:rPr>
              <w:t>.</w:t>
            </w:r>
            <w:r>
              <w:rPr>
                <w:rStyle w:val="IndexLink"/>
                <w:rtl w:val="true"/>
              </w:rPr>
              <w:t>جنگ با منافقان</w:t>
            </w:r>
            <w:r>
              <w:rPr>
                <w:rStyle w:val="IndexLink"/>
                <w:rtl w:val="true"/>
              </w:rPr>
              <w:tab/>
            </w:r>
            <w:r>
              <w:rPr>
                <w:rStyle w:val="IndexLink"/>
              </w:rPr>
              <w:t>22</w:t>
            </w:r>
          </w:hyperlink>
        </w:p>
        <w:p>
          <w:pPr>
            <w:pStyle w:val="Contents4"/>
            <w:tabs>
              <w:tab w:val="clear" w:pos="8176"/>
              <w:tab w:val="right" w:pos="9026" w:leader="dot"/>
            </w:tabs>
            <w:rPr/>
          </w:pPr>
          <w:hyperlink w:anchor="__RefHeading___Toc6998340_1051229030">
            <w:r>
              <w:rPr>
                <w:webHidden/>
                <w:rStyle w:val="IndexLink"/>
              </w:rPr>
              <w:t>5</w:t>
            </w:r>
            <w:r>
              <w:rPr>
                <w:rStyle w:val="IndexLink"/>
                <w:rtl w:val="true"/>
              </w:rPr>
              <w:t>.</w:t>
            </w:r>
            <w:r>
              <w:rPr>
                <w:rStyle w:val="IndexLink"/>
                <w:rtl w:val="true"/>
              </w:rPr>
              <w:t>جنگ با اهل بغی</w:t>
            </w:r>
            <w:r>
              <w:rPr>
                <w:rStyle w:val="IndexLink"/>
                <w:rtl w:val="true"/>
              </w:rPr>
              <w:tab/>
            </w:r>
            <w:r>
              <w:rPr>
                <w:rStyle w:val="IndexLink"/>
              </w:rPr>
              <w:t>23</w:t>
            </w:r>
          </w:hyperlink>
        </w:p>
        <w:p>
          <w:pPr>
            <w:pStyle w:val="Contents4"/>
            <w:tabs>
              <w:tab w:val="clear" w:pos="8176"/>
              <w:tab w:val="right" w:pos="9026" w:leader="dot"/>
            </w:tabs>
            <w:rPr/>
          </w:pPr>
          <w:hyperlink w:anchor="__RefHeading___Toc6998342_1051229030">
            <w:r>
              <w:rPr>
                <w:webHidden/>
                <w:rStyle w:val="IndexLink"/>
              </w:rPr>
              <w:t>6</w:t>
            </w:r>
            <w:r>
              <w:rPr>
                <w:rStyle w:val="IndexLink"/>
                <w:rtl w:val="true"/>
              </w:rPr>
              <w:t>.</w:t>
            </w:r>
            <w:r>
              <w:rPr>
                <w:rStyle w:val="IndexLink"/>
                <w:rtl w:val="true"/>
              </w:rPr>
              <w:t>جهاد رهایی بخش</w:t>
            </w:r>
            <w:r>
              <w:rPr>
                <w:rStyle w:val="IndexLink"/>
                <w:rtl w:val="true"/>
              </w:rPr>
              <w:tab/>
            </w:r>
            <w:r>
              <w:rPr>
                <w:rStyle w:val="IndexLink"/>
              </w:rPr>
              <w:t>25</w:t>
            </w:r>
          </w:hyperlink>
        </w:p>
        <w:p>
          <w:pPr>
            <w:pStyle w:val="Contents4"/>
            <w:tabs>
              <w:tab w:val="clear" w:pos="8176"/>
              <w:tab w:val="right" w:pos="9026" w:leader="dot"/>
            </w:tabs>
            <w:rPr/>
          </w:pPr>
          <w:hyperlink w:anchor="__RefHeading___Toc6998344_1051229030">
            <w:r>
              <w:rPr>
                <w:webHidden/>
                <w:rStyle w:val="IndexLink"/>
              </w:rPr>
              <w:t>7</w:t>
            </w:r>
            <w:r>
              <w:rPr>
                <w:rStyle w:val="IndexLink"/>
                <w:rtl w:val="true"/>
              </w:rPr>
              <w:t>.</w:t>
            </w:r>
            <w:r>
              <w:rPr>
                <w:rStyle w:val="IndexLink"/>
                <w:rtl w:val="true"/>
              </w:rPr>
              <w:t>دفاع و مقابله به مثل</w:t>
            </w:r>
            <w:r>
              <w:rPr>
                <w:rStyle w:val="IndexLink"/>
                <w:rtl w:val="true"/>
              </w:rPr>
              <w:tab/>
            </w:r>
            <w:r>
              <w:rPr>
                <w:rStyle w:val="IndexLink"/>
              </w:rPr>
              <w:t>26</w:t>
            </w:r>
          </w:hyperlink>
        </w:p>
        <w:p>
          <w:pPr>
            <w:pStyle w:val="Contents2"/>
            <w:tabs>
              <w:tab w:val="clear" w:pos="8743"/>
              <w:tab w:val="right" w:pos="9026" w:leader="dot"/>
            </w:tabs>
            <w:rPr/>
          </w:pPr>
          <w:hyperlink w:anchor="__RefHeading___Toc6998346_1051229030">
            <w:r>
              <w:rPr>
                <w:webHidden/>
                <w:rStyle w:val="IndexLink"/>
                <w:rtl w:val="true"/>
              </w:rPr>
              <w:t xml:space="preserve">فصل دوم </w:t>
            </w:r>
            <w:r>
              <w:rPr>
                <w:rStyle w:val="IndexLink"/>
                <w:rtl w:val="true"/>
              </w:rPr>
              <w:t xml:space="preserve">: </w:t>
            </w:r>
            <w:r>
              <w:rPr>
                <w:rStyle w:val="IndexLink"/>
                <w:rtl w:val="true"/>
              </w:rPr>
              <w:t>نظامی گری از دیدگاه امام علی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6998348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998350_1051229030">
            <w:r>
              <w:rPr>
                <w:webHidden/>
                <w:rStyle w:val="IndexLink"/>
                <w:rtl w:val="true"/>
              </w:rPr>
              <w:t>گفتار اول</w:t>
            </w:r>
            <w:r>
              <w:rPr>
                <w:rStyle w:val="IndexLink"/>
                <w:rtl w:val="true"/>
              </w:rPr>
              <w:t xml:space="preserve">: </w:t>
            </w:r>
            <w:r>
              <w:rPr>
                <w:rStyle w:val="IndexLink"/>
                <w:rtl w:val="true"/>
              </w:rPr>
              <w:t>جایگاه جهاد و جهادگران در ساختار حکومت</w:t>
            </w:r>
            <w:r>
              <w:rPr>
                <w:rStyle w:val="IndexLink"/>
                <w:rtl w:val="true"/>
              </w:rPr>
              <w:tab/>
            </w:r>
            <w:r>
              <w:rPr>
                <w:rStyle w:val="IndexLink"/>
              </w:rPr>
              <w:t>32</w:t>
            </w:r>
          </w:hyperlink>
        </w:p>
        <w:p>
          <w:pPr>
            <w:pStyle w:val="Contents4"/>
            <w:tabs>
              <w:tab w:val="clear" w:pos="8176"/>
              <w:tab w:val="right" w:pos="9026" w:leader="dot"/>
            </w:tabs>
            <w:rPr/>
          </w:pPr>
          <w:hyperlink w:anchor="__RefHeading___Toc6998352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6998354_1051229030">
            <w:r>
              <w:rPr>
                <w:webHidden/>
                <w:rStyle w:val="IndexLink"/>
              </w:rPr>
              <w:t>1</w:t>
            </w:r>
            <w:r>
              <w:rPr>
                <w:rStyle w:val="IndexLink"/>
                <w:rtl w:val="true"/>
              </w:rPr>
              <w:t>.</w:t>
            </w:r>
            <w:r>
              <w:rPr>
                <w:rStyle w:val="IndexLink"/>
                <w:rtl w:val="true"/>
              </w:rPr>
              <w:t>جنگ و جهاد در راه خدا</w:t>
            </w:r>
            <w:r>
              <w:rPr>
                <w:rStyle w:val="IndexLink"/>
                <w:rtl w:val="true"/>
              </w:rPr>
              <w:tab/>
            </w:r>
            <w:r>
              <w:rPr>
                <w:rStyle w:val="IndexLink"/>
              </w:rPr>
              <w:t>38</w:t>
            </w:r>
          </w:hyperlink>
        </w:p>
        <w:p>
          <w:pPr>
            <w:pStyle w:val="Contents4"/>
            <w:tabs>
              <w:tab w:val="clear" w:pos="8176"/>
              <w:tab w:val="right" w:pos="9026" w:leader="dot"/>
            </w:tabs>
            <w:rPr/>
          </w:pPr>
          <w:hyperlink w:anchor="__RefHeading___Toc6998356_1051229030">
            <w:r>
              <w:rPr>
                <w:webHidden/>
                <w:rStyle w:val="IndexLink"/>
              </w:rPr>
              <w:t>2</w:t>
            </w:r>
            <w:r>
              <w:rPr>
                <w:rStyle w:val="IndexLink"/>
                <w:rtl w:val="true"/>
              </w:rPr>
              <w:t>.</w:t>
            </w:r>
            <w:r>
              <w:rPr>
                <w:rStyle w:val="IndexLink"/>
                <w:rtl w:val="true"/>
              </w:rPr>
              <w:t>جنگ، آخرین راهکار</w:t>
            </w:r>
            <w:r>
              <w:rPr>
                <w:rStyle w:val="IndexLink"/>
                <w:rtl w:val="true"/>
              </w:rPr>
              <w:tab/>
            </w:r>
            <w:r>
              <w:rPr>
                <w:rStyle w:val="IndexLink"/>
              </w:rPr>
              <w:t>40</w:t>
            </w:r>
          </w:hyperlink>
        </w:p>
        <w:p>
          <w:pPr>
            <w:pStyle w:val="Contents3"/>
            <w:tabs>
              <w:tab w:val="clear" w:pos="8459"/>
              <w:tab w:val="right" w:pos="9026" w:leader="dot"/>
            </w:tabs>
            <w:rPr/>
          </w:pPr>
          <w:hyperlink w:anchor="__RefHeading___Toc6998358_1051229030">
            <w:r>
              <w:rPr>
                <w:webHidden/>
                <w:rStyle w:val="IndexLink"/>
                <w:rtl w:val="true"/>
              </w:rPr>
              <w:t>گفتار سوم</w:t>
            </w:r>
            <w:r>
              <w:rPr>
                <w:rStyle w:val="IndexLink"/>
                <w:rtl w:val="true"/>
              </w:rPr>
              <w:t xml:space="preserve">: </w:t>
            </w:r>
            <w:r>
              <w:rPr>
                <w:rStyle w:val="IndexLink"/>
                <w:rtl w:val="true"/>
              </w:rPr>
              <w:t>اهداف جنگ و جهاد از دیدگاه امام علی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6998360_105122903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6998362_1051229030">
            <w:r>
              <w:rPr>
                <w:webHidden/>
                <w:rStyle w:val="IndexLink"/>
              </w:rPr>
              <w:t>1</w:t>
            </w:r>
            <w:r>
              <w:rPr>
                <w:rStyle w:val="IndexLink"/>
                <w:rtl w:val="true"/>
              </w:rPr>
              <w:t>.</w:t>
            </w:r>
            <w:r>
              <w:rPr>
                <w:rStyle w:val="IndexLink"/>
                <w:rtl w:val="true"/>
              </w:rPr>
              <w:t>مبارزه با انحراف و گمراهی</w:t>
            </w:r>
            <w:r>
              <w:rPr>
                <w:rStyle w:val="IndexLink"/>
                <w:rtl w:val="true"/>
              </w:rPr>
              <w:tab/>
            </w:r>
            <w:r>
              <w:rPr>
                <w:rStyle w:val="IndexLink"/>
              </w:rPr>
              <w:t>46</w:t>
            </w:r>
          </w:hyperlink>
        </w:p>
        <w:p>
          <w:pPr>
            <w:pStyle w:val="Contents4"/>
            <w:tabs>
              <w:tab w:val="clear" w:pos="8176"/>
              <w:tab w:val="right" w:pos="9026" w:leader="dot"/>
            </w:tabs>
            <w:rPr/>
          </w:pPr>
          <w:hyperlink w:anchor="__RefHeading___Toc6998364_1051229030">
            <w:r>
              <w:rPr>
                <w:webHidden/>
                <w:rStyle w:val="IndexLink"/>
              </w:rPr>
              <w:t>2</w:t>
            </w:r>
            <w:r>
              <w:rPr>
                <w:rStyle w:val="IndexLink"/>
                <w:rtl w:val="true"/>
              </w:rPr>
              <w:t>.</w:t>
            </w:r>
            <w:r>
              <w:rPr>
                <w:rStyle w:val="IndexLink"/>
                <w:rtl w:val="true"/>
              </w:rPr>
              <w:t>مبارزه با متجاوزان و عاصیان</w:t>
            </w:r>
            <w:r>
              <w:rPr>
                <w:rStyle w:val="IndexLink"/>
                <w:rtl w:val="true"/>
              </w:rPr>
              <w:tab/>
            </w:r>
            <w:r>
              <w:rPr>
                <w:rStyle w:val="IndexLink"/>
              </w:rPr>
              <w:t>48</w:t>
            </w:r>
          </w:hyperlink>
        </w:p>
        <w:p>
          <w:pPr>
            <w:pStyle w:val="Contents4"/>
            <w:tabs>
              <w:tab w:val="clear" w:pos="8176"/>
              <w:tab w:val="right" w:pos="9026" w:leader="dot"/>
            </w:tabs>
            <w:rPr/>
          </w:pPr>
          <w:hyperlink w:anchor="__RefHeading___Toc6998366_1051229030">
            <w:r>
              <w:rPr>
                <w:webHidden/>
                <w:rStyle w:val="IndexLink"/>
              </w:rPr>
              <w:t>3</w:t>
            </w:r>
            <w:r>
              <w:rPr>
                <w:rStyle w:val="IndexLink"/>
                <w:rtl w:val="true"/>
              </w:rPr>
              <w:t>.</w:t>
            </w:r>
            <w:r>
              <w:rPr>
                <w:rStyle w:val="IndexLink"/>
                <w:rtl w:val="true"/>
              </w:rPr>
              <w:t>اصلاح جامعه انسانی</w:t>
            </w:r>
            <w:r>
              <w:rPr>
                <w:rStyle w:val="IndexLink"/>
                <w:rtl w:val="true"/>
              </w:rPr>
              <w:tab/>
            </w:r>
            <w:r>
              <w:rPr>
                <w:rStyle w:val="IndexLink"/>
              </w:rPr>
              <w:t>51</w:t>
            </w:r>
          </w:hyperlink>
        </w:p>
        <w:p>
          <w:pPr>
            <w:pStyle w:val="Contents4"/>
            <w:tabs>
              <w:tab w:val="clear" w:pos="8176"/>
              <w:tab w:val="right" w:pos="9026" w:leader="dot"/>
            </w:tabs>
            <w:rPr/>
          </w:pPr>
          <w:hyperlink w:anchor="__RefHeading___Toc6998368_1051229030">
            <w:r>
              <w:rPr>
                <w:webHidden/>
                <w:rStyle w:val="IndexLink"/>
              </w:rPr>
              <w:t>4</w:t>
            </w:r>
            <w:r>
              <w:rPr>
                <w:rStyle w:val="IndexLink"/>
                <w:rtl w:val="true"/>
              </w:rPr>
              <w:t>.</w:t>
            </w:r>
            <w:r>
              <w:rPr>
                <w:rStyle w:val="IndexLink"/>
                <w:rtl w:val="true"/>
              </w:rPr>
              <w:t>کسب عزّت</w:t>
            </w:r>
            <w:r>
              <w:rPr>
                <w:rStyle w:val="IndexLink"/>
                <w:rtl w:val="true"/>
              </w:rPr>
              <w:tab/>
            </w:r>
            <w:r>
              <w:rPr>
                <w:rStyle w:val="IndexLink"/>
              </w:rPr>
              <w:t>52</w:t>
            </w:r>
          </w:hyperlink>
        </w:p>
        <w:p>
          <w:pPr>
            <w:pStyle w:val="Contents4"/>
            <w:tabs>
              <w:tab w:val="clear" w:pos="8176"/>
              <w:tab w:val="right" w:pos="9026" w:leader="dot"/>
            </w:tabs>
            <w:rPr/>
          </w:pPr>
          <w:hyperlink w:anchor="__RefHeading___Toc6998370_1051229030">
            <w:r>
              <w:rPr>
                <w:webHidden/>
                <w:rStyle w:val="IndexLink"/>
              </w:rPr>
              <w:t>5</w:t>
            </w:r>
            <w:r>
              <w:rPr>
                <w:rStyle w:val="IndexLink"/>
                <w:rtl w:val="true"/>
              </w:rPr>
              <w:t>.</w:t>
            </w:r>
            <w:r>
              <w:rPr>
                <w:rStyle w:val="IndexLink"/>
                <w:rtl w:val="true"/>
              </w:rPr>
              <w:t>احياء حق و برپایی عدالت</w:t>
            </w:r>
            <w:r>
              <w:rPr>
                <w:rStyle w:val="IndexLink"/>
                <w:rtl w:val="true"/>
              </w:rPr>
              <w:tab/>
            </w:r>
            <w:r>
              <w:rPr>
                <w:rStyle w:val="IndexLink"/>
              </w:rPr>
              <w:t>54</w:t>
            </w:r>
          </w:hyperlink>
        </w:p>
        <w:p>
          <w:pPr>
            <w:pStyle w:val="Contents4"/>
            <w:tabs>
              <w:tab w:val="clear" w:pos="8176"/>
              <w:tab w:val="right" w:pos="9026" w:leader="dot"/>
            </w:tabs>
            <w:rPr/>
          </w:pPr>
          <w:hyperlink w:anchor="__RefHeading___Toc6998372_1051229030">
            <w:r>
              <w:rPr>
                <w:webHidden/>
                <w:rStyle w:val="IndexLink"/>
                <w:rtl w:val="true"/>
              </w:rPr>
              <w:t>شبه ی مشروعیت جنگ های امام على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6998374_1051229030">
            <w:r>
              <w:rPr>
                <w:webHidden/>
                <w:rStyle w:val="IndexLink"/>
                <w:rtl w:val="true"/>
              </w:rPr>
              <w:t>دلائل مشروعیت جنگهای امام علی علیه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6998376_1051229030">
            <w:r>
              <w:rPr>
                <w:webHidden/>
                <w:rStyle w:val="IndexLink"/>
                <w:rtl w:val="true"/>
              </w:rPr>
              <w:t>الف</w:t>
            </w:r>
            <w:r>
              <w:rPr>
                <w:rStyle w:val="IndexLink"/>
                <w:rtl w:val="true"/>
              </w:rPr>
              <w:t xml:space="preserve">: </w:t>
            </w:r>
            <w:r>
              <w:rPr>
                <w:rStyle w:val="IndexLink"/>
                <w:rtl w:val="true"/>
              </w:rPr>
              <w:t>روایات پیامبرصلی الله علیه وآله</w:t>
            </w:r>
            <w:r>
              <w:rPr>
                <w:rStyle w:val="IndexLink"/>
                <w:rtl w:val="true"/>
              </w:rPr>
              <w:tab/>
            </w:r>
            <w:r>
              <w:rPr>
                <w:rStyle w:val="IndexLink"/>
              </w:rPr>
              <w:t>56</w:t>
            </w:r>
          </w:hyperlink>
        </w:p>
        <w:p>
          <w:pPr>
            <w:pStyle w:val="Contents5"/>
            <w:tabs>
              <w:tab w:val="clear" w:pos="7892"/>
              <w:tab w:val="right" w:pos="9026" w:leader="dot"/>
            </w:tabs>
            <w:rPr/>
          </w:pPr>
          <w:hyperlink w:anchor="__RefHeading___Toc6998378_1051229030">
            <w:r>
              <w:rPr>
                <w:webHidden/>
                <w:rStyle w:val="IndexLink"/>
                <w:rtl w:val="true"/>
              </w:rPr>
              <w:t>ب</w:t>
            </w:r>
            <w:r>
              <w:rPr>
                <w:rStyle w:val="IndexLink"/>
                <w:rtl w:val="true"/>
              </w:rPr>
              <w:t xml:space="preserve">: </w:t>
            </w:r>
            <w:r>
              <w:rPr>
                <w:rStyle w:val="IndexLink"/>
                <w:rtl w:val="true"/>
              </w:rPr>
              <w:t xml:space="preserve">صدق عنوان </w:t>
            </w:r>
            <w:r>
              <w:rPr>
                <w:rStyle w:val="IndexLink"/>
                <w:rtl w:val="true"/>
              </w:rPr>
              <w:t>«</w:t>
            </w:r>
            <w:r>
              <w:rPr>
                <w:rStyle w:val="IndexLink"/>
                <w:rtl w:val="true"/>
              </w:rPr>
              <w:t>باغی</w:t>
            </w:r>
            <w:r>
              <w:rPr>
                <w:rStyle w:val="IndexLink"/>
                <w:rtl w:val="true"/>
              </w:rPr>
              <w:t xml:space="preserve">» </w:t>
            </w:r>
            <w:r>
              <w:rPr>
                <w:rStyle w:val="IndexLink"/>
                <w:rtl w:val="true"/>
              </w:rPr>
              <w:t xml:space="preserve">و </w:t>
            </w:r>
            <w:r>
              <w:rPr>
                <w:rStyle w:val="IndexLink"/>
                <w:rtl w:val="true"/>
              </w:rPr>
              <w:t>«</w:t>
            </w:r>
            <w:r>
              <w:rPr>
                <w:rStyle w:val="IndexLink"/>
                <w:rtl w:val="true"/>
              </w:rPr>
              <w:t>محارب</w:t>
            </w:r>
            <w:r>
              <w:rPr>
                <w:rStyle w:val="IndexLink"/>
                <w:rtl w:val="true"/>
              </w:rPr>
              <w:t>»</w:t>
            </w:r>
            <w:r>
              <w:rPr>
                <w:rStyle w:val="IndexLink"/>
                <w:rtl w:val="true"/>
              </w:rPr>
              <w:t>، بر دشمنان حضرت علی علیه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6998380_1051229030">
            <w:r>
              <w:rPr>
                <w:webHidden/>
                <w:rStyle w:val="IndexLink"/>
                <w:rtl w:val="true"/>
              </w:rPr>
              <w:t>ج</w:t>
            </w:r>
            <w:r>
              <w:rPr>
                <w:rStyle w:val="IndexLink"/>
                <w:rtl w:val="true"/>
              </w:rPr>
              <w:t xml:space="preserve">: </w:t>
            </w:r>
            <w:r>
              <w:rPr>
                <w:rStyle w:val="IndexLink"/>
                <w:rtl w:val="true"/>
              </w:rPr>
              <w:t>اعترافات بزرگان اهل سنت</w:t>
            </w:r>
            <w:r>
              <w:rPr>
                <w:rStyle w:val="IndexLink"/>
                <w:rtl w:val="true"/>
              </w:rPr>
              <w:tab/>
            </w:r>
            <w:r>
              <w:rPr>
                <w:rStyle w:val="IndexLink"/>
              </w:rPr>
              <w:t>68</w:t>
            </w:r>
          </w:hyperlink>
        </w:p>
        <w:p>
          <w:pPr>
            <w:pStyle w:val="Contents4"/>
            <w:tabs>
              <w:tab w:val="clear" w:pos="8176"/>
              <w:tab w:val="right" w:pos="9026" w:leader="dot"/>
            </w:tabs>
            <w:rPr/>
          </w:pPr>
          <w:hyperlink w:anchor="__RefHeading___Toc6998382_1051229030">
            <w:r>
              <w:rPr>
                <w:webHidden/>
                <w:rStyle w:val="IndexLink"/>
                <w:rtl w:val="true"/>
              </w:rPr>
              <w:t>شبه ی معاویه و خونخواهی عثمان</w:t>
            </w:r>
            <w:r>
              <w:rPr>
                <w:rStyle w:val="IndexLink"/>
                <w:rtl w:val="true"/>
              </w:rPr>
              <w:tab/>
            </w:r>
            <w:r>
              <w:rPr>
                <w:rStyle w:val="IndexLink"/>
              </w:rPr>
              <w:t>69</w:t>
            </w:r>
          </w:hyperlink>
        </w:p>
        <w:p>
          <w:pPr>
            <w:pStyle w:val="Contents3"/>
            <w:tabs>
              <w:tab w:val="clear" w:pos="8459"/>
              <w:tab w:val="right" w:pos="9026" w:leader="dot"/>
            </w:tabs>
            <w:rPr/>
          </w:pPr>
          <w:hyperlink w:anchor="__RefHeading___Toc6998384_1051229030">
            <w:r>
              <w:rPr>
                <w:webHidden/>
                <w:rStyle w:val="IndexLink"/>
                <w:rtl w:val="true"/>
              </w:rPr>
              <w:t>گفتار چهارم</w:t>
            </w:r>
            <w:r>
              <w:rPr>
                <w:rStyle w:val="IndexLink"/>
                <w:rtl w:val="true"/>
              </w:rPr>
              <w:t xml:space="preserve">: </w:t>
            </w:r>
            <w:r>
              <w:rPr>
                <w:rStyle w:val="IndexLink"/>
                <w:rtl w:val="true"/>
              </w:rPr>
              <w:t>فضیلت جنگ و جهاد، از دیدگاه امام علی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6998386_105122903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6998388_1051229030">
            <w:r>
              <w:rPr>
                <w:webHidden/>
                <w:rStyle w:val="IndexLink"/>
              </w:rPr>
              <w:t>1</w:t>
            </w:r>
            <w:r>
              <w:rPr>
                <w:rStyle w:val="IndexLink"/>
                <w:rtl w:val="true"/>
              </w:rPr>
              <w:t>.</w:t>
            </w:r>
            <w:r>
              <w:rPr>
                <w:rStyle w:val="IndexLink"/>
                <w:rtl w:val="true"/>
              </w:rPr>
              <w:t>جهاد، دری از درهای بهشت</w:t>
            </w:r>
            <w:r>
              <w:rPr>
                <w:rStyle w:val="IndexLink"/>
                <w:rtl w:val="true"/>
              </w:rPr>
              <w:tab/>
            </w:r>
            <w:r>
              <w:rPr>
                <w:rStyle w:val="IndexLink"/>
              </w:rPr>
              <w:t>74</w:t>
            </w:r>
          </w:hyperlink>
        </w:p>
        <w:p>
          <w:pPr>
            <w:pStyle w:val="Contents4"/>
            <w:tabs>
              <w:tab w:val="clear" w:pos="8176"/>
              <w:tab w:val="right" w:pos="9026" w:leader="dot"/>
            </w:tabs>
            <w:rPr/>
          </w:pPr>
          <w:hyperlink w:anchor="__RefHeading___Toc6998390_1051229030">
            <w:r>
              <w:rPr>
                <w:webHidden/>
                <w:rStyle w:val="IndexLink"/>
              </w:rPr>
              <w:t>2</w:t>
            </w:r>
            <w:r>
              <w:rPr>
                <w:rStyle w:val="IndexLink"/>
                <w:rtl w:val="true"/>
              </w:rPr>
              <w:t>.</w:t>
            </w:r>
            <w:r>
              <w:rPr>
                <w:rStyle w:val="IndexLink"/>
                <w:rtl w:val="true"/>
              </w:rPr>
              <w:t>جهاد، ستون دین</w:t>
            </w:r>
            <w:r>
              <w:rPr>
                <w:rStyle w:val="IndexLink"/>
                <w:rtl w:val="true"/>
              </w:rPr>
              <w:tab/>
            </w:r>
            <w:r>
              <w:rPr>
                <w:rStyle w:val="IndexLink"/>
              </w:rPr>
              <w:t>75</w:t>
            </w:r>
          </w:hyperlink>
        </w:p>
        <w:p>
          <w:pPr>
            <w:pStyle w:val="Contents4"/>
            <w:tabs>
              <w:tab w:val="clear" w:pos="8176"/>
              <w:tab w:val="right" w:pos="9026" w:leader="dot"/>
            </w:tabs>
            <w:rPr/>
          </w:pPr>
          <w:hyperlink w:anchor="__RefHeading___Toc6998392_1051229030">
            <w:r>
              <w:rPr>
                <w:webHidden/>
                <w:rStyle w:val="IndexLink"/>
              </w:rPr>
              <w:t>3</w:t>
            </w:r>
            <w:r>
              <w:rPr>
                <w:rStyle w:val="IndexLink"/>
                <w:rtl w:val="true"/>
              </w:rPr>
              <w:t>.</w:t>
            </w:r>
            <w:r>
              <w:rPr>
                <w:rStyle w:val="IndexLink"/>
                <w:rtl w:val="true"/>
              </w:rPr>
              <w:t>جهاد، وسیله ی تقرب به خداوند</w:t>
            </w:r>
            <w:r>
              <w:rPr>
                <w:rStyle w:val="IndexLink"/>
                <w:rtl w:val="true"/>
              </w:rPr>
              <w:tab/>
            </w:r>
            <w:r>
              <w:rPr>
                <w:rStyle w:val="IndexLink"/>
              </w:rPr>
              <w:t>76</w:t>
            </w:r>
          </w:hyperlink>
        </w:p>
        <w:p>
          <w:pPr>
            <w:pStyle w:val="Contents4"/>
            <w:tabs>
              <w:tab w:val="clear" w:pos="8176"/>
              <w:tab w:val="right" w:pos="9026" w:leader="dot"/>
            </w:tabs>
            <w:rPr/>
          </w:pPr>
          <w:hyperlink w:anchor="__RefHeading___Toc6998394_1051229030">
            <w:r>
              <w:rPr>
                <w:webHidden/>
                <w:rStyle w:val="IndexLink"/>
              </w:rPr>
              <w:t>4</w:t>
            </w:r>
            <w:r>
              <w:rPr>
                <w:rStyle w:val="IndexLink"/>
                <w:rtl w:val="true"/>
              </w:rPr>
              <w:t>.</w:t>
            </w:r>
            <w:r>
              <w:rPr>
                <w:rStyle w:val="IndexLink"/>
                <w:rtl w:val="true"/>
              </w:rPr>
              <w:t>جهاد، شریف ترین اعمال</w:t>
            </w:r>
            <w:r>
              <w:rPr>
                <w:rStyle w:val="IndexLink"/>
                <w:rtl w:val="true"/>
              </w:rPr>
              <w:tab/>
            </w:r>
            <w:r>
              <w:rPr>
                <w:rStyle w:val="IndexLink"/>
              </w:rPr>
              <w:t>76</w:t>
            </w:r>
          </w:hyperlink>
        </w:p>
        <w:p>
          <w:pPr>
            <w:pStyle w:val="Contents3"/>
            <w:tabs>
              <w:tab w:val="clear" w:pos="8459"/>
              <w:tab w:val="right" w:pos="9026" w:leader="dot"/>
            </w:tabs>
            <w:rPr/>
          </w:pPr>
          <w:hyperlink w:anchor="__RefHeading___Toc6998396_1051229030">
            <w:r>
              <w:rPr>
                <w:webHidden/>
                <w:rStyle w:val="IndexLink"/>
                <w:rtl w:val="true"/>
              </w:rPr>
              <w:t>گفتار پنجم</w:t>
            </w:r>
            <w:r>
              <w:rPr>
                <w:rStyle w:val="IndexLink"/>
                <w:rtl w:val="true"/>
              </w:rPr>
              <w:t xml:space="preserve">: </w:t>
            </w:r>
            <w:r>
              <w:rPr>
                <w:rStyle w:val="IndexLink"/>
                <w:rtl w:val="true"/>
              </w:rPr>
              <w:t>اخلاق نظامی از دیدگاه امام على 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6998398_105122903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6998400_1051229030">
            <w:r>
              <w:rPr>
                <w:webHidden/>
                <w:rStyle w:val="IndexLink"/>
              </w:rPr>
              <w:t>1</w:t>
            </w:r>
            <w:r>
              <w:rPr>
                <w:rStyle w:val="IndexLink"/>
                <w:rtl w:val="true"/>
              </w:rPr>
              <w:t>.</w:t>
            </w:r>
            <w:r>
              <w:rPr>
                <w:rStyle w:val="IndexLink"/>
                <w:rtl w:val="true"/>
              </w:rPr>
              <w:t>شروع نکردن جنگ</w:t>
            </w:r>
            <w:r>
              <w:rPr>
                <w:rStyle w:val="IndexLink"/>
                <w:rtl w:val="true"/>
              </w:rPr>
              <w:tab/>
            </w:r>
            <w:r>
              <w:rPr>
                <w:rStyle w:val="IndexLink"/>
              </w:rPr>
              <w:t>78</w:t>
            </w:r>
          </w:hyperlink>
        </w:p>
        <w:p>
          <w:pPr>
            <w:pStyle w:val="Contents4"/>
            <w:tabs>
              <w:tab w:val="clear" w:pos="8176"/>
              <w:tab w:val="right" w:pos="9026" w:leader="dot"/>
            </w:tabs>
            <w:rPr/>
          </w:pPr>
          <w:hyperlink w:anchor="__RefHeading___Toc6998402_1051229030">
            <w:r>
              <w:rPr>
                <w:webHidden/>
                <w:rStyle w:val="IndexLink"/>
              </w:rPr>
              <w:t>2</w:t>
            </w:r>
            <w:r>
              <w:rPr>
                <w:rStyle w:val="IndexLink"/>
                <w:rtl w:val="true"/>
              </w:rPr>
              <w:t>.</w:t>
            </w:r>
            <w:r>
              <w:rPr>
                <w:rStyle w:val="IndexLink"/>
                <w:rtl w:val="true"/>
              </w:rPr>
              <w:t>آزادی مخالفان، قبل از عملی کردن اعمال یا اظهار مخالفت</w:t>
            </w:r>
            <w:r>
              <w:rPr>
                <w:rStyle w:val="IndexLink"/>
                <w:rtl w:val="true"/>
              </w:rPr>
              <w:tab/>
            </w:r>
            <w:r>
              <w:rPr>
                <w:rStyle w:val="IndexLink"/>
              </w:rPr>
              <w:t>83</w:t>
            </w:r>
          </w:hyperlink>
        </w:p>
        <w:p>
          <w:pPr>
            <w:pStyle w:val="Contents4"/>
            <w:tabs>
              <w:tab w:val="clear" w:pos="8176"/>
              <w:tab w:val="right" w:pos="9026" w:leader="dot"/>
            </w:tabs>
            <w:rPr/>
          </w:pPr>
          <w:hyperlink w:anchor="__RefHeading___Toc6998404_1051229030">
            <w:r>
              <w:rPr>
                <w:webHidden/>
                <w:rStyle w:val="IndexLink"/>
              </w:rPr>
              <w:t>3</w:t>
            </w:r>
            <w:r>
              <w:rPr>
                <w:rStyle w:val="IndexLink"/>
                <w:rtl w:val="true"/>
              </w:rPr>
              <w:t>.</w:t>
            </w:r>
            <w:r>
              <w:rPr>
                <w:rStyle w:val="IndexLink"/>
                <w:rtl w:val="true"/>
              </w:rPr>
              <w:t>جلوگیری از تعدی و ظلم</w:t>
            </w:r>
            <w:r>
              <w:rPr>
                <w:rStyle w:val="IndexLink"/>
                <w:rtl w:val="true"/>
              </w:rPr>
              <w:tab/>
            </w:r>
            <w:r>
              <w:rPr>
                <w:rStyle w:val="IndexLink"/>
              </w:rPr>
              <w:t>85</w:t>
            </w:r>
          </w:hyperlink>
        </w:p>
        <w:p>
          <w:pPr>
            <w:pStyle w:val="Contents4"/>
            <w:tabs>
              <w:tab w:val="clear" w:pos="8176"/>
              <w:tab w:val="right" w:pos="9026" w:leader="dot"/>
            </w:tabs>
            <w:rPr/>
          </w:pPr>
          <w:hyperlink w:anchor="__RefHeading___Toc6998406_1051229030">
            <w:r>
              <w:rPr>
                <w:webHidden/>
                <w:rStyle w:val="IndexLink"/>
              </w:rPr>
              <w:t>4</w:t>
            </w:r>
            <w:r>
              <w:rPr>
                <w:rStyle w:val="IndexLink"/>
                <w:rtl w:val="true"/>
              </w:rPr>
              <w:t>.</w:t>
            </w:r>
            <w:r>
              <w:rPr>
                <w:rStyle w:val="IndexLink"/>
                <w:rtl w:val="true"/>
              </w:rPr>
              <w:t>نهی از خونریزی</w:t>
            </w:r>
            <w:r>
              <w:rPr>
                <w:rStyle w:val="IndexLink"/>
                <w:rtl w:val="true"/>
              </w:rPr>
              <w:tab/>
            </w:r>
            <w:r>
              <w:rPr>
                <w:rStyle w:val="IndexLink"/>
              </w:rPr>
              <w:t>87</w:t>
            </w:r>
          </w:hyperlink>
        </w:p>
        <w:p>
          <w:pPr>
            <w:pStyle w:val="Contents4"/>
            <w:tabs>
              <w:tab w:val="clear" w:pos="8176"/>
              <w:tab w:val="right" w:pos="9026" w:leader="dot"/>
            </w:tabs>
            <w:rPr/>
          </w:pPr>
          <w:hyperlink w:anchor="__RefHeading___Toc6998408_1051229030">
            <w:r>
              <w:rPr>
                <w:webHidden/>
                <w:rStyle w:val="IndexLink"/>
              </w:rPr>
              <w:t>5</w:t>
            </w:r>
            <w:r>
              <w:rPr>
                <w:rStyle w:val="IndexLink"/>
                <w:rtl w:val="true"/>
              </w:rPr>
              <w:t>.</w:t>
            </w:r>
            <w:r>
              <w:rPr>
                <w:rStyle w:val="IndexLink"/>
                <w:rtl w:val="true"/>
              </w:rPr>
              <w:t>توکّل بر خدا</w:t>
            </w:r>
            <w:r>
              <w:rPr>
                <w:rStyle w:val="IndexLink"/>
                <w:rtl w:val="true"/>
              </w:rPr>
              <w:tab/>
            </w:r>
            <w:r>
              <w:rPr>
                <w:rStyle w:val="IndexLink"/>
              </w:rPr>
              <w:t>87</w:t>
            </w:r>
          </w:hyperlink>
        </w:p>
        <w:p>
          <w:pPr>
            <w:pStyle w:val="Contents4"/>
            <w:tabs>
              <w:tab w:val="clear" w:pos="8176"/>
              <w:tab w:val="right" w:pos="9026" w:leader="dot"/>
            </w:tabs>
            <w:rPr/>
          </w:pPr>
          <w:hyperlink w:anchor="__RefHeading___Toc6998410_1051229030">
            <w:r>
              <w:rPr>
                <w:webHidden/>
                <w:rStyle w:val="IndexLink"/>
              </w:rPr>
              <w:t>6</w:t>
            </w:r>
            <w:r>
              <w:rPr>
                <w:rStyle w:val="IndexLink"/>
                <w:rtl w:val="true"/>
              </w:rPr>
              <w:t>.</w:t>
            </w:r>
            <w:r>
              <w:rPr>
                <w:rStyle w:val="IndexLink"/>
                <w:rtl w:val="true"/>
              </w:rPr>
              <w:t>پایبندی به عهد و پیمان</w:t>
            </w:r>
            <w:r>
              <w:rPr>
                <w:rStyle w:val="IndexLink"/>
                <w:rtl w:val="true"/>
              </w:rPr>
              <w:tab/>
            </w:r>
            <w:r>
              <w:rPr>
                <w:rStyle w:val="IndexLink"/>
              </w:rPr>
              <w:t>92</w:t>
            </w:r>
          </w:hyperlink>
        </w:p>
        <w:p>
          <w:pPr>
            <w:pStyle w:val="Contents4"/>
            <w:tabs>
              <w:tab w:val="clear" w:pos="8176"/>
              <w:tab w:val="right" w:pos="9026" w:leader="dot"/>
            </w:tabs>
            <w:rPr/>
          </w:pPr>
          <w:hyperlink w:anchor="__RefHeading___Toc6998412_1051229030">
            <w:r>
              <w:rPr>
                <w:webHidden/>
                <w:rStyle w:val="IndexLink"/>
              </w:rPr>
              <w:t>7</w:t>
            </w:r>
            <w:r>
              <w:rPr>
                <w:rStyle w:val="IndexLink"/>
                <w:rtl w:val="true"/>
              </w:rPr>
              <w:t>.</w:t>
            </w:r>
            <w:r>
              <w:rPr>
                <w:rStyle w:val="IndexLink"/>
                <w:rtl w:val="true"/>
              </w:rPr>
              <w:t>التزام به حیا و کرم</w:t>
            </w:r>
            <w:r>
              <w:rPr>
                <w:rStyle w:val="IndexLink"/>
                <w:rtl w:val="true"/>
              </w:rPr>
              <w:tab/>
            </w:r>
            <w:r>
              <w:rPr>
                <w:rStyle w:val="IndexLink"/>
              </w:rPr>
              <w:t>93</w:t>
            </w:r>
          </w:hyperlink>
        </w:p>
        <w:p>
          <w:pPr>
            <w:pStyle w:val="Contents4"/>
            <w:tabs>
              <w:tab w:val="clear" w:pos="8176"/>
              <w:tab w:val="right" w:pos="9026" w:leader="dot"/>
            </w:tabs>
            <w:rPr/>
          </w:pPr>
          <w:hyperlink w:anchor="__RefHeading___Toc6998414_1051229030">
            <w:r>
              <w:rPr>
                <w:webHidden/>
                <w:rStyle w:val="IndexLink"/>
              </w:rPr>
              <w:t>8</w:t>
            </w:r>
            <w:r>
              <w:rPr>
                <w:rStyle w:val="IndexLink"/>
                <w:rtl w:val="true"/>
              </w:rPr>
              <w:t>.</w:t>
            </w:r>
            <w:r>
              <w:rPr>
                <w:rStyle w:val="IndexLink"/>
                <w:rtl w:val="true"/>
              </w:rPr>
              <w:t>مراعات جوانمردی</w:t>
            </w:r>
            <w:r>
              <w:rPr>
                <w:rStyle w:val="IndexLink"/>
                <w:rtl w:val="true"/>
              </w:rPr>
              <w:tab/>
            </w:r>
            <w:r>
              <w:rPr>
                <w:rStyle w:val="IndexLink"/>
              </w:rPr>
              <w:t>95</w:t>
            </w:r>
          </w:hyperlink>
        </w:p>
        <w:p>
          <w:pPr>
            <w:pStyle w:val="Contents4"/>
            <w:tabs>
              <w:tab w:val="clear" w:pos="8176"/>
              <w:tab w:val="right" w:pos="9026" w:leader="dot"/>
            </w:tabs>
            <w:rPr/>
          </w:pPr>
          <w:hyperlink w:anchor="__RefHeading___Toc6998416_1051229030">
            <w:r>
              <w:rPr>
                <w:webHidden/>
                <w:rStyle w:val="IndexLink"/>
              </w:rPr>
              <w:t>9</w:t>
            </w:r>
            <w:r>
              <w:rPr>
                <w:rStyle w:val="IndexLink"/>
                <w:rtl w:val="true"/>
              </w:rPr>
              <w:t>.</w:t>
            </w:r>
            <w:r>
              <w:rPr>
                <w:rStyle w:val="IndexLink"/>
                <w:rtl w:val="true"/>
              </w:rPr>
              <w:t>حلم و نهی از دشنام به دشمن</w:t>
            </w:r>
            <w:r>
              <w:rPr>
                <w:rStyle w:val="IndexLink"/>
                <w:rtl w:val="true"/>
              </w:rPr>
              <w:tab/>
            </w:r>
            <w:r>
              <w:rPr>
                <w:rStyle w:val="IndexLink"/>
              </w:rPr>
              <w:t>97</w:t>
            </w:r>
          </w:hyperlink>
        </w:p>
        <w:p>
          <w:pPr>
            <w:pStyle w:val="Contents4"/>
            <w:tabs>
              <w:tab w:val="clear" w:pos="8176"/>
              <w:tab w:val="right" w:pos="9026" w:leader="dot"/>
            </w:tabs>
            <w:rPr/>
          </w:pPr>
          <w:hyperlink w:anchor="__RefHeading___Toc6998418_1051229030">
            <w:r>
              <w:rPr>
                <w:webHidden/>
                <w:rStyle w:val="IndexLink"/>
              </w:rPr>
              <w:t>10</w:t>
            </w:r>
            <w:r>
              <w:rPr>
                <w:rStyle w:val="IndexLink"/>
                <w:rtl w:val="true"/>
              </w:rPr>
              <w:t>.</w:t>
            </w:r>
            <w:r>
              <w:rPr>
                <w:rStyle w:val="IndexLink"/>
                <w:rtl w:val="true"/>
              </w:rPr>
              <w:t>پرهیز از غدر و نیرنگ</w:t>
            </w:r>
            <w:r>
              <w:rPr>
                <w:rStyle w:val="IndexLink"/>
                <w:rtl w:val="true"/>
              </w:rPr>
              <w:tab/>
            </w:r>
            <w:r>
              <w:rPr>
                <w:rStyle w:val="IndexLink"/>
              </w:rPr>
              <w:t>98</w:t>
            </w:r>
          </w:hyperlink>
        </w:p>
        <w:p>
          <w:pPr>
            <w:pStyle w:val="Contents4"/>
            <w:tabs>
              <w:tab w:val="clear" w:pos="8176"/>
              <w:tab w:val="right" w:pos="9026" w:leader="dot"/>
            </w:tabs>
            <w:rPr/>
          </w:pPr>
          <w:hyperlink w:anchor="__RefHeading___Toc6998420_1051229030">
            <w:r>
              <w:rPr>
                <w:webHidden/>
                <w:rStyle w:val="IndexLink"/>
              </w:rPr>
              <w:t>11</w:t>
            </w:r>
            <w:r>
              <w:rPr>
                <w:rStyle w:val="IndexLink"/>
                <w:rtl w:val="true"/>
              </w:rPr>
              <w:t>.</w:t>
            </w:r>
            <w:r>
              <w:rPr>
                <w:rStyle w:val="IndexLink"/>
                <w:rtl w:val="true"/>
              </w:rPr>
              <w:t>توجه به اخلاق، در انتخاب فرمانده</w:t>
            </w:r>
            <w:r>
              <w:rPr>
                <w:rStyle w:val="IndexLink"/>
                <w:rtl w:val="true"/>
              </w:rPr>
              <w:tab/>
            </w:r>
            <w:r>
              <w:rPr>
                <w:rStyle w:val="IndexLink"/>
              </w:rPr>
              <w:t>103</w:t>
            </w:r>
          </w:hyperlink>
        </w:p>
        <w:p>
          <w:pPr>
            <w:pStyle w:val="Contents2"/>
            <w:tabs>
              <w:tab w:val="clear" w:pos="8743"/>
              <w:tab w:val="right" w:pos="9026" w:leader="dot"/>
            </w:tabs>
            <w:rPr/>
          </w:pPr>
          <w:hyperlink w:anchor="__RefHeading___Toc6998422_1051229030">
            <w:r>
              <w:rPr>
                <w:webHidden/>
                <w:rStyle w:val="IndexLink"/>
                <w:rtl w:val="true"/>
              </w:rPr>
              <w:t xml:space="preserve">فصل سوم </w:t>
            </w:r>
            <w:r>
              <w:rPr>
                <w:rStyle w:val="IndexLink"/>
                <w:rtl w:val="true"/>
              </w:rPr>
              <w:t xml:space="preserve">: </w:t>
            </w:r>
            <w:r>
              <w:rPr>
                <w:rStyle w:val="IndexLink"/>
                <w:rtl w:val="true"/>
              </w:rPr>
              <w:t>مدیریت نظامی امام علی علیه السلام پیش از جنگ</w:t>
            </w:r>
            <w:r>
              <w:rPr>
                <w:rStyle w:val="IndexLink"/>
                <w:rtl w:val="true"/>
              </w:rPr>
              <w:tab/>
            </w:r>
            <w:r>
              <w:rPr>
                <w:rStyle w:val="IndexLink"/>
              </w:rPr>
              <w:t>106</w:t>
            </w:r>
          </w:hyperlink>
        </w:p>
        <w:p>
          <w:pPr>
            <w:pStyle w:val="Contents3"/>
            <w:tabs>
              <w:tab w:val="clear" w:pos="8459"/>
              <w:tab w:val="right" w:pos="9026" w:leader="dot"/>
            </w:tabs>
            <w:rPr/>
          </w:pPr>
          <w:hyperlink w:anchor="__RefHeading___Toc6998424_105122903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6998426_1051229030">
            <w:r>
              <w:rPr>
                <w:webHidden/>
                <w:rStyle w:val="IndexLink"/>
                <w:rtl w:val="true"/>
              </w:rPr>
              <w:t>گفتار اوّل</w:t>
            </w:r>
            <w:r>
              <w:rPr>
                <w:rStyle w:val="IndexLink"/>
                <w:rtl w:val="true"/>
              </w:rPr>
              <w:t xml:space="preserve">: </w:t>
            </w:r>
            <w:r>
              <w:rPr>
                <w:rStyle w:val="IndexLink"/>
                <w:rtl w:val="true"/>
              </w:rPr>
              <w:t>کسب اطلاعات و جمع آوری نیرو</w:t>
            </w:r>
            <w:r>
              <w:rPr>
                <w:rStyle w:val="IndexLink"/>
                <w:rtl w:val="true"/>
              </w:rPr>
              <w:tab/>
            </w:r>
            <w:r>
              <w:rPr>
                <w:rStyle w:val="IndexLink"/>
              </w:rPr>
              <w:t>108</w:t>
            </w:r>
          </w:hyperlink>
        </w:p>
        <w:p>
          <w:pPr>
            <w:pStyle w:val="Contents4"/>
            <w:tabs>
              <w:tab w:val="clear" w:pos="8176"/>
              <w:tab w:val="right" w:pos="9026" w:leader="dot"/>
            </w:tabs>
            <w:rPr/>
          </w:pPr>
          <w:hyperlink w:anchor="__RefHeading___Toc6998428_105122903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6998430_1051229030">
            <w:r>
              <w:rPr>
                <w:webHidden/>
                <w:rStyle w:val="IndexLink"/>
              </w:rPr>
              <w:t>1</w:t>
            </w:r>
            <w:r>
              <w:rPr>
                <w:rStyle w:val="IndexLink"/>
                <w:rtl w:val="true"/>
              </w:rPr>
              <w:t>.</w:t>
            </w:r>
            <w:r>
              <w:rPr>
                <w:rStyle w:val="IndexLink"/>
                <w:rtl w:val="true"/>
              </w:rPr>
              <w:t>کسب اطلاعات نظامی</w:t>
            </w:r>
            <w:r>
              <w:rPr>
                <w:rStyle w:val="IndexLink"/>
                <w:rtl w:val="true"/>
              </w:rPr>
              <w:tab/>
            </w:r>
            <w:r>
              <w:rPr>
                <w:rStyle w:val="IndexLink"/>
              </w:rPr>
              <w:t>109</w:t>
            </w:r>
          </w:hyperlink>
        </w:p>
        <w:p>
          <w:pPr>
            <w:pStyle w:val="Contents4"/>
            <w:tabs>
              <w:tab w:val="clear" w:pos="8176"/>
              <w:tab w:val="right" w:pos="9026" w:leader="dot"/>
            </w:tabs>
            <w:rPr/>
          </w:pPr>
          <w:hyperlink w:anchor="__RefHeading___Toc6998432_1051229030">
            <w:r>
              <w:rPr>
                <w:webHidden/>
                <w:rStyle w:val="IndexLink"/>
              </w:rPr>
              <w:t>2</w:t>
            </w:r>
            <w:r>
              <w:rPr>
                <w:rStyle w:val="IndexLink"/>
                <w:rtl w:val="true"/>
              </w:rPr>
              <w:t>.</w:t>
            </w:r>
            <w:r>
              <w:rPr>
                <w:rStyle w:val="IndexLink"/>
                <w:rtl w:val="true"/>
              </w:rPr>
              <w:t>مشورت با بزرگان</w:t>
            </w:r>
            <w:r>
              <w:rPr>
                <w:rStyle w:val="IndexLink"/>
                <w:rtl w:val="true"/>
              </w:rPr>
              <w:tab/>
            </w:r>
            <w:r>
              <w:rPr>
                <w:rStyle w:val="IndexLink"/>
              </w:rPr>
              <w:t>113</w:t>
            </w:r>
          </w:hyperlink>
        </w:p>
        <w:p>
          <w:pPr>
            <w:pStyle w:val="Contents4"/>
            <w:tabs>
              <w:tab w:val="clear" w:pos="8176"/>
              <w:tab w:val="right" w:pos="9026" w:leader="dot"/>
            </w:tabs>
            <w:rPr/>
          </w:pPr>
          <w:hyperlink w:anchor="__RefHeading___Toc6998434_1051229030">
            <w:r>
              <w:rPr>
                <w:webHidden/>
                <w:rStyle w:val="IndexLink"/>
              </w:rPr>
              <w:t>3</w:t>
            </w:r>
            <w:r>
              <w:rPr>
                <w:rStyle w:val="IndexLink"/>
                <w:rtl w:val="true"/>
              </w:rPr>
              <w:t>.</w:t>
            </w:r>
            <w:r>
              <w:rPr>
                <w:rStyle w:val="IndexLink"/>
                <w:rtl w:val="true"/>
              </w:rPr>
              <w:t>جمع آوری نیرو</w:t>
            </w:r>
            <w:r>
              <w:rPr>
                <w:rStyle w:val="IndexLink"/>
                <w:rtl w:val="true"/>
              </w:rPr>
              <w:tab/>
            </w:r>
            <w:r>
              <w:rPr>
                <w:rStyle w:val="IndexLink"/>
              </w:rPr>
              <w:t>116</w:t>
            </w:r>
          </w:hyperlink>
        </w:p>
        <w:p>
          <w:pPr>
            <w:pStyle w:val="Contents5"/>
            <w:tabs>
              <w:tab w:val="clear" w:pos="7892"/>
              <w:tab w:val="right" w:pos="9026" w:leader="dot"/>
            </w:tabs>
            <w:rPr/>
          </w:pPr>
          <w:hyperlink w:anchor="__RefHeading___Toc6998436_105122903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6998438_1051229030">
            <w:r>
              <w:rPr>
                <w:webHidden/>
                <w:rStyle w:val="IndexLink"/>
                <w:rtl w:val="true"/>
              </w:rPr>
              <w:t>الف</w:t>
            </w:r>
            <w:r>
              <w:rPr>
                <w:rStyle w:val="IndexLink"/>
                <w:rtl w:val="true"/>
              </w:rPr>
              <w:t xml:space="preserve">) </w:t>
            </w:r>
            <w:r>
              <w:rPr>
                <w:rStyle w:val="IndexLink"/>
                <w:rtl w:val="true"/>
              </w:rPr>
              <w:t>نامه نگاری</w:t>
            </w:r>
            <w:r>
              <w:rPr>
                <w:rStyle w:val="IndexLink"/>
                <w:rtl w:val="true"/>
              </w:rPr>
              <w:t>:</w:t>
              <w:tab/>
            </w:r>
            <w:r>
              <w:rPr>
                <w:rStyle w:val="IndexLink"/>
              </w:rPr>
              <w:t>116</w:t>
            </w:r>
          </w:hyperlink>
        </w:p>
        <w:p>
          <w:pPr>
            <w:pStyle w:val="Contents5"/>
            <w:tabs>
              <w:tab w:val="clear" w:pos="7892"/>
              <w:tab w:val="right" w:pos="9026" w:leader="dot"/>
            </w:tabs>
            <w:rPr/>
          </w:pPr>
          <w:hyperlink w:anchor="__RefHeading___Toc6998440_1051229030">
            <w:r>
              <w:rPr>
                <w:webHidden/>
                <w:rStyle w:val="IndexLink"/>
                <w:rtl w:val="true"/>
              </w:rPr>
              <w:t>ب</w:t>
            </w:r>
            <w:r>
              <w:rPr>
                <w:rStyle w:val="IndexLink"/>
                <w:rtl w:val="true"/>
              </w:rPr>
              <w:t xml:space="preserve">) </w:t>
            </w:r>
            <w:r>
              <w:rPr>
                <w:rStyle w:val="IndexLink"/>
                <w:rtl w:val="true"/>
              </w:rPr>
              <w:t>اعزام افراد</w:t>
            </w:r>
            <w:r>
              <w:rPr>
                <w:rStyle w:val="IndexLink"/>
                <w:rtl w:val="true"/>
              </w:rPr>
              <w:t>:</w:t>
              <w:tab/>
            </w:r>
            <w:r>
              <w:rPr>
                <w:rStyle w:val="IndexLink"/>
              </w:rPr>
              <w:t>118</w:t>
            </w:r>
          </w:hyperlink>
        </w:p>
        <w:p>
          <w:pPr>
            <w:pStyle w:val="Contents5"/>
            <w:tabs>
              <w:tab w:val="clear" w:pos="7892"/>
              <w:tab w:val="right" w:pos="9026" w:leader="dot"/>
            </w:tabs>
            <w:rPr/>
          </w:pPr>
          <w:hyperlink w:anchor="__RefHeading___Toc6998442_1051229030">
            <w:r>
              <w:rPr>
                <w:webHidden/>
                <w:rStyle w:val="IndexLink"/>
                <w:rtl w:val="true"/>
              </w:rPr>
              <w:t>ج</w:t>
            </w:r>
            <w:r>
              <w:rPr>
                <w:rStyle w:val="IndexLink"/>
                <w:rtl w:val="true"/>
              </w:rPr>
              <w:t xml:space="preserve">) </w:t>
            </w:r>
            <w:r>
              <w:rPr>
                <w:rStyle w:val="IndexLink"/>
                <w:rtl w:val="true"/>
              </w:rPr>
              <w:t>سخنرانی و گفتگو</w:t>
            </w:r>
            <w:r>
              <w:rPr>
                <w:rStyle w:val="IndexLink"/>
                <w:rtl w:val="true"/>
              </w:rPr>
              <w:t>:</w:t>
              <w:tab/>
            </w:r>
            <w:r>
              <w:rPr>
                <w:rStyle w:val="IndexLink"/>
              </w:rPr>
              <w:t>119</w:t>
            </w:r>
          </w:hyperlink>
        </w:p>
        <w:p>
          <w:pPr>
            <w:pStyle w:val="Contents4"/>
            <w:tabs>
              <w:tab w:val="clear" w:pos="8176"/>
              <w:tab w:val="right" w:pos="9026" w:leader="dot"/>
            </w:tabs>
            <w:rPr/>
          </w:pPr>
          <w:hyperlink w:anchor="__RefHeading___Toc6998444_1051229030">
            <w:r>
              <w:rPr>
                <w:webHidden/>
                <w:rStyle w:val="IndexLink"/>
              </w:rPr>
              <w:t>4</w:t>
            </w:r>
            <w:r>
              <w:rPr>
                <w:rStyle w:val="IndexLink"/>
                <w:rtl w:val="true"/>
              </w:rPr>
              <w:t>.</w:t>
            </w:r>
            <w:r>
              <w:rPr>
                <w:rStyle w:val="IndexLink"/>
                <w:rtl w:val="true"/>
              </w:rPr>
              <w:t>سلاح و تجهیزات</w:t>
            </w:r>
            <w:r>
              <w:rPr>
                <w:rStyle w:val="IndexLink"/>
                <w:rtl w:val="true"/>
              </w:rPr>
              <w:tab/>
            </w:r>
            <w:r>
              <w:rPr>
                <w:rStyle w:val="IndexLink"/>
              </w:rPr>
              <w:t>121</w:t>
            </w:r>
          </w:hyperlink>
        </w:p>
        <w:p>
          <w:pPr>
            <w:pStyle w:val="Contents3"/>
            <w:tabs>
              <w:tab w:val="clear" w:pos="8459"/>
              <w:tab w:val="right" w:pos="9026" w:leader="dot"/>
            </w:tabs>
            <w:rPr/>
          </w:pPr>
          <w:hyperlink w:anchor="__RefHeading___Toc6998446_1051229030">
            <w:r>
              <w:rPr>
                <w:webHidden/>
                <w:rStyle w:val="IndexLink"/>
                <w:rtl w:val="true"/>
              </w:rPr>
              <w:t>گفتار دوم</w:t>
            </w:r>
            <w:r>
              <w:rPr>
                <w:rStyle w:val="IndexLink"/>
                <w:rtl w:val="true"/>
              </w:rPr>
              <w:t xml:space="preserve">: </w:t>
            </w:r>
            <w:r>
              <w:rPr>
                <w:rStyle w:val="IndexLink"/>
                <w:rtl w:val="true"/>
              </w:rPr>
              <w:t>هزینه های جنگ و راه های تأمین آن</w:t>
            </w:r>
            <w:r>
              <w:rPr>
                <w:rStyle w:val="IndexLink"/>
                <w:rtl w:val="true"/>
              </w:rPr>
              <w:tab/>
            </w:r>
            <w:r>
              <w:rPr>
                <w:rStyle w:val="IndexLink"/>
              </w:rPr>
              <w:t>124</w:t>
            </w:r>
          </w:hyperlink>
        </w:p>
        <w:p>
          <w:pPr>
            <w:pStyle w:val="Contents4"/>
            <w:tabs>
              <w:tab w:val="clear" w:pos="8176"/>
              <w:tab w:val="right" w:pos="9026" w:leader="dot"/>
            </w:tabs>
            <w:rPr/>
          </w:pPr>
          <w:hyperlink w:anchor="__RefHeading___Toc6998448_105122903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6998450_1051229030">
            <w:r>
              <w:rPr>
                <w:webHidden/>
                <w:rStyle w:val="IndexLink"/>
                <w:rtl w:val="true"/>
              </w:rPr>
              <w:t>الف</w:t>
            </w:r>
            <w:r>
              <w:rPr>
                <w:rStyle w:val="IndexLink"/>
                <w:rtl w:val="true"/>
              </w:rPr>
              <w:t xml:space="preserve">: </w:t>
            </w:r>
            <w:r>
              <w:rPr>
                <w:rStyle w:val="IndexLink"/>
                <w:rtl w:val="true"/>
              </w:rPr>
              <w:t>خراج</w:t>
            </w:r>
            <w:r>
              <w:rPr>
                <w:rStyle w:val="IndexLink"/>
                <w:rtl w:val="true"/>
              </w:rPr>
              <w:tab/>
            </w:r>
            <w:r>
              <w:rPr>
                <w:rStyle w:val="IndexLink"/>
              </w:rPr>
              <w:t>124</w:t>
            </w:r>
          </w:hyperlink>
        </w:p>
        <w:p>
          <w:pPr>
            <w:pStyle w:val="Contents4"/>
            <w:tabs>
              <w:tab w:val="clear" w:pos="8176"/>
              <w:tab w:val="right" w:pos="9026" w:leader="dot"/>
            </w:tabs>
            <w:rPr/>
          </w:pPr>
          <w:hyperlink w:anchor="__RefHeading___Toc6998452_1051229030">
            <w:r>
              <w:rPr>
                <w:webHidden/>
                <w:rStyle w:val="IndexLink"/>
                <w:rtl w:val="true"/>
              </w:rPr>
              <w:t>ب</w:t>
            </w:r>
            <w:r>
              <w:rPr>
                <w:rStyle w:val="IndexLink"/>
                <w:rtl w:val="true"/>
              </w:rPr>
              <w:t xml:space="preserve">: </w:t>
            </w:r>
            <w:r>
              <w:rPr>
                <w:rStyle w:val="IndexLink"/>
                <w:rtl w:val="true"/>
              </w:rPr>
              <w:t>کمک های مردمی</w:t>
            </w:r>
            <w:r>
              <w:rPr>
                <w:rStyle w:val="IndexLink"/>
                <w:rtl w:val="true"/>
              </w:rPr>
              <w:tab/>
            </w:r>
            <w:r>
              <w:rPr>
                <w:rStyle w:val="IndexLink"/>
              </w:rPr>
              <w:t>124</w:t>
            </w:r>
          </w:hyperlink>
        </w:p>
        <w:p>
          <w:pPr>
            <w:pStyle w:val="Contents4"/>
            <w:tabs>
              <w:tab w:val="clear" w:pos="8176"/>
              <w:tab w:val="right" w:pos="9026" w:leader="dot"/>
            </w:tabs>
            <w:rPr/>
          </w:pPr>
          <w:hyperlink w:anchor="__RefHeading___Toc6998454_1051229030">
            <w:r>
              <w:rPr>
                <w:webHidden/>
                <w:rStyle w:val="IndexLink"/>
                <w:rtl w:val="true"/>
              </w:rPr>
              <w:t>ج</w:t>
            </w:r>
            <w:r>
              <w:rPr>
                <w:rStyle w:val="IndexLink"/>
                <w:rtl w:val="true"/>
              </w:rPr>
              <w:t xml:space="preserve">: </w:t>
            </w:r>
            <w:r>
              <w:rPr>
                <w:rStyle w:val="IndexLink"/>
                <w:rtl w:val="true"/>
              </w:rPr>
              <w:t>اموال شخصی</w:t>
            </w:r>
            <w:r>
              <w:rPr>
                <w:rStyle w:val="IndexLink"/>
                <w:rtl w:val="true"/>
              </w:rPr>
              <w:tab/>
            </w:r>
            <w:r>
              <w:rPr>
                <w:rStyle w:val="IndexLink"/>
              </w:rPr>
              <w:t>126</w:t>
            </w:r>
          </w:hyperlink>
        </w:p>
        <w:p>
          <w:pPr>
            <w:pStyle w:val="Contents3"/>
            <w:tabs>
              <w:tab w:val="clear" w:pos="8459"/>
              <w:tab w:val="right" w:pos="9026" w:leader="dot"/>
            </w:tabs>
            <w:rPr/>
          </w:pPr>
          <w:hyperlink w:anchor="__RefHeading___Toc6998456_1051229030">
            <w:r>
              <w:rPr>
                <w:webHidden/>
                <w:rStyle w:val="IndexLink"/>
                <w:rtl w:val="true"/>
              </w:rPr>
              <w:t>گفتار سوم</w:t>
            </w:r>
            <w:r>
              <w:rPr>
                <w:rStyle w:val="IndexLink"/>
                <w:rtl w:val="true"/>
              </w:rPr>
              <w:t xml:space="preserve">: </w:t>
            </w:r>
            <w:r>
              <w:rPr>
                <w:rStyle w:val="IndexLink"/>
                <w:rtl w:val="true"/>
              </w:rPr>
              <w:t>آموزش نظامی</w:t>
            </w:r>
            <w:r>
              <w:rPr>
                <w:rStyle w:val="IndexLink"/>
                <w:rtl w:val="true"/>
              </w:rPr>
              <w:tab/>
            </w:r>
            <w:r>
              <w:rPr>
                <w:rStyle w:val="IndexLink"/>
              </w:rPr>
              <w:t>127</w:t>
            </w:r>
          </w:hyperlink>
        </w:p>
        <w:p>
          <w:pPr>
            <w:pStyle w:val="Contents4"/>
            <w:tabs>
              <w:tab w:val="clear" w:pos="8176"/>
              <w:tab w:val="right" w:pos="9026" w:leader="dot"/>
            </w:tabs>
            <w:rPr/>
          </w:pPr>
          <w:hyperlink w:anchor="__RefHeading___Toc6998458_105122903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6998460_1051229030">
            <w:r>
              <w:rPr>
                <w:webHidden/>
                <w:rStyle w:val="IndexLink"/>
                <w:rtl w:val="true"/>
              </w:rPr>
              <w:t>الف</w:t>
            </w:r>
            <w:r>
              <w:rPr>
                <w:rStyle w:val="IndexLink"/>
                <w:rtl w:val="true"/>
              </w:rPr>
              <w:t xml:space="preserve">: </w:t>
            </w:r>
            <w:r>
              <w:rPr>
                <w:rStyle w:val="IndexLink"/>
                <w:rtl w:val="true"/>
              </w:rPr>
              <w:t>آموزش رزم انفرادی</w:t>
            </w:r>
            <w:r>
              <w:rPr>
                <w:rStyle w:val="IndexLink"/>
                <w:rtl w:val="true"/>
              </w:rPr>
              <w:tab/>
            </w:r>
            <w:r>
              <w:rPr>
                <w:rStyle w:val="IndexLink"/>
              </w:rPr>
              <w:t>127</w:t>
            </w:r>
          </w:hyperlink>
        </w:p>
        <w:p>
          <w:pPr>
            <w:pStyle w:val="Contents4"/>
            <w:tabs>
              <w:tab w:val="clear" w:pos="8176"/>
              <w:tab w:val="right" w:pos="9026" w:leader="dot"/>
            </w:tabs>
            <w:rPr/>
          </w:pPr>
          <w:hyperlink w:anchor="__RefHeading___Toc6998462_1051229030">
            <w:r>
              <w:rPr>
                <w:webHidden/>
                <w:rStyle w:val="IndexLink"/>
                <w:rtl w:val="true"/>
              </w:rPr>
              <w:t>ب</w:t>
            </w:r>
            <w:r>
              <w:rPr>
                <w:rStyle w:val="IndexLink"/>
                <w:rtl w:val="true"/>
              </w:rPr>
              <w:t xml:space="preserve">: </w:t>
            </w:r>
            <w:r>
              <w:rPr>
                <w:rStyle w:val="IndexLink"/>
                <w:rtl w:val="true"/>
              </w:rPr>
              <w:t>آموزش های جمعی</w:t>
            </w:r>
            <w:r>
              <w:rPr>
                <w:rStyle w:val="IndexLink"/>
                <w:rtl w:val="true"/>
              </w:rPr>
              <w:tab/>
            </w:r>
            <w:r>
              <w:rPr>
                <w:rStyle w:val="IndexLink"/>
              </w:rPr>
              <w:t>129</w:t>
            </w:r>
          </w:hyperlink>
        </w:p>
        <w:p>
          <w:pPr>
            <w:pStyle w:val="Contents3"/>
            <w:tabs>
              <w:tab w:val="clear" w:pos="8459"/>
              <w:tab w:val="right" w:pos="9026" w:leader="dot"/>
            </w:tabs>
            <w:rPr/>
          </w:pPr>
          <w:hyperlink w:anchor="__RefHeading___Toc6998464_1051229030">
            <w:r>
              <w:rPr>
                <w:webHidden/>
                <w:rStyle w:val="IndexLink"/>
                <w:rtl w:val="true"/>
              </w:rPr>
              <w:t>گفتار چهارم</w:t>
            </w:r>
            <w:r>
              <w:rPr>
                <w:rStyle w:val="IndexLink"/>
                <w:rtl w:val="true"/>
              </w:rPr>
              <w:t xml:space="preserve">: </w:t>
            </w:r>
            <w:r>
              <w:rPr>
                <w:rStyle w:val="IndexLink"/>
                <w:rtl w:val="true"/>
              </w:rPr>
              <w:t>حرکت دادن سپاه</w:t>
            </w:r>
            <w:r>
              <w:rPr>
                <w:rStyle w:val="IndexLink"/>
                <w:rtl w:val="true"/>
              </w:rPr>
              <w:tab/>
            </w:r>
            <w:r>
              <w:rPr>
                <w:rStyle w:val="IndexLink"/>
              </w:rPr>
              <w:t>133</w:t>
            </w:r>
          </w:hyperlink>
        </w:p>
        <w:p>
          <w:pPr>
            <w:pStyle w:val="Contents4"/>
            <w:tabs>
              <w:tab w:val="clear" w:pos="8176"/>
              <w:tab w:val="right" w:pos="9026" w:leader="dot"/>
            </w:tabs>
            <w:rPr/>
          </w:pPr>
          <w:hyperlink w:anchor="__RefHeading___Toc6998466_1051229030">
            <w:r>
              <w:rPr>
                <w:webHidden/>
                <w:rStyle w:val="IndexLink"/>
              </w:rPr>
              <w:t>1</w:t>
            </w:r>
            <w:r>
              <w:rPr>
                <w:rStyle w:val="IndexLink"/>
                <w:rtl w:val="true"/>
              </w:rPr>
              <w:t>.</w:t>
            </w:r>
            <w:r>
              <w:rPr>
                <w:rStyle w:val="IndexLink"/>
                <w:rtl w:val="true"/>
              </w:rPr>
              <w:t>اجتماع در اردوگاه</w:t>
            </w:r>
            <w:r>
              <w:rPr>
                <w:rStyle w:val="IndexLink"/>
                <w:rtl w:val="true"/>
              </w:rPr>
              <w:tab/>
            </w:r>
            <w:r>
              <w:rPr>
                <w:rStyle w:val="IndexLink"/>
              </w:rPr>
              <w:t>133</w:t>
            </w:r>
          </w:hyperlink>
        </w:p>
        <w:p>
          <w:pPr>
            <w:pStyle w:val="Contents4"/>
            <w:tabs>
              <w:tab w:val="clear" w:pos="8176"/>
              <w:tab w:val="right" w:pos="9026" w:leader="dot"/>
            </w:tabs>
            <w:rPr/>
          </w:pPr>
          <w:hyperlink w:anchor="__RefHeading___Toc6998468_1051229030">
            <w:r>
              <w:rPr>
                <w:webHidden/>
                <w:rStyle w:val="IndexLink"/>
              </w:rPr>
              <w:t>2</w:t>
            </w:r>
            <w:r>
              <w:rPr>
                <w:rStyle w:val="IndexLink"/>
                <w:rtl w:val="true"/>
              </w:rPr>
              <w:t>.</w:t>
            </w:r>
            <w:r>
              <w:rPr>
                <w:rStyle w:val="IndexLink"/>
                <w:rtl w:val="true"/>
              </w:rPr>
              <w:t>مانور</w:t>
            </w:r>
            <w:r>
              <w:rPr>
                <w:rStyle w:val="IndexLink"/>
                <w:rtl w:val="true"/>
              </w:rPr>
              <w:tab/>
            </w:r>
            <w:r>
              <w:rPr>
                <w:rStyle w:val="IndexLink"/>
              </w:rPr>
              <w:t>134</w:t>
            </w:r>
          </w:hyperlink>
        </w:p>
        <w:p>
          <w:pPr>
            <w:pStyle w:val="Contents4"/>
            <w:tabs>
              <w:tab w:val="clear" w:pos="8176"/>
              <w:tab w:val="right" w:pos="9026" w:leader="dot"/>
            </w:tabs>
            <w:rPr/>
          </w:pPr>
          <w:hyperlink w:anchor="__RefHeading___Toc6998470_1051229030">
            <w:r>
              <w:rPr>
                <w:webHidden/>
                <w:rStyle w:val="IndexLink"/>
              </w:rPr>
              <w:t>3</w:t>
            </w:r>
            <w:r>
              <w:rPr>
                <w:rStyle w:val="IndexLink"/>
                <w:rtl w:val="true"/>
              </w:rPr>
              <w:t>.</w:t>
            </w:r>
            <w:r>
              <w:rPr>
                <w:rStyle w:val="IndexLink"/>
                <w:rtl w:val="true"/>
              </w:rPr>
              <w:t>پشتیبانی</w:t>
            </w:r>
            <w:r>
              <w:rPr>
                <w:rStyle w:val="IndexLink"/>
                <w:rtl w:val="true"/>
              </w:rPr>
              <w:tab/>
            </w:r>
            <w:r>
              <w:rPr>
                <w:rStyle w:val="IndexLink"/>
              </w:rPr>
              <w:t>135</w:t>
            </w:r>
          </w:hyperlink>
        </w:p>
        <w:p>
          <w:pPr>
            <w:pStyle w:val="Contents4"/>
            <w:tabs>
              <w:tab w:val="clear" w:pos="8176"/>
              <w:tab w:val="right" w:pos="9026" w:leader="dot"/>
            </w:tabs>
            <w:rPr/>
          </w:pPr>
          <w:hyperlink w:anchor="__RefHeading___Toc6998472_1051229030">
            <w:r>
              <w:rPr>
                <w:webHidden/>
                <w:rStyle w:val="IndexLink"/>
              </w:rPr>
              <w:t>4</w:t>
            </w:r>
            <w:r>
              <w:rPr>
                <w:rStyle w:val="IndexLink"/>
                <w:rtl w:val="true"/>
              </w:rPr>
              <w:t>.</w:t>
            </w:r>
            <w:r>
              <w:rPr>
                <w:rStyle w:val="IndexLink"/>
                <w:rtl w:val="true"/>
              </w:rPr>
              <w:t>نظم و آرایش نیروها، در هنگام حرکت</w:t>
            </w:r>
            <w:r>
              <w:rPr>
                <w:rStyle w:val="IndexLink"/>
                <w:rtl w:val="true"/>
              </w:rPr>
              <w:tab/>
            </w:r>
            <w:r>
              <w:rPr>
                <w:rStyle w:val="IndexLink"/>
              </w:rPr>
              <w:t>135</w:t>
            </w:r>
          </w:hyperlink>
        </w:p>
        <w:p>
          <w:pPr>
            <w:pStyle w:val="Contents3"/>
            <w:tabs>
              <w:tab w:val="clear" w:pos="8459"/>
              <w:tab w:val="right" w:pos="9026" w:leader="dot"/>
            </w:tabs>
            <w:rPr/>
          </w:pPr>
          <w:hyperlink w:anchor="__RefHeading___Toc6998474_1051229030">
            <w:r>
              <w:rPr>
                <w:webHidden/>
                <w:rStyle w:val="IndexLink"/>
                <w:rtl w:val="true"/>
              </w:rPr>
              <w:t>گفتار پنجم</w:t>
            </w:r>
            <w:r>
              <w:rPr>
                <w:rStyle w:val="IndexLink"/>
                <w:rtl w:val="true"/>
              </w:rPr>
              <w:t xml:space="preserve">: </w:t>
            </w:r>
            <w:r>
              <w:rPr>
                <w:rStyle w:val="IndexLink"/>
                <w:rtl w:val="true"/>
              </w:rPr>
              <w:t>روشنگری و تبلیغات جنگ</w:t>
            </w:r>
            <w:r>
              <w:rPr>
                <w:rStyle w:val="IndexLink"/>
                <w:rtl w:val="true"/>
              </w:rPr>
              <w:tab/>
            </w:r>
            <w:r>
              <w:rPr>
                <w:rStyle w:val="IndexLink"/>
              </w:rPr>
              <w:t>137</w:t>
            </w:r>
          </w:hyperlink>
        </w:p>
        <w:p>
          <w:pPr>
            <w:pStyle w:val="Contents4"/>
            <w:tabs>
              <w:tab w:val="clear" w:pos="8176"/>
              <w:tab w:val="right" w:pos="9026" w:leader="dot"/>
            </w:tabs>
            <w:rPr/>
          </w:pPr>
          <w:hyperlink w:anchor="__RefHeading___Toc6998476_105122903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6998478_1051229030">
            <w:r>
              <w:rPr>
                <w:webHidden/>
                <w:rStyle w:val="IndexLink"/>
                <w:rtl w:val="true"/>
              </w:rPr>
              <w:t>الف</w:t>
            </w:r>
            <w:r>
              <w:rPr>
                <w:rStyle w:val="IndexLink"/>
                <w:rtl w:val="true"/>
              </w:rPr>
              <w:t xml:space="preserve">: </w:t>
            </w:r>
            <w:r>
              <w:rPr>
                <w:rStyle w:val="IndexLink"/>
                <w:rtl w:val="true"/>
              </w:rPr>
              <w:t>روشنگری نسبت به نیروهای خودی</w:t>
            </w:r>
            <w:r>
              <w:rPr>
                <w:rStyle w:val="IndexLink"/>
                <w:rtl w:val="true"/>
              </w:rPr>
              <w:tab/>
            </w:r>
            <w:r>
              <w:rPr>
                <w:rStyle w:val="IndexLink"/>
              </w:rPr>
              <w:t>137</w:t>
            </w:r>
          </w:hyperlink>
        </w:p>
        <w:p>
          <w:pPr>
            <w:pStyle w:val="Contents4"/>
            <w:tabs>
              <w:tab w:val="clear" w:pos="8176"/>
              <w:tab w:val="right" w:pos="9026" w:leader="dot"/>
            </w:tabs>
            <w:rPr/>
          </w:pPr>
          <w:hyperlink w:anchor="__RefHeading___Toc6998480_1051229030">
            <w:r>
              <w:rPr>
                <w:webHidden/>
                <w:rStyle w:val="IndexLink"/>
                <w:rtl w:val="true"/>
              </w:rPr>
              <w:t>ب</w:t>
            </w:r>
            <w:r>
              <w:rPr>
                <w:rStyle w:val="IndexLink"/>
                <w:rtl w:val="true"/>
              </w:rPr>
              <w:t xml:space="preserve">: </w:t>
            </w:r>
            <w:r>
              <w:rPr>
                <w:rStyle w:val="IndexLink"/>
                <w:rtl w:val="true"/>
              </w:rPr>
              <w:t>روشن گری، نسبت به نیروهای دشمن</w:t>
            </w:r>
            <w:r>
              <w:rPr>
                <w:rStyle w:val="IndexLink"/>
                <w:rtl w:val="true"/>
              </w:rPr>
              <w:tab/>
            </w:r>
            <w:r>
              <w:rPr>
                <w:rStyle w:val="IndexLink"/>
              </w:rPr>
              <w:t>141</w:t>
            </w:r>
          </w:hyperlink>
        </w:p>
        <w:p>
          <w:pPr>
            <w:pStyle w:val="Contents3"/>
            <w:tabs>
              <w:tab w:val="clear" w:pos="8459"/>
              <w:tab w:val="right" w:pos="9026" w:leader="dot"/>
            </w:tabs>
            <w:rPr/>
          </w:pPr>
          <w:hyperlink w:anchor="__RefHeading___Toc6998482_1051229030">
            <w:r>
              <w:rPr>
                <w:webHidden/>
                <w:rStyle w:val="IndexLink"/>
                <w:rtl w:val="true"/>
              </w:rPr>
              <w:t>گفتار ششم</w:t>
            </w:r>
            <w:r>
              <w:rPr>
                <w:rStyle w:val="IndexLink"/>
                <w:rtl w:val="true"/>
              </w:rPr>
              <w:t xml:space="preserve">: </w:t>
            </w:r>
            <w:r>
              <w:rPr>
                <w:rStyle w:val="IndexLink"/>
                <w:rtl w:val="true"/>
              </w:rPr>
              <w:t>اتمام حجت با دشمن و توصیه های نهایی</w:t>
            </w:r>
            <w:r>
              <w:rPr>
                <w:rStyle w:val="IndexLink"/>
                <w:rtl w:val="true"/>
              </w:rPr>
              <w:tab/>
            </w:r>
            <w:r>
              <w:rPr>
                <w:rStyle w:val="IndexLink"/>
              </w:rPr>
              <w:t>147</w:t>
            </w:r>
          </w:hyperlink>
        </w:p>
        <w:p>
          <w:pPr>
            <w:pStyle w:val="Contents4"/>
            <w:tabs>
              <w:tab w:val="clear" w:pos="8176"/>
              <w:tab w:val="right" w:pos="9026" w:leader="dot"/>
            </w:tabs>
            <w:rPr/>
          </w:pPr>
          <w:hyperlink w:anchor="__RefHeading___Toc6998484_1051229030">
            <w:r>
              <w:rPr>
                <w:webHidden/>
                <w:rStyle w:val="IndexLink"/>
              </w:rPr>
              <w:t>1</w:t>
            </w:r>
            <w:r>
              <w:rPr>
                <w:rStyle w:val="IndexLink"/>
                <w:rtl w:val="true"/>
              </w:rPr>
              <w:t>.</w:t>
            </w:r>
            <w:r>
              <w:rPr>
                <w:rStyle w:val="IndexLink"/>
                <w:rtl w:val="true"/>
              </w:rPr>
              <w:t>اتمام حجت</w:t>
            </w:r>
            <w:r>
              <w:rPr>
                <w:rStyle w:val="IndexLink"/>
                <w:rtl w:val="true"/>
              </w:rPr>
              <w:tab/>
            </w:r>
            <w:r>
              <w:rPr>
                <w:rStyle w:val="IndexLink"/>
              </w:rPr>
              <w:t>147</w:t>
            </w:r>
          </w:hyperlink>
        </w:p>
        <w:p>
          <w:pPr>
            <w:pStyle w:val="Contents4"/>
            <w:tabs>
              <w:tab w:val="clear" w:pos="8176"/>
              <w:tab w:val="right" w:pos="9026" w:leader="dot"/>
            </w:tabs>
            <w:rPr/>
          </w:pPr>
          <w:hyperlink w:anchor="__RefHeading___Toc6998486_1051229030">
            <w:r>
              <w:rPr>
                <w:webHidden/>
                <w:rStyle w:val="IndexLink"/>
              </w:rPr>
              <w:t>2</w:t>
            </w:r>
            <w:r>
              <w:rPr>
                <w:rStyle w:val="IndexLink"/>
                <w:rtl w:val="true"/>
              </w:rPr>
              <w:t>.</w:t>
            </w:r>
            <w:r>
              <w:rPr>
                <w:rStyle w:val="IndexLink"/>
                <w:rtl w:val="true"/>
              </w:rPr>
              <w:t>آرایش نیروها</w:t>
            </w:r>
            <w:r>
              <w:rPr>
                <w:rStyle w:val="IndexLink"/>
                <w:rtl w:val="true"/>
              </w:rPr>
              <w:tab/>
            </w:r>
            <w:r>
              <w:rPr>
                <w:rStyle w:val="IndexLink"/>
              </w:rPr>
              <w:t>149</w:t>
            </w:r>
          </w:hyperlink>
        </w:p>
        <w:p>
          <w:pPr>
            <w:pStyle w:val="Contents4"/>
            <w:tabs>
              <w:tab w:val="clear" w:pos="8176"/>
              <w:tab w:val="right" w:pos="9026" w:leader="dot"/>
            </w:tabs>
            <w:rPr/>
          </w:pPr>
          <w:hyperlink w:anchor="__RefHeading___Toc6998488_1051229030">
            <w:r>
              <w:rPr>
                <w:webHidden/>
                <w:rStyle w:val="IndexLink"/>
              </w:rPr>
              <w:t>3</w:t>
            </w:r>
            <w:r>
              <w:rPr>
                <w:rStyle w:val="IndexLink"/>
                <w:rtl w:val="true"/>
              </w:rPr>
              <w:t>.</w:t>
            </w:r>
            <w:r>
              <w:rPr>
                <w:rStyle w:val="IndexLink"/>
                <w:rtl w:val="true"/>
              </w:rPr>
              <w:t>آخرین سفارش ها به یاران</w:t>
            </w:r>
            <w:r>
              <w:rPr>
                <w:rStyle w:val="IndexLink"/>
                <w:rtl w:val="true"/>
              </w:rPr>
              <w:tab/>
            </w:r>
            <w:r>
              <w:rPr>
                <w:rStyle w:val="IndexLink"/>
              </w:rPr>
              <w:t>151</w:t>
            </w:r>
          </w:hyperlink>
        </w:p>
        <w:p>
          <w:pPr>
            <w:pStyle w:val="Contents2"/>
            <w:tabs>
              <w:tab w:val="clear" w:pos="8743"/>
              <w:tab w:val="right" w:pos="9026" w:leader="dot"/>
            </w:tabs>
            <w:rPr/>
          </w:pPr>
          <w:hyperlink w:anchor="__RefHeading___Toc6998490_1051229030">
            <w:r>
              <w:rPr>
                <w:webHidden/>
                <w:rStyle w:val="IndexLink"/>
                <w:rtl w:val="true"/>
              </w:rPr>
              <w:t>فصل چهار</w:t>
            </w:r>
            <w:r>
              <w:rPr>
                <w:rStyle w:val="IndexLink"/>
                <w:rtl w:val="true"/>
              </w:rPr>
              <w:t>:</w:t>
            </w:r>
            <w:r>
              <w:rPr>
                <w:rStyle w:val="IndexLink"/>
                <w:rtl w:val="true"/>
              </w:rPr>
              <w:t>مدیریت نظامی در جنگ و پس ازآن</w:t>
            </w:r>
            <w:r>
              <w:rPr>
                <w:rStyle w:val="IndexLink"/>
                <w:rtl w:val="true"/>
              </w:rPr>
              <w:tab/>
            </w:r>
            <w:r>
              <w:rPr>
                <w:rStyle w:val="IndexLink"/>
              </w:rPr>
              <w:t>154</w:t>
            </w:r>
          </w:hyperlink>
        </w:p>
        <w:p>
          <w:pPr>
            <w:pStyle w:val="Contents3"/>
            <w:tabs>
              <w:tab w:val="clear" w:pos="8459"/>
              <w:tab w:val="right" w:pos="9026" w:leader="dot"/>
            </w:tabs>
            <w:rPr/>
          </w:pPr>
          <w:hyperlink w:anchor="__RefHeading___Toc6998492_105122903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6998494_1051229030">
            <w:r>
              <w:rPr>
                <w:webHidden/>
                <w:rStyle w:val="IndexLink"/>
                <w:rtl w:val="true"/>
              </w:rPr>
              <w:t>گفتار اول</w:t>
            </w:r>
            <w:r>
              <w:rPr>
                <w:rStyle w:val="IndexLink"/>
                <w:rtl w:val="true"/>
              </w:rPr>
              <w:t xml:space="preserve">: </w:t>
            </w:r>
            <w:r>
              <w:rPr>
                <w:rStyle w:val="IndexLink"/>
                <w:rtl w:val="true"/>
              </w:rPr>
              <w:t>مدیریت میدان جنگ</w:t>
            </w:r>
            <w:r>
              <w:rPr>
                <w:rStyle w:val="IndexLink"/>
                <w:rtl w:val="true"/>
              </w:rPr>
              <w:tab/>
            </w:r>
            <w:r>
              <w:rPr>
                <w:rStyle w:val="IndexLink"/>
              </w:rPr>
              <w:t>156</w:t>
            </w:r>
          </w:hyperlink>
        </w:p>
        <w:p>
          <w:pPr>
            <w:pStyle w:val="Contents4"/>
            <w:tabs>
              <w:tab w:val="clear" w:pos="8176"/>
              <w:tab w:val="right" w:pos="9026" w:leader="dot"/>
            </w:tabs>
            <w:rPr/>
          </w:pPr>
          <w:hyperlink w:anchor="__RefHeading___Toc6998496_105122903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998498_1051229030">
            <w:r>
              <w:rPr>
                <w:webHidden/>
                <w:rStyle w:val="IndexLink"/>
                <w:rtl w:val="true"/>
              </w:rPr>
              <w:t>الف</w:t>
            </w:r>
            <w:r>
              <w:rPr>
                <w:rStyle w:val="IndexLink"/>
                <w:rtl w:val="true"/>
              </w:rPr>
              <w:t xml:space="preserve">) </w:t>
            </w:r>
            <w:r>
              <w:rPr>
                <w:rStyle w:val="IndexLink"/>
                <w:rtl w:val="true"/>
              </w:rPr>
              <w:t>شروع درگیری، پس از حمله ی دشمن</w:t>
            </w:r>
            <w:r>
              <w:rPr>
                <w:rStyle w:val="IndexLink"/>
                <w:rtl w:val="true"/>
              </w:rPr>
              <w:tab/>
            </w:r>
            <w:r>
              <w:rPr>
                <w:rStyle w:val="IndexLink"/>
              </w:rPr>
              <w:t>157</w:t>
            </w:r>
          </w:hyperlink>
        </w:p>
        <w:p>
          <w:pPr>
            <w:pStyle w:val="Contents4"/>
            <w:tabs>
              <w:tab w:val="clear" w:pos="8176"/>
              <w:tab w:val="right" w:pos="9026" w:leader="dot"/>
            </w:tabs>
            <w:rPr/>
          </w:pPr>
          <w:hyperlink w:anchor="__RefHeading___Toc6998500_1051229030">
            <w:r>
              <w:rPr>
                <w:webHidden/>
                <w:rStyle w:val="IndexLink"/>
                <w:rtl w:val="true"/>
              </w:rPr>
              <w:t>ب</w:t>
            </w:r>
            <w:r>
              <w:rPr>
                <w:rStyle w:val="IndexLink"/>
                <w:rtl w:val="true"/>
              </w:rPr>
              <w:t xml:space="preserve">) </w:t>
            </w:r>
            <w:r>
              <w:rPr>
                <w:rStyle w:val="IndexLink"/>
                <w:rtl w:val="true"/>
              </w:rPr>
              <w:t>نحوه ی جنگ</w:t>
            </w:r>
            <w:r>
              <w:rPr>
                <w:rStyle w:val="IndexLink"/>
                <w:rtl w:val="true"/>
              </w:rPr>
              <w:tab/>
            </w:r>
            <w:r>
              <w:rPr>
                <w:rStyle w:val="IndexLink"/>
              </w:rPr>
              <w:t>160</w:t>
            </w:r>
          </w:hyperlink>
        </w:p>
        <w:p>
          <w:pPr>
            <w:pStyle w:val="Contents5"/>
            <w:tabs>
              <w:tab w:val="clear" w:pos="7892"/>
              <w:tab w:val="right" w:pos="9026" w:leader="dot"/>
            </w:tabs>
            <w:rPr/>
          </w:pPr>
          <w:hyperlink w:anchor="__RefHeading___Toc6998502_105122903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6998504_1051229030">
            <w:r>
              <w:rPr>
                <w:webHidden/>
                <w:rStyle w:val="IndexLink"/>
              </w:rPr>
              <w:t>1</w:t>
            </w:r>
            <w:r>
              <w:rPr>
                <w:rStyle w:val="IndexLink"/>
                <w:rtl w:val="true"/>
              </w:rPr>
              <w:t>-</w:t>
            </w:r>
            <w:r>
              <w:rPr>
                <w:rStyle w:val="IndexLink"/>
                <w:rtl w:val="true"/>
              </w:rPr>
              <w:t>جنگل جمل</w:t>
            </w:r>
            <w:r>
              <w:rPr>
                <w:rStyle w:val="IndexLink"/>
                <w:rtl w:val="true"/>
              </w:rPr>
              <w:tab/>
            </w:r>
            <w:r>
              <w:rPr>
                <w:rStyle w:val="IndexLink"/>
              </w:rPr>
              <w:t>160</w:t>
            </w:r>
          </w:hyperlink>
        </w:p>
        <w:p>
          <w:pPr>
            <w:pStyle w:val="Contents5"/>
            <w:tabs>
              <w:tab w:val="clear" w:pos="7892"/>
              <w:tab w:val="right" w:pos="9026" w:leader="dot"/>
            </w:tabs>
            <w:rPr/>
          </w:pPr>
          <w:hyperlink w:anchor="__RefHeading___Toc6998506_1051229030">
            <w:r>
              <w:rPr>
                <w:webHidden/>
                <w:rStyle w:val="IndexLink"/>
              </w:rPr>
              <w:t>2</w:t>
            </w:r>
            <w:r>
              <w:rPr>
                <w:rStyle w:val="IndexLink"/>
                <w:rtl w:val="true"/>
              </w:rPr>
              <w:t>-</w:t>
            </w:r>
            <w:r>
              <w:rPr>
                <w:rStyle w:val="IndexLink"/>
                <w:rtl w:val="true"/>
              </w:rPr>
              <w:t>جنگ صفین</w:t>
            </w:r>
            <w:r>
              <w:rPr>
                <w:rStyle w:val="IndexLink"/>
                <w:rtl w:val="true"/>
              </w:rPr>
              <w:tab/>
            </w:r>
            <w:r>
              <w:rPr>
                <w:rStyle w:val="IndexLink"/>
              </w:rPr>
              <w:t>163</w:t>
            </w:r>
          </w:hyperlink>
        </w:p>
        <w:p>
          <w:pPr>
            <w:pStyle w:val="Contents5"/>
            <w:tabs>
              <w:tab w:val="clear" w:pos="7892"/>
              <w:tab w:val="right" w:pos="9026" w:leader="dot"/>
            </w:tabs>
            <w:rPr/>
          </w:pPr>
          <w:hyperlink w:anchor="__RefHeading___Toc6998508_1051229030">
            <w:r>
              <w:rPr>
                <w:webHidden/>
                <w:rStyle w:val="IndexLink"/>
              </w:rPr>
              <w:t>3</w:t>
            </w:r>
            <w:r>
              <w:rPr>
                <w:rStyle w:val="IndexLink"/>
                <w:rtl w:val="true"/>
              </w:rPr>
              <w:t>-</w:t>
            </w:r>
            <w:r>
              <w:rPr>
                <w:rStyle w:val="IndexLink"/>
                <w:rtl w:val="true"/>
              </w:rPr>
              <w:t>جنگ نهروان</w:t>
            </w:r>
            <w:r>
              <w:rPr>
                <w:rStyle w:val="IndexLink"/>
                <w:rtl w:val="true"/>
              </w:rPr>
              <w:tab/>
            </w:r>
            <w:r>
              <w:rPr>
                <w:rStyle w:val="IndexLink"/>
              </w:rPr>
              <w:t>165</w:t>
            </w:r>
          </w:hyperlink>
        </w:p>
        <w:p>
          <w:pPr>
            <w:pStyle w:val="Contents4"/>
            <w:tabs>
              <w:tab w:val="clear" w:pos="8176"/>
              <w:tab w:val="right" w:pos="9026" w:leader="dot"/>
            </w:tabs>
            <w:rPr/>
          </w:pPr>
          <w:hyperlink w:anchor="__RefHeading___Toc6998510_1051229030">
            <w:r>
              <w:rPr>
                <w:webHidden/>
                <w:rStyle w:val="IndexLink"/>
                <w:rtl w:val="true"/>
              </w:rPr>
              <w:t>ج</w:t>
            </w:r>
            <w:r>
              <w:rPr>
                <w:rStyle w:val="IndexLink"/>
                <w:rtl w:val="true"/>
              </w:rPr>
              <w:t xml:space="preserve">) </w:t>
            </w:r>
            <w:r>
              <w:rPr>
                <w:rStyle w:val="IndexLink"/>
                <w:rtl w:val="true"/>
              </w:rPr>
              <w:t>بکارگیری شیوه های مختلف</w:t>
            </w:r>
            <w:r>
              <w:rPr>
                <w:rStyle w:val="IndexLink"/>
                <w:rtl w:val="true"/>
              </w:rPr>
              <w:tab/>
            </w:r>
            <w:r>
              <w:rPr>
                <w:rStyle w:val="IndexLink"/>
              </w:rPr>
              <w:t>166</w:t>
            </w:r>
          </w:hyperlink>
        </w:p>
        <w:p>
          <w:pPr>
            <w:pStyle w:val="Contents5"/>
            <w:tabs>
              <w:tab w:val="clear" w:pos="7892"/>
              <w:tab w:val="right" w:pos="9026" w:leader="dot"/>
            </w:tabs>
            <w:rPr/>
          </w:pPr>
          <w:hyperlink w:anchor="__RefHeading___Toc6998512_105122903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6998514_1051229030">
            <w:r>
              <w:rPr>
                <w:webHidden/>
                <w:rStyle w:val="IndexLink"/>
              </w:rPr>
              <w:t>1</w:t>
            </w:r>
            <w:r>
              <w:rPr>
                <w:rStyle w:val="IndexLink"/>
                <w:rtl w:val="true"/>
              </w:rPr>
              <w:t>.</w:t>
            </w:r>
            <w:r>
              <w:rPr>
                <w:rStyle w:val="IndexLink"/>
                <w:rtl w:val="true"/>
              </w:rPr>
              <w:t>حمله به قلب سپاه دشمن</w:t>
            </w:r>
            <w:r>
              <w:rPr>
                <w:rStyle w:val="IndexLink"/>
                <w:rtl w:val="true"/>
              </w:rPr>
              <w:tab/>
            </w:r>
            <w:r>
              <w:rPr>
                <w:rStyle w:val="IndexLink"/>
              </w:rPr>
              <w:t>166</w:t>
            </w:r>
          </w:hyperlink>
        </w:p>
        <w:p>
          <w:pPr>
            <w:pStyle w:val="Contents5"/>
            <w:tabs>
              <w:tab w:val="clear" w:pos="7892"/>
              <w:tab w:val="right" w:pos="9026" w:leader="dot"/>
            </w:tabs>
            <w:rPr/>
          </w:pPr>
          <w:hyperlink w:anchor="__RefHeading___Toc6998516_1051229030">
            <w:r>
              <w:rPr>
                <w:webHidden/>
                <w:rStyle w:val="IndexLink"/>
              </w:rPr>
              <w:t>2</w:t>
            </w:r>
            <w:r>
              <w:rPr>
                <w:rStyle w:val="IndexLink"/>
                <w:rtl w:val="true"/>
              </w:rPr>
              <w:t>.</w:t>
            </w:r>
            <w:r>
              <w:rPr>
                <w:rStyle w:val="IndexLink"/>
                <w:rtl w:val="true"/>
              </w:rPr>
              <w:t>محاصره ی کامل دشمن</w:t>
            </w:r>
            <w:r>
              <w:rPr>
                <w:rStyle w:val="IndexLink"/>
                <w:rtl w:val="true"/>
              </w:rPr>
              <w:tab/>
            </w:r>
            <w:r>
              <w:rPr>
                <w:rStyle w:val="IndexLink"/>
              </w:rPr>
              <w:t>169</w:t>
            </w:r>
          </w:hyperlink>
        </w:p>
        <w:p>
          <w:pPr>
            <w:pStyle w:val="Contents5"/>
            <w:tabs>
              <w:tab w:val="clear" w:pos="7892"/>
              <w:tab w:val="right" w:pos="9026" w:leader="dot"/>
            </w:tabs>
            <w:rPr/>
          </w:pPr>
          <w:hyperlink w:anchor="__RefHeading___Toc6998518_1051229030">
            <w:r>
              <w:rPr>
                <w:webHidden/>
                <w:rStyle w:val="IndexLink"/>
              </w:rPr>
              <w:t>3</w:t>
            </w:r>
            <w:r>
              <w:rPr>
                <w:rStyle w:val="IndexLink"/>
                <w:rtl w:val="true"/>
              </w:rPr>
              <w:t>.</w:t>
            </w:r>
            <w:r>
              <w:rPr>
                <w:rStyle w:val="IndexLink"/>
                <w:rtl w:val="true"/>
              </w:rPr>
              <w:t>شکستن محاصره ی دشمن</w:t>
            </w:r>
            <w:r>
              <w:rPr>
                <w:rStyle w:val="IndexLink"/>
                <w:rtl w:val="true"/>
              </w:rPr>
              <w:tab/>
            </w:r>
            <w:r>
              <w:rPr>
                <w:rStyle w:val="IndexLink"/>
              </w:rPr>
              <w:t>170</w:t>
            </w:r>
          </w:hyperlink>
        </w:p>
        <w:p>
          <w:pPr>
            <w:pStyle w:val="Contents5"/>
            <w:tabs>
              <w:tab w:val="clear" w:pos="7892"/>
              <w:tab w:val="right" w:pos="9026" w:leader="dot"/>
            </w:tabs>
            <w:rPr/>
          </w:pPr>
          <w:hyperlink w:anchor="__RefHeading___Toc6998520_1051229030">
            <w:r>
              <w:rPr>
                <w:webHidden/>
                <w:rStyle w:val="IndexLink"/>
              </w:rPr>
              <w:t>4</w:t>
            </w:r>
            <w:r>
              <w:rPr>
                <w:rStyle w:val="IndexLink"/>
                <w:rtl w:val="true"/>
              </w:rPr>
              <w:t>.</w:t>
            </w:r>
            <w:r>
              <w:rPr>
                <w:rStyle w:val="IndexLink"/>
                <w:rtl w:val="true"/>
              </w:rPr>
              <w:t>حمله ی همگانی</w:t>
            </w:r>
            <w:r>
              <w:rPr>
                <w:rStyle w:val="IndexLink"/>
                <w:rtl w:val="true"/>
              </w:rPr>
              <w:tab/>
            </w:r>
            <w:r>
              <w:rPr>
                <w:rStyle w:val="IndexLink"/>
              </w:rPr>
              <w:t>171</w:t>
            </w:r>
          </w:hyperlink>
        </w:p>
        <w:p>
          <w:pPr>
            <w:pStyle w:val="Contents5"/>
            <w:tabs>
              <w:tab w:val="clear" w:pos="7892"/>
              <w:tab w:val="right" w:pos="9026" w:leader="dot"/>
            </w:tabs>
            <w:rPr/>
          </w:pPr>
          <w:hyperlink w:anchor="__RefHeading___Toc6998522_1051229030">
            <w:r>
              <w:rPr>
                <w:webHidden/>
                <w:rStyle w:val="IndexLink"/>
              </w:rPr>
              <w:t>5</w:t>
            </w:r>
            <w:r>
              <w:rPr>
                <w:rStyle w:val="IndexLink"/>
                <w:rtl w:val="true"/>
              </w:rPr>
              <w:t>.</w:t>
            </w:r>
            <w:r>
              <w:rPr>
                <w:rStyle w:val="IndexLink"/>
                <w:rtl w:val="true"/>
              </w:rPr>
              <w:t>خدعه</w:t>
            </w:r>
            <w:r>
              <w:rPr>
                <w:rStyle w:val="IndexLink"/>
                <w:rtl w:val="true"/>
              </w:rPr>
              <w:tab/>
            </w:r>
            <w:r>
              <w:rPr>
                <w:rStyle w:val="IndexLink"/>
              </w:rPr>
              <w:t>172</w:t>
            </w:r>
          </w:hyperlink>
        </w:p>
        <w:p>
          <w:pPr>
            <w:pStyle w:val="Contents6"/>
            <w:tabs>
              <w:tab w:val="clear" w:pos="7609"/>
              <w:tab w:val="right" w:pos="9026" w:leader="dot"/>
            </w:tabs>
            <w:rPr/>
          </w:pPr>
          <w:hyperlink w:anchor="__RefHeading___Toc6998524_1051229030">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6998526_1051229030">
            <w:r>
              <w:rPr>
                <w:webHidden/>
                <w:rStyle w:val="IndexLink"/>
                <w:rtl w:val="true"/>
              </w:rPr>
              <w:t>تفاوت خُدعة وغدر</w:t>
            </w:r>
            <w:r>
              <w:rPr>
                <w:rStyle w:val="IndexLink"/>
                <w:rtl w:val="true"/>
              </w:rPr>
              <w:tab/>
            </w:r>
            <w:r>
              <w:rPr>
                <w:rStyle w:val="IndexLink"/>
              </w:rPr>
              <w:t>173</w:t>
            </w:r>
          </w:hyperlink>
        </w:p>
        <w:p>
          <w:pPr>
            <w:pStyle w:val="Contents6"/>
            <w:tabs>
              <w:tab w:val="clear" w:pos="7609"/>
              <w:tab w:val="right" w:pos="9026" w:leader="dot"/>
            </w:tabs>
            <w:rPr/>
          </w:pPr>
          <w:hyperlink w:anchor="__RefHeading___Toc6998528_1051229030">
            <w:r>
              <w:rPr>
                <w:webHidden/>
                <w:rStyle w:val="IndexLink"/>
                <w:rtl w:val="true"/>
              </w:rPr>
              <w:t>خدعه از نظر فقهی</w:t>
            </w:r>
            <w:r>
              <w:rPr>
                <w:rStyle w:val="IndexLink"/>
                <w:rtl w:val="true"/>
              </w:rPr>
              <w:tab/>
            </w:r>
            <w:r>
              <w:rPr>
                <w:rStyle w:val="IndexLink"/>
              </w:rPr>
              <w:t>174</w:t>
            </w:r>
          </w:hyperlink>
        </w:p>
        <w:p>
          <w:pPr>
            <w:pStyle w:val="Contents6"/>
            <w:tabs>
              <w:tab w:val="clear" w:pos="7609"/>
              <w:tab w:val="right" w:pos="9026" w:leader="dot"/>
            </w:tabs>
            <w:rPr/>
          </w:pPr>
          <w:hyperlink w:anchor="__RefHeading___Toc6998530_1051229030">
            <w:r>
              <w:rPr>
                <w:webHidden/>
                <w:rStyle w:val="IndexLink"/>
                <w:rtl w:val="true"/>
              </w:rPr>
              <w:t>خدعه از نظر عقل</w:t>
            </w:r>
            <w:r>
              <w:rPr>
                <w:rStyle w:val="IndexLink"/>
                <w:rtl w:val="true"/>
              </w:rPr>
              <w:tab/>
            </w:r>
            <w:r>
              <w:rPr>
                <w:rStyle w:val="IndexLink"/>
              </w:rPr>
              <w:t>175</w:t>
            </w:r>
          </w:hyperlink>
        </w:p>
        <w:p>
          <w:pPr>
            <w:pStyle w:val="Contents6"/>
            <w:tabs>
              <w:tab w:val="clear" w:pos="7609"/>
              <w:tab w:val="right" w:pos="9026" w:leader="dot"/>
            </w:tabs>
            <w:rPr/>
          </w:pPr>
          <w:hyperlink w:anchor="__RefHeading___Toc6998532_1051229030">
            <w:r>
              <w:rPr>
                <w:webHidden/>
                <w:rStyle w:val="IndexLink"/>
                <w:rtl w:val="true"/>
              </w:rPr>
              <w:t>پیامبر و خدعه در جنگ</w:t>
            </w:r>
            <w:r>
              <w:rPr>
                <w:rStyle w:val="IndexLink"/>
                <w:rtl w:val="true"/>
              </w:rPr>
              <w:tab/>
            </w:r>
            <w:r>
              <w:rPr>
                <w:rStyle w:val="IndexLink"/>
              </w:rPr>
              <w:t>176</w:t>
            </w:r>
          </w:hyperlink>
        </w:p>
        <w:p>
          <w:pPr>
            <w:pStyle w:val="Contents6"/>
            <w:tabs>
              <w:tab w:val="clear" w:pos="7609"/>
              <w:tab w:val="right" w:pos="9026" w:leader="dot"/>
            </w:tabs>
            <w:rPr/>
          </w:pPr>
          <w:hyperlink w:anchor="__RefHeading___Toc6998534_1051229030">
            <w:r>
              <w:rPr>
                <w:webHidden/>
                <w:rStyle w:val="IndexLink"/>
                <w:rtl w:val="true"/>
              </w:rPr>
              <w:t>خدعه از دیدگاه حضرت علی علیه السلام</w:t>
            </w:r>
            <w:r>
              <w:rPr>
                <w:rStyle w:val="IndexLink"/>
                <w:rtl w:val="true"/>
              </w:rPr>
              <w:tab/>
            </w:r>
            <w:r>
              <w:rPr>
                <w:rStyle w:val="IndexLink"/>
              </w:rPr>
              <w:t>178</w:t>
            </w:r>
          </w:hyperlink>
        </w:p>
        <w:p>
          <w:pPr>
            <w:pStyle w:val="Contents6"/>
            <w:tabs>
              <w:tab w:val="clear" w:pos="7609"/>
              <w:tab w:val="right" w:pos="9026" w:leader="dot"/>
            </w:tabs>
            <w:rPr/>
          </w:pPr>
          <w:hyperlink w:anchor="__RefHeading___Toc6998536_1051229030">
            <w:r>
              <w:rPr>
                <w:webHidden/>
                <w:rStyle w:val="IndexLink"/>
                <w:rtl w:val="true"/>
              </w:rPr>
              <w:t>خدعه های علی علیه السلام در میدان جنگ</w:t>
            </w:r>
            <w:r>
              <w:rPr>
                <w:rStyle w:val="IndexLink"/>
                <w:rtl w:val="true"/>
              </w:rPr>
              <w:tab/>
            </w:r>
            <w:r>
              <w:rPr>
                <w:rStyle w:val="IndexLink"/>
              </w:rPr>
              <w:t>181</w:t>
            </w:r>
          </w:hyperlink>
        </w:p>
        <w:p>
          <w:pPr>
            <w:pStyle w:val="Contents6"/>
            <w:tabs>
              <w:tab w:val="clear" w:pos="7609"/>
              <w:tab w:val="right" w:pos="9026" w:leader="dot"/>
            </w:tabs>
            <w:rPr/>
          </w:pPr>
          <w:hyperlink w:anchor="__RefHeading___Toc6998538_1051229030">
            <w:r>
              <w:rPr>
                <w:webHidden/>
                <w:rStyle w:val="IndexLink"/>
                <w:rtl w:val="true"/>
              </w:rPr>
              <w:t>شبهه ی فریب خوارج</w:t>
            </w:r>
            <w:r>
              <w:rPr>
                <w:rStyle w:val="IndexLink"/>
                <w:rtl w:val="true"/>
              </w:rPr>
              <w:tab/>
            </w:r>
            <w:r>
              <w:rPr>
                <w:rStyle w:val="IndexLink"/>
              </w:rPr>
              <w:t>182</w:t>
            </w:r>
          </w:hyperlink>
        </w:p>
        <w:p>
          <w:pPr>
            <w:pStyle w:val="Contents6"/>
            <w:tabs>
              <w:tab w:val="clear" w:pos="7609"/>
              <w:tab w:val="right" w:pos="9026" w:leader="dot"/>
            </w:tabs>
            <w:rPr/>
          </w:pPr>
          <w:hyperlink w:anchor="__RefHeading___Toc6998540_1051229030">
            <w:r>
              <w:rPr>
                <w:webHidden/>
                <w:rStyle w:val="IndexLink"/>
                <w:rtl w:val="true"/>
              </w:rPr>
              <w:t>شبهه ی فریب عمرو بن عبدود</w:t>
            </w:r>
            <w:r>
              <w:rPr>
                <w:rStyle w:val="IndexLink"/>
                <w:rtl w:val="true"/>
              </w:rPr>
              <w:tab/>
            </w:r>
            <w:r>
              <w:rPr>
                <w:rStyle w:val="IndexLink"/>
              </w:rPr>
              <w:t>185</w:t>
            </w:r>
          </w:hyperlink>
        </w:p>
        <w:p>
          <w:pPr>
            <w:pStyle w:val="Contents5"/>
            <w:tabs>
              <w:tab w:val="clear" w:pos="7892"/>
              <w:tab w:val="right" w:pos="9026" w:leader="dot"/>
            </w:tabs>
            <w:rPr/>
          </w:pPr>
          <w:hyperlink w:anchor="__RefHeading___Toc6998542_1051229030">
            <w:r>
              <w:rPr>
                <w:webHidden/>
                <w:rStyle w:val="IndexLink"/>
              </w:rPr>
              <w:t>6</w:t>
            </w:r>
            <w:r>
              <w:rPr>
                <w:rStyle w:val="IndexLink"/>
                <w:rtl w:val="true"/>
              </w:rPr>
              <w:t xml:space="preserve">. </w:t>
            </w:r>
            <w:r>
              <w:rPr>
                <w:rStyle w:val="IndexLink"/>
                <w:rtl w:val="true"/>
              </w:rPr>
              <w:t>تمرکز قوا</w:t>
            </w:r>
            <w:r>
              <w:rPr>
                <w:rStyle w:val="IndexLink"/>
                <w:rtl w:val="true"/>
              </w:rPr>
              <w:tab/>
            </w:r>
            <w:r>
              <w:rPr>
                <w:rStyle w:val="IndexLink"/>
              </w:rPr>
              <w:t>187</w:t>
            </w:r>
          </w:hyperlink>
        </w:p>
        <w:p>
          <w:pPr>
            <w:pStyle w:val="Contents5"/>
            <w:tabs>
              <w:tab w:val="clear" w:pos="7892"/>
              <w:tab w:val="right" w:pos="9026" w:leader="dot"/>
            </w:tabs>
            <w:rPr/>
          </w:pPr>
          <w:hyperlink w:anchor="__RefHeading___Toc6998544_1051229030">
            <w:r>
              <w:rPr>
                <w:webHidden/>
                <w:rStyle w:val="IndexLink"/>
              </w:rPr>
              <w:t>7</w:t>
            </w:r>
            <w:r>
              <w:rPr>
                <w:rStyle w:val="IndexLink"/>
                <w:rtl w:val="true"/>
              </w:rPr>
              <w:t>.</w:t>
            </w:r>
            <w:r>
              <w:rPr>
                <w:rStyle w:val="IndexLink"/>
                <w:rtl w:val="true"/>
              </w:rPr>
              <w:t>استفاده از شیوه های مخصوص، حمله به دشمن و نحوهی قرار گرفتن نیروها</w:t>
            </w:r>
            <w:r>
              <w:rPr>
                <w:rStyle w:val="IndexLink"/>
                <w:rtl w:val="true"/>
              </w:rPr>
              <w:tab/>
            </w:r>
            <w:r>
              <w:rPr>
                <w:rStyle w:val="IndexLink"/>
              </w:rPr>
              <w:t>187</w:t>
            </w:r>
          </w:hyperlink>
        </w:p>
        <w:p>
          <w:pPr>
            <w:pStyle w:val="Contents4"/>
            <w:tabs>
              <w:tab w:val="clear" w:pos="8176"/>
              <w:tab w:val="right" w:pos="9026" w:leader="dot"/>
            </w:tabs>
            <w:rPr/>
          </w:pPr>
          <w:hyperlink w:anchor="__RefHeading___Toc6998546_1051229030">
            <w:r>
              <w:rPr>
                <w:webHidden/>
                <w:rStyle w:val="IndexLink"/>
                <w:rtl w:val="true"/>
              </w:rPr>
              <w:t>د</w:t>
            </w:r>
            <w:r>
              <w:rPr>
                <w:rStyle w:val="IndexLink"/>
                <w:rtl w:val="true"/>
              </w:rPr>
              <w:t xml:space="preserve">) </w:t>
            </w:r>
            <w:r>
              <w:rPr>
                <w:rStyle w:val="IndexLink"/>
                <w:rtl w:val="true"/>
              </w:rPr>
              <w:t>توجه به مسائل روانی در هنگام جنگ</w:t>
            </w:r>
            <w:r>
              <w:rPr>
                <w:rStyle w:val="IndexLink"/>
                <w:rtl w:val="true"/>
              </w:rPr>
              <w:tab/>
            </w:r>
            <w:r>
              <w:rPr>
                <w:rStyle w:val="IndexLink"/>
              </w:rPr>
              <w:t>188</w:t>
            </w:r>
          </w:hyperlink>
        </w:p>
        <w:p>
          <w:pPr>
            <w:pStyle w:val="Contents5"/>
            <w:tabs>
              <w:tab w:val="clear" w:pos="7892"/>
              <w:tab w:val="right" w:pos="9026" w:leader="dot"/>
            </w:tabs>
            <w:rPr/>
          </w:pPr>
          <w:hyperlink w:anchor="__RefHeading___Toc6998548_105122903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6998550_1051229030">
            <w:r>
              <w:rPr>
                <w:webHidden/>
                <w:rStyle w:val="IndexLink"/>
              </w:rPr>
              <w:t>1</w:t>
            </w:r>
            <w:r>
              <w:rPr>
                <w:rStyle w:val="IndexLink"/>
                <w:rtl w:val="true"/>
              </w:rPr>
              <w:t>.</w:t>
            </w:r>
            <w:r>
              <w:rPr>
                <w:rStyle w:val="IndexLink"/>
                <w:rtl w:val="true"/>
              </w:rPr>
              <w:t>شعار</w:t>
            </w:r>
            <w:r>
              <w:rPr>
                <w:rStyle w:val="IndexLink"/>
                <w:rtl w:val="true"/>
              </w:rPr>
              <w:tab/>
            </w:r>
            <w:r>
              <w:rPr>
                <w:rStyle w:val="IndexLink"/>
              </w:rPr>
              <w:t>189</w:t>
            </w:r>
          </w:hyperlink>
        </w:p>
        <w:p>
          <w:pPr>
            <w:pStyle w:val="Contents5"/>
            <w:tabs>
              <w:tab w:val="clear" w:pos="7892"/>
              <w:tab w:val="right" w:pos="9026" w:leader="dot"/>
            </w:tabs>
            <w:rPr/>
          </w:pPr>
          <w:hyperlink w:anchor="__RefHeading___Toc6998552_1051229030">
            <w:r>
              <w:rPr>
                <w:webHidden/>
                <w:rStyle w:val="IndexLink"/>
              </w:rPr>
              <w:t>2</w:t>
            </w:r>
            <w:r>
              <w:rPr>
                <w:rStyle w:val="IndexLink"/>
                <w:rtl w:val="true"/>
              </w:rPr>
              <w:t>.</w:t>
            </w:r>
            <w:r>
              <w:rPr>
                <w:rStyle w:val="IndexLink"/>
                <w:rtl w:val="true"/>
              </w:rPr>
              <w:t>تشجيع</w:t>
            </w:r>
            <w:r>
              <w:rPr>
                <w:rStyle w:val="IndexLink"/>
                <w:rtl w:val="true"/>
              </w:rPr>
              <w:tab/>
            </w:r>
            <w:r>
              <w:rPr>
                <w:rStyle w:val="IndexLink"/>
              </w:rPr>
              <w:t>191</w:t>
            </w:r>
          </w:hyperlink>
        </w:p>
        <w:p>
          <w:pPr>
            <w:pStyle w:val="Contents5"/>
            <w:tabs>
              <w:tab w:val="clear" w:pos="7892"/>
              <w:tab w:val="right" w:pos="9026" w:leader="dot"/>
            </w:tabs>
            <w:rPr/>
          </w:pPr>
          <w:hyperlink w:anchor="__RefHeading___Toc6998554_1051229030">
            <w:r>
              <w:rPr>
                <w:webHidden/>
                <w:rStyle w:val="IndexLink"/>
              </w:rPr>
              <w:t>3</w:t>
            </w:r>
            <w:r>
              <w:rPr>
                <w:rStyle w:val="IndexLink"/>
                <w:rtl w:val="true"/>
              </w:rPr>
              <w:t>.</w:t>
            </w:r>
            <w:r>
              <w:rPr>
                <w:rStyle w:val="IndexLink"/>
                <w:rtl w:val="true"/>
              </w:rPr>
              <w:t>استفاده از نمادهای مقدس</w:t>
            </w:r>
            <w:r>
              <w:rPr>
                <w:rStyle w:val="IndexLink"/>
                <w:rtl w:val="true"/>
              </w:rPr>
              <w:tab/>
            </w:r>
            <w:r>
              <w:rPr>
                <w:rStyle w:val="IndexLink"/>
              </w:rPr>
              <w:t>195</w:t>
            </w:r>
          </w:hyperlink>
        </w:p>
        <w:p>
          <w:pPr>
            <w:pStyle w:val="Contents3"/>
            <w:tabs>
              <w:tab w:val="clear" w:pos="8459"/>
              <w:tab w:val="right" w:pos="9026" w:leader="dot"/>
            </w:tabs>
            <w:rPr/>
          </w:pPr>
          <w:hyperlink w:anchor="__RefHeading___Toc6998556_1051229030">
            <w:r>
              <w:rPr>
                <w:webHidden/>
                <w:rStyle w:val="IndexLink"/>
                <w:rtl w:val="true"/>
              </w:rPr>
              <w:t>گفتار دوم</w:t>
            </w:r>
            <w:r>
              <w:rPr>
                <w:rStyle w:val="IndexLink"/>
                <w:rtl w:val="true"/>
              </w:rPr>
              <w:t xml:space="preserve">: </w:t>
            </w:r>
            <w:r>
              <w:rPr>
                <w:rStyle w:val="IndexLink"/>
                <w:rtl w:val="true"/>
              </w:rPr>
              <w:t>مدیریت پس از جنگ</w:t>
            </w:r>
            <w:r>
              <w:rPr>
                <w:rStyle w:val="IndexLink"/>
                <w:rtl w:val="true"/>
              </w:rPr>
              <w:tab/>
            </w:r>
            <w:r>
              <w:rPr>
                <w:rStyle w:val="IndexLink"/>
              </w:rPr>
              <w:t>196</w:t>
            </w:r>
          </w:hyperlink>
        </w:p>
        <w:p>
          <w:pPr>
            <w:pStyle w:val="Contents4"/>
            <w:tabs>
              <w:tab w:val="clear" w:pos="8176"/>
              <w:tab w:val="right" w:pos="9026" w:leader="dot"/>
            </w:tabs>
            <w:rPr/>
          </w:pPr>
          <w:hyperlink w:anchor="__RefHeading___Toc6998558_105122903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6998560_1051229030">
            <w:r>
              <w:rPr>
                <w:webHidden/>
                <w:rStyle w:val="IndexLink"/>
              </w:rPr>
              <w:t>1</w:t>
            </w:r>
            <w:r>
              <w:rPr>
                <w:rStyle w:val="IndexLink"/>
                <w:rtl w:val="true"/>
              </w:rPr>
              <w:t>.</w:t>
            </w:r>
            <w:r>
              <w:rPr>
                <w:rStyle w:val="IndexLink"/>
                <w:rtl w:val="true"/>
              </w:rPr>
              <w:t>عفو عمومی</w:t>
            </w:r>
            <w:r>
              <w:rPr>
                <w:rStyle w:val="IndexLink"/>
                <w:rtl w:val="true"/>
              </w:rPr>
              <w:tab/>
            </w:r>
            <w:r>
              <w:rPr>
                <w:rStyle w:val="IndexLink"/>
              </w:rPr>
              <w:t>196</w:t>
            </w:r>
          </w:hyperlink>
        </w:p>
        <w:p>
          <w:pPr>
            <w:pStyle w:val="Contents4"/>
            <w:tabs>
              <w:tab w:val="clear" w:pos="8176"/>
              <w:tab w:val="right" w:pos="9026" w:leader="dot"/>
            </w:tabs>
            <w:rPr/>
          </w:pPr>
          <w:hyperlink w:anchor="__RefHeading___Toc6998562_1051229030">
            <w:r>
              <w:rPr>
                <w:webHidden/>
                <w:rStyle w:val="IndexLink"/>
              </w:rPr>
              <w:t>2</w:t>
            </w:r>
            <w:r>
              <w:rPr>
                <w:rStyle w:val="IndexLink"/>
                <w:rtl w:val="true"/>
              </w:rPr>
              <w:t>.</w:t>
            </w:r>
            <w:r>
              <w:rPr>
                <w:rStyle w:val="IndexLink"/>
                <w:rtl w:val="true"/>
              </w:rPr>
              <w:t>برخورد با اسیران</w:t>
            </w:r>
            <w:r>
              <w:rPr>
                <w:rStyle w:val="IndexLink"/>
                <w:rtl w:val="true"/>
              </w:rPr>
              <w:tab/>
            </w:r>
            <w:r>
              <w:rPr>
                <w:rStyle w:val="IndexLink"/>
              </w:rPr>
              <w:t>202</w:t>
            </w:r>
          </w:hyperlink>
        </w:p>
        <w:p>
          <w:pPr>
            <w:pStyle w:val="Contents4"/>
            <w:tabs>
              <w:tab w:val="clear" w:pos="8176"/>
              <w:tab w:val="right" w:pos="9026" w:leader="dot"/>
            </w:tabs>
            <w:rPr/>
          </w:pPr>
          <w:hyperlink w:anchor="__RefHeading___Toc6998564_1051229030">
            <w:r>
              <w:rPr>
                <w:webHidden/>
                <w:rStyle w:val="IndexLink"/>
              </w:rPr>
              <w:t>3</w:t>
            </w:r>
            <w:r>
              <w:rPr>
                <w:rStyle w:val="IndexLink"/>
                <w:rtl w:val="true"/>
              </w:rPr>
              <w:t>.</w:t>
            </w:r>
            <w:r>
              <w:rPr>
                <w:rStyle w:val="IndexLink"/>
                <w:rtl w:val="true"/>
              </w:rPr>
              <w:t>برخورد با مجروحين</w:t>
            </w:r>
            <w:r>
              <w:rPr>
                <w:rStyle w:val="IndexLink"/>
                <w:rtl w:val="true"/>
              </w:rPr>
              <w:tab/>
            </w:r>
            <w:r>
              <w:rPr>
                <w:rStyle w:val="IndexLink"/>
              </w:rPr>
              <w:t>206</w:t>
            </w:r>
          </w:hyperlink>
        </w:p>
        <w:p>
          <w:pPr>
            <w:pStyle w:val="Contents4"/>
            <w:tabs>
              <w:tab w:val="clear" w:pos="8176"/>
              <w:tab w:val="right" w:pos="9026" w:leader="dot"/>
            </w:tabs>
            <w:rPr/>
          </w:pPr>
          <w:hyperlink w:anchor="__RefHeading___Toc6998566_1051229030">
            <w:r>
              <w:rPr>
                <w:webHidden/>
                <w:rStyle w:val="IndexLink"/>
              </w:rPr>
              <w:t>4</w:t>
            </w:r>
            <w:r>
              <w:rPr>
                <w:rStyle w:val="IndexLink"/>
                <w:rtl w:val="true"/>
              </w:rPr>
              <w:t>.</w:t>
            </w:r>
            <w:r>
              <w:rPr>
                <w:rStyle w:val="IndexLink"/>
                <w:rtl w:val="true"/>
              </w:rPr>
              <w:t>برخورد با فراریان</w:t>
            </w:r>
            <w:r>
              <w:rPr>
                <w:rStyle w:val="IndexLink"/>
                <w:rtl w:val="true"/>
              </w:rPr>
              <w:tab/>
            </w:r>
            <w:r>
              <w:rPr>
                <w:rStyle w:val="IndexLink"/>
              </w:rPr>
              <w:t>208</w:t>
            </w:r>
          </w:hyperlink>
        </w:p>
        <w:p>
          <w:pPr>
            <w:pStyle w:val="Contents4"/>
            <w:tabs>
              <w:tab w:val="clear" w:pos="8176"/>
              <w:tab w:val="right" w:pos="9026" w:leader="dot"/>
            </w:tabs>
            <w:rPr/>
          </w:pPr>
          <w:hyperlink w:anchor="__RefHeading___Toc6998568_1051229030">
            <w:r>
              <w:rPr>
                <w:webHidden/>
                <w:rStyle w:val="IndexLink"/>
              </w:rPr>
              <w:t>5</w:t>
            </w:r>
            <w:r>
              <w:rPr>
                <w:rStyle w:val="IndexLink"/>
                <w:rtl w:val="true"/>
              </w:rPr>
              <w:t>.</w:t>
            </w:r>
            <w:r>
              <w:rPr>
                <w:rStyle w:val="IndexLink"/>
                <w:rtl w:val="true"/>
              </w:rPr>
              <w:t>برخورد با کشته های جنگ</w:t>
            </w:r>
            <w:r>
              <w:rPr>
                <w:rStyle w:val="IndexLink"/>
                <w:rtl w:val="true"/>
              </w:rPr>
              <w:tab/>
            </w:r>
            <w:r>
              <w:rPr>
                <w:rStyle w:val="IndexLink"/>
              </w:rPr>
              <w:t>211</w:t>
            </w:r>
          </w:hyperlink>
        </w:p>
        <w:p>
          <w:pPr>
            <w:pStyle w:val="Contents4"/>
            <w:tabs>
              <w:tab w:val="clear" w:pos="8176"/>
              <w:tab w:val="right" w:pos="9026" w:leader="dot"/>
            </w:tabs>
            <w:rPr/>
          </w:pPr>
          <w:hyperlink w:anchor="__RefHeading___Toc6998570_1051229030">
            <w:r>
              <w:rPr>
                <w:webHidden/>
                <w:rStyle w:val="IndexLink"/>
              </w:rPr>
              <w:t>6</w:t>
            </w:r>
            <w:r>
              <w:rPr>
                <w:rStyle w:val="IndexLink"/>
                <w:rtl w:val="true"/>
              </w:rPr>
              <w:t>.</w:t>
            </w:r>
            <w:r>
              <w:rPr>
                <w:rStyle w:val="IndexLink"/>
                <w:rtl w:val="true"/>
              </w:rPr>
              <w:t>غنایم جنگ</w:t>
            </w:r>
            <w:r>
              <w:rPr>
                <w:rStyle w:val="IndexLink"/>
                <w:rtl w:val="true"/>
              </w:rPr>
              <w:tab/>
            </w:r>
            <w:r>
              <w:rPr>
                <w:rStyle w:val="IndexLink"/>
              </w:rPr>
              <w:t>213</w:t>
            </w:r>
          </w:hyperlink>
        </w:p>
        <w:p>
          <w:pPr>
            <w:pStyle w:val="Contents4"/>
            <w:tabs>
              <w:tab w:val="clear" w:pos="8176"/>
              <w:tab w:val="right" w:pos="9026" w:leader="dot"/>
            </w:tabs>
            <w:rPr/>
          </w:pPr>
          <w:hyperlink w:anchor="__RefHeading___Toc6998572_1051229030">
            <w:r>
              <w:rPr>
                <w:webHidden/>
                <w:rStyle w:val="IndexLink"/>
              </w:rPr>
              <w:t>7</w:t>
            </w:r>
            <w:r>
              <w:rPr>
                <w:rStyle w:val="IndexLink"/>
                <w:rtl w:val="true"/>
              </w:rPr>
              <w:t>.</w:t>
            </w:r>
            <w:r>
              <w:rPr>
                <w:rStyle w:val="IndexLink"/>
                <w:rtl w:val="true"/>
              </w:rPr>
              <w:t>قدردانی از رزمندگان</w:t>
            </w:r>
            <w:r>
              <w:rPr>
                <w:rStyle w:val="IndexLink"/>
                <w:rtl w:val="true"/>
              </w:rPr>
              <w:tab/>
            </w:r>
            <w:r>
              <w:rPr>
                <w:rStyle w:val="IndexLink"/>
              </w:rPr>
              <w:t>214</w:t>
            </w:r>
          </w:hyperlink>
        </w:p>
        <w:p>
          <w:pPr>
            <w:pStyle w:val="Contents4"/>
            <w:tabs>
              <w:tab w:val="clear" w:pos="8176"/>
              <w:tab w:val="right" w:pos="9026" w:leader="dot"/>
            </w:tabs>
            <w:rPr/>
          </w:pPr>
          <w:hyperlink w:anchor="__RefHeading___Toc6998574_1051229030">
            <w:r>
              <w:rPr>
                <w:webHidden/>
                <w:rStyle w:val="IndexLink"/>
              </w:rPr>
              <w:t>8</w:t>
            </w:r>
            <w:r>
              <w:rPr>
                <w:rStyle w:val="IndexLink"/>
                <w:rtl w:val="true"/>
              </w:rPr>
              <w:t>.</w:t>
            </w:r>
            <w:r>
              <w:rPr>
                <w:rStyle w:val="IndexLink"/>
                <w:rtl w:val="true"/>
              </w:rPr>
              <w:t>تهدید دشمن</w:t>
            </w:r>
            <w:r>
              <w:rPr>
                <w:rStyle w:val="IndexLink"/>
                <w:rtl w:val="true"/>
              </w:rPr>
              <w:tab/>
            </w:r>
            <w:r>
              <w:rPr>
                <w:rStyle w:val="IndexLink"/>
              </w:rPr>
              <w:t>215</w:t>
            </w:r>
          </w:hyperlink>
        </w:p>
        <w:p>
          <w:pPr>
            <w:pStyle w:val="Contents4"/>
            <w:tabs>
              <w:tab w:val="clear" w:pos="8176"/>
              <w:tab w:val="right" w:pos="9026" w:leader="dot"/>
            </w:tabs>
            <w:rPr/>
          </w:pPr>
          <w:hyperlink w:anchor="__RefHeading___Toc6998576_1051229030">
            <w:r>
              <w:rPr>
                <w:webHidden/>
                <w:rStyle w:val="IndexLink"/>
              </w:rPr>
              <w:t>9</w:t>
            </w:r>
            <w:r>
              <w:rPr>
                <w:rStyle w:val="IndexLink"/>
                <w:rtl w:val="true"/>
              </w:rPr>
              <w:t>.</w:t>
            </w:r>
            <w:r>
              <w:rPr>
                <w:rStyle w:val="IndexLink"/>
                <w:rtl w:val="true"/>
              </w:rPr>
              <w:t>روشنگری</w:t>
            </w:r>
            <w:r>
              <w:rPr>
                <w:rStyle w:val="IndexLink"/>
                <w:rtl w:val="true"/>
              </w:rPr>
              <w:tab/>
            </w:r>
            <w:r>
              <w:rPr>
                <w:rStyle w:val="IndexLink"/>
              </w:rPr>
              <w:t>216</w:t>
            </w:r>
          </w:hyperlink>
        </w:p>
        <w:p>
          <w:pPr>
            <w:pStyle w:val="Contents4"/>
            <w:tabs>
              <w:tab w:val="clear" w:pos="8176"/>
              <w:tab w:val="right" w:pos="9026" w:leader="dot"/>
            </w:tabs>
            <w:rPr/>
          </w:pPr>
          <w:hyperlink w:anchor="__RefHeading___Toc6998578_1051229030">
            <w:r>
              <w:rPr>
                <w:webHidden/>
                <w:rStyle w:val="IndexLink"/>
              </w:rPr>
              <w:t>10</w:t>
            </w:r>
            <w:r>
              <w:rPr>
                <w:rStyle w:val="IndexLink"/>
                <w:rtl w:val="true"/>
              </w:rPr>
              <w:t>.</w:t>
            </w:r>
            <w:r>
              <w:rPr>
                <w:rStyle w:val="IndexLink"/>
                <w:rtl w:val="true"/>
              </w:rPr>
              <w:t>رعایت عهد و پیمان</w:t>
            </w:r>
            <w:r>
              <w:rPr>
                <w:rStyle w:val="IndexLink"/>
                <w:rtl w:val="true"/>
              </w:rPr>
              <w:tab/>
            </w:r>
            <w:r>
              <w:rPr>
                <w:rStyle w:val="IndexLink"/>
              </w:rPr>
              <w:t>220</w:t>
            </w:r>
          </w:hyperlink>
        </w:p>
        <w:p>
          <w:pPr>
            <w:pStyle w:val="Contents2"/>
            <w:tabs>
              <w:tab w:val="clear" w:pos="8743"/>
              <w:tab w:val="right" w:pos="9026" w:leader="dot"/>
            </w:tabs>
            <w:rPr/>
          </w:pPr>
          <w:hyperlink w:anchor="__RefHeading___Toc6998580_1051229030">
            <w:r>
              <w:rPr>
                <w:webHidden/>
                <w:rStyle w:val="IndexLink"/>
                <w:rtl w:val="true"/>
              </w:rPr>
              <w:t>جمع بندی و نتیجه گیری</w:t>
            </w:r>
            <w:r>
              <w:rPr>
                <w:rStyle w:val="IndexLink"/>
                <w:rtl w:val="true"/>
              </w:rPr>
              <w:tab/>
            </w:r>
            <w:r>
              <w:rPr>
                <w:rStyle w:val="IndexLink"/>
              </w:rPr>
              <w:t>222</w:t>
            </w:r>
          </w:hyperlink>
        </w:p>
        <w:p>
          <w:pPr>
            <w:pStyle w:val="Contents2"/>
            <w:tabs>
              <w:tab w:val="clear" w:pos="8743"/>
              <w:tab w:val="right" w:pos="9026" w:leader="dot"/>
            </w:tabs>
            <w:rPr/>
          </w:pPr>
          <w:hyperlink w:anchor="__RefHeading___Toc6998582_1051229030">
            <w:r>
              <w:rPr>
                <w:webHidden/>
                <w:rStyle w:val="IndexLink"/>
                <w:rtl w:val="true"/>
              </w:rPr>
              <w:t>منابع و مآخذ</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94_61518"/>
      <w:bookmarkStart w:id="1" w:name="pg7994_61518"/>
      <w:bookmarkEnd w:id="1"/>
    </w:p>
    <w:p>
      <w:pPr>
        <w:pStyle w:val="Heading2"/>
        <w:numPr>
          <w:ilvl w:val="1"/>
          <w:numId w:val="1"/>
        </w:numPr>
        <w:rPr/>
      </w:pPr>
      <w:bookmarkStart w:id="2" w:name="pg7994_61518"/>
      <w:bookmarkStart w:id="3" w:name="__RefHeading___Toc699831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حاجی‌زاده، یدالله،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نظامی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حاجی‌زاده؛ تهیه‌کننده مرکز مطالعات و پاسخگویی به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حوزه‌های علمیه،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درباره حمله و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جهاد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جهاد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پاسخگویی به شبهات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3346796</w:t>
      </w:r>
    </w:p>
    <w:p>
      <w:pPr>
        <w:pStyle w:val="BookText"/>
        <w:rPr/>
      </w:pPr>
      <w:r>
        <w:rPr>
          <w:rFonts w:ascii="IRNazanin" w:hAnsi="IRNazanin" w:eastAsia="IRNazanin"/>
          <w:color w:val="111111"/>
          <w:sz w:val="28"/>
          <w:sz w:val="28"/>
          <w:szCs w:val="28"/>
          <w:rtl w:val="true"/>
          <w:lang w:bidi="fa-IR"/>
        </w:rPr>
        <w:t xml:space="preserve">تقدیم به منجی عالم بشریت و عدالت گستر جهان،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و مراجع عظام تقلید، امام راحل، مقام معظم رهبری و همه ی جویندگان حقیقت و پویندگان راه تعالی و پیشرفت جامعه 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98316_1051229030"/>
      <w:bookmarkStart w:id="6" w:name="_Toc2"/>
      <w:bookmarkEnd w:id="5"/>
      <w:r>
        <w:rPr>
          <w:rtl w:val="true"/>
        </w:rPr>
        <w:t xml:space="preserve">تقدیم به </w:t>
      </w:r>
      <w:r>
        <w:rPr>
          <w:rtl w:val="true"/>
        </w:rPr>
        <w: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منجی عالم بشریت و عدالت گستر جهان،حضرت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مراجع عظام تقلید ،از امام راحل،مقام معظم رهبری و همه ی جویندگان حقیقت و پویندگان راه تعالی و پیشرفت جامعه ی اسلامی</w:t>
      </w:r>
      <w:r>
        <w:rPr>
          <w:rFonts w:eastAsia="IRNazanin" w:cs="IRNazanin"/>
          <w:color w:val="111111"/>
          <w:sz w:val="28"/>
          <w:szCs w:val="28"/>
          <w:rtl w:val="true"/>
          <w:lang w:bidi="fa-IR"/>
        </w:rPr>
        <w:t xml:space="preserve">. </w:t>
      </w:r>
      <w:bookmarkStart w:id="7" w:name="pg7994_61520"/>
    </w:p>
    <w:p>
      <w:pPr>
        <w:pStyle w:val="Heading2"/>
        <w:numPr>
          <w:ilvl w:val="1"/>
          <w:numId w:val="1"/>
        </w:numPr>
        <w:rPr/>
      </w:pPr>
      <w:bookmarkStart w:id="8" w:name="__RefHeading___Toc6998318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جهاد در السلام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اسلام و جنگ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اقسام جنگ در اسلام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مشرکان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کفّار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اهل کتاب</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منافقان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اهل بغی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رها ییبخش</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و مقابله به مثل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گری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جهاد و جهاد گران در ساختار حکومت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جنگ و جهاد از دیدگاه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جهاد در راه خدا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جنگ،آخرین راهکار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جنگ و جهاد از دیدگاه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انحراف و گمراهی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متجاوزان و عاصیان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جامعه انسانی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کسب عزّت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حق و بر پایی عدالت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شبهه ی حق و برپایی عدالت</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ی مشروعیت جنگ های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دلائل مشروعیت جنگ های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پیامبر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اعترافات بزرگان اهل سنت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شبهه ی معاویه و خون خواهی عثمان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جنگ و جهاد ، از دیدگاه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جهاد،دری از درهای بهشت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جهاد،ستون دین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جهاد،وسیله ی تقرب به خداوند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جهاد،شریف ترین اعمال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گفتار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نظامی از دید گاه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نکردن جنگ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مخالفان،قبل از عملی کردن اعمال یا اظهار مخالفت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تعدی و ظلم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خونریزی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 بر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 عهد و پیمان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به حیا و کرم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جوانمردی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نهی از دشنام به دشمن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غدر و نیرنگ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اخلاق ،انتخاب فرمانده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نظامی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جنگ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اطلاعات و جمع آوری نیرو</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اطلاعات نظامی</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بزرگان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نیرو</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و تجهیزات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های جنگ و راه های تامین آن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های مردمی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شخصی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نظامی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رزم انفرادی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های جمعی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دادن سپاه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در اردوگاه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آرایش نیروها،در هنگام حرکت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گری و تبلیغات جنگ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گری نسبت به نیروهای خودی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نیرو های دشمن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با دشمن و توصیه های نهایی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نیروها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سفارش ها به یاران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نظامی در جنگ و پس از آن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میدان جنگ</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درگیری ،پس از ححمله دشمن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ی جنگ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جمل</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بکارگیری شیوه های مختلف</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تفاوت خُدعة و غدر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خدعه از نظر فقهی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خدعه از نظر عقل</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پیامبر و خدعه در جنگ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خدعه از دیدگاه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خدعه های علی علیه السلام در میدان جنگ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شبهه ی فریب خوارج</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شبهه ی فریب عمرو بن عبدود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مسائل روانی در هنگام جنگ</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پس از جنگ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w:t>
      </w:r>
      <w:r>
        <w:rPr>
          <w:rFonts w:eastAsia="IRNazanin" w:cs="IRNazanin"/>
          <w:color w:val="111111"/>
          <w:sz w:val="28"/>
          <w:szCs w:val="28"/>
          <w:lang w:bidi="fa-IR"/>
        </w:rPr>
        <w:t>211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0" w:name="pg7997_61524"/>
    </w:p>
    <w:p>
      <w:pPr>
        <w:pStyle w:val="Heading2"/>
        <w:numPr>
          <w:ilvl w:val="1"/>
          <w:numId w:val="1"/>
        </w:numPr>
        <w:rPr/>
      </w:pPr>
      <w:bookmarkStart w:id="11" w:name="__RefHeading___Toc6998320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پژوهش و تحقیق در آثار و سیره ی امام على علیه السلام و شخصیت ممتاز آن حضرت، تأثير شگرفی بر بسیاری از شخصیت های علمی بزرگ جهان نهاده و آنان را در برابر عظمت و جلالت شأن این انسان ممتاز به کرنش و خضوع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غیر مسلمان مانند ژرژ برنارد شو، گوته شاعر فرانسوی، بروکلمان کارلیل فیلسوف انگلیسی، جرج جرداق، کتانی، مادو لنگ، پولیوس، لهوزن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سیره و شخصیت آن حضرت تحقیق نموده و به عظمت آن حضرت معترف شده اند؛ چنان که جرج جرداق درباره ی شخصیت آن حضرت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 توان آدمی خواند، مگر این که مقیاسی برای تجسم اوج روح و بینش آدمی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روزگار ترا چه می شد اگر تمام نیروهای خود را بسیج می کردی و در هر عصر و زمانی بزرگ مردی چون على با همان عقل و قلب و زبان به جهان ارمغان می دادی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بزرگ اهل سنت نیز در مسیر پژوهش دربارهی سیره و شخصیت امیر مؤمنان نتوانستند از وصف حقیقت ایشان باز ایستند؛چنان که فخر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بخواهد راه درست حق را بشناسد و پیروی کند راه علی بن ابی طالب را بر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درباره ی بزرگ مردی که دشمنانش اعتراف به فضایل او کردند و نتوانستند مناقبش را نادیده بگیرند یا فضایلش را کتمان کنند،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سرآمد همه ی فضایل و سرچشمه هاست؛در فضایل و کمالات شایسته و مجد و عظمت، هیچ کس به پایه او نرسید، هر کس به جایی رسید علوم خود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ارزش جهاد على علیه السلام در راه خدا مورد اعتراف دوست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مجاهدان راه حق است و غیر او را نتوان جهادگر حق دانست؛ با این وجود برخی از مستشرقان مغرض، با استناد به اخبار نواصب، شبهاتی را درباره ی سیره ی جهادی آن حضرت علیه السلام مطرح نموده و از آن چهره ی تابناک انسانیت و سرچشمه ی مهر و عدالت به خشونت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که در راستای پاسخ به این گونه شبهات است، به همت محقق محترم جناب آقای یدالله حاجی زاده تدوین و تالیف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استفاده و توجه خوانندگان محترم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 خود لازم می دانم از مولف محترم و از همه ی عزیزانی که ما را در تحقق این اثر یاری نموده اند؛ به ویژه حجت الاسلام و المسلمین محمدهادی یوسفی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غلامحسن محرمی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امیرعلی حسنلو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تاریخ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سپاسگزاری نمایم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رضایی مهر رئیس مرکز مطالعات و پاسخ گویی به شبهات </w:t>
      </w:r>
      <w:bookmarkStart w:id="13" w:name="pg7997_61526"/>
    </w:p>
    <w:p>
      <w:pPr>
        <w:pStyle w:val="Heading2"/>
        <w:numPr>
          <w:ilvl w:val="1"/>
          <w:numId w:val="1"/>
        </w:numPr>
        <w:rPr/>
      </w:pPr>
      <w:bookmarkStart w:id="14" w:name="__RefHeading___Toc6998322_1051229030"/>
      <w:bookmarkStart w:id="15" w:name="_Toc5"/>
      <w:bookmarkEnd w:id="13"/>
      <w:bookmarkEnd w:id="14"/>
      <w:r>
        <w:rPr>
          <w:rtl w:val="true"/>
        </w:rPr>
        <w:t xml:space="preserve">فصل اول </w:t>
      </w:r>
      <w:r>
        <w:rPr>
          <w:rtl w:val="true"/>
        </w:rPr>
        <w:t xml:space="preserve">: </w:t>
      </w:r>
      <w:r>
        <w:rPr>
          <w:rtl w:val="true"/>
        </w:rPr>
        <w:t>جنگ و جهاد در اسلام</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998324_1051229030"/>
      <w:bookmarkStart w:id="17" w:name="_Toc6"/>
      <w:bookmarkEnd w:id="16"/>
      <w:r>
        <w:rPr>
          <w:rtl w:val="true"/>
        </w:rPr>
        <w:t>اشاره</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997_61528"/>
      <w:bookmarkStart w:id="19" w:name="pg7997_61528"/>
      <w:bookmarkEnd w:id="19"/>
    </w:p>
    <w:p>
      <w:pPr>
        <w:pStyle w:val="BookText"/>
        <w:rPr/>
      </w:pPr>
      <w:bookmarkStart w:id="20" w:name="pg7997_61528"/>
      <w:bookmarkEnd w:id="20"/>
      <w:r>
        <w:rPr>
          <w:rFonts w:ascii="IRNazanin" w:hAnsi="IRNazanin" w:eastAsia="IRNazanin"/>
          <w:color w:val="111111"/>
          <w:sz w:val="28"/>
          <w:sz w:val="28"/>
          <w:szCs w:val="28"/>
          <w:rtl w:val="true"/>
          <w:lang w:bidi="fa-IR"/>
        </w:rPr>
        <w:t>مسائل نظامی و جنگ، به عنوان یک واقعیت، همواره و در همه ی دوران در زندگی انسان ها، در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جامعه ی بشری عصری وجود ندارد که در آن عصر، جنگ یا جنگ هایی رخ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با جنگ، خسارت ها، مصیبت ها و تلخی های آن، دست و پنجه نرم کرده است؛ از این رو عدم توجه به این پدیده و نادیده گرفتن آن، چشم پوشیدن از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واقعیت اجتماعی از دیدگاه اسلامی، بسیار ضرورت دارد و در حقیقت، مقدمه ای است که می تواند انطباق سيره ی نظامی امام على علیه السلام را، با دیدگاه اسلامی، مشخص سازد</w:t>
      </w:r>
      <w:r>
        <w:rPr>
          <w:rFonts w:eastAsia="IRNazanin" w:cs="IRNazanin"/>
          <w:color w:val="111111"/>
          <w:sz w:val="28"/>
          <w:szCs w:val="28"/>
          <w:rtl w:val="true"/>
          <w:lang w:bidi="fa-IR"/>
        </w:rPr>
        <w:t>.</w:t>
      </w:r>
    </w:p>
    <w:p>
      <w:pPr>
        <w:pStyle w:val="Heading3"/>
        <w:numPr>
          <w:ilvl w:val="2"/>
          <w:numId w:val="1"/>
        </w:numPr>
        <w:rPr/>
      </w:pPr>
      <w:bookmarkStart w:id="21" w:name="__RefHeading___Toc6998326_1051229030"/>
      <w:bookmarkStart w:id="22" w:name="_Toc7"/>
      <w:bookmarkEnd w:id="21"/>
      <w:r>
        <w:rPr>
          <w:rtl w:val="true"/>
        </w:rPr>
        <w:t>اسلام و جنگ</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مبین اسلام که آخرین و کامل ترین دین آسمانی است، جنگ، مطلقاً بد یا مطلقاً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جهاد از منظر اسلام به منظور اهداف الهی و انسانی انجام می شود و شرط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تقریبا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کشتار و جهاد را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Style w:val="FootnoteAnchor"/>
          <w:rtl w:val="true"/>
        </w:rPr>
        <w:footnoteReference w:id="2"/>
      </w:r>
      <w:r>
        <w:rPr>
          <w:rFonts w:ascii="IRNazanin" w:hAnsi="IRNazanin" w:eastAsia="IRNazanin"/>
          <w:color w:val="111111"/>
          <w:sz w:val="28"/>
          <w:sz w:val="28"/>
          <w:szCs w:val="28"/>
          <w:rtl w:val="true"/>
          <w:lang w:bidi="fa-IR"/>
        </w:rPr>
        <w:t xml:space="preserve">و بر همین </w:t>
      </w:r>
    </w:p>
    <w:p>
      <w:pPr>
        <w:pStyle w:val="BookText"/>
        <w:rPr/>
      </w:pPr>
      <w:r>
        <w:rPr>
          <w:rFonts w:ascii="IRNazanin" w:hAnsi="IRNazanin" w:eastAsia="IRNazanin"/>
          <w:color w:val="111111"/>
          <w:sz w:val="28"/>
          <w:sz w:val="28"/>
          <w:szCs w:val="28"/>
          <w:rtl w:val="true"/>
          <w:lang w:bidi="fa-IR"/>
        </w:rPr>
        <w:t>اساس، قرآن کریم، جنگجویان را در دو صف که فقط بر پایه ی اهداف از یکدیگر متمایز هستند؛ قرار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يُقَاتِلُونَ فِي سَبِيلِ اللَّهِ ۖ وَالَّذِينَ كَفَرُوا يُقَاتِلُونَ فِي سَبِيلِ الطَّاغُوتِ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کسانی که ایمان آورده اند در راه خدا می جنگند و کافران در راه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اسلام، جنگ و جهاد وجود دارد و هدف از آن، جلو گیری از فساد و تباهی و سیطره یافتن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مفسد، سر به طغیان بر می دارند و دست به بیدادگری می زنند؛ و آزادی انسان ها را سلب نموده و حقوق و حیثیت آنان را مورد تهدید و تجاوز قرار می دهند؛ جنگ نه تنها ناپسند و ناروا نیست، که بسیار پسندیده و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همان گونه که در عرصه های سیاسی، اقتصادی،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های مستقلّی دارد، در زمینه ی جنگ و دفاع نیز، دارای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مؤلّفه هایی مانند ماهیّت، اهداف، شرایط، قوانین و مقررات جنگ و صلح، عوامل پیروزی و شکست، وظایف و ویژگی های فرماندهان و نیروها و بسیاری دیگر از مسائل نظامی و دفاعی،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رحمة الله، در خصوص تفاوت اسلام و مسیحیّت در امر جنگ و جهاد می 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این افتخار را دارد که هیچ اسمی از جنگ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می گوئیم اسلام این افتخار را دارد که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دینی است که وظیفه و تعّهد خودش را در این میداند که یک جامعه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آمده </w:t>
      </w:r>
    </w:p>
    <w:p>
      <w:pPr>
        <w:pStyle w:val="BookText"/>
        <w:rPr/>
      </w:pPr>
      <w:r>
        <w:rPr>
          <w:rFonts w:ascii="IRNazanin" w:hAnsi="IRNazanin" w:eastAsia="IRNazanin"/>
          <w:color w:val="111111"/>
          <w:sz w:val="28"/>
          <w:sz w:val="28"/>
          <w:szCs w:val="28"/>
          <w:rtl w:val="true"/>
          <w:lang w:bidi="fa-IR"/>
        </w:rPr>
        <w:t>جامعه تشکیل بدهد، آمده کشور و دولت و حکومت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 اصلاح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دینی نمی تواند بی تفاوت باشد نمی تواند قانون جهاد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دولتش نمی تواند ارتش نداشته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دین مقدّس اسلام، به شدّت با قتل نفس مخالف است</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اجازه نمی دهد که هر فردی بر روی دیگری اسلحه کشیده </w:t>
      </w:r>
      <w:r>
        <w:rPr>
          <w:rStyle w:val="FootnoteAnchor"/>
          <w:rtl w:val="true"/>
        </w:rPr>
        <w:footnoteReference w:id="6"/>
      </w:r>
      <w:r>
        <w:rPr>
          <w:rFonts w:ascii="IRNazanin" w:hAnsi="IRNazanin" w:eastAsia="IRNazanin"/>
          <w:color w:val="111111"/>
          <w:sz w:val="28"/>
          <w:sz w:val="28"/>
          <w:szCs w:val="28"/>
          <w:rtl w:val="true"/>
          <w:lang w:bidi="fa-IR"/>
        </w:rPr>
        <w:t>و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اسلام، جنگ، حالتی استثنایی دارد و در صورتی است که راه حل مسالمت آمیز به جایی نرسد</w:t>
      </w:r>
      <w:r>
        <w:rPr>
          <w:rStyle w:val="FootnoteAnchor"/>
          <w:rtl w:val="true"/>
        </w:rPr>
        <w:footnoteReference w:id="7"/>
      </w:r>
      <w:r>
        <w:rPr>
          <w:rFonts w:ascii="IRNazanin" w:hAnsi="IRNazanin" w:eastAsia="IRNazanin"/>
          <w:color w:val="111111"/>
          <w:sz w:val="28"/>
          <w:sz w:val="28"/>
          <w:szCs w:val="28"/>
          <w:rtl w:val="true"/>
          <w:lang w:bidi="fa-IR"/>
        </w:rPr>
        <w:t>اما اسلام نیز همواره و در هر شرایطی، طرفدار صلح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طرفدار صلح است و هم طرفدار جنگ؛ در آن جا که دشمن، حاضر به همزیستی شرافت مندانه نیست؛ و به حکم این که ظالم است و می خواهد به گونه ای شرافت انسانی را پایمال کند، اگر تسلیم شویم، ذلّت را متحمل شده ایم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آیت الله مصباح یزدی در این رابطه می 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الهی اقتضای چنان آزادی بی حد و حصری را ندارد که در نهایت به تسلط کامل مفسدان و تبهکاران بر جامعه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اوضاع و احوال را یکسره زیر سیطرهی خویش در آورند، راه های حق و عدل را به کلی مسدود سازند و آئین راستین </w:t>
      </w:r>
    </w:p>
    <w:p>
      <w:pPr>
        <w:pStyle w:val="BookText"/>
        <w:rPr/>
      </w:pPr>
      <w:r>
        <w:rPr>
          <w:rFonts w:ascii="IRNazanin" w:hAnsi="IRNazanin" w:eastAsia="IRNazanin"/>
          <w:color w:val="111111"/>
          <w:sz w:val="28"/>
          <w:sz w:val="28"/>
          <w:szCs w:val="28"/>
          <w:rtl w:val="true"/>
          <w:lang w:bidi="fa-IR"/>
        </w:rPr>
        <w:t>الهی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دیگر هیچ کس نتواند در مسیر حق و عدل حرکت کند و راه را از چاه تشخیص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با وسایلی، از سیطره کامل کفر و شرک بر جامعه و تسلط فراگیر تبهکاران بر نیکوکاران پیشگیری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جلوگیری از این گونه اوضاع اجتماعی و کنترل جنگ و فساد، گاه عوامل فوق طبیعی مثل برخی از بلاهای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این کار را به وسیله عوامل طبیعی انجام می دهد؛راه سوم نیز استفاده از عامل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انسان های مومن و نیکو کار و خداپرست را مأمور سرکوب تبهکاران و کافران و منافقان می کند تا با آنان بجنگند و از طغیان بیش از حدشان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استفاده از همین وسایل به گونه ای است که در نهایت، مصالح بشری را تأمین می کند و در مجموع زندگی انسانی در جهان، به بهترین وجه، جریان و استمرار یابد و با بیشترین خیرات و برکات همراه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و 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را به وسیله برخی دیگر دفع نمی کرد، فساد روی زمین را فرا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اگر خدا شر بعضی از مردم را به بعضی دیگر دفع نکند، همانا صومعه ها و دیر و کنشتها و مساجدی که در آن نماز و ذکر خدا بسیار می شود، همه خراب و ویران می شد</w:t>
      </w:r>
      <w:r>
        <w:rPr>
          <w:rFonts w:eastAsia="IRNazanin" w:cs="IRNazanin"/>
          <w:color w:val="111111"/>
          <w:sz w:val="28"/>
          <w:szCs w:val="28"/>
          <w:rtl w:val="true"/>
          <w:lang w:bidi="fa-IR"/>
        </w:rPr>
        <w:t xml:space="preserve">. </w:t>
      </w:r>
      <w:bookmarkStart w:id="23" w:name="pg7997_61532"/>
    </w:p>
    <w:p>
      <w:pPr>
        <w:pStyle w:val="BookText"/>
        <w:rPr/>
      </w:pPr>
      <w:bookmarkEnd w:id="23"/>
      <w:r>
        <w:rPr>
          <w:rFonts w:ascii="IRNazanin" w:hAnsi="IRNazanin" w:eastAsia="IRNazanin"/>
          <w:color w:val="111111"/>
          <w:sz w:val="28"/>
          <w:sz w:val="28"/>
          <w:szCs w:val="28"/>
          <w:rtl w:val="true"/>
          <w:lang w:bidi="fa-IR"/>
        </w:rPr>
        <w:t>بنابراین در اسلام، جنگ و جهاد، یکی از لوازم زندگی انسانی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آمادگی برای جنگ و جهاد، یکی از اصول نظامی در دین مبین اسلام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با تمام توان و نیرو، برای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وسیله ی آن، دشمن خدا و دشمن خویش را بترسانید</w:t>
      </w:r>
      <w:r>
        <w:rPr>
          <w:rFonts w:eastAsia="IRNazanin" w:cs="IRNazanin"/>
          <w:color w:val="111111"/>
          <w:sz w:val="28"/>
          <w:szCs w:val="28"/>
          <w:rtl w:val="true"/>
          <w:lang w:bidi="fa-IR"/>
        </w:rPr>
        <w:t>.</w:t>
      </w:r>
    </w:p>
    <w:p>
      <w:pPr>
        <w:pStyle w:val="Heading3"/>
        <w:numPr>
          <w:ilvl w:val="2"/>
          <w:numId w:val="1"/>
        </w:numPr>
        <w:rPr/>
      </w:pPr>
      <w:bookmarkStart w:id="24" w:name="__RefHeading___Toc6998328_1051229030"/>
      <w:bookmarkStart w:id="25" w:name="_Toc8"/>
      <w:bookmarkEnd w:id="24"/>
      <w:r>
        <w:rPr>
          <w:rtl w:val="true"/>
        </w:rPr>
        <w:t>اقسام جنگ در اسلام</w:t>
      </w:r>
      <w:bookmarkEnd w:id="25"/>
    </w:p>
    <w:p>
      <w:pPr>
        <w:pStyle w:val="Heading4"/>
        <w:numPr>
          <w:ilvl w:val="3"/>
          <w:numId w:val="1"/>
        </w:numPr>
        <w:rPr/>
      </w:pPr>
      <w:bookmarkStart w:id="26" w:name="__RefHeading___Toc6998330_1051229030"/>
      <w:bookmarkStart w:id="27" w:name="_Toc9"/>
      <w:bookmarkEnd w:id="26"/>
      <w:r>
        <w:rPr>
          <w:rtl w:val="true"/>
        </w:rPr>
        <w:t>اشاره</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جنگ در اسلام</w:t>
      </w:r>
      <w:r>
        <w:rPr>
          <w:rStyle w:val="FootnoteAnchor"/>
          <w:rtl w:val="true"/>
        </w:rPr>
        <w:footnoteReference w:id="13"/>
      </w:r>
    </w:p>
    <w:p>
      <w:pPr>
        <w:pStyle w:val="Heading4"/>
        <w:numPr>
          <w:ilvl w:val="3"/>
          <w:numId w:val="1"/>
        </w:numPr>
        <w:rPr/>
      </w:pPr>
      <w:bookmarkStart w:id="28" w:name="__RefHeading___Toc6998332_1051229030"/>
      <w:bookmarkStart w:id="29" w:name="_Toc10"/>
      <w:bookmarkEnd w:id="28"/>
      <w:r>
        <w:rPr/>
        <w:t>1</w:t>
      </w:r>
      <w:r>
        <w:rPr>
          <w:rtl w:val="true"/>
        </w:rPr>
        <w:t>.</w:t>
      </w:r>
      <w:r>
        <w:rPr>
          <w:rtl w:val="true"/>
        </w:rPr>
        <w:t>جنگ با مشركان</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الْمُشْرِكِينَ كَافَّةً كَمَا يُقَاتِلُونَكُمْ كَافَّةً ۚ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با مشرکان، همگی تان به اتفاق کارزار کنید؛ چنان که آنان همگی به اتفاق با شما کارزار می کنند و بدانید که خداوند با پرهیزکاران است</w:t>
      </w:r>
      <w:r>
        <w:rPr>
          <w:rFonts w:eastAsia="IRNazanin" w:cs="IRNazanin"/>
          <w:color w:val="111111"/>
          <w:sz w:val="28"/>
          <w:szCs w:val="28"/>
          <w:rtl w:val="true"/>
          <w:lang w:bidi="fa-IR"/>
        </w:rPr>
        <w:t xml:space="preserve">. </w:t>
      </w:r>
      <w:bookmarkStart w:id="30" w:name="pg7997_61533"/>
    </w:p>
    <w:p>
      <w:pPr>
        <w:pStyle w:val="BookText"/>
        <w:rPr/>
      </w:pPr>
      <w:bookmarkEnd w:id="30"/>
      <w:r>
        <w:rPr>
          <w:rFonts w:ascii="IRNazanin" w:hAnsi="IRNazanin" w:eastAsia="IRNazanin"/>
          <w:color w:val="111111"/>
          <w:sz w:val="28"/>
          <w:sz w:val="28"/>
          <w:szCs w:val="28"/>
          <w:rtl w:val="true"/>
          <w:lang w:bidi="fa-IR"/>
        </w:rPr>
        <w:t>جنگ با مشرکان در حقیقت، دفاع از مقام انسانیت و آزادی بشر و محو ظلم و بیدادگری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کفر و الحاد و شرک به خداوند یکتا، یکی از عوامل انحطاط بشریت و از ریشه های اصلی ظلم و فساد در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به اصل توحيد معتقد نباشد، بی گمان به ظلم و انواع رذائل و مفاسد دیگر، گرفتار خواهد شد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6998334_1051229030"/>
      <w:bookmarkStart w:id="32" w:name="_Toc11"/>
      <w:bookmarkEnd w:id="31"/>
      <w:r>
        <w:rPr/>
        <w:t>2</w:t>
      </w:r>
      <w:r>
        <w:rPr>
          <w:rtl w:val="true"/>
        </w:rPr>
        <w:t>.</w:t>
      </w:r>
      <w:r>
        <w:rPr>
          <w:rtl w:val="true"/>
        </w:rPr>
        <w:t>جنگ با كفار</w:t>
      </w:r>
      <w:bookmarkEnd w:id="32"/>
    </w:p>
    <w:p>
      <w:pPr>
        <w:pStyle w:val="BookText"/>
        <w:rPr/>
      </w:pPr>
      <w:r>
        <w:rPr>
          <w:rFonts w:ascii="Amiri" w:hAnsi="Amiri" w:eastAsia="Amiri" w:cs="Amiri"/>
          <w:color w:val="111111"/>
          <w:sz w:val="28"/>
          <w:sz w:val="28"/>
          <w:szCs w:val="28"/>
          <w:rtl w:val="true"/>
          <w:lang w:bidi="ar-SA"/>
        </w:rPr>
        <w:t>این موضوع در آیات متعددی از قرآن کریم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قَاتِلُوا الَّذِينَ يَلُونَكُمْ مِنَ الْكُفَّارِ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کافرانی که در نزدیکی شما هستند پیکار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حربی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دارای هیچ یک از مذاهب اسلام، مسیحیت، یهود و زرتشتی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کفّار حربی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جهاد ابتدایی و تعرضّی نیز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با کافرِ حربی، به حضور امام عادل، نیاز است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33" w:name="__RefHeading___Toc6998336_1051229030"/>
      <w:bookmarkStart w:id="34" w:name="_Toc12"/>
      <w:bookmarkEnd w:id="33"/>
      <w:r>
        <w:rPr/>
        <w:t>3</w:t>
      </w:r>
      <w:r>
        <w:rPr>
          <w:rtl w:val="true"/>
        </w:rPr>
        <w:t>.</w:t>
      </w:r>
      <w:r>
        <w:rPr>
          <w:rtl w:val="true"/>
        </w:rPr>
        <w:t>جنگ با اهل کتاب</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مجوس و صابئین هم به آن ها ملحق می شوند؛ جنگ با آنها تا زمانی که تسلیم شوند و با دست خویش </w:t>
      </w:r>
      <w:bookmarkStart w:id="35" w:name="pg7997_61534"/>
    </w:p>
    <w:p>
      <w:pPr>
        <w:pStyle w:val="BookText"/>
        <w:rPr/>
      </w:pPr>
      <w:bookmarkEnd w:id="35"/>
      <w:r>
        <w:rPr>
          <w:rFonts w:ascii="IRNazanin" w:hAnsi="IRNazanin" w:eastAsia="IRNazanin"/>
          <w:color w:val="111111"/>
          <w:sz w:val="28"/>
          <w:sz w:val="28"/>
          <w:szCs w:val="28"/>
          <w:rtl w:val="true"/>
          <w:lang w:bidi="fa-IR"/>
        </w:rPr>
        <w:t>جزیه بپردازند واجب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نیز آیات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با آن گروه از اهل کتاب که به خدای متعال و روز قیامت ایمان ندارند و آن چه را که خدای متعال و فرستاده اش حرام کرده اند، حرام نمی شمارند و پیرو دین حق نیستند، بجنگید تا هنگامی که با خواری به دست خود جزیه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جنگ با اهل کتاب نیز دارای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کتاب، باید به فرمان امام عادل یا نماینده او جهاد کرد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رحمة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با اهل کتاب با توجه به آیات موارد مشروعیت جهاد، شرط این است که طرف دیگر بخواهد جنگ را شروع کند یا برای نشر دعوت اسلامی مانع ایجاد کند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6998338_1051229030"/>
      <w:bookmarkStart w:id="37" w:name="_Toc13"/>
      <w:bookmarkEnd w:id="36"/>
      <w:r>
        <w:rPr/>
        <w:t>4</w:t>
      </w:r>
      <w:r>
        <w:rPr>
          <w:rtl w:val="true"/>
        </w:rPr>
        <w:t>.</w:t>
      </w:r>
      <w:r>
        <w:rPr>
          <w:rtl w:val="true"/>
        </w:rPr>
        <w:t>جنگ با منافقان</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 ۚ وَمَأْوَاهُمْ جَهَنَّمُ ۖ وَبِئْسَ الْمَصِيرُ</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کافران و منافقان بجنگ و بر آنان </w:t>
      </w:r>
      <w:bookmarkStart w:id="38" w:name="pg7997_61535"/>
    </w:p>
    <w:p>
      <w:pPr>
        <w:pStyle w:val="BookText"/>
        <w:rPr/>
      </w:pPr>
      <w:bookmarkEnd w:id="38"/>
      <w:r>
        <w:rPr>
          <w:rFonts w:ascii="IRNazanin" w:hAnsi="IRNazanin" w:eastAsia="IRNazanin"/>
          <w:color w:val="111111"/>
          <w:sz w:val="28"/>
          <w:sz w:val="28"/>
          <w:szCs w:val="28"/>
          <w:rtl w:val="true"/>
          <w:lang w:bidi="fa-IR"/>
        </w:rPr>
        <w:t xml:space="preserve">سخت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جایگاه آنان جهنّم است و بد سرانجامی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و توطئه گران داخلی، به کارشکنی و ویرانگری می پردازند و مانع اجرای طرح های حکومت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کارشکنی و ویران گری و خراب کاری خود را، علنی سازند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البته در نحوه ی جهاد با منافقان و چگونگی جهاد با آنان، مباحث گوناگونی مطرح است</w:t>
      </w:r>
      <w:r>
        <w:rPr>
          <w:rFonts w:eastAsia="IRNazanin" w:cs="IRNazanin"/>
          <w:color w:val="111111"/>
          <w:sz w:val="28"/>
          <w:szCs w:val="28"/>
          <w:rtl w:val="true"/>
          <w:lang w:bidi="fa-IR"/>
        </w:rPr>
        <w:t>.</w:t>
      </w:r>
    </w:p>
    <w:p>
      <w:pPr>
        <w:pStyle w:val="Heading4"/>
        <w:numPr>
          <w:ilvl w:val="3"/>
          <w:numId w:val="1"/>
        </w:numPr>
        <w:rPr/>
      </w:pPr>
      <w:bookmarkStart w:id="39" w:name="__RefHeading___Toc6998340_1051229030"/>
      <w:bookmarkStart w:id="40" w:name="_Toc14"/>
      <w:bookmarkEnd w:id="39"/>
      <w:r>
        <w:rPr/>
        <w:t>5</w:t>
      </w:r>
      <w:r>
        <w:rPr>
          <w:rtl w:val="true"/>
        </w:rPr>
        <w:t>.</w:t>
      </w:r>
      <w:r>
        <w:rPr>
          <w:rtl w:val="true"/>
        </w:rPr>
        <w:t>جنگ با اهل بغی</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گویند که علیه حکومت شرعی قیام کرده باشند جهاد با بغات، در واقع، جنگ داخلی علیه مسلمانانی است که علیه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قیام 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جلال الدیّن فارسی، در تعریف اهل بغی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بغی گروهی از مسلمانان هستند که چون نمی توانند مطلوب خویش را از راه های مشروع بدست آورند یا نگهداری کنند، دست به تجاوز متشکل مسلحانه علیه مسلمانان می زنند؛در نتیجه از احکام و روش هایی که خدا در قرآن روا شمرده و پیامبر به کار بسته، انحراف پیدا می کنند؛ به تذکّرات خیرخواهانه برادران خویش اعتنایی نمی کنند و حاضر نمی شوند به قرآن و سنّت بر گردند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آیت الله خویی رحمة الله باغیان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گروه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بر امام علیه السلام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مؤمنان، تا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زمانی که تسلیم امر الهی شوند و اطاعت امام را بپذیرند، جنگیدن با آن ها واجب است و در این خصوص، در بین مسلمین اختلافی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از بغاة، طایفه ای از مسلمین هستند که بر طایفه ای دیگر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باشند؛ که در این صورت بر سایر مسلمانان واجب است که بین آن ها صلح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باغیان بر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اصرار داشتند، با آن ها بجنگند تا فرمان الهی را بپذیرند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مصباح یزدی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بغی چند صورت 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گروهی از مسلمانان بر ضد حکومت و امام عادل بر حق،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دیگری که برای اهل بغی تصور می شود این است که یکی از حکومت های اسلامی بر حکومت اسلامی دیگر ستم روا دارد و به آن تجاوز کند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آیات قرآن، به این نوع جنگ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طَائِفَتَانِ مِنَ الْمُؤْمِنِينَ اقْتَتَلُوا فَأَصْلِحُوا بَيْنَهُمَا بِالْعَدْلِ وَأَقْسِطُوا ۖ إِنَّ اللَّهَ يُحِبُّ الْمُقْسِطِينَ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اگر دو گروه از مؤمنان با یکدیگر جنگ کنند، میان آن ها آشتی برقرار کنید و اگر یکی از آن دو، بر دیگری تعدی کند، با او پیکار کنید تا به فرمان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 گشت، میانشان به دادگری آشتی برقرار </w:t>
      </w:r>
      <w:bookmarkStart w:id="41" w:name="pg7997_61537"/>
    </w:p>
    <w:p>
      <w:pPr>
        <w:pStyle w:val="BookText"/>
        <w:rPr/>
      </w:pPr>
      <w:bookmarkEnd w:id="41"/>
      <w:r>
        <w:rPr>
          <w:rFonts w:ascii="IRNazanin" w:hAnsi="IRNazanin" w:eastAsia="IRNazanin"/>
          <w:color w:val="111111"/>
          <w:sz w:val="28"/>
          <w:sz w:val="28"/>
          <w:szCs w:val="28"/>
          <w:rtl w:val="true"/>
          <w:lang w:bidi="fa-IR"/>
        </w:rPr>
        <w:t>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ورزید، که خدا دادگران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منظور جلوگیری از ظلم و بیدادگری و خروج از نظامات عمومی، که ممکن است در داخل ممالک اسلامی وقوع یابد، قوانینی وضع کرده که در صورت بروز چنان حوادث نامطلوبی، اعمال گردد و اجتماع از شرّ، ظلم و تعدّی، محفوظ بماند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جنگ های امام على علیه السلام با ناکثین، قاسطین و مارقین، در حقیقت جنگ با اهل بغی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در بخش های بعدی مطالبی ذکر خواهد شد</w:t>
      </w:r>
      <w:r>
        <w:rPr>
          <w:rFonts w:eastAsia="IRNazanin" w:cs="IRNazanin"/>
          <w:color w:val="111111"/>
          <w:sz w:val="28"/>
          <w:szCs w:val="28"/>
          <w:rtl w:val="true"/>
          <w:lang w:bidi="fa-IR"/>
        </w:rPr>
        <w:t>.</w:t>
      </w:r>
    </w:p>
    <w:p>
      <w:pPr>
        <w:pStyle w:val="Heading4"/>
        <w:numPr>
          <w:ilvl w:val="3"/>
          <w:numId w:val="1"/>
        </w:numPr>
        <w:rPr/>
      </w:pPr>
      <w:bookmarkStart w:id="42" w:name="__RefHeading___Toc6998342_1051229030"/>
      <w:bookmarkStart w:id="43" w:name="_Toc15"/>
      <w:bookmarkEnd w:id="42"/>
      <w:r>
        <w:rPr/>
        <w:t>6</w:t>
      </w:r>
      <w:r>
        <w:rPr>
          <w:rtl w:val="true"/>
        </w:rPr>
        <w:t>.</w:t>
      </w:r>
      <w:r>
        <w:rPr>
          <w:rtl w:val="true"/>
        </w:rPr>
        <w:t>جهاد رهایی بخش</w:t>
      </w:r>
      <w:bookmarkEnd w:id="43"/>
    </w:p>
    <w:p>
      <w:pPr>
        <w:pStyle w:val="BookText"/>
        <w:rPr/>
      </w:pPr>
      <w:r>
        <w:rPr>
          <w:rFonts w:ascii="IRNazanin" w:hAnsi="IRNazanin" w:eastAsia="IRNazanin"/>
          <w:color w:val="111111"/>
          <w:sz w:val="28"/>
          <w:sz w:val="28"/>
          <w:szCs w:val="28"/>
          <w:rtl w:val="true"/>
          <w:lang w:bidi="fa-IR"/>
        </w:rPr>
        <w:t xml:space="preserve">جنگ و جهاد رهایی بخش، یا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امدادی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از کسانی است که مورد ظلم و تجاوز دیگران قرار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که چرا در راه خدا جهاد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جمعی ناتوان از مردان و زنان و کودکان، اسير ظلم کفارند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کونا للظالم خصماً و للمظلوم عوناً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همواره یاور مظلومان و دشمن ستمگران باشید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جهاد برای رهایی مؤمنان ناتوان و دربند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گروهی از مسلمانان </w:t>
      </w:r>
      <w:bookmarkStart w:id="44" w:name="pg7997_61538"/>
    </w:p>
    <w:p>
      <w:pPr>
        <w:pStyle w:val="BookText"/>
        <w:rPr/>
      </w:pPr>
      <w:bookmarkEnd w:id="44"/>
      <w:r>
        <w:rPr>
          <w:rFonts w:ascii="IRNazanin" w:hAnsi="IRNazanin" w:eastAsia="IRNazanin"/>
          <w:color w:val="111111"/>
          <w:sz w:val="28"/>
          <w:sz w:val="28"/>
          <w:szCs w:val="28"/>
          <w:rtl w:val="true"/>
          <w:lang w:bidi="fa-IR"/>
        </w:rPr>
        <w:t>که در کشوری غیر اسلامی و دار الكفر زندگی می کنند، مورد ظلم و تجاوز قرار می گیرند و به هر علت، توانایی رویارویی با این تجاوز و ستم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امکان مهاجرت به کشور اسلامی، برای آنان فراهم نیست؛ در چنین وضعی، بر سایر مسلمانان لازم است که در حدّ توان، به کمک آن ها شتافته و با زورگویان و ستم پیشه گان بجنگند و موجبات رهایی و آزادی آنان را، از بند ستم و اسارت فراهم سازند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جلال الدیّن فارسی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جهادی از لحاظ مصالح استمداد کنندگان، دفاعی است و از حیث رفتار مسلمانانی که به یاری ستم دیده گان می شتابند، ماهیت آزادی بخشی دارد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45" w:name="__RefHeading___Toc6998344_1051229030"/>
      <w:bookmarkStart w:id="46" w:name="_Toc16"/>
      <w:bookmarkEnd w:id="45"/>
      <w:r>
        <w:rPr/>
        <w:t>7</w:t>
      </w:r>
      <w:r>
        <w:rPr>
          <w:rtl w:val="true"/>
        </w:rPr>
        <w:t>.</w:t>
      </w:r>
      <w:r>
        <w:rPr>
          <w:rtl w:val="true"/>
        </w:rPr>
        <w:t>دفاع و مقابله به مثل</w:t>
      </w:r>
      <w:bookmarkEnd w:id="46"/>
    </w:p>
    <w:p>
      <w:pPr>
        <w:pStyle w:val="BookText"/>
        <w:rPr/>
      </w:pPr>
      <w:r>
        <w:rPr>
          <w:rFonts w:ascii="IRNazanin" w:hAnsi="IRNazanin" w:eastAsia="IRNazanin"/>
          <w:color w:val="111111"/>
          <w:sz w:val="28"/>
          <w:sz w:val="28"/>
          <w:szCs w:val="28"/>
          <w:rtl w:val="true"/>
          <w:lang w:bidi="fa-IR"/>
        </w:rPr>
        <w:t>مسلمانان مكلّفند با هر فرد و یا گروهی که اندیشه ی هر نوع تجاوز به مسلمانان؛ اعم از تعدی به مقدّسات، عرض، ناموس، جان،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می پروراند،تا سر حدّ استطاعت بجنگند و تسلیم نشوند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تا این که او را از این کار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دفاعی بر همه مسلمانان، به هر نحو ممکن واجب است و در آن اذن امام </w:t>
      </w:r>
    </w:p>
    <w:p>
      <w:pPr>
        <w:pStyle w:val="BookText"/>
        <w:rPr/>
      </w:pPr>
      <w:r>
        <w:rPr>
          <w:rFonts w:ascii="IRNazanin" w:hAnsi="IRNazanin" w:eastAsia="IRNazanin"/>
          <w:color w:val="111111"/>
          <w:sz w:val="28"/>
          <w:sz w:val="28"/>
          <w:szCs w:val="28"/>
          <w:rtl w:val="true"/>
          <w:lang w:bidi="fa-IR"/>
        </w:rPr>
        <w:t>عادل و مجتهد و دستگاه حکومتی شرط نیست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به نظر تمامی فقهای مسلمان، چنان چه، بر مسلمین یا سرزمین های اسلامی و یا اساس اسلام، از جانب دشمنان هجوم صورت گیرد، بر همه ی مسلمانان واجب است با تمامی امکانات و توان از آن دفاع کنند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شهید مطهری رحمة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جنگی برای دفع تهاجم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به سرزمین ما تجاوز کرده به مال و ثروت ما چشم دوخته به حریت و آقایی ما چشم دوخته و می خواهد آن را سلب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اگر نجنگیم به بهانه صلح، این صلح نیست، تسلیم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جهاد دفاعی، چون هدف دفع تعدّی تجاوزکاران بیگانه است، با رسیدن به این هدف؛ جهاد دفاعی هم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ضمن صدور فرمان جهاد دفاعی، طرف پیکار و هدف آن را مشخص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وَقَاتِلُوا فِي سَبِيلِ اللَّهِ الَّذِينَ يُقَاتِلُونَكُمْ وَلَا تَعْتَدُوا ۚ إِنَّ اللَّهَ لَا يُحِبُّ الْمُعْتَدِينَ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راه خدا با کسانی که با شما می جنگند، بجنگید و دست به تجاوز نزنید؛ زیرا خدا تجاوزکاران را دوست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فرمان می دهد که به مجرّد این که دشمن، درخواست صلح و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متارکه ی جنگ کرد، با تقاضای او موافقت نمایید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در جهاد دفاعی، تهاجم و تجاوز به مسلمانان، هم می تواند داخلی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 که متجاوزی داخلی، عرض و ناموس یا مال و مقدّسات فردی را مورد تجاوز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ممکن است، خارجی باشد؛ یعنی بیگانه به سرزمین اسلامی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جهادی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تجاوز به عرض و ناموس در آن نیست، بلکه بیرون راندن مهاجمان از سرزمین اسلامی و آزادسازی کشور اسلامی از وجود متجاوزان، مطرح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997_61542"/>
      <w:bookmarkStart w:id="48" w:name="pg7997_61542"/>
      <w:bookmarkEnd w:id="48"/>
    </w:p>
    <w:p>
      <w:pPr>
        <w:pStyle w:val="Heading2"/>
        <w:numPr>
          <w:ilvl w:val="1"/>
          <w:numId w:val="1"/>
        </w:numPr>
        <w:rPr/>
      </w:pPr>
      <w:bookmarkStart w:id="49" w:name="pg7997_61542"/>
      <w:bookmarkStart w:id="50" w:name="__RefHeading___Toc6998346_1051229030"/>
      <w:bookmarkStart w:id="51" w:name="_Toc17"/>
      <w:bookmarkEnd w:id="49"/>
      <w:bookmarkEnd w:id="50"/>
      <w:r>
        <w:rPr>
          <w:rtl w:val="true"/>
        </w:rPr>
        <w:t xml:space="preserve">فصل دوم </w:t>
      </w:r>
      <w:r>
        <w:rPr>
          <w:rtl w:val="true"/>
        </w:rPr>
        <w:t xml:space="preserve">: </w:t>
      </w:r>
      <w:r>
        <w:rPr>
          <w:rtl w:val="true"/>
        </w:rPr>
        <w:t>نظامی گری از دیدگاه امام علی علیه السلام</w:t>
      </w:r>
      <w:bookmarkEnd w:id="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6998348_1051229030"/>
      <w:bookmarkStart w:id="53" w:name="_Toc18"/>
      <w:bookmarkEnd w:id="52"/>
      <w:r>
        <w:rPr>
          <w:rtl w:val="true"/>
        </w:rPr>
        <w:t>اشاره</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7997_61544"/>
      <w:bookmarkStart w:id="55" w:name="pg7997_61544"/>
      <w:bookmarkEnd w:id="55"/>
    </w:p>
    <w:p>
      <w:pPr>
        <w:pStyle w:val="Heading3"/>
        <w:numPr>
          <w:ilvl w:val="2"/>
          <w:numId w:val="1"/>
        </w:numPr>
        <w:rPr/>
      </w:pPr>
      <w:bookmarkStart w:id="56" w:name="pg7997_61544"/>
      <w:bookmarkStart w:id="57" w:name="__RefHeading___Toc6998350_1051229030"/>
      <w:bookmarkStart w:id="58" w:name="_Toc19"/>
      <w:bookmarkEnd w:id="56"/>
      <w:bookmarkEnd w:id="57"/>
      <w:r>
        <w:rPr>
          <w:rtl w:val="true"/>
        </w:rPr>
        <w:t>گفتار اول</w:t>
      </w:r>
      <w:r>
        <w:rPr>
          <w:rtl w:val="true"/>
        </w:rPr>
        <w:t xml:space="preserve">: </w:t>
      </w:r>
      <w:r>
        <w:rPr>
          <w:rtl w:val="true"/>
        </w:rPr>
        <w:t>جایگاه جهاد و جهادگران در ساختار حکومت</w:t>
      </w:r>
      <w:bookmarkEnd w:id="58"/>
    </w:p>
    <w:p>
      <w:pPr>
        <w:pStyle w:val="Heading4"/>
        <w:numPr>
          <w:ilvl w:val="3"/>
          <w:numId w:val="1"/>
        </w:numPr>
        <w:rPr/>
      </w:pPr>
      <w:bookmarkStart w:id="59" w:name="__RefHeading___Toc6998352_1051229030"/>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در خصوص اندیشه و عمل کرد امام على علیه السلام مرتبط با مسائل نظامی و پدیده جنگ و مسایل نظامی جنگ، سؤالات و شبهات متعددی مطرح است، که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امام علی علیه السلام، با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علی علیه السلام، برای جلوگیری از کشتار و خونریزی، با معاویه صلح نکردند؟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علی علیه السلام، به جنگ با طلحه و زبیر اصرار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على علیه السلام، قاتلان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سپاهش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نکردند؟ علاوه بر این سؤالات، در برخی نوشته ها، امام على علیه السلام به عنوان آدم کش و شکنجه گر،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فریب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سرکوبی خونین ایرانیان را صادر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مطالعه و بررسی دیدگاه و سیره ی امام على علیه السلام در حوزه ی مسایل انسانی و اجتماعی، از اهمیّت بسیار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اصول فکری و دیدگاه های امام علی علیه السلام در این خصوص را می توان در سخنان و رفتار ایشان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در هر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زیبا، عمیق و قابل فهم از جهاد را به جامعه ی بشری ارایه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متعالی </w:t>
      </w:r>
    </w:p>
    <w:p>
      <w:pPr>
        <w:pStyle w:val="BookText"/>
        <w:rPr/>
      </w:pPr>
      <w:r>
        <w:rPr>
          <w:rFonts w:ascii="IRNazanin" w:hAnsi="IRNazanin" w:eastAsia="IRNazanin"/>
          <w:color w:val="111111"/>
          <w:sz w:val="28"/>
          <w:sz w:val="28"/>
          <w:szCs w:val="28"/>
          <w:rtl w:val="true"/>
          <w:lang w:bidi="fa-IR"/>
        </w:rPr>
        <w:t xml:space="preserve">ایشان در این رابطه در نهج البلاغه و در برخی کتب تاریخی،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نظامی ایشان در سه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توان در کتاب های تاریخی که در این زمینه نگاشته شده اند،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نظامی امام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اوّلین فردی که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ایمان آورد</w:t>
      </w:r>
      <w:r>
        <w:rPr>
          <w:rStyle w:val="FootnoteAnchor"/>
          <w:rtl w:val="true"/>
        </w:rPr>
        <w:footnoteReference w:id="40"/>
      </w:r>
      <w:r>
        <w:rPr>
          <w:rFonts w:ascii="IRNazanin" w:hAnsi="IRNazanin" w:eastAsia="IRNazanin"/>
          <w:color w:val="111111"/>
          <w:sz w:val="28"/>
          <w:sz w:val="28"/>
          <w:szCs w:val="28"/>
          <w:rtl w:val="true"/>
          <w:lang w:bidi="fa-IR"/>
        </w:rPr>
        <w:t>و مجاهده ی او در راه خدا، بیش از صحابه بود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کاملی برای همه ی مسلمانان،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امام علی علیه السلام، جنگ و جهاد ویژگی های اسلامی خود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ایشان از اسلام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تبیین کننده ی اندیشه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مشی نظامی ایشان، کاملاً منطبق بر آموزه ها و راهبردهای نظامی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علی علیه السلام، در ساختار حکومت و جامعه، نظامیان از جایگاه برجسته ای برخوردارند؛ نظامیانی که وظیفه ی برقراری امنیت و سرکوبی متجاوزان و عاصیان را برعهده 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جنگی که در راه خدا و برپایی ارزش های الهی، کسب عزّت، احیای </w:t>
      </w:r>
    </w:p>
    <w:p>
      <w:pPr>
        <w:pStyle w:val="BookText"/>
        <w:rPr/>
      </w:pPr>
      <w:r>
        <w:rPr>
          <w:rFonts w:ascii="IRNazanin" w:hAnsi="IRNazanin" w:eastAsia="IRNazanin"/>
          <w:color w:val="111111"/>
          <w:sz w:val="28"/>
          <w:sz w:val="28"/>
          <w:szCs w:val="28"/>
          <w:rtl w:val="true"/>
          <w:lang w:bidi="fa-IR"/>
        </w:rPr>
        <w:t>حق،کوتاه کردن دست متجاوزان و ستم گران و هدایت گمراهان و منحرفان انجام گیرد،مقدس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جهادی از فضیلت بالایی برخوردار است و از ارکان دین و وسیله ی تقرب به خداوند، شریف ترین اعمال و دری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موجبات حقارت، ذلّت و سرافکندگی را به دنبال خواهد داشت؛از این رو ایشان، وجود نیروی نظامی آماده و کار آزموده را برای حکومت اسلامی، امری ضروری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امام على علیه السلام، جنگ، آخرین راه حل و آخرین حربه محسوب می شود؛ بنابراین آن حضرت تا زمانی که ناچار نمی شدند، جهاد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جنگ را برای اصلاح جامعه و احیای ارزش های اخلاقی ضروری می دانند؛ بنابراین رعایت مسائل اخلاقی و شرعی در جنگ، اصلی مهّم بوده و باید بدان ملتزم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علی علیه السلام هیچ جامعه ای بدون حکومت و حاکمیت نمی تواند پابرجا باشد و در اداره ی کشور وجود حکومت و حاکم، یک ضرورت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لابدّ للناس من امیر بَرًّ او فاجر</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مردم به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خطبه حضرت پس از اشاره به ضرورت حکومت و حاکمیت، کارکرد اصلی آن را، ایجاد امنیت و عدالت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مؤمنان در سایه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حکومت زندگی کنند، به وسیلهی حکومت بیت المال جمع آوری می گردد؛ به کمک آن، با دشمنان مبارزه می کند؛ جاده ها امن و حقّ ضعيفان از نیرومندان،گرفته می شود، نیکوکاران در رفاه و از دست بدکاران در امان می باشند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برپایی عدالت و امنیت جز با کمک نیروی نظامی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جایی دیگری همین نکته را بیان فرموده است، که در ادامه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على علیه السلام جامعه از گروه های مختلفی که وجود هر یک از آن ها در ساختار حکومت لازم است؛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علیه السلام در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تبیین طبقات اجتماعی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مردم از گروه های گوناگونی می باشند که اصلاح هر یک از آن ها جز با دیگری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گروه ها از گروه دیگری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قشرها، لشکریان خدا و نویسندگان عمومی و خصوصی، قضات دادگستر، کارگزاران عدل و نظم اجتماعی، جزیه دهندگان، پرداخت کنندگان مالیات، تجّار و بازرگانان، صاحبان صنعت و پیشه وران و نیز طبقه پائین جامعه یعنی نیازمندان و مستمندان می باشند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وجود نیروی نظامی را برای حکومت امری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کمک نیروی نظامی است که می توان دشمنان دین، متجاوزان، منحرفان و گمراهان را سرکوب کرد و بدین ترتیب عدالت و امنیت را در جامعه بر پا کرد </w:t>
      </w:r>
    </w:p>
    <w:p>
      <w:pPr>
        <w:pStyle w:val="BookText"/>
        <w:rPr/>
      </w:pPr>
      <w:r>
        <w:rPr>
          <w:rFonts w:ascii="IRNazanin" w:hAnsi="IRNazanin" w:eastAsia="IRNazanin"/>
          <w:color w:val="111111"/>
          <w:sz w:val="28"/>
          <w:sz w:val="28"/>
          <w:szCs w:val="28"/>
          <w:rtl w:val="true"/>
          <w:lang w:bidi="fa-IR"/>
        </w:rPr>
        <w:t>و عزت و سربلندی را برای جامعه اسلامی و مسلمانان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ای به کارکردهای این طبقه اجتماعی اشاره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به اذن پروردگار، حافظان و پناهگاه رعيّت، زینت زمامداران، عزّت و شوکت</w:t>
      </w:r>
    </w:p>
    <w:p>
      <w:pPr>
        <w:pStyle w:val="BookText"/>
        <w:rPr/>
      </w:pPr>
      <w:r>
        <w:rPr>
          <w:rFonts w:ascii="IRNazanin" w:hAnsi="IRNazanin" w:eastAsia="IRNazanin"/>
          <w:color w:val="111111"/>
          <w:sz w:val="28"/>
          <w:sz w:val="28"/>
          <w:szCs w:val="28"/>
          <w:rtl w:val="true"/>
          <w:lang w:bidi="fa-IR"/>
        </w:rPr>
        <w:t>دین و راه های امنیّت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رعيّت جز به وسیله ی آنان ممکن نیست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برای آن ها دو وظیفه و کارکرد اساسی مطرح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امنیّت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حاکمیت در برابر تجاوز دشمنان و هجوم باندهای وابسته به بیگانگان حضرت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و پناهگاه رعیّت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به همین نکته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در درون خویش با توطئه هایی مواجه می شود؛ بنابر این ارتش و نیروی نظامی در این مورد، می تواند نقش بسیار مهمّی را، در جلوگیری از گسترش یا سرکوب این توطئه ها،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علیه السلام برپایی حق و عدالت را در سایه ی وجود نیروهای نظامی و انسان های حق طلبی می داند که در رکاب آن حضرت با دشمنان مبارزه می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همواره با یاری انسان حق طلب بر سر کسی که از حق روی گردان است، می کوبم و با یاری فرمان بردار مطیع، نافرمانِ اهل تردید را در هم می شکنم، تا آن روز که دوران زندگی من به سر آید</w:t>
      </w:r>
      <w:r>
        <w:rPr>
          <w:rFonts w:eastAsia="IRNazanin" w:cs="IRNazanin"/>
          <w:color w:val="111111"/>
          <w:sz w:val="28"/>
          <w:szCs w:val="28"/>
          <w:rtl w:val="true"/>
          <w:lang w:bidi="fa-IR"/>
        </w:rPr>
        <w:t>.</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دیدگاه امام علی علیه السلام، با توجه به کارکرد اصلی حکومت یعنی برقراری امنیت و ایجاد عدالت و کار کرد نیروهای نظامی که برقراری امنیت داخلی و خارجی و برپایی حق و عدالت است، نیروی نظامی از مهم ترین اجزای ساختاری یک حکومت محسوب می شود</w:t>
      </w:r>
      <w:r>
        <w:rPr>
          <w:rFonts w:eastAsia="IRNazanin" w:cs="IRNazanin"/>
          <w:color w:val="111111"/>
          <w:sz w:val="28"/>
          <w:szCs w:val="28"/>
          <w:rtl w:val="true"/>
          <w:lang w:bidi="fa-IR"/>
        </w:rPr>
        <w:t xml:space="preserve">. </w:t>
      </w:r>
      <w:bookmarkStart w:id="61" w:name="pg7997_61550"/>
    </w:p>
    <w:p>
      <w:pPr>
        <w:pStyle w:val="BookText"/>
        <w:rPr/>
      </w:pPr>
      <w:bookmarkEnd w:id="61"/>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جنگ و جهاد از دیدگاه امام علی علیه السلام</w:t>
      </w:r>
    </w:p>
    <w:p>
      <w:pPr>
        <w:pStyle w:val="Heading4"/>
        <w:numPr>
          <w:ilvl w:val="3"/>
          <w:numId w:val="1"/>
        </w:numPr>
        <w:rPr/>
      </w:pPr>
      <w:bookmarkStart w:id="62" w:name="__RefHeading___Toc6998354_1051229030"/>
      <w:bookmarkStart w:id="63" w:name="_Toc21"/>
      <w:bookmarkEnd w:id="62"/>
      <w:r>
        <w:rPr/>
        <w:t>1</w:t>
      </w:r>
      <w:r>
        <w:rPr>
          <w:rtl w:val="true"/>
        </w:rPr>
        <w:t>.</w:t>
      </w:r>
      <w:r>
        <w:rPr>
          <w:rtl w:val="true"/>
        </w:rPr>
        <w:t>جنگ و جهاد در راه خدا</w:t>
      </w:r>
      <w:bookmarkEnd w:id="63"/>
    </w:p>
    <w:p>
      <w:pPr>
        <w:pStyle w:val="BookText"/>
        <w:rPr/>
      </w:pPr>
      <w:r>
        <w:rPr>
          <w:rFonts w:ascii="IRNazanin" w:hAnsi="IRNazanin" w:eastAsia="IRNazanin"/>
          <w:color w:val="111111"/>
          <w:sz w:val="28"/>
          <w:sz w:val="28"/>
          <w:szCs w:val="28"/>
          <w:rtl w:val="true"/>
          <w:lang w:bidi="fa-IR"/>
        </w:rPr>
        <w:t xml:space="preserve">از دیدگاه امام على علیه السلام، جنگ و جهادی ارزش و اهمیت دارد که با انگیزه ای الهی و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هدف از آن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 شدن کلمه ی کافران 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ایشان، در خطبه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على بصائركم و لتصدق نياتكم في جهاد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 دل بینا حرکت کنید و نیت خویش را در جهاد با دشمن صاف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زمانی که ما با 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شدیم،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تجاوزی را بنگرد و شاهد دعوت به منکری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شمشیر به انکار برخیزد تا کلام خدا، بلند و گفتار ستم گران، پست گردد، راه رستگاری را یافته و نور یقین به دلش تابیده است </w:t>
      </w:r>
      <w:r>
        <w:rPr>
          <w:rFonts w:eastAsia="IRNazanin" w:cs="IRNazanin"/>
          <w:color w:val="111111"/>
          <w:sz w:val="28"/>
          <w:szCs w:val="28"/>
          <w:rtl w:val="true"/>
          <w:lang w:bidi="fa-IR"/>
        </w:rPr>
        <w:t>.</w:t>
      </w:r>
      <w:r>
        <w:rPr>
          <w:rStyle w:val="FootnoteAnchor"/>
          <w:rtl w:val="true"/>
        </w:rPr>
        <w:footnoteReference w:id="5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ی حضرت علی علیه السلام، به یاران خویش این بود که به خاطر عقده های </w:t>
      </w:r>
    </w:p>
    <w:p>
      <w:pPr>
        <w:pStyle w:val="BookText"/>
        <w:rPr/>
      </w:pPr>
      <w:r>
        <w:rPr>
          <w:rFonts w:ascii="IRNazanin" w:hAnsi="IRNazanin" w:eastAsia="IRNazanin"/>
          <w:color w:val="111111"/>
          <w:sz w:val="28"/>
          <w:sz w:val="28"/>
          <w:szCs w:val="28"/>
          <w:rtl w:val="true"/>
          <w:lang w:bidi="fa-IR"/>
        </w:rPr>
        <w:t>شخصی با دشمن نبرد نکنند بلکه جنگ آنان، در راه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فرماندهان نظامی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 باش پیش از آن که دشمن را به صلح و راه خدا دعوت کنی و راه عذرشان را در پیشگاه خدا ببندی، به خاطر عدوات شخصی، با آن ها پیکار نکنی</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آخرین لحظات عمر شریفشان، در وصایای خویش به امام حسن و امام حسین علیهماالسلام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الجهاد بأموالكم و أنفسكم و ألسنتكم في سبيل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 را خدا را در مورد جهاد با اموال، جانها و زبان های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فراموش</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حضرت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دارای ارزش می داند و در نظر ایشان مرگ در راه خدا گرامی ترین مرگ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پربرکت ترین و شرافت مندانه ترین و باشکوه ترین مرگ ها، کشته شدن در راه خداست، سوگند به خدایی که جان فرزند ابوطالب در دست اوست، هزار ضربه شمشیر بر من آسان تر از آن است که در بسترم بمیرم، در حالی که در مسیر انجام فرمان خدا نباشم </w:t>
      </w:r>
      <w:r>
        <w:rPr>
          <w:rFonts w:eastAsia="IRNazanin" w:cs="IRNazanin"/>
          <w:color w:val="111111"/>
          <w:sz w:val="28"/>
          <w:szCs w:val="28"/>
          <w:rtl w:val="true"/>
          <w:lang w:bidi="fa-IR"/>
        </w:rPr>
        <w:t>.</w:t>
      </w:r>
      <w:r>
        <w:rPr>
          <w:rStyle w:val="FootnoteAnchor"/>
          <w:rtl w:val="true"/>
        </w:rPr>
        <w:footnoteReference w:id="54"/>
      </w:r>
      <w:bookmarkStart w:id="64" w:name="pg7997_61552"/>
    </w:p>
    <w:p>
      <w:pPr>
        <w:pStyle w:val="Heading4"/>
        <w:numPr>
          <w:ilvl w:val="3"/>
          <w:numId w:val="1"/>
        </w:numPr>
        <w:rPr/>
      </w:pPr>
      <w:bookmarkStart w:id="65" w:name="__RefHeading___Toc6998356_1051229030"/>
      <w:bookmarkStart w:id="66" w:name="_Toc22"/>
      <w:bookmarkEnd w:id="64"/>
      <w:bookmarkEnd w:id="65"/>
      <w:r>
        <w:rPr/>
        <w:t>2</w:t>
      </w:r>
      <w:r>
        <w:rPr>
          <w:rtl w:val="true"/>
        </w:rPr>
        <w:t>.</w:t>
      </w:r>
      <w:r>
        <w:rPr>
          <w:rtl w:val="true"/>
        </w:rPr>
        <w:t>جنگ، آخرین راهکار</w:t>
      </w:r>
      <w:bookmarkEnd w:id="66"/>
    </w:p>
    <w:p>
      <w:pPr>
        <w:pStyle w:val="BookText"/>
        <w:rPr/>
      </w:pPr>
      <w:r>
        <w:rPr>
          <w:rFonts w:ascii="IRNazanin" w:hAnsi="IRNazanin" w:eastAsia="IRNazanin"/>
          <w:color w:val="111111"/>
          <w:sz w:val="28"/>
          <w:sz w:val="28"/>
          <w:szCs w:val="28"/>
          <w:rtl w:val="true"/>
          <w:lang w:bidi="fa-IR"/>
        </w:rPr>
        <w:t>حضرت علی علیه السلام، همواره جنگ را آخرین راه می دانست و تا مجبور نمی شد، اقدام به جنگ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سعی داشت با نصیحت و خیرخواهی از بروز جنگ جلو گیری کند و بعد او اتمام حجت، جنگ را آغاز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آموزه های الهی، صلح را از جنگ ستوده تر و بهتر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مالک اشتر چنین سفارش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میدان نبرد، بسیار اتفاق افتد که نیروی دشمن، سفره ی صلح اندازد و پرچم دوستی و آشنایی بر فرازد، همین که مطابق آزمایش های سیاسی، به راستی گفتار دشمن اعتماد کردی و رضای خدا و مصلحت کشور را در صلح یافتی، بی درنگ صلح کن؛ زیرا صلح هر چه باشد از جنگ ستوده تر و بهتر است</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آغاز جنگ جمل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امید صلح داریم، اگر آن ها اجابت کنند و بپذیرند؛ و اگر نپذیرند،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آخر الدواء الكی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باید به آخرین علاج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 نمود </w:t>
      </w:r>
      <w:r>
        <w:rPr>
          <w:rStyle w:val="FootnoteAnchor"/>
          <w:rtl w:val="true"/>
        </w:rPr>
        <w:footnoteReference w:id="57"/>
      </w:r>
      <w:r>
        <w:rPr>
          <w:rFonts w:ascii="IRNazanin" w:hAnsi="IRNazanin" w:eastAsia="IRNazanin"/>
          <w:color w:val="111111"/>
          <w:sz w:val="28"/>
          <w:sz w:val="28"/>
          <w:szCs w:val="28"/>
          <w:rtl w:val="true"/>
          <w:lang w:bidi="fa-IR"/>
        </w:rPr>
        <w:t>از منظر امام على علیه السلام، جنگ و جهاد، نه ذاتی و قاعده، که امری عَرَضی و اضطراری است؛ حضرت، این دیدگاه را، به شخص پیامبر اکرم صلی الله علیه وآله، نسبت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مانند طبیبی سیار بود که نخست ، </w:t>
      </w:r>
    </w:p>
    <w:p>
      <w:pPr>
        <w:pStyle w:val="BookText"/>
        <w:rPr/>
      </w:pPr>
      <w:r>
        <w:rPr>
          <w:rFonts w:ascii="IRNazanin" w:hAnsi="IRNazanin" w:eastAsia="IRNazanin"/>
          <w:color w:val="111111"/>
          <w:sz w:val="28"/>
          <w:sz w:val="28"/>
          <w:szCs w:val="28"/>
          <w:rtl w:val="true"/>
          <w:lang w:bidi="fa-IR"/>
        </w:rPr>
        <w:t>مرهم و داروهای عادی را برای درمان زخم و مریض خود به کار می بست و در صورت نیاز و ضرورت، به داغ کردن زخم می پرداخت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علیه السلام معتقد بودند اگر شیوه های سیاسی مناسب برای جلو گیری از جنگ کارساز نبود، و به جنگ منجر شد، باید از هر فرصتی برای اتمام جنگ و باز گرداندن صلح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ای به یکی از فرماندهان خویش، در مورد گروهی از یاغیان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پیمان شکنان، به سایه ی فرمانبرداری باز گردند، دل خواه همین است و چنان چه بر نفاق افکنی و سرکشی، پای فشاری کردند، آن گاه با کمک فرمانبرداران، با سرکشان</w:t>
      </w:r>
    </w:p>
    <w:p>
      <w:pPr>
        <w:pStyle w:val="BookText"/>
        <w:rPr/>
      </w:pPr>
      <w:r>
        <w:rPr>
          <w:rFonts w:ascii="IRNazanin" w:hAnsi="IRNazanin" w:eastAsia="IRNazanin"/>
          <w:color w:val="111111"/>
          <w:sz w:val="28"/>
          <w:sz w:val="28"/>
          <w:szCs w:val="28"/>
          <w:rtl w:val="true"/>
          <w:lang w:bidi="fa-IR"/>
        </w:rPr>
        <w:t>پیکار کن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ایشان عجله برای شروع جنگ را ناپسند دانسته و معتقد بود برای شروع جنگ نباید عجله کرد، باید با نرمش و شکیبایی دشمن را به اطاعت از حق فراخواند و حجت را بر او تمام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بعد از اینکه نیروهای کوفی، جهت همراهی با حضرت، برای مقابله با اصحاب جمل جمع شدند،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باید در موافقت من، به بصره آئيد که در آنجا بنگریم، خیال ایشان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ایشان را نصیحت کنیم، باشد که رشد خویش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روی به جنگ آرند، ما نیز </w:t>
      </w:r>
    </w:p>
    <w:p>
      <w:pPr>
        <w:pStyle w:val="BookText"/>
        <w:rPr/>
      </w:pPr>
      <w:r>
        <w:rPr>
          <w:rFonts w:ascii="IRNazanin" w:hAnsi="IRNazanin" w:eastAsia="IRNazanin"/>
          <w:color w:val="111111"/>
          <w:sz w:val="28"/>
          <w:sz w:val="28"/>
          <w:szCs w:val="28"/>
          <w:rtl w:val="true"/>
          <w:lang w:bidi="fa-IR"/>
        </w:rPr>
        <w:t xml:space="preserve">در اطفاء نایره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نمائیم تا حكم و تقدير حق سبحانه در چیست؟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هنگامی که علی علیه السلام به ربذه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بر چه کاری تصمیم گرفته ای و ما را کجا خواهی برد؟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نیت کرده ام و تصمیم بر انجامش دارم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بپذیرند و به آن پاسخ مثبت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نپذیرند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می خوانیم و از حق، به اندازه ای به آنان می بخشیم که امید داریم، راضی شوند؛ 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نشدند؟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آنان ما را به خود واگذارند، آن ها را به حال خود واگذار می کنیم؛ 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خود واگذار نکنند؟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از خود دفاع می کنیم؛ 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تصمیمی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صفین نیز، وقتی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عبدالله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معاویه فرستاد و طی نامه ای معاویه را به بیعت و به رسمیت شناختن حکومت شرعی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یاران امام اشاره نمودند که، باید برای جنگ با اهل شام، آماده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اهل شام، باز داشتن آنان از رسیدن به رستگاری و طاعت الهی است، در صورتی که خواهان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چاره ی کار را در نرمش و شکیبایی می بینیم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در صفین، بعد از آن که دو لشکر روبروی هم قرار گرفتند، یاران حضرت نارضایتی خود را از تأخیر در جنگیدن با شامیان، ابراز داشتند و برخی از افراد نادان گمان می کردند، این تأخیر شاید به این جهت باشد که حضرت، از مرگ می ترسد؛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شما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تأخیر به خاطر ناگواری مرگ است؟ به خدا سوگند که هیچ باک ندارم که من به سوی مرگ روم یا مرگ به سویم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می گویید در جنگیدن با اهل شام، دو دل هستم، به خدا یک روز هم جنگ را به تاخیر نینداختم، مگر به این امید که گروهی از آنان، به من بپیوندند و به دست من هدایت یابند و در پرتو روشنایی من رستگار شوند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هیچ گاه بدون اتمام حُجت بر دشمن، جنگ را آغاز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رحمة الله، در مورد جنگ جمل می 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بامداد پنج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جمادی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دشمن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اردوگاه رسید توقف نمود و خطاب به مردم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شروع جنگ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را بر این قوم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عبّاس را احضار کرد و قرآنی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قرآن را، پیش طلحه و زبیر و عایشه ببر و آنان را به احکام قرآن، فراخوان و به طلحه و زبیر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به اختیار خود با من بیعت نکردید؟ اکنون چه انگیزه ای شما را به شکستن بیعت من وا داشته است و این کتاب خدا، میان من و شماست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ابن عبّاس نزد دشمن رفت، پس از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تنها، خواستار جنگ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پیروزی بر آنان، به خداوند تکیه داریم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جایم حرکت نکرده بودم که تیراندازان دشمن، شروع به تیرباران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چه می اندیشی؟ تا چه هنگام این قوم، هر کار می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تا آنان را کنار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بار دیگر حجّت برایشان تمام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قرآن را از من می گیرد و بر آنان، عرضه می دارد و ایشان را به احکام قرآن، فرا می خواند؟ و باید بداند که کشته خواهد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تمام این جریانات تاریخی، حکایت از این دارند که هدف حضرت، صرف جنگ و نابود کردن دشمن نبوده است، بلکه هدف اصلی ایشان، در حقیقت، هدایت دشمن بوده است؛ هدایتی که سبب شود، دشمن از راه گمراهی خویش باز گردد و به حق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حضرت از هرگونه تلاشی، در جهت عدم شروع جنگ دریغ نمی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خصوص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مناسبت، سخن خواهیم گفت</w:t>
      </w:r>
      <w:r>
        <w:rPr>
          <w:rFonts w:eastAsia="IRNazanin" w:cs="IRNazanin"/>
          <w:color w:val="111111"/>
          <w:sz w:val="28"/>
          <w:szCs w:val="28"/>
          <w:rtl w:val="true"/>
          <w:lang w:bidi="fa-IR"/>
        </w:rPr>
        <w:t xml:space="preserve">. </w:t>
      </w:r>
      <w:bookmarkStart w:id="67" w:name="pg7997_61557"/>
    </w:p>
    <w:p>
      <w:pPr>
        <w:pStyle w:val="Heading3"/>
        <w:numPr>
          <w:ilvl w:val="2"/>
          <w:numId w:val="1"/>
        </w:numPr>
        <w:rPr/>
      </w:pPr>
      <w:bookmarkStart w:id="68" w:name="__RefHeading___Toc6998358_1051229030"/>
      <w:bookmarkStart w:id="69" w:name="_Toc23"/>
      <w:bookmarkEnd w:id="67"/>
      <w:bookmarkEnd w:id="68"/>
      <w:r>
        <w:rPr>
          <w:rtl w:val="true"/>
        </w:rPr>
        <w:t>گفتار سوم</w:t>
      </w:r>
      <w:r>
        <w:rPr>
          <w:rtl w:val="true"/>
        </w:rPr>
        <w:t xml:space="preserve">: </w:t>
      </w:r>
      <w:r>
        <w:rPr>
          <w:rtl w:val="true"/>
        </w:rPr>
        <w:t>اهداف جنگ و جهاد از دیدگاه امام علی علیه السلام</w:t>
      </w:r>
      <w:bookmarkEnd w:id="69"/>
    </w:p>
    <w:p>
      <w:pPr>
        <w:pStyle w:val="Heading4"/>
        <w:numPr>
          <w:ilvl w:val="3"/>
          <w:numId w:val="1"/>
        </w:numPr>
        <w:rPr/>
      </w:pPr>
      <w:bookmarkStart w:id="70" w:name="__RefHeading___Toc6998360_1051229030"/>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بی تردید جنگ، في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نیست؛ چرا که همواره در جنگ ها افراد زیادی کشته و مجروح می شوند؛ خانواده های زیادی داغ دار می شوند؛ امکانات مادّی و معنوی بسیاری صرف می شود؛ خلاصه تلفات و خسارت های مادّی و معنوی جنگ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جنگ، در خدمت هدفی مقدس قرار گیرد و آن جلوگیری از ظلم و ستم بر بندگان خدا؛ اجرای عدالت؛ احیای حق؛ مبارزه با منحرفان، گمراهان، متجاوزان و عاصیان و خلاصه اصلاح دین و دنیا باشد؛ بدون شک چنین جنگی، نه تنها بد نیست، بلکه لازم و واجب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مصلحت انسان ها گاهی در این است که جنگی صورت بگیرد، هر چند عده ای از انسان ها در جنگ کشته شوند و پیامدهایی دیگر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جهاد با انسان های فاجر و کافر، منجر به استيلاء آن ها بر مسلمانان، درماندگی مسلمانان و ظهور کلمه کفر می شود و این امر، سبب فسادی عظیم می شود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برخی مردم را در مقابل بعضی دیگر، بر نمی انگیخت، فساد، روی زمین را فرا می گرفت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بعضی از مردم را بوسیله ی بعضی دیگر دفع نکند، دیرها و </w:t>
      </w:r>
      <w:bookmarkStart w:id="72" w:name="pg7997_61558"/>
    </w:p>
    <w:p>
      <w:pPr>
        <w:pStyle w:val="BookText"/>
        <w:rPr/>
      </w:pPr>
      <w:bookmarkEnd w:id="72"/>
      <w:r>
        <w:rPr>
          <w:rFonts w:ascii="IRNazanin" w:hAnsi="IRNazanin" w:eastAsia="IRNazanin"/>
          <w:color w:val="111111"/>
          <w:sz w:val="28"/>
          <w:sz w:val="28"/>
          <w:szCs w:val="28"/>
          <w:rtl w:val="true"/>
          <w:lang w:bidi="fa-IR"/>
        </w:rPr>
        <w:t>صومعه ها، و معابد یهود و نصارا، و مساجدی که نام خدا، در آن بسیار برده می شود، ویران می گردید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با توجه به آموزه های الهی در خصوص جنگ و جهاد و توجه به سیره ی پیامبر اکرم صلی الله علیه وآله،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چنین انگیزه هایی که ذکر شد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و ضرروی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اهداف جنگ از دیدگاه امام علی علیه السلام اشاره می شود</w:t>
      </w:r>
      <w:r>
        <w:rPr>
          <w:rFonts w:eastAsia="IRNazanin" w:cs="IRNazanin"/>
          <w:color w:val="111111"/>
          <w:sz w:val="28"/>
          <w:szCs w:val="28"/>
          <w:rtl w:val="true"/>
          <w:lang w:bidi="fa-IR"/>
        </w:rPr>
        <w:t>:</w:t>
      </w:r>
    </w:p>
    <w:p>
      <w:pPr>
        <w:pStyle w:val="Heading4"/>
        <w:numPr>
          <w:ilvl w:val="3"/>
          <w:numId w:val="1"/>
        </w:numPr>
        <w:rPr/>
      </w:pPr>
      <w:bookmarkStart w:id="73" w:name="__RefHeading___Toc6998362_1051229030"/>
      <w:bookmarkStart w:id="74" w:name="_Toc25"/>
      <w:bookmarkEnd w:id="73"/>
      <w:r>
        <w:rPr/>
        <w:t>1</w:t>
      </w:r>
      <w:r>
        <w:rPr>
          <w:rtl w:val="true"/>
        </w:rPr>
        <w:t>.</w:t>
      </w:r>
      <w:r>
        <w:rPr>
          <w:rtl w:val="true"/>
        </w:rPr>
        <w:t>مبارزه با انحراف و گمراهی</w:t>
      </w:r>
      <w:bookmarkEnd w:id="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هایی که در دوره حکومت حضرت علی علیه السلام، اتفاق افتاد؛ علاوه بر مبارزه با مخالفان حق، جنگ های عقیدتی، به منظور دفاع از اسلام، در برابر گمراهی و حفظ جامعه اسلامی از انحراف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حضرت علی علیه السلام خطاب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اصبحنا نقاتل اخواننا فی الاسلام على ما دخل فيه من الزيغ و الاعوجاج و الشبهه و الّتاويل</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گمراهی و کج اندیشی، دوگانگی و تأويل، وارد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اسلامی خود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کلام عمده ترین دلیل جنگ با مخالفان خویش را چنین بیان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و لغزش از خط اصیل اسلام، که امام، حافظ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 روی به خاطر یک سلسله ابهام ها و شک ها که موجب در هم شدن حق و باطل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از حقیقت به علت توجيه و تأويل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عصر تنزیل می جنگید ولی در میان شما کسی است که برای تأويل قرآن می 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اشاره به حضرت على علیه السلام، که مشغول وصله زدن کفش خویش بود،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وصله زننده ی کفش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عمّار یاسر، یکی از فرماندهان سپاه على علیه السلام در جنگ صفین، به همین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ضربنا كم على تنزيله فاليوم نضربكم على تأويله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ما دیروز برای دفاع از دین خدا و تنزیل،با شما می جنگیدیم و امروز با شما، برای تأويل قرآن و زدودن انحراف آلودی که از کتاب خدا کرده اید، می جنگیم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خطبه ای در شهر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خودم که در مبارزه با مخالفان حق و آنان که در گمراهی و فساد غوطه ورند، یک لحظه مدارا و سستی نمی کنم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آن حضرت مبارزه خویش را با مخالفان حق و </w:t>
      </w:r>
      <w:bookmarkStart w:id="75" w:name="pg7997_61560"/>
    </w:p>
    <w:p>
      <w:pPr>
        <w:pStyle w:val="BookText"/>
        <w:rPr/>
      </w:pPr>
      <w:bookmarkEnd w:id="75"/>
      <w:r>
        <w:rPr>
          <w:rFonts w:ascii="IRNazanin" w:hAnsi="IRNazanin" w:eastAsia="IRNazanin"/>
          <w:color w:val="111111"/>
          <w:sz w:val="28"/>
          <w:sz w:val="28"/>
          <w:szCs w:val="28"/>
          <w:rtl w:val="true"/>
          <w:lang w:bidi="fa-IR"/>
        </w:rPr>
        <w:t>گمراهان، امری لازم و واجب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حدیثی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کسی که با میل و رغبت، از حق رو گردانده و با اختیار، کوری و ضلالت رابرگزیده است، بر انسان های عارف و بیدار، واجب است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6998364_1051229030"/>
      <w:bookmarkStart w:id="77" w:name="_Toc26"/>
      <w:bookmarkEnd w:id="76"/>
      <w:r>
        <w:rPr/>
        <w:t>2</w:t>
      </w:r>
      <w:r>
        <w:rPr>
          <w:rtl w:val="true"/>
        </w:rPr>
        <w:t>.</w:t>
      </w:r>
      <w:r>
        <w:rPr>
          <w:rtl w:val="true"/>
        </w:rPr>
        <w:t>مبارزه با متجاوزان و عاصیان</w:t>
      </w:r>
      <w:bookmarkEnd w:id="77"/>
    </w:p>
    <w:p>
      <w:pPr>
        <w:pStyle w:val="BookText"/>
        <w:rPr/>
      </w:pPr>
      <w:r>
        <w:rPr>
          <w:rFonts w:ascii="IRNazanin" w:hAnsi="IRNazanin" w:eastAsia="IRNazanin"/>
          <w:color w:val="111111"/>
          <w:sz w:val="28"/>
          <w:sz w:val="28"/>
          <w:szCs w:val="28"/>
          <w:rtl w:val="true"/>
          <w:lang w:bidi="fa-IR"/>
        </w:rPr>
        <w:t>مبارزه با تجاوز و عصیان گری افرادی چون طلحه و زبیر و معاویه، یکی دیگر از اهداف جنگ و جهاد از منظر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خصوص اصحاب جمل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آنان پیش از آن با من، بیعت کرده بودند و بیعت مرا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بصره به خزاین بیت المال دست یافتند و بر مردم شهر تسلط یافتند، در حالی که زیر فرمان من بودند و از پیروان من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سخنان آنان متشتت گردید و گروه و جماعت خود را به فساد کشاندند و پس از آن به طرفداران من حمله کردند و با مکر و فریب، عدّه ای از آنان را کشتند و عدّه ای نیز در حالی که در دست خود شمشیر داشتند،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شهر را زدند و خداوند نیز در مقابل اعمال آنان صبر پیشه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آنان یکی از مردم بصره را مضروب ساخته بودند، برای من سزاوار بود که با لشکری به سوی آنان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آنان بسیاری از مسلمانان را به قتل رساندند، چنان که تعداد کشته شدگان، بیشتر از کسانی بود که همراه آنان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مدتی کار آنان را به آنان سپرد و در کار خود، ظلم روا داشتند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 این حضرت، دفاع از مظلومان را، در مبارزه با عاصیان و تجاوز کارانی چون طلحه و زبیر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دیگری حضرت علی علیه السلام، بعد از آگاهی از پیوستن عمروعاص به معاویه و هشدار به مردم در خصوص خشونت معاویه و حامیانش، در صورت حاکمیت ایشان و دست اندازی آنها به مال مردم و فساد در زمین،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برای جنگ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به سوی شما آمده اند تا نور خدا را خاموش</w:t>
      </w:r>
    </w:p>
    <w:p>
      <w:pPr>
        <w:pStyle w:val="BookText"/>
        <w:rPr/>
      </w:pPr>
      <w:r>
        <w:rPr>
          <w:rFonts w:ascii="IRNazanin" w:hAnsi="IRNazanin" w:eastAsia="IRNazanin"/>
          <w:color w:val="111111"/>
          <w:sz w:val="28"/>
          <w:sz w:val="28"/>
          <w:szCs w:val="28"/>
          <w:rtl w:val="true"/>
          <w:lang w:bidi="fa-IR"/>
        </w:rPr>
        <w:t>کنند و شما را مقهور سازند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در موردی دیگر پس از جنگ صفین و رأی حکميت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جنگ خود را مهیا کنید و وسائل آن را فراهم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جهاد در راه خدا را وا گذارد و در کار وی نفاق کند، بر لب پرتگاه هلاکت باشد، مگر آن که خدا به کرم خویش وی را دریابد، از خدا بترسید و با دشمن خدا که می خواهد نور خدا را خاموش کند،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خطا کاران گمراه ستمگر بدکار که قرآن نخوانند و فقه دین ندانند و علم تاویل ندارند و چندان سابقه در اسلام ندارند که شایسته این کار باشند،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خلیفه شما شوند با شما چون خسرو و هرقل عمل کنند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ایشان در این بیانات، فلسفه ی جهاد را؛ دفاع از آزادی و جلوگیری از سلطه ی زورمداران بر انسانها می داند و هدف دیگر جهاد را، مقابله با کسانی می داند که تلاش می کنند با عصیانگری خویش نور خدا را خاموش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تهاجم سربازان معاویه به شهر انبار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سستی </w:t>
      </w:r>
    </w:p>
    <w:p>
      <w:pPr>
        <w:pStyle w:val="BookText"/>
        <w:rPr/>
      </w:pPr>
      <w:r>
        <w:rPr>
          <w:rFonts w:ascii="IRNazanin" w:hAnsi="IRNazanin" w:eastAsia="IRNazanin"/>
          <w:color w:val="111111"/>
          <w:sz w:val="28"/>
          <w:sz w:val="28"/>
          <w:szCs w:val="28"/>
          <w:rtl w:val="true"/>
          <w:lang w:bidi="fa-IR"/>
        </w:rPr>
        <w:t>مردم، به اميرالمؤمنين علیه السلام رسید، خطبه ای خواندند و ناراحتی عمیق خویش را از این حادثه ی تجاوز کارانه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خطبه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واقعیت قلب انسان را می میراند و دچار غم و اندوه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شامیان در باطل خود وحدت دارند و شما در حق متفرّقيد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حمله و تجاوز می شود و شما حمله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 جنگند و شما نمی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معصیت خدا می شود و شما رضایت می دهید</w:t>
      </w:r>
      <w:r>
        <w:rPr>
          <w:rFonts w:eastAsia="IRNazanin" w:cs="IRNazanin"/>
          <w:color w:val="111111"/>
          <w:sz w:val="28"/>
          <w:szCs w:val="28"/>
          <w:rtl w:val="true"/>
          <w:lang w:bidi="fa-IR"/>
        </w:rPr>
        <w:t>.</w:t>
      </w:r>
      <w:r>
        <w:rPr>
          <w:rStyle w:val="FootnoteAnchor"/>
          <w:rtl w:val="true"/>
        </w:rPr>
        <w:footnoteReference w:id="7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حضرت، عدم پیکار با متجاوزان و سستی و تنبلی را قبيح و زشت می خواند و دست کشیدن از نبرد با متجاوزان را، رضایت دادن به انجام معصیت الهی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توبيخ ياران خویش، سعی در برانگیختن غیرت آن ها در جهت مبارزه با متجاوزان و عاصیان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نامه ای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معاویه حمله های غارت گرانه خود را به اطراف حکومت اسلامی، شروع کرده بود و دست به فساد و قتل و غارت و تجاوز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جان دارم، جنگ با کسانی که آن را روا می دانند، لازم می دانم، تا آن که خدای خود را دیدار کنم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78" w:name="pg7997_61563"/>
    </w:p>
    <w:p>
      <w:pPr>
        <w:pStyle w:val="Heading4"/>
        <w:numPr>
          <w:ilvl w:val="3"/>
          <w:numId w:val="1"/>
        </w:numPr>
        <w:rPr/>
      </w:pPr>
      <w:bookmarkStart w:id="79" w:name="__RefHeading___Toc6998366_1051229030"/>
      <w:bookmarkStart w:id="80" w:name="_Toc27"/>
      <w:bookmarkEnd w:id="78"/>
      <w:bookmarkEnd w:id="79"/>
      <w:r>
        <w:rPr/>
        <w:t>3</w:t>
      </w:r>
      <w:r>
        <w:rPr>
          <w:rtl w:val="true"/>
        </w:rPr>
        <w:t>.</w:t>
      </w:r>
      <w:r>
        <w:rPr>
          <w:rtl w:val="true"/>
        </w:rPr>
        <w:t>اصلاح جامعه انسانی</w:t>
      </w:r>
      <w:bookmarkEnd w:id="80"/>
    </w:p>
    <w:p>
      <w:pPr>
        <w:pStyle w:val="BookText"/>
        <w:rPr/>
      </w:pPr>
      <w:r>
        <w:rPr>
          <w:rFonts w:ascii="IRNazanin" w:hAnsi="IRNazanin" w:eastAsia="IRNazanin"/>
          <w:color w:val="111111"/>
          <w:sz w:val="28"/>
          <w:sz w:val="28"/>
          <w:szCs w:val="28"/>
          <w:rtl w:val="true"/>
          <w:lang w:bidi="fa-IR"/>
        </w:rPr>
        <w:t>از دیدگاه امام على علیه السلام جنگ و جهاد در حقیقت به منظور اصلاح جامعه و امنیت بخشی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جنگ و جهاد و امنیتی که از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سرکوبی 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قوانین و مقررات اسلامی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جنگ و درگیری ما برای به دست آوردن قدرت و حکومت دنیا و ثروت نبود، بلکه می خواستیم نشانه های حق و دین تو را به جایگاه خویش باز گردانیم و در سرزمین های تو اصلاح را ظاهر کنیم، تا بندگان ستم دیده ات در امن و امان زندگی کنند و قوانین و مقررات فراموش شده ی تو، بار دیگر اجرا گردد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ایشان در این خطبه، جنگ و مبارزه را با هدف کسب قدرت، مال اندوزی و دنیا خواهی، ناپسند می شمارند و هدف اصلی جهاد را اصلاح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برداشتن افرادی مانند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خصوص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کوشم تا زمین را از این شخص کج اندیش و ساقط شده از انسانیت، پاک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کلوخ، از میان دانه های گندم بیرون افتد</w:t>
      </w:r>
      <w:r>
        <w:rPr>
          <w:rFonts w:eastAsia="IRNazanin" w:cs="IRNazanin"/>
          <w:color w:val="111111"/>
          <w:sz w:val="28"/>
          <w:szCs w:val="28"/>
          <w:rtl w:val="true"/>
          <w:lang w:bidi="fa-IR"/>
        </w:rPr>
        <w:t>.</w:t>
      </w:r>
      <w:r>
        <w:rPr>
          <w:rStyle w:val="FootnoteAnchor"/>
          <w:rtl w:val="true"/>
        </w:rPr>
        <w:footnoteReference w:id="8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جامعه، ریشه های سلطه و ظلم و زور بشری، کنده شود، به طور </w:t>
      </w:r>
      <w:bookmarkStart w:id="81" w:name="pg7997_61564"/>
    </w:p>
    <w:p>
      <w:pPr>
        <w:pStyle w:val="BookText"/>
        <w:rPr/>
      </w:pPr>
      <w:bookmarkEnd w:id="81"/>
      <w:r>
        <w:rPr>
          <w:rFonts w:ascii="IRNazanin" w:hAnsi="IRNazanin" w:eastAsia="IRNazanin"/>
          <w:color w:val="111111"/>
          <w:sz w:val="28"/>
          <w:sz w:val="28"/>
          <w:szCs w:val="28"/>
          <w:rtl w:val="true"/>
          <w:lang w:bidi="fa-IR"/>
        </w:rPr>
        <w:t>قهری خرابی ها، کم کاری ها و بی نظمی ها، رو به اصلاح رفته و استعدادها در پرتو امنيت شكوفا شده و کشور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در سخنی دیگر در خصوص نقش اصلاحی جهاد می فرماید</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را بر مؤمنان واجب کرد و آن را امری بزرگ و ارزشمند شمرده و برای اسلام و جامعه مسلمین یار و یاور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دنیا و دین اصلاح نمی شود مگر به جهاد در راه خدا</w:t>
      </w:r>
      <w:r>
        <w:rPr>
          <w:rFonts w:eastAsia="IRNazanin" w:cs="IRNazanin"/>
          <w:color w:val="111111"/>
          <w:sz w:val="28"/>
          <w:szCs w:val="28"/>
          <w:rtl w:val="true"/>
          <w:lang w:bidi="fa-IR"/>
        </w:rPr>
        <w:t>.</w:t>
      </w:r>
    </w:p>
    <w:p>
      <w:pPr>
        <w:pStyle w:val="Heading4"/>
        <w:numPr>
          <w:ilvl w:val="3"/>
          <w:numId w:val="1"/>
        </w:numPr>
        <w:rPr/>
      </w:pPr>
      <w:bookmarkStart w:id="82" w:name="__RefHeading___Toc6998368_1051229030"/>
      <w:bookmarkStart w:id="83" w:name="_Toc28"/>
      <w:bookmarkEnd w:id="82"/>
      <w:r>
        <w:rPr/>
        <w:t>4</w:t>
      </w:r>
      <w:r>
        <w:rPr>
          <w:rtl w:val="true"/>
        </w:rPr>
        <w:t>.</w:t>
      </w:r>
      <w:r>
        <w:rPr>
          <w:rtl w:val="true"/>
        </w:rPr>
        <w:t>کسب عزّت</w:t>
      </w:r>
      <w:bookmarkEnd w:id="83"/>
    </w:p>
    <w:p>
      <w:pPr>
        <w:pStyle w:val="BookText"/>
        <w:rPr/>
      </w:pPr>
      <w:r>
        <w:rPr>
          <w:rFonts w:ascii="IRNazanin" w:hAnsi="IRNazanin" w:eastAsia="IRNazanin"/>
          <w:color w:val="111111"/>
          <w:sz w:val="28"/>
          <w:sz w:val="28"/>
          <w:szCs w:val="28"/>
          <w:rtl w:val="true"/>
          <w:lang w:bidi="fa-IR"/>
        </w:rPr>
        <w:t xml:space="preserve">دین مقدس اسلام، خواهان عزت و آبروی مسلمانان در برابر بیگانگان است؛ به همین دلیل به پیروانش فرمان می دهد، که چنان که مورد تهدید و یورش متجاوزان قرار گرفتید و حیثیت دین شما به مخاطره افتاد، به جهاد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عزّت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است، متوسّل شوید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جهاد را موجب سربلندی اسلام و عزت مسلمانان و ترک آن را ذلّت و خواری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ذلّتی که روزگار را بر انسان، ننگین و سیاه می کند، حضرت در خطبه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وسیله ی تقرب به خدا، ایمان به خدا و فرستاده ی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جنگیدن در راه او که سبب سربلندی اسلام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ایمان را، برای پاکی از شرک واجب قرار داده است و جهاد را به جهت حفظ</w:t>
      </w:r>
    </w:p>
    <w:p>
      <w:pPr>
        <w:pStyle w:val="BookText"/>
        <w:rPr/>
      </w:pPr>
      <w:r>
        <w:rPr>
          <w:rFonts w:ascii="IRNazanin" w:hAnsi="IRNazanin" w:eastAsia="IRNazanin"/>
          <w:color w:val="111111"/>
          <w:sz w:val="28"/>
          <w:sz w:val="28"/>
          <w:szCs w:val="28"/>
          <w:rtl w:val="true"/>
          <w:lang w:bidi="fa-IR"/>
        </w:rPr>
        <w:t>عزت و شرف اسلام واجب کرده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وقتی خبر تهاجم سربازان معاویه به شهر انبار و سستی مردم به امام علیه السلام ابلاغ شد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جهاد را ترک کند، خداوند لباس ذلّت و خواری به او پوشانیده و او را در بلاها غرق می سازد و کوچک و ذلیل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پنهان و آشکار، شما را به مبارزه با شامیان دعوت کردم و گفتم پیش از آن که با شما بجنگند، با آنان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ملّتی که درون خانه خود مورد هجوم قرار گیرد ذلیل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سستی به خرج دادید و خواری و ذلت را پذیرفتید تا آنجا که دشمن پی در پی به شما حمله کرد و سرزمین های شما را تصرف نمود</w:t>
      </w:r>
      <w:r>
        <w:rPr>
          <w:rFonts w:eastAsia="IRNazanin" w:cs="IRNazanin"/>
          <w:color w:val="111111"/>
          <w:sz w:val="28"/>
          <w:szCs w:val="28"/>
          <w:rtl w:val="true"/>
          <w:lang w:bidi="fa-IR"/>
        </w:rPr>
        <w:t>.»</w:t>
      </w:r>
      <w:r>
        <w:rPr>
          <w:rStyle w:val="FootnoteAnchor"/>
          <w:rtl w:val="true"/>
        </w:rPr>
        <w:footnoteReference w:id="8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تعابیر، نشانگر این است که جهاد با دشمنان دین، عزّت و سربلندی را برای اسلام و مسلمین به همراه دارد و ترک جهاد و سستی و تنبلی در مبارزه با دشمن، موجبات ذلّت و خواری و سرافکندگی را در پی خواهد داشت</w:t>
      </w:r>
      <w:r>
        <w:rPr>
          <w:rFonts w:eastAsia="IRNazanin" w:cs="IRNazanin"/>
          <w:color w:val="111111"/>
          <w:sz w:val="28"/>
          <w:szCs w:val="28"/>
          <w:rtl w:val="true"/>
          <w:lang w:bidi="fa-IR"/>
        </w:rPr>
        <w:t xml:space="preserve">. </w:t>
      </w:r>
      <w:bookmarkStart w:id="84" w:name="pg7997_61566"/>
    </w:p>
    <w:p>
      <w:pPr>
        <w:pStyle w:val="BookText"/>
        <w:rPr/>
      </w:pPr>
      <w:bookmarkEnd w:id="84"/>
      <w:r>
        <w:rPr>
          <w:rFonts w:ascii="IRNazanin" w:hAnsi="IRNazanin" w:eastAsia="IRNazanin"/>
          <w:color w:val="111111"/>
          <w:sz w:val="28"/>
          <w:sz w:val="28"/>
          <w:szCs w:val="28"/>
          <w:rtl w:val="true"/>
          <w:lang w:bidi="fa-IR"/>
        </w:rPr>
        <w:t>حضرت علی علیه السلام در بحبوحه ی جنگ نیز یاران خویش را به کسب عزّت و سربلندی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هنگامی که معاویه با استفاده از فرصت، آب را تصرف کرد و راه دسترسی علی علیه السلام و لشکریانش را به آب بست، حضرت در جملاتی حماسی و غرورانگیز یاران خویش را به جنگ با دشمن و کسب عزّت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با بستن آب، شما را به پیکار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سر دو راهی قرار دارید؛ یا به ذلت و خواری بر جای بنشینید و یا شمشیرها را از خون آنها سیراب سازید تا از آب سیراب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مرگ در زندگی همراه با شکست و زندگی جاویدان در مرگ پیروزمندانه ی شما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6998370_1051229030"/>
      <w:bookmarkStart w:id="86" w:name="_Toc29"/>
      <w:bookmarkEnd w:id="85"/>
      <w:r>
        <w:rPr/>
        <w:t>5</w:t>
      </w:r>
      <w:r>
        <w:rPr>
          <w:rtl w:val="true"/>
        </w:rPr>
        <w:t>.</w:t>
      </w:r>
      <w:r>
        <w:rPr>
          <w:rtl w:val="true"/>
        </w:rPr>
        <w:t>احياء حق و برپایی عدالت</w:t>
      </w:r>
      <w:bookmarkEnd w:id="86"/>
    </w:p>
    <w:p>
      <w:pPr>
        <w:pStyle w:val="BookText"/>
        <w:rPr/>
      </w:pPr>
      <w:r>
        <w:rPr>
          <w:rFonts w:ascii="IRNazanin" w:hAnsi="IRNazanin" w:eastAsia="IRNazanin"/>
          <w:color w:val="111111"/>
          <w:sz w:val="28"/>
          <w:sz w:val="28"/>
          <w:szCs w:val="28"/>
          <w:rtl w:val="true"/>
          <w:lang w:bidi="fa-IR"/>
        </w:rPr>
        <w:t>جنگ و جهاد از منظر امام على علیه السلام، در حقیقت برای احیاء حق، نشان دادن مسیر حق و حقیقت و برپایی عدالت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حضرت علی علیه السلام، جریر بن عبداللہ بجلّی را از حکومت همدان عزل کرد، جریر به 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معاویه بفرست، چرا که بیشتر همراهان او قبیله ی من هستند و شاید من آنها را بر اطاعت تو فراهم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مخالف فرستادن جریر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برود اگر صداقت ورزید از کسانی خواهد بود که امانت </w:t>
      </w:r>
      <w:bookmarkStart w:id="87" w:name="pg7997_61567"/>
    </w:p>
    <w:p>
      <w:pPr>
        <w:pStyle w:val="BookText"/>
        <w:rPr/>
      </w:pPr>
      <w:bookmarkEnd w:id="87"/>
      <w:r>
        <w:rPr>
          <w:rFonts w:ascii="IRNazanin" w:hAnsi="IRNazanin" w:eastAsia="IRNazanin"/>
          <w:color w:val="111111"/>
          <w:sz w:val="28"/>
          <w:sz w:val="28"/>
          <w:szCs w:val="28"/>
          <w:rtl w:val="true"/>
          <w:lang w:bidi="fa-IR"/>
        </w:rPr>
        <w:t>خود را به انجام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ایشان را نخواسته ام مگر برای بپا داشتن حق، و جز من ایشان را نمی خواهد، مگر در راه باطل</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به هنگام عزیمت به شهر بصره، جهت قتال با ناکثین، ابن عبّاس به خدمت حضرت رسید، در حالی که حضرت مشغول وصله زدن به کفش خود بود؛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کفش بی ارزش، نزد من از حکومت بر شما، محبوب تر است، مگر این که حقّی را با آن به پا دارم یا باطلی را دفع نمایم</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آنگاه حضرت از خیمه بیرون آمد و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پیشتازان لشکر اسلام بودم، تا آن جا که صفوف کفر و شرک تارومار شد، هرگز ناتوان نشدم و نترسیدم، هم اکنون نیز همان راه را می روم، پردهی باطل را می شکافم تا حق را از پهلوی آن بیرون آورم</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88" w:name="__RefHeading___Toc6998372_1051229030"/>
      <w:bookmarkStart w:id="89" w:name="_Toc30"/>
      <w:bookmarkEnd w:id="88"/>
      <w:r>
        <w:rPr>
          <w:rtl w:val="true"/>
        </w:rPr>
        <w:t>شبه ی مشروعیت جنگ های امام على علیه السلام</w:t>
      </w:r>
      <w:bookmarkEnd w:id="89"/>
    </w:p>
    <w:p>
      <w:pPr>
        <w:pStyle w:val="BookText"/>
        <w:rPr/>
      </w:pPr>
      <w:r>
        <w:rPr>
          <w:rFonts w:ascii="IRNazanin" w:hAnsi="IRNazanin" w:eastAsia="IRNazanin"/>
          <w:color w:val="111111"/>
          <w:sz w:val="28"/>
          <w:sz w:val="28"/>
          <w:szCs w:val="28"/>
          <w:rtl w:val="true"/>
          <w:lang w:bidi="fa-IR"/>
        </w:rPr>
        <w:t>برخی، مشروعیت جنگ های امام على علیه السلام را زیر سؤال می برند و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ها با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از مشروعیت برخوردار نیستند؛ حال آن که در این جنگ ها، افراد بسیاری بی گناه کشته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مشروعیت و علّت جنگ های حضرت علی علیه السلام با مسلمانان، </w:t>
      </w:r>
      <w:bookmarkStart w:id="90" w:name="pg7997_61568"/>
    </w:p>
    <w:p>
      <w:pPr>
        <w:pStyle w:val="BookText"/>
        <w:rPr/>
      </w:pPr>
      <w:bookmarkEnd w:id="90"/>
      <w:r>
        <w:rPr>
          <w:rFonts w:ascii="IRNazanin" w:hAnsi="IRNazanin" w:eastAsia="IRNazanin"/>
          <w:color w:val="111111"/>
          <w:sz w:val="28"/>
          <w:sz w:val="28"/>
          <w:szCs w:val="28"/>
          <w:rtl w:val="true"/>
          <w:lang w:bidi="fa-IR"/>
        </w:rPr>
        <w:t>وحقانیّت آن حضرت، علاوه بر روایات متعددی که از رسول خدا صلی الله علیه وآله، در این زمینه وارد شده و در این روایات، به حقانیت امام علی علیه السلام اشاره شده است ،</w:t>
      </w:r>
      <w:r>
        <w:rPr>
          <w:rStyle w:val="FootnoteAnchor"/>
          <w:rtl w:val="true"/>
        </w:rPr>
        <w:footnoteReference w:id="93"/>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بر دشمنان آن حضرت تطبیق می کند؛ چرا که حکومت امام على علیه السلام، با بیعت مردم شکل گرفته بود و هر گونه مخالفت و سرکشی و عناد، خروج از اطاعت آن حضرت و یاغی شدن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نیز، اعتراف کرده اند که حق، با علی علیه السلام بوده است</w:t>
      </w:r>
      <w:r>
        <w:rPr>
          <w:rStyle w:val="FootnoteAnchor"/>
          <w:rtl w:val="true"/>
        </w:rPr>
        <w:footnoteReference w:id="94"/>
      </w:r>
      <w:r>
        <w:rPr>
          <w:rFonts w:ascii="IRNazanin" w:hAnsi="IRNazanin" w:eastAsia="IRNazanin"/>
          <w:color w:val="111111"/>
          <w:sz w:val="28"/>
          <w:sz w:val="28"/>
          <w:szCs w:val="28"/>
          <w:rtl w:val="true"/>
          <w:lang w:bidi="fa-IR"/>
        </w:rPr>
        <w:t>علاوه بر این، حضرت علی علیه السلام با تأخیر انداختن جنگ ها و اتمام حجّت با دشمن، راه هر اعتراض را در این زمینه بستند</w:t>
      </w:r>
      <w:r>
        <w:rPr>
          <w:rFonts w:eastAsia="IRNazanin" w:cs="IRNazanin"/>
          <w:color w:val="111111"/>
          <w:sz w:val="28"/>
          <w:szCs w:val="28"/>
          <w:rtl w:val="true"/>
          <w:lang w:bidi="fa-IR"/>
        </w:rPr>
        <w:t>.</w:t>
      </w:r>
    </w:p>
    <w:p>
      <w:pPr>
        <w:pStyle w:val="Heading4"/>
        <w:numPr>
          <w:ilvl w:val="3"/>
          <w:numId w:val="1"/>
        </w:numPr>
        <w:rPr/>
      </w:pPr>
      <w:bookmarkStart w:id="91" w:name="__RefHeading___Toc6998374_1051229030"/>
      <w:bookmarkStart w:id="92" w:name="_Toc31"/>
      <w:bookmarkEnd w:id="91"/>
      <w:r>
        <w:rPr>
          <w:rtl w:val="true"/>
        </w:rPr>
        <w:t>دلائل مشروعیت جنگهای امام علی علیه السلام</w:t>
      </w:r>
      <w:bookmarkEnd w:id="92"/>
    </w:p>
    <w:p>
      <w:pPr>
        <w:pStyle w:val="Heading5"/>
        <w:numPr>
          <w:ilvl w:val="4"/>
          <w:numId w:val="1"/>
        </w:numPr>
        <w:rPr/>
      </w:pPr>
      <w:bookmarkStart w:id="93" w:name="__RefHeading___Toc6998376_1051229030"/>
      <w:bookmarkStart w:id="94" w:name="_Toc32"/>
      <w:bookmarkEnd w:id="93"/>
      <w:r>
        <w:rPr>
          <w:rtl w:val="true"/>
        </w:rPr>
        <w:t>الف</w:t>
      </w:r>
      <w:r>
        <w:rPr>
          <w:rtl w:val="true"/>
        </w:rPr>
        <w:t xml:space="preserve">: </w:t>
      </w:r>
      <w:r>
        <w:rPr>
          <w:rtl w:val="true"/>
        </w:rPr>
        <w:t>روایات پیامبرصلی الله علیه وآله</w:t>
      </w:r>
      <w:bookmarkEnd w:id="9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ملاک های تفکیک حق از باطل، تعیین جبهه ی حق، از سوی پیامبر اکرم صلی الله علیه وآله به عنوان امین وحی الهی است، و همه ی مسلمانان به عنوان حجت و دلیل معتبر پذیرفته اند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با نگاهی به تاریخ و منابع حدیثی، شاهد روایات متعدّدی از پیامبر صلی الله علیه وآله هستیم که به حقانیت امام على علیه السلام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هم در منابع شیعی و هم در منابع اهل سنت ذکر شده اند و به دو دسته </w:t>
      </w:r>
    </w:p>
    <w:p>
      <w:pPr>
        <w:pStyle w:val="BookText"/>
        <w:rPr/>
      </w:pP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به صورت مطلق، به حقانیت حضرت اشاره دارند؛ مانند روایات ذیل که از طریق عامه و خاصه از رسول خدا صلی الله علیه وآله، نقل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على با حق و حق با على است هر کجا او باشد حق به آن سو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منابع این حدیث به این صورت ذکر شده است که پیامبر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الحَقِّ والْحَقُّ مَعَ عَلِيٍ لاَ يَفْتَرِقَانِ حَتِّي يَرِدَا عَلَى اَلْحَوْضِ</w:t>
      </w:r>
      <w:r>
        <w:rPr>
          <w:rStyle w:val="FootnoteAnchor"/>
          <w:rtl w:val="true"/>
        </w:rPr>
        <w:footnoteReference w:id="97"/>
      </w:r>
      <w:r>
        <w:rPr>
          <w:rFonts w:ascii="IRNazanin" w:hAnsi="IRNazanin" w:eastAsia="IRNazanin"/>
          <w:color w:val="111111"/>
          <w:sz w:val="28"/>
          <w:sz w:val="28"/>
          <w:szCs w:val="28"/>
          <w:rtl w:val="true"/>
          <w:lang w:bidi="fa-IR"/>
        </w:rPr>
        <w:t>على با حق و حق با على است و این دو از هم جدا نمی شوند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تساوی حضرت با حق در تمام لحظات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قریب به این مضمون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مع القرآن و القران مع علي </w:t>
      </w:r>
      <w:r>
        <w:rPr>
          <w:rStyle w:val="FootnoteAnchor"/>
          <w:rtl w:val="true"/>
        </w:rPr>
        <w:footnoteReference w:id="98"/>
      </w:r>
      <w:r>
        <w:rPr>
          <w:rFonts w:ascii="IRNazanin" w:hAnsi="IRNazanin" w:eastAsia="IRNazanin"/>
          <w:color w:val="111111"/>
          <w:sz w:val="28"/>
          <w:sz w:val="28"/>
          <w:szCs w:val="28"/>
          <w:rtl w:val="true"/>
          <w:lang w:bidi="fa-IR"/>
        </w:rPr>
        <w:t>على با قرآن و قرآن با على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که در قالب دعا از پیامبر صلی الله علیه وآله نقل شده، آن حضرت از خداوند می خواهد که دوستان امام را دوست بدارد و دشمنانش را دشمن و </w:t>
      </w:r>
    </w:p>
    <w:p>
      <w:pPr>
        <w:pStyle w:val="BookText"/>
        <w:rPr/>
      </w:pPr>
      <w:r>
        <w:rPr>
          <w:rFonts w:ascii="IRNazanin" w:hAnsi="IRNazanin" w:eastAsia="IRNazanin"/>
          <w:color w:val="111111"/>
          <w:sz w:val="28"/>
          <w:sz w:val="28"/>
          <w:szCs w:val="28"/>
          <w:rtl w:val="true"/>
          <w:lang w:bidi="fa-IR"/>
        </w:rPr>
        <w:t>کمک کنند گانش را یاری دهد و عنایت و توجه خود را از کسانی که از یاری وی دست بر می دارند، قطع کند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زبیر بن عوام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علیه السلام است و على علیه السلام با حق است هر کس از علی علیه السلام اطاعت کند، هدایت می یابد و هر کس از او نافرمانی کند، به نابودی کشیده می شود و هر که او را دوست بدارد، سعادتمند می شود و هر کس او را دشمن بدارد، بدبخت می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روایات حقانیت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منابع روایی اهل سنت و هم منابع روایی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زیاد است که اگر جمع آوری شود کتاب بسیار مفصلی خواهد شد؛ بنابراین به همین موارد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 از روایات پیامبر صلی الله علیه وآله، در خصوص جنگ و قتال با حضرت على علیه السلام است که از روایات پیشین، خاص تر و شفاف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پیامبر صلی الله علیه وآله گزارش شده که در آن ها جنگ با حضرت علی علیه السلام، جنگ با پیامبر و جنگ با خدا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حَربُكَ حَربِي وَ حَربِي حَربُ الله</w:t>
      </w:r>
      <w:r>
        <w:rPr>
          <w:rStyle w:val="FootnoteAnchor"/>
          <w:rtl w:val="true"/>
        </w:rPr>
        <w:footnoteReference w:id="101"/>
      </w:r>
      <w:r>
        <w:rPr>
          <w:rFonts w:ascii="IRNazanin" w:hAnsi="IRNazanin" w:eastAsia="IRNazanin"/>
          <w:color w:val="111111"/>
          <w:sz w:val="28"/>
          <w:sz w:val="28"/>
          <w:szCs w:val="28"/>
          <w:rtl w:val="true"/>
          <w:lang w:bidi="fa-IR"/>
        </w:rPr>
        <w:t xml:space="preserve">یا على جنگ با تو، جنگ با من </w:t>
      </w:r>
    </w:p>
    <w:p>
      <w:pPr>
        <w:pStyle w:val="BookText"/>
        <w:rPr/>
      </w:pPr>
      <w:r>
        <w:rPr>
          <w:rFonts w:ascii="IRNazanin" w:hAnsi="IRNazanin" w:eastAsia="IRNazanin"/>
          <w:color w:val="111111"/>
          <w:sz w:val="28"/>
          <w:sz w:val="28"/>
          <w:szCs w:val="28"/>
          <w:rtl w:val="true"/>
          <w:lang w:bidi="fa-IR"/>
        </w:rPr>
        <w:t>است و جنگ با من، جنگ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رسول خدا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يا علي حربي و سلمك يا علي سلمي</w:t>
      </w:r>
      <w:r>
        <w:rPr>
          <w:rStyle w:val="FootnoteAnchor"/>
          <w:rtl w:val="true"/>
        </w:rPr>
        <w:footnoteReference w:id="102"/>
      </w:r>
      <w:r>
        <w:rPr>
          <w:rFonts w:ascii="IRNazanin" w:hAnsi="IRNazanin" w:eastAsia="IRNazanin"/>
          <w:color w:val="111111"/>
          <w:sz w:val="28"/>
          <w:sz w:val="28"/>
          <w:szCs w:val="28"/>
          <w:rtl w:val="true"/>
          <w:lang w:bidi="fa-IR"/>
        </w:rPr>
        <w:t>يا على جنگ با تو جنگ با من، و صلح با تو صلح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روایتی جنگ کنندگان با حضرت علی علیه السلام، پس از وفات خود را، از اصحاب آتش شمرده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از جمله روایات خاص، شفاف و پیش گویانه ی پیامبر صلی الله علیه وآله، روایت مربوط به جهادهای سه گانه ی حضرت علی علیه السلام، با به ظاهر مسلمانان و تعیین نام های آنان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جای هیچ گونه شبهه ای، در حق بودن جبهه ی امام و باطل بودن دشمنان وی باقی نمی گذارد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پیامبر در روایتی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مخالفان و جنگ کنندگان با حضرت را چنین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قاتل القاسطين و الناكثين والمارقين بعدي</w:t>
      </w:r>
      <w:r>
        <w:rPr>
          <w:rStyle w:val="FootnoteAnchor"/>
          <w:rtl w:val="true"/>
        </w:rPr>
        <w:footnoteReference w:id="10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على علیه السلام پس از من، قاتل قاسطین و ناکثین و مارقین خواهد بود</w:t>
      </w:r>
      <w:r>
        <w:rPr>
          <w:rFonts w:eastAsia="IRNazanin" w:cs="IRNazanin"/>
          <w:color w:val="111111"/>
          <w:sz w:val="28"/>
          <w:szCs w:val="28"/>
          <w:rtl w:val="true"/>
          <w:lang w:bidi="fa-IR"/>
        </w:rPr>
        <w:t xml:space="preserve">. </w:t>
      </w:r>
      <w:bookmarkStart w:id="95" w:name="pg7997_61572"/>
    </w:p>
    <w:p>
      <w:pPr>
        <w:pStyle w:val="BookText"/>
        <w:rPr/>
      </w:pPr>
      <w:bookmarkEnd w:id="95"/>
      <w:r>
        <w:rPr>
          <w:rFonts w:ascii="IRNazanin" w:hAnsi="IRNazanin" w:eastAsia="IRNazanin"/>
          <w:color w:val="111111"/>
          <w:sz w:val="28"/>
          <w:sz w:val="28"/>
          <w:szCs w:val="28"/>
          <w:rtl w:val="true"/>
          <w:lang w:bidi="fa-IR"/>
        </w:rPr>
        <w:t>در روایت دیگری، پیامبر صلی الله علیه وآله، خصوصیات بیشتری از اسامی دشمنان حضرت ارایه می دهد و در پاسخ سؤال ام سلمه، که این سه گروه مخالف کیستند؟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مدینه با حضرت بیعت می کنند؛ امّا در بصره آن را می 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و اصحابش در شام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نهروان هستند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بسیار زیادی به این مضمون از دیگر صحابه ی بزرگ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شده است، که تفصیل آن را باید در جای خود دنبال کرد</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96" w:name="__RefHeading___Toc6998378_1051229030"/>
      <w:bookmarkStart w:id="97" w:name="_Toc33"/>
      <w:bookmarkEnd w:id="96"/>
      <w:r>
        <w:rPr>
          <w:rtl w:val="true"/>
        </w:rPr>
        <w:t>ب</w:t>
      </w:r>
      <w:r>
        <w:rPr>
          <w:rtl w:val="true"/>
        </w:rPr>
        <w:t xml:space="preserve">: </w:t>
      </w:r>
      <w:r>
        <w:rPr>
          <w:rtl w:val="true"/>
        </w:rPr>
        <w:t xml:space="preserve">صدق عنوان </w:t>
      </w:r>
      <w:r>
        <w:rPr>
          <w:rtl w:val="true"/>
        </w:rPr>
        <w:t>«</w:t>
      </w:r>
      <w:r>
        <w:rPr>
          <w:rtl w:val="true"/>
        </w:rPr>
        <w:t>باغی</w:t>
      </w:r>
      <w:r>
        <w:rPr>
          <w:rtl w:val="true"/>
        </w:rPr>
        <w:t xml:space="preserve">» </w:t>
      </w:r>
      <w:r>
        <w:rPr>
          <w:rtl w:val="true"/>
        </w:rPr>
        <w:t xml:space="preserve">و </w:t>
      </w:r>
      <w:r>
        <w:rPr>
          <w:rtl w:val="true"/>
        </w:rPr>
        <w:t>«</w:t>
      </w:r>
      <w:r>
        <w:rPr>
          <w:rtl w:val="true"/>
        </w:rPr>
        <w:t>محارب</w:t>
      </w:r>
      <w:r>
        <w:rPr>
          <w:rtl w:val="true"/>
        </w:rPr>
        <w:t>»</w:t>
      </w:r>
      <w:r>
        <w:rPr>
          <w:rtl w:val="true"/>
        </w:rPr>
        <w:t>، بر دشمنان حضرت علی علیه السلام</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دلیل بر مشروعیت جنگ های امام علیه السلام،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سه گروه مخالف و جنگ 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ظلم و ستم و تجاوز کردن از حد،</w:t>
      </w:r>
      <w:r>
        <w:rPr>
          <w:rStyle w:val="FootnoteAnchor"/>
          <w:rtl w:val="true"/>
        </w:rPr>
        <w:footnoteReference w:id="1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ریشه بغی، به معنای تجاوزر گر و ستم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فقهی و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خروج بر امام عادل و برافراشتن پرچم مخالفت با حاکمیت مشروع است و به کسانی که به </w:t>
      </w:r>
    </w:p>
    <w:p>
      <w:pPr>
        <w:pStyle w:val="BookText"/>
        <w:rPr/>
      </w:pPr>
      <w:r>
        <w:rPr>
          <w:rFonts w:ascii="IRNazanin" w:hAnsi="IRNazanin" w:eastAsia="IRNazanin"/>
          <w:color w:val="111111"/>
          <w:sz w:val="28"/>
          <w:sz w:val="28"/>
          <w:szCs w:val="28"/>
          <w:rtl w:val="true"/>
          <w:lang w:bidi="fa-IR"/>
        </w:rPr>
        <w:t xml:space="preserve">این کار اقدام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لغوی آن،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آشتی است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از نظر اصطلاحی بدین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سلاح خود را برای ترساندن مردم و به منظور ایجاد فساد در زمین، چه در خشکی و چه در دریا؛ چه در شهر یا بیرون شهر؛ چه شب و چه روز؛ برهنه و یا آماده کند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حضرت علی علیه السلام، با بیعت مردم تشکیل شد و یک حکومت کاملاً الهی و مردمی بود و هر گونه مخالفت و بر افراشتن پرچم، سرکشی و عناد، و کشیدن شمشیر بر علیه آن حضرت و سایر مسلمانان، در واقع خارج شدن از اطاعت آن حضرت و صادق بودن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صحابی بزرگ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صفین، در کوفه خطبه ای خواند و کوفیان را تحریک کرد تا به على علیه السلام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گوشه هایی از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آیه 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سوره ی حجرات،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دو گروه از مؤمنان با هم به نزاع و جنگ پردازند، آن ها را آشتی دهید؛ و اگر یکی از آن دو بر دیگری تجاوز کند، با گروه </w:t>
      </w:r>
    </w:p>
    <w:p>
      <w:pPr>
        <w:pStyle w:val="BookText"/>
        <w:rPr/>
      </w:pPr>
      <w:r>
        <w:rPr>
          <w:rFonts w:ascii="IRNazanin" w:hAnsi="IRNazanin" w:eastAsia="IRNazanin"/>
          <w:color w:val="111111"/>
          <w:sz w:val="28"/>
          <w:sz w:val="28"/>
          <w:szCs w:val="28"/>
          <w:rtl w:val="true"/>
          <w:lang w:bidi="fa-IR"/>
        </w:rPr>
        <w:t>متجاوز پیکار کنید تا به فرمان خدا باز گردد</w:t>
      </w:r>
      <w:r>
        <w:rPr>
          <w:rStyle w:val="FootnoteAnchor"/>
          <w:rtl w:val="true"/>
        </w:rPr>
        <w:footnoteReference w:id="112"/>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کنید و ببینید چه کسی سزاوار یاری و نصرت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گروهی بر گروه دیگر بغی و ستم کرد و شما گروه ستم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شناختید، به دستور قرآن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مردم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شنیدند،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صحابه ی بزرگوار رسول خدایی، ما تو را به حقّ خدا و رسول سوگند می دهیم و از تو می 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سمعت رسول الله صلی الله علیه وآله يذكر هذه 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وآله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معرفی نکرد؟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پیامبر خدا صلی الله علیه وآله، ما را به جنگ با ناکثین و قاسطین و مارقین امر کرد و از رسول خدا صلی الله علیه وآله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است و حق با علی است و این دو از هم جدا نمی شوند تا در روز قیامت در کنار حوض کوثر بر من وارد شوند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مردم سخن عمّار را پذیرفتند و دعوت او را اجابت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ناكثان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چرا که آنان با نقض بیعت خود و تشکیل گروه های مخالف مسلّح و با تسخیر شهر بصره و کشتن مأموران حکومتی حضرت، راه بغی و طغیان و جنگ با حکومت مشروع وقت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پس </w:t>
      </w:r>
    </w:p>
    <w:p>
      <w:pPr>
        <w:pStyle w:val="BookText"/>
        <w:rPr/>
      </w:pPr>
      <w:r>
        <w:rPr>
          <w:rFonts w:ascii="IRNazanin" w:hAnsi="IRNazanin" w:eastAsia="IRNazanin"/>
          <w:color w:val="111111"/>
          <w:sz w:val="28"/>
          <w:sz w:val="28"/>
          <w:szCs w:val="28"/>
          <w:rtl w:val="true"/>
          <w:lang w:bidi="fa-IR"/>
        </w:rPr>
        <w:t>از ورود به بصره با عثمان بن حنیف درگیر شده و بسیاری از یاران او را کشتند و زخمی ها، هر دو طرف بسیار بود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در مسجد بصره یا اطراف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مخالفان طلحه و زبیر که بر علیه آنها دست به اقدام زده بودند، به قتل رسیدند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آن ها عثمان بن حنیف را تحت شکنجه قرار دادند و او را از بصره بیرون کردند؛</w:t>
      </w:r>
      <w:r>
        <w:rPr>
          <w:rStyle w:val="FootnoteAnchor"/>
          <w:rtl w:val="true"/>
        </w:rPr>
        <w:footnoteReference w:id="116"/>
      </w:r>
      <w:r>
        <w:rPr>
          <w:rFonts w:ascii="IRNazanin" w:hAnsi="IRNazanin" w:eastAsia="IRNazanin"/>
          <w:color w:val="111111"/>
          <w:sz w:val="28"/>
          <w:sz w:val="28"/>
          <w:szCs w:val="28"/>
          <w:rtl w:val="true"/>
          <w:lang w:bidi="fa-IR"/>
        </w:rPr>
        <w:t>سپس بیت المال را غارت کرده و هر چه در آن بود ربودند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حکیم بن جبله، پس از دستگیری عثمان بن حنیف،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قبیلهی عبد القيس قیام کردند و همگی آنها به دست ناكثين به قتل رسیدند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معاویه نیز با رد درخواست کناره گیری از حکومت شام و تبلیغات وسیع بر عليه على علیه السلام، وجمع آوری نیرو بر علیه آن حضرت، عملاً عنوان باغی و محارب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مورد معاویه،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معاوية بن ابي سفيان را بر منبر دیدید، گردن او را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 عنقه</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روایات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بکشید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ها عدم صلاحیت معاویه را برای تصدی مقام موعظه و تبلیغ و </w:t>
      </w:r>
    </w:p>
    <w:p>
      <w:pPr>
        <w:pStyle w:val="BookText"/>
        <w:rPr/>
      </w:pPr>
      <w:r>
        <w:rPr>
          <w:rFonts w:ascii="IRNazanin" w:hAnsi="IRNazanin" w:eastAsia="IRNazanin"/>
          <w:color w:val="111111"/>
          <w:sz w:val="28"/>
          <w:sz w:val="28"/>
          <w:szCs w:val="28"/>
          <w:rtl w:val="true"/>
          <w:lang w:bidi="fa-IR"/>
        </w:rPr>
        <w:t>خلافت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ای عمار گروه باغی ستمکار تو را خواهند کشت؛ طبق بیان شیعه و اهل سنت، این روایت از اخبار غیبی رسول خداست که تصریح در ستم کاری معاویه دارد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چرا که عمار در جنگ صفین و توسط لشکریان معاویه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حتى از منظر اهل سنت از متقن ترین و صحیح ترین احادیث می باشد، که معاویه نتوانسته آن را انکار کند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معاویه پس از کشته شدن عمّار، علی علیه السلام را قاتل او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قتله الذين جاءوا به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کسانی او را کشتند که او را به میدان آوردند؛ چون على او را به میدان رزم آورده بود پس او باعث قتلش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مغالطهی معاویه بیان شد که اگر على علیه السلام قاتل عمّار است، پس قاتل حمزه سید الشهدا، نیز رسول خداست؛ چرا که رسول خدا صلی الله علیه وآله او را به میدان نبرد آورده بود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عمار در جنگ صفین، برای بسیاری از افراد، حقیقت را روشن کرد و آنها به حقانیت علی علیه السلام،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خزيمة بن ثابت روایت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جنگ صفین شمشیر نمی کشید و می گفت من نمی جنگم تا عمار کشته شود می خواهم ببینم چه کسی او را خواهد کشت؛ چرا که من از رسول خدا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باغیه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عمار کشته شد، خزیمة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p>
    <w:p>
      <w:pPr>
        <w:pStyle w:val="BookText"/>
        <w:rPr/>
      </w:pPr>
      <w:r>
        <w:rPr>
          <w:rFonts w:ascii="IRNazanin" w:hAnsi="IRNazanin" w:eastAsia="IRNazanin"/>
          <w:color w:val="111111"/>
          <w:sz w:val="28"/>
          <w:sz w:val="28"/>
          <w:szCs w:val="28"/>
          <w:rtl w:val="true"/>
          <w:lang w:bidi="fa-IR"/>
        </w:rPr>
        <w:t>حقیقت برای من کاملاً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جنگ رفت تا به شهادت رسید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روایت دیگری نیز رسول خدا صلی الله علیه وآله، شهادت عمّار را در جنگ اهل عراق و شام بیان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در جبهه ی حق خواهد بود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از عمار روایت شده که رسول خدا 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پس از من همراه با علی علیه السلام، با دو گروه جنگ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و قاسطین؛ سپس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رضایت خداوند و شما هم بر همین امر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امر مورد رضایت الهی و رضایت من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معاویه با سرپیچی از دستورات امام على علیه السلام، به عنوان فردی یاغی و متمرّد شناخته می شد؛ حضرت علی علیه السلام تمامی کارگزاران عثمان را عزل </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تنها معاویه بود که سرپیچی کرد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سپس شامیان را بر علیه آن حضرت تحریک کرد و لشکری برای مبارزه با آن حضرت، تدارک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علّت برخورد با خوارج به این نکته باید توجه شود که خوارج، دست به اقداماتی زدند که برخورد با آنها از طرف امام علیه السلام،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تشکیل گروه هایی، به صورت رسمی، در مقابل امام على علیه السلام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تنها به اهانت نسبت به حضرت علی علیه السلام و تكفير آن حضرت، بسنده نکردند، بلکه با تشکیل گروهی مسلح 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خویش، با او بیعت کردند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برای پیش برد اهداف خویش، در نهروان جمع شدند و با نامه نگاری و دعوت از گروه ها و اشخاص هم فکر خویش، دست به آشوب و بلوا زدند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یکی از این نامه ها،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وهب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از مؤمنان و مسلمانان بصره، که این نامه ی ما به دست ایشان برسد،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اصحاب ما، کسانی را در فرمان خدا داور ساختند که به غیر آن چه کتاب خدا و سنت پیامبر بود حکم کردند و به این جهت </w:t>
      </w:r>
    </w:p>
    <w:p>
      <w:pPr>
        <w:pStyle w:val="BookText"/>
        <w:rPr/>
      </w:pPr>
      <w:r>
        <w:rPr>
          <w:rFonts w:ascii="IRNazanin" w:hAnsi="IRNazanin" w:eastAsia="IRNazanin"/>
          <w:color w:val="111111"/>
          <w:sz w:val="28"/>
          <w:sz w:val="28"/>
          <w:szCs w:val="28"/>
          <w:rtl w:val="true"/>
          <w:lang w:bidi="fa-IR"/>
        </w:rPr>
        <w:t>کافر شدند و از راه راست منحرف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ایشان از یک دیگر جدا شدیم و عهد و پیمان بر یک سو نهادیم، که خداوند خیانت کاران را دوست نمی دارد و ما کنار پل نهروان جمع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ما ملحق شوید که خدایتان رحمت کند و بتوانید بهره ی خود را از ثواب و پاداش الهی بگیرید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آن ها چون امام على علیه السلام و شیعیان آن حضرت را، به دلیل پذیرش حکمت حکومت، کافر می دانستند؛ خونشان را حلال بر می شمردند و با این طرز فکر، دست به قتل های متعدد و فراوانی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حتّی به زنان و بچه ها نیز، رحم نکردند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حامله اش را سر بریدند و سه زن دیگر از قبیله ی طی را نیز، کشتند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امام على علیه السلام که آماده می شد با معاویه جنگ کند، برای بررسی صحت اخبار مزبور، پیکی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مرة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آنان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برخلاف انتظار و برخلاف آداب جنگی، این سفیر حضرت نیز، به دست آنان به شهادت رسید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با وجود این، حضرت با آنان مدارا کرد و از آنان خواست فقط قاتلان را تحویل دهند؛تاحضرت آنها را به مجازات قتل،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به این درخواست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حضرت، همگی خود را قاتل معرفی کردند و گستاخانه تأكید نمودند که ما خون آنان و حتی شما را برای خود حلال می دانیم </w:t>
      </w:r>
      <w:r>
        <w:rPr>
          <w:rFonts w:eastAsia="IRNazanin" w:cs="IRNazanin"/>
          <w:color w:val="111111"/>
          <w:sz w:val="28"/>
          <w:szCs w:val="28"/>
          <w:rtl w:val="true"/>
          <w:lang w:bidi="fa-IR"/>
        </w:rPr>
        <w:t>.</w:t>
      </w:r>
      <w:r>
        <w:rPr>
          <w:rStyle w:val="FootnoteAnchor"/>
          <w:rtl w:val="true"/>
        </w:rPr>
        <w:footnoteReference w:id="13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اقدامات، رها کردن این گروه خطرناک و عازم شدن به جنگ با </w:t>
      </w:r>
      <w:bookmarkStart w:id="98" w:name="pg7997_61580"/>
    </w:p>
    <w:p>
      <w:pPr>
        <w:pStyle w:val="BookText"/>
        <w:rPr/>
      </w:pPr>
      <w:bookmarkEnd w:id="98"/>
      <w:r>
        <w:rPr>
          <w:rFonts w:ascii="IRNazanin" w:hAnsi="IRNazanin" w:eastAsia="IRNazanin"/>
          <w:color w:val="111111"/>
          <w:sz w:val="28"/>
          <w:sz w:val="28"/>
          <w:szCs w:val="28"/>
          <w:rtl w:val="true"/>
          <w:lang w:bidi="fa-IR"/>
        </w:rPr>
        <w:t>معاویه، زن و فرزندان مسلمان را با خطری جدّی مواجه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حضرت علی علیه السلام برای برگرداندن خوارج از عقاید نادرست و افراطی خویش، بارها پیک هایی را به سوی آنان فرستاد تا آنان را متقاعد کند که دست از اعمال نادرست خویش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آنان فرستاد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بار دیگر، غلام خویش را به سوی آنان فرستاد و از او خواست علّت خروجشان را بپرسد، در حالی که او با آنان رفتار عادلانه دارد و سهمشان را از بیت المال می پردازد و به بزرگ و کوچکشان احترام می گذارد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خود آن حضرت بارها با خوارج صحبت نمود و با آنها اتمام حجت کرد و به آنها امان داد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حضرت علی علیه السلام، به محض مشاهده ی طغیان و شورش ناکثین و قاسطین و مارقین، جنگ و جهاد را آغاز نمی کرد، بلکه ابتدا می کوشید با راه کارهای گوناگون، پیمان شکنان و شورشیان را وادار به ترک سرکشی و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علاوه بر مطالب پراکنده ای که پیش از این بیان شد، در فصل بعد مطالبی ذکر خواهد شد</w:t>
      </w:r>
      <w:r>
        <w:rPr>
          <w:rFonts w:eastAsia="IRNazanin" w:cs="IRNazanin"/>
          <w:color w:val="111111"/>
          <w:sz w:val="28"/>
          <w:szCs w:val="28"/>
          <w:rtl w:val="true"/>
          <w:lang w:bidi="fa-IR"/>
        </w:rPr>
        <w:t>.</w:t>
      </w:r>
    </w:p>
    <w:p>
      <w:pPr>
        <w:pStyle w:val="Heading5"/>
        <w:numPr>
          <w:ilvl w:val="4"/>
          <w:numId w:val="1"/>
        </w:numPr>
        <w:rPr/>
      </w:pPr>
      <w:bookmarkStart w:id="99" w:name="__RefHeading___Toc6998380_1051229030"/>
      <w:bookmarkStart w:id="100" w:name="_Toc34"/>
      <w:bookmarkEnd w:id="99"/>
      <w:r>
        <w:rPr>
          <w:rtl w:val="true"/>
        </w:rPr>
        <w:t>ج</w:t>
      </w:r>
      <w:r>
        <w:rPr>
          <w:rtl w:val="true"/>
        </w:rPr>
        <w:t xml:space="preserve">: </w:t>
      </w:r>
      <w:r>
        <w:rPr>
          <w:rtl w:val="true"/>
        </w:rPr>
        <w:t>اعترافات بزرگان اهل سنت</w:t>
      </w:r>
      <w:bookmarkEnd w:id="1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برخی از اهل سنّت، در مشروعیت جهاد حضرت با ناکتان، دچار تردید </w:t>
      </w:r>
      <w:bookmarkStart w:id="101" w:name="pg7997_61581"/>
    </w:p>
    <w:p>
      <w:pPr>
        <w:pStyle w:val="BookText"/>
        <w:rPr/>
      </w:pPr>
      <w:bookmarkEnd w:id="101"/>
      <w:r>
        <w:rPr>
          <w:rFonts w:ascii="IRNazanin" w:hAnsi="IRNazanin" w:eastAsia="IRNazanin"/>
          <w:color w:val="111111"/>
          <w:sz w:val="28"/>
          <w:sz w:val="28"/>
          <w:szCs w:val="28"/>
          <w:rtl w:val="true"/>
          <w:lang w:bidi="fa-IR"/>
        </w:rPr>
        <w:t>و شبهه شدند</w:t>
      </w:r>
      <w:r>
        <w:rPr>
          <w:rStyle w:val="FootnoteAnchor"/>
          <w:rtl w:val="true"/>
        </w:rPr>
        <w:footnoteReference w:id="139"/>
      </w:r>
      <w:r>
        <w:rPr>
          <w:rFonts w:ascii="IRNazanin" w:hAnsi="IRNazanin" w:eastAsia="IRNazanin"/>
          <w:color w:val="111111"/>
          <w:sz w:val="28"/>
          <w:sz w:val="28"/>
          <w:szCs w:val="28"/>
          <w:rtl w:val="true"/>
          <w:lang w:bidi="fa-IR"/>
        </w:rPr>
        <w:t xml:space="preserve">، اما بزرگان اهل سنّت، حضرت را در جنگ هایش برحق و مصیب و مخالفانش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آتش،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به ابو حنیفه، مالک بن انس، شافعی، قرطبی، اوزاعي، عبد القادر جرجانی، ابن کثیر، ابن حجر، و دیگران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در کتاب فیض القدیر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حجاز و عراق،از هر دو گروه اهل حدیث و اهل رأی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شافعی،ابوحنیفه، و اوزاعی، و بسیاری از متکلّمین و مسلمانان معتقدند که على فعلیه السلام در جنگ با اهل صفین بر حق بوده است، همان گونه که در برخورد با اصحاب جمل نیز محق بوده است و کسانی که با او جنگ کرده اند، ستم گرانی بوده اند که به او ظلم کرده 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قرطبی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علمای مسلمین ثابت و مقرر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بوده است و هر کس بر او خروج کرد، باغی است و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واجب است تا به حق باز گردد و صلح را بپذیرد </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02" w:name="__RefHeading___Toc6998382_1051229030"/>
      <w:bookmarkStart w:id="103" w:name="_Toc35"/>
      <w:bookmarkEnd w:id="102"/>
      <w:r>
        <w:rPr>
          <w:rtl w:val="true"/>
        </w:rPr>
        <w:t>شبه ی معاویه و خونخواهی عثمان</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و سؤال دیگری در این جا مطرح است که چون برخی یاران على علیه السلام </w:t>
      </w:r>
    </w:p>
    <w:p>
      <w:pPr>
        <w:pStyle w:val="BookText"/>
        <w:rPr/>
      </w:pPr>
      <w:r>
        <w:rPr>
          <w:rFonts w:ascii="IRNazanin" w:hAnsi="IRNazanin" w:eastAsia="IRNazanin"/>
          <w:color w:val="111111"/>
          <w:sz w:val="28"/>
          <w:sz w:val="28"/>
          <w:szCs w:val="28"/>
          <w:rtl w:val="true"/>
          <w:lang w:bidi="fa-IR"/>
        </w:rPr>
        <w:t>در قتل عثمان شرکت داشته اند سزاوار بود که علی علیه السلام، قاتلان عثمان را به معاویه بسپارد تا او آنها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از بروز جنگ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معاویه نه تنها یاران على عليه السلام، بلکه خود آن حضرت را نیز عامل قتل عثمان، معرفی می کرد </w:t>
      </w:r>
      <w:r>
        <w:rPr>
          <w:rStyle w:val="FootnoteAnchor"/>
          <w:rtl w:val="true"/>
        </w:rPr>
        <w:footnoteReference w:id="142"/>
      </w:r>
      <w:r>
        <w:rPr>
          <w:rFonts w:ascii="IRNazanin" w:hAnsi="IRNazanin" w:eastAsia="IRNazanin"/>
          <w:color w:val="111111"/>
          <w:sz w:val="28"/>
          <w:sz w:val="28"/>
          <w:szCs w:val="28"/>
          <w:rtl w:val="true"/>
          <w:lang w:bidi="fa-IR"/>
        </w:rPr>
        <w:t>و او تلاش داشت به این وسیله، اعمال خویش را توجیه کند و بهانه ای برای مخالفت با على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که راه دست یابی او را به خلافت، هموار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به چند نکته باید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محاصرهی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توسط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معاویه با وجود قدرت لازم، به تقاضای کمک عثمان، هیچ توجهی نکرد؛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دانست که در این شرایط اگر عثمان کشته شود، می تواند از کشتن او سود ببرد و از این شرایط به نفع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این رابطه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خانه اش محاصره بود و بیش از همه طلحه و زبیر و عایشه، مردم را عليه أو تحریک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معاویه نوشت و از او خواست که با شتاب، نزد وی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دوازده هزار نفر رهسپار مدینه شد، سپس به سپاهیانش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مرزهای شام بمانید تا من نزد امیر المؤمنين بروم و از کار او، نیک آگاه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نزد عثمان آمد و چون از شماره ی لشکر</w:t>
      </w:r>
    </w:p>
    <w:p>
      <w:pPr>
        <w:pStyle w:val="BookText"/>
        <w:rPr/>
      </w:pPr>
      <w:r>
        <w:rPr>
          <w:rFonts w:ascii="IRNazanin" w:hAnsi="IRNazanin" w:eastAsia="IRNazanin"/>
          <w:color w:val="111111"/>
          <w:sz w:val="28"/>
          <w:sz w:val="28"/>
          <w:szCs w:val="28"/>
          <w:rtl w:val="true"/>
          <w:lang w:bidi="fa-IR"/>
        </w:rPr>
        <w:t>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که رأى تو را بدانم و آن گاه نزد آنان باز گردم و ایشان را به مدینه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 خواستی که من کشته شوم سپس بگویی که منم صاحب خون، برگرد و مردم را نزد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بازگشت و به سوی او برنگشت تا کشته شد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مشارکت حضرت على علیه السلام در قتل عثمان، سخن ناحقّی بود که از طرف معاویه بیان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علی علیه السلام، سخت مخالف کشته شدن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کشته شدن عثمان را، مساوی با باز شدن درهای فتنه، قلمداد کرده بود و در عمل برای کشته نشدن عثمان، تلاش های فراوانی نمود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بعد آن که اصل، تقاضای تحویل قاتلان عثمان به معاویه نیز، فاقد مشروعیّت و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 خون خواهی و محاکمهی قاتلان باشد، با وجود خلیفه ی مشروع الهي و مردمی و همچنین اولیای دم، نوبت به معاویه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فرزندانی داشت و آن ها ولیّ دم پدرشان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ارتباطی به معاویه نداشت، علاوه بر این، اگر به فرض هم بپذیریم که على علیه السلام می توانست قاتلان عثمان را به معاویه تحویل دهد، این کار، نوعی مشروعیت بخشیدن و رسمیت دادن حکومت وی در شام محسوب می شد؛ در حالی که وی یک حاکم مخلوع و معزول از طرف على علیه السلام بود، که حکم یاغی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قانونی حل این مسأله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معاویه اعلام تبعیت کند و بیعت کند، سپس اگر ادعایی دارد، </w:t>
      </w:r>
    </w:p>
    <w:p>
      <w:pPr>
        <w:pStyle w:val="BookText"/>
        <w:rPr/>
      </w:pPr>
      <w:r>
        <w:rPr>
          <w:rFonts w:ascii="IRNazanin" w:hAnsi="IRNazanin" w:eastAsia="IRNazanin"/>
          <w:color w:val="111111"/>
          <w:sz w:val="28"/>
          <w:sz w:val="28"/>
          <w:szCs w:val="28"/>
          <w:rtl w:val="true"/>
          <w:lang w:bidi="fa-IR"/>
        </w:rPr>
        <w:t>در دادگاه مطرح 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 چرا آن حضرت، خود اقدام به محاکمهی قاتلان عثمان نکرد؟ همان گونه که از تاریخ و از کلمات امام بر می آید</w:t>
      </w:r>
      <w:r>
        <w:rPr>
          <w:rStyle w:val="FootnoteAnchor"/>
          <w:rtl w:val="true"/>
        </w:rPr>
        <w:footnoteReference w:id="146"/>
      </w:r>
      <w:r>
        <w:rPr>
          <w:rFonts w:ascii="IRNazanin" w:hAnsi="IRNazanin" w:eastAsia="IRNazanin"/>
          <w:color w:val="111111"/>
          <w:sz w:val="28"/>
          <w:sz w:val="28"/>
          <w:szCs w:val="28"/>
          <w:rtl w:val="true"/>
          <w:lang w:bidi="fa-IR"/>
        </w:rPr>
        <w:t>، قاتل عثمان شخص واحدی نبود، بلکه وی در جریان یک انقلاب کشته شد که در آن، افراد زیادی از مردم مدینه و سایر شهرها حضور داشتند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دینوری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عثمان را گرفت و وی را به پشت بر زمین زد،و روی سینه اش نشست، ریش عثمان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کمک تو نیامد، همچنین، ابن عامر و ابن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محمد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مرا در این وضعیت می دید، بر من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شنیدن این سخنان، عثمان را رها کرد و از خانه ی وی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کوفه به عثمان نزدیک شد و با نیزه بزرگی که در دست داشت کتف عثمان را زخمی کرد، به طوری که خون فوران کرد و مقداری از آن بر قرآن ریخت، فردی دیگر، با پا ضربه ای محکم به عثمان زد و دیگری با شمشیری که در دست داشت ضربه ای بر عثمان فرود آورد و عثمان در اثر این ضربه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ناله و شیون کردند، پس از مدتی مقداری آب بر صورت عثمان پاشیدند و وی به</w:t>
      </w:r>
    </w:p>
    <w:p>
      <w:pPr>
        <w:pStyle w:val="BookText"/>
        <w:rPr/>
      </w:pPr>
      <w:r>
        <w:rPr>
          <w:rFonts w:ascii="IRNazanin" w:hAnsi="IRNazanin" w:eastAsia="IRNazanin"/>
          <w:color w:val="111111"/>
          <w:sz w:val="28"/>
          <w:sz w:val="28"/>
          <w:szCs w:val="28"/>
          <w:rtl w:val="true"/>
          <w:lang w:bidi="fa-IR"/>
        </w:rPr>
        <w:t>هوش آمد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وارد شد و به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تغییر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مصر وارد جایگاه عثمان شد و ریش وی را گرفت و یک مشت از ریش عثمان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شمشیرش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غلاف بیرون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را به عهده ی من بگذارید، مرد شمشیرش را بالا برد، عثمان دستش را جلوی شمشیر مرد مصری قرار داد، مرد مصری با ضربه ای دست عثمان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کوتاه قد و سیاه چهره با موهای مجعد، وارد شد و در حالی که گر ز آهنینی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ای بر سر عثمان زد و وی را زخمی کرد و در اثر آن عثمان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مصری، در حالی که شمشیر خود را از غلاف بیرون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بینی او را قطع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وارد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برای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نوک شمشیر خود را بر روی شکم عثمان قرار داد و با فشاری محکم شمشیر را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نائله همسر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شمشیر را گرفت ولی در اثر این کار چند انگشت وی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این ضربه شمشیر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عثمان، در پی دیدن این صحنه، شروع به فریاد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نائله خود را به قسمت بالای دار الاماره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w:t>
      </w:r>
      <w:r>
        <w:rPr>
          <w:rFonts w:eastAsia="IRNazanin" w:cs="IRNazanin"/>
          <w:color w:val="111111"/>
          <w:sz w:val="28"/>
          <w:szCs w:val="28"/>
          <w:rtl w:val="true"/>
          <w:lang w:bidi="fa-IR"/>
        </w:rPr>
        <w:t xml:space="preserve">. </w:t>
      </w:r>
      <w:r>
        <w:rPr>
          <w:rStyle w:val="FootnoteAnchor"/>
          <w:rtl w:val="true"/>
        </w:rPr>
        <w:footnoteReference w:id="148"/>
      </w:r>
      <w:bookmarkStart w:id="104" w:name="pg7997_61586"/>
    </w:p>
    <w:p>
      <w:pPr>
        <w:pStyle w:val="Heading3"/>
        <w:numPr>
          <w:ilvl w:val="2"/>
          <w:numId w:val="1"/>
        </w:numPr>
        <w:rPr/>
      </w:pPr>
      <w:bookmarkStart w:id="105" w:name="__RefHeading___Toc6998384_1051229030"/>
      <w:bookmarkStart w:id="106" w:name="_Toc36"/>
      <w:bookmarkEnd w:id="104"/>
      <w:bookmarkEnd w:id="105"/>
      <w:r>
        <w:rPr>
          <w:rtl w:val="true"/>
        </w:rPr>
        <w:t>گفتار چهارم</w:t>
      </w:r>
      <w:r>
        <w:rPr>
          <w:rtl w:val="true"/>
        </w:rPr>
        <w:t xml:space="preserve">: </w:t>
      </w:r>
      <w:r>
        <w:rPr>
          <w:rtl w:val="true"/>
        </w:rPr>
        <w:t>فضیلت جنگ و جهاد، از دیدگاه امام علی علیه السلام</w:t>
      </w:r>
      <w:bookmarkEnd w:id="106"/>
    </w:p>
    <w:p>
      <w:pPr>
        <w:pStyle w:val="Heading4"/>
        <w:numPr>
          <w:ilvl w:val="3"/>
          <w:numId w:val="1"/>
        </w:numPr>
        <w:rPr/>
      </w:pPr>
      <w:bookmarkStart w:id="107" w:name="__RefHeading___Toc6998386_1051229030"/>
      <w:bookmarkStart w:id="108" w:name="_Toc37"/>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حضرت علی علیه اسلام، همواره یاران خویش را به جهاد در راه خدا، ترغیب و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جهاد در راه خدا و پیکار با دشمنان دین را، متذکّر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جهاد را دری از درهای بهشت و رحمت الهی؛ ستون و پایه ی دین؛ وسیله ی تقرب به خدا و شریف ترین اعمال، بعد از اسلام معرفی می کند در این جا، به برخی از فضایل جهاد از دیدگاه ایشان، اشاره می کنیم</w:t>
      </w:r>
      <w:r>
        <w:rPr>
          <w:rFonts w:eastAsia="IRNazanin" w:cs="IRNazanin"/>
          <w:color w:val="111111"/>
          <w:sz w:val="28"/>
          <w:szCs w:val="28"/>
          <w:rtl w:val="true"/>
          <w:lang w:bidi="fa-IR"/>
        </w:rPr>
        <w:t>:</w:t>
      </w:r>
    </w:p>
    <w:p>
      <w:pPr>
        <w:pStyle w:val="Heading4"/>
        <w:numPr>
          <w:ilvl w:val="3"/>
          <w:numId w:val="1"/>
        </w:numPr>
        <w:rPr/>
      </w:pPr>
      <w:bookmarkStart w:id="109" w:name="__RefHeading___Toc6998388_1051229030"/>
      <w:bookmarkStart w:id="110" w:name="_Toc38"/>
      <w:bookmarkEnd w:id="109"/>
      <w:r>
        <w:rPr/>
        <w:t>1</w:t>
      </w:r>
      <w:r>
        <w:rPr>
          <w:rtl w:val="true"/>
        </w:rPr>
        <w:t>.</w:t>
      </w:r>
      <w:r>
        <w:rPr>
          <w:rtl w:val="true"/>
        </w:rPr>
        <w:t>جهاد، دری از درهای بهشت</w:t>
      </w:r>
      <w:bookmarkEnd w:id="110"/>
    </w:p>
    <w:p>
      <w:pPr>
        <w:pStyle w:val="BookText"/>
        <w:rPr/>
      </w:pPr>
      <w:r>
        <w:rPr>
          <w:rFonts w:ascii="IRNazanin" w:hAnsi="IRNazanin" w:eastAsia="IRNazanin"/>
          <w:color w:val="111111"/>
          <w:sz w:val="28"/>
          <w:sz w:val="28"/>
          <w:szCs w:val="28"/>
          <w:rtl w:val="true"/>
          <w:lang w:bidi="fa-IR"/>
        </w:rPr>
        <w:t xml:space="preserve">حضرت در خطبهی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الجِهَادَ بَابٌ مِن أَبْوَابِ اَلْجَنَّةِ فَتَحَهُ اَللَّهُ لِخَاصَّةِ اَوْلِيَائِهِ وَ هُوَ لِبَاسُ اَلتَّقَوِي وَ دِرْعُ اَللَّهِ اَلْحَصِينَةُ وَ جُنَّتُهُ اَلْوَثِيقَةُ</w:t>
      </w:r>
      <w:r>
        <w:rPr>
          <w:rStyle w:val="FootnoteAnchor"/>
          <w:rtl w:val="true"/>
        </w:rPr>
        <w:footnoteReference w:id="149"/>
      </w:r>
      <w:r>
        <w:rPr>
          <w:rFonts w:ascii="IRNazanin" w:hAnsi="IRNazanin" w:eastAsia="IRNazanin"/>
          <w:color w:val="111111"/>
          <w:sz w:val="28"/>
          <w:sz w:val="28"/>
          <w:szCs w:val="28"/>
          <w:rtl w:val="true"/>
          <w:lang w:bidi="fa-IR"/>
        </w:rPr>
        <w:t>جهاد دری از درهای بهشت است که خداوند، آن را برای دوستان مخصوص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لباس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محکم و سپر مطمئن خداوند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حضرت اشاره می کند که مسیری که مجاهد انتخاب می کند، پایانش به بهشت منتهی می شود و جهاد را، یک راه و درب اختصاصی، برای برگزیدگان خداوند که این راه را انتخاب می کنند و از آن می توانند وارد بهشت شوند،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جهاد، سختی ها و مصائب زیادی دارد که تنها، از خودگذشتگان و جانبازان و کسانی که همه چیز را فدای تحقق اراده ی الهی کرده اند، می توانند این سختی ها را تحمل کنند و لیاقت ورود به بهشت را پیدا کنند</w:t>
      </w:r>
      <w:r>
        <w:rPr>
          <w:rFonts w:eastAsia="IRNazanin" w:cs="IRNazanin"/>
          <w:color w:val="111111"/>
          <w:sz w:val="28"/>
          <w:szCs w:val="28"/>
          <w:rtl w:val="true"/>
          <w:lang w:bidi="fa-IR"/>
        </w:rPr>
        <w:t xml:space="preserve">. </w:t>
      </w:r>
      <w:bookmarkStart w:id="111" w:name="pg7997_61587"/>
    </w:p>
    <w:p>
      <w:pPr>
        <w:pStyle w:val="BookText"/>
        <w:rPr/>
      </w:pPr>
      <w:bookmarkEnd w:id="111"/>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حدیثی از رسول خدا صلی الله علیه وآله،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بهشت بابی است که آن را باب مجاهدین می گویند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حضرت علی علیه السلام، در خطبه ای دیگر، رسیدن به بهشت را در سایه ی جهاد در راه خدا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شتابان و با نشاط با جهاد خویش به سوی خدا حرکت کند؛ چونان تشنه کامی که به سوی آب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سایه ی نیز ه های دلاوران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 روایتی دیگر، حضرت علی علیه السلام، بهای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12" w:name="__RefHeading___Toc6998390_1051229030"/>
      <w:bookmarkStart w:id="113" w:name="_Toc39"/>
      <w:bookmarkEnd w:id="112"/>
      <w:r>
        <w:rPr/>
        <w:t>2</w:t>
      </w:r>
      <w:r>
        <w:rPr>
          <w:rtl w:val="true"/>
        </w:rPr>
        <w:t>.</w:t>
      </w:r>
      <w:r>
        <w:rPr>
          <w:rtl w:val="true"/>
        </w:rPr>
        <w:t>جهاد، ستون دین</w:t>
      </w:r>
      <w:bookmarkEnd w:id="113"/>
    </w:p>
    <w:p>
      <w:pPr>
        <w:pStyle w:val="BookText"/>
        <w:rPr/>
      </w:pPr>
      <w:r>
        <w:rPr>
          <w:rFonts w:ascii="IRNazanin" w:hAnsi="IRNazanin" w:eastAsia="IRNazanin"/>
          <w:color w:val="111111"/>
          <w:sz w:val="28"/>
          <w:sz w:val="28"/>
          <w:szCs w:val="28"/>
          <w:rtl w:val="true"/>
          <w:lang w:bidi="fa-IR"/>
        </w:rPr>
        <w:t>در کلامی از حضرت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للايمان اربعةٌ اركانٍ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اليقين و العدل و الجهاد</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برای ایمان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يقين، عدل و جهاد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ارزشمند، حضرت، جهاد را به عنوان یکی از مهم ترین پایه ها و ارکان ایمان به خداوند معرفی می کند و مؤمنان واقعی را کسانی می داند که چهار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یقین، عدالت و جهادگری در راه خدا را داشته باشند</w:t>
      </w:r>
      <w:r>
        <w:rPr>
          <w:rFonts w:eastAsia="IRNazanin" w:cs="IRNazanin"/>
          <w:color w:val="111111"/>
          <w:sz w:val="28"/>
          <w:szCs w:val="28"/>
          <w:rtl w:val="true"/>
          <w:lang w:bidi="fa-IR"/>
        </w:rPr>
        <w:t xml:space="preserve">. </w:t>
      </w:r>
      <w:bookmarkStart w:id="114" w:name="pg7997_61588"/>
    </w:p>
    <w:p>
      <w:pPr>
        <w:pStyle w:val="Heading4"/>
        <w:numPr>
          <w:ilvl w:val="3"/>
          <w:numId w:val="1"/>
        </w:numPr>
        <w:rPr/>
      </w:pPr>
      <w:bookmarkStart w:id="115" w:name="__RefHeading___Toc6998392_1051229030"/>
      <w:bookmarkStart w:id="116" w:name="_Toc40"/>
      <w:bookmarkEnd w:id="114"/>
      <w:bookmarkEnd w:id="115"/>
      <w:r>
        <w:rPr/>
        <w:t>3</w:t>
      </w:r>
      <w:r>
        <w:rPr>
          <w:rtl w:val="true"/>
        </w:rPr>
        <w:t>.</w:t>
      </w:r>
      <w:r>
        <w:rPr>
          <w:rtl w:val="true"/>
        </w:rPr>
        <w:t>جهاد، وسیله ی تقرب به خداوند</w:t>
      </w:r>
      <w:bookmarkEnd w:id="116"/>
    </w:p>
    <w:p>
      <w:pPr>
        <w:pStyle w:val="BookText"/>
        <w:rPr/>
      </w:pPr>
      <w:r>
        <w:rPr>
          <w:rFonts w:ascii="IRNazanin" w:hAnsi="IRNazanin" w:eastAsia="IRNazanin"/>
          <w:color w:val="111111"/>
          <w:sz w:val="28"/>
          <w:sz w:val="28"/>
          <w:szCs w:val="28"/>
          <w:rtl w:val="true"/>
          <w:lang w:bidi="fa-IR"/>
        </w:rPr>
        <w:t>از دیدگاه امام علی علیه السلام، جهاد وسیله ی تقرب و نزدیکی به خداوند و کسب منزلت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رویارویی با دشمن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جهاد با آن ها، راهی است برای نزدیکی به پروردگار و منزلت یافتن در نزد وی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6998394_1051229030"/>
      <w:bookmarkStart w:id="118" w:name="_Toc41"/>
      <w:bookmarkEnd w:id="117"/>
      <w:r>
        <w:rPr/>
        <w:t>4</w:t>
      </w:r>
      <w:r>
        <w:rPr>
          <w:rtl w:val="true"/>
        </w:rPr>
        <w:t>.</w:t>
      </w:r>
      <w:r>
        <w:rPr>
          <w:rtl w:val="true"/>
        </w:rPr>
        <w:t>جهاد، شریف ترین اعمال</w:t>
      </w:r>
      <w:bookmarkEnd w:id="118"/>
    </w:p>
    <w:p>
      <w:pPr>
        <w:pStyle w:val="BookText"/>
        <w:rPr/>
      </w:pPr>
      <w:r>
        <w:rPr>
          <w:rFonts w:ascii="IRNazanin" w:hAnsi="IRNazanin" w:eastAsia="IRNazanin"/>
          <w:color w:val="111111"/>
          <w:sz w:val="28"/>
          <w:sz w:val="28"/>
          <w:szCs w:val="28"/>
          <w:rtl w:val="true"/>
          <w:lang w:bidi="fa-IR"/>
        </w:rPr>
        <w:t>در حدیثی از حضرت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شریف ترین اعمال بعد از اسلام و مایهی استحکام دین است و اجر آن، بزرگ، همراه با عزت و قوت که همان پیروزی و غلبه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حضرت جهاد را، برترین اعمال بعد از پذیرش اسلام معرفی می کند؛ چرا که عزت جامعه ی اسلامی و قوّت دین، در پرتو جهاد در راه خدا تأمین می شود</w:t>
      </w:r>
      <w:r>
        <w:rPr>
          <w:rFonts w:eastAsia="IRNazanin" w:cs="IRNazanin"/>
          <w:color w:val="111111"/>
          <w:sz w:val="28"/>
          <w:szCs w:val="28"/>
          <w:rtl w:val="true"/>
          <w:lang w:bidi="fa-IR"/>
        </w:rPr>
        <w:t xml:space="preserve">. </w:t>
      </w:r>
      <w:bookmarkStart w:id="119" w:name="pg7997_61589"/>
    </w:p>
    <w:p>
      <w:pPr>
        <w:pStyle w:val="Heading3"/>
        <w:numPr>
          <w:ilvl w:val="2"/>
          <w:numId w:val="1"/>
        </w:numPr>
        <w:rPr/>
      </w:pPr>
      <w:bookmarkStart w:id="120" w:name="__RefHeading___Toc6998396_1051229030"/>
      <w:bookmarkStart w:id="121" w:name="_Toc42"/>
      <w:bookmarkEnd w:id="119"/>
      <w:bookmarkEnd w:id="120"/>
      <w:r>
        <w:rPr>
          <w:rtl w:val="true"/>
        </w:rPr>
        <w:t>گفتار پنجم</w:t>
      </w:r>
      <w:r>
        <w:rPr>
          <w:rtl w:val="true"/>
        </w:rPr>
        <w:t xml:space="preserve">: </w:t>
      </w:r>
      <w:r>
        <w:rPr>
          <w:rtl w:val="true"/>
        </w:rPr>
        <w:t>اخلاق نظامی از دیدگاه امام على علیه السلام</w:t>
      </w:r>
      <w:bookmarkEnd w:id="121"/>
    </w:p>
    <w:p>
      <w:pPr>
        <w:pStyle w:val="Heading4"/>
        <w:numPr>
          <w:ilvl w:val="3"/>
          <w:numId w:val="1"/>
        </w:numPr>
        <w:rPr/>
      </w:pPr>
      <w:bookmarkStart w:id="122" w:name="__RefHeading___Toc6998398_1051229030"/>
      <w:bookmarkStart w:id="123" w:name="_Toc43"/>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حضرت علی علیه السلام، به عنوان اولین مسلمان، همواره در زندگی خویش، پایبند به مسائل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 گاه از دستورات اخلاقی اسلام تخلّف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پایبندی به اصول اخلاقی را بر منافع سیاسی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حتی در شرایط دشوار سیاسی چون شورای شش نفره، حاضر نشد دروغ بگوید و به ظاهر خود را به سیره ی شیخین متعهد نشان دهد،</w:t>
      </w:r>
      <w:r>
        <w:rPr>
          <w:rStyle w:val="FootnoteAnchor"/>
          <w:rtl w:val="true"/>
        </w:rPr>
        <w:footnoteReference w:id="156"/>
      </w:r>
      <w:r>
        <w:rPr>
          <w:rFonts w:ascii="IRNazanin" w:hAnsi="IRNazanin" w:eastAsia="IRNazanin"/>
          <w:color w:val="111111"/>
          <w:sz w:val="28"/>
          <w:sz w:val="28"/>
          <w:szCs w:val="28"/>
          <w:rtl w:val="true"/>
          <w:lang w:bidi="fa-IR"/>
        </w:rPr>
        <w:t>در حالی که می دانست دست گرفتن قدرت و حکومت چه اندازه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رعایت مسائل اخلاقی در جنگ، اصل بسیار مهمی است که تخلّف از آن، به هیچ عنوان صحیح نیست، هر چند موجب از دست دادن حکومت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حضرت، هدف، وسیله را مباح نمی کند و برای رسیدن به اهداف نظامی، هر کاری را نمی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هنگام جنگ؛ قبل از جنگ و بعد از آن، به شدّت مسائل اخلاقی را رعایت می کرد و حاضر نبود اخلاق را فدای غلبه بر دشمن کند و به یاران خویش نیز دستور می داد که همواره مسائل اخلاقی را مدنظر داشته باشند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از منظر امام علی علیه السلام، غلبه بر دشمن، به هر نحو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حضرت در مرحله ی اول این بود که با روشن گری های خویش، حقیقت را آشکار کند</w:t>
      </w:r>
      <w:r>
        <w:rPr>
          <w:rStyle w:val="FootnoteAnchor"/>
          <w:rtl w:val="true"/>
        </w:rPr>
        <w:footnoteReference w:id="157"/>
      </w:r>
      <w:r>
        <w:rPr>
          <w:rFonts w:ascii="IRNazanin" w:hAnsi="IRNazanin" w:eastAsia="IRNazanin"/>
          <w:color w:val="111111"/>
          <w:sz w:val="28"/>
          <w:sz w:val="28"/>
          <w:szCs w:val="28"/>
          <w:rtl w:val="true"/>
          <w:lang w:bidi="fa-IR"/>
        </w:rPr>
        <w:t xml:space="preserve">و دشمن را به اشتباه خویش واقف سازد، تا به هلاکت و نابودی نیفتد و به مسیر مستقیم برگردد؛ و در مرحله ای بعد، اگر دشمن بر جهالت خویش </w:t>
      </w:r>
      <w:bookmarkStart w:id="124" w:name="pg7997_61590"/>
    </w:p>
    <w:p>
      <w:pPr>
        <w:pStyle w:val="BookText"/>
        <w:rPr/>
      </w:pPr>
      <w:bookmarkEnd w:id="124"/>
      <w:r>
        <w:rPr>
          <w:rFonts w:ascii="IRNazanin" w:hAnsi="IRNazanin" w:eastAsia="IRNazanin"/>
          <w:color w:val="111111"/>
          <w:sz w:val="28"/>
          <w:sz w:val="28"/>
          <w:szCs w:val="28"/>
          <w:rtl w:val="true"/>
          <w:lang w:bidi="fa-IR"/>
        </w:rPr>
        <w:t xml:space="preserve">اصرار می ورزید و جنگ را آغاز می کرد؛ حضرت نیز با نیروی نظامی خویش به جنگ با دشمن می پرداخت و او را سر جای خویش 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على علیه السلام توکل به خداوند، لازمه ی کار بود، استفاده از شیوه های ناجوانمردانه، به هیچ عنوان، صحيح نبود؛ پایبندی به تعهد در سیره ی حضرت رعایت می شد؛ مکر و فریب و دشنام به دشمنان در سیره حضرت راه نداشت؛ به مجروحین توجه نموده و اسرا را آزاد می کرد و لذا تمامی جنبه های اخلاقی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رعایت مسائل اخلاقی در سیره ی نظامی حضرت، نمود بیشتری نسبت به سایر جنبه های دیگر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همین جنبه های اخلاقی است که می تواند برای هر انسانی، درس های فراوانی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اصول اخلاقی، که حضرت در جنگ های خویش، به آن پایبند بودند، می پردازیم</w:t>
      </w:r>
      <w:r>
        <w:rPr>
          <w:rFonts w:eastAsia="IRNazanin" w:cs="IRNazanin"/>
          <w:color w:val="111111"/>
          <w:sz w:val="28"/>
          <w:szCs w:val="28"/>
          <w:rtl w:val="true"/>
          <w:lang w:bidi="fa-IR"/>
        </w:rPr>
        <w:t>.</w:t>
      </w:r>
    </w:p>
    <w:p>
      <w:pPr>
        <w:pStyle w:val="Heading4"/>
        <w:numPr>
          <w:ilvl w:val="3"/>
          <w:numId w:val="1"/>
        </w:numPr>
        <w:rPr/>
      </w:pPr>
      <w:bookmarkStart w:id="125" w:name="__RefHeading___Toc6998400_1051229030"/>
      <w:bookmarkStart w:id="126" w:name="_Toc44"/>
      <w:bookmarkEnd w:id="125"/>
      <w:r>
        <w:rPr/>
        <w:t>1</w:t>
      </w:r>
      <w:r>
        <w:rPr>
          <w:rtl w:val="true"/>
        </w:rPr>
        <w:t>.</w:t>
      </w:r>
      <w:r>
        <w:rPr>
          <w:rtl w:val="true"/>
        </w:rPr>
        <w:t>شروع نکردن جنگ</w:t>
      </w:r>
      <w:bookmarkEnd w:id="12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جنگ را آخرین حربه بر ضد دشمن می دانست و از دیدگاه ایشان، راه اندازی جنگ و درگیر شدن با دشمن برای رسیدن به هدف، در آخرین مرحله قرار داشت، حضرت، ابتدا سعی می کرد با روش های گوناگون، دشمن را به مسیر مستقیم هدایت کند، تا خود، دست از جنگ بکشد و حق را بپذيرد؛ اما اگر دشمن دست از جهالت خویش بر نمی داشت، حضرت آماده نبرد می شد اما تا زمانی که دشمن جنگ را شروع نمی کرد، آغازگر جنگ نبود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حضرت، در جنگ جمل، پس از این که نیروهای کوفی که حدود هزار نفر بودند جهت همراهی ایشان جمع شدند؛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ساعت مرا مهمّی پیش آمده و جماعتی از برادران و دوستان که به ایشان گمان مخالفت و منازعت نداشتم، دست از آستین خصومت بیرون کرده، در بصره جمعیتی فراهم کرده و عزم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موافقت من به بصره آیید که در آن جا بنگریم خیال ایشان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ایشان را نصیحت کنیم، باشد که رشد خویش باز یابند و اگر روی به جنگ آرند ما نیز در اطفاء نایره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سعی نماییم تا حکم و تقدير حق سبحانه در چیست</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جنگ، بعد از رویارویی دو لشکر با هم، حضرت سه روز منتظر ماندند و در مدت این سه روز، حضرت، پیوسته با دشمن اتمام حجّت می کرد و از آنها می خواست که حق را پذیرفته و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رسیدن به منطقه ای که جنگ جمل در آن رخ داد، آن حضرت، در جواب کسانی که از روش برخورد ایشان با سران جمل می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اراده ای جز صلح ندارم مگر آن که پیشنهاد مرا نپذیرند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طبری به نقل از جندب ازدی می 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با دشمن روبرو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در نیاویزید و جنگ را آغاز نکنید، تا دشمن آغازگر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بحمدلله دارای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 </w:t>
      </w:r>
    </w:p>
    <w:p>
      <w:pPr>
        <w:pStyle w:val="BookText"/>
        <w:rPr/>
      </w:pPr>
      <w:r>
        <w:rPr>
          <w:rFonts w:ascii="IRNazanin" w:hAnsi="IRNazanin" w:eastAsia="IRNazanin"/>
          <w:color w:val="111111"/>
          <w:sz w:val="28"/>
          <w:sz w:val="28"/>
          <w:szCs w:val="28"/>
          <w:rtl w:val="true"/>
          <w:lang w:bidi="fa-IR"/>
        </w:rPr>
        <w:t>و مردم هستید و اگر در صحنهی نبرد، آغازگر جنگ نباشید، خود حجتی دیگر بر حقّانیت شماست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جنگ جمل، عده ای از لشكريان على علیه السلام می خواستند جنگ را آغاز کنند، اما حضرت در خطبه ای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زبان خود را از این مردم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برادران شمایند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مردی از لشکر دشمن تیری انداخت و مردی از اصحاب امير المؤمنين را کشت، بدن او را نزد على علیه السلام آوردند،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تیری انداخت،تیر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بديل بن روقاء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جنازه ی او را بر داشت و نزد على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جنگ آغاز شد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رحمة الله، نیز در خصوص جنگ جمل و اتمام حجت بر اصحاب جمل می 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چون به میدان جنگ رسید توقف کرد و خطاب به مردم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جنگ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حجت را بر این قوم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عبداللہ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او را به نزد طلحه و زبیر فرستاد تا با آن دو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نزد دشمن رفت و برگشت و به 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جز جنگ اراده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پیروزی بر آنان به خداوند متعال مستظهریم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جایم حرکت نکرده بودم که تیراندازان دشمن، شروع به تیرباران ما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المومنین چه می اندیشی؟ تا چه هنگام این قوم هر کاری </w:t>
      </w:r>
    </w:p>
    <w:p>
      <w:pPr>
        <w:pStyle w:val="BookText"/>
        <w:rPr/>
      </w:pPr>
      <w:r>
        <w:rPr>
          <w:rFonts w:ascii="IRNazanin" w:hAnsi="IRNazanin" w:eastAsia="IRNazanin"/>
          <w:color w:val="111111"/>
          <w:sz w:val="28"/>
          <w:sz w:val="28"/>
          <w:szCs w:val="28"/>
          <w:rtl w:val="true"/>
          <w:lang w:bidi="fa-IR"/>
        </w:rPr>
        <w:t>می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تا آنها را کنار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بار دیگر حجت را بر ایشان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قرآن را از من می گیرد و بر آنان عرضه می دارد و ایشان را به احکام قرآن فرا می خوانده و باید بداند که کشته خواهد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قبل از آغاز جنگ صفین، حضرت علی علیه السلام، هنگام اعزام مالک اشتر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گروه شامیان، پیش از آن که دعوتشان کنی و سخنشان را بشنوی، جنگ آغاز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 آغاز کنند، دشمنی قوم سبب نشود که پیش از دعوتشان و اتمام حجت مکرر، با آنها جنگ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همین جنگ، حضرت علی علیه السلام بشیر بن عمر و سعیدبن قیس و شبث بن ربعی را فرا خواند و به آن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من، پیش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به اطاعت خداوند و اتحاد دعوت کنید تا دست از خونریزی بکشد و از حق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اعزامی امام، با معاویه گفتگو کردند و از پیامدهای خطرناک جنگ هشدار دادند و او را به پیروی از امیر المؤمنین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در جواب آنها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مِن عندي فليسَ بَيني و بينكم الّا السيف از نزد من بروید که هیچ پاسخی جز شمشیر پیش من نخواهید داشت</w:t>
      </w:r>
      <w:r>
        <w:rPr>
          <w:rFonts w:eastAsia="IRNazanin" w:cs="IRNazanin"/>
          <w:color w:val="111111"/>
          <w:sz w:val="28"/>
          <w:szCs w:val="28"/>
          <w:rtl w:val="true"/>
          <w:lang w:bidi="fa-IR"/>
        </w:rPr>
        <w:t>.</w:t>
      </w:r>
      <w:r>
        <w:rPr>
          <w:rStyle w:val="FootnoteAnchor"/>
          <w:rtl w:val="true"/>
        </w:rPr>
        <w:footnoteReference w:id="16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های متعددی که بین حضرت علی علیه السلام و معاویه رد و بدل شد؛ حضرت </w:t>
      </w:r>
    </w:p>
    <w:p>
      <w:pPr>
        <w:pStyle w:val="BookText"/>
        <w:rPr/>
      </w:pPr>
      <w:r>
        <w:rPr>
          <w:rFonts w:ascii="IRNazanin" w:hAnsi="IRNazanin" w:eastAsia="IRNazanin"/>
          <w:color w:val="111111"/>
          <w:sz w:val="28"/>
          <w:sz w:val="28"/>
          <w:szCs w:val="28"/>
          <w:rtl w:val="true"/>
          <w:lang w:bidi="fa-IR"/>
        </w:rPr>
        <w:t>علی علیه السلام بارها معاویه را دعوت به حق و اطاعت پروردگار کرد</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خوارج نیز همین سیره،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همواره به جوسازی و شایعه پراکنی می پرداختند و سخنرانی های حضرت علی علیه السلام را به هم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این احوال، سهمیه ی آنان را از بیت المال قطع نکرد و آن ها را راهنمایی می کرد و به بحث منطقی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به مقابله نظامی با آنان برخاست که از کوفه جهت تدارک جنگ علیه امام، بیرون رفتند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و دشمنان حضرت على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دشمنی اینان از ابتدا صریح و آشکار نبود، اما برای امام کاملاً روشن بود که آن ها برای ایجاد فتنه و اغتشاش، عازم مکه و بصره هستند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حضرت، به عنوان حاکم جامعه ی اسلامی و در اوج قدرت می توانست آن ها را به ماندن در مدینه وا دارد و حتی می توانست آنان را حبس و تبعید کند؛ ولى به آشوب و اغتشاش و تضعیف حکومت خود تن داد، فقط به این دلیل که به اصول اخلاقی و عدالت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عملی که اتفاق نیفتاده و قصاص قبل از جرم، با منطق عدالت،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امام هم همین بود </w:t>
      </w:r>
      <w:r>
        <w:rPr>
          <w:rFonts w:eastAsia="IRNazanin" w:cs="IRNazanin"/>
          <w:color w:val="111111"/>
          <w:sz w:val="28"/>
          <w:szCs w:val="28"/>
          <w:rtl w:val="true"/>
          <w:lang w:bidi="fa-IR"/>
        </w:rPr>
        <w:t>.</w:t>
      </w:r>
      <w:r>
        <w:rPr>
          <w:rStyle w:val="FootnoteAnchor"/>
          <w:rtl w:val="true"/>
        </w:rPr>
        <w:footnoteReference w:id="170"/>
      </w:r>
      <w:bookmarkStart w:id="127" w:name="pg7997_61595"/>
    </w:p>
    <w:p>
      <w:pPr>
        <w:pStyle w:val="Heading4"/>
        <w:numPr>
          <w:ilvl w:val="3"/>
          <w:numId w:val="1"/>
        </w:numPr>
        <w:rPr/>
      </w:pPr>
      <w:bookmarkStart w:id="128" w:name="__RefHeading___Toc6998402_1051229030"/>
      <w:bookmarkStart w:id="129" w:name="_Toc45"/>
      <w:bookmarkEnd w:id="127"/>
      <w:bookmarkEnd w:id="128"/>
      <w:r>
        <w:rPr/>
        <w:t>2</w:t>
      </w:r>
      <w:r>
        <w:rPr>
          <w:rtl w:val="true"/>
        </w:rPr>
        <w:t>.</w:t>
      </w:r>
      <w:r>
        <w:rPr>
          <w:rtl w:val="true"/>
        </w:rPr>
        <w:t>آزادی مخالفان، قبل از عملی کردن اعمال یا اظهار مخالفت</w:t>
      </w:r>
      <w:bookmarkEnd w:id="129"/>
    </w:p>
    <w:p>
      <w:pPr>
        <w:pStyle w:val="BookText"/>
        <w:rPr/>
      </w:pPr>
      <w:r>
        <w:rPr>
          <w:rFonts w:ascii="IRNazanin" w:hAnsi="IRNazanin" w:eastAsia="IRNazanin"/>
          <w:color w:val="111111"/>
          <w:sz w:val="28"/>
          <w:sz w:val="28"/>
          <w:szCs w:val="28"/>
          <w:rtl w:val="true"/>
          <w:lang w:bidi="fa-IR"/>
        </w:rPr>
        <w:t>حضرت علی علیه السلام، به آزادی مخالفان، قبل از عملی و علنی کردن مخالفت، احترام می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امام بود که پس از ماجرای حکمیت، در مقابل امام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دستوراتت را اطاعت نخواهم کرد و پشت سرت نماز نخواهم خواند و از تو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عزایت نشیند، اگر چنین کنی پیمان خود را شکسته ای و پروردگارت را نافرمانی نموده ای و جز به خودت به کسی زیان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دلیل این تصمیم تو چیست؟</w:t>
      </w:r>
    </w:p>
    <w:p>
      <w:pPr>
        <w:pStyle w:val="BookText"/>
        <w:rPr/>
      </w:pPr>
      <w:r>
        <w:rPr>
          <w:rFonts w:ascii="IRNazanin" w:hAnsi="IRNazanin" w:eastAsia="IRNazanin"/>
          <w:color w:val="111111"/>
          <w:sz w:val="28"/>
          <w:sz w:val="28"/>
          <w:szCs w:val="28"/>
          <w:rtl w:val="true"/>
          <w:lang w:bidi="fa-IR"/>
        </w:rPr>
        <w:t>خرّیت بن راشد، دلیل تصمیم خود را پذیرش حکمّیت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خواست که با هم بنشینند و درباره ی حکمّیت با هم بحث کنند، تا شاید وی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بن راشد با تعهد به این که فردا خدمت حضرت شرفیاب شود از ایشان جدا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فقيم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خرّیت بن راشد رفتم، او از تصمیم خود دربارهی جدایی از حضرت و یارانش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به امام دادم و از حضرت خواستم که او را تعقیب کند؛ حضرت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رها کن؛ اگر حق را پذیرفت و بازگشت، از او می پذیرم و اگر خودداری کرد، او را تعقیب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اکنون او را نمی گیری و در بند نمی کنی؟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با هر کس که به او گمان بد داریم انجام دهیم، زندان ها را از آنها پر می کنیم و من برای خود </w:t>
      </w:r>
    </w:p>
    <w:p>
      <w:pPr>
        <w:pStyle w:val="BookText"/>
        <w:rPr/>
      </w:pPr>
      <w:r>
        <w:rPr>
          <w:rFonts w:ascii="IRNazanin" w:hAnsi="IRNazanin" w:eastAsia="IRNazanin"/>
          <w:color w:val="111111"/>
          <w:sz w:val="28"/>
          <w:sz w:val="28"/>
          <w:szCs w:val="28"/>
          <w:rtl w:val="true"/>
          <w:lang w:bidi="fa-IR"/>
        </w:rPr>
        <w:t xml:space="preserve">جایز نمی دانم که بر مردم یورش برم و آنان را زندانی و مجازات کنم؛ مگر این که مخالفت خود را با ما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به دلیل اتّهام، مواخذه نمی کنم و با ظنّ و گمان، به عقوبت کسی نمی پردازم و فقط با کسی می جنگم که به مخالفت با من برخیزد، در برابر من بایستد و دشمنی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با او نمی جنگم تا هنگامی که او را بخواهم و عذر او را بشنوم؛ اگر پس از بحث، باز هم با ما سر جنگ داشت از خدا یاری می جویم و با او پیکار می کنم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جبر و زور با افرادی که با آن حضرت بیعت نکردند رفتار ننمود و آن ها را مجبور به بیعت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خودداری کرده بود، حضرت علی علیه السلام، از او خواست که ضامنی بیاورد که دست به اغتشاش نخواهد زد؛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خواست او را بکشد، حضرت علی علیه السلام مانع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ضامن او هستم</w:t>
      </w:r>
      <w:r>
        <w:rPr>
          <w:rFonts w:eastAsia="IRNazanin" w:cs="IRNazanin"/>
          <w:color w:val="111111"/>
          <w:sz w:val="28"/>
          <w:szCs w:val="28"/>
          <w:rtl w:val="true"/>
          <w:lang w:bidi="fa-IR"/>
        </w:rPr>
        <w:t>.</w:t>
      </w:r>
      <w:r>
        <w:rPr>
          <w:rStyle w:val="FootnoteAnchor"/>
          <w:rtl w:val="true"/>
        </w:rPr>
        <w:footnoteReference w:id="17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همواره بد اخلاقی های مخالفان خویش را تحمل می نمود و تا جایی که امکان داشت عفو و بخشش را نسبت به مخالفان، سرلوحه ی کار خویش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میان عده ای از مردم مطلبی فرمود؛ یکی از خوارج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ما افقهه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بکشد این مرد چقدر دانا </w:t>
      </w:r>
      <w:bookmarkStart w:id="130" w:name="pg7997_61597"/>
    </w:p>
    <w:p>
      <w:pPr>
        <w:pStyle w:val="BookText"/>
        <w:rPr/>
      </w:pPr>
      <w:bookmarkEnd w:id="1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شمشیر کشیدند تا او را که به رهبر و حاکم جامعه، چنین توهینی کرده بود،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مانع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دشنامی داد و پاسخ او فقط یک دشنام است و البته بخشودن گناه او شایسته تر است و او را ببخشید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گاهی اوقات خوارج، در انظار عمومی به آن حضرت توهین می کردند؛ ولی حضرت در پاسخ، آنان را نصیحت می کردند و به بحث و گفتگو فرا می خواند تا حقایق، روشن شود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6998404_1051229030"/>
      <w:bookmarkStart w:id="132" w:name="_Toc46"/>
      <w:bookmarkEnd w:id="131"/>
      <w:r>
        <w:rPr/>
        <w:t>3</w:t>
      </w:r>
      <w:r>
        <w:rPr>
          <w:rtl w:val="true"/>
        </w:rPr>
        <w:t>.</w:t>
      </w:r>
      <w:r>
        <w:rPr>
          <w:rtl w:val="true"/>
        </w:rPr>
        <w:t>جلوگیری از تعدی و ظلم</w:t>
      </w:r>
      <w:bookmarkEnd w:id="132"/>
    </w:p>
    <w:p>
      <w:pPr>
        <w:pStyle w:val="BookText"/>
        <w:rPr/>
      </w:pPr>
      <w:r>
        <w:rPr>
          <w:rFonts w:ascii="IRNazanin" w:hAnsi="IRNazanin" w:eastAsia="IRNazanin"/>
          <w:color w:val="111111"/>
          <w:sz w:val="28"/>
          <w:sz w:val="28"/>
          <w:szCs w:val="28"/>
          <w:rtl w:val="true"/>
          <w:lang w:bidi="fa-IR"/>
        </w:rPr>
        <w:t>در سیره ی امام علی علیه السلام، رعایت مسائل اخلاقی، همواره امری لازم و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حق نداشتند در مسیر راه، به مردم ظلم و تعدی کرده و به محصولات کشاورزی مردم تعرض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جنگ صفین، به یکی از فرماندهان خود در این زمینه نوشت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شما و اهل ذمه، از برداشت آذوقه سپاه از کشت مردم، بدون اذن و آگاهی کشاورزان به کلی تبری می جویم، مگر به آن اندازه که گرسنگی شدید را فرو نشانید و از نیاز مبرم به بی نیازی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مراقبت سخت گیرانه در این کار بر عهده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از ظلم و تجاوز بر کنار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جلوی دست بی خردان خود را بگیرید و مراقب باشید مرتکب اعمالی نشوند که خدا از ما نپسندد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حضرت، در نامه ای دیگر خطاب به خراج گیران و فرمانداران شهرها که سپاه اسلام از قلمرو آنها می گذشت،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روانه کرده ام که به خواست خدا از سرزمین هایی که زیر فرمان شماست خواهند گذشت و آن چه به فرمان الهی بر آنان واجب است، مانند نیاز ردن مردم و خویشتن دارای از شرارت، به آنان سفارش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و اهل ذمّه ی دیار شما زیانی برسانند، من از آنان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سپاهیان به گرسنگی مرگ بار، دچار شده و برای سیر کردن خود، چاره 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سپاهیان، از روی هوسرانی و ستم گری، از مردم چیزی بگیرد، وی را کیفر دهید و دست بی خردان قوم خود را از آزار و گزند و تعرّض به سربازان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سپاه، چشم به راهم، اگر ستمی به شما رفت به من گزارش کنید و اگر از فرماندهان سپاه هم، گزندی به شما رسید مرا آگاه سازید، که جز پشتیبانی خدا و همت من، نمی تواند او را دفع کند و من به یاری پروردگار او را برکنار می سازم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های اخلاقی حضرت در عباراتی که ذکر شد، نشان گر اوج توجّه حضرت به مسائل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سپاهیان خویش انتظار دارد که کوچک ترین ستمی به مردمی که در مسیر حرکتشان قرار دارند،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اهل ذمه نیز، نباید از سپاهی که از منطقه آنها می گذرد زیانی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حضرت، به فرمانداران شهرها سفارش می کند که افراد بی خرد قوم را، از تعرض به سپاهیان و سربازان باز دارند</w:t>
      </w:r>
      <w:r>
        <w:rPr>
          <w:rFonts w:eastAsia="IRNazanin" w:cs="IRNazanin"/>
          <w:color w:val="111111"/>
          <w:sz w:val="28"/>
          <w:szCs w:val="28"/>
          <w:rtl w:val="true"/>
          <w:lang w:bidi="fa-IR"/>
        </w:rPr>
        <w:t xml:space="preserve">. </w:t>
      </w:r>
      <w:bookmarkStart w:id="133" w:name="pg7997_61599"/>
    </w:p>
    <w:p>
      <w:pPr>
        <w:pStyle w:val="Heading4"/>
        <w:numPr>
          <w:ilvl w:val="3"/>
          <w:numId w:val="1"/>
        </w:numPr>
        <w:rPr/>
      </w:pPr>
      <w:bookmarkStart w:id="134" w:name="__RefHeading___Toc6998406_1051229030"/>
      <w:bookmarkStart w:id="135" w:name="_Toc47"/>
      <w:bookmarkEnd w:id="133"/>
      <w:bookmarkEnd w:id="134"/>
      <w:r>
        <w:rPr/>
        <w:t>4</w:t>
      </w:r>
      <w:r>
        <w:rPr>
          <w:rtl w:val="true"/>
        </w:rPr>
        <w:t>.</w:t>
      </w:r>
      <w:r>
        <w:rPr>
          <w:rtl w:val="true"/>
        </w:rPr>
        <w:t>نهی از خونریزی</w:t>
      </w:r>
      <w:bookmarkEnd w:id="135"/>
    </w:p>
    <w:p>
      <w:pPr>
        <w:pStyle w:val="BookText"/>
        <w:rPr/>
      </w:pPr>
      <w:r>
        <w:rPr>
          <w:rFonts w:ascii="IRNazanin" w:hAnsi="IRNazanin" w:eastAsia="IRNazanin"/>
          <w:color w:val="111111"/>
          <w:sz w:val="28"/>
          <w:sz w:val="28"/>
          <w:szCs w:val="28"/>
          <w:rtl w:val="true"/>
          <w:lang w:bidi="fa-IR"/>
        </w:rPr>
        <w:t>حضرت علی علیه السلام، حساسیّت فوق العاده ای نسبت به حرمت خون افراد، داشتند و بارها زشتی این عمل را گوشزد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 آن حضرت به مالک اشتر، که به عنوان حاكم مصر اعزام شده بود، حضرت با بیانی رسا و قاطع، بزرگترین گناه را خون ریزی به ناحق،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نامه به پیامدهای منفی خون ریزی در ابعاد سیاسی، اجتماعی و اعتقادی اشاره می کند و هشدار می دهد که مبادا بخواهی پایه های قدرت و حکومت خود را با ریختن خون، محکم کنی که ریختن خون به ناحق، خود موجب تضعیف و تزلزل قدرت و حکومت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بزرگ ترین و وفادارترین یار و یاور خویش؛ مالک اشتر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بنا حق کشتی، پیش من و خدا عذری نداری و بايد قصاص شوی</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6998408_1051229030"/>
      <w:bookmarkStart w:id="137" w:name="_Toc48"/>
      <w:bookmarkEnd w:id="136"/>
      <w:r>
        <w:rPr/>
        <w:t>5</w:t>
      </w:r>
      <w:r>
        <w:rPr>
          <w:rtl w:val="true"/>
        </w:rPr>
        <w:t>.</w:t>
      </w:r>
      <w:r>
        <w:rPr>
          <w:rtl w:val="true"/>
        </w:rPr>
        <w:t>توکّل بر خدا</w:t>
      </w:r>
      <w:bookmarkEnd w:id="13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مؤمن، باید به این حقیقت توجه کند که نصرت و فتح فقط از جانب خدای متعال است و بس؛</w:t>
      </w:r>
      <w:r>
        <w:rPr>
          <w:rStyle w:val="FootnoteAnchor"/>
          <w:rtl w:val="true"/>
        </w:rPr>
        <w:footnoteReference w:id="179"/>
      </w:r>
      <w:r>
        <w:rPr>
          <w:rFonts w:ascii="IRNazanin" w:hAnsi="IRNazanin" w:eastAsia="IRNazanin"/>
          <w:color w:val="111111"/>
          <w:sz w:val="28"/>
          <w:sz w:val="28"/>
          <w:szCs w:val="28"/>
          <w:rtl w:val="true"/>
          <w:lang w:bidi="fa-IR"/>
        </w:rPr>
        <w:t xml:space="preserve">بنابر این جنگ جویان مؤمن و مسلمان در عین استفاده از همه ی اسباب و وسایل مادی، نباید به آن ها دل ببندند و گمان کنند که چون وسایل ظاهری و ابزار جنگی و نیروی فراوان دارند، قطعاً بر دشمن </w:t>
      </w:r>
    </w:p>
    <w:p>
      <w:pPr>
        <w:pStyle w:val="BookText"/>
        <w:rPr/>
      </w:pPr>
      <w:r>
        <w:rPr>
          <w:rFonts w:ascii="IRNazanin" w:hAnsi="IRNazanin" w:eastAsia="IRNazanin"/>
          <w:color w:val="111111"/>
          <w:sz w:val="28"/>
          <w:sz w:val="28"/>
          <w:szCs w:val="28"/>
          <w:rtl w:val="true"/>
          <w:lang w:bidi="fa-IR"/>
        </w:rPr>
        <w:t>پیروز می شوند، بلکه در عین استفاده از همه ی ابزار و وسایل و سلاح های جنگی باید تنها و تنها، خدای متعال را مؤثر حقیقی بدانند و به او توکل کنند و به لطف و عنایت و نصرت او اعتماد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 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ای کسانی که ایمان آوردید هنگامی که گروهی از دشمنان را در برابر خود در میدان نبرد دیدید، ثابت قدم باشد و خدا را فراوان یاد کنید تا رستگار و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على علیه السلام، توكّل رمز قوّت برای رزمندگان جبهه ی حق و عاملی در جهت هموار شدن 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ی اساسی داشتن قوّت قلب، توکّل بر خداست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در حدیثی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 توکل نماید، سختی ها برای او هموار و اسباب و ابزار لازم برای او آسان می 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حضرت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نصیحت و خیر خواهی، با نامه ای پیش طلحه و زبیر و عایشه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w:t>
      </w:r>
    </w:p>
    <w:p>
      <w:pPr>
        <w:pStyle w:val="BookText"/>
        <w:rPr/>
      </w:pPr>
      <w:r>
        <w:rPr>
          <w:rFonts w:ascii="IRNazanin" w:hAnsi="IRNazanin" w:eastAsia="IRNazanin"/>
          <w:color w:val="111111"/>
          <w:sz w:val="28"/>
          <w:sz w:val="28"/>
          <w:szCs w:val="28"/>
          <w:rtl w:val="true"/>
          <w:lang w:bidi="fa-IR"/>
        </w:rPr>
        <w:t>ابلاغ پیام حضرت، پیش امیر المؤمنین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 دیدم که چیزی جز جنگ با تو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یاری خواست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جایی دیگر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پیروزی بر دشمن، به یاری خداوند مستظهریم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آمده است چون امير المؤمنین علیه السلام خبردار شد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ابوالاعورسلمی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حمله به سپاه خویش کرده و او با لشکری به جانب ایشان می آید،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لشکری به ایشان داد و هر دو را به جنگ ابوالاعور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وقتی متوجه شدند ابوالاعور با لشکری انبوه می آید، سواری را خدمت امام فرستادند و کیفیت حال را گفتند،</w:t>
      </w:r>
      <w:r>
        <w:rPr>
          <w:rStyle w:val="FootnoteAnchor"/>
          <w:rtl w:val="true"/>
        </w:rPr>
        <w:footnoteReference w:id="185"/>
      </w:r>
      <w:r>
        <w:rPr>
          <w:rFonts w:ascii="IRNazanin" w:hAnsi="IRNazanin" w:eastAsia="IRNazanin"/>
          <w:color w:val="111111"/>
          <w:sz w:val="28"/>
          <w:sz w:val="28"/>
          <w:szCs w:val="28"/>
          <w:rtl w:val="true"/>
          <w:lang w:bidi="fa-IR"/>
        </w:rPr>
        <w:t>حضرت مالک اشتر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و یاران خود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قوم رسیدی، ابتدا به جنگ مکن، بگذار آن ها ابتدا به جنگ کنند؛ سپس آنان را نصیحت کن و همه را به اطاعت فراخوان، اگر اطاعت کردند، نیکو باشد والّا از خدای تعالی در جنگ با ایشان، یاری خواه و اعتماد بر فضل و باری باری تعالی کن و شرّ ایشان دفع گردان</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برای غلبه بر دشمن، به همه ی اسباب و وسایل ظاهری و </w:t>
      </w:r>
    </w:p>
    <w:p>
      <w:pPr>
        <w:pStyle w:val="BookText"/>
        <w:rPr/>
      </w:pPr>
      <w:r>
        <w:rPr>
          <w:rFonts w:ascii="IRNazanin" w:hAnsi="IRNazanin" w:eastAsia="IRNazanin"/>
          <w:color w:val="111111"/>
          <w:sz w:val="28"/>
          <w:sz w:val="28"/>
          <w:szCs w:val="28"/>
          <w:rtl w:val="true"/>
          <w:lang w:bidi="fa-IR"/>
        </w:rPr>
        <w:t>نیروی کافی توجه داشت و در نهایت توکل بر خداوند را لازمه ی کار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علیخ السلام، توجهی به حرف منجّمین، در خصوص سعد و نحس ایّام وساعات نداشت؛ بلکه به عکس، مخالف استفاده از این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توکل بر خداوند را لازمه ی هر کاری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فراگرفتن علم ستاره شناسی بپرهیزید، جز آن مقدار که در دریانوردی و صحرانوردی به آن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ستاره شناسی شما را به غیب گویی، و غیب گویی به جادوگری می کشاند و ستاره شناس چون غیب گو و غیب گو چون جادوگر و جادو گر چون کافر است و کافر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حرکت کنید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شهید مطهری رحمة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روایاتی که از اهل بیت اطهار عليهم السلام رسیده است، این مطلب استنباط می شود که این امور یا اساساً اثر ندارند و یا اگر هم اثر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به پیامبر و اهل بیت علیهم السلام، اثر این ها را از بین می برد</w:t>
      </w:r>
      <w:r>
        <w:rPr>
          <w:rFonts w:eastAsia="IRNazanin" w:cs="IRNazanin"/>
          <w:color w:val="111111"/>
          <w:sz w:val="28"/>
          <w:szCs w:val="28"/>
          <w:rtl w:val="true"/>
          <w:lang w:bidi="fa-IR"/>
        </w:rPr>
        <w:t>.</w:t>
      </w:r>
      <w:r>
        <w:rPr>
          <w:rStyle w:val="FootnoteAnchor"/>
          <w:rtl w:val="true"/>
        </w:rPr>
        <w:footnoteReference w:id="18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علی علیه السلام برای جنگ با خوارج حرکت کردند، یکی از منجمین</w:t>
      </w:r>
      <w:r>
        <w:rPr>
          <w:rStyle w:val="FootnoteAnchor"/>
          <w:rtl w:val="true"/>
        </w:rPr>
        <w:footnoteReference w:id="189"/>
      </w:r>
      <w:r>
        <w:rPr>
          <w:rFonts w:ascii="IRNazanin" w:hAnsi="IRNazanin" w:eastAsia="IRNazanin"/>
          <w:color w:val="111111"/>
          <w:sz w:val="28"/>
          <w:sz w:val="28"/>
          <w:szCs w:val="28"/>
          <w:rtl w:val="true"/>
          <w:lang w:bidi="fa-IR"/>
        </w:rPr>
        <w:t>که در بین اصحاب او بود،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حرکت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ساعت از روز که گذشت، حرکت کن؛ زیرا اگر در این ساعت حرکت کنی، به تو و اصحابت اذیت و ضرر شدیدی می رسد </w:t>
      </w:r>
    </w:p>
    <w:p>
      <w:pPr>
        <w:pStyle w:val="BookText"/>
        <w:rPr/>
      </w:pPr>
      <w:r>
        <w:rPr>
          <w:rFonts w:ascii="IRNazanin" w:hAnsi="IRNazanin" w:eastAsia="IRNazanin"/>
          <w:color w:val="111111"/>
          <w:sz w:val="28"/>
          <w:sz w:val="28"/>
          <w:szCs w:val="28"/>
          <w:rtl w:val="true"/>
          <w:lang w:bidi="fa-IR"/>
        </w:rPr>
        <w:t>و اگر در ساعتی که من پیشنهاد می کنم بروی، پیروز خواهی شد و به مقصود خود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ادّعا مخالفت نموده؛</w:t>
      </w:r>
      <w:r>
        <w:rPr>
          <w:rStyle w:val="FootnoteAnchor"/>
          <w:rtl w:val="true"/>
        </w:rPr>
        <w:footnoteReference w:id="19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سخن تو را بپذیرد، کلام خدا را تکذیب کرده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 و او باران را فرو می ریزد و آنچه که در رحم های آبستن است می داند و هیچ کسی نمی داند که فردا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نمی داند که به کدام سرزمین مرگش فرا می رسد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بفهمم که نجوم کار می کنی، برای همیشه تو را زندانی خواهم کرد و مادامی که سلطنت دارم تو را از سهم بیت المال محروم خواهم نمود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حضرت در همان ساعتی که منجم نهی کرده بود حرکت کرد و وقتی بر اهل نهروان پیروز شد؛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ساعتی که منجم می گفت حرکت می کردیم،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پیشنهادی منجم حرکت کرد و پیروز شد، </w:t>
      </w:r>
      <w:r>
        <w:rPr>
          <w:rStyle w:val="FootnoteAnchor"/>
          <w:rtl w:val="true"/>
        </w:rPr>
        <w:footnoteReference w:id="193"/>
      </w:r>
      <w:r>
        <w:rPr>
          <w:rFonts w:ascii="IRNazanin" w:hAnsi="IRNazanin" w:eastAsia="IRNazanin"/>
          <w:color w:val="111111"/>
          <w:sz w:val="28"/>
          <w:sz w:val="28"/>
          <w:szCs w:val="28"/>
          <w:rtl w:val="true"/>
          <w:lang w:bidi="fa-IR"/>
        </w:rPr>
        <w:t>آگاه باشید که محمد صلی الله علیه وآله منجم و کاهن نبود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38" w:name="pg7997_61604"/>
    </w:p>
    <w:p>
      <w:pPr>
        <w:pStyle w:val="Heading4"/>
        <w:numPr>
          <w:ilvl w:val="3"/>
          <w:numId w:val="1"/>
        </w:numPr>
        <w:rPr/>
      </w:pPr>
      <w:bookmarkStart w:id="139" w:name="__RefHeading___Toc6998410_1051229030"/>
      <w:bookmarkStart w:id="140" w:name="_Toc49"/>
      <w:bookmarkEnd w:id="138"/>
      <w:bookmarkEnd w:id="139"/>
      <w:r>
        <w:rPr/>
        <w:t>6</w:t>
      </w:r>
      <w:r>
        <w:rPr>
          <w:rtl w:val="true"/>
        </w:rPr>
        <w:t>.</w:t>
      </w:r>
      <w:r>
        <w:rPr>
          <w:rtl w:val="true"/>
        </w:rPr>
        <w:t>پایبندی به عهد و پیمان</w:t>
      </w:r>
      <w:bookmarkEnd w:id="140"/>
    </w:p>
    <w:p>
      <w:pPr>
        <w:pStyle w:val="BookText"/>
        <w:rPr/>
      </w:pPr>
      <w:r>
        <w:rPr>
          <w:rFonts w:ascii="IRNazanin" w:hAnsi="IRNazanin" w:eastAsia="IRNazanin"/>
          <w:color w:val="111111"/>
          <w:sz w:val="28"/>
          <w:sz w:val="28"/>
          <w:szCs w:val="28"/>
          <w:rtl w:val="true"/>
          <w:lang w:bidi="fa-IR"/>
        </w:rPr>
        <w:t>پایبندی و التزام به پیمان ها و تأكيد بر آن، در سیرهی علوی از جایگاه والایی برخوردار است، همان گونه که در سیره نبوی نیز این پایبندی همواره به چشم می خورد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عهد و پیمان و تعهد از یک سو، زمینه ی تعرض و بهانه جویی را از دشمن می گیرد و از سوی دیگر به اعتبار جامعه اسلامی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سفارشات خویش به مالک اشتر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پیمانی بین تو و دشمن منعقد گردید، یا در پناه خود او را امان دادی، به عهد خویش وفادار باش و بر آنچه بر عهده گرفتی، امانت دار باش و جان خود را سپر تعهدات خویش قرار ده؛ زیرا مردم جهان نسبت به هیچ یک از فرائض الهی همانند وفای به عهد و پیمان، چنین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پیمان شکن مباش و در عهد خود خیانت مکن و دشمن را فریب مده؛ زیرا کسی جز نادان بدکار، بر خدا گستاخی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خیانت، فریب در عهد و پیمان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قراردادی را امضا کنی که در آن برای دغل کاری و فریب راه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محکم کاری و دقت در قراداد نامه، دست از بهانه جویی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مشکلات، تو را به پیمان شکنی وا دارد؛ زیرا شکیبایی تو در مشکلات پیمان ها که امید پیروزی در آینده را به همراه دارد، بهتر از </w:t>
      </w:r>
      <w:bookmarkStart w:id="141" w:name="pg7997_61605"/>
    </w:p>
    <w:p>
      <w:pPr>
        <w:pStyle w:val="BookText"/>
        <w:rPr/>
      </w:pPr>
      <w:bookmarkEnd w:id="141"/>
      <w:r>
        <w:rPr>
          <w:rFonts w:ascii="IRNazanin" w:hAnsi="IRNazanin" w:eastAsia="IRNazanin"/>
          <w:color w:val="111111"/>
          <w:sz w:val="28"/>
          <w:sz w:val="28"/>
          <w:szCs w:val="28"/>
          <w:rtl w:val="true"/>
          <w:lang w:bidi="fa-IR"/>
        </w:rPr>
        <w:t>پیمان شکنی است که از کیفر آن می ترسی، و در دنیا و آخرت نمی توانی پاسخ گوی پیمان شکنی باشی</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این همه سفارش و توصیه ی مکرر به رعایت عهد پیمان، نشان دهنده ی اوج توجه حضرت على علیه السلام به رعایت عهد و پیمان است</w:t>
      </w:r>
      <w:r>
        <w:rPr>
          <w:rFonts w:eastAsia="IRNazanin" w:cs="IRNazanin"/>
          <w:color w:val="111111"/>
          <w:sz w:val="28"/>
          <w:szCs w:val="28"/>
          <w:rtl w:val="true"/>
          <w:lang w:bidi="fa-IR"/>
        </w:rPr>
        <w:t>.</w:t>
      </w:r>
    </w:p>
    <w:p>
      <w:pPr>
        <w:pStyle w:val="Heading4"/>
        <w:numPr>
          <w:ilvl w:val="3"/>
          <w:numId w:val="1"/>
        </w:numPr>
        <w:rPr/>
      </w:pPr>
      <w:bookmarkStart w:id="142" w:name="__RefHeading___Toc6998412_1051229030"/>
      <w:bookmarkStart w:id="143" w:name="_Toc50"/>
      <w:bookmarkEnd w:id="142"/>
      <w:r>
        <w:rPr/>
        <w:t>7</w:t>
      </w:r>
      <w:r>
        <w:rPr>
          <w:rtl w:val="true"/>
        </w:rPr>
        <w:t>.</w:t>
      </w:r>
      <w:r>
        <w:rPr>
          <w:rtl w:val="true"/>
        </w:rPr>
        <w:t>التزام به حیا و کرم</w:t>
      </w:r>
      <w:bookmarkEnd w:id="143"/>
    </w:p>
    <w:p>
      <w:pPr>
        <w:pStyle w:val="BookText"/>
        <w:rPr/>
      </w:pPr>
      <w:r>
        <w:rPr>
          <w:rFonts w:ascii="IRNazanin" w:hAnsi="IRNazanin" w:eastAsia="IRNazanin"/>
          <w:color w:val="111111"/>
          <w:sz w:val="28"/>
          <w:sz w:val="28"/>
          <w:szCs w:val="28"/>
          <w:rtl w:val="true"/>
          <w:lang w:bidi="fa-IR"/>
        </w:rPr>
        <w:t>علی علیه السلام اهل کرامت، بزرگواری، بخشش، شرم و حیا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حاضر نبود به عورت فرصت طلبی که در میدان جنگ، به منظور فرار از کشته شدن، کشف عورت کرده، بنگرد و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کوفی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جنگ صفین، عمرو عاص برای مبارزه به میدان آمد در حالی که على علیه السلام به صورت ناشناس وارد میدان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رجزی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بنا به ضرورت نام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چون نام علی علیه السلام را شنید و او را شناخت،اسب را تازیانه زد و به سوی لشکرگاه خویش فرار کردامیر المؤمنین به سرعت به جانب او رفت و نیزه ای به سمت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به دامن زره او رسید و او را از اسب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مکشوف العورة شد و حضرت چشم خویش پوشانید و روی برگردانده، عمرو عاص از فرصت پیش آمده استفاده کرد و برخاست و فرار کرد</w:t>
      </w:r>
      <w:r>
        <w:rPr>
          <w:rFonts w:eastAsia="IRNazanin" w:cs="IRNazanin"/>
          <w:color w:val="111111"/>
          <w:sz w:val="28"/>
          <w:szCs w:val="28"/>
          <w:rtl w:val="true"/>
          <w:lang w:bidi="fa-IR"/>
        </w:rPr>
        <w:t>.</w:t>
      </w:r>
      <w:r>
        <w:rPr>
          <w:rStyle w:val="FootnoteAnchor"/>
          <w:rtl w:val="true"/>
        </w:rPr>
        <w:footnoteReference w:id="19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و بزرگواری و شرم و حیای حضرت، سبب نجات عمروعاص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بزرگوارانه حضرت، حتی دشمنان حضرت را به تحسین وا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به این کرامت و اخلاق نیکوی حضرت آفرین گفت و خطاب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است با اخلاق نیک، روا نداشت که به عورت بیگانه ای بنگرد و او را بکشد، اگر می خواست تو را می کشت؛ ولیکن کرم کامل و حیای شامل که دارد، او را از کشتن تو و نگریستن به عورت تو منصرف نمود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صفین همین اتفاق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مبارزه آمد و ساعتی جولان نمود و هیچ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بر او حمله کرد و نیزه ای حواله ی سینه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از اسب جدا شد و به پشت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او را بکشد، بسر که مرگ را جلوی چشم خود دید، به عمروعاص اقتدا نمود و عورت خویش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روی برگرداند و بسر که می خواست بگریزد،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او افتاد و یاران على علیه السلام، او را شناختند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بسر بن ارطاة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بادا معاویه از آن حالت می خندید، چون بسر پیش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باشد ای بسر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من بیشتر چنینند که جان از دست علی به سبب کشف عورت می برند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صفت کرم و بزرگواری حضرت بود که عایشه را وادار کرد اعتراف کند که ازسفرش به بصره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علیه السلام عایشه را همراه با </w:t>
      </w:r>
      <w:bookmarkStart w:id="144" w:name="pg7997_61607"/>
    </w:p>
    <w:p>
      <w:pPr>
        <w:pStyle w:val="BookText"/>
        <w:rPr/>
      </w:pPr>
      <w:bookmarkEnd w:id="144"/>
      <w:r>
        <w:rPr>
          <w:rFonts w:ascii="IRNazanin" w:hAnsi="IRNazanin" w:eastAsia="IRNazanin"/>
          <w:color w:val="111111"/>
          <w:sz w:val="28"/>
          <w:sz w:val="28"/>
          <w:szCs w:val="28"/>
          <w:rtl w:val="true"/>
          <w:lang w:bidi="fa-IR"/>
        </w:rPr>
        <w:t>زنانی که در هیأت مردان بودند، روانه ی مدینه کرد؛ چون عایشه به مدینه 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کرم فراوان کرد ولی مردانی با من فرستاد که آنها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زنان حقیقت حال خویش گفتند، سجده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پسر ابوطالب پیوسته کرم تو 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نرفته بودم</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بیست سال پیش از این، مرده بودم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6998414_1051229030"/>
      <w:bookmarkStart w:id="146" w:name="_Toc51"/>
      <w:bookmarkEnd w:id="145"/>
      <w:r>
        <w:rPr/>
        <w:t>8</w:t>
      </w:r>
      <w:r>
        <w:rPr>
          <w:rtl w:val="true"/>
        </w:rPr>
        <w:t>.</w:t>
      </w:r>
      <w:r>
        <w:rPr>
          <w:rtl w:val="true"/>
        </w:rPr>
        <w:t>مراعات جوانمردی</w:t>
      </w:r>
      <w:bookmarkEnd w:id="146"/>
    </w:p>
    <w:p>
      <w:pPr>
        <w:pStyle w:val="BookText"/>
        <w:rPr/>
      </w:pPr>
      <w:r>
        <w:rPr>
          <w:rFonts w:ascii="IRNazanin" w:hAnsi="IRNazanin" w:eastAsia="IRNazanin"/>
          <w:color w:val="111111"/>
          <w:sz w:val="28"/>
          <w:sz w:val="28"/>
          <w:szCs w:val="28"/>
          <w:rtl w:val="true"/>
          <w:lang w:bidi="fa-IR"/>
        </w:rPr>
        <w:t>از دیدگاه امام على علیه السلام، استفاده از شیوه های ناجوانمردانه، به هیچ وجه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از شیوه های خلاف فتوّت و جوان مردی خودداری می کرد و یاران خویش را به، مردانگی در جنگ سفارش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استفاده از این شیوه ها در برخی از موارد می توانست دشمن را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وقتی آن حضرت نیروهای معاویه را که حفاظت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آب از سپاه حضرت را بر عهده داشتند، ، شکست داد، به یاران خویش دستور داد بگذارید، آنها هم از آب استفاده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که معاویه و سربازانش شکست خورده بودند، عمرو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چه گمان می کنی، اگر همان طور که تو دیروز آب را از ایشان منع کردی، علی علیه السلام مقابله به مثل کند؟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آنچه 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آنچه ما در باره على روا دیدیم او در باره ی ما روا نخواهد دید، زیرا هدف او از آمدن به اینجا آب نیست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حضرت علی علیه السلام، در هنگام رویارویی با دشمن، به یارانش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با دشمنان به جنگ پرداختید و آنها گریختند، آنها را تعقیب مکنید، فراری آن ها را نکشید، بر مجروحان جنگی دشمن متازید و آن ها را برهنه مسازید و بدنشان را قطعه قطعه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خانه ی دشمن رسیدید، هتک حرمتی نکنید و داخل خانه هایشان نشوید، مگر اجازه دهند و هیچ چیز از خانه هایشان برندارید، مگر آنچه در میدان جنگ به دست می آورید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در نهج البلاغه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را با آزار دادن تحریک نکنید؛ هر چند آبروی شما را بریزند و یا امیران شما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آنها نشوید؛ زیرا آنها ضعیف النفس هستند </w:t>
      </w:r>
      <w:r>
        <w:rPr>
          <w:rFonts w:eastAsia="IRNazanin" w:cs="IRNazanin"/>
          <w:color w:val="111111"/>
          <w:sz w:val="28"/>
          <w:szCs w:val="28"/>
          <w:rtl w:val="true"/>
          <w:lang w:bidi="fa-IR"/>
        </w:rPr>
        <w:t>.</w:t>
      </w:r>
      <w:r>
        <w:rPr>
          <w:rStyle w:val="FootnoteAnchor"/>
          <w:rtl w:val="true"/>
        </w:rPr>
        <w:footnoteReference w:id="204"/>
      </w:r>
      <w:bookmarkStart w:id="147" w:name="pg7997_61609"/>
    </w:p>
    <w:p>
      <w:pPr>
        <w:pStyle w:val="Heading4"/>
        <w:numPr>
          <w:ilvl w:val="3"/>
          <w:numId w:val="1"/>
        </w:numPr>
        <w:rPr/>
      </w:pPr>
      <w:bookmarkStart w:id="148" w:name="__RefHeading___Toc6998416_1051229030"/>
      <w:bookmarkStart w:id="149" w:name="_Toc52"/>
      <w:bookmarkEnd w:id="147"/>
      <w:bookmarkEnd w:id="148"/>
      <w:r>
        <w:rPr/>
        <w:t>9</w:t>
      </w:r>
      <w:r>
        <w:rPr>
          <w:rtl w:val="true"/>
        </w:rPr>
        <w:t>.</w:t>
      </w:r>
      <w:r>
        <w:rPr>
          <w:rtl w:val="true"/>
        </w:rPr>
        <w:t>حلم و نهی از دشنام به دشمن</w:t>
      </w:r>
      <w:bookmarkEnd w:id="149"/>
    </w:p>
    <w:p>
      <w:pPr>
        <w:pStyle w:val="BookText"/>
        <w:rPr/>
      </w:pPr>
      <w:r>
        <w:rPr>
          <w:rFonts w:ascii="IRNazanin" w:hAnsi="IRNazanin" w:eastAsia="IRNazanin"/>
          <w:color w:val="111111"/>
          <w:sz w:val="28"/>
          <w:sz w:val="28"/>
          <w:szCs w:val="28"/>
          <w:rtl w:val="true"/>
          <w:lang w:bidi="fa-IR"/>
        </w:rPr>
        <w:t>حضرت علی علیه السلام یاران خویش را از ناسزاگویی به دشمن باز می داشت و اگر فردی نیز به حضرت توهین می کرد و ناسزایی می گفت، حضرت با حلم خویش، از او گذشت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ناسزاگویی به دشمن علاوه بر این که در نظر خداوند، ناپسند می باشد، سبب عکس العمل دشمن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شام و معاویه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ماجرا آگاه شد، در پیامی به آنان،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نمی پسندم دشنام 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چگونگی کردار آنان را بیان کنید و وضع و حال آنان را به زبان آورید و توصیف کنید، در گفتار به صواب نزدیک تر و در عذر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دشنام دادن به آنان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ریخته شدن خون ما و خون آنان جلو گیری فرما و بین ما و آنان اصلاح نما و آنان را از گمراهی به راه راست رهبری کن، تا آن کس که به حق، نادان است، آن را بشناسد و آن کس که شیفته ی گمراهی و دشمنی است از آن باز گردد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امام علیه السلام آن را خوش نداشت و نمی پسندید این بود که به اهل شام فحش و سخنان زشت بگویند ولی از این که آنها را لعن نمایند و یا از آن ها اظهار برائت و بیزاری کنند، کراهتی نداشت</w:t>
      </w:r>
      <w:r>
        <w:rPr>
          <w:rFonts w:eastAsia="IRNazanin" w:cs="IRNazanin"/>
          <w:color w:val="111111"/>
          <w:sz w:val="28"/>
          <w:szCs w:val="28"/>
          <w:rtl w:val="true"/>
          <w:lang w:bidi="fa-IR"/>
        </w:rPr>
        <w:t>.</w:t>
      </w:r>
      <w:r>
        <w:rPr>
          <w:rStyle w:val="FootnoteAnchor"/>
          <w:rtl w:val="true"/>
        </w:rPr>
        <w:footnoteReference w:id="206"/>
      </w:r>
      <w:bookmarkStart w:id="150" w:name="pg7997_61610"/>
    </w:p>
    <w:p>
      <w:pPr>
        <w:pStyle w:val="BookText"/>
        <w:rPr/>
      </w:pPr>
      <w:bookmarkEnd w:id="150"/>
      <w:r>
        <w:rPr>
          <w:rFonts w:ascii="IRNazanin" w:hAnsi="IRNazanin" w:eastAsia="IRNazanin"/>
          <w:color w:val="111111"/>
          <w:sz w:val="28"/>
          <w:sz w:val="28"/>
          <w:szCs w:val="28"/>
          <w:rtl w:val="true"/>
          <w:lang w:bidi="fa-IR"/>
        </w:rPr>
        <w:t>در نهج البلاغه آمده است؛ وقتی آن حضرت اصحاب خویش را موعظه می فرمود، یکی از خوارج به شگفت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كَافِراً مَا أفقَهَه خدا او را کافر بکشد، چقدر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تا او را بکشند حضرت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سَبٌّ أو عَفوٌ عَن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یک دشنام و ناسزا بود، مقابل آن یک دشنام یا عفو و گذشت است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پایان یافتن جنگ جمل نیز وقتی زنی به آن حضرت دشنام داد، حضرت با حلم و بزرگواری برخورد کرد و جواب دشنام وی را نداد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151" w:name="__RefHeading___Toc6998418_1051229030"/>
      <w:bookmarkStart w:id="152" w:name="_Toc53"/>
      <w:bookmarkEnd w:id="151"/>
      <w:r>
        <w:rPr/>
        <w:t>10</w:t>
      </w:r>
      <w:r>
        <w:rPr>
          <w:rtl w:val="true"/>
        </w:rPr>
        <w:t>.</w:t>
      </w:r>
      <w:r>
        <w:rPr>
          <w:rtl w:val="true"/>
        </w:rPr>
        <w:t>پرهیز از غدر و نیرنگ</w:t>
      </w:r>
      <w:bookmarkEnd w:id="1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ی امام على علیه السلام، مانند سیره ی پیامبر صلی الله علیه وآله غدر، خیانت و نیرنگ مشاهده نمی شود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خدعه در جنگ، از تاکتیک های نظامی است که در فصول بعد به آن اشاره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ترک وفا و شکستن پیمان است</w:t>
      </w:r>
      <w:r>
        <w:rPr>
          <w:rStyle w:val="FootnoteAnchor"/>
          <w:rtl w:val="true"/>
        </w:rPr>
        <w:footnoteReference w:id="210"/>
      </w:r>
      <w:r>
        <w:rPr>
          <w:rFonts w:ascii="IRNazanin" w:hAnsi="IRNazanin" w:eastAsia="IRNazanin"/>
          <w:color w:val="111111"/>
          <w:sz w:val="28"/>
          <w:sz w:val="28"/>
          <w:szCs w:val="28"/>
          <w:rtl w:val="true"/>
          <w:lang w:bidi="fa-IR"/>
        </w:rPr>
        <w:t xml:space="preserve">این کلمه بیشتر در دشنام، استفاده می شود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نیرنگ باز</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از جمله موارد غدر، علاوه بر وفا نکردن به پیمان و شکستن آن، می توان به موارد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بعد از امان؛ حمله ی غافل گیرانه به دشمن در زمانی که دشمن تصور حمله را ندارد،</w:t>
      </w:r>
      <w:r>
        <w:rPr>
          <w:rStyle w:val="FootnoteAnchor"/>
          <w:rtl w:val="true"/>
        </w:rPr>
        <w:footnoteReference w:id="212"/>
      </w:r>
      <w:r>
        <w:rPr>
          <w:rFonts w:ascii="IRNazanin" w:hAnsi="IRNazanin" w:eastAsia="IRNazanin"/>
          <w:color w:val="111111"/>
          <w:sz w:val="28"/>
          <w:sz w:val="28"/>
          <w:szCs w:val="28"/>
          <w:rtl w:val="true"/>
          <w:lang w:bidi="fa-IR"/>
        </w:rPr>
        <w:t xml:space="preserve">استفاده از هر روشی برای شکست دادن دشمن هرچند با آلوده کردن آب های آشامیدنی آن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تنها پیروزی ظاهری بر دشمن را، هدف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بارها اباحهی مطلق ابزارها را، هر چند در پرتو هدفِ مقدس، مذمّت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زمانی واقع شده ایم که بیشتر مردم حیله و نیرنگ را، زیرکی می پندارند و افراد جاهل آنان را اهل تدبیر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 تمام پیش آمدهای آینده را می داند و راه های مکر و حیله را می شناسد ولی امر و نهی پروردگار مانع اوست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ایشان در حکمت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الغالب بالشّر مغلوب</w:t>
      </w:r>
      <w:r>
        <w:rPr>
          <w:rStyle w:val="FootnoteAnchor"/>
          <w:rtl w:val="true"/>
        </w:rPr>
        <w:footnoteReference w:id="214"/>
      </w:r>
      <w:r>
        <w:rPr>
          <w:rFonts w:ascii="IRNazanin" w:hAnsi="IRNazanin" w:eastAsia="IRNazanin"/>
          <w:color w:val="111111"/>
          <w:sz w:val="28"/>
          <w:sz w:val="28"/>
          <w:szCs w:val="28"/>
          <w:rtl w:val="true"/>
          <w:lang w:bidi="fa-IR"/>
        </w:rPr>
        <w:t>آن کسی که با بدی پیروز شد،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به نقل از جاحظ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در جنگ های خود، چیزی را جز آن چه موافق کتاب و سنت بود به کار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خلاف کتاب و سنت عمل می کرد و هر نوع مکر و فریبی را به 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و جنگ جویان اگر بتوانند شبیخون بزنند می زنند و اگر بتوانند سر همه افراد دشمن را در حال خواب با سنگ های گران بکوبند، می کوبند نامه های جعلی و اختلاف انگیز میان سپاهیان دشمن پخش می کنند و با هر وسیله و تزویر و حیله ای که بتوانند مخالفان خود را می کشند و اهمیتی نمی دهند که این کشتن چگونه و در چه حالی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فقط بر اساس آنچه در کتاب و سنت آمده است به تدبیر امور بپردازد بر آن مبنا و سیره، عمل کند، خود را از بسیاری از چاره اندیشی ها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پایبند پارسایی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افراد دارای شیطنت و حیله گر و نیرنگ باز انجام می دهند، بی اعتنا بود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مطلب که حضرت على علیه السلام، نسبت به معاویه از توانایی های سیاسی و نظامی کمتری برخوردار بوده است، و معاویه سیاست مدار تر از علی علیه السلام بوده است، سخن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علی علیه السلام، برای دست یابی به اهداف خویش، حاضر نیست از هر راهی وارد شود و هر ترفند ممکنی را به کار گیرد؛ پایبندی آن حضرت به مسائل اخلاقی، سبب می شد از چاره جویی های خلاف،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خود نیز تصریح می کند که معاویه، </w:t>
      </w:r>
    </w:p>
    <w:p>
      <w:pPr>
        <w:pStyle w:val="BookText"/>
        <w:rPr/>
      </w:pPr>
      <w:r>
        <w:rPr>
          <w:rFonts w:ascii="IRNazanin" w:hAnsi="IRNazanin" w:eastAsia="IRNazanin"/>
          <w:color w:val="111111"/>
          <w:sz w:val="28"/>
          <w:sz w:val="28"/>
          <w:szCs w:val="28"/>
          <w:rtl w:val="true"/>
          <w:lang w:bidi="fa-IR"/>
        </w:rPr>
        <w:t>از من سیاست مدارتر نیست، ولی او اهل غدر ونیرنگ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 خواهم اهل غدرو نیرنگ باشم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بین آن حضرت و نیروی دشمن، پیمان ترک مخاصمه بسته می شد، هرگز حاضر نبود آن پیمان را بشکند؛ چرا که شکستن پیمان، از نظر آن حضرت، خیانت بود و نه خدعه ی جنگی برای شکست دادن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رحمة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على علیه السلام را از سیاست مداران دیگر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استثنای امثال پیغمبر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 کند این است که او از اصل غدر و خیانت در روش پیروی نمی کند ولو به قیمت این که آنچه دارد و حتى خلافت، از دستش برود، چرا؟ چون می گوید اساساً من پاسدار این اصولم، فلسفهى خلافت من پاسداری این اصول انسانی است، پاسداری صداقت است، پاسداری امانت است، پاسداری وفاست، پاسداری درستی است، و من خليفه ام برای اینها، آن وقت چطور ممکن است که من این ها را فدای خلافت کنم؟</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آن حضرت، در فرمانی که به مالک اشتر نوشته است، به این موضوع تصریح می کند و می 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دشمن پیمانی بستی یا با پیمانی به او امان دادی، پیمان را وفا و امان را ادا، کن و از دل و جان، پایبند پیمانت باش؛ زیرا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گوناگونی </w:t>
      </w:r>
    </w:p>
    <w:p>
      <w:pPr>
        <w:pStyle w:val="BookText"/>
        <w:rPr/>
      </w:pPr>
      <w:r>
        <w:rPr>
          <w:rFonts w:ascii="IRNazanin" w:hAnsi="IRNazanin" w:eastAsia="IRNazanin"/>
          <w:color w:val="111111"/>
          <w:sz w:val="28"/>
          <w:sz w:val="28"/>
          <w:szCs w:val="28"/>
          <w:rtl w:val="true"/>
          <w:lang w:bidi="fa-IR"/>
        </w:rPr>
        <w:t xml:space="preserve">خواسته ها و اختلاف نظرهایشان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وفای به عهده اتفاق نظر دارند، و در هیچ یک از فرایض دیگر الهی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مشرکان نیز در روابط اجتماعی خود به این امر پایبند بودند، زیرا عواقب سوء پیمان شکنی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در امانی که داده ای دغل مورز و در پیمانی که بسته ای خیانت مکن و با دشمن هم پیمان، نیرنگ مباز</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از نگاه فقهی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 مانند به قتل رساندن دشمن بعد از امان به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اجماعی است، چرا که در نصوص نیز نهی شده است</w:t>
      </w:r>
      <w:r>
        <w:rPr>
          <w:rStyle w:val="FootnoteAnchor"/>
          <w:rtl w:val="true"/>
        </w:rPr>
        <w:footnoteReference w:id="219"/>
      </w:r>
      <w:r>
        <w:rPr>
          <w:rFonts w:ascii="IRNazanin" w:hAnsi="IRNazanin" w:eastAsia="IRNazanin"/>
          <w:color w:val="111111"/>
          <w:sz w:val="28"/>
          <w:sz w:val="28"/>
          <w:szCs w:val="28"/>
          <w:rtl w:val="true"/>
          <w:lang w:bidi="fa-IR"/>
        </w:rPr>
        <w:t>، مضافاً به این که فی نفسه هم قبح دارد و باعث تنفیر مردم از اسلام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به حدیث حضرت علی علیه السلام اشاره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كراهية الغدر کنت اُدهي الناس</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روایت دیگری را از امام صادق عليه السلام نقل می کند که در این روایت، سائل از امام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گروه از اهل حرب که هر کدام حاکم جداگانه ای دارند، به جنگ بپردازند سپس صلح کنند، بعد یکی از حاکمان نسبت به دیگری غدر کند، یعنی به طور مثال؛ نزد مسلمانان بیاید و بخواهد با آن ها پیمان ببندد که با رقیبش به جنگ </w:t>
      </w:r>
      <w:bookmarkStart w:id="153" w:name="pg7997_61615"/>
    </w:p>
    <w:p>
      <w:pPr>
        <w:pStyle w:val="BookText"/>
        <w:rPr/>
      </w:pPr>
      <w:bookmarkEnd w:id="153"/>
      <w:r>
        <w:rPr>
          <w:rFonts w:ascii="IRNazanin" w:hAnsi="IRNazanin" w:eastAsia="IRNazanin"/>
          <w:color w:val="111111"/>
          <w:sz w:val="28"/>
          <w:sz w:val="28"/>
          <w:szCs w:val="28"/>
          <w:rtl w:val="true"/>
          <w:lang w:bidi="fa-IR"/>
        </w:rPr>
        <w:t>بپردازند، حکم این مسئله چیست؟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لِلمسلمينَ أن يَغدرو وَ لا يَأمروا بِالغدَرَ وَ لا يقاتلوا مع الذين غدروا</w:t>
      </w:r>
      <w:r>
        <w:rPr>
          <w:rStyle w:val="FootnoteAnchor"/>
          <w:rtl w:val="true"/>
        </w:rPr>
        <w:footnoteReference w:id="221"/>
      </w:r>
      <w:r>
        <w:rPr>
          <w:rFonts w:ascii="IRNazanin" w:hAnsi="IRNazanin" w:eastAsia="IRNazanin"/>
          <w:color w:val="111111"/>
          <w:sz w:val="28"/>
          <w:sz w:val="28"/>
          <w:szCs w:val="28"/>
          <w:rtl w:val="true"/>
          <w:lang w:bidi="fa-IR"/>
        </w:rPr>
        <w:t>برای مسلمانان غدر و امر به غدر جایز نیست همچنین همکاری با کسانی که غدر کرده اند، جایز نیست</w:t>
      </w:r>
      <w:r>
        <w:rPr>
          <w:rFonts w:eastAsia="IRNazanin" w:cs="IRNazanin"/>
          <w:color w:val="111111"/>
          <w:sz w:val="28"/>
          <w:szCs w:val="28"/>
          <w:rtl w:val="true"/>
          <w:lang w:bidi="fa-IR"/>
        </w:rPr>
        <w:t>.</w:t>
      </w:r>
    </w:p>
    <w:p>
      <w:pPr>
        <w:pStyle w:val="Heading4"/>
        <w:numPr>
          <w:ilvl w:val="3"/>
          <w:numId w:val="1"/>
        </w:numPr>
        <w:rPr/>
      </w:pPr>
      <w:bookmarkStart w:id="154" w:name="__RefHeading___Toc6998420_1051229030"/>
      <w:bookmarkStart w:id="155" w:name="_Toc54"/>
      <w:bookmarkEnd w:id="154"/>
      <w:r>
        <w:rPr/>
        <w:t>11</w:t>
      </w:r>
      <w:r>
        <w:rPr>
          <w:rtl w:val="true"/>
        </w:rPr>
        <w:t>.</w:t>
      </w:r>
      <w:r>
        <w:rPr>
          <w:rtl w:val="true"/>
        </w:rPr>
        <w:t>توجه به اخلاق، در انتخاب فرمانده</w:t>
      </w:r>
      <w:bookmarkEnd w:id="155"/>
    </w:p>
    <w:p>
      <w:pPr>
        <w:pStyle w:val="BookText"/>
        <w:rPr/>
      </w:pPr>
      <w:r>
        <w:rPr>
          <w:rFonts w:ascii="IRNazanin" w:hAnsi="IRNazanin" w:eastAsia="IRNazanin"/>
          <w:color w:val="111111"/>
          <w:sz w:val="28"/>
          <w:sz w:val="28"/>
          <w:szCs w:val="28"/>
          <w:rtl w:val="true"/>
          <w:lang w:bidi="fa-IR"/>
        </w:rPr>
        <w:t xml:space="preserve">بدون شک، فردی که بیش از دیگران در سپاه و ارتش، نقش سازنده یا منحرف کننده دارد و تمام حرکات و رفتارهایش برای سربازان سرمشق و الگو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 تواند با آموزش و تربیت؛ تشويق و ترغیب؛ اخلاق و کردارش؛ دلجویی و نوازشش؛ ارتشی مکتبی، متخصص؛ دلیر و متعهد به اسلام و پایبند به حفظ کشور و ملّت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على علیه السلام السلام یک فرمانده ی خوب از جهت اخلاقی، باید نسبت به زیر دستانش مهربان و با عطوفت باشد؛ عدالت و انصاف را در میان آن ها رعایت کند؛ از اشتباهات و لغزش های زیر دستانش بگذرد؛ پوزش آن ها را بپذیرد و منصب فرماندهی برای او غرور و خود پسندی به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نامه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فرمان گذار است که به سبب نعمت های فراوان که به او رسیده و برتری بزرگی که مخصوصی او گردیده، تغییر حال، بر توده ی مردم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به پاس نعمت هایی که خدا نصیب او فرموده، به بندگان خدا بیشتر نزدیک گردد و نسبت به برادران خویش عطوفت بیشتر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حق </w:t>
      </w:r>
    </w:p>
    <w:p>
      <w:pPr>
        <w:pStyle w:val="BookText"/>
        <w:rPr/>
      </w:pPr>
      <w:r>
        <w:rPr>
          <w:rFonts w:ascii="IRNazanin" w:hAnsi="IRNazanin" w:eastAsia="IRNazanin"/>
          <w:color w:val="111111"/>
          <w:sz w:val="28"/>
          <w:sz w:val="28"/>
          <w:szCs w:val="28"/>
          <w:rtl w:val="true"/>
          <w:lang w:bidi="fa-IR"/>
        </w:rPr>
        <w:t xml:space="preserve">شما بر من آنست که رازی را از شما پوشیده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امر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را جز حكم شرع، بی مشورت شما انجام ندهم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در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فرماندهی سپاه، کسی را برگزین که خیر خواهی او برای خدا و پیامبر صلی الله علیه وآله و امام تو بیشتر، دامن او پاک تر، شکیبایی او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دیر به خشم آید و عذر پذیر تر باشد و بر ناتوان رحمت آورد و با قدرتمندان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مندی، او را به تجاوز نکشاند و ناتوانی، او را از حرکت باز ندارد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باز در همین نامه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ترین فرماندهان سپاه تو، باید کسی باشد که از همه بیشتر به سربازان کمک رساند و از امکانات مالی خود، بیشتر در اختیارشان گذارد، به اندازه ای که خانواده هایشان در پشت جبهه و خودشان در آسایش کامل باشند تا در نبرد با دشمن، سربازان اسلام تنها به یک چیز بیندیشند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سپس حضرت به شخص مالک، به عنوان یک زمامدار می 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خواسته های سپاهیان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آنان ستایش کن و کارهای مهمی که انجام داده اند برشمار؛ زیرا یادآوری کارهای ارزشمند آنان، شجاعان را بر می انگیزاند و ترسوها را به تلاش وا می دارد و در یک ارزشیابی دقیق، رنج و زحمات هر یک از آنان </w:t>
      </w:r>
    </w:p>
    <w:p>
      <w:pPr>
        <w:pStyle w:val="BookText"/>
        <w:rPr/>
      </w:pPr>
      <w:r>
        <w:rPr>
          <w:rFonts w:ascii="IRNazanin" w:hAnsi="IRNazanin" w:eastAsia="IRNazanin"/>
          <w:color w:val="111111"/>
          <w:sz w:val="28"/>
          <w:sz w:val="28"/>
          <w:szCs w:val="28"/>
          <w:rtl w:val="true"/>
          <w:lang w:bidi="fa-IR"/>
        </w:rPr>
        <w:t>را شناسایی کن و هرگز تلاش و رنج کسی را به حساب دیگری مگذار و ارزش خدمت او را ناچیز مشمار، تا شرافت و بزرگی کسی موجب نگردد که کار کوچکش را بزرگ شماری یا گم نامی کسی باعث شود که کار بزرگ او را، ناچیز بدانی</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علاوه بر مطالبی که ذکر شد، حضرت در توجیه یکی از فرماندهان سپاه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صبح و شام از خدا بترس و از غرور بر خود نگران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از ظلم و تعدی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فرمانده و ولّی این لشکر قرار دادم؛ مبادا به دنبال ذلیل کردن آنان باشی و بر آنان علو و سرکشی نداشته باش که بهترین شما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دانایان سپاه بیاموز و نادانانشان را یاد بده و از سفیهان آنها بگذر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از دیدگاه امام على علیه السلام یک فرمانده ی خوب، فردی است مهربان، با عدالت و با انصاف، پوزش پذیر، با تقوا، صبور، امدادگر و کمک حال و تشویق کننده ی اقدامات مفيد؛ علاوه بر این صفاتی چون غرور، خود پسندی، درشت خویی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او وجود داشته باشد</w:t>
      </w:r>
      <w:r>
        <w:rPr>
          <w:rFonts w:eastAsia="IRNazanin" w:cs="IRNazanin"/>
          <w:color w:val="111111"/>
          <w:sz w:val="28"/>
          <w:szCs w:val="28"/>
          <w:rtl w:val="true"/>
          <w:lang w:bidi="fa-IR"/>
        </w:rPr>
        <w:t xml:space="preserve">. </w:t>
      </w:r>
      <w:bookmarkStart w:id="156" w:name="pg7997_61618"/>
    </w:p>
    <w:p>
      <w:pPr>
        <w:pStyle w:val="Heading2"/>
        <w:numPr>
          <w:ilvl w:val="1"/>
          <w:numId w:val="1"/>
        </w:numPr>
        <w:rPr/>
      </w:pPr>
      <w:bookmarkStart w:id="157" w:name="__RefHeading___Toc6998422_1051229030"/>
      <w:bookmarkStart w:id="158" w:name="_Toc55"/>
      <w:bookmarkEnd w:id="156"/>
      <w:bookmarkEnd w:id="157"/>
      <w:r>
        <w:rPr>
          <w:rtl w:val="true"/>
        </w:rPr>
        <w:t xml:space="preserve">فصل سوم </w:t>
      </w:r>
      <w:r>
        <w:rPr>
          <w:rtl w:val="true"/>
        </w:rPr>
        <w:t xml:space="preserve">: </w:t>
      </w:r>
      <w:r>
        <w:rPr>
          <w:rtl w:val="true"/>
        </w:rPr>
        <w:t>مدیریت نظامی امام علی علیه السلام پیش از جنگ</w:t>
      </w:r>
      <w:bookmarkEnd w:id="15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6998424_1051229030"/>
      <w:bookmarkStart w:id="160" w:name="_Toc56"/>
      <w:bookmarkEnd w:id="159"/>
      <w:r>
        <w:rPr>
          <w:rtl w:val="true"/>
        </w:rPr>
        <w:t>اشاره</w:t>
      </w:r>
      <w:bookmarkEnd w:id="1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7997_61620"/>
      <w:bookmarkStart w:id="162" w:name="pg7997_61620"/>
      <w:bookmarkEnd w:id="162"/>
    </w:p>
    <w:p>
      <w:pPr>
        <w:pStyle w:val="Heading3"/>
        <w:numPr>
          <w:ilvl w:val="2"/>
          <w:numId w:val="1"/>
        </w:numPr>
        <w:rPr/>
      </w:pPr>
      <w:bookmarkStart w:id="163" w:name="pg7997_61620"/>
      <w:bookmarkStart w:id="164" w:name="__RefHeading___Toc6998426_1051229030"/>
      <w:bookmarkStart w:id="165" w:name="_Toc57"/>
      <w:bookmarkEnd w:id="163"/>
      <w:bookmarkEnd w:id="164"/>
      <w:r>
        <w:rPr>
          <w:rtl w:val="true"/>
        </w:rPr>
        <w:t>گفتار اوّل</w:t>
      </w:r>
      <w:r>
        <w:rPr>
          <w:rtl w:val="true"/>
        </w:rPr>
        <w:t xml:space="preserve">: </w:t>
      </w:r>
      <w:r>
        <w:rPr>
          <w:rtl w:val="true"/>
        </w:rPr>
        <w:t>کسب اطلاعات و جمع آوری نیرو</w:t>
      </w:r>
      <w:bookmarkEnd w:id="165"/>
    </w:p>
    <w:p>
      <w:pPr>
        <w:pStyle w:val="Heading4"/>
        <w:numPr>
          <w:ilvl w:val="3"/>
          <w:numId w:val="1"/>
        </w:numPr>
        <w:rPr/>
      </w:pPr>
      <w:bookmarkStart w:id="166" w:name="__RefHeading___Toc6998428_1051229030"/>
      <w:bookmarkStart w:id="167" w:name="_Toc58"/>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بی تردید، هیچ کار مهمی بدون مدیریت صحیح، به سرانجام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نیز، بدون یک مدیریت صحیح، به پیروزی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تجربه های گران سنگی، از جنگ های دوره رسول خدا صلی الله علیه وآله با مشرکان و کفّار، کسب کرده بودند، بدین سبب، به مدیریت نظامی؛ و پیشبردامور جنگ؛ و کسب اطلاعات نظامی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افراد ویژه ای داشتند، که اطلاعات لازم را، کتباً و شفاهاً، بر ایشان، ارسال می کردند، پس از کسب اطلاعات نظامی،به رایزنی و مشورت پرداخته و با توجه به احتمال برخورد نظامی با نیروهای تجاوزگر و عاصی، به تأمین نیرو؛ سلاح و تجهیزات لازم، آموزش نیروهای تحت فرمان و تعیین فرمانده مبادرت می ورزیدند؛ و با مشخص کردن محل احتمالی نبرد، سپاه را با نظم خاصی، به جانب دشمن، حرکت می دادند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حضرت در جنگ ها، نخست دست برداشتن دشمن از تحرکات و تحریکات نظامی خود و پذیرش حق، به صورت مسالمت آمیز بود؛ و در صورتی که دشمن، با لجاجت و جهالت به جنگ اصرار می کرد، پس از اتمام حجت، شروع به نبرد کرده؛ و با شکست دشمن، آن ها را وادار به تسلیم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مدیریت صحیح و سنجیده نظامی یکی از علل مهّم پیروزی در جنگ جمل و نهروان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صفین نیز ، با وجود پیروزی در ابتدای نبرد، </w:t>
      </w:r>
      <w:bookmarkStart w:id="168" w:name="pg7997_61621"/>
    </w:p>
    <w:p>
      <w:pPr>
        <w:pStyle w:val="BookText"/>
        <w:rPr/>
      </w:pPr>
      <w:bookmarkEnd w:id="168"/>
      <w:r>
        <w:rPr>
          <w:rFonts w:ascii="IRNazanin" w:hAnsi="IRNazanin" w:eastAsia="IRNazanin"/>
          <w:color w:val="111111"/>
          <w:sz w:val="28"/>
          <w:sz w:val="28"/>
          <w:szCs w:val="28"/>
          <w:rtl w:val="true"/>
          <w:lang w:bidi="fa-IR"/>
        </w:rPr>
        <w:t>توطئه معاویه و عمروعاص و ماجرای حکمیت و فریب خوردن لشکریان امام، مانع از پیروزی نهایی حضرت علی علیه السلام شد</w:t>
      </w:r>
      <w:r>
        <w:rPr>
          <w:rFonts w:eastAsia="IRNazanin" w:cs="IRNazanin"/>
          <w:color w:val="111111"/>
          <w:sz w:val="28"/>
          <w:szCs w:val="28"/>
          <w:rtl w:val="true"/>
          <w:lang w:bidi="fa-IR"/>
        </w:rPr>
        <w:t>).</w:t>
      </w:r>
    </w:p>
    <w:p>
      <w:pPr>
        <w:pStyle w:val="Heading4"/>
        <w:numPr>
          <w:ilvl w:val="3"/>
          <w:numId w:val="1"/>
        </w:numPr>
        <w:rPr/>
      </w:pPr>
      <w:bookmarkStart w:id="169" w:name="__RefHeading___Toc6998430_1051229030"/>
      <w:bookmarkStart w:id="170" w:name="_Toc59"/>
      <w:bookmarkEnd w:id="169"/>
      <w:r>
        <w:rPr/>
        <w:t>1</w:t>
      </w:r>
      <w:r>
        <w:rPr>
          <w:rtl w:val="true"/>
        </w:rPr>
        <w:t>.</w:t>
      </w:r>
      <w:r>
        <w:rPr>
          <w:rtl w:val="true"/>
        </w:rPr>
        <w:t>کسب اطلاعات نظامی</w:t>
      </w:r>
      <w:bookmarkEnd w:id="170"/>
    </w:p>
    <w:p>
      <w:pPr>
        <w:pStyle w:val="BookText"/>
        <w:rPr/>
      </w:pPr>
      <w:r>
        <w:rPr>
          <w:rFonts w:ascii="IRNazanin" w:hAnsi="IRNazanin" w:eastAsia="IRNazanin"/>
          <w:color w:val="111111"/>
          <w:sz w:val="28"/>
          <w:sz w:val="28"/>
          <w:szCs w:val="28"/>
          <w:rtl w:val="true"/>
          <w:lang w:bidi="fa-IR"/>
        </w:rPr>
        <w:t>بهره مندی و داشتن اطلاعات، نیاز ضروری آدمی، در انجام هر اقدامی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مسیر حرکت انسان را روشن کرده، او را در تصمیم گیری و برنامه ریزی صحیح،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حَركةٍ الّا وَ أنتَ محتاجٌ منها إلى معرفة؛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نیست مگر آن که تو در آن، به اطلاعات و شناخت، نیازمند هستی</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مبین اسلام، آیات و روایات فراوانی ضرورت علم و آگاهی، اهمیت و جایگاه رفیع این امر را روشن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اطلاعات در جنگ ها، از ارکان مهم مدیریتی است که، در حقیقت، نحوه برخورد با دشمن را آشکار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 غافل گیری، موفقیت و کسب پیروزی، منوط به داشتن اطلاعات جامع و دقیق از منطقه نبرد؛ امکانات و تجهیزات؛ استعداد و نیروها و تحرکات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ازغندی می 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اطلاع و ایجاد سازمان جاسوسی، به منظورها و اهداف مختلف، مسئله تازه ای نیست؛ و عمر آن به قدمت تاریخ بشر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تجارب گذشته؛ و با عنایت به اهمیت روز افزون کسب اطلاع، نیاز هر جامعه و حکومت، به ایجاد یک سازمان </w:t>
      </w:r>
    </w:p>
    <w:p>
      <w:pPr>
        <w:pStyle w:val="BookText"/>
        <w:rPr/>
      </w:pPr>
      <w:r>
        <w:rPr>
          <w:rFonts w:ascii="IRNazanin" w:hAnsi="IRNazanin" w:eastAsia="IRNazanin"/>
          <w:color w:val="111111"/>
          <w:sz w:val="28"/>
          <w:sz w:val="28"/>
          <w:szCs w:val="28"/>
          <w:rtl w:val="true"/>
          <w:lang w:bidi="fa-IR"/>
        </w:rPr>
        <w:t>نهادی شده جاسوسی، همیشه احساس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چه نظام اطلاعاتی یک رژیم کامل تر و دقیق تر باشد، رهبران سیاسی و فرماندهان نظامی کشور، خواهند توانست در فرایند تصمیم گیری، بهتر و دقیق تر عمل کنند؛ و پیشرفت جامعه را تضمین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کسب اطلاع توسط جاسوسان و مراکز اطلاعاتی، به قدری اهمیت یافته است که، چه بسا بر اساس همین اطلاعات، سرنوشت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یک کشور، تعیین گردد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حضرت علی علیه السلام، همانند رسول خدا صلی الله علیه وآله</w:t>
      </w:r>
      <w:r>
        <w:rPr>
          <w:rStyle w:val="FootnoteAnchor"/>
          <w:rtl w:val="true"/>
        </w:rPr>
        <w:footnoteReference w:id="229"/>
      </w:r>
      <w:r>
        <w:rPr>
          <w:rFonts w:ascii="IRNazanin" w:hAnsi="IRNazanin" w:eastAsia="IRNazanin"/>
          <w:color w:val="111111"/>
          <w:sz w:val="28"/>
          <w:sz w:val="28"/>
          <w:szCs w:val="28"/>
          <w:rtl w:val="true"/>
          <w:lang w:bidi="fa-IR"/>
        </w:rPr>
        <w:t>، به کسب اطلاعات نظامی،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برادر جنگ، بیداری و هوشیاری است و هر آن کس به خواب می رود، دشمن او نخواهد خوابید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آن ها سفارش می کرد، اطلاعات لازم را برایشان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تحرکات دشمن، به خوبی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کسب اطلاعات نظامی، گاهی افرادی را،به مناطقی که لازم بود،می فرستاد؛ و به فرماندهان نظامی اش برای کسب اطلاعات نظامی نیز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اطلاعاتی حضرت، در مناطق مختلف، تحركات دشمن را به ایشان گزارش می کردند مثلاً زرارة بن قیس شاذی مامور ایشان در </w:t>
      </w:r>
    </w:p>
    <w:p>
      <w:pPr>
        <w:pStyle w:val="BookText"/>
        <w:rPr/>
      </w:pPr>
      <w:r>
        <w:rPr>
          <w:rFonts w:ascii="IRNazanin" w:hAnsi="IRNazanin" w:eastAsia="IRNazanin"/>
          <w:color w:val="111111"/>
          <w:sz w:val="28"/>
          <w:sz w:val="28"/>
          <w:szCs w:val="28"/>
          <w:rtl w:val="true"/>
          <w:lang w:bidi="fa-IR"/>
        </w:rPr>
        <w:t xml:space="preserve">يمن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داد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یکی دیگر از دلایل وجود نیروی اطلاعاتی حضرت، در مناطق مختلف نامه ایشان به قثم بن عباس، در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اطلاعاتی من در شام با نامه ای مرا آگاه کرده است که مردمی از دیار شام به مکه گسیل شده اند و در مراسم حج می خواهند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کوردل و ناشنوا که می خواهند حق را با باطل در آمیزند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حضرت علی علیمه السلام، از فرمانداران شهرهای تحت فرمانش، و از فرماندهان نظامی، درخواست می کرد که اخبار و اطلاعات را، به حضرت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نامه های حضرت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ایشان به یکی از فرماندهان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و گزارشات خود را در هر زمان و در هر حال برای من ارسال کن</w:t>
      </w:r>
      <w:r>
        <w:rPr>
          <w:rFonts w:eastAsia="IRNazanin" w:cs="IRNazanin"/>
          <w:color w:val="111111"/>
          <w:sz w:val="28"/>
          <w:szCs w:val="28"/>
          <w:rtl w:val="true"/>
          <w:lang w:bidi="fa-IR"/>
        </w:rPr>
        <w:t>».</w:t>
      </w:r>
      <w:r>
        <w:rPr>
          <w:rStyle w:val="FootnoteAnchor"/>
          <w:rtl w:val="true"/>
        </w:rPr>
        <w:footnoteReference w:id="23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حضرت به شریح بن هانی و زیاد بن نضر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راهنما استفاده کنید و عيون وطلائع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اطلاعاتی را پیشاپیش خود داشته باشید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گروه پیشرو، عيون لشکریانند و عيون گروه پیشرو، طلايع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اعزام آن ها غفلت کنید که گرفتار کمین دشمن شوید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حضرت علی علیه السلام را از خروج طلحه و زبیر و عایشه از مکه و حرکت به سوی بصره آگاه ساخت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بنابر این، حضرت با توجه به در اختیار داشتن این نیروهای اطلاعاتی و جاسوسی،از آگاهی کافی برخوردار بود؛ و از تحرکات دشمن اطلاع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جمل عده ای که خبر تحرکات نظامی شورشیان بصره را شنیده بودند؛ نزد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مدینه آرام 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شما با تمام امکانات در حال شورش گری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آگاهی لازم برخوردارم؛ و هرگز غافل گیر نمی شوم که دشمنان، ناگهان مرا محاصره کنند و با نیرنگ دستگیرم نمایند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شیطان حزب خویش را گرد آورده و سواره و پیادگان لشکر خود را فرا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آگاهی و بینش و بصیرت خود را، همچنان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گردابی برای آن ها فراهم </w:t>
      </w:r>
      <w:bookmarkStart w:id="171" w:name="pg7997_61625"/>
    </w:p>
    <w:p>
      <w:pPr>
        <w:pStyle w:val="BookText"/>
        <w:rPr/>
      </w:pPr>
      <w:bookmarkEnd w:id="171"/>
      <w:r>
        <w:rPr>
          <w:rFonts w:ascii="IRNazanin" w:hAnsi="IRNazanin" w:eastAsia="IRNazanin"/>
          <w:color w:val="111111"/>
          <w:sz w:val="28"/>
          <w:sz w:val="28"/>
          <w:szCs w:val="28"/>
          <w:rtl w:val="true"/>
          <w:lang w:bidi="fa-IR"/>
        </w:rPr>
        <w:t>سازم که جز من کسی نتواند آن را چاره 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یکی از مأموران اطلاعاتی حضرت در جنگ جمل، برادر ایشان عقیل بود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عقيل در نامه خود به امام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عایشه، طلحه و زبیر را، ملاقات کردم؛ آنان به طرف بصره در حرکت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حالی به سوی تو می آیند که تو را قاتل عثمان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را، مردمان بسیاری، همراهی می کنند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برخی موارد، حضرت علی علیه السلام، افرادی را برای تحقیق در خصوص موضوع و کسب اطلاعات اعزام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رسول خدا صلی الله علیه وآله، را کشته و زن باردارش را شکم دریده و جنین او را کشتند؛ و خبر این واقعه، به حضرت رسید؛ ایشان، حارث بن مرة را فرستاد، تا درباره ابن خباب، زنش و زنانی که کشته شده بودند،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حارث نزد خوارج آمد، وی را نیز کشتند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172" w:name="__RefHeading___Toc6998432_1051229030"/>
      <w:bookmarkStart w:id="173" w:name="_Toc60"/>
      <w:bookmarkEnd w:id="172"/>
      <w:r>
        <w:rPr/>
        <w:t>2</w:t>
      </w:r>
      <w:r>
        <w:rPr>
          <w:rtl w:val="true"/>
        </w:rPr>
        <w:t>.</w:t>
      </w:r>
      <w:r>
        <w:rPr>
          <w:rtl w:val="true"/>
        </w:rPr>
        <w:t>مشورت با بزرگان</w:t>
      </w:r>
      <w:bookmarkEnd w:id="1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مبین اسلام، به مشورت در کارهای مهم سفارش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گرامی اسلام،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براساس همین دستورات الهی بود که رسول گرامی اسلام صلی الله علیه وآله، توجه خاصی به مشورت با اصحاب خویش داشت؛</w:t>
      </w:r>
    </w:p>
    <w:p>
      <w:pPr>
        <w:pStyle w:val="BookText"/>
        <w:rPr/>
      </w:pPr>
      <w:r>
        <w:rPr>
          <w:rFonts w:ascii="IRNazanin" w:hAnsi="IRNazanin" w:eastAsia="IRNazanin"/>
          <w:color w:val="111111"/>
          <w:sz w:val="28"/>
          <w:sz w:val="28"/>
          <w:szCs w:val="28"/>
          <w:rtl w:val="true"/>
          <w:lang w:bidi="fa-IR"/>
        </w:rPr>
        <w:t>شهید مطهری رحمة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سبکش این بود که نمی خواست، تنها تصمیم بگیرد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حضرت علی علیه السلام نیز، با الهام از دستورات الهی؛ و با توجه به سیره ی نبی گرامی اسلام صلی الله علیه وآله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جنگ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خویش در خصوص حوادث پیش آمده و اقداماتی که باید صورت بگیرد، مشورت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رحمة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طلحه و زبیر و عایشه، اجتماع کردند و تصمیم بر خروج گرفتند و آماده رفتن به بصره شدند؛ این خبر به على علیه السلام رسید و پس از آن هم نامه ای رسید که حاکی از اخبار آن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 المؤمنین علی علیه السلام، ابن عباس؛ محمد بن ابی بکر؛ عمار بن یاسر و سهل بن حنیف را فرا خواند و این موضوع و خبر تصمیم آن قوم را برای رفتن به بصره، در اختیار ایشان نهاد،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نظریه خود را بگوئید و رای خویش را باز گوئید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درست این است که به کوفه حرکت کنیم؛ زیرا اهل آن، شیعه ی ما هستند و این قوم آهنگ بصره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درست به عقیده 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کسانی را به کوفه بفرستیم و آنان با تو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کوفه حرکت کنیم؛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این است که خود با کسانی که همراه من خواهند شد، حرکت کنیم و به تعقیب ایشان بپردازیم</w:t>
      </w:r>
      <w:r>
        <w:rPr>
          <w:rFonts w:eastAsia="IRNazanin" w:cs="IRNazanin"/>
          <w:color w:val="111111"/>
          <w:sz w:val="28"/>
          <w:szCs w:val="28"/>
          <w:rtl w:val="true"/>
          <w:lang w:bidi="fa-IR"/>
        </w:rPr>
        <w:t>.</w:t>
      </w:r>
      <w:r>
        <w:rPr>
          <w:rStyle w:val="FootnoteAnchor"/>
          <w:rtl w:val="true"/>
        </w:rPr>
        <w:footnoteReference w:id="24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همواره امور جاری مملکت را با یاران خویش، در میان </w:t>
      </w:r>
    </w:p>
    <w:p>
      <w:pPr>
        <w:pStyle w:val="BookText"/>
        <w:rPr/>
      </w:pPr>
      <w:r>
        <w:rPr>
          <w:rFonts w:ascii="IRNazanin" w:hAnsi="IRNazanin" w:eastAsia="IRNazanin"/>
          <w:color w:val="111111"/>
          <w:sz w:val="28"/>
          <w:sz w:val="28"/>
          <w:szCs w:val="28"/>
          <w:rtl w:val="true"/>
          <w:lang w:bidi="fa-IR"/>
        </w:rPr>
        <w:t>می گذاشت؛ و قائل بود که به جز اسرار نظامی نباید چیزی را از یاران خویش مخفی کند</w:t>
      </w:r>
      <w:r>
        <w:rPr>
          <w:rStyle w:val="FootnoteAnchor"/>
          <w:rtl w:val="true"/>
        </w:rPr>
        <w:footnoteReference w:id="245"/>
      </w:r>
      <w:r>
        <w:rPr>
          <w:rFonts w:ascii="IRNazanin" w:hAnsi="IRNazanin" w:eastAsia="IRNazanin"/>
          <w:color w:val="111111"/>
          <w:sz w:val="28"/>
          <w:sz w:val="28"/>
          <w:szCs w:val="28"/>
          <w:rtl w:val="true"/>
          <w:lang w:bidi="fa-IR"/>
        </w:rPr>
        <w:t>، همین امر سبب می شد اصحاب حضرت، در امور مختلف، نظر خویش را اعلام کنند؛ و ایشان با بررسی نظریات آنها، تصمیم لازم را اتخاذ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تصمیم داشت قبل از این که طلحه و زبیر و پیروانشان، به بصره</w:t>
      </w:r>
    </w:p>
    <w:p>
      <w:pPr>
        <w:pStyle w:val="BookText"/>
        <w:rPr/>
      </w:pPr>
      <w:r>
        <w:rPr>
          <w:rFonts w:ascii="IRNazanin" w:hAnsi="IRNazanin" w:eastAsia="IRNazanin"/>
          <w:color w:val="111111"/>
          <w:sz w:val="28"/>
          <w:sz w:val="28"/>
          <w:szCs w:val="28"/>
          <w:rtl w:val="true"/>
          <w:lang w:bidi="fa-IR"/>
        </w:rPr>
        <w:t xml:space="preserve">برسند آن ها را متوقف کند؛اما وقتی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عبور آنها خبر یافت،و چون به آن ها دست نیافت، در آن جا ماند و به مشورت پرداخت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در جنگ صفین نیز، حضرت قبل از جنگ،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الله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معاویه فرستاد؛ سپس با مردم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خواستند در کوفه بماند ولی عدّه ای مخالف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عدي بن حاتم؛ شريح بن هانی؛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می خواهند شما در کوفه بمانید، برای ترساندن شما از جنگ با شامیان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آماده جنگ با شامیان هستم؛ ولی هم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که معاویه و شامیان خیر خواهی وی را بپذیرند و بیعت کنند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على علیه السلام آهنگ عزیمت به شام کردند؛ مهاجران و انصار را فرا خواند و پس از حمد و ستایش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شما مردمی فرخنده رأى؛ صبر پیشه؛ حق گو؛ مبارک کردار، و </w:t>
      </w:r>
      <w:bookmarkStart w:id="174" w:name="pg7997_61628"/>
    </w:p>
    <w:p>
      <w:pPr>
        <w:pStyle w:val="BookText"/>
        <w:rPr/>
      </w:pPr>
      <w:bookmarkEnd w:id="174"/>
      <w:r>
        <w:rPr>
          <w:rFonts w:ascii="IRNazanin" w:hAnsi="IRNazanin" w:eastAsia="IRNazanin"/>
          <w:color w:val="111111"/>
          <w:sz w:val="28"/>
          <w:sz w:val="28"/>
          <w:szCs w:val="28"/>
          <w:rtl w:val="true"/>
          <w:lang w:bidi="fa-IR"/>
        </w:rPr>
        <w:t>درست فرمان هستید؛ ما آهنگ آن داریم که بر دشمن خویش و خصم شما، لشکر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رأی مشورتی خود را، به ما بازگو کنید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 موارد، نشان دهنده توجّه خاصّ حضرت به مشورت با یاران،در مسائل نظامی است</w:t>
      </w:r>
      <w:r>
        <w:rPr>
          <w:rFonts w:eastAsia="IRNazanin" w:cs="IRNazanin"/>
          <w:color w:val="111111"/>
          <w:sz w:val="28"/>
          <w:szCs w:val="28"/>
          <w:rtl w:val="true"/>
          <w:lang w:bidi="fa-IR"/>
        </w:rPr>
        <w:t>.</w:t>
      </w:r>
    </w:p>
    <w:p>
      <w:pPr>
        <w:pStyle w:val="Heading4"/>
        <w:numPr>
          <w:ilvl w:val="3"/>
          <w:numId w:val="1"/>
        </w:numPr>
        <w:rPr/>
      </w:pPr>
      <w:bookmarkStart w:id="175" w:name="__RefHeading___Toc6998434_1051229030"/>
      <w:bookmarkStart w:id="176" w:name="_Toc61"/>
      <w:bookmarkEnd w:id="175"/>
      <w:r>
        <w:rPr/>
        <w:t>3</w:t>
      </w:r>
      <w:r>
        <w:rPr>
          <w:rtl w:val="true"/>
        </w:rPr>
        <w:t>.</w:t>
      </w:r>
      <w:r>
        <w:rPr>
          <w:rtl w:val="true"/>
        </w:rPr>
        <w:t>جمع آوری نیرو</w:t>
      </w:r>
      <w:bookmarkEnd w:id="176"/>
    </w:p>
    <w:p>
      <w:pPr>
        <w:pStyle w:val="Heading5"/>
        <w:numPr>
          <w:ilvl w:val="4"/>
          <w:numId w:val="1"/>
        </w:numPr>
        <w:rPr/>
      </w:pPr>
      <w:bookmarkStart w:id="177" w:name="__RefHeading___Toc6998436_1051229030"/>
      <w:bookmarkStart w:id="178" w:name="_Toc62"/>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همان طور که در مطالب گذشته بیان شد؛ حضرت علی علیه السلام در دوره حکومت خویش به خصوص، پس از نافرمانی معاویه؛ و پیمان شکنی طلحه و زبیر، چون احتمال درگیری با این افراد وجود داشت، نیرو و تجهیزات لازم را برای حمله و جنگ با دشمن،فراهم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قائل بود که، باید در همه امور، آمادگی خود را حفظ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در دوراندیشی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ارسال نامه؛ اعزام افراد برای جمع آوری نیرو و سخنرانی؛ از اقدامات اساسی حضرت در راستای تأمین نیرو و مقابله با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سیره حضرت در جنگ جمل، صفین و نهروان به شرح ذیل است</w:t>
      </w:r>
      <w:r>
        <w:rPr>
          <w:rFonts w:eastAsia="IRNazanin" w:cs="IRNazanin"/>
          <w:color w:val="111111"/>
          <w:sz w:val="28"/>
          <w:szCs w:val="28"/>
          <w:rtl w:val="true"/>
          <w:lang w:bidi="fa-IR"/>
        </w:rPr>
        <w:t>:</w:t>
      </w:r>
    </w:p>
    <w:p>
      <w:pPr>
        <w:pStyle w:val="Heading5"/>
        <w:numPr>
          <w:ilvl w:val="4"/>
          <w:numId w:val="1"/>
        </w:numPr>
        <w:rPr/>
      </w:pPr>
      <w:bookmarkStart w:id="179" w:name="__RefHeading___Toc6998438_1051229030"/>
      <w:bookmarkStart w:id="180" w:name="_Toc63"/>
      <w:bookmarkEnd w:id="179"/>
      <w:r>
        <w:rPr>
          <w:rtl w:val="true"/>
        </w:rPr>
        <w:t>الف</w:t>
      </w:r>
      <w:r>
        <w:rPr>
          <w:rtl w:val="true"/>
        </w:rPr>
        <w:t xml:space="preserve">) </w:t>
      </w:r>
      <w:r>
        <w:rPr>
          <w:rtl w:val="true"/>
        </w:rPr>
        <w:t>نامه نگاری</w:t>
      </w:r>
      <w:r>
        <w:rPr>
          <w:rtl w:val="true"/>
        </w:rPr>
        <w:t>:</w:t>
      </w:r>
      <w:bookmarkEnd w:id="18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کارگزاران خود در مناطق مختلف، نامه نوشت و از آنان خواست تا برای مقابله با دشمن بسیج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ها، بیشتر در </w:t>
      </w:r>
    </w:p>
    <w:p>
      <w:pPr>
        <w:pStyle w:val="BookText"/>
        <w:rPr/>
      </w:pPr>
      <w:r>
        <w:rPr>
          <w:rFonts w:ascii="IRNazanin" w:hAnsi="IRNazanin" w:eastAsia="IRNazanin"/>
          <w:color w:val="111111"/>
          <w:sz w:val="28"/>
          <w:sz w:val="28"/>
          <w:szCs w:val="28"/>
          <w:rtl w:val="true"/>
          <w:lang w:bidi="fa-IR"/>
        </w:rPr>
        <w:t>خصوص فراهم کردن نیرو؛ و امکانات بر ضد معاویه صورت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سپاه شام کار آسانی نبود؛ جنگ با معاویه و نیروهای شامی، به لشکری مجهز و کامل نیاز داشت؛ و حضرت نمی توانست تنها به نیروی نظامی عراق اكتفا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به عمّال و نوّاب خویش نامه ها نوشت و ایشان را از عزیمت به شام، و اندیشه جنگ با معاویه، آگاه ساخت و فرمود که، روی به خدمت آورند و در آمدن، شتاب نمایند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حضرت علی علیه السلام، در نامه ای به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مؤمنانی را که در منطقه تو هستند، نزد من بفرست؛ آزمون و گذشت مرا از آنان، به یادشان آور؛ و ادامهی علاقه ام را نسبت به آن ها، یادآوری کن و آنان را به جهاد، تشویق و از فضیلتی که در این کار است، آگاه ساز</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حضرت به 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عزیمت به شام داریم و منتظر آمدن هستیم؛ وقتی بر مضمون این نامه آگاهی یافتی،در آمدن نزد ما 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را که در موافقت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سواره و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 بیاور</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کارگزاران خویش در </w:t>
      </w:r>
      <w:bookmarkStart w:id="181" w:name="pg7997_61630"/>
    </w:p>
    <w:p>
      <w:pPr>
        <w:pStyle w:val="BookText"/>
        <w:rPr/>
      </w:pPr>
      <w:bookmarkEnd w:id="181"/>
      <w:r>
        <w:rPr>
          <w:rFonts w:ascii="IRNazanin" w:hAnsi="IRNazanin" w:eastAsia="IRNazanin"/>
          <w:color w:val="111111"/>
          <w:sz w:val="28"/>
          <w:sz w:val="28"/>
          <w:szCs w:val="28"/>
          <w:rtl w:val="true"/>
          <w:lang w:bidi="fa-IR"/>
        </w:rPr>
        <w:t>اصفهان؛ همدان</w:t>
      </w:r>
      <w:r>
        <w:rPr>
          <w:rStyle w:val="FootnoteAnchor"/>
          <w:rtl w:val="true"/>
        </w:rPr>
        <w:footnoteReference w:id="253"/>
      </w:r>
      <w:r>
        <w:rPr>
          <w:rFonts w:ascii="IRNazanin" w:hAnsi="IRNazanin" w:eastAsia="IRNazanin"/>
          <w:color w:val="111111"/>
          <w:sz w:val="28"/>
          <w:sz w:val="28"/>
          <w:szCs w:val="28"/>
          <w:rtl w:val="true"/>
          <w:lang w:bidi="fa-IR"/>
        </w:rPr>
        <w:t>بحرین</w:t>
      </w:r>
      <w:r>
        <w:rPr>
          <w:rStyle w:val="FootnoteAnchor"/>
          <w:rtl w:val="true"/>
        </w:rPr>
        <w:footnoteReference w:id="254"/>
      </w:r>
      <w:r>
        <w:rPr>
          <w:rFonts w:ascii="IRNazanin" w:hAnsi="IRNazanin" w:eastAsia="IRNazanin"/>
          <w:color w:val="111111"/>
          <w:sz w:val="28"/>
          <w:sz w:val="28"/>
          <w:szCs w:val="28"/>
          <w:rtl w:val="true"/>
          <w:lang w:bidi="fa-IR"/>
        </w:rPr>
        <w:t>ری؛</w:t>
      </w:r>
      <w:r>
        <w:rPr>
          <w:rStyle w:val="FootnoteAnchor"/>
          <w:rtl w:val="true"/>
        </w:rPr>
        <w:footnoteReference w:id="255"/>
      </w:r>
      <w:r>
        <w:rPr>
          <w:rFonts w:ascii="IRNazanin" w:hAnsi="IRNazanin" w:eastAsia="IRNazanin"/>
          <w:color w:val="111111"/>
          <w:sz w:val="28"/>
          <w:sz w:val="28"/>
          <w:szCs w:val="28"/>
          <w:rtl w:val="true"/>
          <w:lang w:bidi="fa-IR"/>
        </w:rPr>
        <w:t>و مدائن</w:t>
      </w:r>
      <w:r>
        <w:rPr>
          <w:rStyle w:val="FootnoteAnchor"/>
          <w:rtl w:val="true"/>
        </w:rPr>
        <w:footnoteReference w:id="256"/>
      </w:r>
      <w:r>
        <w:rPr>
          <w:rFonts w:ascii="IRNazanin" w:hAnsi="IRNazanin" w:eastAsia="IRNazanin"/>
          <w:color w:val="111111"/>
          <w:sz w:val="28"/>
          <w:sz w:val="28"/>
          <w:szCs w:val="28"/>
          <w:rtl w:val="true"/>
          <w:lang w:bidi="fa-IR"/>
        </w:rPr>
        <w:t>نیز نامه نوشت و آن ها را دعوت کرد تا با سپاهیان خویش در کوفه، حاضر شوند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6998440_1051229030"/>
      <w:bookmarkStart w:id="183" w:name="_Toc64"/>
      <w:bookmarkEnd w:id="182"/>
      <w:r>
        <w:rPr>
          <w:rtl w:val="true"/>
        </w:rPr>
        <w:t>ب</w:t>
      </w:r>
      <w:r>
        <w:rPr>
          <w:rtl w:val="true"/>
        </w:rPr>
        <w:t xml:space="preserve">) </w:t>
      </w:r>
      <w:r>
        <w:rPr>
          <w:rtl w:val="true"/>
        </w:rPr>
        <w:t>اعزام افراد</w:t>
      </w:r>
      <w:r>
        <w:rPr>
          <w:rtl w:val="true"/>
        </w:rPr>
        <w:t>:</w:t>
      </w:r>
      <w:bookmarkEnd w:id="18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افراد برای جمع آوری نیرو، بیشتر در جنگ جمل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امام حسن علیه السلام؛ عمّار؛ و قیس بن سعد بن عبادة را، به همراه نامه ای روانه کوفه کرد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در بخشی از نامه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پسرم حسن را، با عمّار و قیس، پیش شما فرستادم که شما را برای اعزام آماده نمایند؛ و از شما بخواهند که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رفتار کنید که درباره ی شما گمان دارم</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محمّدبن ابی بکر؛ محمّدبن جعفر</w:t>
      </w:r>
      <w:r>
        <w:rPr>
          <w:rStyle w:val="FootnoteAnchor"/>
          <w:rtl w:val="true"/>
        </w:rPr>
        <w:footnoteReference w:id="260"/>
      </w:r>
      <w:r>
        <w:rPr>
          <w:rFonts w:ascii="IRNazanin" w:hAnsi="IRNazanin" w:eastAsia="IRNazanin"/>
          <w:color w:val="111111"/>
          <w:sz w:val="28"/>
          <w:sz w:val="28"/>
          <w:szCs w:val="28"/>
          <w:rtl w:val="true"/>
          <w:lang w:bidi="fa-IR"/>
        </w:rPr>
        <w:t>و مالک اشتر</w:t>
      </w:r>
      <w:r>
        <w:rPr>
          <w:rStyle w:val="FootnoteAnchor"/>
          <w:rtl w:val="true"/>
        </w:rPr>
        <w:footnoteReference w:id="261"/>
      </w:r>
      <w:r>
        <w:rPr>
          <w:rFonts w:ascii="IRNazanin" w:hAnsi="IRNazanin" w:eastAsia="IRNazanin"/>
          <w:color w:val="111111"/>
          <w:sz w:val="28"/>
          <w:sz w:val="28"/>
          <w:szCs w:val="28"/>
          <w:rtl w:val="true"/>
          <w:lang w:bidi="fa-IR"/>
        </w:rPr>
        <w:t>نیز از افرادی هستند که به همین منظور به کوفه فرستاده شدند</w:t>
      </w:r>
      <w:r>
        <w:rPr>
          <w:rFonts w:eastAsia="IRNazanin" w:cs="IRNazanin"/>
          <w:color w:val="111111"/>
          <w:sz w:val="28"/>
          <w:szCs w:val="28"/>
          <w:rtl w:val="true"/>
          <w:lang w:bidi="fa-IR"/>
        </w:rPr>
        <w:t xml:space="preserve">. </w:t>
      </w:r>
      <w:bookmarkStart w:id="184" w:name="pg7997_61631"/>
    </w:p>
    <w:p>
      <w:pPr>
        <w:pStyle w:val="BookText"/>
        <w:rPr/>
      </w:pPr>
      <w:bookmarkEnd w:id="184"/>
      <w:r>
        <w:rPr>
          <w:rFonts w:ascii="IRNazanin" w:hAnsi="IRNazanin" w:eastAsia="IRNazanin"/>
          <w:color w:val="111111"/>
          <w:sz w:val="28"/>
          <w:sz w:val="28"/>
          <w:szCs w:val="28"/>
          <w:rtl w:val="true"/>
          <w:lang w:bidi="fa-IR"/>
        </w:rPr>
        <w:t>در جنگ صفین نیز هر چند، بسیج نیروها با نوشتن نامه صورت گرفت،امّا حضرت از اعزام افراد نیز، برای دعوت و بسیج مردم برای به منظور مقابله با شامیان،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اعور به فرمان علی علیه السلام مردم مدائن را دعوت کرد تا به یاری علی علیه السلام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میان مردم مدائن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رزمندگان اسلام است، نماز عصر را به امیرمؤمنان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همگان به او پیوستند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185" w:name="__RefHeading___Toc6998442_1051229030"/>
      <w:bookmarkStart w:id="186" w:name="_Toc65"/>
      <w:bookmarkEnd w:id="185"/>
      <w:r>
        <w:rPr>
          <w:rtl w:val="true"/>
        </w:rPr>
        <w:t>ج</w:t>
      </w:r>
      <w:r>
        <w:rPr>
          <w:rtl w:val="true"/>
        </w:rPr>
        <w:t xml:space="preserve">) </w:t>
      </w:r>
      <w:r>
        <w:rPr>
          <w:rtl w:val="true"/>
        </w:rPr>
        <w:t>سخنرانی و گفتگو</w:t>
      </w:r>
      <w:r>
        <w:rPr>
          <w:rtl w:val="true"/>
        </w:rPr>
        <w:t>:</w:t>
      </w:r>
      <w:bookmarkEnd w:id="186"/>
    </w:p>
    <w:p>
      <w:pPr>
        <w:pStyle w:val="BookText"/>
        <w:rPr/>
      </w:pPr>
      <w:r>
        <w:rPr>
          <w:rFonts w:ascii="IRNazanin" w:hAnsi="IRNazanin" w:eastAsia="IRNazanin"/>
          <w:color w:val="111111"/>
          <w:sz w:val="28"/>
          <w:sz w:val="28"/>
          <w:szCs w:val="28"/>
          <w:rtl w:val="true"/>
          <w:lang w:bidi="fa-IR"/>
        </w:rPr>
        <w:t>حضرت على علیه السلام برای مقابله با معاویه و حامیانش، بارها برای مردم کوفه سخنرانی کرد و آنها را به جهاد علیه شامیان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 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این تعداد را کافی ندانست، در جمع مردم کوفه به سخنرانی پرداخت و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برادارن و یاوران من در راه حق و اجابت کنندگان من برای جهاد با پیمان شکنان هستید؛ من با کمک شما، مخالفان را سرکوب و اطاعت همراهان را تکمیل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خیر خواهی و اخلاص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 خواهم فرمانده هر گروه از شما، تعداد رزمندگان و فرزندان قوم خود که جنگ دیده اند و بردگان و موالی را بنویسد و نزد من آورد تا انشاء الله آن ها را بررسی کنم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موردی دیگر، حضرت،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دوازده هزار نفر، به عنوان طلیعهی سپاه خویش به جانب شام فرستادند،در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ای خواند و مردم را به حرکت به جانب معاویه،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دست به دست کنید و عقب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حبيب يربوعی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جای خود گماشته ام و به او دستور داده ام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مانده ای را رها نکند مگر آن که او را به شما ملحق ساز</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نشان می دهد که حضرت در کوفه، ستاد اعزام نیرو داشتند و افرادی مأمور بوده اند که نیروهای جامانده را به لشكريان على علیه السلام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سعی داشت با قوای نظامی بالایی به جنگ با معاویه برود؛ بنابر این ایشان، در طول مسیر هم به فکر جمع آوری نیرو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دارم که فرات را بپیمایم و به سوی مردمی اندک از شما، که در اطراف فرات ساکن هستند، رهسپار شوم و آنان را با شما به سوی دشمنان برانگیزم و آنان را قوای کمکی شما قرار دهم</w:t>
      </w:r>
      <w:r>
        <w:rPr>
          <w:rFonts w:eastAsia="IRNazanin" w:cs="IRNazanin"/>
          <w:color w:val="111111"/>
          <w:sz w:val="28"/>
          <w:szCs w:val="28"/>
          <w:rtl w:val="true"/>
          <w:lang w:bidi="fa-IR"/>
        </w:rPr>
        <w:t>.</w:t>
      </w:r>
      <w:r>
        <w:rPr>
          <w:rStyle w:val="FootnoteAnchor"/>
          <w:rtl w:val="true"/>
        </w:rPr>
        <w:footnoteReference w:id="26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نیروهای حضرت علی علیه السلام در مقابله با سپاه شام به نود هزار نفر رسید</w:t>
      </w:r>
      <w:r>
        <w:rPr>
          <w:rFonts w:eastAsia="IRNazanin" w:cs="IRNazanin"/>
          <w:color w:val="111111"/>
          <w:sz w:val="28"/>
          <w:szCs w:val="28"/>
          <w:rtl w:val="true"/>
          <w:lang w:bidi="fa-IR"/>
        </w:rPr>
        <w:t>.</w:t>
      </w:r>
      <w:r>
        <w:rPr>
          <w:rStyle w:val="FootnoteAnchor"/>
          <w:rtl w:val="true"/>
        </w:rPr>
        <w:footnoteReference w:id="266"/>
      </w:r>
      <w:bookmarkStart w:id="187" w:name="pg7997_61633"/>
    </w:p>
    <w:p>
      <w:pPr>
        <w:pStyle w:val="Heading4"/>
        <w:numPr>
          <w:ilvl w:val="3"/>
          <w:numId w:val="1"/>
        </w:numPr>
        <w:rPr/>
      </w:pPr>
      <w:bookmarkStart w:id="188" w:name="__RefHeading___Toc6998444_1051229030"/>
      <w:bookmarkStart w:id="189" w:name="_Toc66"/>
      <w:bookmarkEnd w:id="187"/>
      <w:bookmarkEnd w:id="188"/>
      <w:r>
        <w:rPr/>
        <w:t>4</w:t>
      </w:r>
      <w:r>
        <w:rPr>
          <w:rtl w:val="true"/>
        </w:rPr>
        <w:t>.</w:t>
      </w:r>
      <w:r>
        <w:rPr>
          <w:rtl w:val="true"/>
        </w:rPr>
        <w:t>سلاح و تجهیزات</w:t>
      </w:r>
      <w:bookmarkEnd w:id="189"/>
    </w:p>
    <w:p>
      <w:pPr>
        <w:pStyle w:val="BookText"/>
        <w:rPr/>
      </w:pPr>
      <w:r>
        <w:rPr>
          <w:rFonts w:ascii="IRNazanin" w:hAnsi="IRNazanin" w:eastAsia="IRNazanin"/>
          <w:color w:val="111111"/>
          <w:sz w:val="28"/>
          <w:sz w:val="28"/>
          <w:szCs w:val="28"/>
          <w:rtl w:val="true"/>
          <w:lang w:bidi="fa-IR"/>
        </w:rPr>
        <w:t>اهمیت فراهم آوردن ابزار جنگی و سلاح در هر زمان، نسبت به مردم آن عصر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جنگی و تجهیزات علاوه بر این که موجبات بازدارندگی از حملات دشمن را فراهم می آورد، به هنگام بروز درگیری و جنگ نیز کمک شایانی به نیروها برای غلبه بر دشمن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مسلمانان دستور داده است تا حد توان سلاح و تجهیزات برای مقابله با دشمنان دین فراهم سازند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حضرت علی علیه السلام، با الهام از فرامین الهی و سیره ی نبی اکرم صلی الله علیه وآله و تجربه ی مفیدی که در این زمینه داشت؛ به این امر توجه خاصی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جمل، حضرت پیکی به مدینه فرستاد تا برای او سلاح و تجهیزات، تهیه و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پیک نیز آن چه را که حضرت خواسته بود از قبیل مرکب و سلاح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 و برای ایشان فرستاد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صفین نیز حضرت وقتی خودخواهی معاویه و عدم بیعت او، و در نتیجه احتمال جنگ و درگیری را دادند، دستور به آمادگی و فراهم نمودن سلاح و امکانات جنگی را صادر کرد و به یاران خود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جنگ آماده شوید و لوازم آن را فراهم کنید که آتش کارزار افروخته و روشنایی آن بلند شده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پس از پایان نبرد با خوارج نهروان،على علیه السلام خواستار نبرد مجدّد با معاویه بود؛ حضرت در حالی که مردم را برای نبرد با معاویه آماده می ساخت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 توانید نیرو و اسبان جنگی آماده سازید و به خداوند متعال توكل کنید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رسد علاوه بر این که حضرت، به مردم دستور می داد که خودشان سلاح و تجهیزات خویش را برای مقابله با دشمن فراهم سازند، وظیفه ی تأمین بخشی از سلاح و تجهیزات را بر عهده ی کارگزاران خویش نیز، گذارده بود و از آن ها می خواست که نیروهای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برای مقابله با سپاهیان دشمن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به عمّال و نوّاب خویش،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عمّال و نوّاب از اطراف و جوانب روی به خدمت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از عمّال رسید ربیع بن خثیم بود که از ولایت ری به خدمت حضرت آمد با چهار هزار مرد مسلح</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نامه ی حضرت به جریر بن عبد الله 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سواره و پیاده ی خویش را به همراه بیاور و در این باب تعجيل کن</w:t>
      </w:r>
      <w:r>
        <w:rPr>
          <w:rFonts w:eastAsia="IRNazanin" w:cs="IRNazanin"/>
          <w:color w:val="111111"/>
          <w:sz w:val="28"/>
          <w:szCs w:val="28"/>
          <w:rtl w:val="true"/>
          <w:lang w:bidi="fa-IR"/>
        </w:rPr>
        <w:t>.</w:t>
      </w:r>
      <w:r>
        <w:rPr>
          <w:rStyle w:val="FootnoteAnchor"/>
          <w:rtl w:val="true"/>
        </w:rPr>
        <w:footnoteReference w:id="27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سلاح، هم برای نیروهای سواره و هم نیروهای پیاده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شمشیر، از نیزه؛ کمان بازره با کلاه خود و سپر نیز استفاده می شد</w:t>
      </w:r>
      <w:r>
        <w:rPr>
          <w:rFonts w:eastAsia="IRNazanin" w:cs="IRNazanin"/>
          <w:color w:val="111111"/>
          <w:sz w:val="28"/>
          <w:szCs w:val="28"/>
          <w:rtl w:val="true"/>
          <w:lang w:bidi="fa-IR"/>
        </w:rPr>
        <w:t xml:space="preserve">. </w:t>
      </w:r>
      <w:bookmarkStart w:id="190" w:name="pg7997_61636"/>
    </w:p>
    <w:p>
      <w:pPr>
        <w:pStyle w:val="Heading3"/>
        <w:numPr>
          <w:ilvl w:val="2"/>
          <w:numId w:val="1"/>
        </w:numPr>
        <w:rPr/>
      </w:pPr>
      <w:bookmarkStart w:id="191" w:name="__RefHeading___Toc6998446_1051229030"/>
      <w:bookmarkStart w:id="192" w:name="_Toc67"/>
      <w:bookmarkEnd w:id="190"/>
      <w:bookmarkEnd w:id="191"/>
      <w:r>
        <w:rPr>
          <w:rtl w:val="true"/>
        </w:rPr>
        <w:t>گفتار دوم</w:t>
      </w:r>
      <w:r>
        <w:rPr>
          <w:rtl w:val="true"/>
        </w:rPr>
        <w:t xml:space="preserve">: </w:t>
      </w:r>
      <w:r>
        <w:rPr>
          <w:rtl w:val="true"/>
        </w:rPr>
        <w:t>هزینه های جنگ و راه های تأمین آن</w:t>
      </w:r>
      <w:bookmarkEnd w:id="192"/>
    </w:p>
    <w:p>
      <w:pPr>
        <w:pStyle w:val="Heading4"/>
        <w:numPr>
          <w:ilvl w:val="3"/>
          <w:numId w:val="1"/>
        </w:numPr>
        <w:rPr/>
      </w:pPr>
      <w:bookmarkStart w:id="193" w:name="__RefHeading___Toc6998448_1051229030"/>
      <w:bookmarkStart w:id="194" w:name="_Toc68"/>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هیچ جنگی، بدون هزینه ی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فراهم کردن امکانات و تدارکات جنگ، بدون در نظر گرفتن هزینه های آن، امری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برای تأمین امکانات و تدارکات جنگ های خویش، علاوه بر 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های مردمی را نیز در نظر داشت؛ از اموال شخصی خویش نیز در این راه استفاده می کرد</w:t>
      </w:r>
      <w:r>
        <w:rPr>
          <w:rFonts w:eastAsia="IRNazanin" w:cs="IRNazanin"/>
          <w:color w:val="111111"/>
          <w:sz w:val="28"/>
          <w:szCs w:val="28"/>
          <w:rtl w:val="true"/>
          <w:lang w:bidi="fa-IR"/>
        </w:rPr>
        <w:t>.</w:t>
      </w:r>
    </w:p>
    <w:p>
      <w:pPr>
        <w:pStyle w:val="Heading4"/>
        <w:numPr>
          <w:ilvl w:val="3"/>
          <w:numId w:val="1"/>
        </w:numPr>
        <w:rPr/>
      </w:pPr>
      <w:bookmarkStart w:id="195" w:name="__RefHeading___Toc6998450_1051229030"/>
      <w:bookmarkStart w:id="196" w:name="_Toc69"/>
      <w:bookmarkEnd w:id="195"/>
      <w:r>
        <w:rPr>
          <w:rtl w:val="true"/>
        </w:rPr>
        <w:t>الف</w:t>
      </w:r>
      <w:r>
        <w:rPr>
          <w:rtl w:val="true"/>
        </w:rPr>
        <w:t xml:space="preserve">: </w:t>
      </w:r>
      <w:r>
        <w:rPr>
          <w:rtl w:val="true"/>
        </w:rPr>
        <w:t>خراج</w:t>
      </w:r>
      <w:bookmarkEnd w:id="196"/>
    </w:p>
    <w:p>
      <w:pPr>
        <w:pStyle w:val="BookText"/>
        <w:rPr/>
      </w:pPr>
      <w:r>
        <w:rPr>
          <w:rFonts w:ascii="IRNazanin" w:hAnsi="IRNazanin" w:eastAsia="IRNazanin"/>
          <w:color w:val="111111"/>
          <w:sz w:val="28"/>
          <w:sz w:val="28"/>
          <w:szCs w:val="28"/>
          <w:rtl w:val="true"/>
          <w:lang w:bidi="fa-IR"/>
        </w:rPr>
        <w:t xml:space="preserve">حضرت علی علیه السلام،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راه های تأمین هزینه های</w:t>
      </w:r>
    </w:p>
    <w:p>
      <w:pPr>
        <w:pStyle w:val="BookText"/>
        <w:rPr/>
      </w:pPr>
      <w:r>
        <w:rPr>
          <w:rFonts w:ascii="IRNazanin" w:hAnsi="IRNazanin" w:eastAsia="IRNazanin"/>
          <w:color w:val="111111"/>
          <w:sz w:val="28"/>
          <w:sz w:val="28"/>
          <w:szCs w:val="28"/>
          <w:rtl w:val="true"/>
          <w:lang w:bidi="fa-IR"/>
        </w:rPr>
        <w:t>جنگ و قوام نیروهای نظامی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مالک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مردم از گروه های گوناگونی می باشند که اصلاح هر یک جز با دیگری امکان ندارد؛ از آن قشرها لشکریان خدا و نویسندگان عمومی و خصوصی، قضات دادگستر، تجّار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جز با سپاهیان استوار نگردد و پایداری سپاهیان جز به خراج و مالیات رعت انجام نمی شود که با آن برای جهاد با دشمن تقویت گردند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6998452_1051229030"/>
      <w:bookmarkStart w:id="198" w:name="_Toc70"/>
      <w:bookmarkEnd w:id="197"/>
      <w:r>
        <w:rPr>
          <w:rtl w:val="true"/>
        </w:rPr>
        <w:t>ب</w:t>
      </w:r>
      <w:r>
        <w:rPr>
          <w:rtl w:val="true"/>
        </w:rPr>
        <w:t xml:space="preserve">: </w:t>
      </w:r>
      <w:r>
        <w:rPr>
          <w:rtl w:val="true"/>
        </w:rPr>
        <w:t>کمک های مردمی</w:t>
      </w:r>
      <w:bookmarkEnd w:id="19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وحی و احادیث ائمهی معصومین علیهم السلام، در کنار وظیفه ی حضور در جبهه و جهاد با جان، مسئله دیگری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مال و جان خویش در راه خدا، جهاد کنید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سوره ی انفال آیهی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مبارزه با دشمن، تمام نیروی خود را مهیا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راه خدا صرف می کنید، خداوند به شما عوض آن را به تمام خواهد داد و هرگز به شما ستم نخواهد شد</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سیرهی نظامی حضرت علی علیه السلام نیز به این مسئله توجه شده است؛ مقدار زیادی از هزینه های جنگ، توسط یاران آن حضرت و کسانی که در جنگ شرکت داشتند،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 خویش دستور می داد، برای جنگ آماده شوند و خود را برای رویارویی با دشمن تجهيز کنند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سفارش های حضرت در لحظات آخر عمرشان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الجهاد بِاموالِكم و انفسِكم و السِنَتِكم في سَبيلِ الله ؛</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خدا را، در جهاد به اموال و جانها و زبانتان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نکنید</w:t>
      </w:r>
      <w:r>
        <w:rPr>
          <w:rFonts w:eastAsia="IRNazanin" w:cs="IRNazanin"/>
          <w:color w:val="111111"/>
          <w:sz w:val="28"/>
          <w:szCs w:val="28"/>
          <w:rtl w:val="true"/>
          <w:lang w:bidi="fa-IR"/>
        </w:rPr>
        <w:t xml:space="preserve">]. </w:t>
      </w:r>
      <w:bookmarkStart w:id="199" w:name="pg7997_61638"/>
    </w:p>
    <w:p>
      <w:pPr>
        <w:pStyle w:val="Heading4"/>
        <w:numPr>
          <w:ilvl w:val="3"/>
          <w:numId w:val="1"/>
        </w:numPr>
        <w:rPr/>
      </w:pPr>
      <w:bookmarkStart w:id="200" w:name="__RefHeading___Toc6998454_1051229030"/>
      <w:bookmarkStart w:id="201" w:name="_Toc71"/>
      <w:bookmarkEnd w:id="199"/>
      <w:bookmarkEnd w:id="200"/>
      <w:r>
        <w:rPr>
          <w:rtl w:val="true"/>
        </w:rPr>
        <w:t>ج</w:t>
      </w:r>
      <w:r>
        <w:rPr>
          <w:rtl w:val="true"/>
        </w:rPr>
        <w:t xml:space="preserve">: </w:t>
      </w:r>
      <w:r>
        <w:rPr>
          <w:rtl w:val="true"/>
        </w:rPr>
        <w:t>اموال شخصی</w:t>
      </w:r>
      <w:bookmarkEnd w:id="201"/>
    </w:p>
    <w:p>
      <w:pPr>
        <w:pStyle w:val="BookText"/>
        <w:rPr/>
      </w:pPr>
      <w:r>
        <w:rPr>
          <w:rFonts w:ascii="IRNazanin" w:hAnsi="IRNazanin" w:eastAsia="IRNazanin"/>
          <w:color w:val="111111"/>
          <w:sz w:val="28"/>
          <w:sz w:val="28"/>
          <w:szCs w:val="28"/>
          <w:rtl w:val="true"/>
          <w:lang w:bidi="fa-IR"/>
        </w:rPr>
        <w:t>علاوه بر خراج و کمک های دیگران، حضرت به مسئله وقف توجّه خاصی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 خويش قنات حفر می کرد؛ درخت خرما می کاشت؛ مزارع و بوستان ها را آباد می کرد و آنها را در راه خدا وقف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 راه خدا صدقه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 و چشمه هایی را وقف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 آن باغ ها و چشمه ها در هر کاری در راه خدا و در راه جنگ و صلح و سپاهیان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فروخته نشود و به ارث نمی رسد، من زنده باشم یا نباشم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آن حضرت سخنی از غنایم جنگی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غنایم جنگی پس از جنگ به دست می آید ولی به هر حال از همين غنائم می توان در جنگ های بعدی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توجه به اینکه جنگ های حضرت، جنگ داخلی و بین اهل قبله بوده است به همین دلیل حضرت، از غنایم جنگی به عنوان تأمین کننده ی هزینه های سپاه، سخنی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و سیره آن حضرت در این جنگ ها، از مسلمانان غنایمی غیر از سلاح و ابزارهای جنگی که در جنگ از آن ها استفاده شده، چیزی نمی توان برداشت</w:t>
      </w:r>
      <w:r>
        <w:rPr>
          <w:rFonts w:eastAsia="IRNazanin" w:cs="IRNazanin"/>
          <w:color w:val="111111"/>
          <w:sz w:val="28"/>
          <w:szCs w:val="28"/>
          <w:rtl w:val="true"/>
          <w:lang w:bidi="fa-IR"/>
        </w:rPr>
        <w:t>.</w:t>
      </w:r>
      <w:r>
        <w:rPr>
          <w:rStyle w:val="FootnoteAnchor"/>
          <w:rtl w:val="true"/>
        </w:rPr>
        <w:footnoteReference w:id="279"/>
      </w:r>
      <w:bookmarkStart w:id="202" w:name="pg7997_61639"/>
    </w:p>
    <w:p>
      <w:pPr>
        <w:pStyle w:val="Heading3"/>
        <w:numPr>
          <w:ilvl w:val="2"/>
          <w:numId w:val="1"/>
        </w:numPr>
        <w:rPr/>
      </w:pPr>
      <w:bookmarkStart w:id="203" w:name="__RefHeading___Toc6998456_1051229030"/>
      <w:bookmarkStart w:id="204" w:name="_Toc72"/>
      <w:bookmarkEnd w:id="202"/>
      <w:bookmarkEnd w:id="203"/>
      <w:r>
        <w:rPr>
          <w:rtl w:val="true"/>
        </w:rPr>
        <w:t>گفتار سوم</w:t>
      </w:r>
      <w:r>
        <w:rPr>
          <w:rtl w:val="true"/>
        </w:rPr>
        <w:t xml:space="preserve">: </w:t>
      </w:r>
      <w:r>
        <w:rPr>
          <w:rtl w:val="true"/>
        </w:rPr>
        <w:t>آموزش نظامی</w:t>
      </w:r>
      <w:bookmarkEnd w:id="204"/>
    </w:p>
    <w:p>
      <w:pPr>
        <w:pStyle w:val="Heading4"/>
        <w:numPr>
          <w:ilvl w:val="3"/>
          <w:numId w:val="1"/>
        </w:numPr>
        <w:rPr/>
      </w:pPr>
      <w:bookmarkStart w:id="205" w:name="__RefHeading___Toc6998458_1051229030"/>
      <w:bookmarkStart w:id="206" w:name="_Toc73"/>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آموزش نظامی نیروها، از عمده ترین مسائلی است که امروزه توجه فراوانی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بلافاصله پس از ورود به جمع نظامیان، باید آموزش های لازم را برای مقابله با دشمن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وقت و امکانات نظامی، صرف آموزش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تدارک مقدمات و آمادگی های لازم برای جنگ اشاره شده است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وسایل نظامی و ابزار جنگی، در صورتی که افراد، طرز استفاده از آنها را ندانند، قوّت چندانی محسوب نمی شود؛ از این رو، حضرت على علیه السلام، به آموزش نیروهای خویش اهمیت زیادی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هم به آموزش های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کرد و لشکریان خویش را جهت پیکار با دشمن آماده می کرد و هم به آموزش های جمعی همانند؛ نحوه ی حرکت نیروها به سمت دشمن و نحوه ی قرار گرفتن نیروها در هنگام حمله توجه داشت</w:t>
      </w:r>
      <w:r>
        <w:rPr>
          <w:rFonts w:eastAsia="IRNazanin" w:cs="IRNazanin"/>
          <w:color w:val="111111"/>
          <w:sz w:val="28"/>
          <w:szCs w:val="28"/>
          <w:rtl w:val="true"/>
          <w:lang w:bidi="fa-IR"/>
        </w:rPr>
        <w:t>.</w:t>
      </w:r>
    </w:p>
    <w:p>
      <w:pPr>
        <w:pStyle w:val="Heading4"/>
        <w:numPr>
          <w:ilvl w:val="3"/>
          <w:numId w:val="1"/>
        </w:numPr>
        <w:rPr/>
      </w:pPr>
      <w:bookmarkStart w:id="207" w:name="__RefHeading___Toc6998460_1051229030"/>
      <w:bookmarkStart w:id="208" w:name="_Toc74"/>
      <w:bookmarkEnd w:id="207"/>
      <w:r>
        <w:rPr>
          <w:rtl w:val="true"/>
        </w:rPr>
        <w:t>الف</w:t>
      </w:r>
      <w:r>
        <w:rPr>
          <w:rtl w:val="true"/>
        </w:rPr>
        <w:t xml:space="preserve">: </w:t>
      </w:r>
      <w:r>
        <w:rPr>
          <w:rtl w:val="true"/>
        </w:rPr>
        <w:t>آموزش رزم انفرادی</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شمشیر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نحوهی شمشیر زدن به دشمن، می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را پیش از آن که از غلاف بیرون بکشید، چند بار تکان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را از چپ و راست فرود آورید و با تیزی شمشیر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 برداشتن به جلو، شمشیر را به دشمن برسانید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ضربه های شمشیر را محکم بزنید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دستور می داد نیروها در میدان جنگ، سکوت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خود را در سینه نگه دارید که در زدودن سستی نقش بسزایی 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فشردن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سپاهیان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ها را به هم بفشارید تا مقاومت شما در برابر ضربات دشمن، بیشتر گردد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تحرّک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نیروهای تحت امرش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در پی، حمله کنید و از فرار شرم دارید، زیرا فرار در جنگ، لکّه ننگی برای نسل های آینده و مایه ی آتش روز قیامت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در برابر نیزه ها در پیچ و خم باشید که در رد کردن نیزهی دشمن، مؤثر است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نیروهایش دستور می دهد که ضربه ای را که</w:t>
      </w:r>
      <w:bookmarkStart w:id="209" w:name="pg7997_61641"/>
    </w:p>
    <w:p>
      <w:pPr>
        <w:pStyle w:val="BookText"/>
        <w:rPr/>
      </w:pPr>
      <w:bookmarkEnd w:id="209"/>
      <w:r>
        <w:rPr>
          <w:rFonts w:ascii="IRNazanin" w:hAnsi="IRNazanin" w:eastAsia="IRNazanin"/>
          <w:color w:val="111111"/>
          <w:sz w:val="28"/>
          <w:sz w:val="28"/>
          <w:szCs w:val="28"/>
          <w:rtl w:val="true"/>
          <w:lang w:bidi="fa-IR"/>
        </w:rPr>
        <w:t>می زنند محکم و پرقدرت باشد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فرو کردن نیزه ها و محکم ترین ضربه های شمشیر، خود را آماده کنید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همرزم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رزم تن به تن، هر کسی حریف خود را کشته و سپس به کمک برادرش بشتابد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نه تنها به صورت تئوری، نکات آموزشی را به یاران خویش یاد می داد و بلکه گاهی از اوقات عملاً به نیروهایش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آموزش های رزم انفرادی، به پسرش محمدبن حنیفه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کوه ها از جای کنده شوند تو ثابت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را به هم بفشار و کاسه سرت را به خدا عارية بده، پای بر زمین میخ کوب کن و به صفوف پایانی دشمن بنگر</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سپس حضرت خود به جنگ دشمن رفت و پس از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بجنگ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6998462_1051229030"/>
      <w:bookmarkStart w:id="211" w:name="_Toc75"/>
      <w:bookmarkEnd w:id="210"/>
      <w:r>
        <w:rPr>
          <w:rtl w:val="true"/>
        </w:rPr>
        <w:t>ب</w:t>
      </w:r>
      <w:r>
        <w:rPr>
          <w:rtl w:val="true"/>
        </w:rPr>
        <w:t xml:space="preserve">: </w:t>
      </w:r>
      <w:r>
        <w:rPr>
          <w:rtl w:val="true"/>
        </w:rPr>
        <w:t>آموزش های جمعی</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ی حرکت به سوی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مقدمه ی سپاه خویش</w:t>
      </w:r>
    </w:p>
    <w:p>
      <w:pPr>
        <w:pStyle w:val="BookText"/>
        <w:rPr/>
      </w:pPr>
      <w:r>
        <w:rPr>
          <w:rFonts w:ascii="IRNazanin" w:hAnsi="IRNazanin" w:eastAsia="IRNazanin"/>
          <w:color w:val="111111"/>
          <w:sz w:val="28"/>
          <w:sz w:val="28"/>
          <w:szCs w:val="28"/>
          <w:rtl w:val="true"/>
          <w:lang w:bidi="fa-IR"/>
        </w:rPr>
        <w:t xml:space="preserve">را در جنگ صفین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را با سه هزار مرد جنگی،رهسپار کرد و چگونگی حرکت و زمان مناسب آن و سایر موارد را به آنها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خنکی صبح، سپاه را حرکت ده در هوای گرم لشکر را استراحت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پیمودن راه شتاب مکن، در آغاز شب حرکت نکن؛ زیرا خداوند شب را وسیله ی آرامش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آسوده باش و مرکب ها را آسوده بگذار، آن گاه که سحر آمد و سپیده ی صبحگاهان، آشکار شد در پناه برکت خداوند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دشمنی را مشاهده کردی در میان لشکرت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به دشمن نزدیک شو که همانند جنگ افروزان باشی و نه آن قدر دور باش که پندارند از نبرد می هراسی، تا فرمان من به تو رسد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این دستورالعمل آموزشی، نکات چندی وجود دارد که به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سپاه باید در موقعی از روز انجام شود که باعث اذیّت لشکریان و چارپایان آن ها نشود؛ یعنی صبح زود و هنگام عصر که هوا خنک تر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باید از حرکت دادن نیروها، خودداری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زمان باید برای استراحت دادن به نیروها و تقویت بنیه ی لشکریان و چارپایان استفاده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عجله و شتاب در پیمودن راه، باید خودداری کرد چرا که عجله ممکن است نیروها را ناخواسته در دام دشمن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برخورد با نیروهای دشمن، نه آن قدر باید به آن ها نزدیک شد، که نشان جنگ طلبی باشد و نه آن قدر باید از آن ها دور ایستاد که دشمن، گمان کند که ترسی در کار است چرا که همین امر ممکن است او را ترغیب به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دستورالعملی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اعزام آنها به سوی معاویه داده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پراکندگی بپرهیزید، هرجا فرود می آیید، با هم فرود آیید و هرگاه کوچ می کنید همه با هم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تاریکی شب شما را پوشاند، نیزه داران را پیرامون لشكر بگمارید و نخوابید مگر اندک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این دستورالعمل نحوه ی حرکت به سوی دشمن را تعیین کرده است؛ به این صورت که نیروها باید از هر گونه پراکندگی در حرکت و فرود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حضرت جهت حفاظت نیروها در شب یک دستور تاکتیکی مهم به آنها می دهد و آن حفاظت از نیروها با کمک نیزه داران است، که باید در اطراف لشکر مستقر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نحوهی قرار گرفتن نیروها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به نظم نیروهای خویش بسیار اهمیت می داد و به آنها توصیه می کرد که هنگام</w:t>
      </w:r>
    </w:p>
    <w:p>
      <w:pPr>
        <w:pStyle w:val="BookText"/>
        <w:rPr/>
      </w:pPr>
      <w:r>
        <w:rPr>
          <w:rFonts w:ascii="IRNazanin" w:hAnsi="IRNazanin" w:eastAsia="IRNazanin"/>
          <w:color w:val="111111"/>
          <w:sz w:val="28"/>
          <w:sz w:val="28"/>
          <w:szCs w:val="28"/>
          <w:rtl w:val="true"/>
          <w:lang w:bidi="fa-IR"/>
        </w:rPr>
        <w:t>روبرو شدن نیروها با دشمن، صفوف خویش را کاملاً منظم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روزهایی که در صفین، ارتش خود را سامان می داد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فَسَوّوا صُفوفكم كالبنيانِ المَرصُوص فقدموا الدارع و اخروا الحاسر</w:t>
      </w:r>
      <w:r>
        <w:rPr>
          <w:rStyle w:val="FootnoteAnchor"/>
          <w:rtl w:val="true"/>
        </w:rPr>
        <w:footnoteReference w:id="293"/>
      </w:r>
      <w:r>
        <w:rPr>
          <w:rFonts w:ascii="IRNazanin" w:hAnsi="IRNazanin" w:eastAsia="IRNazanin"/>
          <w:color w:val="111111"/>
          <w:sz w:val="28"/>
          <w:sz w:val="28"/>
          <w:szCs w:val="28"/>
          <w:rtl w:val="true"/>
          <w:lang w:bidi="fa-IR"/>
        </w:rPr>
        <w:t>صف های خویش را چونان ستونهای استوار، منظم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زره پوش را در صف مقدم و نیروهای بی زره، پشت سر آنان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خطبهی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پوشیده ها را در پیشاپیش لشکر قرار دهید و آن ها که کلاه خود ندارند، در پشت سر قرار گیرند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نامه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به دشمن رسیدید، با او به شما رسید، لشکر گاه خویش را بر فراز بلندی ها یا دامنه ی کوهها یا بین رودخانه ها قرار دهید، تا پناه گاه شما و مانع هجوم دشمن باشد، جنگ را از یک سو یا دو سو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قله ها و فراز تپه ها، دیده بان هایی بگمارید، مبادا دشمن از جایی که بیم ندارید ناگهان بر شما یورش آورد</w:t>
      </w:r>
      <w:r>
        <w:rPr>
          <w:rFonts w:eastAsia="IRNazanin" w:cs="IRNazanin"/>
          <w:color w:val="111111"/>
          <w:sz w:val="28"/>
          <w:szCs w:val="28"/>
          <w:rtl w:val="true"/>
          <w:lang w:bidi="fa-IR"/>
        </w:rPr>
        <w:t>!</w:t>
      </w:r>
      <w:r>
        <w:rPr>
          <w:rStyle w:val="FootnoteAnchor"/>
          <w:rtl w:val="true"/>
        </w:rPr>
        <w:footnoteReference w:id="295"/>
      </w:r>
      <w:bookmarkStart w:id="212" w:name="pg7997_61645"/>
    </w:p>
    <w:p>
      <w:pPr>
        <w:pStyle w:val="Heading3"/>
        <w:numPr>
          <w:ilvl w:val="2"/>
          <w:numId w:val="1"/>
        </w:numPr>
        <w:rPr/>
      </w:pPr>
      <w:bookmarkStart w:id="213" w:name="__RefHeading___Toc6998464_1051229030"/>
      <w:bookmarkStart w:id="214" w:name="_Toc76"/>
      <w:bookmarkEnd w:id="212"/>
      <w:bookmarkEnd w:id="213"/>
      <w:r>
        <w:rPr>
          <w:rtl w:val="true"/>
        </w:rPr>
        <w:t>گفتار چهارم</w:t>
      </w:r>
      <w:r>
        <w:rPr>
          <w:rtl w:val="true"/>
        </w:rPr>
        <w:t xml:space="preserve">: </w:t>
      </w:r>
      <w:r>
        <w:rPr>
          <w:rtl w:val="true"/>
        </w:rPr>
        <w:t>حرکت دادن سپاه</w:t>
      </w:r>
      <w:bookmarkEnd w:id="214"/>
    </w:p>
    <w:p>
      <w:pPr>
        <w:pStyle w:val="Heading4"/>
        <w:numPr>
          <w:ilvl w:val="3"/>
          <w:numId w:val="1"/>
        </w:numPr>
        <w:rPr/>
      </w:pPr>
      <w:bookmarkStart w:id="215" w:name="__RefHeading___Toc6998466_1051229030"/>
      <w:bookmarkStart w:id="216" w:name="_Toc77"/>
      <w:bookmarkEnd w:id="215"/>
      <w:r>
        <w:rPr/>
        <w:t>1</w:t>
      </w:r>
      <w:r>
        <w:rPr>
          <w:rtl w:val="true"/>
        </w:rPr>
        <w:t>.</w:t>
      </w:r>
      <w:r>
        <w:rPr>
          <w:rtl w:val="true"/>
        </w:rPr>
        <w:t>اجتماع در اردوگاه</w:t>
      </w:r>
      <w:bookmarkEnd w:id="216"/>
    </w:p>
    <w:p>
      <w:pPr>
        <w:pStyle w:val="BookText"/>
        <w:rPr/>
      </w:pPr>
      <w:r>
        <w:rPr>
          <w:rFonts w:ascii="IRNazanin" w:hAnsi="IRNazanin" w:eastAsia="IRNazanin"/>
          <w:color w:val="111111"/>
          <w:sz w:val="28"/>
          <w:sz w:val="28"/>
          <w:szCs w:val="28"/>
          <w:rtl w:val="true"/>
          <w:lang w:bidi="fa-IR"/>
        </w:rPr>
        <w:t>حضرت علی علیه السلام، پس از حرکت دادن نیروهایش از شهرها، در بیرون شهر در اردوگاه، به سازماندهی آن ها می پرداخت</w:t>
      </w:r>
      <w:r>
        <w:rPr>
          <w:rStyle w:val="FootnoteAnchor"/>
          <w:rtl w:val="true"/>
        </w:rPr>
        <w:footnoteReference w:id="296"/>
      </w:r>
      <w:r>
        <w:rPr>
          <w:rFonts w:ascii="IRNazanin" w:hAnsi="IRNazanin" w:eastAsia="IRNazanin"/>
          <w:color w:val="111111"/>
          <w:sz w:val="28"/>
          <w:sz w:val="28"/>
          <w:szCs w:val="28"/>
          <w:rtl w:val="true"/>
          <w:lang w:bidi="fa-IR"/>
        </w:rPr>
        <w:t>و منتظر رسیدن سایر نیروها می شد تا با نیروها و امکانات کافی، به طرف دشمن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دینوری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علی علیه السلام تصمیم به حرکت به سمت صفین گرفت، دستور داد منادی ندا دهد که مردم در اردوگاه نخيله</w:t>
      </w:r>
      <w:r>
        <w:rPr>
          <w:rStyle w:val="FootnoteAnchor"/>
          <w:rtl w:val="true"/>
        </w:rPr>
        <w:footnoteReference w:id="297"/>
      </w:r>
      <w:r>
        <w:rPr>
          <w:rFonts w:ascii="IRNazanin" w:hAnsi="IRNazanin" w:eastAsia="IRNazanin"/>
          <w:color w:val="111111"/>
          <w:sz w:val="28"/>
          <w:sz w:val="28"/>
          <w:szCs w:val="28"/>
          <w:rtl w:val="true"/>
          <w:lang w:bidi="fa-IR"/>
        </w:rPr>
        <w:t>، جمع شوند و مردم آماده بیرون آمدند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حضرت علی علیه السلام در نامه ی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اردوگاه خویش در نخيله آمده ایم و آهنگ رفتن سوی دشمنان مغربی را</w:t>
      </w:r>
    </w:p>
    <w:p>
      <w:pPr>
        <w:pStyle w:val="BookText"/>
        <w:rPr/>
      </w:pPr>
      <w:r>
        <w:rPr>
          <w:rFonts w:ascii="IRNazanin" w:hAnsi="IRNazanin" w:eastAsia="IRNazanin"/>
          <w:color w:val="111111"/>
          <w:sz w:val="28"/>
          <w:sz w:val="28"/>
          <w:szCs w:val="28"/>
          <w:rtl w:val="true"/>
          <w:lang w:bidi="fa-IR"/>
        </w:rPr>
        <w:t>داریم، مردم را روانه کن</w:t>
      </w:r>
      <w:r>
        <w:rPr>
          <w:rFonts w:eastAsia="IRNazanin" w:cs="IRNazanin"/>
          <w:color w:val="111111"/>
          <w:sz w:val="28"/>
          <w:szCs w:val="28"/>
          <w:rtl w:val="true"/>
          <w:lang w:bidi="fa-IR"/>
        </w:rPr>
        <w:t>...!</w:t>
      </w:r>
      <w:r>
        <w:rPr>
          <w:rStyle w:val="FootnoteAnchor"/>
          <w:rtl w:val="true"/>
        </w:rPr>
        <w:footnoteReference w:id="29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صفین و به وجود آمدن مسئله حکمیت و صدور رأی </w:t>
      </w:r>
      <w:bookmarkStart w:id="217" w:name="pg7997_61646"/>
    </w:p>
    <w:p>
      <w:pPr>
        <w:pStyle w:val="BookText"/>
        <w:rPr/>
      </w:pPr>
      <w:bookmarkEnd w:id="217"/>
      <w:r>
        <w:rPr>
          <w:rFonts w:ascii="IRNazanin" w:hAnsi="IRNazanin" w:eastAsia="IRNazanin"/>
          <w:color w:val="111111"/>
          <w:sz w:val="28"/>
          <w:sz w:val="28"/>
          <w:szCs w:val="28"/>
          <w:rtl w:val="true"/>
          <w:lang w:bidi="fa-IR"/>
        </w:rPr>
        <w:t>حكمين؛ حضرت على علیه السلام رأی آن ها را مخالف با کتاب خدا و سنت پیامبر و پیروی از هوى نفس، اعلام کرد و از آن رأى، تبرّی جست و خواستار مقابله دوباره با شامیان شد</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مردم حرکت کرد و در نخيله اردو زد و به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همه برادران شما نوشته ام که پیش شما بیایند و چون برسند به خواست خدا حرکت خواهیم کرد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دینوری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پس از نبرد با خوارج، باز به نخيله آمد و همان جا را اردوگاه کرد؛ اما بیشتر مردم کوفه برگشتند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ابراهيم بن محمد ثقفی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با خوارج، علی علیه السلام همراه مردم به نخیله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نیروهایش فرمان داد آن جا چادر بزنند و خود را برای جهاد آماده کنند </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218" w:name="__RefHeading___Toc6998468_1051229030"/>
      <w:bookmarkStart w:id="219" w:name="_Toc78"/>
      <w:bookmarkEnd w:id="218"/>
      <w:r>
        <w:rPr/>
        <w:t>2</w:t>
      </w:r>
      <w:r>
        <w:rPr>
          <w:rtl w:val="true"/>
        </w:rPr>
        <w:t>.</w:t>
      </w:r>
      <w:r>
        <w:rPr>
          <w:rtl w:val="true"/>
        </w:rPr>
        <w:t>مانور</w:t>
      </w:r>
      <w:bookmarkEnd w:id="21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السلام،قبل از حرکت دادن نیروهای اصلی سپاهش،برای مقابله با شامیان، ابتدا دسته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نضر و شریح بن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دشمن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این گروه به عنوان طلیعه و </w:t>
      </w:r>
      <w:bookmarkStart w:id="220" w:name="pg7997_61647"/>
    </w:p>
    <w:p>
      <w:pPr>
        <w:pStyle w:val="BookText"/>
        <w:rPr/>
      </w:pPr>
      <w:bookmarkEnd w:id="220"/>
      <w:r>
        <w:rPr>
          <w:rFonts w:ascii="IRNazanin" w:hAnsi="IRNazanin" w:eastAsia="IRNazanin"/>
          <w:color w:val="111111"/>
          <w:sz w:val="28"/>
          <w:sz w:val="28"/>
          <w:szCs w:val="28"/>
          <w:rtl w:val="true"/>
          <w:lang w:bidi="fa-IR"/>
        </w:rPr>
        <w:t>مقدمه ی سپاه توسط امام، در حقیقت یک مانور نظامی بود که به منظور ایجاد رعب در دشمن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این گروه، موظف بودند اخبار و اطلاعات لازم را برای حضرت ارسال کرده و تمامی اصول نظامی را رعایت نمایند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6998470_1051229030"/>
      <w:bookmarkStart w:id="222" w:name="_Toc79"/>
      <w:bookmarkEnd w:id="221"/>
      <w:r>
        <w:rPr/>
        <w:t>3</w:t>
      </w:r>
      <w:r>
        <w:rPr>
          <w:rtl w:val="true"/>
        </w:rPr>
        <w:t>.</w:t>
      </w:r>
      <w:r>
        <w:rPr>
          <w:rtl w:val="true"/>
        </w:rPr>
        <w:t>پشتیبانی</w:t>
      </w:r>
      <w:bookmarkEnd w:id="222"/>
    </w:p>
    <w:p>
      <w:pPr>
        <w:pStyle w:val="BookText"/>
        <w:rPr/>
      </w:pPr>
      <w:r>
        <w:rPr>
          <w:rFonts w:ascii="IRNazanin" w:hAnsi="IRNazanin" w:eastAsia="IRNazanin"/>
          <w:color w:val="111111"/>
          <w:sz w:val="28"/>
          <w:sz w:val="28"/>
          <w:szCs w:val="28"/>
          <w:rtl w:val="true"/>
          <w:lang w:bidi="fa-IR"/>
        </w:rPr>
        <w:t>با توجه به احتمال درگیری نیروهای پیشرو با نیروهای شامی، حضرت على علیه السلام به اعزام نیروی پشتیبان، اهتمام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ابواعور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سواران بسیاری از شام بود، برخورد کردند، به علی علیه السلام،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مالک اشتر دستور داد تا با نیروهای تحت امرش، پیش آن دو برود و فرماندهی هر دو لشکر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خودش را به ایشان رساند و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اعور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w:t>
      </w:r>
    </w:p>
    <w:p>
      <w:pPr>
        <w:pStyle w:val="BookText"/>
        <w:rPr/>
      </w:pPr>
      <w:r>
        <w:rPr>
          <w:rFonts w:ascii="IRNazanin" w:hAnsi="IRNazanin" w:eastAsia="IRNazanin"/>
          <w:color w:val="111111"/>
          <w:sz w:val="28"/>
          <w:sz w:val="28"/>
          <w:szCs w:val="28"/>
          <w:rtl w:val="true"/>
          <w:lang w:bidi="fa-IR"/>
        </w:rPr>
        <w:t>گریخت و خود را به معاویه رساند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به نظر می رسد اعزام نیروی کمکی توسط حضرت على علیه السلام، سبب تضعیف روحیه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ابواعور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نیروهایش شد و به همین دلیل، موجبات فرار آن ها را فراهم کرد</w:t>
      </w:r>
      <w:r>
        <w:rPr>
          <w:rFonts w:eastAsia="IRNazanin" w:cs="IRNazanin"/>
          <w:color w:val="111111"/>
          <w:sz w:val="28"/>
          <w:szCs w:val="28"/>
          <w:rtl w:val="true"/>
          <w:lang w:bidi="fa-IR"/>
        </w:rPr>
        <w:t>.</w:t>
      </w:r>
    </w:p>
    <w:p>
      <w:pPr>
        <w:pStyle w:val="Heading4"/>
        <w:numPr>
          <w:ilvl w:val="3"/>
          <w:numId w:val="1"/>
        </w:numPr>
        <w:rPr/>
      </w:pPr>
      <w:bookmarkStart w:id="223" w:name="__RefHeading___Toc6998472_1051229030"/>
      <w:bookmarkStart w:id="224" w:name="_Toc80"/>
      <w:bookmarkEnd w:id="223"/>
      <w:r>
        <w:rPr/>
        <w:t>4</w:t>
      </w:r>
      <w:r>
        <w:rPr>
          <w:rtl w:val="true"/>
        </w:rPr>
        <w:t>.</w:t>
      </w:r>
      <w:r>
        <w:rPr>
          <w:rtl w:val="true"/>
        </w:rPr>
        <w:t>نظم و آرایش نیروها، در هنگام حرکت</w:t>
      </w:r>
      <w:bookmarkEnd w:id="22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به نظم و آرایش نیروهای خویش حتی در هنگام حرکت </w:t>
      </w:r>
    </w:p>
    <w:p>
      <w:pPr>
        <w:pStyle w:val="BookText"/>
        <w:rPr/>
      </w:pPr>
      <w:r>
        <w:rPr>
          <w:rFonts w:ascii="IRNazanin" w:hAnsi="IRNazanin" w:eastAsia="IRNazanin"/>
          <w:color w:val="111111"/>
          <w:sz w:val="28"/>
          <w:sz w:val="28"/>
          <w:szCs w:val="28"/>
          <w:rtl w:val="true"/>
          <w:lang w:bidi="fa-IR"/>
        </w:rPr>
        <w:t>به سوی دشمن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 تحت امرش دستور داد از هنگام حرکت خود تا هنگام فرود آمدن، از هیچ قبیله و گروهی بدون آرایش نظامی و مواظبت مگذرید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معمولا لشکر حضرت علی علیه السلام از یک مقدمه؛ دو جناح چپ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 و 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لشکر و عقبه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و در مسیر راه، حضرت على علیه السلام برای قبایل همدان و حمير ، پرچمی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قیس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فرماندهی ایشان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قبایل مذحج و اشتری ها، پرچمی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نضر 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ایشان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قبیله ی طی، پرچمی بست و عدی بن حاتم را فرماندهی داد</w:t>
      </w:r>
      <w:r>
        <w:rPr>
          <w:rStyle w:val="FootnoteAnchor"/>
          <w:rtl w:val="true"/>
        </w:rPr>
        <w:footnoteReference w:id="307"/>
      </w:r>
      <w:r>
        <w:rPr>
          <w:rFonts w:ascii="IRNazanin" w:hAnsi="IRNazanin" w:eastAsia="IRNazanin"/>
          <w:color w:val="111111"/>
          <w:sz w:val="28"/>
          <w:sz w:val="28"/>
          <w:szCs w:val="28"/>
          <w:rtl w:val="true"/>
          <w:lang w:bidi="fa-IR"/>
        </w:rPr>
        <w:t>همین طور برای قبایل؛ قیس، عبس، ذبیان، برای مردم کنده و حضر موت، قبایل ازد، خثعم، خزاعه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هریک از این قبایل فرماندهی مشخص کرد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این لشکرهای هفت گانه، به همین صورت در جنگ های جمل، صفین و نهروان شرکت کردند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همین مورخ می 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سپاه خویش را به ستون های هزار نفره، تقسیم کرده بود و هر یک از ستونها را به فرماندهی یکی از صحابه بزرگ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مقدمه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جناح 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لشکر قرار داده بود و خود نیز همراه تعدادی از رزمندگان زبده در قلب سپاه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لشکر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داده بود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25" w:name="pg7997_61649"/>
    </w:p>
    <w:p>
      <w:pPr>
        <w:pStyle w:val="Heading3"/>
        <w:numPr>
          <w:ilvl w:val="2"/>
          <w:numId w:val="1"/>
        </w:numPr>
        <w:rPr/>
      </w:pPr>
      <w:bookmarkStart w:id="226" w:name="__RefHeading___Toc6998474_1051229030"/>
      <w:bookmarkStart w:id="227" w:name="_Toc81"/>
      <w:bookmarkEnd w:id="225"/>
      <w:bookmarkEnd w:id="226"/>
      <w:r>
        <w:rPr>
          <w:rtl w:val="true"/>
        </w:rPr>
        <w:t>گفتار پنجم</w:t>
      </w:r>
      <w:r>
        <w:rPr>
          <w:rtl w:val="true"/>
        </w:rPr>
        <w:t xml:space="preserve">: </w:t>
      </w:r>
      <w:r>
        <w:rPr>
          <w:rtl w:val="true"/>
        </w:rPr>
        <w:t>روشنگری و تبلیغات جنگ</w:t>
      </w:r>
      <w:bookmarkEnd w:id="227"/>
    </w:p>
    <w:p>
      <w:pPr>
        <w:pStyle w:val="Heading4"/>
        <w:numPr>
          <w:ilvl w:val="3"/>
          <w:numId w:val="1"/>
        </w:numPr>
        <w:rPr/>
      </w:pPr>
      <w:bookmarkStart w:id="228" w:name="__RefHeading___Toc6998476_1051229030"/>
      <w:bookmarkStart w:id="229" w:name="_Toc82"/>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روشن گری، در حقیقت بخشی از مسائل روانی است که حضرت علی علیه السلام قبل از جنگ های خویش به این امر توجه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 گری، سعی بر اثرگذاری بر عقاید، احساسات و تمایلات نیروهای خودی و دشمن،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على علیه السلام نیروهای خودی باید با روشن گری، از جهت روانی و عقیدتی تقویت شده، ابهام های آنها برطرف شود تا پایداری و همکاری آنها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حقیقت و روشن گری نسبت به نیروهای دشمن نیز، باعث می شود آنان به اشتباه خویش پی برده و احیانا دست از جهالت و لجاجت خویش بردارند</w:t>
      </w:r>
      <w:r>
        <w:rPr>
          <w:rFonts w:eastAsia="IRNazanin" w:cs="IRNazanin"/>
          <w:color w:val="111111"/>
          <w:sz w:val="28"/>
          <w:szCs w:val="28"/>
          <w:rtl w:val="true"/>
          <w:lang w:bidi="fa-IR"/>
        </w:rPr>
        <w:t>.</w:t>
      </w:r>
    </w:p>
    <w:p>
      <w:pPr>
        <w:pStyle w:val="Heading4"/>
        <w:numPr>
          <w:ilvl w:val="3"/>
          <w:numId w:val="1"/>
        </w:numPr>
        <w:rPr/>
      </w:pPr>
      <w:bookmarkStart w:id="230" w:name="__RefHeading___Toc6998478_1051229030"/>
      <w:bookmarkStart w:id="231" w:name="_Toc83"/>
      <w:bookmarkEnd w:id="230"/>
      <w:r>
        <w:rPr>
          <w:rtl w:val="true"/>
        </w:rPr>
        <w:t>الف</w:t>
      </w:r>
      <w:r>
        <w:rPr>
          <w:rtl w:val="true"/>
        </w:rPr>
        <w:t xml:space="preserve">: </w:t>
      </w:r>
      <w:r>
        <w:rPr>
          <w:rtl w:val="true"/>
        </w:rPr>
        <w:t>روشنگری نسبت به نیروهای خودی</w:t>
      </w:r>
      <w:bookmarkEnd w:id="2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های الهی و مردمی پشتوانه ی اصلی حکومت، مردم و نیروهای مردمی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باید نسبت به تحرکات دشمن، اخبار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توجیه گردند و از آگاهی لازم برخوردار باشند تا بیشترین همکاری را با حکومت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روشنگری های حضرت علی علیه السلام نسبت به یاران خویش، دو هدف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شرایطی را فراهم کند تا نیروهای خودی با آگاهی از حقایق، در برابر سیل شایعات و اکاذیب مقاوم شوند، و دوّم آن که، تلاش مضاعفی برای نیل به اهداف از خود به نمایش گذارند و در نتیجه، پایداری آنان در برابر دشمن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حضرت على السلام پس از این که خبر پیش روی نیروهای جمل را دریافت کرد، برخاست و خطبه ای خواند در این خطبه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برادران و یاران خویش، سه کار پیش آمده است که حکم هر سه کار، در قرآن مجید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حقیقت که خلیفه ی رسول خدا صلی الله علیه وآله می باشم بر من حسد ورزیدند؛ می خواهند لباس خلافت الهی را از تن من بیرون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اختیار با من بیعت کردند و سوگند خوردند که بر قول خویش وفادار باشند، اکنون عهد خویش را شکسته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بدون لياقت، خلافت را به دست گیرند و به قدرت برسند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این آیاتی از قرآن استناد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بُغیُکم عَلَي أنفُسِكُم </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سر کشی شما فقط به زبان خود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نَگَّثَ فَإِنَّمَا يَنكثُ عَلَى نَفسِهِ </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هر که پیمان شکنی کند تنها به زبان خود پیمان می شکند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نیرنگ زشت، جز دامن صاحبش را نگیرد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دیگری حضرت به یاران خویش در خصوص بطلان ادعاهای ناکثین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به خدا ناكثين هيچ گناهی از من سراغ ندارند و انصاف را بین من و خودشان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حقی را می طلبند که خود ترک کرده اند و انتقام خونی را می خواهند که خود ریخته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کتاب خدا و فرمانش درباره ی ناکثین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سر باز زدند، با شمشیر تیز، پاسخ آن ها را خواهم داد که برای درمان باطل و یاری دادن حق، کافی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جنگ جمل فردی از صحابه على علیه السلام درباره ی منحرف شدن طلحه و زبیر و عایشه تردید کرده بود؛ حضرت در جواب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بر تو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با میزان قدر و شخصیت افراد نمی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که تو اوّل شخصیت هایی را مقیاس قرار دهی، بعد حق و باطل را با این مقیاس ها بسنجی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نباید مقیاس حق و باطل قرار گیرند این حق و باطل هستند که باید مقیاس اشخاص و شخصیت آنان باشند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مورد این کلام ارزشمند امام، طه حسین می 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محکم تر و بالاتر از این، بعد از انقطاع وحی یافت نمی شود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علی علیه السلام، به منظور روشن گری یاران خویش در خصوص عایشه که از وجهه ی خاصی برخوردار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زن سوار بر آن شتر سرخ، هیچ گردنه یا منطقه ای را نمی پیماید مگر این که در معصیت خدا و مورد خشم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خود و همراهان خود را به هلاکت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زنی که 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بر او پارس خواهند کرد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حضرت علی علیه السلام جهت روشنگری یاران خویش در جنگ صفین و آگاهی بخشیدن به یاران خویش که با چه کسانی نبرد می 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طلقا و فرزندان آنان و ستم گران و کسانی که به اجبار مسلمان شدند و همیشه با رسول خدا صلی الله علیه وآله سرسخت و با اسلام در جنگ بودند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سنت و اهل بدعت و مکر می باشند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در خصوص نیرنگ های معاویه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معاویه گروهی از تبه کاران متجاوز را بسیج کرد و کانال های اطلاعات و اخبار را بر آنان بست تا آن جا که حاضرند گردن های خویش را زیر </w:t>
      </w:r>
      <w:bookmarkStart w:id="232" w:name="pg7997_61653"/>
    </w:p>
    <w:p>
      <w:pPr>
        <w:pStyle w:val="BookText"/>
        <w:rPr/>
      </w:pPr>
      <w:bookmarkEnd w:id="232"/>
      <w:r>
        <w:rPr>
          <w:rFonts w:ascii="IRNazanin" w:hAnsi="IRNazanin" w:eastAsia="IRNazanin"/>
          <w:color w:val="111111"/>
          <w:sz w:val="28"/>
          <w:sz w:val="28"/>
          <w:szCs w:val="28"/>
          <w:rtl w:val="true"/>
          <w:lang w:bidi="fa-IR"/>
        </w:rPr>
        <w:t>شمشیر قرار دهند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با خوارج، عده ای از یاران حضرت علی علیه السلام شک داشتند که چگونه شمشیر کشیدن به افرادی که اهل قرآن و نماز و عبادت های سخت هستند، روا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استناد به حدیثی از رسول خدا صلی الله علیه وآله در مورد خوارج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قرآن می خوانند ولی از استخوان ترقوه آنان بالاتر نمی رود، این ها از دین خارج می شوند همان گونه که تیر از کمان خارج می شود و خوشا به حال کسی که آن ها را بکشد و یا آن ها او را به شهادت برسانند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233" w:name="__RefHeading___Toc6998480_1051229030"/>
      <w:bookmarkStart w:id="234" w:name="_Toc84"/>
      <w:bookmarkEnd w:id="233"/>
      <w:r>
        <w:rPr>
          <w:rtl w:val="true"/>
        </w:rPr>
        <w:t>ب</w:t>
      </w:r>
      <w:r>
        <w:rPr>
          <w:rtl w:val="true"/>
        </w:rPr>
        <w:t xml:space="preserve">: </w:t>
      </w:r>
      <w:r>
        <w:rPr>
          <w:rtl w:val="true"/>
        </w:rPr>
        <w:t>روشن گری، نسبت به نیروهای دشمن</w:t>
      </w:r>
      <w:bookmarkEnd w:id="23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مطالب گذشته هم بیان شد، هدف حضرت على علیه السلام از نبرد با دشمنان خویش، شکست و نابود کردن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جنگ را آخرین راه کار بر ضد دشمنان خویش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خواستار هدایت نیروهای دشمن بود؛ هدایتی که منجر به قبول حق و بازگشت دشمن از صحنه ی نبرد یا پیوستن به حق باشد؛ از این روی، ابتدا به روشنگری پرداخته، آنها را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این روشن گری ها، گاهی نیروهای دشمن پی به حقیقت برده و </w:t>
      </w:r>
    </w:p>
    <w:p>
      <w:pPr>
        <w:pStyle w:val="BookText"/>
        <w:rPr/>
      </w:pPr>
      <w:r>
        <w:rPr>
          <w:rFonts w:ascii="IRNazanin" w:hAnsi="IRNazanin" w:eastAsia="IRNazanin"/>
          <w:color w:val="111111"/>
          <w:sz w:val="28"/>
          <w:sz w:val="28"/>
          <w:szCs w:val="28"/>
          <w:rtl w:val="true"/>
          <w:lang w:bidi="fa-IR"/>
        </w:rPr>
        <w:t>از جنگ منصرف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مواردی، روشن گری های حضرت، موجب تضعیف روحیه نیروهای دشمن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علیه السلام 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 بصری را، بارها ارشاد و هدایت کرد و مسائل را برای آن ها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جنگ جمل، نامه ی مفصلی به طلحه و زبیر نوشت</w:t>
      </w:r>
      <w:r>
        <w:rPr>
          <w:rStyle w:val="FootnoteAnchor"/>
          <w:rtl w:val="true"/>
        </w:rPr>
        <w:footnoteReference w:id="323"/>
      </w:r>
      <w:r>
        <w:rPr>
          <w:rFonts w:ascii="IRNazanin" w:hAnsi="IRNazanin" w:eastAsia="IRNazanin"/>
          <w:color w:val="111111"/>
          <w:sz w:val="28"/>
          <w:sz w:val="28"/>
          <w:szCs w:val="28"/>
          <w:rtl w:val="true"/>
          <w:lang w:bidi="fa-IR"/>
        </w:rPr>
        <w:t>در این نامه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دانید که من رغبتی به خلافت نداشتم و آن روز که خلافت را بر من عرضه می کردید، ابا نموده و قبول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 اصرار کردند و مبالغت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وقت که شما هر دو راضی نشدید و بیعت نکردید، به بیعت مردمان رضا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شما بیعت می کردید، بر شما حرجی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 دانم چرا رأی شما تغییر یافته، و با من به نزاع و مخالفت برخاسته اید و نقض عهد، روا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که این سخن از سر صدق گفته می شود و از جانب من در رعایت حقوق شما سستی نشده است؛ پس از این اندیشه که کرده اید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طلب خون عثمان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وی چه تعلق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قرابتی و مواصلتی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سبب خون او را طلب می کنید و در آن مبالغت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ایشان در نامه ای دیگر،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بدان سبب که از خانه بیرون آمدی، خدا و رسول را نافرمانی </w:t>
      </w:r>
    </w:p>
    <w:p>
      <w:pPr>
        <w:pStyle w:val="BookText"/>
        <w:rPr/>
      </w:pP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کردی که خون عثمان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عثمان چه خویشاوندی و قرابتی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که از خانه بیرون آمدی و خویش و خلق را در معرض بلا افکنده ای، از گناه کسانی که عثمان را کشتند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عده ای تو را بر این کار ترغیب می کنند و تو را به سبب خون عثمان به خشم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باز گرد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موردی دیگر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نزد عايشة فرستاد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عايشة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تو دستور داده است که در خانه خود قرارگیری و بیرون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بهتر است که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نگردی و این فتنه را فرو ننشانی، سرانجامِ این کار، جنگ خواهد بود و مردم بسیاری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عایشه و توبه کن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عایشه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این سخنان نتوانم داد؛ چرا که می دانم به حجّتِ على علیه السلام برنیایم</w:t>
      </w:r>
      <w:r>
        <w:rPr>
          <w:rFonts w:eastAsia="IRNazanin" w:cs="IRNazanin"/>
          <w:color w:val="111111"/>
          <w:sz w:val="28"/>
          <w:szCs w:val="28"/>
          <w:rtl w:val="true"/>
          <w:lang w:bidi="fa-IR"/>
        </w:rPr>
        <w:t>.</w:t>
      </w:r>
      <w:r>
        <w:rPr>
          <w:rStyle w:val="FootnoteAnchor"/>
          <w:rtl w:val="true"/>
        </w:rPr>
        <w:footnoteReference w:id="32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علیه السلام در راستای سیاست روشنگری خویش، در جنگ جمل،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نزدیک حضرت بیاید تا با هم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زبیر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خونی را می خواهی که خود باعث ریخته شدن آن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 آوری روزی را که رسول خدا صلی الله علیه وآله هنگامی که من و او با هم می خندیدیم و تو گفتی یا رسول الله صلی الله علیه وآله پسر ابوطالب را رها نمی کنی؟ که بلافاصله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او خواهی جنگید در حالی که نسبت به او ستم 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زبیر این سخن پیامبر را به یاد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به من یادآوری کرده بودی، به جنگ تو نمی آمدم، به خدا قسم هرگز با تو جنگ نخواهم کرد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روشنگری حضرت سبب شد زبیر، تصمیم قطعی خویش را برای کنار کشیدن از جنگ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می نویسند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زبیر بر می گشت، پسرش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و ما را وا می گذاری؟ گفت پسرم ابوالحسن چیزی را به یاد من آورد که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از شمشیر های بنی عبدالمطلب می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بلکه چیزی را که زمان از یاد من برده بود، به یادم آورد و ننگ را بر جهنم ترجیح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جنگ کناره گرفت؟</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دینوری و دیگر مورخان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طلحه هم چون دانست که زبیر باز گشته است، او هم تصمیم به بازگشت گرفت و وقتی مروان بن حکم متوجه این موضوع شد، تیری به طلحه زد که بر زانوی او نشست و چندان خونریزی کرد که وی در گذشت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حضرت بارها در جنگ جمل بین دو لشکر به سخنرانی پرداخت و تا جایی که امکان داشت به دشمن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که امکان داشت با این جماعت مدارا کردم و در افروختن آتش حرب، صبر نمودم و ایشان را از عواقب منازعت و مخاصمت ترسانیدم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خواستم از خدا و پیغمبر شرم کنند؛ اما در ایشان هیچ اثری نکرد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جنگ صفین نیز حضرت علی علیه السلام نامه های زیادی به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خواستار این بود که معاویه دست از افکار باطل خویش بردارد، اندیشه مخالفت را از سر بیرون کند و حق و حقیقت را بپذیرد و از حضرت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خصوص هدف خویش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فکرم که به معاویه نامه ای بنویسم و او را نصیحت و سرزنش واجب کنم، شاید که در وی اثر کند و اندیشه ی مخالفت از سر بیرون کند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هر چند این روشن گری ها در معاویه اثر نبخشید؛ امّا وجود این اسناد در تاریخ، حق و حقیقت را بر همگان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نامه ای به معاویه نوشت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با عثمان چه نسبتی است؟ پسران عثمان بدین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خواهی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ترند و اگر تو می پنداری که برای خون خواهی پدرشان، از ایشان سزاوارتر و قوی دست تر هستی؛ نخست مطيع من باش، آن گاه آن گروه را به محاکمه نزد من آور تا من و تو، ایشان را به راه حق وا داریم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همواره خوارج را نصیحت می کرد و آن ها را به بحث و گفتگو فرا می خواند تا حقایق برای آن ها روشن شود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در جنگ نهروان، حضرت على علیه السلام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منظور روشن گری، نزد خوارج فرستاد و چون خوارج برای تثبیت ادعاهای خود و غلبه بر طرف مقابل از ظاهر آیات قرآن سود می جستند؛ حضرت به ابن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از قرآن حجت میاورا به احادیث استناد کن</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وقتی حضرت روشنگری ابن عباس را در آن ها مؤثر نديد، ایشان خود، به سخنرانی برای آن ها پرداخت و به آن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می ترسانم از این که صبح کنید در حالی که میان این نهر و در بین این زمین های پست و بلند، کشته شوید، بدون آن که نزد پروردگار خود حجت و دلیل داشته باشید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روشنگری ها، سبب شد که گروه زیادی از خوارج از جنگ کناره گیری کنند</w:t>
      </w:r>
      <w:r>
        <w:rPr>
          <w:rFonts w:eastAsia="IRNazanin" w:cs="IRNazanin"/>
          <w:color w:val="111111"/>
          <w:sz w:val="28"/>
          <w:szCs w:val="28"/>
          <w:rtl w:val="true"/>
          <w:lang w:bidi="fa-IR"/>
        </w:rPr>
        <w:t>.</w:t>
      </w:r>
      <w:r>
        <w:rPr>
          <w:rStyle w:val="FootnoteAnchor"/>
          <w:rtl w:val="true"/>
        </w:rPr>
        <w:footnoteReference w:id="337"/>
      </w:r>
      <w:bookmarkStart w:id="235" w:name="pg7997_61659"/>
    </w:p>
    <w:p>
      <w:pPr>
        <w:pStyle w:val="Heading3"/>
        <w:numPr>
          <w:ilvl w:val="2"/>
          <w:numId w:val="1"/>
        </w:numPr>
        <w:rPr/>
      </w:pPr>
      <w:bookmarkStart w:id="236" w:name="__RefHeading___Toc6998482_1051229030"/>
      <w:bookmarkStart w:id="237" w:name="_Toc85"/>
      <w:bookmarkEnd w:id="235"/>
      <w:bookmarkEnd w:id="236"/>
      <w:r>
        <w:rPr>
          <w:rtl w:val="true"/>
        </w:rPr>
        <w:t>گفتار ششم</w:t>
      </w:r>
      <w:r>
        <w:rPr>
          <w:rtl w:val="true"/>
        </w:rPr>
        <w:t xml:space="preserve">: </w:t>
      </w:r>
      <w:r>
        <w:rPr>
          <w:rtl w:val="true"/>
        </w:rPr>
        <w:t>اتمام حجت با دشمن و توصیه های نهایی</w:t>
      </w:r>
      <w:bookmarkEnd w:id="237"/>
    </w:p>
    <w:p>
      <w:pPr>
        <w:pStyle w:val="Heading4"/>
        <w:numPr>
          <w:ilvl w:val="3"/>
          <w:numId w:val="1"/>
        </w:numPr>
        <w:rPr/>
      </w:pPr>
      <w:bookmarkStart w:id="238" w:name="__RefHeading___Toc6998484_1051229030"/>
      <w:bookmarkStart w:id="239" w:name="_Toc86"/>
      <w:bookmarkEnd w:id="238"/>
      <w:r>
        <w:rPr/>
        <w:t>1</w:t>
      </w:r>
      <w:r>
        <w:rPr>
          <w:rtl w:val="true"/>
        </w:rPr>
        <w:t>.</w:t>
      </w:r>
      <w:r>
        <w:rPr>
          <w:rtl w:val="true"/>
        </w:rPr>
        <w:t>اتمام حجت</w:t>
      </w:r>
      <w:bookmarkEnd w:id="239"/>
    </w:p>
    <w:p>
      <w:pPr>
        <w:pStyle w:val="BookText"/>
        <w:rPr/>
      </w:pPr>
      <w:r>
        <w:rPr>
          <w:rFonts w:ascii="IRNazanin" w:hAnsi="IRNazanin" w:eastAsia="IRNazanin"/>
          <w:color w:val="111111"/>
          <w:sz w:val="28"/>
          <w:sz w:val="28"/>
          <w:szCs w:val="28"/>
          <w:rtl w:val="true"/>
          <w:lang w:bidi="fa-IR"/>
        </w:rPr>
        <w:t>در بحث اخلاق نظامی بیان شد که حضرت علی علیه السلام، هیچ گاه بدون اتمام حجت، جنگ را آغاز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روشن گری های حضرت نیز در همین راستا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فقط به خاطر اتهام مواخذه نمی کنم و با ظن و گمان به عقوبت کسی نمی پردازم؛ و فقط با کسی می جنگم که به مخالفت با من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بایستد و دشمنی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با او نمی جنگم تا هنگامی که او را بخواهم و عذر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بحث، باز هم با ما سر جنگ داشت از خدا یاری می جوییم و با او پیکار می کنیم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جمل، صبر و تحمل حضرت على علیه السلام برای اتمام حجت بر سپاه دشمن، به حدّی رسید که یاران حضرت از این امر خسته شدند و خواستار مقابله با اصحاب جمل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بصره آماده جنگ شده بودند و پیوسته بر لشکر امیر المؤمنین علی علیه السلام تیر می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شوخی را از حد گذرانیدند و مردم ما را زخمی و خسته کردند، چرا اجازه نمی دهید با ایشان بجنگیم؟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اندیشه بودم که خویشتن را از جنگ معذور دارم، اکنون می بینم که نصیحت نمی شنوند، جنگ را آغاز کردند و </w:t>
      </w:r>
    </w:p>
    <w:p>
      <w:pPr>
        <w:pStyle w:val="BookText"/>
        <w:rPr/>
      </w:pPr>
      <w:r>
        <w:rPr>
          <w:rFonts w:ascii="IRNazanin" w:hAnsi="IRNazanin" w:eastAsia="IRNazanin"/>
          <w:color w:val="111111"/>
          <w:sz w:val="28"/>
          <w:sz w:val="28"/>
          <w:szCs w:val="28"/>
          <w:rtl w:val="true"/>
          <w:lang w:bidi="fa-IR"/>
        </w:rPr>
        <w:t>بسیاری از لشکر ما را زخمی کردند، دیگر عذری نماند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علیه السلام همواره به یاران خویش توصیه می نمود که جنگ را بدون اتمام حجت شروع نکنید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در جنگ صفین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معاویه فرستادند تا به او بگوید ما به سوی شما آمده ایم تا پیش از آن که جنگ در گیرد، اتمام حجت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بپذیرید صلح را بیشتر دوست داریم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حضرت على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باید از جنگ، خودداری کنیم تا دشمن را به راه راست دعوت کنیم و اتمام حجت نمائیم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در جنگ با خوارج نیز حضرت با دشمن صحبت کرد و حجت را بر آنان تمام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ابی حرّه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علیه السلام سخن می گفت؛ خوارج در اثنای سخنش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خاص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حقی است که منظور باطل از آن دارند؛ اگر خاموش باشند جزو جماعت ما باشند، اگر سخن گویند با آنان حجت گوئیم و </w:t>
      </w:r>
      <w:bookmarkStart w:id="240" w:name="pg7997_61661"/>
    </w:p>
    <w:p>
      <w:pPr>
        <w:pStyle w:val="BookText"/>
        <w:rPr/>
      </w:pPr>
      <w:bookmarkEnd w:id="240"/>
      <w:r>
        <w:rPr>
          <w:rFonts w:ascii="IRNazanin" w:hAnsi="IRNazanin" w:eastAsia="IRNazanin"/>
          <w:color w:val="111111"/>
          <w:sz w:val="28"/>
          <w:sz w:val="28"/>
          <w:szCs w:val="28"/>
          <w:rtl w:val="true"/>
          <w:lang w:bidi="fa-IR"/>
        </w:rPr>
        <w:t>اگر بر ضد ما قیام کنند به جنگ ایشان رویم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6998486_1051229030"/>
      <w:bookmarkStart w:id="242" w:name="_Toc87"/>
      <w:bookmarkEnd w:id="241"/>
      <w:r>
        <w:rPr/>
        <w:t>2</w:t>
      </w:r>
      <w:r>
        <w:rPr>
          <w:rtl w:val="true"/>
        </w:rPr>
        <w:t>.</w:t>
      </w:r>
      <w:r>
        <w:rPr>
          <w:rtl w:val="true"/>
        </w:rPr>
        <w:t>آرایش نیروها</w:t>
      </w:r>
      <w:bookmarkEnd w:id="242"/>
    </w:p>
    <w:p>
      <w:pPr>
        <w:pStyle w:val="BookText"/>
        <w:rPr/>
      </w:pPr>
      <w:r>
        <w:rPr>
          <w:rFonts w:ascii="IRNazanin" w:hAnsi="IRNazanin" w:eastAsia="IRNazanin"/>
          <w:color w:val="111111"/>
          <w:sz w:val="28"/>
          <w:sz w:val="28"/>
          <w:szCs w:val="28"/>
          <w:rtl w:val="true"/>
          <w:lang w:bidi="fa-IR"/>
        </w:rPr>
        <w:t>حضرت علی علیه السلام به نظم و مقررات و آرایش جنگی نیروهای خویش،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حضرت از صفوف منظمی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 نیروهای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پرچم در دست افراد شجاع قرار داشت؛ هر گروه از سپاهیان یک پرچم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پرچم کل نیز به یکی از شجاع ترین افراد سپرده می شد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میمنه و میسره، مقدمه و قلب سپاه و فرماندهان این بخش ها مشخص بود</w:t>
      </w:r>
      <w:r>
        <w:rPr>
          <w:rFonts w:eastAsia="IRNazanin" w:cs="IRNazanin"/>
          <w:color w:val="111111"/>
          <w:sz w:val="28"/>
          <w:szCs w:val="28"/>
          <w:rtl w:val="true"/>
          <w:lang w:bidi="fa-IR"/>
        </w:rPr>
        <w:t>.</w:t>
      </w:r>
      <w:r>
        <w:rPr>
          <w:rStyle w:val="FootnoteAnchor"/>
          <w:rtl w:val="true"/>
        </w:rPr>
        <w:footnoteReference w:id="34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حضرت على علیه السلام در بصره ستون های هزار نفری بودند که هر یک از این ستون ها به فرماندهی یکی از صحابه سپرده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چهار ستون، مقدمه ی سپاه قرار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ستون ها، پرچمی داشتند و پرچم بزرگی پیشاپیش سپاه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حضرت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مقدمه ی لشکر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برعَقَبه ی لشکر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همه ی سواره نظام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ی پیاده نظام گمارده بود</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pStyle w:val="BookText"/>
        <w:rPr/>
      </w:pPr>
      <w:r>
        <w:rPr>
          <w:rFonts w:ascii="IRNazanin" w:hAnsi="IRNazanin" w:eastAsia="IRNazanin"/>
          <w:color w:val="111111"/>
          <w:sz w:val="28"/>
          <w:sz w:val="28"/>
          <w:szCs w:val="28"/>
          <w:rtl w:val="true"/>
          <w:lang w:bidi="fa-IR"/>
        </w:rPr>
        <w:t xml:space="preserve">قلب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سمت راست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سمت چپ قرار داد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نصر بن مزاحم در خصوص آرایش نیروهای سپاه على علیه السلام در نبرد صفین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صفین، حضرت علی علیه السلام پیش از جنگ، پرچم نیروها را می بست، فرماندهان الشكر را معیّن می کرد و سپاه را آرایش جنگی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کلّ سواران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فرماندهی کل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عتبة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پرچم داری کل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فرماندهی جناح راستِ سواره نظام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عبداللہ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فرماندهی جناح چپِ سواره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فرماندهی جناح راست پیاده نظام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مرّه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فرماندهی جناح چپ پیاده نظام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و بصره را در میانه و قلب سپاه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جناح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جناح چپ سپاه قرار داد و پرچم های قبایل را بست و آنها را به نامدارانشان سپرد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بنابراین پیداست که در این نبرد، همانند سایر نبردهای حضرت، فرماندهان سپاه کاملاً مشخص بودند و آرایش نظامی سپاه، به طور شایسته ای رعایت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نهروان نیز سپاه حضرت از یک مقدمه، دو جناح چپ و راست و نیروهای سواره و پیاده تشکیل شده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با خوارج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جناح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جناح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را بر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43" w:name="pg7997_61663"/>
    </w:p>
    <w:p>
      <w:pPr>
        <w:pStyle w:val="BookText"/>
        <w:rPr/>
      </w:pPr>
      <w:bookmarkEnd w:id="243"/>
      <w:r>
        <w:rPr>
          <w:rFonts w:ascii="IRNazanin" w:hAnsi="IRNazanin" w:eastAsia="IRNazanin"/>
          <w:color w:val="111111"/>
          <w:sz w:val="28"/>
          <w:sz w:val="28"/>
          <w:szCs w:val="28"/>
          <w:rtl w:val="true"/>
          <w:lang w:bidi="fa-IR"/>
        </w:rPr>
        <w:t xml:space="preserve">بر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مدینه فرمانده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قلب لشکر ایستاد و پرچمی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زیر این پرچم بیاید در امان است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6998488_1051229030"/>
      <w:bookmarkStart w:id="245" w:name="_Toc88"/>
      <w:bookmarkEnd w:id="244"/>
      <w:r>
        <w:rPr/>
        <w:t>3</w:t>
      </w:r>
      <w:r>
        <w:rPr>
          <w:rtl w:val="true"/>
        </w:rPr>
        <w:t>.</w:t>
      </w:r>
      <w:r>
        <w:rPr>
          <w:rtl w:val="true"/>
        </w:rPr>
        <w:t>آخرین سفارش ها به یاران</w:t>
      </w:r>
      <w:bookmarkEnd w:id="245"/>
    </w:p>
    <w:p>
      <w:pPr>
        <w:pStyle w:val="BookText"/>
        <w:rPr/>
      </w:pPr>
      <w:r>
        <w:rPr>
          <w:rFonts w:ascii="IRNazanin" w:hAnsi="IRNazanin" w:eastAsia="IRNazanin"/>
          <w:color w:val="111111"/>
          <w:sz w:val="28"/>
          <w:sz w:val="28"/>
          <w:szCs w:val="28"/>
          <w:rtl w:val="true"/>
          <w:lang w:bidi="fa-IR"/>
        </w:rPr>
        <w:t>حضرت علی علیه السلام همواره در جنگ های خویش پس از آن که نبرد با دشمن را قطعی می دید، به یاران خویش توصیه های فراوانی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سفارشات، اخلاقی و برخی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به نقل از حضرمی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علی علیه السلام در سه جنگ جمل، صفین و نهروان به نیروهایش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پرهیز کار باشید و دیدگان را از حرام بپوشانید؛ از سخن گفتن بکاهید؛ خدا را بسیار یاد کنید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 تذهب ریحکم و اصبروا أن الله مع الصابرين</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راه اختلاف مپوئید، که دراثر تفرقه شکست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شما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یک دل و پایدار و صبور باشید که خدا با صابران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در روایتی دیگر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على علیه السلام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آنان آغاز به جنگ نکرده اند، شما به جنگ با ایشان نپردازید، اگر دشمن را شکست دادید، فراری را نکشید، مجروحی را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عورتی را برهنه نسازید، کشته ای را مُثله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قرارگاه دشمن در آمدید، پرده ای را مدريد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من به خانه ای وارد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اموال ایشان جز آن چه در لشکر گاه است، بر نگیرید؛ به هیچ زنی آزار و گزند نرسانید، اگر چه به ناموس شما دشنام دهند، زیرا آن زنان از نظر نفسانیات و خرد، ضعیف و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بودیم در عهد رسول خدا صلی الله علیه وآله یعنی آن زمانی که آنان زنان مشرک بودند، از آزردن ایشان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جاهلی هم اگر مردی زنی را با چماق یا پاره آهنی می کوفت که بر او دست یابد و غلبه کند، پس از وی، بازماندگان آن مرد، به سبب چنان رفتار ناشایستی سرزنش می شدند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یکی از سفارش های حضرت، قبل از آغاز نبرد، دعوت لشكریان به صبر و پایداری و فرار نکردن از معرکه ی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مردم را در نبرد صفین توصیه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دشمنی خدا قرار ندهید که همانا گذر شما به سوی خداوند است،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شما را سودی نرساند اگر از مرگ یا پیکار بگریزید و در آن صورت جز اندکی بهره مند نخواهید شد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به خدا سوگند اگر از شمشیر دنیا بگریزید، از شمشیرهای آخرت در امان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شکیبایی و راستی مدد گیرید که همانا پیروزی پس از شکیبایی فرود آید و در راه خدا به درستی پیکار کنید و نیرویی جز از طرف خداوند نیست</w:t>
      </w:r>
      <w:r>
        <w:rPr>
          <w:rFonts w:eastAsia="IRNazanin" w:cs="IRNazanin"/>
          <w:color w:val="111111"/>
          <w:sz w:val="28"/>
          <w:szCs w:val="28"/>
          <w:rtl w:val="true"/>
          <w:lang w:bidi="fa-IR"/>
        </w:rPr>
        <w:t>.</w:t>
      </w:r>
      <w:r>
        <w:rPr>
          <w:rStyle w:val="FootnoteAnchor"/>
          <w:rtl w:val="true"/>
        </w:rPr>
        <w:footnoteReference w:id="35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سفارشات آن حضرت قبل از نبرد، می توان به سفارش حضرت در </w:t>
      </w:r>
    </w:p>
    <w:p>
      <w:pPr>
        <w:pStyle w:val="BookText"/>
        <w:rPr/>
      </w:pPr>
      <w:r>
        <w:rPr>
          <w:rFonts w:ascii="IRNazanin" w:hAnsi="IRNazanin" w:eastAsia="IRNazanin"/>
          <w:color w:val="111111"/>
          <w:sz w:val="28"/>
          <w:sz w:val="28"/>
          <w:szCs w:val="28"/>
          <w:rtl w:val="true"/>
          <w:lang w:bidi="fa-IR"/>
        </w:rPr>
        <w:t>خصوص کمک به همرزمان در معرکه ی نبرد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جنگ صفين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شما که هنگام نبرد با دشمن، در خود شجاعتی دید و از یکی از برادرانش، سستی مشاهده کرد، باید از برادرش دفاع کند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246" w:name="pg7997_61666"/>
    </w:p>
    <w:p>
      <w:pPr>
        <w:pStyle w:val="Heading2"/>
        <w:numPr>
          <w:ilvl w:val="1"/>
          <w:numId w:val="1"/>
        </w:numPr>
        <w:rPr/>
      </w:pPr>
      <w:bookmarkStart w:id="247" w:name="__RefHeading___Toc6998490_1051229030"/>
      <w:bookmarkStart w:id="248" w:name="_Toc89"/>
      <w:bookmarkEnd w:id="246"/>
      <w:bookmarkEnd w:id="247"/>
      <w:r>
        <w:rPr>
          <w:rtl w:val="true"/>
        </w:rPr>
        <w:t>فصل چهار</w:t>
      </w:r>
      <w:r>
        <w:rPr>
          <w:rtl w:val="true"/>
        </w:rPr>
        <w:t>:</w:t>
      </w:r>
      <w:r>
        <w:rPr>
          <w:rtl w:val="true"/>
        </w:rPr>
        <w:t>مدیریت نظامی در جنگ و پس ازآن</w:t>
      </w:r>
      <w:bookmarkEnd w:id="2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6998492_1051229030"/>
      <w:bookmarkStart w:id="250" w:name="_Toc90"/>
      <w:bookmarkEnd w:id="249"/>
      <w:r>
        <w:rPr>
          <w:rtl w:val="true"/>
        </w:rPr>
        <w:t>اشاره</w:t>
      </w:r>
      <w:bookmarkEnd w:id="25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7997_61668"/>
      <w:bookmarkStart w:id="252" w:name="pg7997_61668"/>
      <w:bookmarkEnd w:id="252"/>
    </w:p>
    <w:p>
      <w:pPr>
        <w:pStyle w:val="Heading3"/>
        <w:numPr>
          <w:ilvl w:val="2"/>
          <w:numId w:val="1"/>
        </w:numPr>
        <w:rPr/>
      </w:pPr>
      <w:bookmarkStart w:id="253" w:name="pg7997_61668"/>
      <w:bookmarkStart w:id="254" w:name="__RefHeading___Toc6998494_1051229030"/>
      <w:bookmarkStart w:id="255" w:name="_Toc91"/>
      <w:bookmarkEnd w:id="253"/>
      <w:bookmarkEnd w:id="254"/>
      <w:r>
        <w:rPr>
          <w:rtl w:val="true"/>
        </w:rPr>
        <w:t>گفتار اول</w:t>
      </w:r>
      <w:r>
        <w:rPr>
          <w:rtl w:val="true"/>
        </w:rPr>
        <w:t xml:space="preserve">: </w:t>
      </w:r>
      <w:r>
        <w:rPr>
          <w:rtl w:val="true"/>
        </w:rPr>
        <w:t>مدیریت میدان جنگ</w:t>
      </w:r>
      <w:bookmarkEnd w:id="255"/>
    </w:p>
    <w:p>
      <w:pPr>
        <w:pStyle w:val="Heading4"/>
        <w:numPr>
          <w:ilvl w:val="3"/>
          <w:numId w:val="1"/>
        </w:numPr>
        <w:rPr/>
      </w:pPr>
      <w:bookmarkStart w:id="256" w:name="__RefHeading___Toc6998496_1051229030"/>
      <w:bookmarkStart w:id="257" w:name="_Toc92"/>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حضرت علی علیه السلام پس از روشن گری و اتمام حجت بر دشمن و پس از آغاز نبرد از طرف دشمن، اجازهی جنگ 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تمامی جنبه های نظامی را در نظر می گرفت و به خوبی میدان جنگ را مدیریت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حضرت، شیوه ی معمول جنگ های صدر اسلام در آغاز نبرد؛ یعنی ابتدا جنگ تن به تن و سپس جنگ همگانی،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نیروها، به صوت تن به تن، و به صورت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 این طرف و دسته ای از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صورت همگانی بوده است که به آن اشاره خواهد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برای غلبه بر دشمن انواع تاکتیک ها را به 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 های روانی در هنگام جنگ توجه داشته و به موقع از شیوه های مؤثّر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غلبه بر دشمن، در بیش تر مواقع فرمان عفو عمومی را صادر می کرد؛ اسیران را با شرایطی آزاد می کرد؛ دستور می داد به مجروحان رسیدگی شود و فراریان مورد تعقیب قرار نگیرند؛ بر کشته های جنگ نماز می خواند و آنها را به خاک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منظور جلوگیری از شورش مجدد نیروهای مخالف، از حربه ی تهدید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مدیریت نظامی حضرت را به هنگام نبرد و پس از آن مورد توجه و بررسی قرار می دهیم</w:t>
      </w:r>
      <w:r>
        <w:rPr>
          <w:rFonts w:eastAsia="IRNazanin" w:cs="IRNazanin"/>
          <w:color w:val="111111"/>
          <w:sz w:val="28"/>
          <w:szCs w:val="28"/>
          <w:rtl w:val="true"/>
          <w:lang w:bidi="fa-IR"/>
        </w:rPr>
        <w:t xml:space="preserve">. </w:t>
      </w:r>
      <w:bookmarkStart w:id="258" w:name="pg7997_61669"/>
    </w:p>
    <w:p>
      <w:pPr>
        <w:pStyle w:val="Heading4"/>
        <w:numPr>
          <w:ilvl w:val="3"/>
          <w:numId w:val="1"/>
        </w:numPr>
        <w:rPr/>
      </w:pPr>
      <w:bookmarkStart w:id="259" w:name="__RefHeading___Toc6998498_1051229030"/>
      <w:bookmarkStart w:id="260" w:name="_Toc93"/>
      <w:bookmarkEnd w:id="258"/>
      <w:bookmarkEnd w:id="259"/>
      <w:r>
        <w:rPr>
          <w:rtl w:val="true"/>
        </w:rPr>
        <w:t>الف</w:t>
      </w:r>
      <w:r>
        <w:rPr>
          <w:rtl w:val="true"/>
        </w:rPr>
        <w:t xml:space="preserve">) </w:t>
      </w:r>
      <w:r>
        <w:rPr>
          <w:rtl w:val="true"/>
        </w:rPr>
        <w:t>شروع درگیری، پس از حمله ی دشمن</w:t>
      </w:r>
      <w:bookmarkEnd w:id="260"/>
    </w:p>
    <w:p>
      <w:pPr>
        <w:pStyle w:val="BookText"/>
        <w:rPr/>
      </w:pPr>
      <w:r>
        <w:rPr>
          <w:rFonts w:ascii="IRNazanin" w:hAnsi="IRNazanin" w:eastAsia="IRNazanin"/>
          <w:color w:val="111111"/>
          <w:sz w:val="28"/>
          <w:sz w:val="28"/>
          <w:szCs w:val="28"/>
          <w:rtl w:val="true"/>
          <w:lang w:bidi="fa-IR"/>
        </w:rPr>
        <w:t>همان گونه که در گذشته هم بیان شد، حضرت علی علیه السلام هیچ گاه آغازگر نبرد نبود و تا دشمن، حمله را آغاز نمی کرد، آن حضرت نیز دست به شمشیر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شروع حمله توسط دشمن، ایشان نیز به نیروهای خویش اجازه ی نبرد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پس از کشته شدن تعدادی از نیروهای لشکر ایشان؛ از جمله، جوانی که حضرت على علیه السلام او را برای اتمام حجّت نزد دشمن فرستاده بود، جنگ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پس از کشته شدن آن جوان و اطمینان به این امر که دشمن، جز جنگ، خواستار چیز دیگری نیست،</w:t>
      </w:r>
      <w:r>
        <w:rPr>
          <w:rStyle w:val="FootnoteAnchor"/>
          <w:rtl w:val="true"/>
        </w:rPr>
        <w:footnoteReference w:id="35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حمله کردن رواست، جنگ را آغاز کنید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ابن مسکویه نیز پس از نقل این جریان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بود که به راستی با آنان به نبرد پرداختند و جنگ در گیر 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یعقوبی نیز در خصوص آغاز نبرد از طرف حضرت علی علیه السلام در این جنگ می نویسد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پس از آن که دو نفر از یاران على علیه السلام توسط اهل بصره کشته شدند و </w:t>
      </w:r>
    </w:p>
    <w:p>
      <w:pPr>
        <w:pStyle w:val="BookText"/>
        <w:rPr/>
      </w:pPr>
      <w:r>
        <w:rPr>
          <w:rFonts w:ascii="IRNazanin" w:hAnsi="IRNazanin" w:eastAsia="IRNazanin"/>
          <w:color w:val="111111"/>
          <w:sz w:val="28"/>
          <w:sz w:val="28"/>
          <w:szCs w:val="28"/>
          <w:rtl w:val="true"/>
          <w:lang w:bidi="fa-IR"/>
        </w:rPr>
        <w:t>جنازه ی آن ها را نزد علی علیه السلام آوردند،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آغاز شد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جنگ صفین نیز ابتدا نیروهای معاویه بر شریعه دست یافته و مانع می شدند لشکریان علی علیه السلام،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معاویه فرستاد تا پیام حضرت را به معاویه برساند و به او بگوید، لشکر شما سوار و پیاده ما را قصد کرده 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ما جنگ را شروع کنیم خود آن ها نبرد را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آب هم به روی ما تجاوزی دیگر است که از شما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اتباع خود پیام بده راه آب را برای مردم باز کنند و از ستیز خوداری نمایند تا ببینیم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معاویه سوارانی را برای یاری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وی، مأمور محافظت از شریعه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وقتی بر آن تصمیم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با آن ها نبرد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آن ها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رفتند و چون نزدیک شدند، دشمنان شوریدند و يكباره تیرها را رها کردند، اتباع اشعث بن قیس هم، به مقابله پرداختندو تیراندازی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طرفين دست به شمشیر بردند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نهروان نیز پس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امیر خویش برگزیدند، شروع به تبهکاری و فساد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ابتدا فرمود، ایشان را وابگذارند؛ اما آن ها اموال مردم را گرفتند و خون افراد بی گناه را 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و شکم همسرش را دریدند و زنان و </w:t>
      </w:r>
    </w:p>
    <w:p>
      <w:pPr>
        <w:pStyle w:val="BookText"/>
        <w:rPr/>
      </w:pPr>
      <w:r>
        <w:rPr>
          <w:rFonts w:ascii="IRNazanin" w:hAnsi="IRNazanin" w:eastAsia="IRNazanin"/>
          <w:color w:val="111111"/>
          <w:sz w:val="28"/>
          <w:sz w:val="28"/>
          <w:szCs w:val="28"/>
          <w:rtl w:val="true"/>
          <w:lang w:bidi="fa-IR"/>
        </w:rPr>
        <w:t>کودکان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برادران ما را به ما دهید تا شما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نپذیرفتند و بر على علیه السلام شوریدند و حضرت على علیه السلام آماده کارزار با آن ها شد و مسلمانان را به پیکار با آنها فرا خواند</w:t>
      </w:r>
      <w:r>
        <w:rPr>
          <w:rFonts w:eastAsia="IRNazanin" w:cs="IRNazanin"/>
          <w:color w:val="111111"/>
          <w:sz w:val="28"/>
          <w:szCs w:val="28"/>
          <w:rtl w:val="true"/>
          <w:lang w:bidi="fa-IR"/>
        </w:rPr>
        <w:t>.</w:t>
      </w:r>
      <w:r>
        <w:rPr>
          <w:rStyle w:val="FootnoteAnchor"/>
          <w:rtl w:val="true"/>
        </w:rPr>
        <w:footnoteReference w:id="36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حتی فرستاده ی حضرت علی علیه السلام که برای تحقیق به نزد آن ها رفته بود، کشتند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در خصوص حمله ی نیروهای حضرت علی علیه السلام، به خوارج نیز 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نیروهایی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بر علی علیه السلام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اتباع خود دستور داده بود که از آغاز جنگ خودداری کنند تا آنها شروع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الرواح، الرواح الي الجنة شتاب شتاب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حمله کردند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سوران على علیه السلام، دو دسته شدند؛ یک دسته در میمنه و یک دسته در میسره؛ تیراندازان هم آنان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از دو طرف آن ها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نیز نیزه ها را به آن ها حواله کردند و شمشيرها را به کار بردند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261" w:name="pg7997_61672"/>
    </w:p>
    <w:p>
      <w:pPr>
        <w:pStyle w:val="Heading4"/>
        <w:numPr>
          <w:ilvl w:val="3"/>
          <w:numId w:val="1"/>
        </w:numPr>
        <w:rPr/>
      </w:pPr>
      <w:bookmarkStart w:id="262" w:name="__RefHeading___Toc6998500_1051229030"/>
      <w:bookmarkStart w:id="263" w:name="_Toc94"/>
      <w:bookmarkEnd w:id="261"/>
      <w:bookmarkEnd w:id="262"/>
      <w:r>
        <w:rPr>
          <w:rtl w:val="true"/>
        </w:rPr>
        <w:t>ب</w:t>
      </w:r>
      <w:r>
        <w:rPr>
          <w:rtl w:val="true"/>
        </w:rPr>
        <w:t xml:space="preserve">) </w:t>
      </w:r>
      <w:r>
        <w:rPr>
          <w:rtl w:val="true"/>
        </w:rPr>
        <w:t>نحوه ی جنگ</w:t>
      </w:r>
      <w:bookmarkEnd w:id="263"/>
    </w:p>
    <w:p>
      <w:pPr>
        <w:pStyle w:val="Heading5"/>
        <w:numPr>
          <w:ilvl w:val="4"/>
          <w:numId w:val="1"/>
        </w:numPr>
        <w:rPr/>
      </w:pPr>
      <w:bookmarkStart w:id="264" w:name="__RefHeading___Toc6998502_1051229030"/>
      <w:bookmarkStart w:id="265" w:name="_Toc95"/>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در جنگ های دوره ی امام علی علیه السلام، شیوه مرسوم جنگ های صدر اسلام؛ یعنی ابتدا نبرد تن به تن، سپس نبرد همگانی،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ها به جز جنگ با خوارج که از همان ابتدا همگانی بود، هم نبرد تن به تن، وجود داشته، هم نبرد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 این لشکر با دسته ای از 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نبرد همگانی و همه جانبه؛ و حتی در برخی از موارد، حملهی یک فرد به جمع دشمن نیز گزارش شده است</w:t>
      </w:r>
      <w:r>
        <w:rPr>
          <w:rFonts w:eastAsia="IRNazanin" w:cs="IRNazanin"/>
          <w:color w:val="111111"/>
          <w:sz w:val="28"/>
          <w:szCs w:val="28"/>
          <w:rtl w:val="true"/>
          <w:lang w:bidi="fa-IR"/>
        </w:rPr>
        <w:t>.</w:t>
      </w:r>
    </w:p>
    <w:p>
      <w:pPr>
        <w:pStyle w:val="Heading5"/>
        <w:numPr>
          <w:ilvl w:val="4"/>
          <w:numId w:val="1"/>
        </w:numPr>
        <w:rPr/>
      </w:pPr>
      <w:bookmarkStart w:id="266" w:name="__RefHeading___Toc6998504_1051229030"/>
      <w:bookmarkStart w:id="267" w:name="_Toc96"/>
      <w:bookmarkEnd w:id="266"/>
      <w:r>
        <w:rPr/>
        <w:t>1</w:t>
      </w:r>
      <w:r>
        <w:rPr>
          <w:rtl w:val="true"/>
        </w:rPr>
        <w:t>-</w:t>
      </w:r>
      <w:r>
        <w:rPr>
          <w:rtl w:val="true"/>
        </w:rPr>
        <w:t>جنگل جمل</w:t>
      </w:r>
      <w:bookmarkEnd w:id="267"/>
    </w:p>
    <w:p>
      <w:pPr>
        <w:pStyle w:val="BookText"/>
        <w:rPr/>
      </w:pPr>
      <w:r>
        <w:rPr>
          <w:rFonts w:ascii="IRNazanin" w:hAnsi="IRNazanin" w:eastAsia="IRNazanin"/>
          <w:color w:val="111111"/>
          <w:sz w:val="28"/>
          <w:sz w:val="28"/>
          <w:szCs w:val="28"/>
          <w:rtl w:val="true"/>
          <w:lang w:bidi="fa-IR"/>
        </w:rPr>
        <w:t xml:space="preserve">در جنگ جمل، پس از کشته شدن چندین نفر از یاران لشکر على علیه السلام توسط اصحاب جمل، حضرت علی علیه السلام عَلَم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عَلَم بر گیر و بر دشمنان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حمله کرد و چند نفر از اصحاب جمل را به خاک هلاکت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خود حضرت شمشیر کشید و بر آن ها حمله کرد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حمله، یک تهاجم فردی به جمع دشمن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منابع قید نکرده اند که افراد دیگری هم همراه محمدبن حنیفه یا حضرت على علیه السلام به حمله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حمله، یک نبرد گروهی از طرف دشمن آغاز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اعثم کوفی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میمنه ی اهل بصره بر میسر ہی اهل کوفه، حمله کردند و ایشان را کمی عقب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کوفه مقاومت کرده و ساعتی جنگیدند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قبیله ی مضرّ بصره بر مضرّ کوفه حمله کردند و آن ها را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مضرّ کوفه تجدید قوا کرده و دوباره حمله نمودند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پس از این حمله، گروهی هفت نفره از یاران على علیه السلام به جنگ دشمن رفتند و همه آنان به شهادت رسیدند؛ از جمله ی این افراد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صعقب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الجمله، در یک موضع، هفت مرد معروف از یاران على علیه السلام کشته شدند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سپس یک حمله ی تن به تن، در منابع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مردی از اصحاب جمل،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آمد و رجز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ابوالحسن، آن که صاحب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شمشیرش بر على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شمشیری زد که سر و گردنش جدا شد و به کناری افتاد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نبردهای تن به تن کم و بیش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جمل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الزّلف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بود و رجز می خواند،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به او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میدان جولان می داد که توسط یکی از اصحاب جمل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رکیع بن الموئل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آمد و مبارز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او آمد اما، عامر کشته شد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ابن اثیر به نقل از مالک اشتر در جنگ جمل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جنگ تن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جنگ هر کس مهار شتر عايشة را به دست می گرفت، توسط نیروهای</w:t>
      </w:r>
    </w:p>
    <w:p>
      <w:pPr>
        <w:pStyle w:val="BookText"/>
        <w:rPr/>
      </w:pPr>
      <w:r>
        <w:rPr>
          <w:rFonts w:ascii="IRNazanin" w:hAnsi="IRNazanin" w:eastAsia="IRNazanin"/>
          <w:color w:val="111111"/>
          <w:sz w:val="28"/>
          <w:sz w:val="28"/>
          <w:szCs w:val="28"/>
          <w:rtl w:val="true"/>
          <w:lang w:bidi="fa-IR"/>
        </w:rPr>
        <w:t>لشكر على علیه السلام، به قتل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مهار شتر رها و آزاد گشت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منابع، حمله ی تن به تن مالک اشتر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نقل کرده اند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به نظر می رسد روز اولِ جنگ، با حملات گروهی و تن به تن و محدود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ی اصلی و همگانی در روز دوم جنگ،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عایشه را قصد کردند، عایشه هم افراد خود را تشجیع می کرد، طرفین سخت به هم پرداختند؛ جنگ به شدت در گرفت</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محمد بن جریر طبری، 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2436</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7997_61675"/>
    </w:p>
    <w:p>
      <w:pPr>
        <w:pStyle w:val="BookText"/>
        <w:rPr/>
      </w:pPr>
      <w:bookmarkEnd w:id="268"/>
      <w:r>
        <w:rPr>
          <w:rFonts w:ascii="IRNazanin" w:hAnsi="IRNazanin" w:eastAsia="IRNazanin"/>
          <w:color w:val="111111"/>
          <w:sz w:val="28"/>
          <w:sz w:val="28"/>
          <w:szCs w:val="28"/>
          <w:rtl w:val="true"/>
          <w:lang w:bidi="fa-IR"/>
        </w:rPr>
        <w:t>ابن اعثم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جنگ، یاران على علیه السلام از دست راست و چپ و قلب و جناح، حمله ها کردند و مبارزه ها نمودند که هیچ وقت کسی مثل آن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اصحاب جمل، بی نهایت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آثار ظفر بر لشكر على علیه السلام ظاهر شد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بنابر این در جنگ جمل نوع حملات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حمالات ابتدایی بیشتر جزئی، تن به تن؛ گروهی و حملات پایانی، بیشتر همگانی و عمومی بوده است</w:t>
      </w:r>
      <w:r>
        <w:rPr>
          <w:rFonts w:eastAsia="IRNazanin" w:cs="IRNazanin"/>
          <w:color w:val="111111"/>
          <w:sz w:val="28"/>
          <w:szCs w:val="28"/>
          <w:rtl w:val="true"/>
          <w:lang w:bidi="fa-IR"/>
        </w:rPr>
        <w:t>.</w:t>
      </w:r>
    </w:p>
    <w:p>
      <w:pPr>
        <w:pStyle w:val="Heading5"/>
        <w:numPr>
          <w:ilvl w:val="4"/>
          <w:numId w:val="1"/>
        </w:numPr>
        <w:rPr/>
      </w:pPr>
      <w:bookmarkStart w:id="269" w:name="__RefHeading___Toc6998506_1051229030"/>
      <w:bookmarkStart w:id="270" w:name="_Toc97"/>
      <w:bookmarkEnd w:id="269"/>
      <w:r>
        <w:rPr/>
        <w:t>2</w:t>
      </w:r>
      <w:r>
        <w:rPr>
          <w:rtl w:val="true"/>
        </w:rPr>
        <w:t>-</w:t>
      </w:r>
      <w:r>
        <w:rPr>
          <w:rtl w:val="true"/>
        </w:rPr>
        <w:t>جنگ صفین</w:t>
      </w:r>
      <w:bookmarkEnd w:id="2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نیز حملات تن به تن و گروهی و همگانی، به صورت پراکنده در ایّام طولانی جنگی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ماه های اولیه ی جنگ تا روزهای آخر جنگ، بیشتر حملات جزئی و تن به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روزهای آخر جنگ، حملهی همگانی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پس از درگیری اولیه ای که بر سر آب اتفاق افتاد حدود دو ماه نمایندگان طرفین درآمد و شد بودند و به یک دیگر پیام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گاه گاهی گروهی به گروه دیگر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درگیری ها چندان جدی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ماه به همین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های حرام هیچ جنگی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نبردهای تن به تن زیادی بین نیروهای دو لشکر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 بن اثال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لشکر معاویه بود 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لشکر على علیه السلام بود، به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مبارز، پس از این که یکدیگر را شناختند، هر </w:t>
      </w:r>
    </w:p>
    <w:p>
      <w:pPr>
        <w:pStyle w:val="BookText"/>
        <w:rPr/>
      </w:pPr>
      <w:r>
        <w:rPr>
          <w:rFonts w:ascii="IRNazanin" w:hAnsi="IRNazanin" w:eastAsia="IRNazanin"/>
          <w:color w:val="111111"/>
          <w:sz w:val="28"/>
          <w:sz w:val="28"/>
          <w:szCs w:val="28"/>
          <w:rtl w:val="true"/>
          <w:lang w:bidi="fa-IR"/>
        </w:rPr>
        <w:t>یک به لشکرگاه خویش باز گشتند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از جنگ های تن به تن می توان به جنگ حضرت على علیه السلام با عمروعاص</w:t>
      </w:r>
      <w:r>
        <w:rPr>
          <w:rStyle w:val="FootnoteAnchor"/>
          <w:rtl w:val="true"/>
        </w:rPr>
        <w:footnoteReference w:id="3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بسرین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آزاد شدهی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مبارزه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از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طليق</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با وی نیز از مبارزات تن به تن می باشند که منابع به آن ها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جنگ های گروهی می توان به حمله ی اشعث بن قیس و همراهیانش به عده ای از لشکر شام، همچنین حمله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به لشکر شام</w:t>
      </w:r>
      <w:r>
        <w:rPr>
          <w:rStyle w:val="FootnoteAnchor"/>
          <w:rtl w:val="true"/>
        </w:rPr>
        <w:footnoteReference w:id="380"/>
      </w:r>
      <w:r>
        <w:rPr>
          <w:rFonts w:ascii="IRNazanin" w:hAnsi="IRNazanin" w:eastAsia="IRNazanin"/>
          <w:color w:val="111111"/>
          <w:sz w:val="28"/>
          <w:sz w:val="28"/>
          <w:szCs w:val="28"/>
          <w:rtl w:val="true"/>
          <w:lang w:bidi="fa-IR"/>
        </w:rPr>
        <w:t xml:space="preserve">، و حملات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بن 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قبیله ی همدان</w:t>
      </w:r>
      <w:r>
        <w:rPr>
          <w:rStyle w:val="FootnoteAnchor"/>
          <w:rtl w:val="true"/>
        </w:rPr>
        <w:footnoteReference w:id="381"/>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جنگ 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دارم که بر این قوم حمله کنم می باید که همه ی قوم به اتفاق من روی به کار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و پیاده ی لشکر امیر المؤمنین جمع شدند و بر لشکر شام حمله کردند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می 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لشکرها به هم بر آمدند و رسم مبارزه خواستن و دو نفر به میدان آمدن را کنار </w:t>
      </w:r>
      <w:bookmarkStart w:id="271" w:name="pg7997_61677"/>
    </w:p>
    <w:p>
      <w:pPr>
        <w:pStyle w:val="BookText"/>
        <w:rPr/>
      </w:pPr>
      <w:bookmarkEnd w:id="271"/>
      <w:r>
        <w:rPr>
          <w:rFonts w:ascii="IRNazanin" w:hAnsi="IRNazanin" w:eastAsia="IRNazanin"/>
          <w:color w:val="111111"/>
          <w:sz w:val="28"/>
          <w:sz w:val="28"/>
          <w:szCs w:val="28"/>
          <w:rtl w:val="true"/>
          <w:lang w:bidi="fa-IR"/>
        </w:rPr>
        <w:t>گذاشتند و بر یک دیگر حمله می کردند و می زدند و می کشتند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بی تردید، حملهی همگانی از طرف حضرت علی علیه السلام برای یکسره کردن کار و پایان بخشیدن به جنگ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دستور حمله همگانی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همگان از هر سوی یک باره حمله کنند و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خود بر گروهی حمله کرد که معاویه در آن گروه بود همراهان حضرت و لشکریان علی علیه السلام به یک باره تکبیر گفتند و حمله کردند و صف های مردم شام،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ها عقب نشینی کردند و پس از فرار دوباره، گرد آمدند و به جنگ پرداختند، هر دو سپاه پایداری کردند تا شب فرا رسید و گروه زیادی کشته شدند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حملات همگانی لشکر على علیه السلام به نیروهای شامی، آن ها را در آستانه ی شکست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معاویه و عمروعاص دست به توطئه ای تازه زدند و مسئله ی حکمیّت را به وجود آوردند</w:t>
      </w:r>
      <w:r>
        <w:rPr>
          <w:rFonts w:eastAsia="IRNazanin" w:cs="IRNazanin"/>
          <w:color w:val="111111"/>
          <w:sz w:val="28"/>
          <w:szCs w:val="28"/>
          <w:rtl w:val="true"/>
          <w:lang w:bidi="fa-IR"/>
        </w:rPr>
        <w:t>.</w:t>
      </w:r>
    </w:p>
    <w:p>
      <w:pPr>
        <w:pStyle w:val="Heading5"/>
        <w:numPr>
          <w:ilvl w:val="4"/>
          <w:numId w:val="1"/>
        </w:numPr>
        <w:rPr/>
      </w:pPr>
      <w:bookmarkStart w:id="272" w:name="__RefHeading___Toc6998508_1051229030"/>
      <w:bookmarkStart w:id="273" w:name="_Toc98"/>
      <w:bookmarkEnd w:id="272"/>
      <w:r>
        <w:rPr/>
        <w:t>3</w:t>
      </w:r>
      <w:r>
        <w:rPr>
          <w:rtl w:val="true"/>
        </w:rPr>
        <w:t>-</w:t>
      </w:r>
      <w:r>
        <w:rPr>
          <w:rtl w:val="true"/>
        </w:rPr>
        <w:t>جنگ نهروان</w:t>
      </w:r>
      <w:bookmarkEnd w:id="273"/>
    </w:p>
    <w:p>
      <w:pPr>
        <w:pStyle w:val="BookText"/>
        <w:rPr/>
      </w:pPr>
      <w:r>
        <w:rPr>
          <w:rFonts w:ascii="IRNazanin" w:hAnsi="IRNazanin" w:eastAsia="IRNazanin"/>
          <w:color w:val="111111"/>
          <w:sz w:val="28"/>
          <w:sz w:val="28"/>
          <w:szCs w:val="28"/>
          <w:rtl w:val="true"/>
          <w:lang w:bidi="fa-IR"/>
        </w:rPr>
        <w:t>جنگ نهروان، مدت زیادی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یک روزه، حمله ی تن به تن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خارجی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 الرواح الي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به سمت لشكر على علیه السلام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لشکر على علیه السلام نیز با محاصره ی کامل آن ها به سرعت آن ها را شکست دادند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bookmarkStart w:id="274" w:name="pg7997_61678"/>
    </w:p>
    <w:p>
      <w:pPr>
        <w:pStyle w:val="BookText"/>
        <w:rPr/>
      </w:pPr>
      <w:bookmarkEnd w:id="274"/>
      <w:r>
        <w:rPr>
          <w:rFonts w:ascii="IRNazanin" w:hAnsi="IRNazanin" w:eastAsia="IRNazanin"/>
          <w:color w:val="111111"/>
          <w:sz w:val="28"/>
          <w:sz w:val="28"/>
          <w:szCs w:val="28"/>
          <w:rtl w:val="true"/>
          <w:lang w:bidi="fa-IR"/>
        </w:rPr>
        <w:t>خوارج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بانگ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ی خوارج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على علیه السلام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به سوی خوارج تیر انداختند و سواران از پهلوی راست و چپ به آنها تافتند و پیادگان نیز با نیزه و شمشیر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چیزی نگذشت که به خاکشان ریختند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دینوری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فریاد بر آوردند که حكم فقط از آن خداست هر چند مشرکان را ناخوش آید و همگان یک باره بر یاران على علیه السلام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على علیه السلام نیز به آنها حمله کردند و خوارج یک جا کشته شدند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275" w:name="__RefHeading___Toc6998510_1051229030"/>
      <w:bookmarkStart w:id="276" w:name="_Toc99"/>
      <w:bookmarkEnd w:id="275"/>
      <w:r>
        <w:rPr>
          <w:rtl w:val="true"/>
        </w:rPr>
        <w:t>ج</w:t>
      </w:r>
      <w:r>
        <w:rPr>
          <w:rtl w:val="true"/>
        </w:rPr>
        <w:t xml:space="preserve">) </w:t>
      </w:r>
      <w:r>
        <w:rPr>
          <w:rtl w:val="true"/>
        </w:rPr>
        <w:t>بکارگیری شیوه های مختلف</w:t>
      </w:r>
      <w:bookmarkEnd w:id="276"/>
    </w:p>
    <w:p>
      <w:pPr>
        <w:pStyle w:val="Heading5"/>
        <w:numPr>
          <w:ilvl w:val="4"/>
          <w:numId w:val="1"/>
        </w:numPr>
        <w:rPr/>
      </w:pPr>
      <w:bookmarkStart w:id="277" w:name="__RefHeading___Toc6998512_1051229030"/>
      <w:bookmarkStart w:id="278" w:name="_Toc100"/>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حضرت على علیه السلام با انواع تاکتیک ها و شگردهای جنگی آشنا بود و می دانست که انتخاب چه روشی در چه زمانی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قلب سپاه دشمن، محاصره ی دشمن، روش شکستن محاصره، حمله ی همگانی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 هایی هستند که حضرت علی علیه السلام، در زمان درگیری با دشمن از آنها استفاده کرده است</w:t>
      </w:r>
      <w:r>
        <w:rPr>
          <w:rFonts w:eastAsia="IRNazanin" w:cs="IRNazanin"/>
          <w:color w:val="111111"/>
          <w:sz w:val="28"/>
          <w:szCs w:val="28"/>
          <w:rtl w:val="true"/>
          <w:lang w:bidi="fa-IR"/>
        </w:rPr>
        <w:t>.</w:t>
      </w:r>
    </w:p>
    <w:p>
      <w:pPr>
        <w:pStyle w:val="Heading5"/>
        <w:numPr>
          <w:ilvl w:val="4"/>
          <w:numId w:val="1"/>
        </w:numPr>
        <w:rPr/>
      </w:pPr>
      <w:bookmarkStart w:id="279" w:name="__RefHeading___Toc6998514_1051229030"/>
      <w:bookmarkStart w:id="280" w:name="_Toc101"/>
      <w:bookmarkEnd w:id="279"/>
      <w:r>
        <w:rPr/>
        <w:t>1</w:t>
      </w:r>
      <w:r>
        <w:rPr>
          <w:rtl w:val="true"/>
        </w:rPr>
        <w:t>.</w:t>
      </w:r>
      <w:r>
        <w:rPr>
          <w:rtl w:val="true"/>
        </w:rPr>
        <w:t>حمله به قلب سپاه دشمن</w:t>
      </w:r>
      <w:bookmarkEnd w:id="28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حمله ی حساب شده به قلب سپاه دشمن، موجب یأس، وحشت، پراکندگی و سردرگمی نیروهای دشمن شده و آنان را وادار به تسلیم می کند و موجب بالا رفتن روحیه و توان نیروهای خودی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على علیه السلام از شگرد حمله به قلب سپاه دشمن، در هر سه جنگ دوران خلافت خود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جمل،محور و قلب سپاه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بصری اطراف او را گرفته بودند و او با تحریک آن ها سعی داشت سپاه على علیه السلام را متزلزل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خاتمه دادن به جنگ و پراکنده کردن نیروهای بصری از اطراف عایشه، چارهی کار را در حمله به شتر عایشه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فرمانی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پی کنید تا پراکنده شوند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عموم مورخان نوشته اند پس از پی شدن شتر، نیروهای بصری شکست خوردند</w:t>
      </w:r>
      <w:r>
        <w:rPr>
          <w:rStyle w:val="FootnoteAnchor"/>
          <w:rtl w:val="true"/>
        </w:rPr>
        <w:footnoteReference w:id="388"/>
      </w:r>
      <w:r>
        <w:rPr>
          <w:rFonts w:ascii="IRNazanin" w:hAnsi="IRNazanin" w:eastAsia="IRNazanin"/>
          <w:color w:val="111111"/>
          <w:sz w:val="28"/>
          <w:sz w:val="28"/>
          <w:szCs w:val="28"/>
          <w:rtl w:val="true"/>
          <w:lang w:bidi="fa-IR"/>
        </w:rPr>
        <w:t>و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قبیله ی بنی تمیم بن مرّه،از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صرة تنوخي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شتر عایشه را پی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 عایشه را پی کردی؟ تنوخی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است که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روز شتر عایشه را پی نمی کردم، از لشکر عایشه یک نفر هم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به موجب پی کردن شتر به پایان رسید</w:t>
      </w:r>
      <w:r>
        <w:rPr>
          <w:rFonts w:eastAsia="IRNazanin" w:cs="IRNazanin"/>
          <w:color w:val="111111"/>
          <w:sz w:val="28"/>
          <w:szCs w:val="28"/>
          <w:rtl w:val="true"/>
          <w:lang w:bidi="fa-IR"/>
        </w:rPr>
        <w:t>.</w:t>
      </w:r>
      <w:r>
        <w:rPr>
          <w:rStyle w:val="FootnoteAnchor"/>
          <w:rtl w:val="true"/>
        </w:rPr>
        <w:footnoteReference w:id="38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صفین نیز حضرت علی علیه السلام، پیروزی نهایی را در حمله به قلب سپاه دشمن؛ یعنی مقرّ فرماندهی معاویه میدید، به یاران خویش دستور داد به </w:t>
      </w:r>
    </w:p>
    <w:p>
      <w:pPr>
        <w:pStyle w:val="BookText"/>
        <w:rPr/>
      </w:pPr>
      <w:r>
        <w:rPr>
          <w:rFonts w:ascii="IRNazanin" w:hAnsi="IRNazanin" w:eastAsia="IRNazanin"/>
          <w:color w:val="111111"/>
          <w:sz w:val="28"/>
          <w:sz w:val="28"/>
          <w:szCs w:val="28"/>
          <w:rtl w:val="true"/>
          <w:lang w:bidi="fa-IR"/>
        </w:rPr>
        <w:t>قلب سپاه دشمن،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گروه فراوان اطراف خیمه ی پر زرق و برق و طناب های در هم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فرماندهی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آنها هجوم برید که شیطان در کنار آن پنهان شده، دستی برای حمله در پیش و پای برای فرار آماده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کنید تا ستون حق بر شما آشکار گردد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کوفی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على علیه السلام بر قلب لشکر معاویه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طایفه ای از بزرگان قریش، در عقب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اسب معاویه به سر در آمد و معاویه به روی زمین افتاد؛ اصحاب حضرت تلاش کردند او را دستگیر کنند اما لشکر شام، گرد او آمدند و او را محافظت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شدّت ترس مدهوش گشته و عقل از او زایل گشته بود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نصر بن مزاحم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 به صفوف دشمن حمله بردند تا به قلب سپاه شام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علیه السلام دید پیروزی نهایی نزدیک است و احتمال دارد جنگ یکسره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به کمک نیروهایش فرستاد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عبارات حاکی از این است که این تاکتیک نظامی کاملاً مؤثر بوده است و سپاه شام را متزلزل کرده است</w:t>
      </w:r>
      <w:r>
        <w:rPr>
          <w:rFonts w:eastAsia="IRNazanin" w:cs="IRNazanin"/>
          <w:color w:val="111111"/>
          <w:sz w:val="28"/>
          <w:szCs w:val="28"/>
          <w:rtl w:val="true"/>
          <w:lang w:bidi="fa-IR"/>
        </w:rPr>
        <w:t xml:space="preserve">. </w:t>
      </w:r>
      <w:bookmarkStart w:id="281" w:name="pg7997_61681"/>
    </w:p>
    <w:p>
      <w:pPr>
        <w:pStyle w:val="BookText"/>
        <w:rPr/>
      </w:pPr>
      <w:bookmarkEnd w:id="281"/>
      <w:r>
        <w:rPr>
          <w:rFonts w:ascii="IRNazanin" w:hAnsi="IRNazanin" w:eastAsia="IRNazanin"/>
          <w:color w:val="111111"/>
          <w:sz w:val="28"/>
          <w:sz w:val="28"/>
          <w:szCs w:val="28"/>
          <w:rtl w:val="true"/>
          <w:lang w:bidi="fa-IR"/>
        </w:rPr>
        <w:t>در جنگ با خوارج نیز حضرت على علیه السلام به قلب لشکر آنان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سپاه نیز از چپ و راست آن ها را در بر گرفتند و گروه خوارج در اندک مدتی شکست خوردند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6998516_1051229030"/>
      <w:bookmarkStart w:id="283" w:name="_Toc102"/>
      <w:bookmarkEnd w:id="282"/>
      <w:r>
        <w:rPr/>
        <w:t>2</w:t>
      </w:r>
      <w:r>
        <w:rPr>
          <w:rtl w:val="true"/>
        </w:rPr>
        <w:t>.</w:t>
      </w:r>
      <w:r>
        <w:rPr>
          <w:rtl w:val="true"/>
        </w:rPr>
        <w:t>محاصره ی کامل دشمن</w:t>
      </w:r>
      <w:bookmarkEnd w:id="28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با خوارج، حضرت علی علیه السلام، نقشه ی جنگی خویش را به گونه ای طراحی کرد تا خوارج را در میدان جنگ به طور کّلی، به محاصره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توجه به این که تعداد نیروهای خارجی چندان زیاد نبوده، این تاکتیک از طرف حضرت علی علیه السلام 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اجرای این روش، سواره نظام خویش را به دو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سمت راست و گروهی بر سمت چپ؛ پیادگان و تیراندازان را نیز در قلب لشکر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تا سواران از دو جهت به صفوف خوارج هجوم برند، و از پشت و پهلو نیز آنان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برای اینکه این تاکتیک به خوبی اجرا شود به پیادگان دستور داد با پرتاب تیر و نیزه، راه را برای هجوم نیروهای سواره، جهت محاصره ی دشمن هموار سازند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این تاکتیک سبب شد نیروهای خوارج در مدّت کوتاهی همگی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یا ده نفر از جمع آن ها توانست از معرکه ی جنگ، جان سالم به در ببرد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از نیروهای سپاه علی علیه السلام نیز کمتر از ده نفر به شهادت </w:t>
      </w:r>
      <w:bookmarkStart w:id="284" w:name="pg7997_61682"/>
    </w:p>
    <w:p>
      <w:pPr>
        <w:pStyle w:val="BookText"/>
        <w:rPr/>
      </w:pPr>
      <w:bookmarkEnd w:id="284"/>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از این تاکتیک با عنوان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w:t>
      </w:r>
    </w:p>
    <w:p>
      <w:pPr>
        <w:pStyle w:val="Heading5"/>
        <w:numPr>
          <w:ilvl w:val="4"/>
          <w:numId w:val="1"/>
        </w:numPr>
        <w:rPr/>
      </w:pPr>
      <w:bookmarkStart w:id="285" w:name="__RefHeading___Toc6998518_1051229030"/>
      <w:bookmarkStart w:id="286" w:name="_Toc103"/>
      <w:bookmarkEnd w:id="285"/>
      <w:r>
        <w:rPr/>
        <w:t>3</w:t>
      </w:r>
      <w:r>
        <w:rPr>
          <w:rtl w:val="true"/>
        </w:rPr>
        <w:t>.</w:t>
      </w:r>
      <w:r>
        <w:rPr>
          <w:rtl w:val="true"/>
        </w:rPr>
        <w:t>شکستن محاصره ی دشمن</w:t>
      </w:r>
      <w:bookmarkEnd w:id="286"/>
    </w:p>
    <w:p>
      <w:pPr>
        <w:pStyle w:val="BookText"/>
        <w:rPr/>
      </w:pPr>
      <w:r>
        <w:rPr>
          <w:rFonts w:ascii="IRNazanin" w:hAnsi="IRNazanin" w:eastAsia="IRNazanin"/>
          <w:color w:val="111111"/>
          <w:sz w:val="28"/>
          <w:sz w:val="28"/>
          <w:szCs w:val="28"/>
          <w:rtl w:val="true"/>
          <w:lang w:bidi="fa-IR"/>
        </w:rPr>
        <w:t>در یکی از روزهای نبرد صفین، که سواره نظام حضرت علی علیه السلام با سواره نظام معاویه درگیری سختی پیدا کردند، سپاه معاویه، به دلیل پیش روی سپاه امام على علیه السلام در قلب لشکریان شام، آن ها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حلقه ی محاصره تنگ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نفر از سواره نظام الشكر على علیه السلام محاصره شدند و ارتباطشان از سایر یاران على علیه السلام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برای نجات یاران خویش دست به تاکتیک جالبی 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عبدالله غرق در آهن بود و جز دیدگانش پیدا نبود و بر اسبی سیاه رنگ سوار بود،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سپاه شام حمله کن و خود را به یاران ما برسان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به شما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هستید تکبیر بگوئید و ما از این سو تکبیر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سو حمله کنید و ما از این سو، به گونه ای که یکی از جوانب حلقه ی محاصره دشمن، از دو سو تحت فشار قرار گیرد تا در هم شکسته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حارث، شجاعانه حمله کرد و سرانجام خود را به هم رزمان خویش رساند و نقشه ی حضرت علی علیه السلام را برای آن ها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bookmarkStart w:id="287" w:name="pg7997_61683"/>
    </w:p>
    <w:p>
      <w:pPr>
        <w:pStyle w:val="BookText"/>
        <w:rPr/>
      </w:pPr>
      <w:bookmarkEnd w:id="287"/>
      <w:r>
        <w:rPr>
          <w:rFonts w:ascii="IRNazanin" w:hAnsi="IRNazanin" w:eastAsia="IRNazanin"/>
          <w:color w:val="111111"/>
          <w:sz w:val="28"/>
          <w:sz w:val="28"/>
          <w:szCs w:val="28"/>
          <w:rtl w:val="true"/>
          <w:lang w:bidi="fa-IR"/>
        </w:rPr>
        <w:t xml:space="preserve">على علیه السلام با یاران خود و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را آغاز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محاصره شده نیز از آن سو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ی محاصره شکسته شد و لشکریان سواره نظام با پیروزی و کمترین خسارات بازگشتند و شامیان با دادن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مجبور به عقب نشینی شدند</w:t>
      </w:r>
      <w:r>
        <w:rPr>
          <w:rFonts w:eastAsia="IRNazanin" w:cs="IRNazanin"/>
          <w:color w:val="111111"/>
          <w:sz w:val="28"/>
          <w:szCs w:val="28"/>
          <w:rtl w:val="true"/>
          <w:lang w:bidi="fa-IR"/>
        </w:rPr>
        <w:t xml:space="preserve">. </w:t>
      </w:r>
      <w:r>
        <w:rPr>
          <w:rStyle w:val="FootnoteAnchor"/>
          <w:rtl w:val="true"/>
        </w:rPr>
        <w:footnoteReference w:id="396"/>
      </w:r>
    </w:p>
    <w:p>
      <w:pPr>
        <w:pStyle w:val="Heading5"/>
        <w:numPr>
          <w:ilvl w:val="4"/>
          <w:numId w:val="1"/>
        </w:numPr>
        <w:rPr/>
      </w:pPr>
      <w:bookmarkStart w:id="288" w:name="__RefHeading___Toc6998520_1051229030"/>
      <w:bookmarkStart w:id="289" w:name="_Toc104"/>
      <w:bookmarkEnd w:id="288"/>
      <w:r>
        <w:rPr/>
        <w:t>4</w:t>
      </w:r>
      <w:r>
        <w:rPr>
          <w:rtl w:val="true"/>
        </w:rPr>
        <w:t>.</w:t>
      </w:r>
      <w:r>
        <w:rPr>
          <w:rtl w:val="true"/>
        </w:rPr>
        <w:t>حمله ی همگانی</w:t>
      </w:r>
      <w:bookmarkEnd w:id="289"/>
    </w:p>
    <w:p>
      <w:pPr>
        <w:pStyle w:val="BookText"/>
        <w:rPr/>
      </w:pPr>
      <w:r>
        <w:rPr>
          <w:rFonts w:ascii="IRNazanin" w:hAnsi="IRNazanin" w:eastAsia="IRNazanin"/>
          <w:color w:val="111111"/>
          <w:sz w:val="28"/>
          <w:sz w:val="28"/>
          <w:szCs w:val="28"/>
          <w:rtl w:val="true"/>
          <w:lang w:bidi="fa-IR"/>
        </w:rPr>
        <w:t>حضرت علی علیه السلام از این تاکتیک نظامی در سه جنگ جمل، صفّین و نهروان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حضرت علی علیه السلام با به کار بردن این روش موفق شد نیروهای بصری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نیز به این مطلب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امیر المؤمنین، از دست راست و دست چپ و قلب و جناح حمله ها کردند و مبارزت ها نمودند که هیچ وقت کسی مثل آن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یاران امیر المومنین علی علیه السلام از هر سو حمله آوردند، آثار پیروزی بر لشکر امیر المومنین ظاهر گشت، اهل بصره تاب نیاورده و شکست خوردند و شروع به فرار نمودند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جنگ صفین هم وقتی حضرت على علیه السلام دریافت که معاویه حاضر به پذیرش حق نیست و جنگ هم طولانی شده و حملات گروهی و تن به تن فایده ای ندارد، دستور حمله ی همگانی را صادر فرمود تا کار جنگ یکسره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دینوری می نویسد</w:t>
      </w:r>
      <w:r>
        <w:rPr>
          <w:rFonts w:eastAsia="IRNazanin" w:cs="IRNazanin"/>
          <w:color w:val="111111"/>
          <w:sz w:val="28"/>
          <w:szCs w:val="28"/>
          <w:rtl w:val="true"/>
          <w:lang w:bidi="fa-IR"/>
        </w:rPr>
        <w:t xml:space="preserve">: </w:t>
      </w:r>
      <w:bookmarkStart w:id="290" w:name="pg7997_61684"/>
    </w:p>
    <w:p>
      <w:pPr>
        <w:pStyle w:val="BookText"/>
        <w:rPr/>
      </w:pPr>
      <w:bookmarkEnd w:id="290"/>
      <w:r>
        <w:rPr>
          <w:rFonts w:ascii="IRNazanin" w:hAnsi="IRNazanin" w:eastAsia="IRNazanin"/>
          <w:color w:val="111111"/>
          <w:sz w:val="28"/>
          <w:sz w:val="28"/>
          <w:szCs w:val="28"/>
          <w:rtl w:val="true"/>
          <w:lang w:bidi="fa-IR"/>
        </w:rPr>
        <w:t>حضرت علی علی دستور داد تمامی لشکر از هر سو یک باره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نیز با گروهی از سپاهیانش بر گروهی که معاویه در آن گروه بود، حمله کرد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تاکتیک حملات عمومی و همگانی، نیروهای معاویه را تضعیف کرده و افراد بسیاری از لشکر معاویه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شکست خویش را حتمی می دید در نامه ای به على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من می دانستیم که جنگ به این جا می کشد، چنین ستمی بر خود روا نمی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بر گذشته پشیمان شویم و آینده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لشکریان، ناتوان و سست شده اند و مردان نابود</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اقراری است از معاویه به تضعیف نیروهای خویش پس از حملات همگانی لشکر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حملات همگانی و پی در پی لشکر على علیه السلام، سبب شد معاویه سرانجام، دست به دامن فرد مکّاری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نیز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دعوت کن که قرآن میان تو و ایشان حکم باشد که به خواسته ی خودخواهی رسید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291" w:name="__RefHeading___Toc6998522_1051229030"/>
      <w:bookmarkStart w:id="292" w:name="_Toc105"/>
      <w:bookmarkEnd w:id="291"/>
      <w:r>
        <w:rPr/>
        <w:t>5</w:t>
      </w:r>
      <w:r>
        <w:rPr>
          <w:rtl w:val="true"/>
        </w:rPr>
        <w:t>.</w:t>
      </w:r>
      <w:r>
        <w:rPr>
          <w:rtl w:val="true"/>
        </w:rPr>
        <w:t>خدعه</w:t>
      </w:r>
      <w:bookmarkEnd w:id="292"/>
    </w:p>
    <w:p>
      <w:pPr>
        <w:pStyle w:val="Heading6"/>
        <w:numPr>
          <w:ilvl w:val="5"/>
          <w:numId w:val="1"/>
        </w:numPr>
        <w:rPr/>
      </w:pPr>
      <w:bookmarkStart w:id="293" w:name="__RefHeading___Toc6998524_1051229030"/>
      <w:bookmarkStart w:id="294" w:name="_Toc106"/>
      <w:bookmarkEnd w:id="293"/>
      <w:r>
        <w:rPr>
          <w:rtl w:val="true"/>
        </w:rPr>
        <w:t>اشاره</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Style w:val="FootnoteAnchor"/>
          <w:rtl w:val="true"/>
        </w:rPr>
        <w:footnoteReference w:id="40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چیزی است که به وسیله ی آن، انسان فریب </w:t>
      </w:r>
      <w:bookmarkStart w:id="295" w:name="pg7997_61685"/>
    </w:p>
    <w:p>
      <w:pPr>
        <w:pStyle w:val="BookText"/>
        <w:rPr/>
      </w:pPr>
      <w:bookmarkEnd w:id="295"/>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خَدَعَهُ يعنی او را فریب داد و از جایی که متوجه نشود، امری ناپسند برای او اراده کرد</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مردم را فریب می دهد</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خدعه به معنای فریب دادن دشمن، تنها در جنگ،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خدعة در واقع راهی است برای شکست دادن دشمن و حیله ای است که با آن می توان بهترین ضربات را به دشمن وارد کرد</w:t>
      </w:r>
      <w:r>
        <w:rPr>
          <w:rFonts w:eastAsia="IRNazanin" w:cs="IRNazanin"/>
          <w:color w:val="111111"/>
          <w:sz w:val="28"/>
          <w:szCs w:val="28"/>
          <w:rtl w:val="true"/>
          <w:lang w:bidi="fa-IR"/>
        </w:rPr>
        <w:t>.</w:t>
      </w:r>
    </w:p>
    <w:p>
      <w:pPr>
        <w:pStyle w:val="Heading6"/>
        <w:numPr>
          <w:ilvl w:val="5"/>
          <w:numId w:val="1"/>
        </w:numPr>
        <w:rPr/>
      </w:pPr>
      <w:bookmarkStart w:id="296" w:name="__RefHeading___Toc6998526_1051229030"/>
      <w:bookmarkStart w:id="297" w:name="_Toc107"/>
      <w:bookmarkEnd w:id="296"/>
      <w:r>
        <w:rPr>
          <w:rtl w:val="true"/>
        </w:rPr>
        <w:t>تفاوت خُدعة وغدر</w:t>
      </w:r>
      <w:bookmarkEnd w:id="29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منحصراً در جنگ استفاده می شود و در واقع فریب دادن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خیانت و نیرنگ و نامردی است و در جنگ و غیر جنگ ممکن است از آن استفاده شود، تفاوت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و خیانت، نسبی نیست که در برخی از شرایط مجاز باشد؛ در شرایط دیگر غير مجاز بلکه غدر و نیرنگ و خیانت، همواره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خُدعه و فریب، نسبی است و در جنگ ها می توان برای فریب دشمن از آن استفاده کرد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298" w:name="pg7997_61686"/>
    </w:p>
    <w:p>
      <w:pPr>
        <w:pStyle w:val="Heading6"/>
        <w:numPr>
          <w:ilvl w:val="5"/>
          <w:numId w:val="1"/>
        </w:numPr>
        <w:rPr/>
      </w:pPr>
      <w:bookmarkStart w:id="299" w:name="__RefHeading___Toc6998528_1051229030"/>
      <w:bookmarkStart w:id="300" w:name="_Toc108"/>
      <w:bookmarkEnd w:id="298"/>
      <w:bookmarkEnd w:id="299"/>
      <w:r>
        <w:rPr>
          <w:rtl w:val="true"/>
        </w:rPr>
        <w:t>خدعه از نظر فقهی</w:t>
      </w:r>
      <w:bookmarkEnd w:id="300"/>
    </w:p>
    <w:p>
      <w:pPr>
        <w:pStyle w:val="BookText"/>
        <w:rPr/>
      </w:pPr>
      <w:r>
        <w:rPr>
          <w:rFonts w:ascii="IRNazanin" w:hAnsi="IRNazanin" w:eastAsia="IRNazanin"/>
          <w:color w:val="111111"/>
          <w:sz w:val="28"/>
          <w:sz w:val="28"/>
          <w:szCs w:val="28"/>
          <w:rtl w:val="true"/>
          <w:lang w:bidi="fa-IR"/>
        </w:rPr>
        <w:t>از نظر فقهی نیز این مسئله اجماعی است که خدعه در جنگ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تذكرة الفقها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در جنگ جایز است و مبارز می تواند رقیب خویش را با توسل به خدعه، فریب دهد و به قتل برساند و این مسئله اجماعی است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اشاره به عدم جواز غدر، خدعه در جنگ را جایز می داند و معتقد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اجماع شده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ابن قدامة در کتاب المغنی،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الخدعة في الحرب للمبارز و غیره لأن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 و هو حديث حسن صحيح</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بکارگیری خدعه را بیان می کند، سپس به خدعه ی على علیه السلام در هنگام جنگ با عمرو بن عبدود اشاره کرده است</w:t>
      </w:r>
      <w:r>
        <w:rPr>
          <w:rFonts w:eastAsia="IRNazanin" w:cs="IRNazanin"/>
          <w:color w:val="111111"/>
          <w:sz w:val="28"/>
          <w:szCs w:val="28"/>
          <w:rtl w:val="true"/>
          <w:lang w:bidi="fa-IR"/>
        </w:rPr>
        <w:t>.</w:t>
      </w:r>
      <w:r>
        <w:rPr>
          <w:rStyle w:val="FootnoteAnchor"/>
          <w:rtl w:val="true"/>
        </w:rPr>
        <w:footnoteReference w:id="40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کشف القناع نیز خدعه در جنگ را جایز می داند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دلیل بر این امر، ذکر می کند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301" w:name="pg7997_61687"/>
    </w:p>
    <w:p>
      <w:pPr>
        <w:pStyle w:val="Heading6"/>
        <w:numPr>
          <w:ilvl w:val="5"/>
          <w:numId w:val="1"/>
        </w:numPr>
        <w:rPr/>
      </w:pPr>
      <w:bookmarkStart w:id="302" w:name="__RefHeading___Toc6998530_1051229030"/>
      <w:bookmarkStart w:id="303" w:name="_Toc109"/>
      <w:bookmarkEnd w:id="301"/>
      <w:bookmarkEnd w:id="302"/>
      <w:r>
        <w:rPr>
          <w:rtl w:val="true"/>
        </w:rPr>
        <w:t>خدعه از نظر عقل</w:t>
      </w:r>
      <w:bookmarkEnd w:id="303"/>
    </w:p>
    <w:p>
      <w:pPr>
        <w:pStyle w:val="BookText"/>
        <w:rPr/>
      </w:pPr>
      <w:r>
        <w:rPr>
          <w:rFonts w:ascii="IRNazanin" w:hAnsi="IRNazanin" w:eastAsia="IRNazanin"/>
          <w:color w:val="111111"/>
          <w:sz w:val="28"/>
          <w:sz w:val="28"/>
          <w:szCs w:val="28"/>
          <w:rtl w:val="true"/>
          <w:lang w:bidi="fa-IR"/>
        </w:rPr>
        <w:t xml:space="preserve">نکته دیگری که باید به آن توجه نمود این است که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عقل سلیمی قبول دارد و بر اساس آن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پس از ذکر حدیث رسول خدا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بسیار کوتاه و گویای رسول خدا صلی الله علیه وآله مشخص است که قتال با شمشیر در مراحل آخر جنگ است و در مراحل ابتدایی باید از خدعه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هر انسان با بصیرت، دارای سیاست و مدیریّتی، خوب می فهمد </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هر انسان خردمندی می داند که از این روش در جنگ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های دور تا به امروز، همواره فریب های نظامی، به صورت بسیار گسترده در جنگ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بعضی در جنگ ها برای فریب دشمن، جابجایی نیروها و تجهزات نظامی به بخشی از مرز صورت می گیرد، اما در واقع عملیات نظامی از منطقه ای دیگر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تصور نمی کرده از این منطقه عملیاتی صورت بگیرد، غافل گیر شده و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این تاکتیک نظامی را فریب کاری و خدعه و نیرنگ محسوب کنیم و بگوییم از نظر اخلاقی چنین کاری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در درگیری های نظامی هر یک از طرفین تلاش می کنند با </w:t>
      </w:r>
      <w:bookmarkStart w:id="304" w:name="pg7997_61688"/>
    </w:p>
    <w:p>
      <w:pPr>
        <w:pStyle w:val="BookText"/>
        <w:rPr/>
      </w:pPr>
      <w:bookmarkEnd w:id="304"/>
      <w:r>
        <w:rPr>
          <w:rFonts w:ascii="IRNazanin" w:hAnsi="IRNazanin" w:eastAsia="IRNazanin"/>
          <w:color w:val="111111"/>
          <w:sz w:val="28"/>
          <w:sz w:val="28"/>
          <w:szCs w:val="28"/>
          <w:rtl w:val="true"/>
          <w:lang w:bidi="fa-IR"/>
        </w:rPr>
        <w:t>اتخاذ سیاست های فریب دهنده، دشمن را شکست داده و آنها را وادار به تسلیم نمایند</w:t>
      </w:r>
      <w:r>
        <w:rPr>
          <w:rFonts w:eastAsia="IRNazanin" w:cs="IRNazanin"/>
          <w:color w:val="111111"/>
          <w:sz w:val="28"/>
          <w:szCs w:val="28"/>
          <w:rtl w:val="true"/>
          <w:lang w:bidi="fa-IR"/>
        </w:rPr>
        <w:t>.</w:t>
      </w:r>
    </w:p>
    <w:p>
      <w:pPr>
        <w:pStyle w:val="Heading6"/>
        <w:numPr>
          <w:ilvl w:val="5"/>
          <w:numId w:val="1"/>
        </w:numPr>
        <w:rPr/>
      </w:pPr>
      <w:bookmarkStart w:id="305" w:name="__RefHeading___Toc6998532_1051229030"/>
      <w:bookmarkStart w:id="306" w:name="_Toc110"/>
      <w:bookmarkEnd w:id="305"/>
      <w:r>
        <w:rPr>
          <w:rtl w:val="true"/>
        </w:rPr>
        <w:t>پیامبر و خدعه در جنگ</w:t>
      </w:r>
      <w:bookmarkEnd w:id="306"/>
    </w:p>
    <w:p>
      <w:pPr>
        <w:pStyle w:val="BookText"/>
        <w:rPr/>
      </w:pPr>
      <w:r>
        <w:rPr>
          <w:rFonts w:ascii="IRNazanin" w:hAnsi="IRNazanin" w:eastAsia="IRNazanin"/>
          <w:color w:val="111111"/>
          <w:sz w:val="28"/>
          <w:sz w:val="28"/>
          <w:szCs w:val="28"/>
          <w:rtl w:val="true"/>
          <w:lang w:bidi="fa-IR"/>
        </w:rPr>
        <w:t xml:space="preserve">از نظر رسول خدا صلی الله علیه وآله جنگ خدعه است و روایت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بسیاری از منابع تاریخی و حدیثی ذکر شده است</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نواس بن سمعان 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رسول</w:t>
      </w:r>
    </w:p>
    <w:p>
      <w:pPr>
        <w:pStyle w:val="BookText"/>
        <w:rPr/>
      </w:pP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 دروغی لا محاله دروغ نوشته می شود مگر دروغی که فرد در جنگ می گوید، چرا که جنگ خدعه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شکی نیست که خدعه در جنگ، یکی از راه هایی بود که رسول خدا صلی الله علیه وآله در نبردهای خویش بر علیه دشمنان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خندق پس از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اختلاف انداختن بین دشمن با خدعه، پیامبر به او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میان ما یک مرد بیش نیستی، پس تا می توانی دشمنان را از سر ما دور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ایشان اختلاف بینداز تا دست از یاری و همکاری با یکدیگر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جنگ خدعه و فریب است</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موردی دیگر در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عاص از رسول خدا صلی الله علیه و آله در خواست کرد با خدعه به جنگ با دشمن برود و رسول خدا صلی الله علیه وآله موافقت کرد و او را فرستاد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در برخی از جنگ ها دستور می داد برای فریب دشمن در بسیاری از نقاط آتش بیفروزید تا دشمن تصور کند سپاه اسلام از نظر نیروی نظامی، برتر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و دیگران نوشته اند در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دستور داده بود تا روزها هیزم جمع کنند و چون شب فرا می رسید، دستور می داد که آتش بیفروزند و هر فردی آتشی روشن می کرد، به طوری که شب ها پانصد آتش افروخته می شد که از راه دور هم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اردوی ما و آتش هایی که شب ها می افروختیم در همه جا شایع شده بود و این </w:t>
      </w:r>
      <w:bookmarkStart w:id="307" w:name="pg7997_61690"/>
    </w:p>
    <w:p>
      <w:pPr>
        <w:pStyle w:val="BookText"/>
        <w:rPr/>
      </w:pPr>
      <w:bookmarkEnd w:id="307"/>
      <w:r>
        <w:rPr>
          <w:rFonts w:ascii="IRNazanin" w:hAnsi="IRNazanin" w:eastAsia="IRNazanin"/>
          <w:color w:val="111111"/>
          <w:sz w:val="28"/>
          <w:sz w:val="28"/>
          <w:szCs w:val="28"/>
          <w:rtl w:val="true"/>
          <w:lang w:bidi="fa-IR"/>
        </w:rPr>
        <w:t>خود از وسایلی بود که خداوند با آن دشمن ما را منکوب کرد و ترساند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به یاران خویش دستور می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خضاب کنید و مانند یهودیان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رحمة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على علیه السلام عرض کردند در باره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غَيِّرُوا الشَّيبَ وَ لَا تَشَبَّهوا بِاليَهودِ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خودش این حدیث را روایت می کرد ولی عمل نمی کرد، یعنی؛ خودش رنگ نمی بست و خضاب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مخصوص زمان پیغمبر است؛ این تاکتیک جنگی بود که دشمن نگوید این ها، یک عده پیر و فرسوده هستند، یک حیله ی جنگی بود که رسول اکرم صلی الله علیه و آله به کار می برد ولی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فَامرُوٌ وَ مَا اختَارَ</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هر که بخواهد خضاب کند و هر که نخواست خضاب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خضاب نمی کردند پیامبر صلی الله علیه وآله صحابه را امر کرد به خضاب تا در دید دشمن جوان به نظر برسند و مشرکان در جنگ از آنها بترسند چرا که پیر بودن نشان ضعف می باشد </w:t>
      </w:r>
      <w:r>
        <w:rPr>
          <w:rStyle w:val="FootnoteAnchor"/>
          <w:rtl w:val="true"/>
        </w:rPr>
        <w:footnoteReference w:id="419"/>
      </w:r>
    </w:p>
    <w:p>
      <w:pPr>
        <w:pStyle w:val="Heading6"/>
        <w:numPr>
          <w:ilvl w:val="5"/>
          <w:numId w:val="1"/>
        </w:numPr>
        <w:rPr/>
      </w:pPr>
      <w:bookmarkStart w:id="308" w:name="__RefHeading___Toc6998534_1051229030"/>
      <w:bookmarkStart w:id="309" w:name="_Toc111"/>
      <w:bookmarkEnd w:id="308"/>
      <w:r>
        <w:rPr>
          <w:rtl w:val="true"/>
        </w:rPr>
        <w:t>خدعه از دیدگاه حضرت علی علیه السلام</w:t>
      </w:r>
      <w:bookmarkEnd w:id="30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علیه السلام بر اساس سیره ی رسول خدا صلی الله علیه وآله جنگ را خدعه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بر نیرنگ و حیله ات بیشتر از نیرو و توانت اعتماد کن</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حدیث دیگری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 جنگ خدعه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وآله خبر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در جنگ با محمد صلی الله علیه وآله یاری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جمع مسلمانان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فردی را نزد ما فرستاده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ما و ابوسفیان، به یاری 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ابوسفیان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نیرنگ زدند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روایتی دیگر از سوید بن غفله از علی علیه السلام روایت شده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رسول خدا صلی الله علیه وآله برای شما حدیثی می خوانم، به خدا قسم اگر از آسمان به زیر افتم نزد من محبوب تر است از این که بر او دروغ ببندم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خدعه است</w:t>
      </w:r>
      <w:r>
        <w:rPr>
          <w:rFonts w:eastAsia="IRNazanin" w:cs="IRNazanin"/>
          <w:color w:val="111111"/>
          <w:sz w:val="28"/>
          <w:szCs w:val="28"/>
          <w:rtl w:val="true"/>
          <w:lang w:bidi="fa-IR"/>
        </w:rPr>
        <w:t>.</w:t>
      </w:r>
      <w:r>
        <w:rPr>
          <w:rStyle w:val="FootnoteAnchor"/>
          <w:rtl w:val="true"/>
        </w:rPr>
        <w:footnoteReference w:id="42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غیر جنگ، به هیچ عنوان حاضر نیست خدعه و </w:t>
      </w:r>
    </w:p>
    <w:p>
      <w:pPr>
        <w:pStyle w:val="BookText"/>
        <w:rPr/>
      </w:pPr>
      <w:r>
        <w:rPr>
          <w:rFonts w:ascii="IRNazanin" w:hAnsi="IRNazanin" w:eastAsia="IRNazanin"/>
          <w:color w:val="111111"/>
          <w:sz w:val="28"/>
          <w:sz w:val="28"/>
          <w:szCs w:val="28"/>
          <w:rtl w:val="true"/>
          <w:lang w:bidi="fa-IR"/>
        </w:rPr>
        <w:t>فریبی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امر حکومت به علی علیه السلام رسید، حضرت على علیه السلام معاویه را از حکومت شام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از بیعت با آن حضرت خوداری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 خواهی برکنار کن و معاویه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نیستم معاویه را حتی برای دو روز، باقی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مغیره در روز پنجم بیعت مجدداً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سخنی گفتم و شما نپذیرفتید من وقتی فکر کردم دیدم شما درست می گفتید، درست نیست که در این کار خدعه ای به کار ببری و در این کار فریب کاری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می کنم معاویه را ابقا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رسول خدا فرمود جنگ خدعه است؟ على علیه السلام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خرده کاری های تو و خرده کاری های معاویه، به دورم</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تاریخی به خوبی نشان می دهد که علی علیه السلام ابقاء موقتی معاویه به حکومت شام، به منظور عزل راحت تر او، نیرنگ می دانست و علی رغم پیشنهاد ابن عباس که تصور می کرد این کار خدعهای مجاز است، آن را نپذیرفت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شورای شش نفره ی عُمر؛ وقتی عبدالرحمن بن عوف </w:t>
      </w:r>
      <w:bookmarkStart w:id="310" w:name="pg7997_61693"/>
    </w:p>
    <w:p>
      <w:pPr>
        <w:pStyle w:val="BookText"/>
        <w:rPr/>
      </w:pPr>
      <w:bookmarkEnd w:id="310"/>
      <w:r>
        <w:rPr>
          <w:rFonts w:ascii="IRNazanin" w:hAnsi="IRNazanin" w:eastAsia="IRNazanin"/>
          <w:color w:val="111111"/>
          <w:sz w:val="28"/>
          <w:sz w:val="28"/>
          <w:szCs w:val="28"/>
          <w:rtl w:val="true"/>
          <w:lang w:bidi="fa-IR"/>
        </w:rPr>
        <w:t xml:space="preserve">به آن حضرت پیشنهاد کرد، حاضرم با شما بیعت کنم با این شرط که به سیره ی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قرآن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 نپذیرفت و حاضر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با دروغ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پایبند به سیره ی شیخین نشان دهد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در واقع او نخواست با خدعه و دروغ و فریب به حکومت دست پیدا کند</w:t>
      </w:r>
      <w:r>
        <w:rPr>
          <w:rFonts w:eastAsia="IRNazanin" w:cs="IRNazanin"/>
          <w:color w:val="111111"/>
          <w:sz w:val="28"/>
          <w:szCs w:val="28"/>
          <w:rtl w:val="true"/>
          <w:lang w:bidi="fa-IR"/>
        </w:rPr>
        <w:t>.</w:t>
      </w:r>
    </w:p>
    <w:p>
      <w:pPr>
        <w:pStyle w:val="Heading6"/>
        <w:numPr>
          <w:ilvl w:val="5"/>
          <w:numId w:val="1"/>
        </w:numPr>
        <w:rPr/>
      </w:pPr>
      <w:bookmarkStart w:id="311" w:name="__RefHeading___Toc6998536_1051229030"/>
      <w:bookmarkStart w:id="312" w:name="_Toc112"/>
      <w:bookmarkEnd w:id="311"/>
      <w:r>
        <w:rPr>
          <w:rtl w:val="true"/>
        </w:rPr>
        <w:t>خدعه های علی علیه السلام در میدان جنگ</w:t>
      </w:r>
      <w:bookmarkEnd w:id="312"/>
    </w:p>
    <w:p>
      <w:pPr>
        <w:pStyle w:val="BookText"/>
        <w:rPr/>
      </w:pP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حضرت على علیه السلام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لاُقتلن معاوية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معاویه و یارانش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 سخنش آهسته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نزدیک او بودم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قسم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استثنا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چه بود؟ چه هدفی داشتید؟حضرت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الحرب خدعة؛ جنگ خدعه است، من دروغ گو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خواستم اصحابم را بر علیه آنها تحریک و تحريض کنم تا سست نشوند و خواستار حمله به آنها باشند؛ اما در عین حال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تا دروغ هم، نگفته باشم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اعثم کوفی می نویسد</w:t>
      </w:r>
      <w:r>
        <w:rPr>
          <w:rFonts w:eastAsia="IRNazanin" w:cs="IRNazanin"/>
          <w:color w:val="111111"/>
          <w:sz w:val="28"/>
          <w:szCs w:val="28"/>
          <w:rtl w:val="true"/>
          <w:lang w:bidi="fa-IR"/>
        </w:rPr>
        <w:t xml:space="preserve">: </w:t>
      </w:r>
      <w:bookmarkStart w:id="313" w:name="pg7997_61694"/>
    </w:p>
    <w:p>
      <w:pPr>
        <w:pStyle w:val="BookText"/>
        <w:rPr/>
      </w:pPr>
      <w:bookmarkEnd w:id="313"/>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 و ساعتی جولان داد و هیچ سخن نمی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این که مبادا حضرت علی علیه السلام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مخفیانه جلو آمد و بر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نیزه ای حواله ی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از اسب جدا شد و بر قفا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خواری میدان جنگ را ترک کرد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همین نویسنده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لشکر شام، چهار نفر از یاران على علیه السلامایم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مبارزین لشکر على علیه السلام پس از کشته شدن نفر چهارم، از مبارزه با او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علیه السلام تغییر لباس داد و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ندانست که حریف کیست به آن حضرت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شمشیر او را به دو نیم کرد</w:t>
      </w:r>
      <w:r>
        <w:rPr>
          <w:rFonts w:eastAsia="IRNazanin" w:cs="IRNazanin"/>
          <w:color w:val="111111"/>
          <w:sz w:val="28"/>
          <w:szCs w:val="28"/>
          <w:rtl w:val="true"/>
          <w:lang w:bidi="fa-IR"/>
        </w:rPr>
        <w:t>...</w:t>
      </w:r>
      <w:r>
        <w:rPr>
          <w:rStyle w:val="FootnoteAnchor"/>
          <w:rtl w:val="true"/>
        </w:rPr>
        <w:footnoteReference w:id="427"/>
      </w:r>
    </w:p>
    <w:p>
      <w:pPr>
        <w:pStyle w:val="Heading6"/>
        <w:numPr>
          <w:ilvl w:val="5"/>
          <w:numId w:val="1"/>
        </w:numPr>
        <w:rPr/>
      </w:pPr>
      <w:bookmarkStart w:id="314" w:name="__RefHeading___Toc6998538_1051229030"/>
      <w:bookmarkStart w:id="315" w:name="_Toc113"/>
      <w:bookmarkEnd w:id="314"/>
      <w:r>
        <w:rPr>
          <w:rtl w:val="true"/>
        </w:rPr>
        <w:t>شبهه ی فریب خوارج</w:t>
      </w:r>
      <w:bookmarkEnd w:id="31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در گفتگو با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حکمین شرط نکردم که از آغاز تا پایان حکمیّت، به قانون خدا در قرآن و سنّت پیامبر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موارد، سران خوارج، امام علی علیه السلام را تصدیق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فرمایشات شما صحیح است و ما مرتکب گناه شدیم توبه می کنیم تو هم باید توبه و استغفار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من كلّ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برخورد، سبب 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اردوگاه خوارج خارج شده و به امام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از ابن ابی الحدید، در تفسير استغفار حضرت،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امام یک نوع توریه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مجملی گفت که تمام پیامبران آن را می گویند و دشمن نیز به آن راضی شد بدون آن که امام اقرار به گناهی کرده باشد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 این شبهه، تنها به بخشی از روایت اشاره کرده و پایان آن را ذکر نکرده است؛ در حالی که پایان روایت، کاملاً نشان می دهد که على علیه السلام به هیچ عنوان نمی خواسته خوارج را فریب 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الانوار و برخی دیگر از منابع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 به على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مرتکب گناه شدیم و توبه کردیم تو هم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أستَغفِر اللهَ مِن كلِّ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گناهی به درگاه خدا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کوفه بودند، شایعه کردند که على علیه السلام از تحکیم برگشته و آن را گمراهی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نزد على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 مردم گمان می کنند که شما حکمیت را گمراهی شمرده اید و اقامه بر آن را کفر پنداشته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از بین بردن این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أنِّي رَجَعتُ عَن الحُكومَةِ فَقَد كَذبَ وَمَن رَآهَا ضَلَالًا فَقَد ضَلَّ؛</w:t>
      </w:r>
      <w:r>
        <w:rPr>
          <w:rStyle w:val="FootnoteAnchor"/>
          <w:rtl w:val="true"/>
        </w:rPr>
        <w:footnoteReference w:id="429"/>
      </w:r>
      <w:r>
        <w:rPr>
          <w:rFonts w:ascii="IRNazanin" w:hAnsi="IRNazanin" w:eastAsia="IRNazanin"/>
          <w:color w:val="111111"/>
          <w:sz w:val="28"/>
          <w:sz w:val="28"/>
          <w:szCs w:val="28"/>
          <w:rtl w:val="true"/>
          <w:lang w:bidi="fa-IR"/>
        </w:rPr>
        <w:t xml:space="preserve">هر کس گمان کرده که من از حکمیت برگشته ام، دروغ گو است و هر کس گمان کرده که حکمیّت گمراهی </w:t>
      </w:r>
    </w:p>
    <w:p>
      <w:pPr>
        <w:pStyle w:val="BookText"/>
        <w:rPr/>
      </w:pPr>
      <w:r>
        <w:rPr>
          <w:rFonts w:ascii="IRNazanin" w:hAnsi="IRNazanin" w:eastAsia="IRNazanin"/>
          <w:color w:val="111111"/>
          <w:sz w:val="28"/>
          <w:sz w:val="28"/>
          <w:szCs w:val="28"/>
          <w:rtl w:val="true"/>
          <w:lang w:bidi="fa-IR"/>
        </w:rPr>
        <w:t>بوده است، خودش گمراه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با شنیدن این سخن خوارج از مسجد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برداشت فریب، دروغ و خدعه از سخن حضرت، برداشتی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خوارج، از استغفار حضرت، برداشت نادرستی داشته اند، مقصر، حضرت است یا کج فهمی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 وقتی حضرت متوجه شد که از استغفار ایشان، برداشت نادرستی شده و مطالب نادرست دیگری به آن اضافه شده، فوراً به ایراد سخن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کرده که من از حکمیت برگشته ام، درغگو است و هر کس گمان کرده که حکمیت گمراهی بوده است، خودش گمراه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سخن استغفار گونه ی حضرت،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چرا که الحرب خدعة، مربوط به میدان جنگ است نه مربوط به چنین مواردی که جنگی در کار نیست بلکه گفت و گویی بین علی علیه السلام و خوارج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علی علیه السلام متوجه شد از سخن ایشان برداشت نادرستی شده است، برای روشن شدن موضوع، به ایراد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را برای همگان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قصد فریب دادن خوارج را داشت چنین به روشن گری نمی پرداخت</w:t>
      </w:r>
      <w:r>
        <w:rPr>
          <w:rFonts w:eastAsia="IRNazanin" w:cs="IRNazanin"/>
          <w:color w:val="111111"/>
          <w:sz w:val="28"/>
          <w:szCs w:val="28"/>
          <w:rtl w:val="true"/>
          <w:lang w:bidi="fa-IR"/>
        </w:rPr>
        <w:t xml:space="preserve">. </w:t>
      </w:r>
      <w:bookmarkStart w:id="316" w:name="pg7997_61697"/>
    </w:p>
    <w:p>
      <w:pPr>
        <w:pStyle w:val="Heading6"/>
        <w:numPr>
          <w:ilvl w:val="5"/>
          <w:numId w:val="1"/>
        </w:numPr>
        <w:rPr/>
      </w:pPr>
      <w:bookmarkStart w:id="317" w:name="__RefHeading___Toc6998540_1051229030"/>
      <w:bookmarkStart w:id="318" w:name="_Toc114"/>
      <w:bookmarkEnd w:id="316"/>
      <w:bookmarkEnd w:id="317"/>
      <w:r>
        <w:rPr>
          <w:rtl w:val="true"/>
        </w:rPr>
        <w:t>شبهه ی فریب عمرو بن عبدود</w:t>
      </w:r>
      <w:bookmarkEnd w:id="318"/>
    </w:p>
    <w:p>
      <w:pPr>
        <w:pStyle w:val="BookText"/>
        <w:rPr/>
      </w:pPr>
      <w:r>
        <w:rPr>
          <w:rFonts w:ascii="IRNazanin" w:hAnsi="IRNazanin" w:eastAsia="IRNazanin"/>
          <w:color w:val="111111"/>
          <w:sz w:val="28"/>
          <w:sz w:val="28"/>
          <w:szCs w:val="28"/>
          <w:rtl w:val="true"/>
          <w:lang w:bidi="fa-IR"/>
        </w:rPr>
        <w:t xml:space="preserve">برخی امام على علیه السلام را به دلیل بکار گیری خدعه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دروغ گویی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پس از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خندق و درگیری على علیه السلام با عمرو، هر شمشیری که عبدود می زد على علیه السلام آن را رد می کرد و هر شمشیری که علی علیه السلام میزد عبدود آن را رد می کرد تا این که خستگی بر على علیه السلام چیره شد و نیرنگی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شانه ی عبدود نگاهی به پشت سر او انداخته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 که باران تو به یاری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عبدود نگاهی به پشت سر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على شمشیر را فرود آورد و پای عبدود را از ران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عبدود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خدعه کردی؟ على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 يعنی جنگ همانا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علیه السلام برای نیرنگ، ناچار دروغ هم گفته است، پس نمی تواند معصوم باشد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پاسخ این شبهه روشن شد اما به برخی روایات در این زمینه اشاره 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و دیگران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عمرو رسول خدا صلی الله علیه وآله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مَاكرتَهُ قَالَ نَعَم يَا رَسُولَ اللهِ، الحَربُ خَدِيعَة</w:t>
      </w:r>
      <w:r>
        <w:rPr>
          <w:rStyle w:val="FootnoteAnchor"/>
          <w:rtl w:val="true"/>
        </w:rPr>
        <w:footnoteReference w:id="432"/>
      </w:r>
      <w:r>
        <w:rPr>
          <w:rFonts w:ascii="IRNazanin" w:hAnsi="IRNazanin" w:eastAsia="IRNazanin"/>
          <w:color w:val="111111"/>
          <w:sz w:val="28"/>
          <w:sz w:val="28"/>
          <w:szCs w:val="28"/>
          <w:rtl w:val="true"/>
          <w:lang w:bidi="fa-IR"/>
        </w:rPr>
        <w:t>اى على، آیا با او مکر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جنگ خدعه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p>
    <w:p>
      <w:pPr>
        <w:pStyle w:val="BookText"/>
        <w:rPr/>
      </w:pPr>
      <w:r>
        <w:rPr>
          <w:rFonts w:ascii="IRNazanin" w:hAnsi="IRNazanin" w:eastAsia="IRNazanin"/>
          <w:color w:val="111111"/>
          <w:sz w:val="28"/>
          <w:sz w:val="28"/>
          <w:szCs w:val="28"/>
          <w:rtl w:val="true"/>
          <w:lang w:bidi="fa-IR"/>
        </w:rPr>
        <w:t>رسول خدا صلی الله علیه وآله به على علیه السلام اعتراضی در این خصوص نکرده است، خود نشان دهنده ی درستی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دیگری که در روایت است این است که على علیه السلام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شجاعان عرب هستی، چرا از دیگران برای مبارزه با من کمک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پشت سرش نگاه کرد، على علیه السلام به سرعت بر ساق پاهای او زد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برخی از روایات تاریخی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عمرو بن عبدود، چند نفر دیگر هم به همراه عمرو، با اسبان خویش به این سوی خندق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همین روایت، به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عمرو بن عبدود اشاره شده است</w:t>
      </w:r>
      <w:r>
        <w:rPr>
          <w:rStyle w:val="FootnoteAnchor"/>
          <w:rtl w:val="true"/>
        </w:rPr>
        <w:footnoteReference w:id="434"/>
      </w:r>
      <w:r>
        <w:rPr>
          <w:rFonts w:ascii="IRNazanin" w:hAnsi="IRNazanin" w:eastAsia="IRNazanin"/>
          <w:color w:val="111111"/>
          <w:sz w:val="28"/>
          <w:sz w:val="28"/>
          <w:szCs w:val="28"/>
          <w:rtl w:val="true"/>
          <w:lang w:bidi="fa-IR"/>
        </w:rPr>
        <w:t>در برخی از نوشته ها به افراد دیگری نیز اشاره شده که به این سوی خندق آمدند از جمله؛ عكرمة بن ابي جهل و مرداس فهری،</w:t>
      </w:r>
      <w:r>
        <w:rPr>
          <w:rStyle w:val="FootnoteAnchor"/>
          <w:rtl w:val="true"/>
        </w:rPr>
        <w:footnoteReference w:id="435"/>
      </w:r>
      <w:r>
        <w:rPr>
          <w:rFonts w:ascii="IRNazanin" w:hAnsi="IRNazanin" w:eastAsia="IRNazanin"/>
          <w:color w:val="111111"/>
          <w:sz w:val="28"/>
          <w:sz w:val="28"/>
          <w:szCs w:val="28"/>
          <w:rtl w:val="true"/>
          <w:lang w:bidi="fa-IR"/>
        </w:rPr>
        <w:t>بنابراین على علیه السلام، حتی برای فریب دشمن در این جا به دروغ متوسل نشده است، بلکه برای فریب او سخنی راست گفته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اگر به فرض این که بگوییم علی علیه السلام دروغی برای فریب دشمن گفته باشد، مرتکب گناه نیرنگ نشده است، چرا که ثابت شد، خدعه در </w:t>
      </w:r>
      <w:bookmarkStart w:id="319" w:name="pg7997_61699"/>
    </w:p>
    <w:p>
      <w:pPr>
        <w:pStyle w:val="BookText"/>
        <w:rPr/>
      </w:pPr>
      <w:bookmarkEnd w:id="319"/>
      <w:r>
        <w:rPr>
          <w:rFonts w:ascii="IRNazanin" w:hAnsi="IRNazanin" w:eastAsia="IRNazanin"/>
          <w:color w:val="111111"/>
          <w:sz w:val="28"/>
          <w:sz w:val="28"/>
          <w:szCs w:val="28"/>
          <w:rtl w:val="true"/>
          <w:lang w:bidi="fa-IR"/>
        </w:rPr>
        <w:t>جنگ جایز است</w:t>
      </w:r>
      <w:r>
        <w:rPr>
          <w:rFonts w:eastAsia="IRNazanin" w:cs="IRNazanin"/>
          <w:color w:val="111111"/>
          <w:sz w:val="28"/>
          <w:szCs w:val="28"/>
          <w:rtl w:val="true"/>
          <w:lang w:bidi="fa-IR"/>
        </w:rPr>
        <w:t>.</w:t>
      </w:r>
    </w:p>
    <w:p>
      <w:pPr>
        <w:pStyle w:val="Heading5"/>
        <w:numPr>
          <w:ilvl w:val="4"/>
          <w:numId w:val="1"/>
        </w:numPr>
        <w:rPr/>
      </w:pPr>
      <w:bookmarkStart w:id="320" w:name="__RefHeading___Toc6998542_1051229030"/>
      <w:bookmarkStart w:id="321" w:name="_Toc115"/>
      <w:bookmarkEnd w:id="320"/>
      <w:r>
        <w:rPr/>
        <w:t>6</w:t>
      </w:r>
      <w:r>
        <w:rPr>
          <w:rtl w:val="true"/>
        </w:rPr>
        <w:t xml:space="preserve">. </w:t>
      </w:r>
      <w:r>
        <w:rPr>
          <w:rtl w:val="true"/>
        </w:rPr>
        <w:t>تمرکز قوا</w:t>
      </w:r>
      <w:bookmarkEnd w:id="321"/>
    </w:p>
    <w:p>
      <w:pPr>
        <w:pStyle w:val="BookText"/>
        <w:rPr/>
      </w:pPr>
      <w:r>
        <w:rPr>
          <w:rFonts w:ascii="IRNazanin" w:hAnsi="IRNazanin" w:eastAsia="IRNazanin"/>
          <w:color w:val="111111"/>
          <w:sz w:val="28"/>
          <w:sz w:val="28"/>
          <w:szCs w:val="28"/>
          <w:rtl w:val="true"/>
          <w:lang w:bidi="fa-IR"/>
        </w:rPr>
        <w:t>تمرکز قوای نظامی هنگام حمله به دشمن، درصد موفقیت را بالا برده و از پراکندگی و شکست آن ها جلوگیری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شک،عدم تمرکز نیروها و پراکنده جنگیدن، قدرت اصلی را از آن ها می گیرد و همین مسئله، احتمال ضربه پذیری آن ها را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نیروهای خویش توصیه می کرد که سعی کنید نیروها را طوری در میدان رزم، مستقر کنید که جنگ از یک سو یا دو سو باشد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استفاده از همین تاکتیک نظامی موجب شد نیروهای محاصره شده ی حضرت علی علیه السلام، در جنگ صفین بتوانند از چنگ نیروهای شامی جان سالم به در ببرند</w:t>
      </w:r>
      <w:r>
        <w:rPr>
          <w:rFonts w:eastAsia="IRNazanin" w:cs="IRNazanin"/>
          <w:color w:val="111111"/>
          <w:sz w:val="28"/>
          <w:szCs w:val="28"/>
          <w:rtl w:val="true"/>
          <w:lang w:bidi="fa-IR"/>
        </w:rPr>
        <w:t>.</w:t>
      </w:r>
    </w:p>
    <w:p>
      <w:pPr>
        <w:pStyle w:val="Heading5"/>
        <w:numPr>
          <w:ilvl w:val="4"/>
          <w:numId w:val="1"/>
        </w:numPr>
        <w:rPr/>
      </w:pPr>
      <w:bookmarkStart w:id="322" w:name="__RefHeading___Toc6998544_1051229030"/>
      <w:bookmarkStart w:id="323" w:name="_Toc116"/>
      <w:bookmarkEnd w:id="322"/>
      <w:r>
        <w:rPr/>
        <w:t>7</w:t>
      </w:r>
      <w:r>
        <w:rPr>
          <w:rtl w:val="true"/>
        </w:rPr>
        <w:t>.</w:t>
      </w:r>
      <w:r>
        <w:rPr>
          <w:rtl w:val="true"/>
        </w:rPr>
        <w:t>استفاده از شیوه های مخصوص، حمله به دشمن و نحوهی قرار گرفتن نیروها</w:t>
      </w:r>
      <w:bookmarkEnd w:id="32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مشخصات تهاجم موفق به دشمن، اجرای آتش و حرکت حساب شده ای است که موجب ایجاد حداکثر قدرت رزمی و اجرای یک هجوم شديد به منطقه ی مورد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دشمن به حداقل می رسد و امکان حمله ی موفق نیروهای عمل کننده،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های خویش را چون بنایی استوار مرتب کنید، شخص زره پوش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که زره به 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اندازید، و آن که </w:t>
      </w:r>
      <w:bookmarkStart w:id="324" w:name="pg7997_61700"/>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به دنبال گذارید، و دندان ها را بر هم فشار دهید، زیرا که آن، شمشيرها را از سرها بیشتر دور می کند، و در اطراف نیزه ها پیچ و خم داشته باشید زیرا زدن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رد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گونه، مؤثّرتر است، و چشم ها را پائین اندازید؛ زیرا سبب نیروی قلب می شود و دل ها را آرام کند و ساکت باشید؛ زیرا که آن سستی را بهتر دور می کند و به متانت و وقار نزدیک تر است، و پرچم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حرکت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سو و آن سو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آن را خالی نگذارید، و جز در دست دلاوران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نسپارید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6998546_1051229030"/>
      <w:bookmarkStart w:id="326" w:name="_Toc117"/>
      <w:bookmarkEnd w:id="325"/>
      <w:r>
        <w:rPr>
          <w:rtl w:val="true"/>
        </w:rPr>
        <w:t>د</w:t>
      </w:r>
      <w:r>
        <w:rPr>
          <w:rtl w:val="true"/>
        </w:rPr>
        <w:t xml:space="preserve">) </w:t>
      </w:r>
      <w:r>
        <w:rPr>
          <w:rtl w:val="true"/>
        </w:rPr>
        <w:t>توجه به مسائل روانی در هنگام جنگ</w:t>
      </w:r>
      <w:bookmarkEnd w:id="326"/>
    </w:p>
    <w:p>
      <w:pPr>
        <w:pStyle w:val="Heading5"/>
        <w:numPr>
          <w:ilvl w:val="4"/>
          <w:numId w:val="1"/>
        </w:numPr>
        <w:rPr/>
      </w:pPr>
      <w:bookmarkStart w:id="327" w:name="__RefHeading___Toc6998548_1051229030"/>
      <w:bookmarkStart w:id="328" w:name="_Toc118"/>
      <w:bookmarkEnd w:id="327"/>
      <w:r>
        <w:rPr>
          <w:rtl w:val="true"/>
        </w:rPr>
        <w:t>اشاره</w:t>
      </w:r>
      <w:bookmarkEnd w:id="3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ی رزمی، یکی از عواملی است که می تواند سرنوشت جنگ را رقم زده و در کاهش تلفات نیروها، نقش بسزائی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فرمانده ی قوی با روحیه ای آرام و شجاع، در مواقع حساس می تواند تصمیم مناسب را بگیرد و از نیروها و امکانات، به گونه ای شایسته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 با روحیه ی قوی می تواند از ابزار و وسایل جنگی به طور صحیح و به موقع بهره ببرد و ضربات کاری به دشمن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نظامی، درصد بالایی از پیروزی </w:t>
      </w:r>
      <w:bookmarkStart w:id="329" w:name="pg7997_61701"/>
    </w:p>
    <w:p>
      <w:pPr>
        <w:pStyle w:val="BookText"/>
        <w:rPr/>
      </w:pPr>
      <w:bookmarkEnd w:id="329"/>
      <w:r>
        <w:rPr>
          <w:rFonts w:ascii="IRNazanin" w:hAnsi="IRNazanin" w:eastAsia="IRNazanin"/>
          <w:color w:val="111111"/>
          <w:sz w:val="28"/>
          <w:sz w:val="28"/>
          <w:szCs w:val="28"/>
          <w:rtl w:val="true"/>
          <w:lang w:bidi="fa-IR"/>
        </w:rPr>
        <w:t>را در گرو روحیه ی عالی نظامیان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علیه السلام همانند پیامبر اکرم صلی الله علیه وآله</w:t>
      </w:r>
      <w:r>
        <w:rPr>
          <w:rStyle w:val="FootnoteAnchor"/>
          <w:rtl w:val="true"/>
        </w:rPr>
        <w:footnoteReference w:id="438"/>
      </w:r>
      <w:r>
        <w:rPr>
          <w:rFonts w:ascii="IRNazanin" w:hAnsi="IRNazanin" w:eastAsia="IRNazanin"/>
          <w:color w:val="111111"/>
          <w:sz w:val="28"/>
          <w:sz w:val="28"/>
          <w:szCs w:val="28"/>
          <w:rtl w:val="true"/>
          <w:lang w:bidi="fa-IR"/>
        </w:rPr>
        <w:t>توجه خاصی به تقویت روحی نیروهای خودی و در بعضی مواقع، تضعیف روحی دشمن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موارد زیادی با روحیه بخشی به یاران خویش موجبات پیروزی آن ها را بر دشمنان خویش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دشمنان نیز، حضرت علی علیه السلام سعی در برپایی جنگ روانی علیه آن 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بیان حقیقت، سعی داشت در روحیه ی دشمن به نحوی تأثیر بگذارد که دشمن خود را ضعیف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شیوه های روانی که آن حضرت در جنگ های خویش به آنها توجه داشته است می 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330" w:name="__RefHeading___Toc6998550_1051229030"/>
      <w:bookmarkStart w:id="331" w:name="_Toc119"/>
      <w:bookmarkEnd w:id="330"/>
      <w:r>
        <w:rPr/>
        <w:t>1</w:t>
      </w:r>
      <w:r>
        <w:rPr>
          <w:rtl w:val="true"/>
        </w:rPr>
        <w:t>.</w:t>
      </w:r>
      <w:r>
        <w:rPr>
          <w:rtl w:val="true"/>
        </w:rPr>
        <w:t>شعار</w:t>
      </w:r>
      <w:bookmarkEnd w:id="3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جمله ای است ساده، مردمی، گیرا و همراه با پشتوانه ی اعتقادی که با هدف تأثير و ایجاد انگیزه در افراد،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خدا صلی الله علیه وآله در جنگ های خویش، از این شیوه روانی استفاده می کرد</w:t>
      </w:r>
      <w:r>
        <w:rPr>
          <w:rStyle w:val="FootnoteAnchor"/>
          <w:rtl w:val="true"/>
        </w:rPr>
        <w:footnoteReference w:id="439"/>
      </w:r>
      <w:r>
        <w:rPr>
          <w:rFonts w:ascii="IRNazanin" w:hAnsi="IRNazanin" w:eastAsia="IRNazanin"/>
          <w:color w:val="111111"/>
          <w:sz w:val="28"/>
          <w:sz w:val="28"/>
          <w:szCs w:val="28"/>
          <w:rtl w:val="true"/>
          <w:lang w:bidi="fa-IR"/>
        </w:rPr>
        <w:t>، حضرت علی علیه السلام نیز به این امر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رسول خداصلی الله علیه وآله به ما دستور فرمود که قبل از آغاز جنگ شعارهایی را بسازیم و سفارش فرمود که در شعارها نامی از خدا باشد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شعاری که استفاده از آن در جنگ های زمان حضرت على علیه السلام معمول بود،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هرگاه امیر المؤمنین به دست خویش مردی از اهل شام را می کشت، تکبیر می گفت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شیخ مفید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همین که امیر المؤمنین دید اصحاب جمل به سوى ما حمله ور شده اند، به من فرمان داد پر چم را به پیش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پرچم را به پیش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شروع به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 خود ایستادم ناگاه دیدم امیر المؤمنين بادست خود به شانه ام زد و رایت را از دست من گرفت و بانگ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یاری شده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که این شعار، شنیده شد، دیدم که آنان سست شدند و لرزه بر اندام هایشان افتاد</w:t>
      </w:r>
      <w:r>
        <w:rPr>
          <w:rFonts w:eastAsia="IRNazanin" w:cs="IRNazanin"/>
          <w:color w:val="111111"/>
          <w:sz w:val="28"/>
          <w:szCs w:val="28"/>
          <w:rtl w:val="true"/>
          <w:lang w:bidi="fa-IR"/>
        </w:rPr>
        <w:t>.</w:t>
      </w:r>
      <w:r>
        <w:rPr>
          <w:rStyle w:val="FootnoteAnchor"/>
          <w:rtl w:val="true"/>
        </w:rPr>
        <w:footnoteReference w:id="44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شعارهایی بود که پیامبر صلی الله علیه وآله در جنگ های خویش از آن استفاده می کرد</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 شعار به صورت هماهنگ و با صلابت بیشتر، روحیه ی افراد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تضعیف روحیه ی </w:t>
      </w:r>
      <w:bookmarkStart w:id="332" w:name="pg7997_61703"/>
    </w:p>
    <w:p>
      <w:pPr>
        <w:pStyle w:val="BookText"/>
        <w:rPr/>
      </w:pPr>
      <w:bookmarkEnd w:id="332"/>
      <w:r>
        <w:rPr>
          <w:rFonts w:ascii="IRNazanin" w:hAnsi="IRNazanin" w:eastAsia="IRNazanin"/>
          <w:color w:val="111111"/>
          <w:sz w:val="28"/>
          <w:sz w:val="28"/>
          <w:szCs w:val="28"/>
          <w:rtl w:val="true"/>
          <w:lang w:bidi="fa-IR"/>
        </w:rPr>
        <w:t>نیروهای دشمن نیز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تاکتیک های نظامی اشاره شد که در جنگ صفین، زمانی که عده ای از نیروهای سپاه على علیه السلام به محاصره ی دشمن در آمده بودند، حضرت علی علیه السلام به یاران خویش دستور داد با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از دو سوی دشمن، محاصره را بشکنند و موفق هم شدند</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جنگ پس از همگانی شدن جنگ علی علیه السلام و لشکریانش، چنان تکبیر گفتند که به نقل دینوری، زمین به لرزه درآمد و صف های مردم شام از هم پاشید</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333" w:name="__RefHeading___Toc6998552_1051229030"/>
      <w:bookmarkStart w:id="334" w:name="_Toc120"/>
      <w:bookmarkEnd w:id="333"/>
      <w:r>
        <w:rPr/>
        <w:t>2</w:t>
      </w:r>
      <w:r>
        <w:rPr>
          <w:rtl w:val="true"/>
        </w:rPr>
        <w:t>.</w:t>
      </w:r>
      <w:r>
        <w:rPr>
          <w:rtl w:val="true"/>
        </w:rPr>
        <w:t>تشجيع</w:t>
      </w:r>
      <w:bookmarkEnd w:id="334"/>
    </w:p>
    <w:p>
      <w:pPr>
        <w:pStyle w:val="BookText"/>
        <w:rPr/>
      </w:pPr>
      <w:r>
        <w:rPr>
          <w:rFonts w:ascii="IRNazanin" w:hAnsi="IRNazanin" w:eastAsia="IRNazanin"/>
          <w:color w:val="111111"/>
          <w:sz w:val="28"/>
          <w:sz w:val="28"/>
          <w:szCs w:val="28"/>
          <w:rtl w:val="true"/>
          <w:lang w:bidi="fa-IR"/>
        </w:rPr>
        <w:t>این روش مبتنی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شور و احساس و تلاش و حرکت افراد به سوی اهداف مورد 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در گفتار و هم در عمل خویش، نیروهایش را تشجیع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برای مقابله شجاعانه و مردانه با دشمن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در فضیلت جهاد با دشمن، از جهتی به منظور برانگیختن شور و احساس رزمندگان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حضرت علی علیه السلام پرچم جنگ را به دست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او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قدم باش و تزلزل و فرار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ها از جا کنده شوند، تو از جایت کنده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هایت را به هم بفشار و کاسه سرت را به خدا </w:t>
      </w:r>
    </w:p>
    <w:p>
      <w:pPr>
        <w:pStyle w:val="BookText"/>
        <w:rPr/>
      </w:pPr>
      <w:r>
        <w:rPr>
          <w:rFonts w:ascii="IRNazanin" w:hAnsi="IRNazanin" w:eastAsia="IRNazanin"/>
          <w:color w:val="111111"/>
          <w:sz w:val="28"/>
          <w:sz w:val="28"/>
          <w:szCs w:val="28"/>
          <w:rtl w:val="true"/>
          <w:lang w:bidi="fa-IR"/>
        </w:rPr>
        <w:t>عاريه بده پای خود را چون میخ در زمین بکوب، چشم بینداز تا انتهای لشكر را ببینی</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صفین، هنگامی که لشکر معاویه راه ورود به آب فرات را به تصرف خویش در آوردند و مانع استفاده لشكريان على علیه السلام از آب شدند، حضرت علی علیه السلام در سخنانی مهیج و تشجیع کننده، خطاب به لشکریان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با بستن آب، شما را به پیکار دعوت کرده اند؛ اکنون بر سر دو راهی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 لشکریان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ذلت و خواری، اقرار کرده، شجاعت و شرافت خویش را از دست بدهید و اظهار عجز و ناتوانی کنید؛ یا آن که شمشیرهایتان را از خون هایشان سیراب سازید تا آن که سیراب شوید؛ پس بدانید که مرگ، در زندگی توأم با شکست شماست و زندگی جاویدان، در مرگ پیروزمندانه ی شما</w:t>
      </w:r>
      <w:r>
        <w:rPr>
          <w:rFonts w:eastAsia="IRNazanin" w:cs="IRNazanin"/>
          <w:color w:val="111111"/>
          <w:sz w:val="28"/>
          <w:szCs w:val="28"/>
          <w:rtl w:val="true"/>
          <w:lang w:bidi="fa-IR"/>
        </w:rPr>
        <w:t>.</w:t>
      </w:r>
      <w:r>
        <w:rPr>
          <w:rStyle w:val="FootnoteAnchor"/>
          <w:rtl w:val="true"/>
        </w:rPr>
        <w:footnoteReference w:id="44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روحیه بخش، یاران على علیه السلام را تقویت کرد و آن ها موفق شدند نیروهای شامی را شکست داده و آب را به تصرف خویش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جنگ، وقتی علی علیه السلام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صف های خود را حفظ کرده و عقب نرفته اند، یاران خویش را برضد آن ها تشجيع کرد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اینان جز به وسیله ی ضربت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بشکافد و استخوان را به صدا در آورد و دست و بازو بریزد؛ پیشانی هایشان را با عمود آهنین درو کند؛ سرشان را به سینه بیندازد، از جا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صبور و پاداش جو کجایند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روحیه بخشی سبب شد، سپاهیان امیر المومنین به غسانیان و همراهانشان حمله بردند و افرادی بسیاری از آنها را کشتند</w:t>
      </w:r>
      <w:r>
        <w:rPr>
          <w:rFonts w:eastAsia="IRNazanin" w:cs="IRNazanin"/>
          <w:color w:val="111111"/>
          <w:sz w:val="28"/>
          <w:szCs w:val="28"/>
          <w:rtl w:val="true"/>
          <w:lang w:bidi="fa-IR"/>
        </w:rPr>
        <w:t>.</w:t>
      </w:r>
      <w:r>
        <w:rPr>
          <w:rStyle w:val="FootnoteAnchor"/>
          <w:rtl w:val="true"/>
        </w:rPr>
        <w:footnoteReference w:id="44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برخی از موارد برای روحیه بخشی و تشجیع یاران خویش، آن ها را تشویق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که درود خدا بر او باد، مردم را در صفین تشویق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 داد و سندی راهنمایی کرد که از عذاب دردناک رهایی بخشید و پاداش خود را آمرزش گناه و جایگاه های پاک در بهشت برین قرار داد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الَّذِينَ يُقَاتِلُونَ فِي سَبِيلِهِ صَفًّا كَأَنَّهُمْ بُنْيَانٌ مَرْصُوصٌ</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کسانی که در راه او صف در صف چنان که گویی بنایی ریخته شده از سرب هستند و جهاد می کنند را دوست می دارد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تشویق ها سبب می شد که اشخاص، آمادگی خود را برای مشکل ترین اقدامات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وقتی حضرت علی علیه السلام خستگی را در وجود مبارزان قبیله ی ربیعه احساس کرد، با جملاتی مشوّقانه، روحیه ی جنگی آن 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به قبیله ی ربیعه رسید، با صدای رسا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ها و علم ها به کدام قبیله تعلق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پرچم ها از آن کسانی است که خداوند به آن ها صبر و شجاعت و صیانت بخشید و ایشان را ثابت قدم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حضين بن منذر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افراد قبيله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پرچم خود را یک قدم پیش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ده قدم پیش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ای پیش رفت که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خطاب به قبیله ی ربیعه و همدان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زره و نیزهی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نفر داوطلب خواست تا انتقام عمار را از دشمن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رزمنده ی شجاع، دعوت حضرت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همراه این افراد به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صفی از اهل شام نماند مگر این که متزلزل و پراکنده شد</w:t>
      </w:r>
      <w:r>
        <w:rPr>
          <w:rFonts w:eastAsia="IRNazanin" w:cs="IRNazanin"/>
          <w:color w:val="111111"/>
          <w:sz w:val="28"/>
          <w:szCs w:val="28"/>
          <w:rtl w:val="true"/>
          <w:lang w:bidi="fa-IR"/>
        </w:rPr>
        <w:t>.</w:t>
      </w:r>
      <w:r>
        <w:rPr>
          <w:rStyle w:val="FootnoteAnchor"/>
          <w:rtl w:val="true"/>
        </w:rPr>
        <w:footnoteReference w:id="453"/>
      </w:r>
      <w:bookmarkStart w:id="335" w:name="pg7997_61707"/>
    </w:p>
    <w:p>
      <w:pPr>
        <w:pStyle w:val="Heading5"/>
        <w:numPr>
          <w:ilvl w:val="4"/>
          <w:numId w:val="1"/>
        </w:numPr>
        <w:rPr/>
      </w:pPr>
      <w:bookmarkStart w:id="336" w:name="__RefHeading___Toc6998554_1051229030"/>
      <w:bookmarkStart w:id="337" w:name="_Toc121"/>
      <w:bookmarkEnd w:id="335"/>
      <w:bookmarkEnd w:id="336"/>
      <w:r>
        <w:rPr/>
        <w:t>3</w:t>
      </w:r>
      <w:r>
        <w:rPr>
          <w:rtl w:val="true"/>
        </w:rPr>
        <w:t>.</w:t>
      </w:r>
      <w:r>
        <w:rPr>
          <w:rtl w:val="true"/>
        </w:rPr>
        <w:t>استفاده از نمادهای مقدس</w:t>
      </w:r>
      <w:bookmarkEnd w:id="337"/>
    </w:p>
    <w:p>
      <w:pPr>
        <w:pStyle w:val="BookText"/>
        <w:rPr/>
      </w:pPr>
      <w:r>
        <w:rPr>
          <w:rFonts w:ascii="IRNazanin" w:hAnsi="IRNazanin" w:eastAsia="IRNazanin"/>
          <w:color w:val="111111"/>
          <w:sz w:val="28"/>
          <w:sz w:val="28"/>
          <w:szCs w:val="28"/>
          <w:rtl w:val="true"/>
          <w:lang w:bidi="fa-IR"/>
        </w:rPr>
        <w:t>حضرت علی علیه السلام از این شیوه ی روانی، جهت ایجاد شور و شوق در یاران خویش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پرچمی که به دست عمّار بود، یکی از پرچم های دوره ی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پرچم همراه با رسول خدا سه بار با دشمنان جنگیده ام و این مرتبه چهارم است و به خدا قسم بر فرض که ما را چنان بزنند که به نخلستان های منطقه ی هجر برسیم، باز هم می دانم که ما بر حق هستیم و آنان بر گمراهی</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حضور عمّار، به عنوان یکی از بزرگ ترین صحابه ی رسول خدا صلی الله علیه وآله و شخصیتی که رسول خدا صلی الله علیه وآله در مورد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و حمایت بی دریغ او از علی علیه السلام، می توانست در ثبات قدم و بالا بردن روحیه ی نیروهای حضرت علیه السلام تاثیر داشته باشد و از طرفی می توانست در تضعیف روحیه ی دشمن نیز بسیار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برای بالا بردن روحیه ی نیروهای خویش از عمامه و ردای رسول خدا صلی الله علیه وآله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کوفی می نویسد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پس از این که دو لشکر مقابل یکدیگر قرار گرفتند و مبارزان روبه روی هم ایستادند؛ حضرت علی علیه السلام بیرون آمد و در میان دو صف ایستاد در حالی که پیراهن حضرت رسول صلی الله علیه وآله را پوشیده بود، ردای حضرت را بر دوش انداخته بود و دستاری بر سر بسته و بر استر رسول خدا صلی الله علیه وآله نشسته بود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338" w:name="pg7997_61708"/>
    </w:p>
    <w:p>
      <w:pPr>
        <w:pStyle w:val="Heading3"/>
        <w:numPr>
          <w:ilvl w:val="2"/>
          <w:numId w:val="1"/>
        </w:numPr>
        <w:rPr/>
      </w:pPr>
      <w:bookmarkStart w:id="339" w:name="__RefHeading___Toc6998556_1051229030"/>
      <w:bookmarkStart w:id="340" w:name="_Toc122"/>
      <w:bookmarkEnd w:id="338"/>
      <w:bookmarkEnd w:id="339"/>
      <w:r>
        <w:rPr>
          <w:rtl w:val="true"/>
        </w:rPr>
        <w:t>گفتار دوم</w:t>
      </w:r>
      <w:r>
        <w:rPr>
          <w:rtl w:val="true"/>
        </w:rPr>
        <w:t xml:space="preserve">: </w:t>
      </w:r>
      <w:r>
        <w:rPr>
          <w:rtl w:val="true"/>
        </w:rPr>
        <w:t>مدیریت پس از جنگ</w:t>
      </w:r>
      <w:bookmarkEnd w:id="340"/>
    </w:p>
    <w:p>
      <w:pPr>
        <w:pStyle w:val="Heading4"/>
        <w:numPr>
          <w:ilvl w:val="3"/>
          <w:numId w:val="1"/>
        </w:numPr>
        <w:rPr/>
      </w:pPr>
      <w:bookmarkStart w:id="341" w:name="__RefHeading___Toc6998558_1051229030"/>
      <w:bookmarkStart w:id="342" w:name="_Toc123"/>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توجه به مسائل مختلف پس از جنگ، توسط حضرت علی علیه السلام نشان دهنده ی نوع مدیریت آن حضرت پس از اتمام درگیری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مسائل پس از جنگ را به خوبی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داشت به عنوان یکی از پیشگامان اسلام، اندیشه ی نظامی اسلام را به نحو شایسته ای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معمولاً اسیران جنگی را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کرد به مجروحین رسیدگی شود؛ فراریان از جنگ را به قتل برسانند؛ از فداکاری های رزمندگان تشکر و قدردانی می کرد؛ ابهامات پیش آمده را پاسخ می گفت؛ به نیروهای خویش سفارش می کرد با مردم خوش رفتاری کنند و عدالت را همواره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حضرت به کشته های جنگ توجه داشت، بر آن ها نماز می خواند؛ دستور می داد آن ها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دشمن سعی می کرد با تهدید آن ها را از حمله ی مجدد منصرف سازد</w:t>
      </w:r>
      <w:r>
        <w:rPr>
          <w:rFonts w:eastAsia="IRNazanin" w:cs="IRNazanin"/>
          <w:color w:val="111111"/>
          <w:sz w:val="28"/>
          <w:szCs w:val="28"/>
          <w:rtl w:val="true"/>
          <w:lang w:bidi="fa-IR"/>
        </w:rPr>
        <w:t>.</w:t>
      </w:r>
    </w:p>
    <w:p>
      <w:pPr>
        <w:pStyle w:val="Heading4"/>
        <w:numPr>
          <w:ilvl w:val="3"/>
          <w:numId w:val="1"/>
        </w:numPr>
        <w:rPr/>
      </w:pPr>
      <w:bookmarkStart w:id="343" w:name="__RefHeading___Toc6998560_1051229030"/>
      <w:bookmarkStart w:id="344" w:name="_Toc124"/>
      <w:bookmarkEnd w:id="343"/>
      <w:r>
        <w:rPr/>
        <w:t>1</w:t>
      </w:r>
      <w:r>
        <w:rPr>
          <w:rtl w:val="true"/>
        </w:rPr>
        <w:t>.</w:t>
      </w:r>
      <w:r>
        <w:rPr>
          <w:rtl w:val="true"/>
        </w:rPr>
        <w:t>عفو عمومی</w:t>
      </w:r>
      <w:bookmarkEnd w:id="344"/>
    </w:p>
    <w:p>
      <w:pPr>
        <w:pStyle w:val="BookText"/>
        <w:rPr/>
      </w:pPr>
      <w:r>
        <w:rPr>
          <w:rFonts w:ascii="IRNazanin" w:hAnsi="IRNazanin" w:eastAsia="IRNazanin"/>
          <w:color w:val="111111"/>
          <w:sz w:val="28"/>
          <w:sz w:val="28"/>
          <w:szCs w:val="28"/>
          <w:rtl w:val="true"/>
          <w:lang w:bidi="fa-IR"/>
        </w:rPr>
        <w:t>در سیره ی نظامی حضرت علی علیه السلام و از منظر ایشان، کینه توزی پس از غلبه بر دشمن،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می 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 دشمن پیروز شدی، به شکرانه پیروزی بر او، او را مورد عفو و بخشش قرار ده</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زکات پیروزی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در بصره گمان می کنند که اگر فردا بر آنان پیروز شوی، مردانشان را می کشی و زنانشان را به اسارت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مانند من، واهمه ی چنین کارهایی نباشد، و آیا این کار جز از بی دین سر می زند؟ آیا سخن خداوند را نشنیده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عَليهِم بِمِصَيطر الَّا مَن تَولَّي و کفَر</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تو بر آنان سلطه ای ندارد مگر کسی که روی بگرداند و کفر ورزد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حضرت علی علیه السلام، پس از جنگ، وقتی نیروهای دشمن را خطری برای مردم و حکومت خویش نمی دید و به این نکته می رسید که دشمن متوجه اشتباهات خویش شده است، اعلان عفو عمومی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خویش حتى سرسخت ترین آن ها را می بخشید و به آنها امان می داد؛ همان گونه که رسول خدا صلی الله علیه وآله در فتح مکه، ابوسفیان و معاویه را که از سرسخت ترین دشمنان حضرت بودند امان داد و بخشید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جمل که نیروهای بصری، شکست خورده و پراکنده شدند، </w:t>
      </w:r>
    </w:p>
    <w:p>
      <w:pPr>
        <w:pStyle w:val="BookText"/>
        <w:rPr/>
      </w:pPr>
      <w:r>
        <w:rPr>
          <w:rFonts w:ascii="IRNazanin" w:hAnsi="IRNazanin" w:eastAsia="IRNazanin"/>
          <w:color w:val="111111"/>
          <w:sz w:val="28"/>
          <w:sz w:val="28"/>
          <w:szCs w:val="28"/>
          <w:rtl w:val="true"/>
          <w:lang w:bidi="fa-IR"/>
        </w:rPr>
        <w:t>حضرت علی علیه السلام آن ها را بخشید و به همه امان داد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منادي على علیه السلام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داری را نکشید، فراری را دنبال نکنید و بر پشت کننده، خنجر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سلاح بیندازد در امان است و هر کس در خانه اش را ببندد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سیاه و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داد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آن حضرت در همان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مسبِّبان اصلی جنگ بود، عفو کرد و از او خواست که به خانه اش در مدینه باز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خلف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علی علیه السلام نزد وی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تنهى عن 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القاب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راه سپردن نهی نشده بودی؟</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دست یافته ای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 گرد به همان خانه ای پیامبر به تو دستور فرموده است که در آن آرام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هفتاد زن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لباس مردانه همراهش فرستاد تا او را به مدینه رساندند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و بزرگواری حضرت علی علیه السلام در حق عایشه، سبب شد وی بارها </w:t>
      </w:r>
    </w:p>
    <w:p>
      <w:pPr>
        <w:pStyle w:val="BookText"/>
        <w:rPr/>
      </w:pPr>
      <w:r>
        <w:rPr>
          <w:rFonts w:ascii="IRNazanin" w:hAnsi="IRNazanin" w:eastAsia="IRNazanin"/>
          <w:color w:val="111111"/>
          <w:sz w:val="28"/>
          <w:sz w:val="28"/>
          <w:szCs w:val="28"/>
          <w:rtl w:val="true"/>
          <w:lang w:bidi="fa-IR"/>
        </w:rPr>
        <w:t>به پشیمانی خویش از همراهی با طلحه و زبیر و به وجود آوردن حوادث جنگ جمل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عایشه به مدینه 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خوب بود، علی بن ابی طالب کرم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مردانی را با من فرستاد که آن ها را نمی شناختم و چون زنان همراه وی حقیقت حال خویش را گفتند، سجده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پسر ابوطالب، پیوسته کرم تو فزون می شود؛ آرزو دارم نرفته بودم گر چه چنین و چنان می 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عایشه هرگاه از جنگ جمل یاد می کرد به حدی می گریست که مقنعه او از آب چشمش تر می گشت و بیهوش می شد و گاه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آن که به بصره می رفتم، بیست سال قبل از آن مرده بودم تا مرتکب چنین عملی نمی شدم</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وقتی عایشه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در خانه هایتان بنیشینید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تلاوت می کرد، چندان می گریست که روسری اش خیس می شد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علیمه السلام، علاوه بر بخشش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یکی از سران </w:t>
      </w:r>
    </w:p>
    <w:p>
      <w:pPr>
        <w:pStyle w:val="BookText"/>
        <w:rPr/>
      </w:pPr>
      <w:r>
        <w:rPr>
          <w:rFonts w:ascii="IRNazanin" w:hAnsi="IRNazanin" w:eastAsia="IRNazanin"/>
          <w:color w:val="111111"/>
          <w:sz w:val="28"/>
          <w:sz w:val="28"/>
          <w:szCs w:val="28"/>
          <w:rtl w:val="true"/>
          <w:lang w:bidi="fa-IR"/>
        </w:rPr>
        <w:t>اصحاب جمل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از سرکردگان اصحاب جمل بود و نقش مهمی در شکل گیری و برپایی این جنگ ایفا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کوفی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جمل، عایشه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را پیدا کن</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رنج و مشقت به واسطه ی او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مجدداً از محمد در خواست کرد که خواهر زاده اش عبدالله را پیدا کرده و نزد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بکر عبدالله را نزد عایشه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عایشه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او از على علیه السلام امان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خدمت امیر المؤمنین علی علیه السلام رسید و برای عبدالله بن زبیر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عالم را امان داده ام چه جای عبدالله بن زبیر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توهین کرد؛ در حالی که خانه اش همانند مخفی گاهی مملو از مجروحانی بود که با حضرت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پاسخی به توهین آن زن نداد فقط به او فهماند که می داند مجروحان جنگ در خانه او هستند تا دست از دشنام و گستاخی بردارد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صفّیه،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فرزندان تو را يتيم کند که فرزندانم را یتیم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بار سخن و </w:t>
      </w:r>
    </w:p>
    <w:p>
      <w:pPr>
        <w:pStyle w:val="BookText"/>
        <w:rPr/>
      </w:pPr>
      <w:r>
        <w:rPr>
          <w:rFonts w:ascii="IRNazanin" w:hAnsi="IRNazanin" w:eastAsia="IRNazanin"/>
          <w:color w:val="111111"/>
          <w:sz w:val="28"/>
          <w:sz w:val="28"/>
          <w:szCs w:val="28"/>
          <w:rtl w:val="true"/>
          <w:lang w:bidi="fa-IR"/>
        </w:rPr>
        <w:t>اهانت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حضرت که خشمگین شده بود به على علیه السلام عرض کرد چرا پاسخش را نمی 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به ما امر نکرده است که به زنها تعرض نکنیم، اگر چه کافر باشند؛ پس چگونه می شود به زنهای مسلمان تعرض کرد؟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شیخ مفید رحمة الله، در خصوص بخشش عمومی علی علیه السلام در جنگ جمل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پس از پیروزی بر بصریان، برای آن ها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دارای رحمت گسترده و غفران همیشگی و گذشت بسیار و کیفر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بیعت مرا شکستید و دشمنم را بر علیه من یاری دادید، نسبت به من چه گمانی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گمان نیک داریم و می بینیم که تو پیروز شدی و قدرت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کیفر دهی ما مرتکب جرم شده ایم و اگر گذشت کنی، نزد خداوند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گذشتم پس، از فتنه دوری کنید</w:t>
      </w:r>
      <w:r>
        <w:rPr>
          <w:rFonts w:eastAsia="IRNazanin" w:cs="IRNazanin"/>
          <w:color w:val="111111"/>
          <w:sz w:val="28"/>
          <w:szCs w:val="28"/>
          <w:rtl w:val="true"/>
          <w:lang w:bidi="fa-IR"/>
        </w:rPr>
        <w:t>.</w:t>
      </w:r>
      <w:r>
        <w:rPr>
          <w:rStyle w:val="FootnoteAnchor"/>
          <w:rtl w:val="true"/>
        </w:rPr>
        <w:footnoteReference w:id="47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علاوه بر امان دادن به مردم بصره و بخشش آن ها، سفارش آن ها را به حاکم خویش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 المؤمنین خواست از بصره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آن شهر گماشت و او را سفارش کرد و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سفارشات آن حضرت در خصوص مردم شهر بصره آمده است</w:t>
      </w:r>
      <w:r>
        <w:rPr>
          <w:rFonts w:eastAsia="IRNazanin" w:cs="IRNazanin"/>
          <w:color w:val="111111"/>
          <w:sz w:val="28"/>
          <w:szCs w:val="28"/>
          <w:rtl w:val="true"/>
          <w:lang w:bidi="fa-IR"/>
        </w:rPr>
        <w:t xml:space="preserve">: </w:t>
      </w:r>
      <w:bookmarkStart w:id="345" w:name="pg7997_61714"/>
    </w:p>
    <w:p>
      <w:pPr>
        <w:pStyle w:val="BookText"/>
        <w:rPr/>
      </w:pPr>
      <w:bookmarkEnd w:id="345"/>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بیم از خداوند و رعایت عدل نسبت به مردمی که بر آنان ولایت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چهره ی گشاده داشته باش و مجلس خویش را بر آنان گشاده دار و بردبار باش و از خشم بپرهیز</w:t>
      </w:r>
      <w:r>
        <w:rPr>
          <w:rFonts w:eastAsia="IRNazanin" w:cs="IRNazanin"/>
          <w:color w:val="111111"/>
          <w:sz w:val="28"/>
          <w:szCs w:val="28"/>
          <w:rtl w:val="true"/>
          <w:lang w:bidi="fa-IR"/>
        </w:rPr>
        <w:t xml:space="preserve">... </w:t>
      </w:r>
      <w:r>
        <w:rPr>
          <w:rStyle w:val="FootnoteAnchor"/>
          <w:rtl w:val="true"/>
        </w:rPr>
        <w:footnoteReference w:id="475"/>
      </w:r>
    </w:p>
    <w:p>
      <w:pPr>
        <w:pStyle w:val="Heading4"/>
        <w:numPr>
          <w:ilvl w:val="3"/>
          <w:numId w:val="1"/>
        </w:numPr>
        <w:rPr/>
      </w:pPr>
      <w:bookmarkStart w:id="346" w:name="__RefHeading___Toc6998562_1051229030"/>
      <w:bookmarkStart w:id="347" w:name="_Toc125"/>
      <w:bookmarkEnd w:id="346"/>
      <w:r>
        <w:rPr/>
        <w:t>2</w:t>
      </w:r>
      <w:r>
        <w:rPr>
          <w:rtl w:val="true"/>
        </w:rPr>
        <w:t>.</w:t>
      </w:r>
      <w:r>
        <w:rPr>
          <w:rtl w:val="true"/>
        </w:rPr>
        <w:t>برخورد با اسیران</w:t>
      </w:r>
      <w:bookmarkEnd w:id="347"/>
    </w:p>
    <w:p>
      <w:pPr>
        <w:pStyle w:val="BookText"/>
        <w:rPr/>
      </w:pPr>
      <w:r>
        <w:rPr>
          <w:rFonts w:ascii="IRNazanin" w:hAnsi="IRNazanin" w:eastAsia="IRNazanin"/>
          <w:color w:val="111111"/>
          <w:sz w:val="28"/>
          <w:sz w:val="28"/>
          <w:szCs w:val="28"/>
          <w:rtl w:val="true"/>
          <w:lang w:bidi="fa-IR"/>
        </w:rPr>
        <w:t>حضرت علی علیه السلام با اسرایی که کسی را در جنگ نکشته بودند، برخوردی کریمانه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روایات آن حضرت با منّت گذاشتن بر اهل بصره، از قتل آنها خودداری کرده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آن حضرت در پاسخ یکی از یارانش در خصوص نحوه ی برخورد با اسیران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بِالمَنّ كما سار رسول الله في اهل مکه</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باید با منّت نهادن، آزاد شوند،همان گونه که رسول خدا صلی الله علیه وآله در مورد اهل مکه این کار را انجام داد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معتقد بود که اسیر گرفتن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در جمل، و تصرف در اموال آنان صحیح نیست </w:t>
      </w:r>
      <w:r>
        <w:rPr>
          <w:rStyle w:val="FootnoteAnchor"/>
          <w:rtl w:val="true"/>
        </w:rPr>
        <w:footnoteReference w:id="479"/>
      </w:r>
      <w:r>
        <w:rPr>
          <w:rFonts w:ascii="IRNazanin" w:hAnsi="IRNazanin" w:eastAsia="IRNazanin"/>
          <w:color w:val="111111"/>
          <w:sz w:val="28"/>
          <w:sz w:val="28"/>
          <w:szCs w:val="28"/>
          <w:rtl w:val="true"/>
          <w:lang w:bidi="fa-IR"/>
        </w:rPr>
        <w:t>چرا که آن ها مسلمانند و در سرزمین مسلمانان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المومنین علیه السلام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عقیده ی شما در مورد اسیر گرفتن زن و فرزندان اینان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کسانی که با ما جنگ کرده اند، جنگ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زنان و فرزندان ایشان و اموال آن ها هم میان ما تقسیم کنی و گرنه به چه دلیل ریختن خون ایشان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زنان و فرزندان هیچ راهی نیست، چرا که آنان مسلمانند و در سرزمین مسلمانانند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کسانی را که با ما جنگ کرده اند و کسانی که بر ما ستم کرده اند کشته ایم</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اموال مردم را در بصره به آنها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اسيران را بین ما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 گیری در این خصوص بر علی علیه السلام زیاد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ایُّكم ياخُذُ ام المؤمنين في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عایشه را به عنوان سهم غنیمتش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شدند و پذیرفتند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دینوری می نویسد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على علیه السلام در اردوگاه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سیم و زر و کالاهای دیگر می گذشتند و بر نمی داشتند و فقط سلاح و مرکبی را که در جنگ به کار برده بودند، تصرف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على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المومنین چگونه کشتن ایشان </w:t>
      </w:r>
    </w:p>
    <w:p>
      <w:pPr>
        <w:pStyle w:val="BookText"/>
        <w:rPr/>
      </w:pPr>
      <w:r>
        <w:rPr>
          <w:rFonts w:ascii="IRNazanin" w:hAnsi="IRNazanin" w:eastAsia="IRNazanin"/>
          <w:color w:val="111111"/>
          <w:sz w:val="28"/>
          <w:sz w:val="28"/>
          <w:szCs w:val="28"/>
          <w:rtl w:val="true"/>
          <w:lang w:bidi="fa-IR"/>
        </w:rPr>
        <w:t>برای ما رو است ولی اموال و اسیر گرفتن آنان بر ما ناروا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یکتا پرستان را نمی توان به اسارت گرفت، و اموال ایشان را نمی توان به 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 چه در جنگ به کار برده اند می توان تصرف کرد، آن چه را که نمی دانید رها کنید و به آن چه فرمان داده می شوید عمل کنید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 نیست که اصحاب جمل و صفین و نهروان،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قرآن کریم در خصوص اهل بغی، قتال با ایشان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حَتَّىٰ تَفِيءَ إِلَىٰ أَمْرِ اللَّهِ ۚ </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بنابراین قتال با آن ها دستور قرآنی است که حضرت به آن دستور،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علی علیه السلام معتقد است، تصرّف اموال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اموالی که در جنگ از آنها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نشان می دهد که آن حضرت به شدت پایبند به اصول و اعتقادات اسلامی است و هرگز حاضر نیست ذرّه ای ستم نسبت به دیگران، هرچند دشمن باشند،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کشتن اسرا در جنگ صفین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اهل جمل، اختلافی وجود ندارد که اسرای ایشان، آزاد می شدند و مجروحان و فراریان آن ها کشته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اهل صفین اختلاف وجود دارد، در برخی از منابع تاریخی به آزادسازی آن ها اشاره شده اما در مقابل، روایاتی در کتب حدیثی وجود دارد که اشاره به کشته شدن آنان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قسمت، روایات تاریخی که اشاره دارد اسیران جنگ صفین آزاد می شدند، را ذکر می کنیم 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فراریان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که کشته شدن اسیران و فراریان و مجروحان جنگ را بیان می کند،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على علیه السلام در صفین حضور داشتم وقتی اسیری را نزد او می آوردند، می فرمود تو را به زجر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از خداوند جهانیان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سلاح وی را</w:t>
      </w:r>
    </w:p>
    <w:p>
      <w:pPr>
        <w:pStyle w:val="BookText"/>
        <w:rPr/>
      </w:pPr>
      <w:r>
        <w:rPr>
          <w:rFonts w:ascii="IRNazanin" w:hAnsi="IRNazanin" w:eastAsia="IRNazanin"/>
          <w:color w:val="111111"/>
          <w:sz w:val="28"/>
          <w:sz w:val="28"/>
          <w:szCs w:val="28"/>
          <w:rtl w:val="true"/>
          <w:lang w:bidi="fa-IR"/>
        </w:rPr>
        <w:t>می گرفت و او را سوگند می داد که دیگر پیکار نکند و او را آزاد می ساخت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منابع 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در جنگ صفین اسیرانی را گرفتار کرد ولی همگی آنها را آزاد فرمود، و نزد معاویه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پیش از این، درباره ی اسیرانی که به اسارت معاویه در آمده بودند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معلوم شد که علی علیه السلام با اسیران ایشان چه رفتاری نمود، معاویه به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باره ی این اسیران گوش به تو دهم، به کار زشت و ناشایستی دست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او اسیران ما را آزاد کرده است؟ از این رو معاویه نیز دستور آزادی تمام کسانی را که از سپاه علی علیه السلام به اسارت گرفته بود، صادر کرد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348" w:name="pg7997_61718"/>
    </w:p>
    <w:p>
      <w:pPr>
        <w:pStyle w:val="BookText"/>
        <w:rPr/>
      </w:pPr>
      <w:bookmarkEnd w:id="348"/>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جنگ صفین دست به ابتکاراتی زد که دوست و دشمن را شیفته 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آزاد کردن اسیران شامی بود که معاویه نیز ناچار شد،</w:t>
      </w:r>
    </w:p>
    <w:p>
      <w:pPr>
        <w:pStyle w:val="BookText"/>
        <w:rPr/>
      </w:pPr>
      <w:r>
        <w:rPr>
          <w:rFonts w:ascii="IRNazanin" w:hAnsi="IRNazanin" w:eastAsia="IRNazanin"/>
          <w:color w:val="111111"/>
          <w:sz w:val="28"/>
          <w:sz w:val="28"/>
          <w:szCs w:val="28"/>
          <w:rtl w:val="true"/>
          <w:lang w:bidi="fa-IR"/>
        </w:rPr>
        <w:t>اسرای کوفی را باز گرداند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نصر بن مزاحم در خصوص رفتار على علیه السلام با اسرای شامی در جنگ صفین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چون از سپاه، شام اسیری می گرفت او را آزاد می کرد مگر این که آن اسیر یکی از یاران وی را کشته بود که در این صورت وی را به قصاص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اسیری را که آزاد کرده بود و او دیگر بار به معاویه پیوسته بود و مجدداً به میدان آمده بود و</w:t>
      </w:r>
    </w:p>
    <w:p>
      <w:pPr>
        <w:pStyle w:val="BookText"/>
        <w:rPr/>
      </w:pPr>
      <w:r>
        <w:rPr>
          <w:rFonts w:ascii="IRNazanin" w:hAnsi="IRNazanin" w:eastAsia="IRNazanin"/>
          <w:color w:val="111111"/>
          <w:sz w:val="28"/>
          <w:sz w:val="28"/>
          <w:szCs w:val="28"/>
          <w:rtl w:val="true"/>
          <w:lang w:bidi="fa-IR"/>
        </w:rPr>
        <w:t>گرفتار شده بود آزاد نمی کرد و می کشت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با توجه به مطلب اخیر به نظر می رسد اختلافی که در مورد اسرای جنگ صفین وجود دارد، این گونه قابل حل باشد که اگر اسیر، اولین مرتبه است که اسیر می شود و کسی را هم نکشته است، آزاد می شد و از او تعهدی مبنی بر عدم شرکت مجددش در جنگ گرفته می شد، ولی اگر دفعه دومی بود که اسیر می شد و یا کسی را به قتل رسانده بود، به قتل می رسید</w:t>
      </w:r>
      <w:r>
        <w:rPr>
          <w:rFonts w:eastAsia="IRNazanin" w:cs="IRNazanin"/>
          <w:color w:val="111111"/>
          <w:sz w:val="28"/>
          <w:szCs w:val="28"/>
          <w:rtl w:val="true"/>
          <w:lang w:bidi="fa-IR"/>
        </w:rPr>
        <w:t>.</w:t>
      </w:r>
    </w:p>
    <w:p>
      <w:pPr>
        <w:pStyle w:val="Heading4"/>
        <w:numPr>
          <w:ilvl w:val="3"/>
          <w:numId w:val="1"/>
        </w:numPr>
        <w:rPr/>
      </w:pPr>
      <w:bookmarkStart w:id="349" w:name="__RefHeading___Toc6998564_1051229030"/>
      <w:bookmarkStart w:id="350" w:name="_Toc126"/>
      <w:bookmarkEnd w:id="349"/>
      <w:r>
        <w:rPr/>
        <w:t>3</w:t>
      </w:r>
      <w:r>
        <w:rPr>
          <w:rtl w:val="true"/>
        </w:rPr>
        <w:t>.</w:t>
      </w:r>
      <w:r>
        <w:rPr>
          <w:rtl w:val="true"/>
        </w:rPr>
        <w:t>برخورد با مجروحين</w:t>
      </w:r>
      <w:bookmarkEnd w:id="35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ی نظامی حضرت على علیه السلام به مجروحین چه از نیروهای خودی باشند چه از نیروهای دشمن، توجه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همواره یاران </w:t>
      </w:r>
    </w:p>
    <w:p>
      <w:pPr>
        <w:pStyle w:val="BookText"/>
        <w:rPr/>
      </w:pPr>
      <w:r>
        <w:rPr>
          <w:rFonts w:ascii="IRNazanin" w:hAnsi="IRNazanin" w:eastAsia="IRNazanin"/>
          <w:color w:val="111111"/>
          <w:sz w:val="28"/>
          <w:sz w:val="28"/>
          <w:szCs w:val="28"/>
          <w:rtl w:val="true"/>
          <w:lang w:bidi="fa-IR"/>
        </w:rPr>
        <w:t>خویش را سفارش می کرد که هرگز مجروحی را به قتل نرسانند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در این رابطه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های حضرت، قبل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سفارش می کرد در حد امکان به یاری مجروحان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بزرگوارتر 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پیروزی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بر ما مسلط گشت و منادی اش نداد داد، فراری را نکشید و بر زخمی یورش مبرید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از برادران شما کسی در جنگ، زخمی شده یا وامانده و یا مورد طمع دشمن واقع شده، با جان و دل به او نیرو و روحیه بدهید و به یاریش بشتابید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حضرت على علیه السلام در جهت توجه به مجروحان و امداد رسانی به آن ها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همراه داشتن دارو شرم نکنید برای احتیاط از شر دشمن دارو و دوا به همراه داشته باشید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مجروحین خوارج، که چهل نفر بودند امام دستور دادند آن ها را به کوفه ببرند و معالجه و مداوا نمایند</w:t>
      </w:r>
      <w:r>
        <w:rPr>
          <w:rFonts w:eastAsia="IRNazanin" w:cs="IRNazanin"/>
          <w:color w:val="111111"/>
          <w:sz w:val="28"/>
          <w:szCs w:val="28"/>
          <w:rtl w:val="true"/>
          <w:lang w:bidi="fa-IR"/>
        </w:rPr>
        <w:t>.</w:t>
      </w:r>
      <w:r>
        <w:rPr>
          <w:rStyle w:val="FootnoteAnchor"/>
          <w:rtl w:val="true"/>
        </w:rPr>
        <w:footnoteReference w:id="493"/>
      </w:r>
      <w:bookmarkStart w:id="351" w:name="pg7997_61720"/>
    </w:p>
    <w:p>
      <w:pPr>
        <w:pStyle w:val="Heading4"/>
        <w:numPr>
          <w:ilvl w:val="3"/>
          <w:numId w:val="1"/>
        </w:numPr>
        <w:rPr/>
      </w:pPr>
      <w:bookmarkStart w:id="352" w:name="__RefHeading___Toc6998566_1051229030"/>
      <w:bookmarkStart w:id="353" w:name="_Toc127"/>
      <w:bookmarkEnd w:id="351"/>
      <w:bookmarkEnd w:id="352"/>
      <w:r>
        <w:rPr/>
        <w:t>4</w:t>
      </w:r>
      <w:r>
        <w:rPr>
          <w:rtl w:val="true"/>
        </w:rPr>
        <w:t>.</w:t>
      </w:r>
      <w:r>
        <w:rPr>
          <w:rtl w:val="true"/>
        </w:rPr>
        <w:t>برخورد با فراریان</w:t>
      </w:r>
      <w:bookmarkEnd w:id="353"/>
    </w:p>
    <w:p>
      <w:pPr>
        <w:pStyle w:val="BookText"/>
        <w:rPr/>
      </w:pPr>
      <w:r>
        <w:rPr>
          <w:rFonts w:ascii="IRNazanin" w:hAnsi="IRNazanin" w:eastAsia="IRNazanin"/>
          <w:color w:val="111111"/>
          <w:sz w:val="28"/>
          <w:sz w:val="28"/>
          <w:szCs w:val="28"/>
          <w:rtl w:val="true"/>
          <w:lang w:bidi="fa-IR"/>
        </w:rPr>
        <w:t>امیر المؤمنین علیه السلام فرار از جنگ را ننگ و عار و گناه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به یاران خویش سفارش می کرد که از معرکهی جنگ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فرار بپرهیزید که ننگ آیندگان و آتش روز حساب است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فرار از میدان جنگ، مایه ی زوال عزّت، محرومیت از غنیمت، ذلّت در زندگی و مرگ و ننگ دنیا و آخرت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قرآن کریم خداوند متعال ثبات قدم در برابر دشمن را از لوازم ایمان شمرده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رو به رو می شوید،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فراوان یاد کنید</w:t>
      </w:r>
      <w:r>
        <w:rPr>
          <w:rFonts w:eastAsia="IRNazanin" w:cs="IRNazanin"/>
          <w:color w:val="111111"/>
          <w:sz w:val="28"/>
          <w:szCs w:val="28"/>
          <w:rtl w:val="true"/>
          <w:lang w:bidi="fa-IR"/>
        </w:rPr>
        <w:t>.</w:t>
      </w:r>
      <w:r>
        <w:rPr>
          <w:rStyle w:val="FootnoteAnchor"/>
          <w:rtl w:val="true"/>
        </w:rPr>
        <w:footnoteReference w:id="49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على علیه السلام در خصوص فراریان دشمن این بود که هرگز آن ها را تعقیب نکنند،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دستور امیر المؤمنین این بود که فراری را نکشند و زخمی را خلاص نکنند و به تعقیب مخالف نروند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طبری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کرده که روش على علیه السلام این بود که فراری را نکشد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ابن اعثم کوفی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شتر عایشه پی شد و سپاه بصره شکست خوردند و پا به فرار گذاشتند،</w:t>
      </w:r>
    </w:p>
    <w:p>
      <w:pPr>
        <w:pStyle w:val="BookText"/>
        <w:rPr/>
      </w:pPr>
      <w:r>
        <w:rPr>
          <w:rFonts w:ascii="IRNazanin" w:hAnsi="IRNazanin" w:eastAsia="IRNazanin"/>
          <w:color w:val="111111"/>
          <w:sz w:val="28"/>
          <w:sz w:val="28"/>
          <w:szCs w:val="28"/>
          <w:rtl w:val="true"/>
          <w:lang w:bidi="fa-IR"/>
        </w:rPr>
        <w:t>على علیه السلام اصحاب خود را بانگ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فراریان را دنبال نکنید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در جنگ جمل، پس از شکست نیروهای بصری، حضرت علی علیه السلام در هشداری که به مردم بصره داده است، به نحوه ی برخورد خویش با فراریان اشاره کرده است؛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شما را عفو کردم </w:t>
      </w:r>
      <w:r>
        <w:rPr>
          <w:rStyle w:val="FootnoteAnchor"/>
          <w:rtl w:val="true"/>
        </w:rPr>
        <w:footnoteReference w:id="500"/>
      </w:r>
      <w:r>
        <w:rPr>
          <w:rFonts w:ascii="IRNazanin" w:hAnsi="IRNazanin" w:eastAsia="IRNazanin"/>
          <w:color w:val="111111"/>
          <w:sz w:val="28"/>
          <w:sz w:val="28"/>
          <w:szCs w:val="28"/>
          <w:rtl w:val="true"/>
          <w:lang w:bidi="fa-IR"/>
        </w:rPr>
        <w:t>و شمشیر از فراریان برداشتم و استقبال کنندگان را پذیرفتم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برخی از علما، معتقدند بین مجروحین و فراریان و اسیران جنگ جمل و صفین باید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دستور على علیه السلام این بود که مجروحین به قتل نرسند، فراریان کشته نشوند و اسیران هم به قتل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صفین این گونه نبود؛ شیخ حرّعاملی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كان له فئة مِن اهل البغي، وجب أن يتبع مدبرهم و يجهز علي جريحهم و يقتل اسیر هم و من لم يكن له فئة لم يفعل ذلك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چهار حدیث در این مورد نقل می کند که به برخی از آنها اشاره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از امام صادق علیه السلام، در مورد دو گروه از </w:t>
      </w:r>
    </w:p>
    <w:p>
      <w:pPr>
        <w:pStyle w:val="BookText"/>
        <w:rPr/>
      </w:pPr>
      <w:r>
        <w:rPr>
          <w:rFonts w:ascii="IRNazanin" w:hAnsi="IRNazanin" w:eastAsia="IRNazanin"/>
          <w:color w:val="111111"/>
          <w:sz w:val="28"/>
          <w:sz w:val="28"/>
          <w:szCs w:val="28"/>
          <w:rtl w:val="true"/>
          <w:lang w:bidi="fa-IR"/>
        </w:rPr>
        <w:t xml:space="preserve">مؤمنین سؤال کردم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عدل جایز نیست که فراری را تعقیب کنند و یا اسیری را بکشند و مجروحی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در صورتی است که از اهل بغی احدی باقی نمانده باشد، و گروهی وجود نداشته باشد که این ها به آن گروه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گروهی باشد که اهل بغی به آن گروه می پیوندند، در این صورت اسیرشان هم کشته می شود و فراری ایشان تعقیب می شود و مجروح ایشان به قتل می رسد</w:t>
      </w:r>
      <w:r>
        <w:rPr>
          <w:rFonts w:eastAsia="IRNazanin" w:cs="IRNazanin"/>
          <w:color w:val="111111"/>
          <w:sz w:val="28"/>
          <w:szCs w:val="28"/>
          <w:rtl w:val="true"/>
          <w:lang w:bidi="fa-IR"/>
        </w:rPr>
        <w:t>».</w:t>
      </w:r>
      <w:r>
        <w:rPr>
          <w:rStyle w:val="FootnoteAnchor"/>
          <w:rtl w:val="true"/>
        </w:rPr>
        <w:footnoteReference w:id="50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از ابی الحسن الثالث علیه السلام نقل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که آن حضرت در جواب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 على علیه السلام اهل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که به جنگ می آمدند و چه کسانی که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می رساند و مجروحان آنها را می کشد؛ اما روز جمل، فراری را تعقیب نمی کرد و مجروحی را نمی کشت و هر کس سلاحش را می انداخت، در امان بود و هر کس به خانه اش وارد می شد در امان بود، به این علّت بود که اهل جمل، امام آن ها کشته شده بود و گروهی نداشتند که به او بپیوندند و مردم به خانه های خودشان بر می گشتند در حالی که محارب و مخالف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صفین به گروه آماده و رهبری می پیوستند که برای آن ها سلاح، نیزه، شمشیر و زره آماده می کرد و مجروحان آن ها را مداوا می کرد و با تجهیز آنها مجدّداً آن ها را به میدان جنگ می فرستاد بنابر این به این علّت، </w:t>
      </w:r>
      <w:bookmarkStart w:id="354" w:name="pg7997_61723"/>
    </w:p>
    <w:p>
      <w:pPr>
        <w:pStyle w:val="BookText"/>
        <w:rPr/>
      </w:pPr>
      <w:bookmarkEnd w:id="354"/>
      <w:r>
        <w:rPr>
          <w:rFonts w:ascii="IRNazanin" w:hAnsi="IRNazanin" w:eastAsia="IRNazanin"/>
          <w:color w:val="111111"/>
          <w:sz w:val="28"/>
          <w:sz w:val="28"/>
          <w:szCs w:val="28"/>
          <w:rtl w:val="true"/>
          <w:lang w:bidi="fa-IR"/>
        </w:rPr>
        <w:t>حکم این دو گروه، مساوی نبود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شریک از پدرش نقل شده است که وقتی مردم در جنگ جمل شکست خوردند،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را نکشید و مجروحی را به قتل نرسانید و کسی که در خانه اش را ببندد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صفین پیش آمد فراری و غیر فراری را به قتل می رساند و مجروحان کشته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سیره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جمل، طلحه و زبیر را به قتل رساندند، ولی معاویه زنده بود و رهبر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فراریان و مجروحانی که خوب می شدند و به او می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برداشت، مؤيّد سيره ی علی علیه السلام و نوع رفتار آن حضرت می باشد به گونه ای که یکی از شیعیان ایشان این گونه برداشت کرده است که علّت تفاوت دو نوع رفتار، تفاوت در ماهیت دو گروه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استدلال را برخی از علمای شیعه، در جواب کسانی که این سؤال را پرسیده اند، مطرح کرده اند</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355" w:name="__RefHeading___Toc6998568_1051229030"/>
      <w:bookmarkStart w:id="356" w:name="_Toc128"/>
      <w:bookmarkEnd w:id="355"/>
      <w:r>
        <w:rPr/>
        <w:t>5</w:t>
      </w:r>
      <w:r>
        <w:rPr>
          <w:rtl w:val="true"/>
        </w:rPr>
        <w:t>.</w:t>
      </w:r>
      <w:r>
        <w:rPr>
          <w:rtl w:val="true"/>
        </w:rPr>
        <w:t>برخورد با کشته های جنگ</w:t>
      </w:r>
      <w:bookmarkEnd w:id="35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نیروهای مقابل حضرت على علیه السلام در جنگ های حمل و صفین و نهروان مسلمان بودند، لذا حضرت هتک حرمت آن ها را جایز </w:t>
      </w:r>
    </w:p>
    <w:p>
      <w:pPr>
        <w:pStyle w:val="BookText"/>
        <w:rPr/>
      </w:pPr>
      <w:r>
        <w:rPr>
          <w:rFonts w:ascii="IRNazanin" w:hAnsi="IRNazanin" w:eastAsia="IRNazanin"/>
          <w:color w:val="111111"/>
          <w:sz w:val="28"/>
          <w:sz w:val="28"/>
          <w:szCs w:val="28"/>
          <w:rtl w:val="true"/>
          <w:lang w:bidi="fa-IR"/>
        </w:rPr>
        <w:t>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بر کشته های خودی و هم بر کشته های دشمن، نماز می گذارد و امان می داد آن ها را دفن کنند؛ به یاران خویش سفارش می کرد که عورت ها و بدن های کشته گان را آشکار نسازید، آنها را مثله نکنید و هتک حرمت ننمائید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منابع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بر کشته گان جنگ از کوفی و بصری نماز خواند و هم بر کشته گان قریش از موافق و مخالف از مردم مدینه و مکه، نماز خواند و همه را در گوری بزرگ به خاک سپرد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علاوه بر دفن کشته های خودی، افرادی را مأمور کرد که به دفن کشته های اهل بصره بپردازند</w:t>
      </w:r>
      <w:r>
        <w:rPr>
          <w:rFonts w:eastAsia="IRNazanin" w:cs="IRNazanin"/>
          <w:color w:val="111111"/>
          <w:sz w:val="28"/>
          <w:szCs w:val="28"/>
          <w:rtl w:val="true"/>
          <w:lang w:bidi="fa-IR"/>
        </w:rPr>
        <w:t>.</w:t>
      </w:r>
      <w:r>
        <w:rPr>
          <w:rStyle w:val="FootnoteAnchor"/>
          <w:rtl w:val="true"/>
        </w:rPr>
        <w:footnoteReference w:id="50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على علیه السلام سه روز در خارج شهر بصره اقامت کرد و به مردم بصره اجازه داد که مقتولین خود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کشته های خود را دفن کردند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در جنگ صفین نیز با توجه به طولانی بودن مدت جنگ و درگیری های متعددی که در طول این مدت انجام شد، معمولاً پس از هر درگیری، حضرت دستور می داد کشته گان را جمع آوری کرده و به خاک بسپارند</w:t>
      </w:r>
      <w:r>
        <w:rPr>
          <w:rFonts w:eastAsia="IRNazanin" w:cs="IRNazanin"/>
          <w:color w:val="111111"/>
          <w:sz w:val="28"/>
          <w:szCs w:val="28"/>
          <w:rtl w:val="true"/>
          <w:lang w:bidi="fa-IR"/>
        </w:rPr>
        <w:t xml:space="preserve">. </w:t>
      </w:r>
      <w:bookmarkStart w:id="357" w:name="pg7997_61725"/>
    </w:p>
    <w:p>
      <w:pPr>
        <w:pStyle w:val="Heading4"/>
        <w:numPr>
          <w:ilvl w:val="3"/>
          <w:numId w:val="1"/>
        </w:numPr>
        <w:rPr/>
      </w:pPr>
      <w:bookmarkStart w:id="358" w:name="__RefHeading___Toc6998570_1051229030"/>
      <w:bookmarkStart w:id="359" w:name="_Toc129"/>
      <w:bookmarkEnd w:id="357"/>
      <w:bookmarkEnd w:id="358"/>
      <w:r>
        <w:rPr/>
        <w:t>6</w:t>
      </w:r>
      <w:r>
        <w:rPr>
          <w:rtl w:val="true"/>
        </w:rPr>
        <w:t>.</w:t>
      </w:r>
      <w:r>
        <w:rPr>
          <w:rtl w:val="true"/>
        </w:rPr>
        <w:t>غنایم جنگ</w:t>
      </w:r>
      <w:bookmarkEnd w:id="359"/>
    </w:p>
    <w:p>
      <w:pPr>
        <w:pStyle w:val="BookText"/>
        <w:rPr/>
      </w:pPr>
      <w:r>
        <w:rPr>
          <w:rFonts w:ascii="IRNazanin" w:hAnsi="IRNazanin" w:eastAsia="IRNazanin"/>
          <w:color w:val="111111"/>
          <w:sz w:val="28"/>
          <w:sz w:val="28"/>
          <w:szCs w:val="28"/>
          <w:rtl w:val="true"/>
          <w:lang w:bidi="fa-IR"/>
        </w:rPr>
        <w:t>در جنگ های زمان حکومت على علیه السلام غنایم فقط سلاح و ابزارهای جنگی بکار گرفته در میدان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اسیر گرفتن زن و فرزندان شرکت کنندگان در این جنگ ها را، صحیح نمی دانست؛ لذا پس از جنگ جمل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کسانی را که با ما جنگ کرده اند و بر ما ستم کرده اند، کشته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اموال ایشان، میراث کسانی است که مستحق دریافت آنند و ارحام و خویشاوندان ایشان مستحق آن هستند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در خصوص اموال خوارج، پس از جنگ نهروان،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سلاح و چار پایان آنان را در میان سپاهیان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کالا و بندگان و کنیزانی را که آنان به همراه داشتند، به کوفه آورد و به صاحبان اصلی باز گرداند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ابن ابی الحدید نیز می نویسد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اصحاب جمل در لشکر گاه خویش بر ضد شما به کار گرفتند، غنیمت است و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را در خانه ها پنهان ساخته اند و درها برویش بسته شده، از آن صاحبانش است و برای شما بهره ای نیست و چون بر او بسیار اصرار ورزیدند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قرعه زنید تا به نام هر کس در آمد به وی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از خداوند طلب آمرزش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برداشتند</w:t>
      </w:r>
      <w:r>
        <w:rPr>
          <w:rFonts w:eastAsia="IRNazanin" w:cs="IRNazanin"/>
          <w:color w:val="111111"/>
          <w:sz w:val="28"/>
          <w:szCs w:val="28"/>
          <w:rtl w:val="true"/>
          <w:lang w:bidi="fa-IR"/>
        </w:rPr>
        <w:t>.</w:t>
      </w:r>
      <w:r>
        <w:rPr>
          <w:rStyle w:val="FootnoteAnchor"/>
          <w:rtl w:val="true"/>
        </w:rPr>
        <w:footnoteReference w:id="513"/>
      </w:r>
      <w:bookmarkStart w:id="360" w:name="pg7997_61726"/>
    </w:p>
    <w:p>
      <w:pPr>
        <w:pStyle w:val="Heading4"/>
        <w:numPr>
          <w:ilvl w:val="3"/>
          <w:numId w:val="1"/>
        </w:numPr>
        <w:rPr/>
      </w:pPr>
      <w:bookmarkStart w:id="361" w:name="__RefHeading___Toc6998572_1051229030"/>
      <w:bookmarkStart w:id="362" w:name="_Toc130"/>
      <w:bookmarkEnd w:id="360"/>
      <w:bookmarkEnd w:id="361"/>
      <w:r>
        <w:rPr/>
        <w:t>7</w:t>
      </w:r>
      <w:r>
        <w:rPr>
          <w:rtl w:val="true"/>
        </w:rPr>
        <w:t>.</w:t>
      </w:r>
      <w:r>
        <w:rPr>
          <w:rtl w:val="true"/>
        </w:rPr>
        <w:t>قدردانی از رزمندگان</w:t>
      </w:r>
      <w:bookmarkEnd w:id="362"/>
    </w:p>
    <w:p>
      <w:pPr>
        <w:pStyle w:val="BookText"/>
        <w:rPr/>
      </w:pPr>
      <w:r>
        <w:rPr>
          <w:rFonts w:ascii="IRNazanin" w:hAnsi="IRNazanin" w:eastAsia="IRNazanin"/>
          <w:color w:val="111111"/>
          <w:sz w:val="28"/>
          <w:sz w:val="28"/>
          <w:szCs w:val="28"/>
          <w:rtl w:val="true"/>
          <w:lang w:bidi="fa-IR"/>
        </w:rPr>
        <w:t>تشکر از مجاهدان و رزمندگان و تمجید و تعریف از آن ها و برطرف ساختن نیازهای مادی و معنوی آن ها، از جمله مسائلی است که حضرت علی علیه السلام همواره پس از جنگ های خویش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پیروزی بر شورشیان بصره، در نامه ای خطاب به کوفیان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مردم کوفه را از سوی اهل بیت پیامبر صلی الله علیه وآله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پاداشی که به بندگان فرمان بردار و سپاس گزاران نعمتش عطا می فرماید؛ زیرا شما دعوت ما را شنیدید و اطاعت کردید و به جنگ فرا خوانده شدید و بسیج گشتید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حضرت على علیه السلام پس از غلبه بر اهل بصره وارد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با وی بیعت کردند؛ سپس حضرت به وضع بیت المال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که در بیت المال بود در میان اتباع خود که در جنگ شرکت کرده بودند تقسیم کرد؛ به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این مبلغ علاوه بر مقرری دائمی بود که حضرت به لشکریان خویش پرداخت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علیه السلام به یاران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شما را در جنگ شام پیروز </w:t>
      </w:r>
      <w:bookmarkStart w:id="363" w:name="pg7997_61727"/>
    </w:p>
    <w:p>
      <w:pPr>
        <w:pStyle w:val="BookText"/>
        <w:rPr/>
      </w:pPr>
      <w:bookmarkEnd w:id="363"/>
      <w:r>
        <w:rPr>
          <w:rFonts w:ascii="IRNazanin" w:hAnsi="IRNazanin" w:eastAsia="IRNazanin"/>
          <w:color w:val="111111"/>
          <w:sz w:val="28"/>
          <w:sz w:val="28"/>
          <w:szCs w:val="28"/>
          <w:rtl w:val="true"/>
          <w:lang w:bidi="fa-IR"/>
        </w:rPr>
        <w:t xml:space="preserve">کند، علاوه بر حقوق دائمی خود، همین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خواهید کرد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نشان دهنده 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نیروهایش مقرری دائمی در نظر گرفته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سپاس گزاری از آن ها پس از پیروزی مبالغی را در اختیار آن ها قرار می داده است</w:t>
      </w:r>
      <w:r>
        <w:rPr>
          <w:rFonts w:eastAsia="IRNazanin" w:cs="IRNazanin"/>
          <w:color w:val="111111"/>
          <w:sz w:val="28"/>
          <w:szCs w:val="28"/>
          <w:rtl w:val="true"/>
          <w:lang w:bidi="fa-IR"/>
        </w:rPr>
        <w:t>.</w:t>
      </w:r>
    </w:p>
    <w:p>
      <w:pPr>
        <w:pStyle w:val="Heading4"/>
        <w:numPr>
          <w:ilvl w:val="3"/>
          <w:numId w:val="1"/>
        </w:numPr>
        <w:rPr/>
      </w:pPr>
      <w:bookmarkStart w:id="364" w:name="__RefHeading___Toc6998574_1051229030"/>
      <w:bookmarkStart w:id="365" w:name="_Toc131"/>
      <w:bookmarkEnd w:id="364"/>
      <w:r>
        <w:rPr/>
        <w:t>8</w:t>
      </w:r>
      <w:r>
        <w:rPr>
          <w:rtl w:val="true"/>
        </w:rPr>
        <w:t>.</w:t>
      </w:r>
      <w:r>
        <w:rPr>
          <w:rtl w:val="true"/>
        </w:rPr>
        <w:t>تهدید دشمن</w:t>
      </w:r>
      <w:bookmarkEnd w:id="365"/>
    </w:p>
    <w:p>
      <w:pPr>
        <w:pStyle w:val="BookText"/>
        <w:rPr/>
      </w:pPr>
      <w:r>
        <w:rPr>
          <w:rFonts w:ascii="IRNazanin" w:hAnsi="IRNazanin" w:eastAsia="IRNazanin"/>
          <w:color w:val="111111"/>
          <w:sz w:val="28"/>
          <w:sz w:val="28"/>
          <w:szCs w:val="28"/>
          <w:rtl w:val="true"/>
          <w:lang w:bidi="fa-IR"/>
        </w:rPr>
        <w:t xml:space="preserve">حضرت على علیه السلام به منظور جلوگیری از شورش مجدد و اقدامات نابخردانه دشمن و انصراف آنها از مخالفت و دشمنی با ایشان، در برخی از موارد از حربهی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پس از پیروزی بر مردم بصره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 از شما گذشتم بر حذر باشید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نخستین مردمانی بودید که بیعت را شکستید و</w:t>
      </w:r>
    </w:p>
    <w:p>
      <w:pPr>
        <w:pStyle w:val="BookText"/>
        <w:rPr/>
      </w:pPr>
      <w:r>
        <w:rPr>
          <w:rFonts w:ascii="IRNazanin" w:hAnsi="IRNazanin" w:eastAsia="IRNazanin"/>
          <w:color w:val="111111"/>
          <w:sz w:val="28"/>
          <w:sz w:val="28"/>
          <w:szCs w:val="28"/>
          <w:rtl w:val="true"/>
          <w:lang w:bidi="fa-IR"/>
        </w:rPr>
        <w:t>وحدت را بر هم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بخشش گناهتان توبه کنید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پس از آن که حضرت علی علیه السلام اعلان عفو عمومی داد و جان و مال مردم را حفظ کرد؛ به مردم بصره چنین نوشت</w:t>
      </w:r>
      <w:r>
        <w:rPr>
          <w:rFonts w:eastAsia="IRNazanin" w:cs="IRNazanin"/>
          <w:color w:val="111111"/>
          <w:sz w:val="28"/>
          <w:szCs w:val="28"/>
          <w:rtl w:val="true"/>
          <w:lang w:bidi="fa-IR"/>
        </w:rPr>
        <w:t xml:space="preserve">: </w:t>
      </w:r>
      <w:bookmarkStart w:id="366" w:name="pg7997_61728"/>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با من دشمنی کردید و استحقاق هر گونه عقوبتی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گناهکاران شما گذشت کردم، و فراریان را تعقیب نکردم، کسانی که آمدند و از کرده ی خود اظهار ندامت کردند، آن ها را بخشیدم و بار دیگر از شما بیعت گرفتم، اگر به بیعت من وفا کنید و نصيحت مرا قبول نموده و از من اطاعت کنید، در میان شما به کتاب خدا و سنت عمل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هواهای نفسانی، شما را از جاده حق منحرف کند و نادانی، شما را وادار کند که با من بجنگید و بر خلاف من عمل نمائید من هم اسبان راهوار خود را آماده کرده ام و پا در رکاب آماده ام تا شما را سرکوب کنم، به خداوند اگر کاری کنید که من از روی ناچاری به طرف شما بیایم، چنان بلائی بر سر شما خواهد آمد که از جنگ جمل هم سخت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انشاء الله شما کاری نکنید، تا مسایلی پیش آید و موجب ناراحتی شما گردد، این نامه را برای شما فرستادم تا حجت و برهانی باشد، و شما از عواقب کارهائی که در پیش دارید، مطلع باشید، اینک اگر شما نصیحت های مرا قبول نکنید و به فساد مشغول شوید و با فرستاده ی من عناد بورزید، خود به طرفتان خواهم آمد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برخی از منابع آمده است على علیه السلام برای آنها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اکنون کارهای ناروا و اندیشه های نابخردانه، شما را به مخالفت و دشمنی با من بکشاند، سپاه من آماده و پا در رکابند؛ و اگر مرا به حرکت دوباره مجبور کنید حمله ای بر شما روا دارم که جنگ جمل در برابر آن، بسیار کوچک باشد</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367" w:name="__RefHeading___Toc6998576_1051229030"/>
      <w:bookmarkStart w:id="368" w:name="_Toc132"/>
      <w:bookmarkEnd w:id="367"/>
      <w:r>
        <w:rPr/>
        <w:t>9</w:t>
      </w:r>
      <w:r>
        <w:rPr>
          <w:rtl w:val="true"/>
        </w:rPr>
        <w:t>.</w:t>
      </w:r>
      <w:r>
        <w:rPr>
          <w:rtl w:val="true"/>
        </w:rPr>
        <w:t>روشنگری</w:t>
      </w:r>
      <w:bookmarkEnd w:id="36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همواره سعی داشت با پاسخ دادن به ابهامات و سؤالات نیروهای خویش، شک، ابهام و دودلی را از آن ها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جواب های کاملاً </w:t>
      </w:r>
    </w:p>
    <w:p>
      <w:pPr>
        <w:pStyle w:val="BookText"/>
        <w:rPr/>
      </w:pPr>
      <w:r>
        <w:rPr>
          <w:rFonts w:ascii="IRNazanin" w:hAnsi="IRNazanin" w:eastAsia="IRNazanin"/>
          <w:color w:val="111111"/>
          <w:sz w:val="28"/>
          <w:sz w:val="28"/>
          <w:szCs w:val="28"/>
          <w:rtl w:val="true"/>
          <w:lang w:bidi="fa-IR"/>
        </w:rPr>
        <w:t>منطقی و روشن، آنان را توجیه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بحث های گذشته، به بخشی از این روشن گریها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تفصیل بیشتری به این مسئله پرداخته 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بعد از این که حضرت على علیه السلام وارد کوفه شد؛ خطبه ای خواند، آن گاه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بردة بن عوف 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گان پیرامون عایشه و طلحه و زبیر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چه سبب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و کارمندان مرا کشتند و بر سر عده ای از مسلمانان که خواستار وفاداری پیمان بودند ریختند و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خواستم که قاتلان برادرانم را به من بسپارند تا به قصاص، آنها را بکشم که قرآن خداوند، داور میان ما و آنان است؛ ولی امتناع کردند و در حالی که تعهد بیعت مرا در گردن داشتند به جنگ من برخاستند و خون شیعیان مرا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با آنان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این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شک بودم اما اینک حقیقت را فهمیدم و خطای آن گروه بر من آشکار شد به راستی تو هدایت شده ی درست کرداری</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علیه السلام در مورد طلحه و زبیر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با آنان را حلال کردی در حالی که همراه تو با رسول خدا صلی الله علیه وآله هجرت کرده بودند و در شورای عمر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با من بیعت کردند و در عراق به مخالفت پرداختند، با آنان برای مخالفت آنان جنگیدم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بود که پس از ماجرای حکمیت در مقابل امام ایستاد و به 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دستوراتت را اطاعت نخواهم کرد و پشت سرت نماز نخواهم خواند و از تو جدا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پیمان خود را شکسته ای و پروردگارت را نافرمانی نموده ای و جز به خودت، به کسی زیان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دلیل این تصمیم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بن راشد دلیل تصمیم خود را پذیرش حکمیّت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خواست که با هم بنشینند و درباره حکمیت با هم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وی هدایت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تعهد به این که فردا خواهد آمد از ایشان جدا شد، ولی باز نگشت</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ابوكثير نقل شده، آن گاه که خوارج نهروان کشته شدند، با علی بن ابی طالب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عده ای، از کشتن خوارج، اضطرابی در جان خویش احساس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خدا با ما دربارهی اقوامی سخن گفت که از دین بیرون می آیند همانند تیری که از هدف بیرون رود و هرگز به آن باز نمی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آن این است که در میان آنان مردی است سیاه با دستی ناقص که یکی از دستانش همانند پستان زن است و پیرامونش هفت موی،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بجویید که همانا من یقین دارم وی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او گشتند و او را کنار رود، زیر کشته ها پیدا کرده و آوردند، آنگاه على علیه السلام تکبیر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وقتی او را دیدند تكبير سر دادند و شادمان گشتند و آن چه احساس می کردند از ایشان رخت بربست </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نقلی دیگر آمده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شعار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حقی است که از آن باطل قصد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صلی الله علیه وآله مردمی را وصف فرموده که نشانه ی آن را در این گروه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منفورترین مردمان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سیاه که یکی از دستانش همانند پستان گوسفند یا برآمدگی پستان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ابی طالب آنان را کشت، نظر اندازید و او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انداختند و نشانی از او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به خدا سوگند نه من دروغ گفته ام و نه به من دروغ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یافتند و آوردند و در مقابل على علیه السلام قرار دادند</w:t>
      </w:r>
      <w:r>
        <w:rPr>
          <w:rFonts w:eastAsia="IRNazanin" w:cs="IRNazanin"/>
          <w:color w:val="111111"/>
          <w:sz w:val="28"/>
          <w:szCs w:val="28"/>
          <w:rtl w:val="true"/>
          <w:lang w:bidi="fa-IR"/>
        </w:rPr>
        <w:t>.</w:t>
      </w:r>
      <w:r>
        <w:rPr>
          <w:rStyle w:val="FootnoteAnchor"/>
          <w:rtl w:val="true"/>
        </w:rPr>
        <w:footnoteReference w:id="524"/>
      </w:r>
      <w:bookmarkStart w:id="369" w:name="pg7997_61732"/>
    </w:p>
    <w:p>
      <w:pPr>
        <w:pStyle w:val="BookText"/>
        <w:rPr/>
      </w:pPr>
      <w:bookmarkEnd w:id="369"/>
      <w:r>
        <w:rPr>
          <w:rFonts w:ascii="IRNazanin" w:hAnsi="IRNazanin" w:eastAsia="IRNazanin"/>
          <w:color w:val="111111"/>
          <w:sz w:val="28"/>
          <w:sz w:val="28"/>
          <w:szCs w:val="28"/>
          <w:rtl w:val="true"/>
          <w:lang w:bidi="fa-IR"/>
        </w:rPr>
        <w:t>حضرت على علیه السلام به منظور روشن گری یاران خویش، و متوجه ساختن آن ها به فریفته شدن خوارج توسط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شور بخت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فریبتان داد، شما را زیانکار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چه کسی ایشان را فریفت؟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شیطان گمراه کننده و نفس فرمان دهنده به بدی که آنان را فریفته ی آرزوها ساخت و راه نافرمانی را به رویشان گشود؛ به پیروزی وعده شان داد و در آتش سرنگونشان کرد </w:t>
      </w:r>
      <w:r>
        <w:rPr>
          <w:rFonts w:eastAsia="IRNazanin" w:cs="IRNazanin"/>
          <w:color w:val="111111"/>
          <w:sz w:val="28"/>
          <w:szCs w:val="28"/>
          <w:rtl w:val="true"/>
          <w:lang w:bidi="fa-IR"/>
        </w:rPr>
        <w:t>.</w:t>
      </w:r>
      <w:r>
        <w:rPr>
          <w:rStyle w:val="FootnoteAnchor"/>
          <w:rtl w:val="true"/>
        </w:rPr>
        <w:footnoteReference w:id="525"/>
      </w:r>
    </w:p>
    <w:p>
      <w:pPr>
        <w:pStyle w:val="Heading4"/>
        <w:numPr>
          <w:ilvl w:val="3"/>
          <w:numId w:val="1"/>
        </w:numPr>
        <w:rPr/>
      </w:pPr>
      <w:bookmarkStart w:id="370" w:name="__RefHeading___Toc6998578_1051229030"/>
      <w:bookmarkStart w:id="371" w:name="_Toc133"/>
      <w:bookmarkEnd w:id="370"/>
      <w:r>
        <w:rPr/>
        <w:t>10</w:t>
      </w:r>
      <w:r>
        <w:rPr>
          <w:rtl w:val="true"/>
        </w:rPr>
        <w:t>.</w:t>
      </w:r>
      <w:r>
        <w:rPr>
          <w:rtl w:val="true"/>
        </w:rPr>
        <w:t>رعایت عهد و پیمان</w:t>
      </w:r>
      <w:bookmarkEnd w:id="371"/>
    </w:p>
    <w:p>
      <w:pPr>
        <w:pStyle w:val="BookText"/>
        <w:rPr/>
      </w:pPr>
      <w:r>
        <w:rPr>
          <w:rFonts w:ascii="IRNazanin" w:hAnsi="IRNazanin" w:eastAsia="IRNazanin"/>
          <w:color w:val="111111"/>
          <w:sz w:val="28"/>
          <w:sz w:val="28"/>
          <w:szCs w:val="28"/>
          <w:rtl w:val="true"/>
          <w:lang w:bidi="fa-IR"/>
        </w:rPr>
        <w:t>حضرت علی علیه السلام تحت هیچ شرایطی و حتی در صورت از دست رفتن قدرت و حکومت، حاضر نبود که با دشمن خود، نقض پیمان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معتقد بود که اگر حاکمی حتی با دشمن خود، پیمانی ببندد یا بر اساس عهد و پیمان، چیزی را بر ذمه ی خود پذیرفت، باید به پیمان خود عمل کند و آن چه را بر ذمه ی خود دارد، ادا نماید، و به هیچ وجه خیانت و فریب در پیمان منعقد شده با دشمن روا نیست؛ زیرا خداوند تعالی از روی لطف و رحمت به بندگان، عهد و پیمان را امانی قرارداده و رعایت آن را به عهده ی همگان نهاده است؛ بنابراین در عهد و پیمان نمی توان خیانت کرد و نمی توان حیله و مکر در آن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حاكم مصر سفارش می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عهد و پیمان، تمام ابعاد آن را در نظر بگیر و با تعقل و تفکر پیمان ببند که متضرّر و مغبون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از بستن پیمان، متوجه شدی که به هر دلیل مغبون شده ای و به سبب آن مجبوری سختی و مشقت فراوانی را تحمل </w:t>
      </w:r>
    </w:p>
    <w:p>
      <w:pPr>
        <w:pStyle w:val="BookText"/>
        <w:rPr/>
      </w:pPr>
      <w:r>
        <w:rPr>
          <w:rFonts w:ascii="IRNazanin" w:hAnsi="IRNazanin" w:eastAsia="IRNazanin"/>
          <w:color w:val="111111"/>
          <w:sz w:val="28"/>
          <w:sz w:val="28"/>
          <w:szCs w:val="28"/>
          <w:rtl w:val="true"/>
          <w:lang w:bidi="fa-IR"/>
        </w:rPr>
        <w:t>کنی، باز هم حق به هم زدن پیمان را نداری و شکیبایی در دشواری ناشی از پیمان، بهتر از نقض پیمان با تمسّک به مکر و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الهی را در پی خواهد داشت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جنگ صفین پس از تحمیل حکّمیت بر حضرت و رو شدن حیله ی معاویه، گروهی در پی نقض پیمان بودند ولی ایشان قبول نکرد و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اعلام رضایت و عهد و پیمان بر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نه این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عهدی بستید بدان وفا کنید و هرگز سوگند و پیمان را،که مؤکد و استوار کردید، نشکنید؛ زیرا خدا را بر خود ناظر و گواه گرفته اید و خدا به هر چه می کنید آگاه است</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bookmarkStart w:id="372" w:name="pg7997_61734"/>
    </w:p>
    <w:p>
      <w:pPr>
        <w:pStyle w:val="Heading2"/>
        <w:numPr>
          <w:ilvl w:val="1"/>
          <w:numId w:val="1"/>
        </w:numPr>
        <w:rPr/>
      </w:pPr>
      <w:bookmarkStart w:id="373" w:name="__RefHeading___Toc6998580_1051229030"/>
      <w:bookmarkStart w:id="374" w:name="_Toc134"/>
      <w:bookmarkEnd w:id="372"/>
      <w:bookmarkEnd w:id="373"/>
      <w:r>
        <w:rPr>
          <w:rtl w:val="true"/>
        </w:rPr>
        <w:t>جمع بندی و نتیجه گیری</w:t>
      </w:r>
      <w:bookmarkEnd w:id="374"/>
    </w:p>
    <w:p>
      <w:pPr>
        <w:pStyle w:val="BookText"/>
        <w:rPr/>
      </w:pPr>
      <w:r>
        <w:rPr>
          <w:rFonts w:ascii="IRNazanin" w:hAnsi="IRNazanin" w:eastAsia="IRNazanin"/>
          <w:color w:val="111111"/>
          <w:sz w:val="28"/>
          <w:sz w:val="28"/>
          <w:szCs w:val="28"/>
          <w:rtl w:val="true"/>
          <w:lang w:bidi="fa-IR"/>
        </w:rPr>
        <w:t>مطالعه ی سیره ی امام علی علیه السلام، به عنوان انسانی کامل و امام اول شیعیان و هم چنین یکی از سابقین در اسلام و شخصیت های برجسته در تاریخ اسلام، در همه ی زمینه ها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سیروی نظامی ایشان بخشی از این مطالعه ی جامع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جنگ های دوره امام علی علیه السلام بخش زیادی از این عصر را در بر می گیرند، مطالعه و بررسی جنگ ها و توجه به شبهات و سؤالات و ابهاماتی که در خصوص عملکرد آن حضرت وجود دارد، می تواند بسیار مفید و راه گشا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امر حکومت را در جامعه اسلامی، برعهده گرفت و با چالش های فراوانی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علاوه بر این که افرادی چون طلحه و زبیر، در صف مخالفان حضرت قرار گرفتند، شورشیانی چون معاویه و همراه او عمروعاص نیز، عَلَم مخالفت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دوره ی پنج ساله ی حکومت خویش با این گروه ها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 در اواسط این دوره پنج ساله، گروه جاهل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آمدند که حضرت با آنها نیز مقابله کرد و با مدیریت صحیح نظامی خویش، این جنگ ها را اداره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با پیروزی حضرت به پایان رسید و بصریان از عمل خویش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معاویه نیز بروز مسئله ی حکمیّت، مانع پیروزی نهایی جنگ به نفع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جنگ بود که خوارج نهروان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با طغیان گری آنها مواجه شد، به جنگ با آن ها پرداخت و آنها را سرکوب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على علیه السلام هر چند نظامی گری لازمه حکومت است، اما حاکمیت می بایست بر آموزه های دینی و اخلاقی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سیروی نظامی امام علی علیه السلام در عصر حکومت در شکل مدیریت نظامی، قبل از جنگ، به هنگام جنگ و پس از آن،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اندیشه ی نظامی امام على علیه السلام ذیل اندیشه ی نظامی اسلام مطرح است، به همین منظور، ابتدا اندیشه ی نظامی در اسلام را مورد توجه قرار دادیم؛ در این بخش به این نتیجه رسیده ایم که در دین مبین اسلام که به عنوان آخرین و کامل ترین دین بر بشر عرضه شده است، جنگ مطلقاً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مطلقاً خوب و دارای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جنگ و جهاد در اسلام، جلوگیری از فساد و تباهی از سیطره یافتن کفر و شرک می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این پژوهش، جایگاه جنگ و جهاد در ساختار حکومت و اهداف آن از منظر امام على علیه السلام مورد بررسی قرار گرفته و به شبهاتی که در این رابطه مطرح بوده، پاسخ 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بررسی به این نتیجه رسیده ایم که مسائل نظامی، در ساختار حکومت از دیدگاه آن حضرت از جایگاه خاصی برخوردار است و در حقیقت نظامیان، در رأس گروه ها و عناصر سازنده ی حکومت می باشند، که با کمک آن ها می توان دشمنان دین، متجاوزان، منحرفان </w:t>
      </w:r>
    </w:p>
    <w:p>
      <w:pPr>
        <w:pStyle w:val="BookText"/>
        <w:rPr/>
      </w:pPr>
      <w:r>
        <w:rPr>
          <w:rFonts w:ascii="IRNazanin" w:hAnsi="IRNazanin" w:eastAsia="IRNazanin"/>
          <w:color w:val="111111"/>
          <w:sz w:val="28"/>
          <w:sz w:val="28"/>
          <w:szCs w:val="28"/>
          <w:rtl w:val="true"/>
          <w:lang w:bidi="fa-IR"/>
        </w:rPr>
        <w:t>و گمراهان را سرکوب کرد و بدین ترتیب عدالت و امنیت را در جامعه بر پا کرده و عزت و سربلندی را برای جامعه اسلامی و مسلمانان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آن حضرت، جنگ و جهاد با ارزش، جنگ و جهادی است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هدف از آن مبارزه با انحراف و گمراهی، مبارزه با متجاوزان و عاصیان و اصلاح جامعه انسانی، کسب عزت، احياء حق و برپایی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این فصل به اخلاق نظامی از دیدگاه امام على علیه السلام نیز پرداخته شده است و به این نکته رسیده ایم که آن حضرت، همواره به تمامی مسائل اخلاقی قبل از نبرد، به هنگام نبرد و پس از آن توجه داشته و به شدّت پایبند مسائل اخلاقی بود و هیچ گاه از دستورات اخلاقی اسلام، حتی به بهای پیروز شدن بر دشمن، تخطی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روشی را برای رسیدن به اهداف نظامی بکار نمی گرفت بلکه مسائل اخلاقی سر لوحه اقدامات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على علیه السلام جنگ، آخرین راه کار بر ضد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تمامی شیوه های مناسب را برای جلوگیری از درگیری و جنگ به کار می برد و به روشن گری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دشمن بر جهالت خویش اصرار می ورزید و جنگ را آغاز می کرد، حضرت نیز با قاطعیت و توأم با رعایت مسائل اخلاقی، دشمن را سرکوب می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 على علیه السلام توکل بر خداوند مهم ترین اصل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شیوه های ناجوانمردانه، به هیچ وجه صحیح نبود، در سیره ی حضرت پایبندی به تعهد، رعایت می شد، مکر و فریب جایگاهی نداشت، دشنام به دشمن را صحیح نمی دانست، و تمامی جنبه های اخلاقی رعایت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سوم، به مدیریت نظامی امام علی علیه السلام قبل از آغاز جنگ تا لحظه ی شروع جنگ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رسیده ایم که حضرت، به کسب اطلاعات نظامی، سخت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اطلاعاتی در مناطق مختلف، اطلاعات لازم را به حضرت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 تحت فرمان خویش نیز سفارش می کرد که از این مسئله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الهام از دستورات الهی و سیره ی نبی مکّرم اسلام، همواره به اصل مشورت در امور توجه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جنگ ها با یاران خویش در خصوص حوادث پیش آمده و اقداماتی که باید صورت بگیرد مشورت می کرد؛ و چون احتمال درگیری و برخورد با نیروهای دشمن را می داد، نیرو و تجهیزات لازم را برای حمله و جنگ با دشمن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سخنرانی و اعزام افراد به مناطق مختلف از شیوه هایی بوده که حضرت برای جمع آوری نیرو به کار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جمع آوری تسلیحات و تجهیزات جنگ، اهمیت فراوانی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خویش در خواست می کرد خودشان سلاح و تجهیزات لازم را برای مقابله با دشمن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مهم ترین سلاح، هم برای نیروهای سواره و هم پیاده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نیزه و کمان نیز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این فصل، به هزینه های جنگ و راه های تأمین آن در سیره ی حضرت علی علیه السلام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تأمین امکانات و تدارکات جنگ های خویش علاوه بر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های مردمی را نیز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خود نیز از اموال شخصی خویش در این راه استفاده می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نظامی نیز در سیره حضرت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هم </w:t>
      </w:r>
    </w:p>
    <w:p>
      <w:pPr>
        <w:pStyle w:val="BookText"/>
        <w:rPr/>
      </w:pPr>
      <w:r>
        <w:rPr>
          <w:rFonts w:ascii="IRNazanin" w:hAnsi="IRNazanin" w:eastAsia="IRNazanin"/>
          <w:color w:val="111111"/>
          <w:sz w:val="28"/>
          <w:sz w:val="28"/>
          <w:szCs w:val="28"/>
          <w:rtl w:val="true"/>
          <w:lang w:bidi="fa-IR"/>
        </w:rPr>
        <w:t>به آموزش های انفرادی همانند نحوه شمشیر زدن، تحرک لازم در میدان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آموزش های جمعی همانند نحوه ی حرکت به سوی دشمن، نحوه ی قرار گرفتن نیروها در برابر دشمن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بعدی به نحوه حرکت دادن سپاه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رسیده ایم که حضرت در مرحله ی اول دستور می داد، تمامی نیروها در اردوگاه نظامی بیرون شهر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پس از ساماندهی نیروهای دستور حرکت به طرف دشمن 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مانورهای نظامی، اعزام نیروهای پشتیبان و نظم و آرایش نیروها در هنگام حرکت، از مؤلفه های مورد توجه حضرت، در این شرایط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روشن گری، هم نسبت به نیروهای خودی و هم نسبت به نیروهای دشمن در سیره ی حضرت به طور جدی دنبال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مورد نیروهای خودی، شرایطی را فراهم می کرد تا آنها با آگاهی از حقایق، در برابر سیل شایعات و اکاذیب دشمن، مقاوم شوند و از طرفی تلاش مضاعفی برای نیل به اهداف، از خود به نمایش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نیروهای دشمن، حضرت سعی داشت با روشن گری خویش آن ها را هدایت کند تا دست از عصیان گری و جنگ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این روشن گریها موجبات تضعیف روحی دشمن را فراهم می کرد و در برخی موارد، آن ها به اشتباه خویش پی برده و دست از جنگ بر می داشتند یا به یاران حضرت می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این روشن گریها، حجت بر دشمن تمام می شد</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و پایانی این پژوهش به مدیریت نظامی امام على علیه السلام به هنگام جنگ و پس از جنگ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که از مدیریت نظامی </w:t>
      </w:r>
    </w:p>
    <w:p>
      <w:pPr>
        <w:pStyle w:val="BookText"/>
        <w:rPr/>
      </w:pPr>
      <w:r>
        <w:rPr>
          <w:rFonts w:ascii="IRNazanin" w:hAnsi="IRNazanin" w:eastAsia="IRNazanin"/>
          <w:color w:val="111111"/>
          <w:sz w:val="28"/>
          <w:sz w:val="28"/>
          <w:szCs w:val="28"/>
          <w:rtl w:val="true"/>
          <w:lang w:bidi="fa-IR"/>
        </w:rPr>
        <w:t>امام على علیه السلام به هنگام جنگ می گیریم، به طور خلاصه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پس از آغاز نبرد از طرف دشمن، اجازهی جنگ را صادر می کرد و تمامی جنبه های نظامی را در نظر داشت و به خوبی میدان جنگ را مدیریت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غلبه بر دشمن، انواع تاکتیک ها را به کار می بست؛ به جنبه های روانی در هنگام جنگ توجه داشت و به موقع از شیوه های مؤثر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تاکتیک هایی که حضرت در میدان جنگ به آنها توجه داشت،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قلب سپاه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کامل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شعار، تشجيع نيروها، استفاده از لباس، پرچم و استر رسول خدا صلی الله علیه وآله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این فصل به مدیریت حضرت پس از جنگ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رسیده ایم که حضرت على علیه السلام معمولاً پس از جنگ هایش فرمان عفو عمومی را صادر می کرد، اسرایی که قاتل کسی نبودند، آزاد می کرد؛ به مجروحین جنگ، چه از نیروهای خودی بودند یا دشمن، رسیدگی می نمود و به یاران خویش فرمان می داد اولا مجروحان دشمن را به قتل برسانند، ثانيا به کمک تمامی مجروهان بشتابند و در صورت لزوم آن ها را به پشت جبهه منتقل کنند تا مداوا 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نحوه ی برخورد با فراریان، حضرت به یاران خویش سفارش می کرد هیچ گاه از معرکه ی جنگ فرار نکنند؛ به فراریان دشمن آسیبی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مجروحان و فراریان جنگ صفین، چون دوباره به معاویه می پیوستند، کشته 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 علیه السلام هم بر کشته های خودی و هم بر کشته های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 آن ها را دفن می کرد، حضرت هتک حرمت نیروهای دشمن را جایز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زمان حضرت على علیه السلام غنایمی به جز سلاح و ابزارهای جنگی میدان نبرد،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نیروهای مقابل، در ظاهر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از مجاهدان و رزمندگان و تمجید و تعریف از آن ها و برطرف ساختن نیازهای مادی و معنوی آنها همواره پس از جنگ های حضرت، مورد توجه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به منظور جلوگیری از شورش مجدد نیروهای دشمن از حربه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 و به منظور زدودن شک و ابهام از نیروهای خویش به روشن گری می پرداخت و با پاسخ دادن به ابهامات و سؤالات نیروهای خویش این شک و دو دلی را برطرف می ساخت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نظامی امام على عليه السلام قبل از جنگ و به هنگام جنگ سبب شده است که آن حضرت در جنگ جمل و نهروان به پیروزی کامل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نیز مدیریت حضرت، شکست نهایی دشمن را نزدیک کرد امّا حربه ی فریب کارانه ی دشمن در آخرین لحظات جنگ، سبب شد این پیروزی نهایی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حضرت على علیه السلام به مسائل مدیریتی و اخلاقی در تمامی مراحل جنگ های ایشان، سبب شده است، آن حضرت به عنوان الگویی کامل برای تمامی انسان های آزاده و خصوصاً مسلمانان و نظامیان مطرح باشد</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7997_61742"/>
      <w:bookmarkStart w:id="376" w:name="pg7997_61742"/>
      <w:bookmarkEnd w:id="376"/>
    </w:p>
    <w:p>
      <w:pPr>
        <w:pStyle w:val="Heading2"/>
        <w:numPr>
          <w:ilvl w:val="1"/>
          <w:numId w:val="1"/>
        </w:numPr>
        <w:rPr/>
      </w:pPr>
      <w:bookmarkStart w:id="377" w:name="pg7997_61742"/>
      <w:bookmarkStart w:id="378" w:name="__RefHeading___Toc6998582_1051229030"/>
      <w:bookmarkStart w:id="379" w:name="_Toc135"/>
      <w:bookmarkEnd w:id="377"/>
      <w:bookmarkEnd w:id="378"/>
      <w:r>
        <w:rPr>
          <w:rtl w:val="true"/>
        </w:rPr>
        <w:t>منابع و مآخذ</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دشتی، محمّد، قم، نشر الهادی،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تحقيق محمد ابو الفضل ابراهیم، داراحياء الكتب العربية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عزالدين، اسد الغابه في معرفة الصحابه، اسماعیلیان، تهران، بی تا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عزالدين، الكامل، ترجمه ی ابوالقاسم حالت و عباس خلیلی، مؤسسه ی مطبوعاتی علمی،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ابوالفرج عبد الرحمن بن علی بن محمد، المنتظم في تاريخ الأمم و الملوک، چاپ اول، دارالکتب العلمية، بيروت،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الدمشقی، محمدبن احمد، جواهر المطالب، چاپ اول، مجمع احياء الثقافة الاسلاميه،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العبری، تاریخ مختصر الدول، ترجمه ی عبدالمحمد آیتی، چاپ اول، </w:t>
      </w:r>
    </w:p>
    <w:p>
      <w:pPr>
        <w:pStyle w:val="BookText"/>
        <w:rPr/>
      </w:pPr>
      <w:r>
        <w:rPr>
          <w:rFonts w:ascii="IRNazanin" w:hAnsi="IRNazanin" w:eastAsia="IRNazanin"/>
          <w:color w:val="111111"/>
          <w:sz w:val="28"/>
          <w:sz w:val="28"/>
          <w:szCs w:val="28"/>
          <w:rtl w:val="true"/>
          <w:lang w:bidi="fa-IR"/>
        </w:rPr>
        <w:t xml:space="preserve">انتشارات علمی و فرهنگی،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فتح الباری، چاپ دوم، دار المعرفة،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المحلي، دار 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العبر، ترجمه ی عبدالمحمد آیتی، مؤسسه ی مطالعات و تحقیقات فرهنگی، بی جا،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الکبری، ترجمه ی محمود مهدوی دامغانی، فرهنگ و اندیشه، تهران،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ابو محمد، تحف العقول، انتشارات اسلامی وابسته به جامعه مدرسین حوزه علمیه قم،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الاستیعاب، چاپ اول، دار الجيل،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الامام علی بن ابی طالب، تحقیق شیخ محمدباقر محمودی، دار التعارف للمطبوعات،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ی دمشق،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اسماعيل، البداية والنهاية، چاپ اول، دار احیاء التراث العربی،بیروت،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مسکویه، تجارب الأمم، ترجمه ی ابوالقاسم امامی، سروش، تهران،</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چاپ اول، داراحياء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حمیری، السيرة النبویه، دارالمعرفة،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الحسین، احمد بن فارس، معجم مقاییس اللّغة، تحقیق عبدالسلام محمد </w:t>
      </w:r>
    </w:p>
    <w:p>
      <w:pPr>
        <w:pStyle w:val="BookText"/>
        <w:rPr/>
      </w:pPr>
      <w:r>
        <w:rPr>
          <w:rFonts w:ascii="IRNazanin" w:hAnsi="IRNazanin" w:eastAsia="IRNazanin"/>
          <w:color w:val="111111"/>
          <w:sz w:val="28"/>
          <w:sz w:val="28"/>
          <w:szCs w:val="28"/>
          <w:rtl w:val="true"/>
          <w:lang w:bidi="fa-IR"/>
        </w:rPr>
        <w:t xml:space="preserve">هارون، چاپ دوم، مطبعه الحلبي، مصر،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احسایی، ابن ابی جمهور، عولی اللثالی، چاپ اول، سید الشهداء، قم،</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احمد بن حنبل، دارصادر، بیروت، بی تا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بن المثنی، مسند ابو یعلی الموصلی، دار المامون للتراث،بی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مكتبه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ازغندی، علیرضا و جلیل روشندل، مسائل نظامی و استراتژیک معاصر، چاپ پنجم، سمت،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ابوجعفر، المعيار والموازنة، تحقیق شیخ محمدباقر محمودی، بی جا، بی تا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اشراق، محمد کریم، تاریخ و مقررات جنگ در اسلام، دفتر نشر فرهنگ اسلامی،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الطالبین، چاپ دوم، مؤسسة دار الكتاب،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المناوي، محمد عبدالرئوف، فيض القدير، چاپ اول، دار الكتب العلميه،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 الحسين، الغدیر، دار الكتاب العربی،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اندلسی، ابن حزم، جوامع السيرة النبوية، دار الكتب العلمیه،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چاپ اول، بنیاد بعثت،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سیدهاشم، مدينة المعاجز الائمة الاثني عشر، چاپ اول، </w:t>
      </w:r>
    </w:p>
    <w:p>
      <w:pPr>
        <w:pStyle w:val="BookText"/>
        <w:rPr/>
      </w:pPr>
      <w:r>
        <w:rPr>
          <w:rFonts w:ascii="Amiri" w:hAnsi="Amiri" w:eastAsia="Amiri" w:cs="Amiri"/>
          <w:color w:val="111111"/>
          <w:sz w:val="28"/>
          <w:sz w:val="28"/>
          <w:szCs w:val="28"/>
          <w:rtl w:val="true"/>
          <w:lang w:bidi="ar-SA"/>
        </w:rPr>
        <w:t xml:space="preserve">موسسة المعارف الاسلاميه،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میثم بن علی، اختیار مصباح السالكين، چاپ اول، آستان قدس رضوی، مشهد،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بستانی، محمد، استراتژی نظامی امام علی علیه السلام، چاپ اول، سازمان تحقیقات خودکفایی سپاه،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خطیب، تاریخ بغداد، دار الكتب العلمیه،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صفي الدين عبد المومن، مراصد الاطلاع على اسماء الامكنة و البقاع، چاپ اول، دار الجيل،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الفرق بين الفرق، دار الجبل،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احمدبن یحیی، انساب الاشراف، تحقيق سهيل ذکار، ریاض زرکلی، دار الفکر،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بهوتی، منصور بن يونس، کشف القناع، چاپ اول، دارالکتب العلميه،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حسین، دلائل النبوة، ترجمه ی محمود مهدوی دامغانی، چاپ اول، علمی و فرهنگی،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علی بن حسین، السنن الكبرى، دار الفكر، بیروت، بی تا</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تقي الدين، احمد بن علی، امتاع الاسماع، چاپ اول، دار الكتب العلميه،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ابوحاتم، السيرة النبويه و اخبار الخلفاء، چاپ سوم، کتب الثقافيه،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تمیمی آمدی، عبدالواحد، غررالحکم، ترجمه ی سیدهاشم رسولی </w:t>
      </w:r>
    </w:p>
    <w:p>
      <w:pPr>
        <w:pStyle w:val="BookText"/>
        <w:rPr/>
      </w:pPr>
      <w:r>
        <w:rPr>
          <w:rFonts w:ascii="IRNazanin" w:hAnsi="IRNazanin" w:eastAsia="IRNazanin"/>
          <w:color w:val="111111"/>
          <w:sz w:val="28"/>
          <w:sz w:val="28"/>
          <w:szCs w:val="28"/>
          <w:rtl w:val="true"/>
          <w:lang w:bidi="fa-IR"/>
        </w:rPr>
        <w:t xml:space="preserve">محلاتی، چاپ دوم، دفتر نشر و فرهنگ اسلامی،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کوفی، الغارات، ترجمه ی عزیزالله عطاردی، عطارد، بی جا،</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حکمت اصول سیاسی اسلام، بنیاد نهج البلاغه،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الدين محمدبن عبدالله بن مالک، الفيّة ابن مالك في النحو و الصرف، دار الكتب المصرية، قاهرة،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چاپ چهارم، دار العلم للملايين،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ابو محمد، تحف العقول،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تحرير الاحکام، مؤسسه آل البيت، مشهد،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تذكرة الفقها، مكتبة الرضوية، بی جا،بی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الاحکام، چاپ اول، مؤسسه نشر اسلامی،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الحق و کشف الصدق، مؤسسه دار الهجرة،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عبدالوهاب، عيون المعجزات، الحیدریه، 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حلبی شافعی، ابوالفرج، السيرة الحلبية، چاپ دوم، دارالکتب العلميه،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محقق، شرایع الاسلام، استقلال،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معجم البلدان، چاپ دوم، دارصادر،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کلاعی، ابو الربيع، الاكتفاء بما تضمنه من مغازي رسول الله صلی الله علیه وآله و الثلاثة الخلفاء، دارالکتب العلمية، بيروت،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قرب الاسناد، چاپ اول، آل البيت،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محمد بن عبد المنعم، الروض المعطار في خبر الأقطار، چاپ دوم، مكتبة لبنان، 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قمی، علی بن محمد، كفاية الاثر،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حسینی، سید غلامرضا، ترجمه و تحقیق مفردات الفاظ قرآن، چاپ دوم،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بن احمد، المناقب، چاپ دوم، انتشارات اسلامی وابسته به جامعه مدرسین حوزه علمیه قم،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منهاج الصالحين، مدينه العلم،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دمشقى الباعوني، محمد بن احمد، جواهر المطالب في مناقب الامام الجلیل علی بن ابی طالب، چاپ اول، مجمع احياء الثقاتة الاسلاميه،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شمس الدين،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الدروس، چاپ اول، ، نشر اسلامی،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دهخدا، علی اکبر، لغت نامه، چاپ اول، مؤسسه ی انتشارات و چاپ دانشگاه تهران،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ابن قتیبه، الامامة و السياسة، ترجمه ی ناصر طباطبایی، ققنوس،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ابوحنیفه، الأخبار الطوال، ترجمهی محمود مهدوی دامغانی، چاپ چهارم، نشرنی،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الدين محمدبن احمد، تاریخ الاسلام، چاپ دوم، دار الكتاب العربی،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سیراعلام النبلاء، 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ابوالقاسم حسين بن محمد، المفردات في غريب القرآن، تحقیق محمد سیّد کیلانی، دار المعرفة، بیروت، بی تا</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الخرائج و الجرائح، مؤسسهى الامام المهدی،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علی اکبر، دانشنامه ی امام علیه السلام، پژوهشگاه فرهنگ و اندیشه اسلامی،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محمدبن مرتضی، تاج العروس، مكتبة الحياة، بيروت،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سلیمان بن داوود، مسند ابی داوود، دار الحديث،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خصائص الائمه، آستان قدس رضوی،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سیوری، مقداد بن عبدالله، کنز العرفان، تحقیق سید محمد قاضی، دارالمهدی، بی جا،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الدين، الجامع الصغیر، چاپ اول، دار الفكر،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جلال الدين، فتح الباری فی شرح صحيح البخاری، </w:t>
      </w:r>
    </w:p>
    <w:p>
      <w:pPr>
        <w:pStyle w:val="BookText"/>
        <w:rPr/>
      </w:pPr>
      <w:r>
        <w:rPr>
          <w:rFonts w:ascii="IRNazanin" w:hAnsi="IRNazanin" w:eastAsia="IRNazanin"/>
          <w:color w:val="111111"/>
          <w:sz w:val="28"/>
          <w:sz w:val="28"/>
          <w:szCs w:val="28"/>
          <w:rtl w:val="true"/>
          <w:lang w:bidi="fa-IR"/>
        </w:rPr>
        <w:t xml:space="preserve">دار المعرفة للطباعة و النشر، بيروت،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شلتوت، شیخ محمود، جنگ و صلح در اسلام، ترجمه ی شریف رحمانی، بعثت،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مهدی، جنگ و صلح از دیدگاه اسلام، ترجمه ی بنیاد نهج البلاغه، روشنگر،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صالحي شامی، محمدبن یوسف، سبل الهدى، چاپ اول، دار الكتب العلمية، بيروت،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صنعانی، عبدالرزاق، المصنف، مجلس العلمی،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الضبي الاسدی، سیف بن عمر، الفتنه و وقعة الجمل، دار النفائس،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تفسير الميزان، ترجمه ی سید محمدباقر موسوی همدانی، دفتر تبلیغات،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سليمان بن احمد، المعجم الاوسط، دار الحرمین،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سليمان بن احمد، المعجم الصغير، دار الكتب العلمية، بيروت،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چاپ اول،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چاپ سوم، اسلاميه، تهران،</w:t>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احمد بن عبدالله، دخائر العقبی فی مناقب ذوی القربی، مکتبه القدسی، بی جا،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تاریخ الطبری، ترجمهی ابوالقاسم پاینده، </w:t>
      </w:r>
    </w:p>
    <w:p>
      <w:pPr>
        <w:pStyle w:val="BookText"/>
        <w:rPr/>
      </w:pPr>
      <w:r>
        <w:rPr>
          <w:rFonts w:ascii="Amiri" w:hAnsi="Amiri" w:eastAsia="Amiri" w:cs="Amiri"/>
          <w:color w:val="111111"/>
          <w:sz w:val="28"/>
          <w:sz w:val="28"/>
          <w:szCs w:val="28"/>
          <w:rtl w:val="true"/>
          <w:lang w:bidi="ar-SA"/>
        </w:rPr>
        <w:t xml:space="preserve">اساطير، تهران،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علی، بشارة المصطفي، چاپ اول، مؤسسه النشر الاسلامی،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الدين، مجمع البحرین، چاپ سوم،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حسین، علی و بنوه، دار المعارف، قاهره،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مرتضی، الصحیح من سيرة النبي الأعظم، چاپ چهارم، دار الهادی،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شیخ حر، وسائل الشیعه، تحقیق شیخ محمد رازی، داراحياء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زين الدين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البهية في شرح اللمعة الدمشقية، چاپ اول، داوری،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محمود العقاد، عبقريه الامام على مكتبه العصريه، بيروت،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قدامه، المغنی، دار الكتاب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الاصابة في تمييز الصحابه، دارالکتب العلميه،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احادیث امّ المومنین عایشه، بی جا،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تنزيه الانبياء و الائمه، رضی،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عمروبن ابی عاصم، کتاب السنة، المكتب الاسلامی، بیروت، بی تا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فارسی، جلال الدین، جهاد، حدّ نهایی تکامل، جهان آرا، قم،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الفخری، محمد بن على بن طباطبا، تاريخ الفخری، ترجمه ی محمد وحید گلپایگانی، بنگاه ترجمه و نشر کتاب، چاپ دوم،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العین، چاپ دوم، هجرت،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آبادی، مجد الدين، قاموس المحیط،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ابن البراج، المهذب، جامعه مدرسین،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تثبیت دلائل النبوة، دار المصطفی، قاهره، بی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ابوحنیفه، شرح الاخبار في فضائل الائمة الاطهار،انتشارات اسلامی وابسته به جامعه مدرسین حوزه علميه قم، قم،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دعائم الاسلام، تحقیق آصف بن علی اصغر فیضی، دار المعارف، بی تا،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قاندان، اصغر، سیاست نظامی امام علی علیه السلام، چاپ اول، فروزان،تهران،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یحیی، تفسير القرطبی، مؤسسه التاريخ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ابو القاسم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الشتات، چاپ اول، مؤسسه ی کیهان، بی جا،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علی بن ابراهيم بن هاشم، تفسیر القمی، چاپ سوم، جزائری،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سليمان بن ابراهيم، ينابيع المودة لذوي القربي، اسوه، بی جا،</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کراجکی، ابوالفتح، کنز الفوائد، مکتبه مصطفوی،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محمد بن على، معدن الجواهر، چاپ دوم، مهر استوار، قم،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محقق، جامع المقاصد، چاپ اول، آل بیت،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شیخ ابراهیم، محاسبة النفس، چاپ اول، مؤسسه قائم آل محمد،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کلبی، هشام بن محمد، الاصنام، چاپ دوم، نشر نو،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تحقیق علی اکبر غفاری، دار الكتب الاسلاميه، بی جا،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ابن ابی شیبه، المصنف، چاپ اول، دار الفكر،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کوفي، احمدبن اعثم، الفتوح، ترجمه ی محمدبن احمد مستوفی هروی، انتشارات آموزش و انقلاب اسلامی،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 تفسیر فرات، مؤسسه چاپ و نشر، بی جا،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محمد بن سليمان، مناقب الامام امير المؤمنین، چاپ اول، مجمع احياء، الثقافة الاسلامیه، بی جا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 علی، اسلام دین جنگ و صلح، چاپ اول، سعید، بی جا،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لکهنوی، میر حامد حسین، عبقات الانوار، چاپ دوم، کتابخانه عمومی امام امير المؤمنین، اصفهان،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الليثى الواسطی، علی بن محمد، عیون الحکم، چاپ اول، دار الحديث،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ابن شهر آشوب، مناقب آل ابی طالب، مطبعة الحيدريه، 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المتقي الهندي، علاء الدین علی، کنزل العمال، مؤسسة الرساله، بیروت،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چاپ دوم، مؤسسه ی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چاپ اول، دار 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التبیان، مكتب الاعلام الاسلامی، چاپ اول بی جا،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الرسائل العشر، جامعه ی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الاحکام، چاپ چهارم، دار الكتب الاسلامیه، بی جا،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تنبيه الغافلين و تذكرة العارفين، چاپ اول، پیام حق،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سلامه، دستور معالم الحكم، مكتبه مفيد، قم،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يحضره الفقیه، چاپ دوم، نشر 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انتشارات اسلامی وابسته به جامعه مدرسین حوزه علمیه قم،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چاپ اول، مؤسسة البعثه،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انتشارات اسلامی وابسته به جامعه مدرسین حوزه علمیه قم، قم،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العمال، چاپ دوم، منشورات الرضی،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موسسة النشر الاسلامی،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اختیار معرفة الرجال، آل البيت،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فی معرفه حجج الله على العباد، ترجمه ی سیدهاشم رسولی محلاتی، چاپ دوم، اسلامیه، تهران،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تحقيق مؤسسه ی آل البيت ،علیهم السلام دار المفيد،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الجمل و النصرة لسيد العترة في حرب البصرة، چاپ سوم، بوستان کتاب،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دانشنامهی امیر المؤمنين، ترجمه ی مهدی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مهریزی، دار الحدیث،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میزان الحکمه، دار الحدیث، قم،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محمدباقر، نهج السعادة في مستدرك نهج البلاغه، النعمان النجف،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المدنی، ضامر بن شدقم، وقعة الجمل، چاپ اول، بی جا،</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مروّج الذهب و معادن الجوهر، ترجمه ی ابو القاسم پاینده، چاپ اول، شرکت انتشارات علمی و فرهنگی، تهران،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جنگ و جهاد در قرآن، چاپ اول، مرکز انتشارات مؤسسه امام خمینی رحمة الله،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في كلمات قرآن الكريم، چاپ اول، وزارت ارشاد،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جاذبه و دافعه علی علیه السلام، صدرا، تهران،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جهاد، چاپ چهاردهم، صدرا،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سیرهی نبوی، چاپ سی و پنجم، صدرا،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صدرا،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امیر کبیر، تهران،</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مغربی، قاضی نعمان، دعائم الاسلام، تحقیق آصف بن علی اصغر فیضی، دار 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مطهر بن طاهر، البدء و التاریخ، ترجمهی محمدرضا شفیعی کدکنی، چاپ اول، آگه،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 فیومی، احمد بن محمد، مصباح المنیر، چاپ دوم، هجرت، 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تقی الدین احمد بن على، النزاع و التخاصم بین بنی امیه و بنی هاشم، تحقیق سید علی عاشور،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قواعد الفقهيه، چاپ سوم، مدرسه امام امیر المومنین،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منقری، نصر بن مزاحم، وقعة صفّين، ترجمه ی پرویز اتابکی، چاپ دوم، انتشارات آموزش و انقلاب اسلامی،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الامام علي بن ابي طالب، دار الحدیث،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 جواهر الكلام، دارالکتب الاسلاميه، بی جا،</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نسایی، احمد بن شعيب، السنن الکبری، چاپ اول، بیروت، دارالکتب العلميه،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نقوی، سید حامد، خلاصه ی عبقات الانوار، مؤسسة البعثه،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آل البيت لاحياء التراث،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نویری، شهاب الدين، نهاية الأرب، ترجمهی محمود مهدوی دامغانی، امیرکبیر،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فتّال، روضة الواعظين، منشورات الرضی،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فضل بن شاذان، الايضاح، تحقیق سید جلال الدین حسینی </w:t>
      </w:r>
    </w:p>
    <w:p>
      <w:pPr>
        <w:pStyle w:val="BookText"/>
        <w:rPr/>
      </w:pPr>
      <w:r>
        <w:rPr>
          <w:rFonts w:ascii="IRNazanin" w:hAnsi="IRNazanin" w:eastAsia="IRNazanin"/>
          <w:color w:val="111111"/>
          <w:sz w:val="28"/>
          <w:sz w:val="28"/>
          <w:szCs w:val="28"/>
          <w:rtl w:val="true"/>
          <w:lang w:bidi="fa-IR"/>
        </w:rPr>
        <w:t>ارموی،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محمدبن عبدالله الحاكم، المستدرک علی الصحیحین، دار الكتاب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صحیح مسلم، دار 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 ابی بکر، مجمع الزوائد، دارالکتب العلمیه،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محمدبن عمر، المغازی، ترجمه ی محمود مهدوی دامغانی، چاپ دوم، مرکز نشر دانشگاهی،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ابن واضح، تاریخ یعقوبی، ترجمه ی محمد ابراهیم آیتی، چاپ نهم، شرکت انتشارات علمی و فرهنگی،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يوسفی غروی، محمدهادی، موسوعة التاريخ الإسلامي، چاپ اول، مجمع اندیشه 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عظیمی شوشتری، عباسعلی، قوانین و مقررات کلی جنگ و دفاع در اسلام، فصلنامه مصباح، سال ششم، ش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علیخانی، علی اکبر، جایگاه دشمنان و مخالفان در نگرش سیاسی امام على علیه السلام، مجله حوزه و دانشگاه،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کردستانی، شیخ الاسلام، جنگ در اسلام، نشریه معارف، بی تا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نیا، محمد مهدی، اصالت صلح و همزیستی یا جنگ و قتال در اسلام، فصلنامه بصیرت، سال دوازدهم، 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بقره،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آل عمران،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جهاد،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يَقْتُلْ مُؤْمِنًا مُتَعَمِّدًا فَجَزَاؤُهُ جَهَنَّمُ خَالِدًا فِيهَا وَغَضِبَ اللَّهُ عَلَيْهِ وَلَعَنَهُ وَأَعَدَّ لَهُ عَذَابًا عَظِيمًا؛ و هر کس، فرد با ایمانی را از روی عمد به قتل برساند، مجازات او دوزخ است؛ در حالی که جاودانه در آن می ماند؛ و خداوند بر او غضب می کند؛ و او را از رحمتش دور می سازد؛ و عذاب عظیمی برای او آماده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کریمی نیا،مقاله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صلح و همزیستی یا جنگ و قتال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بصیرت، سال دوازدهم،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جهاد، 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جنگ و جهاد در قرآن،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بندی مذکور، بر اساس کتاب جنگ و جهاد در قرآن نوشته ی محمد تقی مصباح یزدی صورت گرفته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کیا، اسلام دین جنگ و دین صلح،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توبه،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کریم اشراق، تاریخ و مقررات جنگ در اسلام،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تفسير الميزان، ترجمه سید محمد باقر موسوی همدانی،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سیدابوالقاسم خویی،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محمد کریم اشراق، 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لمعه،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جهاد،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کریم اشراق، 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ترمینولوژی حقوق،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اشراق،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فارسی، جهاد حد نهایی تکامل،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 کردستانی، مقالهی جنگ در اسلام،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فارسی، 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علامه حلّی،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بن حسن میرزای قمی، جامع الشتات،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عظیمی شوشتری، مقاله ی قوانین و مقررات کلی جنگ و دفاع در اسلام، فصلنامه مصباح، سال ششم،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فارسی، 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النبوة، ترجمه ی محمود مهدوی دامغانی،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محمدبن جریر طبری، تاریخ الطبری، ترجمه ابوالقاسم پاینده،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شیخ مفید، الارشاد، ترجمه سیدهاشم رسولی محلاتی،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ترجمه محمد بن احمد مستوفی هروی،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حمق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برای پنج خصلت به شما ارادت می ورزم و شما را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پسر عم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اوّل مؤمن به او، و پدر فرزندان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میان ما هستی و از نظر جهاد، بزرگترین مردان مهاجر می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وقعه صفين، ترجمه ی پرویز اتابکی،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ابن ابی جمهور احسایی، عولى الثالی،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 فِی إمرَتِهِ المُؤمِنٌ وَ يَستَمِعٌ فِيهَا الكَافِرٌ وَ يُبَلِّغٌ اللهُ فِيهَا الأجَلَ وَ يُجمَعُ بِهِ الفَيءُ وَ يُقَاتَلٌ بِهِ العَدُوُّ وَ تَأمَن بِهِ السُّبُلُ وَيُؤخَذُ بِه لِلضَّعِيفِ مِنَ القَويَّ حَتَّي يَستَریحَ بَرٌّ وَ یُستَرَاحَ مِن فَاجِر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محمدباقر مجلسی، 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فَالجُنُودُ بِإِذنِ اللَّو حُصُونُ الرَّعِيَّةِ و زَيْنُ الْوُلاةِ وَ عِزُّ الدِّينِ وَسُبُلُ الأمنِ وَ لَيْسَ تَقُومُ الرَّعِيَّةُ إِلاَّ بِهِمْ ثُمَّ لاَ قِوامَ لِلْجُنُودِ إِلاَّ بِمَا يُخْرِجُ اَللَّهُ لَهُمْ مِنَ اَلْخَرَاجِ اَلَّذِي يَقْوَوْنَ بِهِ عَلَى فِي جِهَادِهِمْ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فَالجُنُودُ بِإذنِ اللهِ حُصُونُ 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أضرُبُ بِالمُقبِلِ إِلَي الحَقِّ المُدبِرِ عَنهُ وَبِالسَّامِعِ المُطيعِ العَاصِيَ المُرِيبَ أَبَداً حَتَّي يَأتِيَ عَلَىَّ 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بحارالانوار، 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اسلام نیز تنها جنگ و جهادی ارزش دارد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آمَنُوا يُقَاتِلُونَ فِي سَبِيلِ اللَّهِ ۖ وَالَّذِينَ كَفَرُوا يُقَاتِلُونَ فِي سَبِيلِ الطَّاغُوتِ فَقَاتِلُوا أَوْلِيَاءَ الشَّيْطَانِ ۖ إِنَّ كَيْدَ الشَّيْطَانِ كَانَ ضَعِيفًا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يُقَاتِلْ فِي سَبِيلِ اللَّهِ فَيُقْتَلْ أَوْ يَغْلِبْ فَسَوْفَ نُؤْتِيهِ أَجْرًا عَظِيمًا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شیرازی،قواعد الفقهية،ج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؛شیخ طوسی،التبیان،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الْمُؤَمِّمُونَ إِنَّهُ مِن رَأْيِ عُدْوَاناً يُعْمَلُ بِهِ وَ مُنْكَراً يُدْعَى إِلَيْهِ فَأَنْكَرَهُ بِقَلبِهِ فَقَد سَلِمَ وَ بَرِئَ وَ مَنْ أَنْكَرَهُ بِلِسَانِهِ فَقَدْ أُجِرَ وَ هُوَ أَفْضَلُ مِنْ صَاحِبِهِ وَ مَنْ أَنْكَرَهُ بِالسَّيْفِ لِتَكُونَ كَلِمَةُ اَللَّهِ هِيَ اَلْعُلْيَا وَ كَلِمَةُ الظالمين السفلِي فَذَلِكَ الَّذِي أَصَابَ سَبِيلَ اَلْهَدْيِ وَ قَامَ عَلَى اَلطَّرِيقِ وَ نَوَّرَ فِي قَلْبِهِ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عزّالدين ابن اثیر، الکامل، ترجمه ابوالقاسم حالت و عباس خلیلی،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فتال نیشابوری، همان،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موفق بن احمد خوارزمی، المناقب،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اكرم الموت القتل و الذي نفس ابن ابیطالب بيده لالف ضربة بالسیفِ اهونُ عليّ من ميتة، علي الفراش في غير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مجلسی، 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ابن شعبه حرانی، تحف العقول،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شیخ محمدباقر محمودی، نهج السعادة،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دوا، داغ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قدیم جراحات را به جای پانسمان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عصر حاضر متداول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داغ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ترجمه ی محمد پروین گنابادی،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محمدبن یوسف صالحی شامی، سبل الهدی،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سیف بن عمر الضبی الاسدی، الفتنة ووقعة الجمل،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طَبيب دَوَّارٌ بِطِبِّهِ قَدْ أحكَمَ مَراهِمَهُ وَ أحمي مَواسِمَ يَضَعُ مِن ذَلِكَ حَيْثُ الحاجَةُ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همان، خطبه 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 عَادُوا إِلَيَّ ظِلَّ الطَّاعَةِ ذَاكَ الَّذِي نُحِبُّ وَ إِنْ تَوَافَتِ الأُمُورُ بِالْقَوْمِ إِلَيَّ الشِّقَاقُ والعِصْيَانَ فَانْهَدْ بِمَنْ أَطَاعَكَ إلَى مَنْ عَصَاكَ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نستظهر بالله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الجمل والنصرة لسيد العترة في حرب البصرة،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الذي نريد و ننوي، فَإصلاح، إِن قَبَلوا مِنَّا و اجابوا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ج؛ محمدبن جریر 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عزالدين ابن اثیر، الکامل،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اسْتِعْدَادِي لِحَرْبِ أَهْلِ الشَّامِ و جَرِيرٌ عِندَهُم إِغْلاقٌ لِلشَّامِ وصَرْفٌ لِأهلِهِ عَن خَيْرٍ إِنْ أَرَادُوهُ وَ لَكِنْ قَدْ وَقَّتُّ لِجريرٍ وَقْتاً لاَ يُقِيمُ بَعْدَهُ إِلاَّ مَخْدُوعاً أَوْ عَاصِياً وَ اَلرَّأْيُ عِنْدِي مَعَ 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دینوری، الامامة و السياسة، ترجمه ی سیدناصر طباطبائی،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فَوَالله ما دفعت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ابوجعفر اسکافی، المعيار والموازنه،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ودعا عبدالله بن العباس رضي الله عنه فاعطاه المصحف و قال امض بهذا المصحف الي طلحه و الزبير و عائشه وادعهم الي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نستظهر بالله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يَأخذُ هَذا المُصحَف فَيَدعُوهُم اليهِ و هُو المقتول و أنَا ضامنُ لد علي الله الجنة؟ و قاضی نعمان، شرح الاخبار في فضائل الائمة الاطهار،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طبرانی، المعجم الاوسط،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قدامه، المغنی،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لَولَا دَفع اللهِ الناسَ بَعضَهُم بِبَعضٍ لَفَسَدَتِ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دَفْعُ اللَّهِ النَّاسَ بَعْضَهُمْ بِبَعْضٍ لَهُدِّمَتْ صَوَامِعُ وَبِيَعٌ وَصَلَوَاتٌ وَمَسَاجِدُ يُذْكَرُ فِيهَا اسْمُ اللَّهِ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مِنکُم مَن يُقَاتِل عَلَي تَأوِيلَ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طبری، ذخائر العقبی فی مناقب ذوی القربی،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فضل بن شاذان الازدی، الایضاح،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محمدبن سلیمان کوفی، مناقب الإمام أمير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شیخ مفید، الاختصاص،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شیخ طوسی،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ولعمري ما على من قتال من خالف الحق و خابط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قتیبه دینوری، 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شیخ صدوق، معانی الاخبار،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شیخ مفید، الارشاد،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ثقفی کوفی، الغارات، ترجمه عزیز الله عطاردی،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 عباراتی مشابه؛ ابراهيم بن محمد ثقفی کوفی، 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رأيي قتال المحلين حتي القي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ثقفی کوفی،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محمدبن احمد الدمشقی الباعونی الشافعی، جواهر المطالب فی مناقب الامام الجلیل علی بن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إنَّكَ تَعلَمُ انَّهُ لَم يَكُنِ الَّذِي كَانَ مِنَّا مُنَافَسَةً فِي سُلْطَانٍ وَلا الْتِمَاسَ شَيْءٍ مِن فُضُولِ اَلْحُطَامِ وَ لَكِنْ لِنَرِدَ اَلْمَعَالِمَ مِنْ دِينِكَ وَ ظَهَرَ الإِصْلاحُ فِي بِلاَدِكَ فَيَأْمَنَ الْمَظْلُومُونَ مِنْ عِبادِكَ وَ تُقامَ الْمُعَطَّلَةُ مِنْ حُدُودِك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مغریزی، النزاع و التخاصم بين بني امية و بني هاشم،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وساجهد في ان اطهر الأرض من هذا الشخص المعكوس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محمدباقر محمودی،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فرضَ الجهادَ و عظَّمَهُ و جَعَله نَصيرهُ و ناصِرَه والله ما صَلحت دنياً وَلا دين الّابه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بی جا، دارالکتب الاسلامیه،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سوم،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شیخ مفید، الارشاد،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مجلسی، 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شیخ حر عاملی،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رسول خدا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ذروة سنام الاسلام الجهاد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 مسلمانی جهاد در راه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طبرانی، معجم الكبير،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جلال الدین سیوطی،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افضل ما توسل به المتوسلون الي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 به وبرسوله و الجهاد في سبيله، فانّه ذروة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ابن شعبه حرانی، تحف العقول،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فَرَضَ اللهُ الايمانَ تطهيراً من الشرک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الجهادَ عزاً لِلإِسلامِ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قاضی ابن البراج،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محمدباقر مجلسی،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قاضی ابن البراج،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کلینی،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شیخ مفید، الارشاد،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اسْتَطْعمُو كَمِ القِتالُ حَيْثُ مَنَعُو كَمِ الْمَاءُ فَأَقِرُّوا عَلَيَّ مَذَلَّةً وَ تَأْخِيرَ مَحَلَّةٍ أَوْ رُؤُوَا السُّيُوفِ مِنَ اَلدِّمَاءِ تَرْوَوْا مِنَ الْمَاءِ فَالْمَوْتُ فِي حَيَاتِكُمْ مَقْهُورِينَ وَ اَلْحَيَاةُ فِي مَوْتِكُمْ قَاهِرِين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نهج البلاغه، همان، خطبه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اردتهم الا علي اقامه حق ولا يريد هم غيري الا علي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واضع یعقوبی، تاریخ یعقوبی، ترجمه ی محمدابراهیم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محمدباقر محمودی،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نزدیک کوفه و بین کوفه و واسط،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لهي احب الي من امرتكم و الا ان اقيم حقا او ادفع باطلا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الارشاد،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نهج البلاغه، همان، خطبه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شهر آشوب مازندرانی،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ادامه ذکر خواهد 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عبدالقاهر بغدادی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علی را در جنگ هایش در بصره، صفین و نهروان تایید 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رسول الله اليكم، و حجة الله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تثبیت دلائل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اعلام الوری، تهران، اسلاميه،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سوم،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میر حامد حسین لکهنوی، عبقات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ابوجعفر اسکافی، 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ابن شهر آشوب مازندرانی،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اسکافی، 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شیخ صدوق، الامالی،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اسکافی، 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سليمان بن احمد طبرانی،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شیخ مفید، الجمل، 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وال من والاه و عاد من عاداه و انصر من نصره و اخذل من خذله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شیخ مفید، الارشاد،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محمدباقر مجلسی، 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محمدبن یوسف صالحي شامی، سبل الهدی،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مَعَ عَلِيٌّ وَ عَلِيٌّ مَعَ الحَقِّ مَن أَطَاعَ عَلِيّاً رَشَدَ وَ مَن عَصَي عَلِيّاً فَسَدَ وَ مَن أحَبَّهُ سَعِدَ وَ مَن أبغَضَهُ 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احمدبن علی طبرسی،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محمدباقر مجلسی، همان،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شیخ صدوق، الامالی، 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قم، دار الثقافه،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همان،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فرات کوفی، تفسیر فرات،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مجلسی، 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على، ستقاتلک الفئة الباغية و انت على الحق فمن لم ينصرك يومئذ فلیس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همان،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وعلاء الدین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متقی هندی، پیشن،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کثیر، اسماعيل، 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پیشین،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شیخ طوسی، امالی، همان،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احمدبن علی طبرسی، احتجاج،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الحاكم النيشابوری، المستدرک علی الصحیحن،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سید غلامرضا خسروی حسینی، ترجمه و تحقيق مفردات الفاظ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شیخ طوسی، الرسائل العشر،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حسن بن یوسف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قواعد الاحکام،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خلیل بن احمد فراهيدي، العین، دوم،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محمدحسن نجفی، 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حسن بن یوسف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تحرير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طَائِفَتَانِ مِنَ الْمُؤْمِنِينَ اقْتَتَلُوا فَأَصْلِحُوا بَيْنَهُمَا ۖ فَإِنْ بَغَتْ إِحْدَاهُمَا عَلَى الْأُخْرَىٰ فَقَاتِلُوا الَّتِي تَبْغِي حَتَّىٰ تَفِيءَ إِلَىٰ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اشهد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امرنا بقتال الناكثين و القاسطين و امرنا بقتال المارقين من أهل النهروان و سمعنا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علي مع الحق و الحق مع علي لا يفترقان حتي يرد علي الحوض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اسکافی، 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همان،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رأيتم معاوية بن أبي سفيان يخطب على المنبر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فاضربوا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باقر مجلسی، 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نصر بن مزاحم منقری، همان،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حسن بن یوسف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نصر بن مزاحم منقری، 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اخبار الطوال، ترجمه ی محمود مهدوی دامغانی،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احمدبن یحیی بلاذری،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محمدباقر مجلسی، 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عبدالرئوف المناوی،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طاهر مقدسی، البدء و التاريخ، ترجمه محمدرضا شفیعی کدکنی،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بلاذری،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ابن قتیبه دینوری،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ابن اعثم کوفی، پشین،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پشین،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بلاذری،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الاصابة في تمييز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ابوالفرج حلبی شافعی،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عَمَّارُ إِنَّكَ سَتُقاتِلُ بَعدِي مَعَ عَلِيَّ صِنفَين النَّاكِثينِ وَ القَاسِطِينَ ثُمَّ يَقتُلَكَ الفِئَةُ البَاغِيَةُ قُلتُ يَا رَسُولَ اللهِ أ لَيسَ ذَلِكَ عَلَى رِضَا اللهِ وَ رِضَاكَ قَالَ نَعمَ عَلَي رِضَا اللهِ وَ رِضَاي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سیدهاشم، بحرانی، البرهان، تهران، بنیاد بعثت،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اول،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محمد خزاز قمی، كفاية الاثر،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دینورت، همان،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ابن واضح 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محمدبن علی بن طباطبا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فخری، ترجمه محمدوحید گلپایگانی،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و معادن الجوهر، ترجمه ی ابوالقاسم پاینده،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و عزالدين بن اثیر،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مطهر بن طاهر مقدسی،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محمدبن جریر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علی بن حسین مسعودی، مروج الذهب،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ابوحنیفه دینوری، همان،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مطهر بن طاهر مقدسی،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عز الدّين ابن اثیر،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ابوحنیفه دینوری، 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ابن قتیبه دینوری، 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عزالدين ابن اثیر،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ابن واضح يعقوبی،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عزالدّين ابن اثیر،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ناصبی ها می توان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عبدالرئوف المناوى،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شمس الدين محمد بن احمد ذهبی،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ابن حجر عسقلانی، فتح الباری، فی شرح صحيح البخاری، سید حامد نقوی، خلاصه ی عبقات الانوار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عبدالرئوف، 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قرطبی، تفسير القرطبی،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يعقوبی،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نهج البلاغه، همان،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احمدبن علی طبرسی، الاحتجاج،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میر حامد حسین لکهنوی،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ابن مسکویه، تجارب الأمم، مترجم ابوالقاسم امامی،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عزالدّين ابن اثیر،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ابن قتیبه دینوری، 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محمدبن یعقوب کلینی،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شیخ صدوق، معانی الاخبار، 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محمد بن ابراهيم ثقفی کوفی،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للجنة باب يقال له باب المجاهدين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شیخ صدوق، امالی صدوق، قم، مؤسسة البعثه،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اول،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شیخ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شیخ صدوق، ثواب العمال،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تحت اطراف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شیخ حرّ عاملی،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شیخ مفید، الاختصاص، همان،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محمدبن سعد،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ان الجهاد ثمن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علی بن محمد الليثی الواسطى، عيون الحكم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محمدبن على الكراجکی، معدن الجواهر،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علاء الدين على متقی هندی،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استعدّوا للمسير الي عدوّ، في جهاده القرية الي الله و درك الوسيلة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محمودی، همان،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ابراهيم بن محمد ثقفی کوفی،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احمدبن یحیی بلاذری، انساب الاشراف، همان،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قتیبه دینوری،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الجِهادَ اشرفُ الاعمال بعدَ الاسلامِ و هو قِوامٌ الدين و الاجرُ فيهِ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شیخ حر عاملی،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محمدباقر محمودی، نهج السعادة،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پیامبر اکرم صلی الله علیه وآله نیز، جهاد در راه خدا به عنوان برترین عمل مؤمن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ثقفی کوفی، همان،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محمدباقر محمودی، نهج السعادة،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از مسائل روانی، به روشن گری های حضرت نیز، پرداخته می شود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ابن مسکویه،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مسکویه، تجارب الأمم،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يعقوبی،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عزالدين ابن اثیر،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محمدبن جریر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ابن ابی الحدید،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عز الدّين ابن اثیر،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نصر بن مزاحم منقری،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ابراهيم بن محمد ثقفی کوفی،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پیش بینی خود را صریحا به ابن عباس فرمودند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جایگاه دشمنان و مخالفان در نگرش سیاسی امام علی علیه السلام، علی اکبر علیخانی،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ثقفی کوفی،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محمد ثقفی کوفی، 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نویری، نهاية الأرب، ترجمه محمود مهدوی دامغانی،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عزالدين ابن اثیر،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 الامام علی بن ابی طالب،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محمدباقر محمودی،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قَد سَيَّرْتُ جُنُوداً هِيَ مَارَّةٌ بِكُم إِنْ شاءَ اَللَّهُ وَقَد أَوْصَيْتُهُمْ بِمَا يَجِبُ لِلَّهِ عَلَيْهِم مِنْ كَفِّ اَلْأَذِي وَ صَرْفِ الشَّذي وَ أَنَا أَبَرّا إِلَيْكُمْ وَ إِلَيَّ ذِمَّتُكُم مِنْ مَعَرَّةِ اَلْجَيْشِ إِلاَّ مِنْ جَوْعَةِ اَلْمُضْطَرِّ لاَ يَجِدُ عَنْهَا مَذْهَباً إِلَيَّ شِبَعَه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وَ الدِّماءَ وَ سَفْكَها بِغَيْرِ حِلِّها فَإِنَّهُ لَيسَ شَيْءٌ أَدَّعِي لِنَقِمَةٍ وَ لاَ أعظم لِتَبَعِهِ وَ لا أحري بِزَوالِ نِعْمَةٍ وَ انْقِطاعِ مُدَّةٍ مِنْ سَفْكِ الدِّماءِ بِغَيْرِ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عُذْرَ لَكَ عِندَاللَّهِ وَلا عِندي في قَتلِ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النَّصرُ إِلَّا مِن عِندِ اللهِ العَزِيز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پیروزی تنها از جانب خداوند توانای حکیم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قوّةِ القلبِ التوكلُ عليَ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ترجمه سید هاشم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الليثي الواسطى،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توكلَ عليَ اللهِ ذَلِّت لَهُ الصِعاب وَ تَسهَّلت عليهِ الاسبابُ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تیمی آمدی،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ابراهیم کفعمی، محاسبة النفس،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ابراهيم بن محمد ثقفی کوفی،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إيَّاكُم وَ تَعَلُّمَ النُّجُومِ إِلاَّ مَا يَهْتَدِي بِهِ فِي بَرٍ أَوْ بَحْرٍ فَإِنَّهُ يَدْعُو إِلَيَّ الْكِهَانَةَ الْمُنَجِّمُ كَالْكَاهِنِ وَ الْكَاهِنُ كَالسَّاحِرِ وَ اَلسَّاحِرُ كَالْكَافِرِ وَ اَلْكَافِرُ فِي اَلنَّارِ سِيرُوا عَلَيَّ اِسْمَ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ص </w:t>
      </w:r>
      <w:r>
        <w:rPr>
          <w:rFonts w:eastAsia="IRNazanin" w:cs="IRNazanin"/>
          <w:b w:val="false"/>
          <w:bCs w:val="false"/>
          <w:i w:val="false"/>
          <w:iCs w:val="false"/>
          <w:color w:val="333333"/>
          <w:sz w:val="20"/>
          <w:szCs w:val="20"/>
        </w:rPr>
        <w:t>75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بن عفيف الازدی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xml:space="preserve">؛ احمدبن یحیی بلاذری، انساب الاشراف،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نهج البلاغه، همان،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عِنْدَهُ عِلْمُ السَّاعَةِ وَيُنَزِّلُ الْغَيْثَ وَيَعْلَمُ مَا فِي الْأَرْحَامِ ۖ وَمَا تَدْرِي نَفْسٌ مَاذَا تَكْسِبُ غَدًا ۖ وَمَا تَدْرِي نَفْسٌ بِأَيِّ أَرْضٍ تَمُوتُ ۚ إِنَّ اللَّهَ عَلِيمٌ 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بلاذری، انساب الاشراف،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محمدباقر مجلسی، 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الله ما كان محمد منجّم ولا کاهن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یحیی بلاذری، 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پایبندی حضرت به پیمانی که در حدبيه بسته شد می توان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واقدی، المغازی، ص </w:t>
      </w:r>
      <w:r>
        <w:rPr>
          <w:rFonts w:eastAsia="IRNazanin" w:cs="IRNazanin"/>
          <w:b w:val="false"/>
          <w:bCs w:val="false"/>
          <w:i w:val="false"/>
          <w:iCs w:val="false"/>
          <w:color w:val="333333"/>
          <w:sz w:val="20"/>
          <w:szCs w:val="20"/>
        </w:rPr>
        <w:t>605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ابوحنیفه دینوری، همان،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لوددت أني مت قبل هذا اليوم بعشرين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أبو الفرج عبدالرحمن بن علی بن محمد ابن الجوزی، المنتظم في تاريخ الأمم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عزالدين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ابوحنیفه دینوری، 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مسعودی، مروّج الذهب،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عبدالرحمن بن خلدون،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ابن مسکویه،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نهج البلاغه، همان، کلمات قصار،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ابو جعفر اسکافی، 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صفیّه زن عبدالله بن خلف، چون على علیه السلام را دید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کشنده خویشان و دوستداران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فرزندان تو را یتیم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چیزی نفرمود چون على علیه السلام از نزد عایشه برگشت مردی از قبیله ی ازد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نباید بگذاریم این ما را دشنام دهد و بر ما چیره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از گفته آن مرد خشمگین شد و فرمود خموش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دری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خانه ی کسی داخل مشو، هیچ زنی را میازار حتی اگر دشنام دهد و عرض و ناموس شما را ناسزا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ابن اثیر،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محمد مرتضی زبیدی، تاج العروس،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اسماعيل بن حمّاد جوهری،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اکثر ما يستعمل هذا في النداء باشتم،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اسماعیل بن حمّاد جوهری،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حمله در ماه های حرام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میرزا حسین نوری،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حکمت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علی بن محمد الليثي الواسطى، 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عبدالواحد تمیمی 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مُعَاوِيَةُ بِأَذَهِي مِنّي وَلكِنَّهُ يَغْدِرُ و يُفَرِّجُ وَ لَوْ لاَ كَرَاهِيَةُ اَلْغَدْرِ كُنْتَ مِنْ أدهي اَلنَّاسِ وَ لَكِن كُلُّ غُدَرَةٍ فُجَرَةٌ وَ كُلُّ فُجَرَةٍ كُفَرَةٌ وَ لِكُلِّ غَادِرٍ لِوَاءٌ يُعْرَفُ بِهِ يَوْمَ اَلْقِيَامَةِ وَ اَللَّهِ مَا أُسْتَغْفَلُ بِالْمَكِيدَةِ وَ لاَ أُستَغْمَزُ بِالشَدِيدَة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میثم بن علی بحرانی، اختیار مصباح السالكين،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محمدبن 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تنبیه الغافلین و تذکره العارفین،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نهج البلاغه، همان، خطبه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عَقَدتَ بَينَكَ وَبَينَ عَدُوٍ لَكَ عُقْدَةً أو أَلْبَسْتَهُ مِنْكَ ذمةًفَحُطْ عَهْدَكَ بِالْوَفاءِ وَ ارْعَ ذِمَّتَكَ بِالأَمانَةِ وَ اجْعَلْ نَفْسَكَ جُنَّةً دُونَ مَا أَعْطَيْتَ فَإِنَّهُ لَيْسَ مِنْ فَرَائِضِ اَللَّهِ سُبْحَانَهُ شَيْءٌ اَلنَّاسُ أَشَدُّ عَلَيهِ اجْتِمَاعاً مَعَ تَفَرُّقِ أَهْوَائِهِمْ وَ تَشتِيتِ آرَائِهِم مِن تَعظيمِ الوَفاءِ بِالْعُهُودِ وقَدْ لَزِمَ ذَلِكَ اَلْمُشْرِكُونَ فِيمَا بَيْنَهُمْ دُونَ اَلْمُسْلِمِينَ لِمَا اِسْتَوْبَلُوا مِنْ عَوَاقِبِ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رابطه با نصوص به 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می دهد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غدر را ناپسند نمی دانستم، من زیر ک ترین مردم بودم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روایت پیش از این اشاره شد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محمدباقر مجلسی، 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محمدباقر محمودی، نهج السعادة،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لْيَكُنْ آثَرُ رُءُوسِ جُنْدِكَ عِنْدَكَ مَنْ واساهُمْ فِي مَعُونَتِهِ وَ أَفْضِلْ عَلَيْهِم مِنْ جِدَتِهِ بِمَا يَسَعُهُمْ وَ يَسَعُ مَنْ وَرَاءَ هُمْ مِنْ خَوْفِ أَهْلِيهِمْ كَيْ يَكُونَ هَمُّهُم هَمّاً وَاحِداً فِي جِهَادِ الْعَدُوِّ فَإِنَّ عَطْفَكَ عَلَيْهِمْ يَعْطِفُ قُلُوبَهُمْ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ابن شعبه حرانی، همان،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میرزا حسین نوری،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ابن شعبه حرانی، 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میرزا حسین نوری، 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اَللَّهَ فِي كُلِّ مُمسي وَ مُصْبِحٍ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 لِنَفْسِكَ مَانِعاً وَازِعاً مِنَ البَغْيِ وَ الظُّلْمِ والْعُدْوَانِ فَإنِّي قَد وَلَّيْتُكَ هَذَا الجندَ لاَ تسطيلنَّ عَلَيْهِم إِنَّ خَيْرَكُمْ عِنْدَ اللَّهِ أَتْقاكُم وَ تَعَلَّمْ مِنْ عَالِمِهِمْ وَ عَلِّمْ جَاهِلَهُمْ وَ احْلُمْ عَنْ سَفِيهِهِم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ابن شعبه حرانی، 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محمدباقر محمودی،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ابن شعبه حرانی،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محمدباقر مجلسی،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ابوجعفر اسکافی، 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همان،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محمد بن على طبری، بشارة المصطفي،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و جلیل روشندل؛ مسائل نظامی و استراتژیک معاصر،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گرامی اسلام صلی الله علیه وآله، در مکّه و دیگر مناطق افرادی را برای ارسال اخبار و اطلاعات مکه مأمور کرده بودند؛ نمونه این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عموی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عمر واقدى، 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جعفر مرتضی عاملی، الصحيح من السيرة النبي الأعظم،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أخَا الحَربِ الأِرقُ وَمَن نَامَ لَم يُنَم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ابراهيم بن محمد ثقفی کوفی، 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ثقفی کوفی، 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عَينِي بِالمَغربِ كَتبَ إلّي يُعلِمُنِي أَنَّهُ وُجِّهُ إِلَي المَوسِمِ أَنَاسٌ مِن أَهل الشَّامِ العُمِي القُلُوبِ الصُّمِّ الأسمَاعِ الكمهِ الأبصَارِ الَّذِينَ يَلتَمِسُونَ الحَقِّ بِالبَاطِلِ وَيُطِيعُونَ المَخلُوقَ فِي مَعصِيَةِ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نهج البلاغه، همان، نامه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ابراهيم بن محمد ثقفی کوفی، 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مغرب، شام است چون شام از اقلیم مغرب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يعقوبی،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باقر محمودی، نهج السعاده،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اجعَلُوا لَكم رُقَبَاءَ فِي صَيَاصِی الجِبَالَ وَ مَنَاكبِ الهِضَابِ لِئَلاً يَأتِيَكُم العَدُوٌّ مِن مَكانِ مَخَافَه أو 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بالای قله ها و فراز تپه ها، دیده بان هایی بگمارید تا دشمن نتواند از جایی که شما احساس امنیت نمی کنید یا از جایی که احساس امنیت می کنی وارد بر شما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پیشن،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پیشین، نامه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نصر بن مزاحم منقری،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شعبه حرانی، پیشین،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وَاعلَمَا أنَّ مُقَدِّمَةَ القَومِ عُيُونُهُم وَ عُیُونَ المُقَدِّمَةُ طَلَائِعُهم وَ إِذَا أنتُمَا خَرَجتُمَا مِن بِلَادِكمَا وَ دَنَوتُّمَا مِن بِلَادِ عَدُّوِّكَمَا فَلَا تَسأمَا مِن تَوجِيهِ الطَّلائِعِ وَ مِن نَفضِ الشَّعَابِ وَ الشَّجَرِ وَ الخَمَرِ فِی كلِّ جَانِبٍ كَيلَا يَعتَر یَكمَا عَدُّوٌّ أو يَكُونَ لَهُم، كَمِينَ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پیشین، نامه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میرزا حسین نوری، 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ابوجعفر اسکافی، پیشین،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ونصر بن مزاحم منقری،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ابوحنیفه دینوری، پیشین،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پیشین،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علی بن محمد الليثي الواسطى، همان،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محمد بن احمد ابن الدمشقی،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ثقفی کوفی، 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ابوحنیفه دینوری، 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عزالدين ابن اثیر، الکامل، 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محمد بن جریر طبری،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رحمة الله، سیری در سیره نبوی، 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 إِنَّ لَكُم عِندِی أَن لَا أحتَجِزَ دُونَكم سِرّاً إلَّا فِی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ابوجعفر اسکافی،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ابوحنیفه دینوری، 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محمدبن علی بن طباطبا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ابن قتیبه دینوری، 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به شکل های مختلف، در منابع متعدد آمده است؛ و یا به آن اشاره شده است؛ ابن اعثم کوفی، همان،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ابوحنیفه دینوری، همان،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 قتیبه دینوری،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منقری، همان،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ابن اثیر، الکامل، 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محمودی،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ها در الغارات،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موجود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همان،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قتیبه دینوری، همان،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فكونوا عند ظني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الجمل، همان،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محمدبن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الامالی، همان،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خلدون،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محمد بن جریر طبری،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ابن مسکویه،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ابراهيم بن محمد ثقفی کوفی، 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محمد بن ابراهیم ثقفی کوفی،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ابوحنیفه دینوری،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ابوجعفر اسکافی، 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مطهر بن طاهر مقدسی،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التنبيه والاشراف، 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اثیر، الکامل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تقی الدین احمد بن علی، مقریزی، امتاع الاسماع،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اسماعیل بن کثیر،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فَخَدُّوا لِلْحَرْبِ أُهْبَتَهَا وَ أَعِدُّوا لَهَا عُدَّتُهَا فَقَدْ شَبَّ لَظَاهَا وَعَلَا سَنَاهَا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ابراهیم بن محمد ثقفی کوفی،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استعدوا للمسير إلى عدوكم ففي جهاده القربة إلى الله و درك الوسيلة عنده، وَ أَعِدُّوا لَهُمْ مَا اِسْتَطَعْتُمْ مِنْ قُوَّةٍ وَ مِنْ رِبَاطِ اَلْخَيْلِ وَ تَوَكَّلُوا علي اَللَّهَ وَ كُفِيَ بِاللَّهِ وَكِيلاً وَ كُفِيَ بِاللَّهِ نَصِيراً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انساب الاشراف،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عزّالدين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ابراهيم بن محمد ثقفی کوفی، همان،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دستور به أشعث بن قیس نیز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فمنها جنود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ابن شعبه حرّانی، 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محمدبن سلامه، دستور معالم الحکم،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وَجَاهِدُوا بِأَمْوَالِكُمْ وَأَنْفُسِكُمْ فِي سَبِيلِ اللَّ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وَأَعِدُّوا لَهُمْ مَا اسْتَطَعْتُمْ مِنْ قُوَّةٍ وَمِنْ رِبَاطِ الْخَيْلِ تُرْهِبُونَ بِهِ عَدُوَّ اللَّهِ وَعَدُوَّكُمْ وَآخَرِينَ مِنْ دُونِهِمْ لَا تَعْلَمُونَهُمُ اللَّهُ يَعْلَمُهُمْ ۚ وَمَا تُنْفِقُوا مِنْ شَيْءٍ فِي سَبِيلِ اللَّهِ يُوَفَّ إِلَيْكُمْ وَأَنْتُمْ لَا تُظْلَمُونَ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فخذوا اللهرب اهبتها و اعدوالها عدتها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ابراهيم بن محمد ثقفی کوفی، همان،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ابن قتیبه دینوری، 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محمدبن یعقوب کلینی،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ابن شعبه حرانی، 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فتال نیشابوری، همان،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الطالبيين،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اقربه وقضي في ماله علي بن ابیطالب تصدق بينبع ابتغاء مرضاة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الحرب والسلم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يباع و لا يوهب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صنعانی، المصنف،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قاضي النعمان المغربي،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محمدباقر محمودی،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وَأَعِدُّوا لَهُمْ مَا اسْتَطَعْتُمْ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قَلقُوا السُّيُوفَ فِي أغمَادِهَا قَبل سَلِّها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محمدبن 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الائمه،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أَعْطُوا اَلسُّيُوفَ حُقُوقَهَا وَ وَطِّنُوا لِلْجُنُوبِ مَصَارِعَهَا وَ اُدْمُرُوا أَنْفُسَكُمْ عَلَى اَلطَّعْنِ اَلدَّعْسِيِّ وَ اَلضَّرْبِ اَلطِّلَحْفِيِّ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أمِيتُوا الأصوَاتَ فَإنَّهُ أطرَدُ لِلفَشَل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محمدبن یعقوب 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شیخ مفید، الارشاد،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عضِوا علي التواجد فإنّه أبني للسيوف عن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محمد بن 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الائمه، 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شیخ مفید، الارشاد،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 در خطبه 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عَضُّوا عَلَي الأضرَاس فَإنَّهُ أنبَي لِلسُّيُوفِ عَن الهَام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استَحيُوا مِنَ الفَرِّ فَإنَّهُ عَارٌ فِي الأعقَابِ وَ نَارٌ يَومُ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حسین بن عبدالوهاب، عيون المعجزات،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مدینه ی دمشق، 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التَؤوا فِي أطرَافِ الرِّمَاحِ فَإنَّهُ أموَرُ لِلأسِنَّ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محمدبن یعقوب کلینی،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شیخ مفید، الارشاد،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سیدهاشم بحرانی، مدينة المعاجز الائمة الاثني عشر،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 مروا انفسكم على الطعن الدعي والضرب الطلحفي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شیخ مفید، الارشاد،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شیخ مفید، الارشاد،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شهر آشوب مازندرانی،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 الْبَرْدَيْنِ وَ غَوِّرْ بِالنَّاسِ أَقِمِ اللَّيْلَ وَ رَفِّهْ فِي اَلسَّيْرِ وَ لاَ تَسِرْ أَوَّلَ اَللَّيْلِ فَإنَّ اللَّهَ جَعَلَهُ سَكَناً أَرِحْ فِيهِ نَفسَكَ وَ جُنْدَك وظَهْرَك فَإِذَا كَانَ السَّحَرُ أو حِينَ يَنبَطِحُ الفَجرُ فَسِر عَلَيَّ بَرَكَةُ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وایاکم و 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انزلتم فانزلوا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شعبه حرّانی، همان،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ابوجعفر اسکافی، همان،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محمدبن یعقوب کلینی،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شیخ مفید، الارشاد،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نَزَلْتُمْ بِعَدُوٍ أَوْ نَزَلَ بِكُمْ عَدُوٌ فَلْيَكُنْ مُعَسْكَرٌ كَمْ فِي قُبُلِ الْأَشْرَافِ أَوْ سِفَاحِ الْجِبَالِ أَوْ أَثْنَاءِ الْأَنْهَارِ كَيْمَا يَكُونَ لَكُمْ رِدْءاً وَ دُونَكُمْ مَرَدّاً وَ لْتَكُنْ مُقَاتَلَتُكُمْ مِنْ وَجْهٍ وَاحِدٍ أَوِ اِثْنَيْنِ وَ اجْعَلُوا لَكُمْ رُقَبَاءَ فِي صَيَاصِي الْجِبَالِ و مَنَاكِبِ اَلْهِضَابِ لِئَلاَّ يَأْتِيَكُمُ اَلْعَدُوُّ مِنْ مَكَانِ مَخَافَةٍ أَوْ 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ابن شعبه حرّانی، همان،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ابوحنیفه دینوری، همان،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ابن واضح يعقوبی،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 مسکویه،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ابراهيم بن محمد ثقفی کوفی، همان،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اردوگاهی بود در نزدیکی کوفه به سمت شام، که حضرت برای سر و سامان دادن نیروها و تجهیز آن ها برای مقابله با دشمن، معمولاً از همین اردوگاه استفاده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عبدالمنعم حمیری، الروض المعطار فی خبر الأقطار،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صفی الدين عبدالمومن بغدادی، مراصد الاطلاع على اسماء الامکنه و البقاع،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ابوحنیفه دینوری، همان،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عبدالرحمن 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محمدبن علی بن طباطبا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قتیبه دینوری، 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دینوری،همان،ص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؛در همین زمان بود که مسئله خوارج پیش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خواستار این بود که از خوارج برای مقابله با دشمن مشترک؛ یعنی، معاویه بهره ببرد اما خوارج با مخالفت با حضرت علی علیه السلام و اعلان جنگ به حضرت، جنگ نهروان را به راه انداختند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ثقفی کوفی، 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پیشن،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نهج البلاغه، همان، نامه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عبدالرحمن 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محمدبن جریر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ایاکم والتفرق فاذا انزلتم فانزلوا جميعا واذا ارتحلتم فارتحلوا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ابوحنیفه دینوری، 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ابوحنیفه دینوری، همان،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عبدالرحمن 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مروج الذهب،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534</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منیت بثلاث مرجعهن علي العباد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البغي ثم النكت و المكر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أنكروا على منكرا و لا جعلوا بيني و بينهم نصفا و انهم ليطلبون حقا هم ترکوه و دما هم سفکوه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بن محمد الليثي الواسطی، 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مفید، الارشاد،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باقر مجلسی، 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عبد الحسین امینی،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جاذبه و دافعه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لملبوس علیک، ان الحق والباطل لايعرفان با قدار الرجال اعرف الحق تعرف اهله واعرف الباطل تعرف 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يحيى بلاذری، 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الامالی،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 الامالی، همان،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و شیخ طوسی، التبیان،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واضح يعقوبی،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بن عیسی اربلی،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جاذبه و دافعه، همان،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به نقل از طه حسين، علی و بنوه،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در راه بصره است که در آن چشمه آبی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بن عبد العزيز بكرى اندلسی،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لنسائه، كانی با حداكنّ قد نبحها كلاب الحوأب، وایاک ان تكوني انت يا حميراء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به زنان خود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را می بینم که سگ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یکی از شما پارس می کنند؛ حميرا مبادا تو باشی، اسماعیل بن کثیر، 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دینورت، 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تقاتلون الطلقاء و ابناء الطلقا ممن اسلم 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محمد ثقفی کوفی،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دینوری، 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 مُعَاوِيَةَ قَادَ لُمَةً مِنَ الغُوَاةِ وَ عَمَّسَ عَلَيهِمُ الخَبَرَ حَتَّى جَعَل نُحُورَهُم أغرَاضَ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بعدي قوماً من أمّتي يقرءون القرآن لا يجاوز حَلاقيمهم يَمرقون مِن الدّين كما يَمرق السَّهم مِنَ 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اثیر،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 اختلاف عبارات در المحلی، ابن حزم اندلسی،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احمدبن علی بن حسین بیهقی، السنن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عمرو بن ابی عاصم، کتاب السنة،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419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فانك قد خرجت من بيتك عاصيّه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ابن شهر آشوب،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سید مرتضی عسکری، احادیث ام المؤمنین عائشة،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موفق بن احمد خوارزمی، المناقب، 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همان،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هذة الأمور لا تصلحها النساء و انك لم تو مري بذكر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فارعي و را قبي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محمود، نهج السعادة،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شیخ مفید، الجمل، 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انا برادة عليكم شینا فاني اعلم اني لاطاقه لي بحجج علي بن ابیطالب فرجعا وأخبراه بالخبر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عباراتی مشابه در مناقب ابن شهر آشوب،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اثیر، الکامل،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زبیر ناشدتك بالله اتذكر يوم مركب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والله لتقاتلنه و انت ظالم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البداية و النهاية،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شمس الدين محمد بن احمد الذهبی، تاريخ الاسلام و وفیات المشاهير و 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ابوبکر بیهقی، دلائل النبوة،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ابن عساکر، تاریخ مدینه دمشق، 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زبیر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و الله ما وقفت موقفا قط إلا عرفت موضع قدمي فيه، إلا هذا 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مناقب، همان،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علی بن عیسی اربلی،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مطهر بن طاهر مقدسی،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ابراهيم بن محمد ثقفی کوفی، 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الامام علی بن ابی طالب،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تخاصم باالقران فإن القران ذر وجوه تقول ويقولون ولكن حاجخم با السنن فانهم لن يجدو عنها محیصا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نهج البلاغه، همان، نامه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نذير لكم أن تصبحوا صرعي باتناء هذا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نهج البلاغه، همان، خطبه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عبدالرحمن ابن جوزی،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عز 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عبدالرحمن 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ثقفی کوفی، 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ترموا بسهم ولا تطعنوا برمح ولا تضربوا بسيف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اعذروا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محمد بن جریر طبری،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عزالدين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ابن واضح 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نكره قتالكم قبل الاعذار اليكم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سكتوا عممنا هم وان تكلموا حججنا هم و آن خرجوا علينا قاتلناهم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احمدبن یحیی بلاذری، انساب الاشراف،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ابن مسکویه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ورایتكم فلا تميلوها و تخلوها ولا تجعلواها الا بایدي شجعانكم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ابن میثم بحرانی، همان،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ابوحنیفه دینوری، 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ابوایّوب انصاری و به روایتی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ی سواران بوده اند؛ عزالدين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همان،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ابوحنیفه دینوری، همان،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محمدبن جریر طبری،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استعينوا بالصبر و الصلاة و الصدق في النيه فان بعد الصبر ينزل نصر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میرزا حسین نوری،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شیخ مفید، الارشاد،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اِمْرِئٍ مِنْكُمْ أَحَسَّ مِنْ نَفْسِهِ رَبَاطَةَ جَأْشٍ عِنْدَ اَللِّقاءِ وَ رَأْيٍ مِنْ أَحَدٍ مِنْ إِخوانِهِ فَشَلاً فَلْيَذُبَّ عَنْ أَخِيهِ الَّذي فُضِّلَ عَلَيْهِ كَمَا يَذُبُّ عَنْ نَفْسِيهِ فَلَوْ شَاءَ اَللَّهُ لَجَعَلَهُ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همان،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نهج البلاغه، همان؛ شیخ مفید، الارشاد،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کشته شدن آن جوان، على علیه السلام پیش رفت و ایشان را به خدا سوگند داد که مسبب قتل و خونریزی نشوند اما آنها جز جنگ را نپذیرفتند و شروع به رجز خوانی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طاهر مقدّسی،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مطهر بن طاهر مقدسی،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مسکویه،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يعقوبی،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دینورت، 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عبدالرحمن ابن خلدون،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اثیر،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طاهر مقدسی،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ابوحنیفه دینوری، همان،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ابن قتیبه دینوری، همان،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محمدبن جریر طبری،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عزالدين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ابن مسکویه،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عز 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عبدالرحمن ابن الجوزی،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التنبيه و الاشراف، همان،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التنبيه والاشراف، همان،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محمدبن جریر طبری،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 عبدالرحمن ابن الجوزی،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محمدبن سعد،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همان،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اثیر،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ابن قتیبه دینوری، 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ابرهيم بن محمد ثقفی کوفی، همان،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اثیر، الکامل،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پس از جنگ جمل به عایشه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تحریک کردی که بر آشفتند و آن ها را به هم انداختی که خون یکدیگر ریختند</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مطهر بن طاهر مقدسی،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تحریک عمر وعاص به میدان آمد و به دست على علیه السلام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همان،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256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ابن مسکویه،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عبدالرحمن 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ابن قتیبه دینوری، 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العبري، تاریخ مختصر الدوال، ترجمه عبدالمحمد آیتی،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441</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عَلَيْكُمْ بِهَذَا اَلسَّوَادِ اَلْأَعْظَمِ وَ اَلرِّوَاقِ اَلْمُطَنَّبِ فَاضْرِبُوا ثَبَجَهُ فَإِنَّ اَلشَّيْطَانَ كَامِنٌ فِي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همان، خطبه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سید رضی، خصائص الائمة، 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ابن واضح يعقوبی،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محمدبن علی بن طباطبا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نمسعودی مروّج الذهب،همان،ج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عمرو بن العاص لمعاويه ارسل الى على بمصحف وادعه الي كتاب الله فانه لن يابي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در بحث خدعه شبهاتی مطرح شده، همچنین ضرورت دارد تفاوت آن با غدر مشخص شود، این بحث را با تفصیل بیشتری ذکر می کنیم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مَا يُخدَعُ بِهِ الإنسَان، احمد بن محمد مقرّی فیومی، مصباح المنير،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ختله و اراد به الكروه من حيث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حماد جوهری، 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ابن منظور،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مجدالدّین فیروزآبادی، قاموس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خُدعه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يخدع الناس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شیخ حسن مصطفوی، التحقيق في کلمات قرآن الكريم،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فخر الدين طریحی،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یکی از روش های ممنوع و غیر مجاز از دیدگاه امام على علیه السلام بیان کردیم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تجوز المخادعه في الحرب وان يخدع المبارز قرنه ليتوصل بذلك الي قتله 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حسین نجفی، 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خدعه در جنگ برای مبارز و غیر مبارز، جایز است چرا که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خدعه است و این حديث حسن و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قدامه،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يونس بهوتی، کشف القناع،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 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بهذا اللفظ اليسير و الكلام الوجيز أن آخر مكايد الحرب القتال بالسيف، إذ كان بدؤها خدعة، كما قال علیه السلام، و هذا يعرفه كل ذي رأي صحيح و ذي رياسة و 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نیشابوری، صحیح مسلم، بیروت، دارالفکر،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سلیمان بن داوود سجستانی، مسند ابی داوود،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احمد بن شعيب نسایی،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خطیب بغدادی،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مدینه ی دمشق، 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محمدباقر مجلسی، همان،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اسماعیل بن کثیر،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الكَذِبِ مَكتوبٌ كَذَبَ لا مَحَالَةَ إِلاَّ أَن يَكْذِبَ الرَّجُلُ فِي اَلْحَرْبِ فَإِنَّ الْحَرْبَ خُدْعَةٌ أَوْ يَكُونَ بَينَ رَجُلَينِ شَحْنَاءَ فَيُصْلِحُ بَيْنَهُمَا أَوْ يُحَدِّثُ اِمْرَأَتَهُ يُرْضِيهَا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فينا رجل واحد فخذل عنا إن استطعت، فإن الحرب خدعة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 حمیری، السيرة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ابوالربيع حمیری کلاعی، الاكتفاء بما تضمنه من مغازی رسول الله صلی الله علیه وآله و الثلاثة الخلفاء،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حزم اندلسی، جوامع السيرة النبویه،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ابوحاتم تمیمی، السيرة النبويه و اخبار الخلفاء،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عَمْرُو بْنُ اَلْعَاصِ اِبْعَثْنِي يَا رَسُولَ اَللَّهِ إِلَيْهِمْ فَإِنَّ الْحرْب خُدْعةٌ لَعَلِّي أَخْدَعُهُمْ فَأَنْفَذَهُ مَعَ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الارشاد،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محمدباقر مجلسی، 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ابن شهر آشوب مازندرانی، همان، و اسماعیل بن کثیر،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واقدى، همان،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احمدبن على مقریزی، امتناع الاسماع،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محمد بن سعد،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جوزی،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کلمات قصار،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شیخ حرّ عاملی،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ی آثار، 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في الحرب بحيلتك اوثق منك بشدتك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علی بن ابی بکر هیثمی، 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ابن حجر عسقلانی، فتح الباری،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المثنی، مسند ابویعلی الموصلی،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اسماعیل بن کثیر،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رسول الله، بلغه أن بني قريظة بعثوا إلي أبي سفيان أنكم إذا التقيتم أنتم و محمد أمددنا كم و أعناكم فقام النبي، فخطبنا فقال إن بني قريظة بعثوا إلينا أنا إذا التقينا نحن و أبو سفيان أمددونا و أعانونا فبلغ ذلك أبا سفيان فقال غدرت یهود فارتحل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عبدالله حمیری، قرب الاسناد،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علی بن 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تنزيه الانبياء و الائمه،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ابوبکر بیهقی، دلائل النبوة،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علیه السلام يابن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لست من هنیئاتك و هنیئات معاوية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يوسفی غروی، موسوعة التاريخ الإسلامي،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مروج الذهب،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ابن واضح يعقوبی،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مسلِم عَنْ مسعدَةَ بْنِ صَدقَة قَالَ حَدَّثَنِي رَجُلٌ مِنْ وُلْدِ عَدِيِّ بْنِ حَاتمٍ عَنْ أَبِيهِ عَنْ جَدْو عَدِيِّ بْنِ حَاتِمٍ وَ كَانَ مَعَ عَلِيٍ صَلَوَاتُ الله عَليه فِي حُرُوبِهِ أَنَّ عليّاً ع قَالَ لَيْلَةُ اَلْهَرِيرِ بِصِفِّينَ حِينَ اَلْتَقِيَ مَعَ مُعَاوِيَةَ رافِعاً صَوْتَهُ مَعَ أَصْحَابِهِ لَأَقْتُلَنَّ مُعَاوِيَةَ و أصْحابَهُ ثُمَّ قَالَ فِي آخِرِ قَوْلِهِ إِنْ شَاءَ اَللَّهُ يَخْفِضُ بِهِ صُؤْتَهُ وَ كُنْتُ مِنْهُ قَرِيباً فَقُلْتُ يا أَميرَ الْمُؤْمِنِينَ إِنَّكَ حَلَفْتَ عَلَيَّ ما قُلْتَ ثُمَّ اِسْتَثْنَيْتَ فَمَا أَرَدْتَ بِذَلِكَ فَقَالَ إِنَّ اَلْحَرْبَ خُدْعَةٌ وَ أَنَا عِنْدَ أَصْحَابِي صَدُوقٌ فَأَرَدْتُ أَنْ أُطْمَعَ أَصْحَابِي فِي قَوْلِي كَيْ لاَ يَفْشُوا وَ لاَ يَفِرُّوا فَافْهَمْ فَإِنَّك تَنْتَفِعُ بِهَا بَعْدُ إِنْ شَاءَ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عمرو عاص با عیان کردن عورت خویش موفق به نجات جان خویش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WWW.derafsh-kaviyani.com</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محمدباقر محمودی، نهج السعادة،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این نکته لازم است که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اصل حکمیت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 قرار دادن افراد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نادرست نمی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جاذبه و دافعه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حکمتها واندرزها،ص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WWW.derafsh-kaviyani.com</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علی بن ابراهيم بن هاشم 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عَلِى عَ يَا عَمْرُو أَمَّا كَفَاكَ أَنِّي بارَزْتُكَ وَ أَنْتَ فَارِسُ العَرَبِ حتّي اشتعنت عليَّ بِظَهِيرٍ فَالْتَفَتَ عَمْرٌو إِلَيَّ خَلْفَهُ فَضَرَبَهُ أَمِيرُ اَلْمُؤْمِنِينَ عَ مُسْرِعاً عَلَى سَاقَيْه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علی بن ابراهیم قمی،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محمدبن عمر واقدى،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شیخ مفید، همان،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ولتكن مقاتلتكم من وجه واحدا اواثنتين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ابن شعبه حرّانی، همان،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ابو جعفر اسکافی، همان،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فَسَوُّوا صُفُوفَكُمْ كالبنيان الْمَرْصُوصِ فَقَدِّمُوا الدَّارِعَ وَ أَخِّرُوا الْحَاسِرَ وَ عَضُّوا عَلَى اَلنَّوَاجِذِ فَإِنَّهُ أَنْبِي لِلسُّيُوفِ عَنِ اَلْهَامِ وَ التؤوا عَلَى أَطْرافِ الرِّماحِ فَإنَّهُ أمورُ لِلأَسِنَّةِ وَ غُضُّوا الأَبْصارَ فَإِنَّهُ أَرْبَطُ لِلْجَأْشِ وَ أَسْكَنُ لِلْقُلُوبِ وَ أَمِيتُوا اَلْأَصْوَاتَ فَإِنَّهُ أَطْرَدُ لِلْفَشَلِ وَ أُولِي بِالْوَقَارِ وَ لاَ تَمِيلُوا بِرّاً يَا تكم وَ لاَ تُزِيلُوهَا وَ لاَ تَجْعَلُوهَا إِلَّا مَعَ شُجْعَانِكُمْ فَإنَّ المانِعَ لِلذِّمارِ وَ اَلصَّابِرُ عِنْدَ نُزُولِ اَلْحَقَائِقِ هُمْ أَهْلُ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محمدبن یعقوب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 عباراتی مشابه در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به منظور تقویت روحی مسلمانان، همواره قبل از نبردهای خویش با مشرکان، خطبه می خواند و مسلمانان را به تالاش و کوشش و صبر در جهاد دعوت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واقدی، 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سعد،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محمدبن عمر واقدى، 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ابوبکر بیهقی، دلائل النبوة،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هشام بن محمد کلبی، الاصنام،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قاضی نعمان مغربی، دعائم الاسلام،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محمدی ری شهری، میزان الحکمه،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فوالله ما سمعت القوم حتي رايتهم قد زلزلت اقدامهم وارتعدت فرائصهم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مفید،الجمل، همان،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وبره مهبنی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غزوه ی بنی المصطلق، همراه رسول خدا صلی الله علیه وآله بودیم و شعار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منصور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الاصابه،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عمر واقدی، همان،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علی بن عیسی اربلی،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تَزُولُ اَلْجِبَالُ وَ لاَ تَزُلْ عَضَّ عَلَى نَاجِذك أَعِرِ اَللَّهَ جُمجُمَتَكَ تِدْ فِي اَلْأَرْضِ قَدَمَيْكَ اِرْمِ بِبَصَرِكَ أَقْصِي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الْقَوْمَ قَدْ بَدَءَ وَ كَمْ بِالظُّلْمِ وَ فَاتِحُو كَمْ بِالْبَغْيِ و اسْتَقْبَلُوكُمْ بِالْعُدْوَانِ وقَدِ اسْتَطَعَمُو كُمِ الْقِتَالُ حَيْثُ مَنَعُو كَمِ اَلْمَاءُ فَأَقِرُّوا عَلَيَّ مَذَلَّةً وَ تَأْخِيرَ مَحَلَّةٍ أوْ رُؤُوا السُّيُوفِ مِنَ الدِّمَاءِ تَرْوَوْا مِنَ الْمَاءِ فَالْمَوْتُ فِي حَيَاتِكُمْ مَقْهُورِينَ وَ الْحَيَاةُ فِي مُؤْتِكُمْ قاهِرِين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هؤُلاَءِ أَنْ يَزُولُوا عَنْ مَوَاقِفِهِمْ دُونَ طَعْنٍ دِراكٍ يَخْرُجُ مِنْهُ النَّسيمُ وَ ضَرْبٍ يُفْلِقُ الهامَ وَ يُطِيحُ اَلْعِظَامَ وَ تَسْقُطُ مِنَ اَلْمَعَاصِمِ وَ اَلْأَكُفِّ وَ حَتي تُصَدع جِبَاهُهُم بِعُمُدِ اَلْحَدِيدِ وَ تَنْتَثِرَ حَواجِبُهُمْ عَلَى الصُّدُورِ وَ الْأَذْقَانِ أَيْنَ أَهْلُ الصَّبْرِ أَيْنَ طُلاَّبُ الأَجْرِ فَثَارَ إِلَيْهِمْ حِينَئِذٍ عِصَابَةٌ مِنَ الْمُسْلِمِينَ فَكَشَفُوهُم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علی بن حسین مسعودی، مروّج الذهب، همان،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همان،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حرض امير المومنين الناس على الصبر و الثبات و الجهاد و حثهم علي قتال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اسماعیل 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 عباراتی مشابه در وقعة صفّين، نصر بن مزاحم منقری، 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قاضی نعمان مغربی،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ابن ابی الحدید،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موفق بن احمد خوارزمی، 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نفسي بيدي لقد قاتلت بهذه الرايه مع رسول الله ثلاث مرات و هذع الرابعه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سعد؛ پیشن،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اسماعیل بن كثير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گروهی ستم کار خواهند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ابن شعبه حرّانی، همان،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ابن سعد، پیشن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قَدَرتَ عَلي عَدوّك فَاجعل العفوَ عَنهُ شكراً لِلقُدرَة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حکمت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شیخ حر عاملی،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موفق بن احمد خوارزمی، همان،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محمد بن احمد بن الدمشقی، جواهر المطالب،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سليمان بن ابراهيم القندوزی، ینابیع المودة لذوي القربي، ص </w:t>
      </w:r>
      <w:r>
        <w:rPr>
          <w:rFonts w:eastAsia="IRNazanin" w:cs="IRNazanin"/>
          <w:b w:val="false"/>
          <w:bCs w:val="false"/>
          <w:i w:val="false"/>
          <w:iCs w:val="false"/>
          <w:color w:val="333333"/>
          <w:sz w:val="20"/>
          <w:szCs w:val="20"/>
        </w:rPr>
        <w:t>415</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 زکات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علی بن محمد الليثي الواسطى، همان،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عبدالواحد تمیمی آمدی،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مثلي يخاف هذا منه و هل يحل هذا الا ممن تولي و کفر الم تسمع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عليهم بمصيطر الا من تولي و کفر و هم قوم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تقي الدين مقریزی، 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ابن جوزی،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عمر واقدی،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ابن واضح يعقوبی،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احمدبن یحیی بلاذری، فتوح البلدان، همان،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عز الدين ابن اثیر، الکامل،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يعقوبی،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دستور پیامبر به همسران خویش که در خانه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محمدباقر نهج السعادة، پیشن،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حمیرا ارسول الله أمرك بهذا الم يامر كان تقري في بيتك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نیشابوری، الایضاح، تحقیق سید جلال الدین حسینی ارموی،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سیّد مرتضی عسکری، احادیث ام المومنین عایشه،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يعقوبی، همان،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حسین بن علی بن طباطبا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 قتیبه دینوری، 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ابن قتیبه دینورت، 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محمدبن جریر طبری،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ابن اثیر، الکامل، 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این آیه دستورى الهی است به زنان پیامبر اکرم صلی الله علیه وآله که در خانه های خویش بمانند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فتبكي حتي تبل خمارها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احمدبن یحیی بلاذری، انساب الاشراف،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ذهبی، تاریخ الاسلام،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زبیر، خواهر زاده ی عایشه بود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نقلی عایشه خود از علی علیه السلام خواست که خواهر زاده اش عبدالله بن زبیر را امان دهد و علی علیه السلام به او امان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مسعودی، مروّج الذهب،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عباس محمود العقاد، عبقريه الامام على،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ظنكم يا اهل البصره و قد نكثتم بيعتي و ظاهرتم علي عدوي ؟ فقام اليه الرجل فقال نظن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ضامر بن شدقم المدنی، وقعة الجمل،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شیخ مفید، الجمل، 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قبیبه دینوری، 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له او صيك بتقوي الله عزوجل والعدل على من ولاك الله أمره، اتسع للناس بوجهك و عملك و حلمك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محمدباقر محمودی، نهج السعادة،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شیخ مفید، الجمل، 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عليا علیه السلام انما من عليهم كما من رسول الله علي اهل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فتح مکه و بخشیده شدن قریش توسط رسول خدا صلی الله علیه وآله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تاخذوا شينا من أموالهم الا ما وجدتم في عسكرهم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دستور حضرت على علیه السلام قبل از جنگ با اهل صفّين؛ تجارب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الفتوح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تاخذوا من أموالهم شینا الا ما اصبتموه في عسكرهم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شبیه همین عبارات در وقعة صفين، همان،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شیخ مفید، الجمل، 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خود یکی از سؤالات و شبهاتی است که در خصوص سیره نظامی امام علی علیه السلام،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بعد از جنگ جمل دستور داده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تتبعوا موليا ولا تجهزوا على جريح ولا تنتهبوا مالا و من القي سلاحه فهو آمن و من غلق با به فهو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فراری را نکشید و مجروحی را به قتل نرسانید، مالی را غارت نکنید، هرکه اسلحه اش را بیندازد، در امان است، هر کس در خانه اش را ببند،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ابن قتیبه دینوری، 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حل لنا قتالهم و لم يحل لنا سبيهم و اموالهم؟ فقال علي رضي الله عنه ليس علي الموحدين سبي ولا يغنم من أموالهم الا ما قا تلو به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محمدباقر محمودی، نهج السعادة،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كان علي علیه السلام اذا اخذ اسيرا من اهل الشام خلي سبيله، الا أن يكون قد قتل أصحابه احد فيقتله به، فاذا خلي سبيله فان عاد الثانية قتل و لم يخل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المتقي الهندى،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در برخی از روایات نیز آمده است که حضرت علی علیه السلام چارپایان و سلاح اسیران را می گرفت و از آن ها پیمان می گرفت که باز نگردند سپس آن ها را آزاد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عزالدين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ابن اثیر، الکامل،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علي لا يجهز علي جرحي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علیه السلام زخمیان را تمام کش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رايتم من اخوانكم المجروح في الحرب او من قد نكل او طمع عدوكم فيه فقووه بانفسكم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شعبه حرانی، همان،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 عباراتی مشابه در شیخ صدوق، الخصال،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میرزاحسین نوری،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محمدباقر محمودی، نهج السعادة،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شیخ حر عاملی،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لا يستحي من الختم عليها، المال لنفي التهمه والجوهر لنفاسته و الدواء للاحتياط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إِذَا لَقيتُم فِئَةً فَاثبُتُوا وَاذكرُوا اللهَ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مسعودی، مروّج الذهب،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عبدالرحمن 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ص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همان، ص </w:t>
      </w:r>
      <w:r>
        <w:rPr>
          <w:rFonts w:eastAsia="IRNazanin" w:cs="IRNazanin"/>
          <w:b w:val="false"/>
          <w:bCs w:val="false"/>
          <w:i w:val="false"/>
          <w:iCs w:val="false"/>
          <w:color w:val="333333"/>
          <w:sz w:val="20"/>
          <w:szCs w:val="20"/>
        </w:rPr>
        <w:t>408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کسانی که از اهل بغی گروهی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آن می پیوندند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فراری آن ها تعقيب شود، مجروح آن ها کشته شود و اسیر آن ها به قتل برسد و کسانی که گروهی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آن بپیوندند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برخوردها با آن ها انجام نمی شودر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میرزاحسین نوری،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محمدحسن جواهری، 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محمدبن یعقوب کلینی،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همان،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همو، الامالی، همان،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ابن شهر آشوب مازندرانی،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محمدباقر مجلسی،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عبدالرحمن 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على علیه السلام بر کشتگان سپاه عایشه نماز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مسکویه،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عز 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اثیر،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قاتلنا من حاربنا و بغي علينا و اما اموالهم، فهي میراث لمستحقيها من ارحامهم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همان،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محمدهادی يوسفی غروی،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شیخ حرّ عاملی،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عز الدين ابن اثیر،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مسعودی،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جماعتی از مهاجر و انصار وارد بیت المال بصره شد و طلا و نقره ای را که در آن جا بود دید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مال را پانصد درهم، پانصد درهم، میان یاران من و همه کسانی که همراه بوده اند تقسیم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کردند و یک درهم کم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مردان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عزالدّين ابن اثیر، الکامل،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شاميان خبر رسیده بود که علی علیه السلام به مردم وعده داده که اگر شام گشوده شود بر آنان گندم و طلا بخش کند و نیز به هریک پانصد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سیم یا 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بصره بخشیده بود، بدهد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عفوت عنكم، فایاکم و الفتنه، فانکم اول من نكث البيعه و شق عصا الامه، فارجعوا عن الحوبه و اخلصوا فيما بينكم و بين الله بالتوبه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احمدبن یحیی بلاذری،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شیخ مفید، الجمال، همان،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ثقفی کوفی، 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الجاتموني الي المسير اليكم لاوقعن بكم وقعة لا يكون يوم الجمل اليها ان تعلقة لاعق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إِلَيْهِ أَبُو بُرْدَةَ بْنُ عوْفٍ الأَزدِيُّ وَ كَانَ عُثمَانِيّاً تَخَلَّفَ عَنْهُ يَومَ اَلْجَمَلِ وَ حَضَرَ مَعَهُ صَقِين عَلَيَّ ضَعْفَ نِيَّةٍ فِي نُصْرَتِهِ فَقَالَ يَا أَمِيرَ اَلْمُؤْمِنِينَ أَ رَأَيْتَ القتلي حَوْلَ عَائِشَةَ وَ طَلْحَةَ وَ اَلزُّبَيْرُ بِمَ قُتِلُوا فَقَالَ أَمِيرُ الْمُؤْمِنِينَ قُتِلُوا بِمَا قَتَلُوا شِيعَتِي وَ عُمَّالِي وَ يقتلهم أَخَا رَبِيعَةَ اَلْعَبْدِيَّ رَحِمَهُ اَللَّهُ فِي عِصَابَةٍ مِنَ الْمُسْلِمِينَ قَالُوا لاَ نَنْكُثُ اَلْبَيْعَةَ كَمَا نَكَثْتُمْ وَ لاَ نَغْدِرُ كَمَا غَدَرْتُمْ فَوَثَبُوا عَلَيْهِمْ فَقَتَلُوهُمْ ظُلْماً وَ عُدْوَاناً فَسَأَلْتُهُمْ أَنْ يَدْفَعُوا إِلَى قَتَلَةِ إِخْوَانِي مِنْهُم لَنَقْتُلَنَّهُمْ بِهِمْ ثُمَّ كِتَابُ اَللَّهِ حَكَمٌ بَيْنِي وَبَيْنَهُمْ فَأَبَوْا عَلَيَّ وَ قَاتَلُونِي و فِي أَعْنَاقِهِمْ بَيْعَتِي وَ دِمَاء نَحْوِ أَلْفٍ مِنْ شِيعَتِي فَقَتَلْتُهُمْ بِذَلِكَ أَفِي شَكٍ أَنْتَ مِنْ ذَلِكَ فَقَالَ قَدْ كُنْتُ فِي شَكٍ فَأَمَّا الآنَ فَقَدْ عَرَفْتُ وَ اسْتَبانَ لِي خَطَأُ الْقَوْمِ وَ أَنَّكَ أَنْتَ الْمُتَّدِي الْمُصِيب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نصر بن مزاحم منقری، 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شیخ مفید، امالی، همان،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ابی الحدید،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طلحه والزبير؟ ولم استحللت قتالهما وقد شاركا في الهجره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یعاني با الحجاز ثم خالفاني با العراق فقا تلتهما علي خلا 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ثقفی کوفی،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سپس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داستانی را برای شما نقل کردم که خدا آن داستان را بر زبان پیغمبر خود جاری کرده بود، تا کسانی که با آنها جنگ و ستیز کرده اند، بدانند که قتل آنها از روی بصیرت و حقیقت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بر حق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اثیر، الكامل،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ابن حجر عسقلانی،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اثیر،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فضل بن شاذان نیشابوری، همان،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محمدباقر مجلسی، 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ابن حجر عسقلانی، فتح الباری،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حکمت،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ابن ابی الحدید، 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همان،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47167</Words>
  <Characters>177482</Characters>
  <CharactersWithSpaces>223095</CharactersWithSpaces>
  <Paragraphs>1750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2026-08-27T13:46:09Z</dcterms:created>
  <dc:creator>ghaemiyeh.com</dc:creator>
  <dc:description/>
  <dc:language>en-US</dc:language>
  <cp:lastModifiedBy/>
  <dcterms:modified xsi:type="dcterms:W3CDTF">2026-08-27T17:16:17Z</dcterms:modified>
  <cp:revision>1</cp:revision>
  <dc:subject/>
  <dc:title>سیره نظامی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