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همایش خدمات کتابخانه ای و افراد با آسیب بینایی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185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7185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71859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6771861_1051229030">
            <w:r>
              <w:rPr>
                <w:webHidden/>
                <w:rStyle w:val="IndexLink"/>
                <w:rtl w:val="true"/>
              </w:rPr>
              <w:t>پيشگفتار دبیر علمی همایش</w:t>
            </w:r>
            <w:r>
              <w:rPr>
                <w:rStyle w:val="IndexLink"/>
                <w:rtl w:val="true"/>
              </w:rPr>
              <w:tab/>
            </w:r>
            <w:r>
              <w:rPr>
                <w:rStyle w:val="IndexLink"/>
              </w:rPr>
              <w:t>8</w:t>
            </w:r>
          </w:hyperlink>
        </w:p>
        <w:p>
          <w:pPr>
            <w:pStyle w:val="Contents2"/>
            <w:tabs>
              <w:tab w:val="clear" w:pos="8743"/>
              <w:tab w:val="right" w:pos="9026" w:leader="dot"/>
            </w:tabs>
            <w:rPr/>
          </w:pPr>
          <w:hyperlink w:anchor="__RefHeading___Toc6771863_1051229030">
            <w:r>
              <w:rPr>
                <w:webHidden/>
                <w:rStyle w:val="IndexLink"/>
                <w:rtl w:val="true"/>
              </w:rPr>
              <w:t>چكيدۀ مقاله ها</w:t>
            </w:r>
            <w:r>
              <w:rPr>
                <w:rStyle w:val="IndexLink"/>
                <w:rtl w:val="true"/>
              </w:rPr>
              <w:tab/>
            </w:r>
            <w:r>
              <w:rPr>
                <w:rStyle w:val="IndexLink"/>
              </w:rPr>
              <w:t>12</w:t>
            </w:r>
          </w:hyperlink>
        </w:p>
        <w:p>
          <w:pPr>
            <w:pStyle w:val="Contents3"/>
            <w:tabs>
              <w:tab w:val="clear" w:pos="8459"/>
              <w:tab w:val="right" w:pos="9026" w:leader="dot"/>
            </w:tabs>
            <w:rPr/>
          </w:pPr>
          <w:hyperlink w:anchor="__RefHeading___Toc6771865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771867_1051229030">
            <w:r>
              <w:rPr>
                <w:webHidden/>
                <w:rStyle w:val="IndexLink"/>
                <w:rtl w:val="true"/>
              </w:rPr>
              <w:t>چكيده مقاله اول</w:t>
            </w:r>
            <w:r>
              <w:rPr>
                <w:rStyle w:val="IndexLink"/>
                <w:rtl w:val="true"/>
              </w:rPr>
              <w:tab/>
            </w:r>
            <w:r>
              <w:rPr>
                <w:rStyle w:val="IndexLink"/>
              </w:rPr>
              <w:t>13</w:t>
            </w:r>
          </w:hyperlink>
        </w:p>
        <w:p>
          <w:pPr>
            <w:pStyle w:val="Contents3"/>
            <w:tabs>
              <w:tab w:val="clear" w:pos="8459"/>
              <w:tab w:val="right" w:pos="9026" w:leader="dot"/>
            </w:tabs>
            <w:rPr/>
          </w:pPr>
          <w:hyperlink w:anchor="__RefHeading___Toc6771869_1051229030">
            <w:r>
              <w:rPr>
                <w:webHidden/>
                <w:rStyle w:val="IndexLink"/>
                <w:rtl w:val="true"/>
              </w:rPr>
              <w:t>چكيده مقاله دوم</w:t>
            </w:r>
            <w:r>
              <w:rPr>
                <w:rStyle w:val="IndexLink"/>
                <w:rtl w:val="true"/>
              </w:rPr>
              <w:tab/>
            </w:r>
            <w:r>
              <w:rPr>
                <w:rStyle w:val="IndexLink"/>
              </w:rPr>
              <w:t>15</w:t>
            </w:r>
          </w:hyperlink>
        </w:p>
        <w:p>
          <w:pPr>
            <w:pStyle w:val="Contents3"/>
            <w:tabs>
              <w:tab w:val="clear" w:pos="8459"/>
              <w:tab w:val="right" w:pos="9026" w:leader="dot"/>
            </w:tabs>
            <w:rPr/>
          </w:pPr>
          <w:hyperlink w:anchor="__RefHeading___Toc6771871_1051229030">
            <w:r>
              <w:rPr>
                <w:webHidden/>
                <w:rStyle w:val="IndexLink"/>
                <w:rtl w:val="true"/>
              </w:rPr>
              <w:t>چكيده مقاله سوم</w:t>
            </w:r>
            <w:r>
              <w:rPr>
                <w:rStyle w:val="IndexLink"/>
                <w:rtl w:val="true"/>
              </w:rPr>
              <w:tab/>
            </w:r>
            <w:r>
              <w:rPr>
                <w:rStyle w:val="IndexLink"/>
              </w:rPr>
              <w:t>16</w:t>
            </w:r>
          </w:hyperlink>
        </w:p>
        <w:p>
          <w:pPr>
            <w:pStyle w:val="Contents3"/>
            <w:tabs>
              <w:tab w:val="clear" w:pos="8459"/>
              <w:tab w:val="right" w:pos="9026" w:leader="dot"/>
            </w:tabs>
            <w:rPr/>
          </w:pPr>
          <w:hyperlink w:anchor="__RefHeading___Toc6771873_1051229030">
            <w:r>
              <w:rPr>
                <w:webHidden/>
                <w:rStyle w:val="IndexLink"/>
                <w:rtl w:val="true"/>
              </w:rPr>
              <w:t>چكيده مقاله چهارم</w:t>
            </w:r>
            <w:r>
              <w:rPr>
                <w:rStyle w:val="IndexLink"/>
                <w:rtl w:val="true"/>
              </w:rPr>
              <w:tab/>
            </w:r>
            <w:r>
              <w:rPr>
                <w:rStyle w:val="IndexLink"/>
              </w:rPr>
              <w:t>17</w:t>
            </w:r>
          </w:hyperlink>
        </w:p>
        <w:p>
          <w:pPr>
            <w:pStyle w:val="Contents3"/>
            <w:tabs>
              <w:tab w:val="clear" w:pos="8459"/>
              <w:tab w:val="right" w:pos="9026" w:leader="dot"/>
            </w:tabs>
            <w:rPr/>
          </w:pPr>
          <w:hyperlink w:anchor="__RefHeading___Toc6771875_1051229030">
            <w:r>
              <w:rPr>
                <w:webHidden/>
                <w:rStyle w:val="IndexLink"/>
                <w:rtl w:val="true"/>
              </w:rPr>
              <w:t>چكيده مقاله پنجم</w:t>
            </w:r>
            <w:r>
              <w:rPr>
                <w:rStyle w:val="IndexLink"/>
                <w:rtl w:val="true"/>
              </w:rPr>
              <w:tab/>
            </w:r>
            <w:r>
              <w:rPr>
                <w:rStyle w:val="IndexLink"/>
              </w:rPr>
              <w:t>19</w:t>
            </w:r>
          </w:hyperlink>
        </w:p>
        <w:p>
          <w:pPr>
            <w:pStyle w:val="Contents3"/>
            <w:tabs>
              <w:tab w:val="clear" w:pos="8459"/>
              <w:tab w:val="right" w:pos="9026" w:leader="dot"/>
            </w:tabs>
            <w:rPr/>
          </w:pPr>
          <w:hyperlink w:anchor="__RefHeading___Toc6771877_1051229030">
            <w:r>
              <w:rPr>
                <w:webHidden/>
                <w:rStyle w:val="IndexLink"/>
                <w:rtl w:val="true"/>
              </w:rPr>
              <w:t>چكيده مقاله ششم</w:t>
            </w:r>
            <w:r>
              <w:rPr>
                <w:rStyle w:val="IndexLink"/>
                <w:rtl w:val="true"/>
              </w:rPr>
              <w:tab/>
            </w:r>
            <w:r>
              <w:rPr>
                <w:rStyle w:val="IndexLink"/>
              </w:rPr>
              <w:t>21</w:t>
            </w:r>
          </w:hyperlink>
        </w:p>
        <w:p>
          <w:pPr>
            <w:pStyle w:val="Contents2"/>
            <w:tabs>
              <w:tab w:val="clear" w:pos="8743"/>
              <w:tab w:val="right" w:pos="9026" w:leader="dot"/>
            </w:tabs>
            <w:rPr/>
          </w:pPr>
          <w:hyperlink w:anchor="__RefHeading___Toc6771879_1051229030">
            <w:r>
              <w:rPr>
                <w:webHidden/>
                <w:rStyle w:val="IndexLink"/>
                <w:rtl w:val="true"/>
              </w:rPr>
              <w:t>چكيدۀ پوسترها</w:t>
            </w:r>
            <w:r>
              <w:rPr>
                <w:rStyle w:val="IndexLink"/>
                <w:rtl w:val="true"/>
              </w:rPr>
              <w:tab/>
            </w:r>
            <w:r>
              <w:rPr>
                <w:rStyle w:val="IndexLink"/>
              </w:rPr>
              <w:t>22</w:t>
            </w:r>
          </w:hyperlink>
        </w:p>
        <w:p>
          <w:pPr>
            <w:pStyle w:val="Contents3"/>
            <w:tabs>
              <w:tab w:val="clear" w:pos="8459"/>
              <w:tab w:val="right" w:pos="9026" w:leader="dot"/>
            </w:tabs>
            <w:rPr/>
          </w:pPr>
          <w:hyperlink w:anchor="__RefHeading___Toc6771881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771883_1051229030">
            <w:r>
              <w:rPr>
                <w:webHidden/>
                <w:rStyle w:val="IndexLink"/>
                <w:rtl w:val="true"/>
              </w:rPr>
              <w:t>چكيده پوستر اول</w:t>
            </w:r>
            <w:r>
              <w:rPr>
                <w:rStyle w:val="IndexLink"/>
                <w:rtl w:val="true"/>
              </w:rPr>
              <w:tab/>
            </w:r>
            <w:r>
              <w:rPr>
                <w:rStyle w:val="IndexLink"/>
              </w:rPr>
              <w:t>23</w:t>
            </w:r>
          </w:hyperlink>
        </w:p>
        <w:p>
          <w:pPr>
            <w:pStyle w:val="Contents3"/>
            <w:tabs>
              <w:tab w:val="clear" w:pos="8459"/>
              <w:tab w:val="right" w:pos="9026" w:leader="dot"/>
            </w:tabs>
            <w:rPr/>
          </w:pPr>
          <w:hyperlink w:anchor="__RefHeading___Toc6771885_1051229030">
            <w:r>
              <w:rPr>
                <w:webHidden/>
                <w:rStyle w:val="IndexLink"/>
                <w:rtl w:val="true"/>
              </w:rPr>
              <w:t>چكيده پوستر دوم</w:t>
            </w:r>
            <w:r>
              <w:rPr>
                <w:rStyle w:val="IndexLink"/>
                <w:rtl w:val="true"/>
              </w:rPr>
              <w:tab/>
            </w:r>
            <w:r>
              <w:rPr>
                <w:rStyle w:val="IndexLink"/>
              </w:rPr>
              <w:t>24</w:t>
            </w:r>
          </w:hyperlink>
        </w:p>
        <w:p>
          <w:pPr>
            <w:pStyle w:val="Contents3"/>
            <w:tabs>
              <w:tab w:val="clear" w:pos="8459"/>
              <w:tab w:val="right" w:pos="9026" w:leader="dot"/>
            </w:tabs>
            <w:rPr/>
          </w:pPr>
          <w:hyperlink w:anchor="__RefHeading___Toc6771887_1051229030">
            <w:r>
              <w:rPr>
                <w:webHidden/>
                <w:rStyle w:val="IndexLink"/>
                <w:rtl w:val="true"/>
              </w:rPr>
              <w:t>چكيده پوستر سوم</w:t>
            </w:r>
            <w:r>
              <w:rPr>
                <w:rStyle w:val="IndexLink"/>
                <w:rtl w:val="true"/>
              </w:rPr>
              <w:tab/>
            </w:r>
            <w:r>
              <w:rPr>
                <w:rStyle w:val="IndexLink"/>
              </w:rPr>
              <w:t>25</w:t>
            </w:r>
          </w:hyperlink>
        </w:p>
        <w:p>
          <w:pPr>
            <w:pStyle w:val="Contents3"/>
            <w:tabs>
              <w:tab w:val="clear" w:pos="8459"/>
              <w:tab w:val="right" w:pos="9026" w:leader="dot"/>
            </w:tabs>
            <w:rPr/>
          </w:pPr>
          <w:hyperlink w:anchor="__RefHeading___Toc6771889_1051229030">
            <w:r>
              <w:rPr>
                <w:webHidden/>
                <w:rStyle w:val="IndexLink"/>
                <w:rtl w:val="true"/>
              </w:rPr>
              <w:t>چكيده پوستر چهارم</w:t>
            </w:r>
            <w:r>
              <w:rPr>
                <w:rStyle w:val="IndexLink"/>
                <w:rtl w:val="true"/>
              </w:rPr>
              <w:tab/>
            </w:r>
            <w:r>
              <w:rPr>
                <w:rStyle w:val="IndexLink"/>
              </w:rPr>
              <w:t>26</w:t>
            </w:r>
          </w:hyperlink>
        </w:p>
        <w:p>
          <w:pPr>
            <w:pStyle w:val="Contents3"/>
            <w:tabs>
              <w:tab w:val="clear" w:pos="8459"/>
              <w:tab w:val="right" w:pos="9026" w:leader="dot"/>
            </w:tabs>
            <w:rPr/>
          </w:pPr>
          <w:hyperlink w:anchor="__RefHeading___Toc6771891_1051229030">
            <w:r>
              <w:rPr>
                <w:webHidden/>
                <w:rStyle w:val="IndexLink"/>
                <w:rtl w:val="true"/>
              </w:rPr>
              <w:t>چكيده پوستر پنجم</w:t>
            </w:r>
            <w:r>
              <w:rPr>
                <w:rStyle w:val="IndexLink"/>
                <w:rtl w:val="true"/>
              </w:rPr>
              <w:tab/>
            </w:r>
            <w:r>
              <w:rPr>
                <w:rStyle w:val="IndexLink"/>
              </w:rPr>
              <w:t>28</w:t>
            </w:r>
          </w:hyperlink>
        </w:p>
        <w:p>
          <w:pPr>
            <w:pStyle w:val="Contents3"/>
            <w:tabs>
              <w:tab w:val="clear" w:pos="8459"/>
              <w:tab w:val="right" w:pos="9026" w:leader="dot"/>
            </w:tabs>
            <w:rPr/>
          </w:pPr>
          <w:hyperlink w:anchor="__RefHeading___Toc6771893_1051229030">
            <w:r>
              <w:rPr>
                <w:webHidden/>
                <w:rStyle w:val="IndexLink"/>
                <w:rtl w:val="true"/>
              </w:rPr>
              <w:t>چكيده پوستر ششم</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1_65021"/>
      <w:bookmarkStart w:id="1" w:name="pg7951_65021"/>
      <w:bookmarkEnd w:id="1"/>
    </w:p>
    <w:p>
      <w:pPr>
        <w:pStyle w:val="Heading2"/>
        <w:numPr>
          <w:ilvl w:val="1"/>
          <w:numId w:val="1"/>
        </w:numPr>
        <w:rPr/>
      </w:pPr>
      <w:bookmarkStart w:id="2" w:name="pg7951_65021"/>
      <w:bookmarkStart w:id="3" w:name="__RefHeading___Toc677185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خدمات کتابخانه‌ای و افراد با آسیب بینایی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مقاله‌های همایش خدمات کتابخانه‌ای و افراد با آسیب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احمد به‌پژوه، فريبرز 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های کتابداری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Ahmad Beh-Pajooh, Fariboorz Doroodi. The collection of articles of The Congress on Library Services and Individuals with Visual Impairment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 نهاد کتابخانه‌های عمومی کشور، دانشکده روان‌شناسی و علوم تربیتی، دانشگاه تهران، موسسه خیریه عصای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کتابخانه‌ها و کم‌بینایان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Libraries and people with visual disabilities--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به‌پژوه، احمد،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درودی، فریبرز،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Z711/92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027/663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4209830</w:t>
      </w:r>
    </w:p>
    <w:p>
      <w:pPr>
        <w:pStyle w:val="BookText"/>
        <w:rPr/>
      </w:pPr>
      <w:r>
        <w:rPr>
          <w:rFonts w:ascii="IRNazanin" w:hAnsi="IRNazanin" w:eastAsia="IRNazanin"/>
          <w:color w:val="111111"/>
          <w:sz w:val="28"/>
          <w:sz w:val="28"/>
          <w:szCs w:val="28"/>
          <w:rtl w:val="true"/>
          <w:lang w:bidi="fa-IR"/>
        </w:rPr>
        <w:t>چكيده نامه همايش</w:t>
      </w:r>
    </w:p>
    <w:p>
      <w:pPr>
        <w:pStyle w:val="BookText"/>
        <w:rPr/>
      </w:pPr>
      <w:r>
        <w:rPr>
          <w:rFonts w:ascii="Amiri" w:hAnsi="Amiri" w:eastAsia="Amiri" w:cs="Amiri"/>
          <w:color w:val="111111"/>
          <w:sz w:val="28"/>
          <w:sz w:val="28"/>
          <w:szCs w:val="28"/>
          <w:rtl w:val="true"/>
          <w:lang w:bidi="ar-SA"/>
        </w:rPr>
        <w:t>خدمات كتابخانه اي و افراد با آسيب بينايي</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185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چكيده نامه همايش</w:t>
      </w:r>
    </w:p>
    <w:p>
      <w:pPr>
        <w:pStyle w:val="BookText"/>
        <w:rPr/>
      </w:pPr>
      <w:r>
        <w:rPr>
          <w:rFonts w:ascii="Amiri" w:hAnsi="Amiri" w:eastAsia="Amiri" w:cs="Amiri"/>
          <w:color w:val="111111"/>
          <w:sz w:val="28"/>
          <w:sz w:val="28"/>
          <w:szCs w:val="28"/>
          <w:rtl w:val="true"/>
          <w:lang w:bidi="ar-SA"/>
        </w:rPr>
        <w:t>خدمات كتابخانه اي و افراد با آسيب بينايي</w:t>
      </w:r>
    </w:p>
    <w:p>
      <w:pPr>
        <w:pStyle w:val="BookText"/>
        <w:rPr/>
      </w:pPr>
      <w:r>
        <w:rPr>
          <w:rFonts w:ascii="IRNazanin" w:hAnsi="IRNazanin" w:eastAsia="IRNazanin"/>
          <w:color w:val="111111"/>
          <w:sz w:val="28"/>
          <w:sz w:val="28"/>
          <w:szCs w:val="28"/>
          <w:rtl w:val="true"/>
          <w:lang w:bidi="fa-IR"/>
        </w:rPr>
        <w:t>برگزاركنندگان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اسناد و كتابخانه ملي جمهوري اسلامي ايران</w:t>
      </w:r>
    </w:p>
    <w:p>
      <w:pPr>
        <w:pStyle w:val="BookText"/>
        <w:rPr/>
      </w:pPr>
      <w:r>
        <w:rPr>
          <w:rFonts w:ascii="Amiri" w:hAnsi="Amiri" w:eastAsia="Amiri" w:cs="Amiri"/>
          <w:color w:val="111111"/>
          <w:sz w:val="28"/>
          <w:sz w:val="28"/>
          <w:szCs w:val="28"/>
          <w:rtl w:val="true"/>
          <w:lang w:bidi="ar-SA"/>
        </w:rPr>
        <w:t>نهاد كتابخانه هاي عمومي كشور</w:t>
      </w:r>
    </w:p>
    <w:p>
      <w:pPr>
        <w:pStyle w:val="BookText"/>
        <w:rPr/>
      </w:pPr>
      <w:r>
        <w:rPr>
          <w:rFonts w:ascii="Amiri" w:hAnsi="Amiri" w:eastAsia="Amiri" w:cs="Amiri"/>
          <w:color w:val="111111"/>
          <w:sz w:val="28"/>
          <w:sz w:val="28"/>
          <w:szCs w:val="28"/>
          <w:rtl w:val="true"/>
          <w:lang w:bidi="ar-SA"/>
        </w:rPr>
        <w:t>موسسه عصاي سفيد</w:t>
      </w:r>
    </w:p>
    <w:p>
      <w:pPr>
        <w:pStyle w:val="BookText"/>
        <w:rPr/>
      </w:pPr>
      <w:r>
        <w:rPr>
          <w:rFonts w:ascii="IRNazanin" w:hAnsi="IRNazanin" w:eastAsia="IRNazanin"/>
          <w:color w:val="111111"/>
          <w:sz w:val="28"/>
          <w:sz w:val="28"/>
          <w:szCs w:val="28"/>
          <w:rtl w:val="true"/>
          <w:lang w:bidi="fa-IR"/>
        </w:rPr>
        <w:t>دانشكده روانشناسي و علوم تربيتي، دانشگاه تهران</w:t>
      </w:r>
    </w:p>
    <w:p>
      <w:pPr>
        <w:pStyle w:val="BookText"/>
        <w:rPr/>
      </w:pPr>
      <w:r>
        <w:rPr>
          <w:rFonts w:ascii="IRNazanin" w:hAnsi="IRNazanin" w:eastAsia="IRNazanin"/>
          <w:color w:val="111111"/>
          <w:sz w:val="28"/>
          <w:sz w:val="28"/>
          <w:szCs w:val="28"/>
          <w:rtl w:val="true"/>
          <w:lang w:bidi="fa-IR"/>
        </w:rPr>
        <w:t>تهران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سالن همايش هاي سازمان اسناد و كتابخانه ملي جمهوري اسلامي ايران </w:t>
      </w:r>
      <w:r>
        <w:rPr>
          <w:rFonts w:eastAsia="Amiri" w:cs="Amiri" w:ascii="Amiri" w:hAnsi="Amiri"/>
          <w:color w:val="111111"/>
          <w:sz w:val="28"/>
          <w:szCs w:val="28"/>
          <w:lang w:bidi="ar-SA"/>
        </w:rPr>
        <w:t>10/12/1390</w:t>
      </w:r>
      <w:r>
        <w:rPr>
          <w:rFonts w:eastAsia="Amiri" w:cs="Amiri" w:ascii="Amiri" w:hAnsi="Amiri"/>
          <w:color w:val="111111"/>
          <w:sz w:val="28"/>
          <w:szCs w:val="28"/>
          <w:rtl w:val="true"/>
          <w:lang w:bidi="ar-SA"/>
        </w:rPr>
        <w:t xml:space="preserve"> </w:t>
      </w:r>
      <w:bookmarkStart w:id="7" w:name="pg7951_65023"/>
    </w:p>
    <w:p>
      <w:pPr>
        <w:pStyle w:val="Heading2"/>
        <w:numPr>
          <w:ilvl w:val="1"/>
          <w:numId w:val="1"/>
        </w:numPr>
        <w:rPr/>
      </w:pPr>
      <w:bookmarkStart w:id="8" w:name="__RefHeading___Toc6771859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پيشگفتار دبير علمي همايش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عنوان مقاله ها</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بررسي کتاب خوانهاي الکترونيکي قابل حمل ويژه نابينايان و افراد با آسيب بينايي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چند راه کار عملیاتی برای افزایش سطح دسترسی افراد با آسيب بينايي و کم بینایان به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میزان سواد اطالعاتی افراد با آسیب بینایی بر اساس استاندارد </w:t>
      </w:r>
      <w:r>
        <w:rPr>
          <w:rFonts w:eastAsia="Times New Roman" w:cs="Times New Roman" w:ascii="Times New Roman" w:hAnsi="Times New Roman"/>
          <w:color w:val="111111"/>
          <w:sz w:val="28"/>
          <w:szCs w:val="28"/>
          <w:lang w:val="en-US" w:bidi="en-US"/>
        </w:rPr>
        <w:t>ACRL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کتابخانه افراد با آسيب بينايي شهر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طراحی معماری در کتابخانه هاي افراد با آسيب بينايي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سواد اطالعاتی در افراد با آسیب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نوین ارائه خدمات کتابخانهای و اطالعرسانی به افراد با آسیب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عنوان پوسترها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منابع و خدمات کتابخانههای عمومي شهر اصفهان از ديدگاه افراد با آسيب بينايي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پوستر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کتابخانههاي عمومی در ارتقای سواد اطالعاتی افراد با آسیب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پوستر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منابع و خدمات کتابخانه های عمومی شهر شیراز به افراد با آسيب بينايي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پوستر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فناوريها در خدمات کتابخانه هاي امروز براي افراد با آسيب بينايي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پوستر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معرفی تجهیزات كتابخانه اي مورد نياز افراد با آسیب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مجازی کتابخانه ملی نویدی تازه برای افراد با آسیب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0" w:name="pg7951_65025"/>
    </w:p>
    <w:p>
      <w:pPr>
        <w:pStyle w:val="BookText"/>
        <w:rPr/>
      </w:pPr>
      <w:bookmarkEnd w:id="10"/>
      <w:r>
        <w:rPr>
          <w:rFonts w:ascii="IRNazanin" w:hAnsi="IRNazanin" w:eastAsia="IRNazanin"/>
          <w:color w:val="111111"/>
          <w:sz w:val="28"/>
          <w:sz w:val="28"/>
          <w:szCs w:val="28"/>
          <w:rtl w:val="true"/>
          <w:lang w:bidi="fa-IR"/>
        </w:rPr>
        <w:t>به نام حضرت دوست</w:t>
      </w:r>
    </w:p>
    <w:p>
      <w:pPr>
        <w:pStyle w:val="Heading2"/>
        <w:numPr>
          <w:ilvl w:val="1"/>
          <w:numId w:val="1"/>
        </w:numPr>
        <w:rPr/>
      </w:pPr>
      <w:bookmarkStart w:id="11" w:name="__RefHeading___Toc6771861_1051229030"/>
      <w:bookmarkStart w:id="12" w:name="_Toc4"/>
      <w:bookmarkEnd w:id="11"/>
      <w:r>
        <w:rPr>
          <w:rtl w:val="true"/>
        </w:rPr>
        <w:t>پيشگفتار دبیر علمی همایش</w:t>
      </w:r>
      <w:bookmarkEnd w:id="12"/>
    </w:p>
    <w:p>
      <w:pPr>
        <w:pStyle w:val="BookText"/>
        <w:rPr/>
      </w:pPr>
      <w:r>
        <w:rPr>
          <w:rFonts w:ascii="IRNazanin" w:hAnsi="IRNazanin" w:eastAsia="IRNazanin"/>
          <w:color w:val="111111"/>
          <w:sz w:val="28"/>
          <w:sz w:val="28"/>
          <w:szCs w:val="28"/>
          <w:rtl w:val="true"/>
          <w:lang w:bidi="fa-IR"/>
        </w:rPr>
        <w:t xml:space="preserve">با شکر و سپاس بيمنتها و حمد و ثناي بيپايان به درگاه حضرت حق که انسان را به زيباترين صورت آفريده است و با سالم و درود به محضر پيامبر اسالم حضرت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معصومين صلوات الله عليهم اجمعين و تقديم بهترين سلامها و درودها به ارواح طيبة شهداي انقلاب اسلامي و روح پر فتوح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تقديم گرمترين سلام ها و درودها به یکایک افراد با آسيب بينايی، اعضای هیات علمی و اجرایی همایش، نویسندگان، پژوهشگران و شرکت کنندگان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انداز کنوني، در حوزه روانشناسی و آموزش افراد با آسيب بينايی، وقايع فراواني رخ داده، پژوهش هاي بيشماري صورت گرفته، انديشه هاي نويني متبلور گشته، روشهاي آموزشي، درماني و توانبخشي جديدي ارائه گرديده و افق هاي روشن تري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اين شناختها، تحوالت و پيشرفت هاي روزافزون، به ما کمک ميکند تا به کميت و کيفيت زندگي افراد با آسيب بينايی غناي بيشتري ببخشيم و به آنان، نگاه انسان دوستانه تر، مثبت تر و ژرفتري داشته باشيم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طول تاريخ، پديدة نابينايی همواره وجود داشته و از نظرهاي گوناگون نگريسته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در هزارۀ سوم ميلادی شهروندان با آسيب بينايي، مانند ديگر شهروندان ِ ايران اسلامي حق دارند از محصولات فرهنگي و خدمات کتابخانه ای مناسب، به ويژه از خدمات </w:t>
      </w:r>
    </w:p>
    <w:p>
      <w:pPr>
        <w:pStyle w:val="BookText"/>
        <w:rPr/>
      </w:pPr>
      <w:r>
        <w:rPr>
          <w:rFonts w:ascii="IRNazanin" w:hAnsi="IRNazanin" w:eastAsia="IRNazanin"/>
          <w:color w:val="111111"/>
          <w:sz w:val="28"/>
          <w:sz w:val="28"/>
          <w:szCs w:val="28"/>
          <w:rtl w:val="true"/>
          <w:lang w:bidi="fa-IR"/>
        </w:rPr>
        <w:t>کتابخانه هاي عمومي بهرهمند شوند تا به بالاترين ميزان رشد همه جانبه نايل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همايش خدمات کتابخانه ای و افراد با آسیب بينايی به منظور بررسي راهکارها و راهبردهاي اجرايي، بهينه سازي و دستيابي به خدمات کتابخانه هاي عمومي براي شهروندان با آسيب بينايي و شناسايي موانع و مشکالت آنان در تاريخ </w:t>
      </w:r>
      <w:r>
        <w:rPr>
          <w:rFonts w:eastAsia="IRNazanin" w:cs="IRNazanin"/>
          <w:color w:val="111111"/>
          <w:sz w:val="28"/>
          <w:szCs w:val="28"/>
          <w:lang w:bidi="fa-IR"/>
        </w:rPr>
        <w:t>10/12/1390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هدف از برگزاري همايش مذکور رشد و توسعۀ فرهنگ کتابخواني در ميان همه شهروندان به ويژه افراد با آسيب بينايی و برقراري ارتباط نزديک ميان مدارس، مراکز آموزشي و دانشگاه ها با کتابخانه ملي ايران و کتابخانه هاي عمومی کشور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در نظر است به منظور فراهم کردن محيط هاي با کمترين محدوديت براي افراد با آسيب بينايي و بسترسازي مناسب در تمام ابعاد اجتماعي و فرهنگي براي حضور آنان در کتابخانه ها، در تمام شهرها و روستاها بحث و گفت و 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برگزاری این همایش در نظر داریم به مسئولان و کارشناسان کشور بگوییم که افراد با آسیب بینایی حق دارند از فرصت های برابر مانند افراد عادی بهره مند شوند و نیز حق دارند از خدمات و امکانات مناسب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وظیفه داریم زمینۀ رشد و تعالی آنان را فراهم سازیم و در رفع موانع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همایش ایجاد حساسیت نسبت به حقوق و نیازهای افراد با آسیب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آشناسازی دست اندرکاران جامعه نسبت به توانمندی های افراد با آسیب بینایی، هدف دیگر همایش را تشکیل می دهد که تحقق این هدفها، همکاری، همفکری و همدلی تمام نهادها و سازمان های مربوط را می طلبد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پيشگفتار کوتاه اجازه می خواهم به اختصار چگونگی برگزاری همایش خدمات کتابخانه ای </w:t>
      </w:r>
    </w:p>
    <w:p>
      <w:pPr>
        <w:pStyle w:val="BookText"/>
        <w:rPr/>
      </w:pPr>
      <w:r>
        <w:rPr>
          <w:rFonts w:ascii="IRNazanin" w:hAnsi="IRNazanin" w:eastAsia="IRNazanin"/>
          <w:color w:val="111111"/>
          <w:sz w:val="28"/>
          <w:sz w:val="28"/>
          <w:szCs w:val="28"/>
          <w:rtl w:val="true"/>
          <w:lang w:bidi="fa-IR"/>
        </w:rPr>
        <w:t>و افراد با آسیب بینایی را به اطالع شما عزيزان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پیش بنا به پیشنهاد اينجانب و تاييد هیات مدیرۀ محترم موسسه خیریه عصای سفید، قرار بر این شد همایشی در زمینۀ ارائۀ خدمات کتابخانه ای به افراد با آسیب بینایی برگزار شود که خوشبختانه مورد استقبال مسوولان محترم سازمان اسناد و کتابخانه ملی جمهوری اسالمی ايران، نهاد کتابخانه هاي عمومی کشور و دانشکدۀ روانشناسی و علوم تربيتی دانشگاه تهران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جلسههای متوالی، دربارۀ محورهای همايش بحث و گفت و گو به عمل آمد و سر انجام محور های زير انتخاب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هاي نوين ارائه خدمات كتابخانه اي و اطالع رساني به افراد با آسيب بينايي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هاي همكاري ميان سازماني در ارائه خدمات كتابخانه اي و اطالع رساني به افراد با آسيب بينايي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آموزش كتابداران به منظور ارائه خدمات كتابخانه اي و اطالع رساني به افراد با آسيب بينايي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كتابخواني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استانداردهاي فضا و دستيابی به تجهيزات و خدمات كتابخانه اي برای افراد با آسيب بينايي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سنجي اطالعات براي افراد با آسيب بينايي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سواد اطالعاتي در افراد با آسيب بينايي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سایت همایش تشکیل شد و تا پایان آذر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هشتاد چکيده مقاله از سراسر </w:t>
      </w:r>
    </w:p>
    <w:p>
      <w:pPr>
        <w:pStyle w:val="BookText"/>
        <w:rPr/>
      </w:pPr>
      <w:r>
        <w:rPr>
          <w:rFonts w:ascii="IRNazanin" w:hAnsi="IRNazanin" w:eastAsia="IRNazanin"/>
          <w:color w:val="111111"/>
          <w:sz w:val="28"/>
          <w:sz w:val="28"/>
          <w:szCs w:val="28"/>
          <w:rtl w:val="true"/>
          <w:lang w:bidi="fa-IR"/>
        </w:rPr>
        <w:t>کشور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مقاله های دریافت شده در </w:t>
      </w:r>
      <w:r>
        <w:rPr>
          <w:rFonts w:eastAsia="IRNazanin" w:cs="IRNazanin"/>
          <w:color w:val="111111"/>
          <w:sz w:val="28"/>
          <w:szCs w:val="28"/>
          <w:lang w:bidi="fa-IR"/>
        </w:rPr>
        <w:t>23/9/1390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اعضای کمیتۀ علمی با توجه به هدف های همایش با دقت مورد بررسی و داوری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چکیده هر مقاله توسط حداقل دو داور مورد ارزیابی واقع شد و در نتیجه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چکیدۀ مقاله که تناسب بیشتری با هدفهای همایش داشتند،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نویسندگان مربوط درخواست شد اصل مقاله خود را تا </w:t>
      </w:r>
      <w:r>
        <w:rPr>
          <w:rFonts w:eastAsia="IRNazanin" w:cs="IRNazanin"/>
          <w:color w:val="111111"/>
          <w:sz w:val="28"/>
          <w:szCs w:val="28"/>
          <w:lang w:bidi="fa-IR"/>
        </w:rPr>
        <w:t>30/10/1390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سایت همایش ارسال کنند که در نتیجه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مقالۀ کامل دریافت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مقاله ها مجددا برای داوری به اعضای کمیته علمی ارسال شد و پس از بررسی نظرات داوران محترم هشت مقاله به منظور ارائۀ شفاهی و شش مقاله برای ارائه به صورت پوستر انتخاب شدند</w:t>
      </w:r>
    </w:p>
    <w:p>
      <w:pPr>
        <w:pStyle w:val="BookText"/>
        <w:rPr/>
      </w:pPr>
      <w:r>
        <w:rPr>
          <w:rFonts w:ascii="IRNazanin" w:hAnsi="IRNazanin" w:eastAsia="IRNazanin"/>
          <w:color w:val="111111"/>
          <w:sz w:val="28"/>
          <w:sz w:val="28"/>
          <w:szCs w:val="28"/>
          <w:rtl w:val="true"/>
          <w:lang w:bidi="fa-IR"/>
        </w:rPr>
        <w:t>که در نظر است مقاله های کامل در آيندۀ نزديک در یک مجموعه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همایش با لطف و عنایت خداوند سبحان و حمايت های صميمانۀ شما بتواند به هدف های مورد نظر دست یابد و موجب پدیدآیی یک جریان هماندیشی ارزشمند بین استادان،</w:t>
      </w:r>
    </w:p>
    <w:p>
      <w:pPr>
        <w:pStyle w:val="BookText"/>
        <w:rPr/>
      </w:pPr>
      <w:r>
        <w:rPr>
          <w:rFonts w:ascii="IRNazanin" w:hAnsi="IRNazanin" w:eastAsia="IRNazanin"/>
          <w:color w:val="111111"/>
          <w:sz w:val="28"/>
          <w:sz w:val="28"/>
          <w:szCs w:val="28"/>
          <w:rtl w:val="true"/>
          <w:lang w:bidi="fa-IR"/>
        </w:rPr>
        <w:t>کارشناسان، کارگزاران و اندیشمندان برای ارائه خدمات بهينه به افراد با آسيب بينايی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وظيفۀ خود می دانم از تمامی سازمان ها و کلیه کسانی که در حسن برگزاری این همایش ما را یاری کرده اند، صمیمانه تقدیر و تشکر کنم و سلامت، بهروزی و توفیقات روزافزون همۀ آنان را در خدمت به افراد با آسیب بینایی از خداوند متعال درخواست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دانشيار روان شناسی دانشگاه تهران و دبیر علمی همایش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به پژوه </w:t>
      </w:r>
      <w:bookmarkStart w:id="13" w:name="pg7951_65029"/>
    </w:p>
    <w:p>
      <w:pPr>
        <w:pStyle w:val="Heading2"/>
        <w:numPr>
          <w:ilvl w:val="1"/>
          <w:numId w:val="1"/>
        </w:numPr>
        <w:rPr/>
      </w:pPr>
      <w:bookmarkStart w:id="14" w:name="__RefHeading___Toc6771863_1051229030"/>
      <w:bookmarkStart w:id="15" w:name="_Toc5"/>
      <w:bookmarkEnd w:id="13"/>
      <w:bookmarkEnd w:id="14"/>
      <w:r>
        <w:rPr>
          <w:rtl w:val="true"/>
        </w:rPr>
        <w:t>چكيدۀ مقاله ها</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771865_1051229030"/>
      <w:bookmarkStart w:id="17" w:name="_Toc6"/>
      <w:bookmarkEnd w:id="16"/>
      <w:r>
        <w:rPr>
          <w:rtl w:val="true"/>
        </w:rPr>
        <w:t>اشاره</w:t>
      </w:r>
      <w:bookmarkStart w:id="18" w:name="pg7951_65030"/>
      <w:bookmarkEnd w:id="17"/>
    </w:p>
    <w:p>
      <w:pPr>
        <w:pStyle w:val="Heading3"/>
        <w:numPr>
          <w:ilvl w:val="2"/>
          <w:numId w:val="1"/>
        </w:numPr>
        <w:rPr/>
      </w:pPr>
      <w:bookmarkStart w:id="19" w:name="__RefHeading___Toc6771867_1051229030"/>
      <w:bookmarkStart w:id="20" w:name="_Toc7"/>
      <w:bookmarkEnd w:id="18"/>
      <w:bookmarkEnd w:id="19"/>
      <w:r>
        <w:rPr>
          <w:rtl w:val="true"/>
        </w:rPr>
        <w:t>چكيده مقاله اول</w:t>
      </w:r>
      <w:bookmarkEnd w:id="20"/>
    </w:p>
    <w:p>
      <w:pPr>
        <w:pStyle w:val="BookText"/>
        <w:rPr/>
      </w:pPr>
      <w:r>
        <w:rPr>
          <w:rFonts w:ascii="IRNazanin" w:hAnsi="IRNazanin" w:eastAsia="IRNazanin"/>
          <w:color w:val="111111"/>
          <w:sz w:val="28"/>
          <w:sz w:val="28"/>
          <w:szCs w:val="28"/>
          <w:rtl w:val="true"/>
          <w:lang w:bidi="fa-IR"/>
        </w:rPr>
        <w:t>معرفي و بررسي کتاب خوانهاي الکترونيکي قابل حمل ويژه نابينايان و افراد با آسيب بينايي امير رمضاني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سازمان بهداشت جهاني حدود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دچار اختلالالت و آسيب هاي بينايي در سراسر جهان زندگي ميکنند، که از اين تعداد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نابينا 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کم بينا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که اين افراد در آن زندگي ميکنند پر شده از اطلاعات مهمي که آنها نميتوانند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فردي دچار آسيب بينايي است و در عين حال علاقه مند به سواد آموزي ميباشد، خواندن کتابهاي نويسندگان مورد علاقه او يا کشف نويسندگان جديد اغلب براي او يک تلاش دلهره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که يک فرد سالم در نزديکي شخص نابينايي باشد، براي فرد نابينا يا کم بينا فوق العاده دشوار است که کتاب ها يا فهرست ها را بخواند، مگر اينکه آنها به خط بريل يا در قالب کتابهاي صوتي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هاي الکترونيکي و کتاب خوانه اي الکترونيکي نه تنها براي خواندن قابل حمل طراحي شدهاند، بلکه ميتوانند در بلند مدت در بسياري هزينه ها صرفه جويي کنند زيرا کتابهاي بريل اغلب بسيار گران قيمت هستند و بيشتر اوقات کتاب هاي بريل مورد نظر فرد نابينا به طور گسترده اي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ابتدا به جنبه هاي مختلف کتاب خوانهاي الکترونيکي که مخصوص نابينايان و افراد با آسيب بينايي طراحي شدهاند از قبيل تاريخچه، تعاريف، ويژگي ها، مزايا، معايب، نحوه عملکرد و انواع آنها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مدل ها و برندهاي مختلف اين کتاب خوانها که تا کنون توسط شرکتهايي مانند آمازون، اينتل، سوني و اپل روانه بازار شدهاند، معرفي، بررسي و با يکديگر مقايسه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چنين نتيجه گيري ميکند که اين فناوري ها و ابزارهاي نوين ميتوانند سطح مطالعه و کتابخواني را در بين اين قشر از جامعه بالا برده و به آنها کمک کنند تا هميشه و در همه جا به اطالعات دسترسي داشته 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نابينايان و افراد با آسيب بينايي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 الکترونيکي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الکترونيکي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اطالعات </w:t>
      </w:r>
      <w:bookmarkStart w:id="21" w:name="pg7951_65032"/>
    </w:p>
    <w:p>
      <w:pPr>
        <w:pStyle w:val="Heading3"/>
        <w:numPr>
          <w:ilvl w:val="2"/>
          <w:numId w:val="1"/>
        </w:numPr>
        <w:rPr/>
      </w:pPr>
      <w:bookmarkStart w:id="22" w:name="__RefHeading___Toc6771869_1051229030"/>
      <w:bookmarkStart w:id="23" w:name="_Toc8"/>
      <w:bookmarkEnd w:id="21"/>
      <w:bookmarkEnd w:id="22"/>
      <w:r>
        <w:rPr>
          <w:rtl w:val="true"/>
        </w:rPr>
        <w:t>چكيده مقاله دوم</w:t>
      </w:r>
      <w:bookmarkEnd w:id="23"/>
    </w:p>
    <w:p>
      <w:pPr>
        <w:pStyle w:val="BookText"/>
        <w:rPr/>
      </w:pPr>
      <w:r>
        <w:rPr>
          <w:rFonts w:ascii="IRNazanin" w:hAnsi="IRNazanin" w:eastAsia="IRNazanin"/>
          <w:color w:val="111111"/>
          <w:sz w:val="28"/>
          <w:sz w:val="28"/>
          <w:szCs w:val="28"/>
          <w:rtl w:val="true"/>
          <w:lang w:bidi="fa-IR"/>
        </w:rPr>
        <w:t>ارائه چند راهکارعملیاتی برای افزایش سطح دسترسی افراد با آسيب بينايي وکم بینایان به اطالعات سيد رسول شاكري</w:t>
      </w:r>
    </w:p>
    <w:p>
      <w:pPr>
        <w:pStyle w:val="BookText"/>
        <w:rPr/>
      </w:pPr>
      <w:r>
        <w:rPr>
          <w:rFonts w:ascii="IRNazanin" w:hAnsi="IRNazanin" w:eastAsia="IRNazanin"/>
          <w:color w:val="111111"/>
          <w:sz w:val="28"/>
          <w:sz w:val="28"/>
          <w:szCs w:val="28"/>
          <w:rtl w:val="true"/>
          <w:lang w:bidi="fa-IR"/>
        </w:rPr>
        <w:t>هرفرد درطول زندگی روزمره به تهیه اطالعات گوناگون احتیاج دارد و برای برطرف نمودن این نیاز به راه های مختلفی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 با آسيب بينايي نیز به عنوان بخش جدایی ناپذیر از جامعه،دارای نیازهای اطالعاتی همانند دیگر افراد جامعه هستندکه با توجه به محدودیت های قوه بینایی آنها و دریافت محدودتر اطلاعات از اطراف پیرامونشان، مشکلات بیشتری در مسیر کسب اطلاعات مورد نیاز خود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دستیابی به اطلاعات و آگاهی ها حق غیر قابل سلبی است که به همه انسانها تعلق دارد و جامعه باید برای کسانی که به دلایل طبیعی و یا در شرایط خاصی قادر نیستند همانند افراد سالم به تامین نیازهای اطالعاتی خود بپردازند،راه ها را هموار و امکانات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ضمن معرفی چند راهکار عملیاتی برای افزایش سطح دسترسی افراد با آسيب بينايي و کم بینایان به اطلاعات به تبیین هر یک می پردازد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آسيب بينايي و مطالعه، دسترسی به اطلاعات، مطالعه افراد با آسيب بينايي، افزایش دسترسی افراد با آسيب بينايي به اطلاعات، خدمات کتابخانه ای به افراد با آسيب بينايي </w:t>
      </w:r>
      <w:bookmarkStart w:id="24" w:name="pg7951_65033"/>
    </w:p>
    <w:p>
      <w:pPr>
        <w:pStyle w:val="Heading3"/>
        <w:numPr>
          <w:ilvl w:val="2"/>
          <w:numId w:val="1"/>
        </w:numPr>
        <w:rPr/>
      </w:pPr>
      <w:bookmarkStart w:id="25" w:name="__RefHeading___Toc6771871_1051229030"/>
      <w:bookmarkStart w:id="26" w:name="_Toc9"/>
      <w:bookmarkEnd w:id="24"/>
      <w:bookmarkEnd w:id="25"/>
      <w:r>
        <w:rPr>
          <w:rtl w:val="true"/>
        </w:rPr>
        <w:t>چكيده مقاله سوم</w:t>
      </w:r>
      <w:bookmarkEnd w:id="26"/>
    </w:p>
    <w:p>
      <w:pPr>
        <w:pStyle w:val="BookText"/>
        <w:rPr/>
      </w:pPr>
      <w:r>
        <w:rPr>
          <w:rFonts w:ascii="IRNazanin" w:hAnsi="IRNazanin" w:eastAsia="IRNazanin"/>
          <w:color w:val="111111"/>
          <w:sz w:val="28"/>
          <w:sz w:val="28"/>
          <w:szCs w:val="28"/>
          <w:rtl w:val="true"/>
          <w:lang w:bidi="fa-IR"/>
        </w:rPr>
        <w:t xml:space="preserve">بررسی میزان سواد اطالعاتی افراد با آسیب بینایی بر اساس استاندارد </w:t>
      </w:r>
      <w:r>
        <w:rPr>
          <w:rFonts w:eastAsia="Times New Roman" w:cs="Times New Roman" w:ascii="Times New Roman" w:hAnsi="Times New Roman"/>
          <w:color w:val="111111"/>
          <w:sz w:val="28"/>
          <w:szCs w:val="28"/>
          <w:lang w:val="en-US" w:bidi="en-US"/>
        </w:rPr>
        <w:t>ACRL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کتابخانه افراد با آسيب بينايي شهر کرمان</w:t>
      </w:r>
    </w:p>
    <w:p>
      <w:pPr>
        <w:pStyle w:val="BookText"/>
        <w:rPr/>
      </w:pPr>
      <w:r>
        <w:rPr>
          <w:rFonts w:ascii="IRNazanin" w:hAnsi="IRNazanin" w:eastAsia="IRNazanin"/>
          <w:color w:val="111111"/>
          <w:sz w:val="28"/>
          <w:sz w:val="28"/>
          <w:szCs w:val="28"/>
          <w:rtl w:val="true"/>
          <w:lang w:bidi="fa-IR"/>
        </w:rPr>
        <w:t xml:space="preserve">سمانه پور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عادل سليماني نژاد</w:t>
      </w:r>
    </w:p>
    <w:p>
      <w:pPr>
        <w:pStyle w:val="BookText"/>
        <w:rPr/>
      </w:pPr>
      <w:r>
        <w:rPr>
          <w:rFonts w:ascii="IRNazanin" w:hAnsi="IRNazanin" w:eastAsia="IRNazanin"/>
          <w:color w:val="111111"/>
          <w:sz w:val="28"/>
          <w:sz w:val="28"/>
          <w:szCs w:val="28"/>
          <w:rtl w:val="true"/>
          <w:lang w:bidi="fa-IR"/>
        </w:rPr>
        <w:t>جهان درحال گذار از جامعه صنعتی به سوی جامعه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امروزه در کشورهایی که برنامه های جامعه اطلاعاتی را دنبال می کنند، سواد اطلاعاتی به عنوان یک ضرورت اساسی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نابينايان نيز به عنوان بخشي از جامعه ، داراي نيازهاي اطلاعاتي همانند سایر افراد جامعه هستند ، كه با توجه به محدوديت قوه بينايي و دريافت محدودتر اطلاعات از محيط پيرامونشان ، مشكلات بيشتري در مسير كسب اطلاعات مورد نياز خود پيش رو دارند، لذا ارتقای سواد اطلاعاتی در آنها اهمیت و توجه بیشتری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حاضر میزان سواد اطلاعاتی افراد با آسیب بینایی بر اساس استاندارد </w:t>
      </w:r>
      <w:r>
        <w:rPr>
          <w:rFonts w:eastAsia="Times New Roman" w:cs="Times New Roman" w:ascii="Times New Roman" w:hAnsi="Times New Roman"/>
          <w:color w:val="111111"/>
          <w:sz w:val="28"/>
          <w:szCs w:val="28"/>
          <w:lang w:val="en-US" w:bidi="en-US"/>
        </w:rPr>
        <w:t>ACRL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کتابخانه افراد با آسيب بينايي شهر کرمان مورد بررسی قرار گرفته که جامعه آماری آن 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با آسیب بینایی عضو کتابخانه افراد با آسيب بينايي شهر کرمان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پیمایشی – توصیفی و ابزار گردآوری داده ها، پرسشنامه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آن است که میزان سواد اطلاعاتی کاربران با آسیب بینایی عضو کتابخانه افراد با آسيب بينايي شهر کرمان رضایت بخش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اطلاعاتی، افراد با آسیب بینایی، استاندارد </w:t>
      </w:r>
      <w:r>
        <w:rPr>
          <w:rFonts w:eastAsia="Times New Roman" w:cs="Times New Roman" w:ascii="Times New Roman" w:hAnsi="Times New Roman"/>
          <w:color w:val="111111"/>
          <w:sz w:val="28"/>
          <w:szCs w:val="28"/>
          <w:lang w:val="en-US" w:bidi="en-US"/>
        </w:rPr>
        <w:t>ACRL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افراد با آسيب بينايي شهر کرمان </w:t>
      </w:r>
      <w:bookmarkStart w:id="27" w:name="pg7951_65034"/>
    </w:p>
    <w:p>
      <w:pPr>
        <w:pStyle w:val="Heading3"/>
        <w:numPr>
          <w:ilvl w:val="2"/>
          <w:numId w:val="1"/>
        </w:numPr>
        <w:rPr/>
      </w:pPr>
      <w:bookmarkStart w:id="28" w:name="__RefHeading___Toc6771873_1051229030"/>
      <w:bookmarkStart w:id="29" w:name="_Toc10"/>
      <w:bookmarkEnd w:id="27"/>
      <w:bookmarkEnd w:id="28"/>
      <w:r>
        <w:rPr>
          <w:rtl w:val="true"/>
        </w:rPr>
        <w:t>چكيده مقاله چهارم</w:t>
      </w:r>
      <w:bookmarkEnd w:id="29"/>
    </w:p>
    <w:p>
      <w:pPr>
        <w:pStyle w:val="BookText"/>
        <w:rPr/>
      </w:pPr>
      <w:r>
        <w:rPr>
          <w:rFonts w:ascii="IRNazanin" w:hAnsi="IRNazanin" w:eastAsia="IRNazanin"/>
          <w:color w:val="111111"/>
          <w:sz w:val="28"/>
          <w:sz w:val="28"/>
          <w:szCs w:val="28"/>
          <w:rtl w:val="true"/>
          <w:lang w:bidi="fa-IR"/>
        </w:rPr>
        <w:t>اهمیت طراحی معماری در کتابخانه هاي افراد با آسيب بينايي</w:t>
      </w:r>
    </w:p>
    <w:p>
      <w:pPr>
        <w:pStyle w:val="BookText"/>
        <w:rPr/>
      </w:pPr>
      <w:r>
        <w:rPr>
          <w:rFonts w:ascii="IRNazanin" w:hAnsi="IRNazanin" w:eastAsia="IRNazanin"/>
          <w:color w:val="111111"/>
          <w:sz w:val="28"/>
          <w:sz w:val="28"/>
          <w:szCs w:val="28"/>
          <w:rtl w:val="true"/>
          <w:lang w:bidi="fa-IR"/>
        </w:rPr>
        <w:t xml:space="preserve">سارا جلال زاده عصر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جالل زاده عصر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پاشا زاده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 با هدف آموزش و پژوهش موظف به ارائه خدمات به جامعه کاربران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کتابخانه ها مستلزم شناخت جامعه مراجعه کنندگان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شناخت ویژگی های جامعه مراجعه کننده کتابخانه ها با هدف ارائه خدمات مناسب و کارآمد بر فعالیت های مربوط بر احداث ساختمان کتابخانه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افراد با آسيب بينايي و کم بینایان از جمله کاربران بالقوه و بالفعل کتابخانه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جسمی این گروه از کاربران از جمله مواردی است که بهتر است پیش از احداث ساختمان کتابخانه و به هنگام طراحی داخلی فضای کتابخانه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به هنگام طراحی کتابخانه جهت کاربرد پذیر ساختن محیط کتابخانه برای کاربران نابینا و کم بینا می تواند مدنظر گیرد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ورودی مناسب به جهت عدم سردرگمی افراد با آسيب بينايي به هنگام ورود و خروج از کتابخانه، تعریف محورهای حرکتی برای سهولت حرکت افراد با آسيب بينايي در داخل کتابخانه، توجه به کف سازی کتابخانه مخصوصا در محورهای مربوط به افراد با آسيب بينايي به جهت جلوگیری از زمین خوردن و همین طور به عنوان راهنمای حرکتی کاربر نابینا، مناسب سازی ارتفاع قفسه های منابع ، فواصل ققسه های منابع، قراردادن فضاهایی برای مطالعه کاربر نابینا در </w:t>
      </w:r>
    </w:p>
    <w:p>
      <w:pPr>
        <w:pStyle w:val="BookText"/>
        <w:rPr/>
      </w:pPr>
      <w:r>
        <w:rPr>
          <w:rFonts w:ascii="IRNazanin" w:hAnsi="IRNazanin" w:eastAsia="IRNazanin"/>
          <w:color w:val="111111"/>
          <w:sz w:val="28"/>
          <w:sz w:val="28"/>
          <w:szCs w:val="28"/>
          <w:rtl w:val="true"/>
          <w:lang w:bidi="fa-IR"/>
        </w:rPr>
        <w:t xml:space="preserve">محیط کتابخانه، برقراری ارتباط آسان با توجه به محورهای حرکتی میان بخش های مختلف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قفسه ها، امانت، منابع غیر کتابی، مرجع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ویژگی ها و نیازهای افراد با آسيب بينايي در یک فضای عمومی باعث مراجعه و استفاده آسان تر و بیشتر این قشر از کتابخانه هاي عمومی 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معماری، کتابخانه هاي افراد با آسيب بينايي، مدیریت کتابخانه</w:t>
      </w:r>
      <w:r>
        <w:rPr>
          <w:rFonts w:eastAsia="IRNazanin" w:cs="IRNazanin"/>
          <w:color w:val="111111"/>
          <w:sz w:val="28"/>
          <w:szCs w:val="28"/>
          <w:rtl w:val="true"/>
          <w:lang w:bidi="fa-IR"/>
        </w:rPr>
        <w:t xml:space="preserve">. </w:t>
      </w:r>
      <w:bookmarkStart w:id="30" w:name="pg7951_65036"/>
    </w:p>
    <w:p>
      <w:pPr>
        <w:pStyle w:val="Heading3"/>
        <w:numPr>
          <w:ilvl w:val="2"/>
          <w:numId w:val="1"/>
        </w:numPr>
        <w:rPr/>
      </w:pPr>
      <w:bookmarkStart w:id="31" w:name="__RefHeading___Toc6771875_1051229030"/>
      <w:bookmarkStart w:id="32" w:name="_Toc11"/>
      <w:bookmarkEnd w:id="30"/>
      <w:bookmarkEnd w:id="31"/>
      <w:r>
        <w:rPr>
          <w:rtl w:val="true"/>
        </w:rPr>
        <w:t>چكيده مقاله پنجم</w:t>
      </w:r>
      <w:bookmarkEnd w:id="32"/>
    </w:p>
    <w:p>
      <w:pPr>
        <w:pStyle w:val="BookText"/>
        <w:rPr/>
      </w:pPr>
      <w:r>
        <w:rPr>
          <w:rFonts w:ascii="IRNazanin" w:hAnsi="IRNazanin" w:eastAsia="IRNazanin"/>
          <w:color w:val="111111"/>
          <w:sz w:val="28"/>
          <w:sz w:val="28"/>
          <w:szCs w:val="28"/>
          <w:rtl w:val="true"/>
          <w:lang w:bidi="fa-IR"/>
        </w:rPr>
        <w:t>ارتقای سواد اطالعاتی در افراد با آسیب بینایی</w:t>
      </w:r>
    </w:p>
    <w:p>
      <w:pPr>
        <w:pStyle w:val="BookText"/>
        <w:rPr/>
      </w:pPr>
      <w:r>
        <w:rPr>
          <w:rFonts w:ascii="Amiri" w:hAnsi="Amiri" w:eastAsia="Amiri" w:cs="Amiri"/>
          <w:color w:val="111111"/>
          <w:sz w:val="28"/>
          <w:sz w:val="28"/>
          <w:szCs w:val="28"/>
          <w:rtl w:val="true"/>
          <w:lang w:bidi="ar-SA"/>
        </w:rPr>
        <w:t>محمد تقي سرمدي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افراد با آسيب بينايي جهان را چیزی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نابینایی در ایالات متحدۀ آمریکا را قریب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 کشور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منبع خبر میدهد که در حدود </w:t>
      </w:r>
      <w:r>
        <w:rPr>
          <w:rFonts w:eastAsia="IRNazanin" w:cs="IRNazanin"/>
          <w:color w:val="111111"/>
          <w:sz w:val="28"/>
          <w:szCs w:val="28"/>
          <w:lang w:bidi="fa-IR"/>
        </w:rPr>
        <w:t>23500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در کانادا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اسکاندیناوی میزان افراد با آسيب بينايي کمتر و در حوضۀ مدیترانۀ اروپا دارندگان آسیب بینایی دارای نرخ بالاتری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میزان درجۀ بروز افراد با آسيب بينايي در نقاط دیگر جهان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مجموع دارندگان فقدان و کمبود بینایی، نابینا و افراد با آسیب بینایی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مدرسه یا انستیتوی افراد با آسيب بينايي توسط والنتین هویی 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حروف الفبای خود را با استفاده از فقط شش نقطه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که تا کنون مورد استفاده افراد با آسیب بینایی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استمداد از همین حروف بی همتا، بسیاری از درهای بسته به روی افراد نابینا با آسیب بینایی گشوده شده و طبق برنامه ریزی هایی منسجم و منظم دستیابی و بهره برداری از بسیاری از تجهیزات و تسهیلات الکترونیکی برای آنها میسر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قشر به مانند گذشته دیگر منزوی و گوشه نشین نیستند و همچون آدم های بینا کار میکنند و تشکیل خانواده میدهند و </w:t>
      </w:r>
    </w:p>
    <w:p>
      <w:pPr>
        <w:pStyle w:val="BookText"/>
        <w:rPr/>
      </w:pPr>
      <w:r>
        <w:rPr>
          <w:rFonts w:ascii="IRNazanin" w:hAnsi="IRNazanin" w:eastAsia="IRNazanin"/>
          <w:color w:val="111111"/>
          <w:sz w:val="28"/>
          <w:sz w:val="28"/>
          <w:szCs w:val="28"/>
          <w:rtl w:val="true"/>
          <w:lang w:bidi="fa-IR"/>
        </w:rPr>
        <w:t>آبرومندانه و سربلند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کوشش به عمل آمده، تجهیزات و تسهیلات و ابزارهایی را که برای ارتقای سواد اطالعات افراد با آسيب بينايي و افراد با آسیب بینایی مثمر به ثمر است معرفی و ارایه شوند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آسيب بينايي، افراد با آسیب بینایی، جمعیت افراد با آسيب بينايي جهان، تسهیلات و تجهیزات بینایی</w:t>
      </w:r>
      <w:r>
        <w:rPr>
          <w:rFonts w:eastAsia="IRNazanin" w:cs="IRNazanin"/>
          <w:color w:val="111111"/>
          <w:sz w:val="28"/>
          <w:szCs w:val="28"/>
          <w:rtl w:val="true"/>
          <w:lang w:bidi="fa-IR"/>
        </w:rPr>
        <w:t xml:space="preserve">. </w:t>
      </w:r>
      <w:bookmarkStart w:id="33" w:name="pg7951_65038"/>
    </w:p>
    <w:p>
      <w:pPr>
        <w:pStyle w:val="Heading3"/>
        <w:numPr>
          <w:ilvl w:val="2"/>
          <w:numId w:val="1"/>
        </w:numPr>
        <w:rPr/>
      </w:pPr>
      <w:bookmarkStart w:id="34" w:name="__RefHeading___Toc6771877_1051229030"/>
      <w:bookmarkStart w:id="35" w:name="_Toc12"/>
      <w:bookmarkEnd w:id="33"/>
      <w:bookmarkEnd w:id="34"/>
      <w:r>
        <w:rPr>
          <w:rtl w:val="true"/>
        </w:rPr>
        <w:t>چكيده مقاله ششم</w:t>
      </w:r>
      <w:bookmarkEnd w:id="35"/>
    </w:p>
    <w:p>
      <w:pPr>
        <w:pStyle w:val="BookText"/>
        <w:rPr/>
      </w:pPr>
      <w:r>
        <w:rPr>
          <w:rFonts w:ascii="IRNazanin" w:hAnsi="IRNazanin" w:eastAsia="IRNazanin"/>
          <w:color w:val="111111"/>
          <w:sz w:val="28"/>
          <w:sz w:val="28"/>
          <w:szCs w:val="28"/>
          <w:rtl w:val="true"/>
          <w:lang w:bidi="fa-IR"/>
        </w:rPr>
        <w:t xml:space="preserve">روش های نوین ارائه خدمات کتابخانه ای و اطلاع رسانی به افراد با آسیب بینایی مرضيه جهانشاهي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عربگری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اغالنی</w:t>
      </w:r>
    </w:p>
    <w:p>
      <w:pPr>
        <w:pStyle w:val="BookText"/>
        <w:rPr/>
      </w:pPr>
      <w:r>
        <w:rPr>
          <w:rFonts w:ascii="IRNazanin" w:hAnsi="IRNazanin" w:eastAsia="IRNazanin"/>
          <w:color w:val="111111"/>
          <w:sz w:val="28"/>
          <w:sz w:val="28"/>
          <w:szCs w:val="28"/>
          <w:rtl w:val="true"/>
          <w:lang w:bidi="fa-IR"/>
        </w:rPr>
        <w:t>با توجه به اینکه در جامعه امروز افراد باآسیب بینایی قشر قابل ملاحظه ای از جمعیت کاربران کتابخانه ها را تشکیل میدهند، باید مدیران کتابخانه ها و مراکز اطلاع رسانی جهت ارتقای سطح اطلاع رسانی به افراد باآسیب بینایی تلاش بی وقفه ای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سازی سخت افزارها، نرم افزارها، و لزوم بسترسازی مناسب و تعامل وب با نیازهای افراد باآسیب بینایی و خصوصا وب سایت های کتابخانه ای، یکی از وظایف مدیران کتابخانه ها و مراکز اطلاع رسانی در ارائه رو شهای نوین خدمات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ورود نسل جدیدی از وب به نام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قابل ملاحظه ای جهت تسهیل استفاده افراد باآسیب بینایی از رایانه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عصری کتابخانه ها موظف هستند در جهت رفع نیازهای اطلاعاتی این قشر از جامعه، از فناوری جدید به ویژه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چگونگی استفاده افراد باآسیب بینایی از وب سایتها و همچنین راهکارهای آسان سازی نرم افزارها و وب سایت های کتابخانه ای بررسی می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کتابخانه، افراد با آسیب بینایی، سخت افزار، نرم افزار،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6" w:name="pg7951_65039"/>
    </w:p>
    <w:p>
      <w:pPr>
        <w:pStyle w:val="Heading2"/>
        <w:numPr>
          <w:ilvl w:val="1"/>
          <w:numId w:val="1"/>
        </w:numPr>
        <w:rPr/>
      </w:pPr>
      <w:bookmarkStart w:id="37" w:name="__RefHeading___Toc6771879_1051229030"/>
      <w:bookmarkStart w:id="38" w:name="_Toc13"/>
      <w:bookmarkEnd w:id="36"/>
      <w:bookmarkEnd w:id="37"/>
      <w:r>
        <w:rPr>
          <w:rtl w:val="true"/>
        </w:rPr>
        <w:t>چكيدۀ پوسترها</w:t>
      </w:r>
      <w:bookmarkEnd w:id="3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771881_1051229030"/>
      <w:bookmarkStart w:id="40" w:name="_Toc14"/>
      <w:bookmarkEnd w:id="39"/>
      <w:r>
        <w:rPr>
          <w:rtl w:val="true"/>
        </w:rPr>
        <w:t>اشاره</w:t>
      </w:r>
      <w:bookmarkStart w:id="41" w:name="pg7951_65040"/>
      <w:bookmarkEnd w:id="40"/>
    </w:p>
    <w:p>
      <w:pPr>
        <w:pStyle w:val="Heading3"/>
        <w:numPr>
          <w:ilvl w:val="2"/>
          <w:numId w:val="1"/>
        </w:numPr>
        <w:rPr/>
      </w:pPr>
      <w:bookmarkStart w:id="42" w:name="__RefHeading___Toc6771883_1051229030"/>
      <w:bookmarkStart w:id="43" w:name="_Toc15"/>
      <w:bookmarkEnd w:id="41"/>
      <w:bookmarkEnd w:id="42"/>
      <w:r>
        <w:rPr>
          <w:rtl w:val="true"/>
        </w:rPr>
        <w:t>چكيده پوستر اول</w:t>
      </w:r>
      <w:bookmarkEnd w:id="43"/>
    </w:p>
    <w:p>
      <w:pPr>
        <w:pStyle w:val="BookText"/>
        <w:rPr/>
      </w:pPr>
      <w:r>
        <w:rPr>
          <w:rFonts w:ascii="IRNazanin" w:hAnsi="IRNazanin" w:eastAsia="IRNazanin"/>
          <w:color w:val="111111"/>
          <w:sz w:val="28"/>
          <w:sz w:val="28"/>
          <w:szCs w:val="28"/>
          <w:rtl w:val="true"/>
          <w:lang w:bidi="fa-IR"/>
        </w:rPr>
        <w:t xml:space="preserve">بررسي منابع و خدمات کتابخانه های عمومي شهر اصفهان از ديدگاه افراد با آسيب بينايي محبوبه شکوهیان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اين پژوهش بررسي منابع و خدمات کتابخانه هاي عمومي شهر اصفهان از ديدگاه نابينايان و کم بينايان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انجام اين پژوهش پيمايشي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توصيفي است و داده ها از طريق پرسشنامه محقق ساخته جمع آوري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مورد بررسي شامل کاربران نابينا و کم بيناي عضو کتابخانه هاي عمومي شهر اصفهان که شامل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کاربر در کتابخانه تخصصي نابينايان وليعصر مي باشد، که از طريق نمونه گيري تصادفي طبقه اي تعداد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براِي انجام تحقیق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هاي پژوهش نشان داد که منابع و خدمات کتابخانه هاي عمومي شهر اصفهان در حد متوسطي نياز اعضاي نابيناو کم بينا را برطرف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منبع مورد استفاده آنان منابع گويا با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درصد و منابع بريل با</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امانت دهي به عنوان مهمترين خدمات عمومي تعيين شد که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درصد از کاربران از منابع و تجهيزات کتابخانه ای رضايت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پژوهش مي تواند نتايج اين پژوهش مي تواند مسئولان و دست اندرکاران را در برنامه ريزي جهت فراهم آوري منابع و امکانات الزم براي ارائه خدمات ويژه به نابينايان و کم بينايان در کتابخانه هاي عمومي ياري نمايد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خدمات کتابخانه اي،کتابخانه عمومي، کم بينايان، منابع کتابخانه اي، نابينايان </w:t>
      </w:r>
      <w:bookmarkStart w:id="44" w:name="pg7951_65041"/>
    </w:p>
    <w:p>
      <w:pPr>
        <w:pStyle w:val="Heading3"/>
        <w:numPr>
          <w:ilvl w:val="2"/>
          <w:numId w:val="1"/>
        </w:numPr>
        <w:rPr/>
      </w:pPr>
      <w:bookmarkStart w:id="45" w:name="__RefHeading___Toc6771885_1051229030"/>
      <w:bookmarkStart w:id="46" w:name="_Toc16"/>
      <w:bookmarkEnd w:id="44"/>
      <w:bookmarkEnd w:id="45"/>
      <w:r>
        <w:rPr>
          <w:rtl w:val="true"/>
        </w:rPr>
        <w:t>چكيده پوستر دوم</w:t>
      </w:r>
      <w:bookmarkEnd w:id="46"/>
    </w:p>
    <w:p>
      <w:pPr>
        <w:pStyle w:val="BookText"/>
        <w:rPr/>
      </w:pPr>
      <w:r>
        <w:rPr>
          <w:rFonts w:ascii="IRNazanin" w:hAnsi="IRNazanin" w:eastAsia="IRNazanin"/>
          <w:color w:val="111111"/>
          <w:sz w:val="28"/>
          <w:sz w:val="28"/>
          <w:szCs w:val="28"/>
          <w:rtl w:val="true"/>
          <w:lang w:bidi="fa-IR"/>
        </w:rPr>
        <w:t xml:space="preserve">نقش و جایگاه کتابخانه هاي عمومی در ارتقای سواد اطلاعاتی افراد با آسیب بینایی مهتاب تيموري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 ارفعی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 صدیقی</w:t>
      </w:r>
    </w:p>
    <w:p>
      <w:pPr>
        <w:pStyle w:val="BookText"/>
        <w:rPr/>
      </w:pPr>
      <w:r>
        <w:rPr>
          <w:rFonts w:ascii="IRNazanin" w:hAnsi="IRNazanin" w:eastAsia="IRNazanin"/>
          <w:color w:val="111111"/>
          <w:sz w:val="28"/>
          <w:sz w:val="28"/>
          <w:szCs w:val="28"/>
          <w:rtl w:val="true"/>
          <w:lang w:bidi="fa-IR"/>
        </w:rPr>
        <w:t>امروزه با گسترش علوم و فناوری اطالعات و ارتباطات ، تبدیل شدن به جامعه اطلاعاتی، در گرو ارتقای سواد اطلاعاتی همه اقشار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اینکه افراد با آسیب بینایی درصد قابل توجهی از جامعه را تشکیل می دهند، جهت همگام ساختن این گروه با پیشرفت جامعه، تمامی سازمان ها و نهاد های دولتی و غیر دولتی موظف به حمایت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کتابخانه هاي عمومی که رسالت ارائه خدمات اطلاعاتی به تمامی افراد جامعه را بر عهده دارند، بیش از هر سازمان دیگری در ارتقای سواد اطلاعاتی افراد با آسيب بينايي و کم بینایان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با اشاره به مفاهیم و ضرورت های سواد اطلاعاتی، جایگاه کتابخانه هاي عمومی در ارتقای این مفهوم در میان افراد با آسیب بینایی تبیین شده و در پایان راهکارهای اجرایی مناسب در این زمینه ارائه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هاي عمومی، سواد اطالعاتی، افراد با آسیب بینایی، </w:t>
      </w:r>
      <w:bookmarkStart w:id="47" w:name="pg7951_65042"/>
    </w:p>
    <w:p>
      <w:pPr>
        <w:pStyle w:val="Heading3"/>
        <w:numPr>
          <w:ilvl w:val="2"/>
          <w:numId w:val="1"/>
        </w:numPr>
        <w:rPr/>
      </w:pPr>
      <w:bookmarkStart w:id="48" w:name="__RefHeading___Toc6771887_1051229030"/>
      <w:bookmarkStart w:id="49" w:name="_Toc17"/>
      <w:bookmarkEnd w:id="47"/>
      <w:bookmarkEnd w:id="48"/>
      <w:r>
        <w:rPr>
          <w:rtl w:val="true"/>
        </w:rPr>
        <w:t>چكيده پوستر سوم</w:t>
      </w:r>
      <w:bookmarkEnd w:id="49"/>
    </w:p>
    <w:p>
      <w:pPr>
        <w:pStyle w:val="BookText"/>
        <w:rPr/>
      </w:pPr>
      <w:r>
        <w:rPr>
          <w:rFonts w:ascii="IRNazanin" w:hAnsi="IRNazanin" w:eastAsia="IRNazanin"/>
          <w:color w:val="111111"/>
          <w:sz w:val="28"/>
          <w:sz w:val="28"/>
          <w:szCs w:val="28"/>
          <w:rtl w:val="true"/>
          <w:lang w:bidi="fa-IR"/>
        </w:rPr>
        <w:t xml:space="preserve">بررسی وضعیت منابع و خدمات کتابخانههای عمومی شهر شیراز به افراد با آسيب بينايي عبدالرسول جوكار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احمدي</w:t>
      </w:r>
    </w:p>
    <w:p>
      <w:pPr>
        <w:pStyle w:val="BookText"/>
        <w:rPr/>
      </w:pPr>
      <w:r>
        <w:rPr>
          <w:rFonts w:ascii="IRNazanin" w:hAnsi="IRNazanin" w:eastAsia="IRNazanin"/>
          <w:color w:val="111111"/>
          <w:sz w:val="28"/>
          <w:sz w:val="28"/>
          <w:szCs w:val="28"/>
          <w:rtl w:val="true"/>
          <w:lang w:bidi="fa-IR"/>
        </w:rPr>
        <w:t>هدف این تحقیق، بررسی وضعیت منابع و خدمات کتابخانه های عمومی شهر شیراز به افراد نابینا و کم 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پژوهش پیمایشی – توصیفی است که بدین منظور از دو پرسشنامه استفاده شده است که یکی برای کاربران نابینا و کم بینا و دیگری برای کارکنان بخش افراد با آسيب بينايي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پژوهش کاربران نابینا و کم بینایی که طی دوره سه ماهه از کتابخانه های عمومی شهر شیراز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میدهد که بیشترین رضایت از منابع گویا و کم ترین رضایت از منابع الکترونیک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از مجموعه از لحاظ کیفی و محتوایی و روزآمد بودن رضایت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افراد از تجهیزات و امکانات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خدمات اطلاع رسانی فقط خدمات پستی و استفاده از شبکه اینترنت در کتابخانه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پاسخ دهندگان روز آمد نبودن منابع و کمبود منابع را به عنوان موانع دسترسی به اطالعات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مراجعه کنندگان از امکانات و تجهیزات رضایت کمی داشته اند و همچنین رضایت از منابع هم از لحاظ کیفی و هم از لحاظ محتوایی بسیار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کتابخانه ها باید خدمات اطلاع رسانی را افزایش دهند تا این افراد با توجه به مشکلات در رفت و آمد، بتوانند به منابع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رضایت از مهارت کارکنان، اکثر مراجعه کنندگان رضایت داشته 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کتابخانه ای، کتابخانه های عمومی شیراز، منابع کتابخانه ای، افراد با آسيب بينايي </w:t>
      </w:r>
      <w:bookmarkStart w:id="50" w:name="pg7951_65043"/>
    </w:p>
    <w:p>
      <w:pPr>
        <w:pStyle w:val="Heading3"/>
        <w:numPr>
          <w:ilvl w:val="2"/>
          <w:numId w:val="1"/>
        </w:numPr>
        <w:rPr/>
      </w:pPr>
      <w:bookmarkStart w:id="51" w:name="__RefHeading___Toc6771889_1051229030"/>
      <w:bookmarkStart w:id="52" w:name="_Toc18"/>
      <w:bookmarkEnd w:id="50"/>
      <w:bookmarkEnd w:id="51"/>
      <w:r>
        <w:rPr>
          <w:rtl w:val="true"/>
        </w:rPr>
        <w:t>چكيده پوستر چهارم</w:t>
      </w:r>
      <w:bookmarkEnd w:id="52"/>
    </w:p>
    <w:p>
      <w:pPr>
        <w:pStyle w:val="BookText"/>
        <w:rPr/>
      </w:pPr>
      <w:r>
        <w:rPr>
          <w:rFonts w:ascii="IRNazanin" w:hAnsi="IRNazanin" w:eastAsia="IRNazanin"/>
          <w:color w:val="111111"/>
          <w:sz w:val="28"/>
          <w:sz w:val="28"/>
          <w:szCs w:val="28"/>
          <w:rtl w:val="true"/>
          <w:lang w:bidi="fa-IR"/>
        </w:rPr>
        <w:t>اهمیت فناوري ها در خدمات کتابخانه هاي امروز براي افراد با آسيب بينايي</w:t>
      </w:r>
    </w:p>
    <w:p>
      <w:pPr>
        <w:pStyle w:val="BookText"/>
        <w:rPr/>
      </w:pPr>
      <w:r>
        <w:rPr>
          <w:rFonts w:ascii="IRNazanin" w:hAnsi="IRNazanin" w:eastAsia="IRNazanin"/>
          <w:color w:val="111111"/>
          <w:sz w:val="28"/>
          <w:sz w:val="28"/>
          <w:szCs w:val="28"/>
          <w:rtl w:val="true"/>
          <w:lang w:bidi="fa-IR"/>
        </w:rPr>
        <w:t>فریبا پاشازاده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جلال زاده عصر جديدي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تهمینه خداپناه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وجودی کتابخانه ها همانا خدمت به جامعه کاربران بالقوه و بالفعل کتابخانه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وظیفه کتابخانه ها به لحاظ گستردگی جامعه کاربری خود از سایر کتابخانه ها سنگین تر و حساس تر است جامعه کاربران نابینا و کم بینا باوجود تفاوت از لحاظ جسمی همانند سایر کاربران کتابخانه ها نیازهای اطلاعاتی خاص خود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با نقش تعیین کننده ای که در راهبری اهداف کتابخانه ایفا می کنند می بایست درصدد فراهم آوری منابع و خدمات مناسب برای رفع نیازهای اطلاعاتی این گروه از کاربران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رشد سریع تکنولوژی می تواند راه گشای حل مسائل پیش روی کتابداران در ارائه خدمت به گروه افراد با آسيب بينايي کتابخانه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تکنولوژی هایی که می تواند در رفع نیازهای اطلاعاتی کاربران نابینا و کم بینا کتابخانه ها به کار رود می توان به مواردی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عامل افراد با آسيب بينايي، نرم افزارهای تشخیص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دسترسی به اینترنت، منابع الکترونیکی، جستجو در فهرست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پادکست، آی پاد، وویس ایکس ام ال، استفاده از کتابخوان الکترونیکی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تکنولوژی موجب عدم نیاز به مراجعه حضوری به کتابخانه، دسترسی چند کاربره، دسترسی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استقلال کاربر در جستجو و رفع نیازهای اطلاعاتی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انتظار داشت میزان مطالعه این گروه از جامعه کتابخانه ها همگام با سایر جامعه کاربری افزایش یابد و کتابداران بتوانند با کاربرد تکنولوژی های اطلاعاتی در خدمت به تمامی جامعه کتابخانه موفق بوده و در رسیدن به اهداف کتابخانه در مسیری صحیح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هاي عمومی، افراد با آسيب بينايي، سیستم عامل افراد با آسيب بينايي، نرم افزارهای تشخیص صدا، پادکست، وویس ایکس ام ال ، آی پاد ، کتابخوان الکترونیکی </w:t>
      </w:r>
      <w:bookmarkStart w:id="53" w:name="pg7951_65045"/>
    </w:p>
    <w:p>
      <w:pPr>
        <w:pStyle w:val="Heading3"/>
        <w:numPr>
          <w:ilvl w:val="2"/>
          <w:numId w:val="1"/>
        </w:numPr>
        <w:rPr/>
      </w:pPr>
      <w:bookmarkStart w:id="54" w:name="__RefHeading___Toc6771891_1051229030"/>
      <w:bookmarkStart w:id="55" w:name="_Toc19"/>
      <w:bookmarkEnd w:id="53"/>
      <w:bookmarkEnd w:id="54"/>
      <w:r>
        <w:rPr>
          <w:rtl w:val="true"/>
        </w:rPr>
        <w:t>چكيده پوستر پنجم</w:t>
      </w:r>
      <w:bookmarkEnd w:id="55"/>
    </w:p>
    <w:p>
      <w:pPr>
        <w:pStyle w:val="BookText"/>
        <w:rPr/>
      </w:pPr>
      <w:r>
        <w:rPr>
          <w:rFonts w:ascii="IRNazanin" w:hAnsi="IRNazanin" w:eastAsia="IRNazanin"/>
          <w:color w:val="111111"/>
          <w:sz w:val="28"/>
          <w:sz w:val="28"/>
          <w:szCs w:val="28"/>
          <w:rtl w:val="true"/>
          <w:lang w:bidi="fa-IR"/>
        </w:rPr>
        <w:t>بررسی و معرفی تجهیزات كتابخانه اي مورد نياز افراد با آسیب بینایی</w:t>
      </w:r>
    </w:p>
    <w:p>
      <w:pPr>
        <w:pStyle w:val="BookText"/>
        <w:rPr/>
      </w:pPr>
      <w:r>
        <w:rPr>
          <w:rFonts w:ascii="IRNazanin" w:hAnsi="IRNazanin" w:eastAsia="IRNazanin"/>
          <w:color w:val="111111"/>
          <w:sz w:val="28"/>
          <w:sz w:val="28"/>
          <w:szCs w:val="28"/>
          <w:rtl w:val="true"/>
          <w:lang w:bidi="fa-IR"/>
        </w:rPr>
        <w:t>سمانه آذرپرا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دارای آسیب بينايي هستند باید همانند دیگر اعضای جامعه از خدمات یکسانی در دسترسی به اطلاعات روز آمد برخوردار باشند و نهاد کتابخانه هاي عمومی نیز با تجهیز کتابخانه هاي عمومی این وظیفه را بر عهده دارد ، لذا برخورداری از فناوری های نوین و دسترسی به آنها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بررسی ابزارها از جمله به دید ، دستگاه برجسته ساز زای فیوز ، بریل پکتوس ، ماشین نویسی پرکینز ، نرم افزار جاز ، کرزاویل ، سروش ،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پادکست ،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 مای تیوب و </w:t>
      </w:r>
      <w:r>
        <w:rPr>
          <w:rFonts w:eastAsia="Times New Roman" w:cs="Times New Roman" w:ascii="Times New Roman" w:hAnsi="Times New Roman"/>
          <w:color w:val="111111"/>
          <w:sz w:val="28"/>
          <w:szCs w:val="28"/>
          <w:lang w:val="en-US" w:bidi="en-US"/>
        </w:rPr>
        <w:t>BEI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پرداخته شده است و در نهایت پیشنهاداتی جهت بهره مندی افراد با آسیب بینایی از ابزارهای مورد نیاز ذکر گردیده است </w:t>
      </w:r>
      <w:r>
        <w:rPr>
          <w:rFonts w:eastAsia="IRNazanin" w:cs="IRNazanin"/>
          <w:color w:val="111111"/>
          <w:sz w:val="28"/>
          <w:szCs w:val="28"/>
          <w:rtl w:val="true"/>
          <w:lang w:bidi="fa-IR"/>
        </w:rPr>
        <w:t xml:space="preserve">. </w:t>
      </w:r>
      <w:bookmarkStart w:id="56" w:name="pg7951_65046"/>
    </w:p>
    <w:p>
      <w:pPr>
        <w:pStyle w:val="Heading3"/>
        <w:numPr>
          <w:ilvl w:val="2"/>
          <w:numId w:val="1"/>
        </w:numPr>
        <w:rPr/>
      </w:pPr>
      <w:bookmarkStart w:id="57" w:name="__RefHeading___Toc6771893_1051229030"/>
      <w:bookmarkStart w:id="58" w:name="_Toc20"/>
      <w:bookmarkEnd w:id="56"/>
      <w:bookmarkEnd w:id="57"/>
      <w:r>
        <w:rPr>
          <w:rtl w:val="true"/>
        </w:rPr>
        <w:t>چكيده پوستر ششم</w:t>
      </w:r>
      <w:bookmarkEnd w:id="58"/>
    </w:p>
    <w:p>
      <w:pPr>
        <w:pStyle w:val="BookText"/>
        <w:rPr/>
      </w:pPr>
      <w:r>
        <w:rPr>
          <w:rFonts w:ascii="IRNazanin" w:hAnsi="IRNazanin" w:eastAsia="IRNazanin"/>
          <w:color w:val="111111"/>
          <w:sz w:val="28"/>
          <w:sz w:val="28"/>
          <w:szCs w:val="28"/>
          <w:rtl w:val="true"/>
          <w:lang w:bidi="fa-IR"/>
        </w:rPr>
        <w:t>مرجع مجازی کتابخانه ملی نویدی تازه برای افراد با آسیب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الگوی مناسب سعيده اكبري داريان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فرناز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 شاكري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انجام اين پژوهش تعيين ويژگي هاي خاص طراحی وب سایت ویژه کاربران با آسیب بینایی؛ معرفی مرورگرهای مناسب جهت دسترسی به اطلاعات وب توسط کاربران با آسیب بینایی؛ ارائه مدل های خدمات مرجع مجازی و معرفی الگوی مناسب خدمات مرجع مجازی ویژه کاربران با آسیب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اين پژوهش، مطالعه کتابخانه ای متون تخصصی، استانداردها و رهنمودهای دسترسی کاربران با آسیب بینایی به اطلاعات وب ؛ مطالعه کتابخانه ای، مدل های ارائه خدمات مرجع مجازی و نمونه های موفق ارائه خدمات مرجع مجازی به افراد با آسیب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پژوهش نشان ميدهد كه افراد با آسیب بینایی همچون سایر کاربران و در مواردی بیش از افراد عادی نیازمند راهنمایی و همراهی کتابداران در محیط وب برای دسترسی و بازیابی صحیح و سریع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مجازی از جمله امکاناتی است که کتابخانه ها برای کمک به کاربران در دستیابی به اطالعات در محیط وب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سازی خدمات مرجع مجازی بر اساس شرایط ویژه افراد با آسیب بینایی می تواند دسترسی این گروه به منابع اطالعاتی موجود در وب را تسهیل و تسریع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مطالعات نشان داد الزمه ارائه خدمات مرجع مجازی ویژه افراد با آسیب بینایی طراحی رابط کاربر متناسب </w:t>
      </w:r>
    </w:p>
    <w:p>
      <w:pPr>
        <w:pStyle w:val="BookText"/>
        <w:rPr/>
      </w:pPr>
      <w:r>
        <w:rPr>
          <w:rFonts w:ascii="IRNazanin" w:hAnsi="IRNazanin" w:eastAsia="IRNazanin"/>
          <w:color w:val="111111"/>
          <w:sz w:val="28"/>
          <w:sz w:val="28"/>
          <w:szCs w:val="28"/>
          <w:rtl w:val="true"/>
          <w:lang w:bidi="fa-IR"/>
        </w:rPr>
        <w:t>بر اساس استانداردها و رهنمودها و سپس انتخاب الگوی مناسب خدمات مرجع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مرجع مجازی غیر همزمان بر پایه پست الکترونیکی و وب کست، خدمات مرجع مجازی همزمان بر پایه انتقال صوت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خدمات مرجع مجازی مشارکتی مدل هایی هستند که می تواند برای کاربران با آسیب بینایی مناسب 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استفاده از مدل های مذکور به تنهایی نمی تواند پاسخگوی نیازهای این گروه از کاربران باشد بلکه جهت بهره گیری موثر از این خدمات، فناوری های خاص نرم افزاری و سخت افزاری مورد استفاده افراد با آسيب بينايي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نرم افزارهای مورد نیاز می توان به لوناپالس، کرزوایل، جاز و پک جاز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به عنوان کتابخانه مادر در کشور وظیفه سیاست گذاری، رهبری و هدایت سایر کتابخانه ها برای ارائه خدمات استاندارد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به عنوان پیشرو در ارائه خدمات مرجع مجازی در کشور با ارائه الگویی استاندارد برای خدمات مرجع مجازی ویژه افراد با آسیب بینایی می تواند بستر مناسب برای آغاز همکاری های بین کتابخانه ای برای ارائه خدمات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مجازی مشارکتی به این قشر از جامعه را در سطح ملی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مجازی، افراد با آسیب بینایی، طراحی وب سایت، رابط کاربر</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Book Abstract</w:t>
      </w:r>
    </w:p>
    <w:p>
      <w:pPr>
        <w:pStyle w:val="BookText"/>
        <w:rPr/>
      </w:pPr>
      <w:r>
        <w:rPr>
          <w:rFonts w:eastAsia="Times New Roman" w:cs="Times New Roman" w:ascii="Times New Roman" w:hAnsi="Times New Roman"/>
          <w:color w:val="111111"/>
          <w:sz w:val="28"/>
          <w:szCs w:val="28"/>
          <w:lang w:val="en-US" w:bidi="en-US"/>
        </w:rPr>
        <w:t>Impairment Visual with Individuals and Services Library on Congress</w:t>
      </w:r>
    </w:p>
    <w:p>
      <w:pPr>
        <w:pStyle w:val="BookText"/>
        <w:rPr/>
      </w:pPr>
      <w:r>
        <w:rPr>
          <w:rFonts w:eastAsia="Times New Roman" w:cs="Times New Roman" w:ascii="Times New Roman" w:hAnsi="Times New Roman"/>
          <w:color w:val="111111"/>
          <w:sz w:val="28"/>
          <w:szCs w:val="28"/>
          <w:lang w:val="en-US" w:bidi="en-US"/>
        </w:rPr>
        <w:t>Iran. 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p>
    <w:p>
      <w:pPr>
        <w:pStyle w:val="BookText"/>
        <w:rPr/>
      </w:pPr>
      <w:r>
        <w:rPr>
          <w:rFonts w:eastAsia="Times New Roman" w:cs="Times New Roman" w:ascii="Times New Roman" w:hAnsi="Times New Roman"/>
          <w:color w:val="111111"/>
          <w:sz w:val="28"/>
          <w:szCs w:val="28"/>
          <w:lang w:val="en-US" w:bidi="en-US"/>
        </w:rPr>
        <w:t>2012/2/29</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Iran of Archive and Library National</w:t>
      </w:r>
    </w:p>
    <w:p>
      <w:pPr>
        <w:pStyle w:val="BookText"/>
        <w:rPr/>
      </w:pPr>
      <w:r>
        <w:rPr>
          <w:rFonts w:eastAsia="Times New Roman" w:cs="Times New Roman" w:ascii="Times New Roman" w:hAnsi="Times New Roman"/>
          <w:color w:val="111111"/>
          <w:sz w:val="28"/>
          <w:szCs w:val="28"/>
          <w:lang w:val="en-US" w:bidi="en-US"/>
        </w:rPr>
        <w:t>Foundation Libraries Public Iran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Impairment Visual with People for Organization governmental-Non Tehran of University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Education and Psycology of Faculty</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4658</Words>
  <Characters>20391</Characters>
  <CharactersWithSpaces>24899</CharactersWithSpaces>
  <Paragraphs>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2026-08-27T13:37:30Z</dcterms:created>
  <dc:creator>ghaemiyeh.com</dc:creator>
  <dc:description/>
  <dc:language>en-US</dc:language>
  <cp:lastModifiedBy/>
  <dcterms:modified xsi:type="dcterms:W3CDTF">2026-08-27T17:07:33Z</dcterms:modified>
  <cp:revision>1</cp:revision>
  <dc:subject/>
  <dc:title>همایش خدمات کتابخانه ای و افراد با آسیب بینایی</dc:title>
</cp:coreProperties>
</file>

<file path=docProps/custom.xml><?xml version="1.0" encoding="utf-8"?>
<Properties xmlns="http://schemas.openxmlformats.org/officeDocument/2006/custom-properties" xmlns:vt="http://schemas.openxmlformats.org/officeDocument/2006/docPropsVTypes"/>
</file>