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8.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footer10.xml" ContentType="application/vnd.openxmlformats-officedocument.wordprocessingml.footer+xml"/>
  <Override PartName="/word/footer6.xml" ContentType="application/vnd.openxmlformats-officedocument.wordprocessingml.footer+xml"/>
  <Override PartName="/word/footer5.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5.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footer9.xml" ContentType="application/vnd.openxmlformats-officedocument.wordprocessingml.footer+xml"/>
  <Override PartName="/word/settings.xml" ContentType="application/vnd.openxmlformats-officedocument.wordprocessingml.settings+xml"/>
  <Override PartName="/word/footer13.xml" ContentType="application/vnd.openxmlformats-officedocument.wordprocessingml.footer+xml"/>
  <Override PartName="/word/footer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document.xml" ContentType="application/vnd.openxmlformats-officedocument.wordprocessingml.document.main+xml"/>
  <Override PartName="/word/footer2.xml" ContentType="application/vnd.openxmlformats-officedocument.wordprocessingml.footer+xml"/>
  <Override PartName="/word/footer14.xml" ContentType="application/vnd.openxmlformats-officedocument.wordprocessingml.footer+xml"/>
  <Override PartName="/word/footer12.xml" ContentType="application/vnd.openxmlformats-officedocument.wordprocessingml.footer+xml"/>
  <Override PartName="/word/media/image1.png" ContentType="image/png"/>
  <Override PartName="/word/media/image2.jpeg" ContentType="image/jpeg"/>
  <Override PartName="/word/fontTable.xml" ContentType="application/vnd.openxmlformats-officedocument.wordprocessingml.fontTable+xml"/>
  <Override PartName="/word/footer1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توطئه های دشمنان جامعه اسلامی از منظر قرآن کریم با تطبیق بر دشمنی های چهل ساله دشمنان بر علیه جمهوری اسلامی ایران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567808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6567810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6567812_1051229030">
            <w:r>
              <w:rPr>
                <w:webHidden/>
                <w:rStyle w:val="IndexLink"/>
                <w:rtl w:val="true"/>
              </w:rPr>
              <w:t>چکیده</w:t>
            </w:r>
            <w:r>
              <w:rPr>
                <w:rStyle w:val="IndexLink"/>
                <w:rtl w:val="true"/>
              </w:rPr>
              <w:tab/>
            </w:r>
            <w:r>
              <w:rPr>
                <w:rStyle w:val="IndexLink"/>
              </w:rPr>
              <w:t>4</w:t>
            </w:r>
          </w:hyperlink>
        </w:p>
        <w:p>
          <w:pPr>
            <w:pStyle w:val="Contents2"/>
            <w:tabs>
              <w:tab w:val="clear" w:pos="8743"/>
              <w:tab w:val="right" w:pos="9026" w:leader="dot"/>
            </w:tabs>
            <w:rPr/>
          </w:pPr>
          <w:hyperlink w:anchor="__RefHeading___Toc6567814_1051229030">
            <w:r>
              <w:rPr>
                <w:webHidden/>
                <w:rStyle w:val="IndexLink"/>
                <w:rtl w:val="true"/>
              </w:rPr>
              <w:t>مقدمه</w:t>
            </w:r>
            <w:r>
              <w:rPr>
                <w:rStyle w:val="IndexLink"/>
                <w:rtl w:val="true"/>
              </w:rPr>
              <w:tab/>
            </w:r>
            <w:r>
              <w:rPr>
                <w:rStyle w:val="IndexLink"/>
              </w:rPr>
              <w:t>4</w:t>
            </w:r>
          </w:hyperlink>
        </w:p>
        <w:p>
          <w:pPr>
            <w:pStyle w:val="Contents2"/>
            <w:tabs>
              <w:tab w:val="clear" w:pos="8743"/>
              <w:tab w:val="right" w:pos="9026" w:leader="dot"/>
            </w:tabs>
            <w:rPr/>
          </w:pPr>
          <w:hyperlink w:anchor="__RefHeading___Toc6567816_1051229030">
            <w:r>
              <w:rPr>
                <w:webHidden/>
                <w:rStyle w:val="IndexLink"/>
              </w:rPr>
              <w:t>1</w:t>
            </w:r>
            <w:r>
              <w:rPr>
                <w:rStyle w:val="IndexLink"/>
                <w:rtl w:val="true"/>
              </w:rPr>
              <w:t xml:space="preserve">. </w:t>
            </w:r>
            <w:r>
              <w:rPr>
                <w:rStyle w:val="IndexLink"/>
                <w:rtl w:val="true"/>
              </w:rPr>
              <w:t>مفهوم شناسی</w:t>
            </w:r>
            <w:r>
              <w:rPr>
                <w:rStyle w:val="IndexLink"/>
                <w:rtl w:val="true"/>
              </w:rPr>
              <w:tab/>
            </w:r>
            <w:r>
              <w:rPr>
                <w:rStyle w:val="IndexLink"/>
              </w:rPr>
              <w:t>5</w:t>
            </w:r>
          </w:hyperlink>
        </w:p>
        <w:p>
          <w:pPr>
            <w:pStyle w:val="Contents3"/>
            <w:tabs>
              <w:tab w:val="clear" w:pos="8459"/>
              <w:tab w:val="right" w:pos="9026" w:leader="dot"/>
            </w:tabs>
            <w:rPr/>
          </w:pPr>
          <w:hyperlink w:anchor="__RefHeading___Toc6567818_1051229030">
            <w:r>
              <w:rPr>
                <w:webHidden/>
                <w:rStyle w:val="IndexLink"/>
              </w:rPr>
              <w:t>1-1</w:t>
            </w:r>
            <w:r>
              <w:rPr>
                <w:rStyle w:val="IndexLink"/>
                <w:rtl w:val="true"/>
              </w:rPr>
              <w:t xml:space="preserve">. </w:t>
            </w:r>
            <w:r>
              <w:rPr>
                <w:rStyle w:val="IndexLink"/>
                <w:rtl w:val="true"/>
              </w:rPr>
              <w:t>مفهوم توطئه</w:t>
            </w:r>
            <w:r>
              <w:rPr>
                <w:rStyle w:val="IndexLink"/>
                <w:rtl w:val="true"/>
              </w:rPr>
              <w:tab/>
            </w:r>
            <w:r>
              <w:rPr>
                <w:rStyle w:val="IndexLink"/>
              </w:rPr>
              <w:t>5</w:t>
            </w:r>
          </w:hyperlink>
        </w:p>
        <w:p>
          <w:pPr>
            <w:pStyle w:val="Contents4"/>
            <w:tabs>
              <w:tab w:val="clear" w:pos="8176"/>
              <w:tab w:val="right" w:pos="9026" w:leader="dot"/>
            </w:tabs>
            <w:rPr/>
          </w:pPr>
          <w:hyperlink w:anchor="__RefHeading___Toc6567820_1051229030">
            <w:r>
              <w:rPr>
                <w:webHidden/>
                <w:rStyle w:val="IndexLink"/>
              </w:rPr>
              <w:t>1-1-1</w:t>
            </w:r>
            <w:r>
              <w:rPr>
                <w:rStyle w:val="IndexLink"/>
                <w:rtl w:val="true"/>
              </w:rPr>
              <w:t xml:space="preserve">. </w:t>
            </w:r>
            <w:r>
              <w:rPr>
                <w:rStyle w:val="IndexLink"/>
                <w:rtl w:val="true"/>
              </w:rPr>
              <w:t>تعریف لغوی</w:t>
            </w:r>
            <w:r>
              <w:rPr>
                <w:rStyle w:val="IndexLink"/>
                <w:rtl w:val="true"/>
              </w:rPr>
              <w:tab/>
            </w:r>
            <w:r>
              <w:rPr>
                <w:rStyle w:val="IndexLink"/>
              </w:rPr>
              <w:t>5</w:t>
            </w:r>
          </w:hyperlink>
        </w:p>
        <w:p>
          <w:pPr>
            <w:pStyle w:val="Contents4"/>
            <w:tabs>
              <w:tab w:val="clear" w:pos="8176"/>
              <w:tab w:val="right" w:pos="9026" w:leader="dot"/>
            </w:tabs>
            <w:rPr/>
          </w:pPr>
          <w:hyperlink w:anchor="__RefHeading___Toc6567822_1051229030">
            <w:r>
              <w:rPr>
                <w:webHidden/>
                <w:rStyle w:val="IndexLink"/>
              </w:rPr>
              <w:t>2-1-1</w:t>
            </w:r>
            <w:r>
              <w:rPr>
                <w:rStyle w:val="IndexLink"/>
                <w:rtl w:val="true"/>
              </w:rPr>
              <w:t xml:space="preserve">. </w:t>
            </w:r>
            <w:r>
              <w:rPr>
                <w:rStyle w:val="IndexLink"/>
                <w:rtl w:val="true"/>
              </w:rPr>
              <w:t>تعریف اصطلاحی</w:t>
            </w:r>
            <w:r>
              <w:rPr>
                <w:rStyle w:val="IndexLink"/>
                <w:rtl w:val="true"/>
              </w:rPr>
              <w:tab/>
            </w:r>
            <w:r>
              <w:rPr>
                <w:rStyle w:val="IndexLink"/>
              </w:rPr>
              <w:t>6</w:t>
            </w:r>
          </w:hyperlink>
        </w:p>
        <w:p>
          <w:pPr>
            <w:pStyle w:val="Contents3"/>
            <w:tabs>
              <w:tab w:val="clear" w:pos="8459"/>
              <w:tab w:val="right" w:pos="9026" w:leader="dot"/>
            </w:tabs>
            <w:rPr/>
          </w:pPr>
          <w:hyperlink w:anchor="__RefHeading___Toc6567824_1051229030">
            <w:r>
              <w:rPr>
                <w:webHidden/>
                <w:rStyle w:val="IndexLink"/>
              </w:rPr>
              <w:t>2-1</w:t>
            </w:r>
            <w:r>
              <w:rPr>
                <w:rStyle w:val="IndexLink"/>
                <w:rtl w:val="true"/>
              </w:rPr>
              <w:t xml:space="preserve">. </w:t>
            </w:r>
            <w:r>
              <w:rPr>
                <w:rStyle w:val="IndexLink"/>
                <w:rtl w:val="true"/>
              </w:rPr>
              <w:t>مفهوم دشمن</w:t>
            </w:r>
            <w:r>
              <w:rPr>
                <w:rStyle w:val="IndexLink"/>
                <w:rtl w:val="true"/>
              </w:rPr>
              <w:tab/>
            </w:r>
            <w:r>
              <w:rPr>
                <w:rStyle w:val="IndexLink"/>
              </w:rPr>
              <w:t>6</w:t>
            </w:r>
          </w:hyperlink>
        </w:p>
        <w:p>
          <w:pPr>
            <w:pStyle w:val="Contents4"/>
            <w:tabs>
              <w:tab w:val="clear" w:pos="8176"/>
              <w:tab w:val="right" w:pos="9026" w:leader="dot"/>
            </w:tabs>
            <w:rPr/>
          </w:pPr>
          <w:hyperlink w:anchor="__RefHeading___Toc6567826_1051229030">
            <w:r>
              <w:rPr>
                <w:webHidden/>
                <w:rStyle w:val="IndexLink"/>
              </w:rPr>
              <w:t>1-2-1</w:t>
            </w:r>
            <w:r>
              <w:rPr>
                <w:rStyle w:val="IndexLink"/>
                <w:rtl w:val="true"/>
              </w:rPr>
              <w:t xml:space="preserve">. </w:t>
            </w:r>
            <w:r>
              <w:rPr>
                <w:rStyle w:val="IndexLink"/>
                <w:rtl w:val="true"/>
              </w:rPr>
              <w:t>تعریف لغوی دشمن</w:t>
            </w:r>
            <w:r>
              <w:rPr>
                <w:rStyle w:val="IndexLink"/>
                <w:rtl w:val="true"/>
              </w:rPr>
              <w:tab/>
            </w:r>
            <w:r>
              <w:rPr>
                <w:rStyle w:val="IndexLink"/>
              </w:rPr>
              <w:t>6</w:t>
            </w:r>
          </w:hyperlink>
        </w:p>
        <w:p>
          <w:pPr>
            <w:pStyle w:val="Contents4"/>
            <w:tabs>
              <w:tab w:val="clear" w:pos="8176"/>
              <w:tab w:val="right" w:pos="9026" w:leader="dot"/>
            </w:tabs>
            <w:rPr/>
          </w:pPr>
          <w:hyperlink w:anchor="__RefHeading___Toc6567828_1051229030">
            <w:r>
              <w:rPr>
                <w:webHidden/>
                <w:rStyle w:val="IndexLink"/>
              </w:rPr>
              <w:t>2-2-1</w:t>
            </w:r>
            <w:r>
              <w:rPr>
                <w:rStyle w:val="IndexLink"/>
                <w:rtl w:val="true"/>
              </w:rPr>
              <w:t xml:space="preserve">. </w:t>
            </w:r>
            <w:r>
              <w:rPr>
                <w:rStyle w:val="IndexLink"/>
                <w:rtl w:val="true"/>
              </w:rPr>
              <w:t>تعریف اصطلاحی دشمن</w:t>
            </w:r>
            <w:r>
              <w:rPr>
                <w:rStyle w:val="IndexLink"/>
                <w:rtl w:val="true"/>
              </w:rPr>
              <w:tab/>
            </w:r>
            <w:r>
              <w:rPr>
                <w:rStyle w:val="IndexLink"/>
              </w:rPr>
              <w:t>6</w:t>
            </w:r>
          </w:hyperlink>
        </w:p>
        <w:p>
          <w:pPr>
            <w:pStyle w:val="Contents2"/>
            <w:tabs>
              <w:tab w:val="clear" w:pos="8743"/>
              <w:tab w:val="right" w:pos="9026" w:leader="dot"/>
            </w:tabs>
            <w:rPr/>
          </w:pPr>
          <w:hyperlink w:anchor="__RefHeading___Toc6567830_1051229030">
            <w:r>
              <w:rPr>
                <w:webHidden/>
                <w:rStyle w:val="IndexLink"/>
              </w:rPr>
              <w:t>2</w:t>
            </w:r>
            <w:r>
              <w:rPr>
                <w:rStyle w:val="IndexLink"/>
                <w:rtl w:val="true"/>
              </w:rPr>
              <w:t xml:space="preserve">. </w:t>
            </w:r>
            <w:r>
              <w:rPr>
                <w:rStyle w:val="IndexLink"/>
                <w:rtl w:val="true"/>
              </w:rPr>
              <w:t>پیشینه</w:t>
            </w:r>
            <w:r>
              <w:rPr>
                <w:rStyle w:val="IndexLink"/>
                <w:rtl w:val="true"/>
              </w:rPr>
              <w:tab/>
            </w:r>
            <w:r>
              <w:rPr>
                <w:rStyle w:val="IndexLink"/>
              </w:rPr>
              <w:t>7</w:t>
            </w:r>
          </w:hyperlink>
        </w:p>
        <w:p>
          <w:pPr>
            <w:pStyle w:val="Contents2"/>
            <w:tabs>
              <w:tab w:val="clear" w:pos="8743"/>
              <w:tab w:val="right" w:pos="9026" w:leader="dot"/>
            </w:tabs>
            <w:rPr/>
          </w:pPr>
          <w:hyperlink w:anchor="__RefHeading___Toc6567832_1051229030">
            <w:r>
              <w:rPr>
                <w:webHidden/>
                <w:rStyle w:val="IndexLink"/>
              </w:rPr>
              <w:t>3</w:t>
            </w:r>
            <w:r>
              <w:rPr>
                <w:rStyle w:val="IndexLink"/>
                <w:rtl w:val="true"/>
              </w:rPr>
              <w:t xml:space="preserve">. </w:t>
            </w:r>
            <w:r>
              <w:rPr>
                <w:rStyle w:val="IndexLink"/>
                <w:rtl w:val="true"/>
              </w:rPr>
              <w:t>بررسی آیات قرآن کریم درباره توطئه دشمنان</w:t>
            </w:r>
            <w:r>
              <w:rPr>
                <w:rStyle w:val="IndexLink"/>
                <w:rtl w:val="true"/>
              </w:rPr>
              <w:tab/>
            </w:r>
            <w:r>
              <w:rPr>
                <w:rStyle w:val="IndexLink"/>
              </w:rPr>
              <w:t>7</w:t>
            </w:r>
          </w:hyperlink>
        </w:p>
        <w:p>
          <w:pPr>
            <w:pStyle w:val="Contents3"/>
            <w:tabs>
              <w:tab w:val="clear" w:pos="8459"/>
              <w:tab w:val="right" w:pos="9026" w:leader="dot"/>
            </w:tabs>
            <w:rPr/>
          </w:pPr>
          <w:hyperlink w:anchor="__RefHeading___Toc6567834_1051229030">
            <w:r>
              <w:rPr>
                <w:webHidden/>
                <w:rStyle w:val="IndexLink"/>
                <w:rtl w:val="true"/>
              </w:rPr>
              <w:t>اشاره</w:t>
            </w:r>
            <w:r>
              <w:rPr>
                <w:rStyle w:val="IndexLink"/>
                <w:rtl w:val="true"/>
              </w:rPr>
              <w:tab/>
            </w:r>
            <w:r>
              <w:rPr>
                <w:rStyle w:val="IndexLink"/>
              </w:rPr>
              <w:t>7</w:t>
            </w:r>
          </w:hyperlink>
        </w:p>
        <w:p>
          <w:pPr>
            <w:pStyle w:val="Contents3"/>
            <w:tabs>
              <w:tab w:val="clear" w:pos="8459"/>
              <w:tab w:val="right" w:pos="9026" w:leader="dot"/>
            </w:tabs>
            <w:rPr/>
          </w:pPr>
          <w:hyperlink w:anchor="__RefHeading___Toc6567836_1051229030">
            <w:r>
              <w:rPr>
                <w:webHidden/>
                <w:rStyle w:val="IndexLink"/>
              </w:rPr>
              <w:t>1-3</w:t>
            </w:r>
            <w:r>
              <w:rPr>
                <w:rStyle w:val="IndexLink"/>
                <w:rtl w:val="true"/>
              </w:rPr>
              <w:t xml:space="preserve">. </w:t>
            </w:r>
            <w:r>
              <w:rPr>
                <w:rStyle w:val="IndexLink"/>
                <w:rtl w:val="true"/>
              </w:rPr>
              <w:t xml:space="preserve">آیه مربوط به دشمنی قوم یهود </w:t>
            </w:r>
            <w:r>
              <w:rPr>
                <w:rStyle w:val="IndexLink"/>
                <w:rtl w:val="true"/>
              </w:rPr>
              <w:t>(</w:t>
            </w:r>
            <w:r>
              <w:rPr>
                <w:rStyle w:val="IndexLink"/>
                <w:rtl w:val="true"/>
              </w:rPr>
              <w:t xml:space="preserve">آیه </w:t>
            </w:r>
            <w:r>
              <w:rPr>
                <w:rStyle w:val="IndexLink"/>
              </w:rPr>
              <w:t>82</w:t>
            </w:r>
            <w:r>
              <w:rPr>
                <w:rStyle w:val="IndexLink"/>
                <w:rtl w:val="true"/>
              </w:rPr>
              <w:t xml:space="preserve"> </w:t>
            </w:r>
            <w:r>
              <w:rPr>
                <w:rStyle w:val="IndexLink"/>
                <w:rtl w:val="true"/>
              </w:rPr>
              <w:t>سوره مائده</w:t>
            </w:r>
            <w:r>
              <w:rPr>
                <w:rStyle w:val="IndexLink"/>
                <w:rtl w:val="true"/>
              </w:rPr>
              <w:t>)</w:t>
              <w:tab/>
            </w:r>
            <w:r>
              <w:rPr>
                <w:rStyle w:val="IndexLink"/>
              </w:rPr>
              <w:t>8</w:t>
            </w:r>
          </w:hyperlink>
        </w:p>
        <w:p>
          <w:pPr>
            <w:pStyle w:val="Contents3"/>
            <w:tabs>
              <w:tab w:val="clear" w:pos="8459"/>
              <w:tab w:val="right" w:pos="9026" w:leader="dot"/>
            </w:tabs>
            <w:rPr/>
          </w:pPr>
          <w:hyperlink w:anchor="__RefHeading___Toc6567838_1051229030">
            <w:r>
              <w:rPr>
                <w:webHidden/>
                <w:rStyle w:val="IndexLink"/>
              </w:rPr>
              <w:t>2-3</w:t>
            </w:r>
            <w:r>
              <w:rPr>
                <w:rStyle w:val="IndexLink"/>
                <w:rtl w:val="true"/>
              </w:rPr>
              <w:t xml:space="preserve">. </w:t>
            </w:r>
            <w:r>
              <w:rPr>
                <w:rStyle w:val="IndexLink"/>
                <w:rtl w:val="true"/>
              </w:rPr>
              <w:t xml:space="preserve">آیه مربوط به دشمنی شیطان </w:t>
            </w:r>
            <w:r>
              <w:rPr>
                <w:rStyle w:val="IndexLink"/>
                <w:rtl w:val="true"/>
              </w:rPr>
              <w:t>(</w:t>
            </w:r>
            <w:r>
              <w:rPr>
                <w:rStyle w:val="IndexLink"/>
                <w:rtl w:val="true"/>
              </w:rPr>
              <w:t xml:space="preserve">آیه </w:t>
            </w:r>
            <w:r>
              <w:rPr>
                <w:rStyle w:val="IndexLink"/>
              </w:rPr>
              <w:t>6</w:t>
            </w:r>
            <w:r>
              <w:rPr>
                <w:rStyle w:val="IndexLink"/>
                <w:rtl w:val="true"/>
              </w:rPr>
              <w:t xml:space="preserve"> </w:t>
            </w:r>
            <w:r>
              <w:rPr>
                <w:rStyle w:val="IndexLink"/>
                <w:rtl w:val="true"/>
              </w:rPr>
              <w:t>سوره فاطر</w:t>
            </w:r>
            <w:r>
              <w:rPr>
                <w:rStyle w:val="IndexLink"/>
                <w:rtl w:val="true"/>
              </w:rPr>
              <w:t>)</w:t>
              <w:tab/>
            </w:r>
            <w:r>
              <w:rPr>
                <w:rStyle w:val="IndexLink"/>
              </w:rPr>
              <w:t>8</w:t>
            </w:r>
          </w:hyperlink>
        </w:p>
        <w:p>
          <w:pPr>
            <w:pStyle w:val="Contents3"/>
            <w:tabs>
              <w:tab w:val="clear" w:pos="8459"/>
              <w:tab w:val="right" w:pos="9026" w:leader="dot"/>
            </w:tabs>
            <w:rPr/>
          </w:pPr>
          <w:hyperlink w:anchor="__RefHeading___Toc6567840_1051229030">
            <w:r>
              <w:rPr>
                <w:webHidden/>
                <w:rStyle w:val="IndexLink"/>
              </w:rPr>
              <w:t>3-3</w:t>
            </w:r>
            <w:r>
              <w:rPr>
                <w:rStyle w:val="IndexLink"/>
                <w:rtl w:val="true"/>
              </w:rPr>
              <w:t xml:space="preserve">. </w:t>
            </w:r>
            <w:r>
              <w:rPr>
                <w:rStyle w:val="IndexLink"/>
                <w:rtl w:val="true"/>
              </w:rPr>
              <w:t xml:space="preserve">ایه مربوط به کفار و منافقان </w:t>
            </w:r>
            <w:r>
              <w:rPr>
                <w:rStyle w:val="IndexLink"/>
                <w:rtl w:val="true"/>
              </w:rPr>
              <w:t>(</w:t>
            </w:r>
            <w:r>
              <w:rPr>
                <w:rStyle w:val="IndexLink"/>
                <w:rtl w:val="true"/>
              </w:rPr>
              <w:t xml:space="preserve">آیه </w:t>
            </w:r>
            <w:r>
              <w:rPr>
                <w:rStyle w:val="IndexLink"/>
              </w:rPr>
              <w:t>101</w:t>
            </w:r>
            <w:r>
              <w:rPr>
                <w:rStyle w:val="IndexLink"/>
                <w:rtl w:val="true"/>
              </w:rPr>
              <w:t xml:space="preserve"> </w:t>
            </w:r>
            <w:r>
              <w:rPr>
                <w:rStyle w:val="IndexLink"/>
                <w:rtl w:val="true"/>
              </w:rPr>
              <w:t>سوره مبارکه نساء</w:t>
            </w:r>
            <w:r>
              <w:rPr>
                <w:rStyle w:val="IndexLink"/>
                <w:rtl w:val="true"/>
              </w:rPr>
              <w:t>)</w:t>
              <w:tab/>
            </w:r>
            <w:r>
              <w:rPr>
                <w:rStyle w:val="IndexLink"/>
              </w:rPr>
              <w:t>9</w:t>
            </w:r>
          </w:hyperlink>
        </w:p>
        <w:p>
          <w:pPr>
            <w:pStyle w:val="Contents2"/>
            <w:tabs>
              <w:tab w:val="clear" w:pos="8743"/>
              <w:tab w:val="right" w:pos="9026" w:leader="dot"/>
            </w:tabs>
            <w:rPr/>
          </w:pPr>
          <w:hyperlink w:anchor="__RefHeading___Toc6567842_1051229030">
            <w:r>
              <w:rPr>
                <w:webHidden/>
                <w:rStyle w:val="IndexLink"/>
              </w:rPr>
              <w:t>4</w:t>
            </w:r>
            <w:r>
              <w:rPr>
                <w:rStyle w:val="IndexLink"/>
                <w:rtl w:val="true"/>
              </w:rPr>
              <w:t xml:space="preserve">. </w:t>
            </w:r>
            <w:r>
              <w:rPr>
                <w:rStyle w:val="IndexLink"/>
                <w:rtl w:val="true"/>
              </w:rPr>
              <w:t>نمونه هایی از توطئه دشمنان صدر اسلام</w:t>
            </w:r>
            <w:r>
              <w:rPr>
                <w:rStyle w:val="IndexLink"/>
                <w:rtl w:val="true"/>
              </w:rPr>
              <w:tab/>
            </w:r>
            <w:r>
              <w:rPr>
                <w:rStyle w:val="IndexLink"/>
              </w:rPr>
              <w:t>10</w:t>
            </w:r>
          </w:hyperlink>
        </w:p>
        <w:p>
          <w:pPr>
            <w:pStyle w:val="Contents3"/>
            <w:tabs>
              <w:tab w:val="clear" w:pos="8459"/>
              <w:tab w:val="right" w:pos="9026" w:leader="dot"/>
            </w:tabs>
            <w:rPr/>
          </w:pPr>
          <w:hyperlink w:anchor="__RefHeading___Toc6567844_1051229030">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6567846_1051229030">
            <w:r>
              <w:rPr>
                <w:webHidden/>
                <w:rStyle w:val="IndexLink"/>
              </w:rPr>
              <w:t>1-4</w:t>
            </w:r>
            <w:r>
              <w:rPr>
                <w:rStyle w:val="IndexLink"/>
                <w:rtl w:val="true"/>
              </w:rPr>
              <w:t xml:space="preserve">. </w:t>
            </w:r>
            <w:r>
              <w:rPr>
                <w:rStyle w:val="IndexLink"/>
                <w:rtl w:val="true"/>
              </w:rPr>
              <w:t>توطئه یهود و جلوگیری از ورود پیامبر به قدس</w:t>
            </w:r>
            <w:r>
              <w:rPr>
                <w:rStyle w:val="IndexLink"/>
                <w:rtl w:val="true"/>
              </w:rPr>
              <w:tab/>
            </w:r>
            <w:r>
              <w:rPr>
                <w:rStyle w:val="IndexLink"/>
              </w:rPr>
              <w:t>10</w:t>
            </w:r>
          </w:hyperlink>
        </w:p>
        <w:p>
          <w:pPr>
            <w:pStyle w:val="Contents3"/>
            <w:tabs>
              <w:tab w:val="clear" w:pos="8459"/>
              <w:tab w:val="right" w:pos="9026" w:leader="dot"/>
            </w:tabs>
            <w:rPr/>
          </w:pPr>
          <w:hyperlink w:anchor="__RefHeading___Toc6567848_1051229030">
            <w:r>
              <w:rPr>
                <w:webHidden/>
                <w:rStyle w:val="IndexLink"/>
              </w:rPr>
              <w:t>2-4</w:t>
            </w:r>
            <w:r>
              <w:rPr>
                <w:rStyle w:val="IndexLink"/>
                <w:rtl w:val="true"/>
              </w:rPr>
              <w:t xml:space="preserve">. </w:t>
            </w:r>
            <w:r>
              <w:rPr>
                <w:rStyle w:val="IndexLink"/>
                <w:rtl w:val="true"/>
              </w:rPr>
              <w:t>توطئه مستقیم یهود در نبرد با اسلام</w:t>
            </w:r>
            <w:r>
              <w:rPr>
                <w:rStyle w:val="IndexLink"/>
                <w:rtl w:val="true"/>
              </w:rPr>
              <w:tab/>
            </w:r>
            <w:r>
              <w:rPr>
                <w:rStyle w:val="IndexLink"/>
              </w:rPr>
              <w:t>10</w:t>
            </w:r>
          </w:hyperlink>
        </w:p>
        <w:p>
          <w:pPr>
            <w:pStyle w:val="Contents4"/>
            <w:tabs>
              <w:tab w:val="clear" w:pos="8176"/>
              <w:tab w:val="right" w:pos="9026" w:leader="dot"/>
            </w:tabs>
            <w:rPr/>
          </w:pPr>
          <w:hyperlink w:anchor="__RefHeading___Toc6567850_1051229030">
            <w:r>
              <w:rPr>
                <w:webHidden/>
                <w:rStyle w:val="IndexLink"/>
                <w:rtl w:val="true"/>
              </w:rPr>
              <w:t>اشاره</w:t>
            </w:r>
            <w:r>
              <w:rPr>
                <w:rStyle w:val="IndexLink"/>
                <w:rtl w:val="true"/>
              </w:rPr>
              <w:tab/>
            </w:r>
            <w:r>
              <w:rPr>
                <w:rStyle w:val="IndexLink"/>
              </w:rPr>
              <w:t>10</w:t>
            </w:r>
          </w:hyperlink>
        </w:p>
        <w:p>
          <w:pPr>
            <w:pStyle w:val="Contents4"/>
            <w:tabs>
              <w:tab w:val="clear" w:pos="8176"/>
              <w:tab w:val="right" w:pos="9026" w:leader="dot"/>
            </w:tabs>
            <w:rPr/>
          </w:pPr>
          <w:hyperlink w:anchor="__RefHeading___Toc6567852_1051229030">
            <w:r>
              <w:rPr>
                <w:webHidden/>
                <w:rStyle w:val="IndexLink"/>
              </w:rPr>
              <w:t>1-2-4</w:t>
            </w:r>
            <w:r>
              <w:rPr>
                <w:rStyle w:val="IndexLink"/>
                <w:rtl w:val="true"/>
              </w:rPr>
              <w:t xml:space="preserve">. </w:t>
            </w:r>
            <w:r>
              <w:rPr>
                <w:rStyle w:val="IndexLink"/>
                <w:rtl w:val="true"/>
              </w:rPr>
              <w:t>بنی‌قینقاع، نخستین شورش یهود</w:t>
            </w:r>
            <w:r>
              <w:rPr>
                <w:rStyle w:val="IndexLink"/>
                <w:rtl w:val="true"/>
              </w:rPr>
              <w:tab/>
            </w:r>
            <w:r>
              <w:rPr>
                <w:rStyle w:val="IndexLink"/>
              </w:rPr>
              <w:t>10</w:t>
            </w:r>
          </w:hyperlink>
        </w:p>
        <w:p>
          <w:pPr>
            <w:pStyle w:val="Contents4"/>
            <w:tabs>
              <w:tab w:val="clear" w:pos="8176"/>
              <w:tab w:val="right" w:pos="9026" w:leader="dot"/>
            </w:tabs>
            <w:rPr/>
          </w:pPr>
          <w:hyperlink w:anchor="__RefHeading___Toc6567854_1051229030">
            <w:r>
              <w:rPr>
                <w:webHidden/>
                <w:rStyle w:val="IndexLink"/>
              </w:rPr>
              <w:t>2-2-4</w:t>
            </w:r>
            <w:r>
              <w:rPr>
                <w:rStyle w:val="IndexLink"/>
                <w:rtl w:val="true"/>
              </w:rPr>
              <w:t xml:space="preserve">. </w:t>
            </w:r>
            <w:r>
              <w:rPr>
                <w:rStyle w:val="IndexLink"/>
                <w:rtl w:val="true"/>
              </w:rPr>
              <w:t>بنی‌نضیر، جنگ طمع‌کارانه یهود</w:t>
            </w:r>
            <w:r>
              <w:rPr>
                <w:rStyle w:val="IndexLink"/>
                <w:rtl w:val="true"/>
              </w:rPr>
              <w:tab/>
            </w:r>
            <w:r>
              <w:rPr>
                <w:rStyle w:val="IndexLink"/>
              </w:rPr>
              <w:t>11</w:t>
            </w:r>
          </w:hyperlink>
        </w:p>
        <w:p>
          <w:pPr>
            <w:pStyle w:val="Contents4"/>
            <w:tabs>
              <w:tab w:val="clear" w:pos="8176"/>
              <w:tab w:val="right" w:pos="9026" w:leader="dot"/>
            </w:tabs>
            <w:rPr/>
          </w:pPr>
          <w:hyperlink w:anchor="__RefHeading___Toc6567856_1051229030">
            <w:r>
              <w:rPr>
                <w:webHidden/>
                <w:rStyle w:val="IndexLink"/>
              </w:rPr>
              <w:t>3-2-4</w:t>
            </w:r>
            <w:r>
              <w:rPr>
                <w:rStyle w:val="IndexLink"/>
                <w:rtl w:val="true"/>
              </w:rPr>
              <w:t xml:space="preserve">. </w:t>
            </w:r>
            <w:r>
              <w:rPr>
                <w:rStyle w:val="IndexLink"/>
                <w:rtl w:val="true"/>
              </w:rPr>
              <w:t>خندق،آتش یهود، جنگ مشرکان</w:t>
            </w:r>
            <w:r>
              <w:rPr>
                <w:rStyle w:val="IndexLink"/>
                <w:rtl w:val="true"/>
              </w:rPr>
              <w:tab/>
            </w:r>
            <w:r>
              <w:rPr>
                <w:rStyle w:val="IndexLink"/>
              </w:rPr>
              <w:t>11</w:t>
            </w:r>
          </w:hyperlink>
        </w:p>
        <w:p>
          <w:pPr>
            <w:pStyle w:val="Contents2"/>
            <w:tabs>
              <w:tab w:val="clear" w:pos="8743"/>
              <w:tab w:val="right" w:pos="9026" w:leader="dot"/>
            </w:tabs>
            <w:rPr/>
          </w:pPr>
          <w:hyperlink w:anchor="__RefHeading___Toc6567858_1051229030">
            <w:r>
              <w:rPr>
                <w:webHidden/>
                <w:rStyle w:val="IndexLink"/>
              </w:rPr>
              <w:t>5</w:t>
            </w:r>
            <w:r>
              <w:rPr>
                <w:rStyle w:val="IndexLink"/>
                <w:rtl w:val="true"/>
              </w:rPr>
              <w:t xml:space="preserve">. </w:t>
            </w:r>
            <w:r>
              <w:rPr>
                <w:rStyle w:val="IndexLink"/>
                <w:rtl w:val="true"/>
              </w:rPr>
              <w:t>شیوه‌های مبارزه دشمنان از دیدگاه قرآن</w:t>
            </w:r>
            <w:r>
              <w:rPr>
                <w:rStyle w:val="IndexLink"/>
                <w:rtl w:val="true"/>
              </w:rPr>
              <w:tab/>
            </w:r>
            <w:r>
              <w:rPr>
                <w:rStyle w:val="IndexLink"/>
              </w:rPr>
              <w:t>12</w:t>
            </w:r>
          </w:hyperlink>
        </w:p>
        <w:p>
          <w:pPr>
            <w:pStyle w:val="Contents3"/>
            <w:tabs>
              <w:tab w:val="clear" w:pos="8459"/>
              <w:tab w:val="right" w:pos="9026" w:leader="dot"/>
            </w:tabs>
            <w:rPr/>
          </w:pPr>
          <w:hyperlink w:anchor="__RefHeading___Toc6567860_1051229030">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6567862_1051229030">
            <w:r>
              <w:rPr>
                <w:webHidden/>
                <w:rStyle w:val="IndexLink"/>
              </w:rPr>
              <w:t>1-5</w:t>
            </w:r>
            <w:r>
              <w:rPr>
                <w:rStyle w:val="IndexLink"/>
                <w:rtl w:val="true"/>
              </w:rPr>
              <w:t xml:space="preserve">. </w:t>
            </w:r>
            <w:r>
              <w:rPr>
                <w:rStyle w:val="IndexLink"/>
                <w:rtl w:val="true"/>
              </w:rPr>
              <w:t>تجهیز به قدرت ایمان</w:t>
            </w:r>
            <w:r>
              <w:rPr>
                <w:rStyle w:val="IndexLink"/>
                <w:rtl w:val="true"/>
              </w:rPr>
              <w:tab/>
            </w:r>
            <w:r>
              <w:rPr>
                <w:rStyle w:val="IndexLink"/>
              </w:rPr>
              <w:t>12</w:t>
            </w:r>
          </w:hyperlink>
        </w:p>
        <w:p>
          <w:pPr>
            <w:pStyle w:val="Contents3"/>
            <w:tabs>
              <w:tab w:val="clear" w:pos="8459"/>
              <w:tab w:val="right" w:pos="9026" w:leader="dot"/>
            </w:tabs>
            <w:rPr/>
          </w:pPr>
          <w:hyperlink w:anchor="__RefHeading___Toc6567864_1051229030">
            <w:r>
              <w:rPr>
                <w:webHidden/>
                <w:rStyle w:val="IndexLink"/>
              </w:rPr>
              <w:t>2-5</w:t>
            </w:r>
            <w:r>
              <w:rPr>
                <w:rStyle w:val="IndexLink"/>
                <w:rtl w:val="true"/>
              </w:rPr>
              <w:t xml:space="preserve">. </w:t>
            </w:r>
            <w:r>
              <w:rPr>
                <w:rStyle w:val="IndexLink"/>
                <w:rtl w:val="true"/>
              </w:rPr>
              <w:t>افزایش قدرت نظامی</w:t>
            </w:r>
            <w:r>
              <w:rPr>
                <w:rStyle w:val="IndexLink"/>
                <w:rtl w:val="true"/>
              </w:rPr>
              <w:tab/>
            </w:r>
            <w:r>
              <w:rPr>
                <w:rStyle w:val="IndexLink"/>
              </w:rPr>
              <w:t>12</w:t>
            </w:r>
          </w:hyperlink>
        </w:p>
        <w:p>
          <w:pPr>
            <w:pStyle w:val="Contents3"/>
            <w:tabs>
              <w:tab w:val="clear" w:pos="8459"/>
              <w:tab w:val="right" w:pos="9026" w:leader="dot"/>
            </w:tabs>
            <w:rPr/>
          </w:pPr>
          <w:hyperlink w:anchor="__RefHeading___Toc6567866_1051229030">
            <w:r>
              <w:rPr>
                <w:webHidden/>
                <w:rStyle w:val="IndexLink"/>
              </w:rPr>
              <w:t>3-5</w:t>
            </w:r>
            <w:r>
              <w:rPr>
                <w:rStyle w:val="IndexLink"/>
                <w:rtl w:val="true"/>
              </w:rPr>
              <w:t xml:space="preserve">. </w:t>
            </w:r>
            <w:r>
              <w:rPr>
                <w:rStyle w:val="IndexLink"/>
                <w:rtl w:val="true"/>
              </w:rPr>
              <w:t>ممنوعیت دوستی با بیگانگان</w:t>
            </w:r>
            <w:r>
              <w:rPr>
                <w:rStyle w:val="IndexLink"/>
                <w:rtl w:val="true"/>
              </w:rPr>
              <w:tab/>
            </w:r>
            <w:r>
              <w:rPr>
                <w:rStyle w:val="IndexLink"/>
              </w:rPr>
              <w:t>12</w:t>
            </w:r>
          </w:hyperlink>
        </w:p>
        <w:p>
          <w:pPr>
            <w:pStyle w:val="Contents2"/>
            <w:tabs>
              <w:tab w:val="clear" w:pos="8743"/>
              <w:tab w:val="right" w:pos="9026" w:leader="dot"/>
            </w:tabs>
            <w:rPr/>
          </w:pPr>
          <w:hyperlink w:anchor="__RefHeading___Toc6567868_1051229030">
            <w:r>
              <w:rPr>
                <w:webHidden/>
                <w:rStyle w:val="IndexLink"/>
              </w:rPr>
              <w:t>6</w:t>
            </w:r>
            <w:r>
              <w:rPr>
                <w:rStyle w:val="IndexLink"/>
                <w:rtl w:val="true"/>
              </w:rPr>
              <w:t xml:space="preserve">. </w:t>
            </w:r>
            <w:r>
              <w:rPr>
                <w:rStyle w:val="IndexLink"/>
                <w:rtl w:val="true"/>
              </w:rPr>
              <w:t xml:space="preserve">نمونه هایی از توطئه و اهداف دشمنان اسلام در حال حاضر </w:t>
            </w:r>
            <w:r>
              <w:rPr>
                <w:rStyle w:val="IndexLink"/>
                <w:rtl w:val="true"/>
              </w:rPr>
              <w:t>(</w:t>
            </w:r>
            <w:r>
              <w:rPr>
                <w:rStyle w:val="IndexLink"/>
                <w:rtl w:val="true"/>
              </w:rPr>
              <w:t>معاصر</w:t>
            </w:r>
            <w:r>
              <w:rPr>
                <w:rStyle w:val="IndexLink"/>
                <w:rtl w:val="true"/>
              </w:rPr>
              <w:t>)</w:t>
              <w:tab/>
            </w:r>
            <w:r>
              <w:rPr>
                <w:rStyle w:val="IndexLink"/>
              </w:rPr>
              <w:t>13</w:t>
            </w:r>
          </w:hyperlink>
        </w:p>
        <w:p>
          <w:pPr>
            <w:pStyle w:val="Contents3"/>
            <w:tabs>
              <w:tab w:val="clear" w:pos="8459"/>
              <w:tab w:val="right" w:pos="9026" w:leader="dot"/>
            </w:tabs>
            <w:rPr/>
          </w:pPr>
          <w:hyperlink w:anchor="__RefHeading___Toc6567870_1051229030">
            <w:r>
              <w:rPr>
                <w:webHidden/>
                <w:rStyle w:val="IndexLink"/>
              </w:rPr>
              <w:t>1-6</w:t>
            </w:r>
            <w:r>
              <w:rPr>
                <w:rStyle w:val="IndexLink"/>
                <w:rtl w:val="true"/>
              </w:rPr>
              <w:t xml:space="preserve">. </w:t>
            </w:r>
            <w:r>
              <w:rPr>
                <w:rStyle w:val="IndexLink"/>
                <w:rtl w:val="true"/>
              </w:rPr>
              <w:t>جلوگیری از گسترش اسلام</w:t>
            </w:r>
            <w:r>
              <w:rPr>
                <w:rStyle w:val="IndexLink"/>
                <w:rtl w:val="true"/>
              </w:rPr>
              <w:tab/>
            </w:r>
            <w:r>
              <w:rPr>
                <w:rStyle w:val="IndexLink"/>
              </w:rPr>
              <w:t>13</w:t>
            </w:r>
          </w:hyperlink>
        </w:p>
        <w:p>
          <w:pPr>
            <w:pStyle w:val="Contents3"/>
            <w:tabs>
              <w:tab w:val="clear" w:pos="8459"/>
              <w:tab w:val="right" w:pos="9026" w:leader="dot"/>
            </w:tabs>
            <w:rPr/>
          </w:pPr>
          <w:hyperlink w:anchor="__RefHeading___Toc6567872_1051229030">
            <w:r>
              <w:rPr>
                <w:webHidden/>
                <w:rStyle w:val="IndexLink"/>
              </w:rPr>
              <w:t>2-6</w:t>
            </w:r>
            <w:r>
              <w:rPr>
                <w:rStyle w:val="IndexLink"/>
                <w:rtl w:val="true"/>
              </w:rPr>
              <w:t xml:space="preserve">. </w:t>
            </w:r>
            <w:r>
              <w:rPr>
                <w:rStyle w:val="IndexLink"/>
                <w:rtl w:val="true"/>
              </w:rPr>
              <w:t>توطئه دشمن با توسل به دروغ و فریب</w:t>
            </w:r>
            <w:r>
              <w:rPr>
                <w:rStyle w:val="IndexLink"/>
                <w:rtl w:val="true"/>
              </w:rPr>
              <w:tab/>
            </w:r>
            <w:r>
              <w:rPr>
                <w:rStyle w:val="IndexLink"/>
              </w:rPr>
              <w:t>13</w:t>
            </w:r>
          </w:hyperlink>
        </w:p>
        <w:p>
          <w:pPr>
            <w:pStyle w:val="Contents3"/>
            <w:tabs>
              <w:tab w:val="clear" w:pos="8459"/>
              <w:tab w:val="right" w:pos="9026" w:leader="dot"/>
            </w:tabs>
            <w:rPr/>
          </w:pPr>
          <w:hyperlink w:anchor="__RefHeading___Toc6567874_1051229030">
            <w:r>
              <w:rPr>
                <w:webHidden/>
                <w:rStyle w:val="IndexLink"/>
              </w:rPr>
              <w:t>3-6</w:t>
            </w:r>
            <w:r>
              <w:rPr>
                <w:rStyle w:val="IndexLink"/>
                <w:rtl w:val="true"/>
              </w:rPr>
              <w:t xml:space="preserve">. </w:t>
            </w:r>
            <w:r>
              <w:rPr>
                <w:rStyle w:val="IndexLink"/>
                <w:rtl w:val="true"/>
              </w:rPr>
              <w:t>توطئه دشمن در از بين بردن عقاید اسلامي مردم و ذهنيّت آنها</w:t>
            </w:r>
            <w:r>
              <w:rPr>
                <w:rStyle w:val="IndexLink"/>
                <w:rtl w:val="true"/>
              </w:rPr>
              <w:tab/>
            </w:r>
            <w:r>
              <w:rPr>
                <w:rStyle w:val="IndexLink"/>
              </w:rPr>
              <w:t>14</w:t>
            </w:r>
          </w:hyperlink>
        </w:p>
        <w:p>
          <w:pPr>
            <w:pStyle w:val="Contents3"/>
            <w:tabs>
              <w:tab w:val="clear" w:pos="8459"/>
              <w:tab w:val="right" w:pos="9026" w:leader="dot"/>
            </w:tabs>
            <w:rPr/>
          </w:pPr>
          <w:hyperlink w:anchor="__RefHeading___Toc6567876_1051229030">
            <w:r>
              <w:rPr>
                <w:webHidden/>
                <w:rStyle w:val="IndexLink"/>
              </w:rPr>
              <w:t>4-6</w:t>
            </w:r>
            <w:r>
              <w:rPr>
                <w:rStyle w:val="IndexLink"/>
                <w:rtl w:val="true"/>
              </w:rPr>
              <w:t xml:space="preserve">. </w:t>
            </w:r>
            <w:r>
              <w:rPr>
                <w:rStyle w:val="IndexLink"/>
                <w:rtl w:val="true"/>
              </w:rPr>
              <w:t>ایجاد اختلاف بین شیعه و سنّی از سیاست دشمنان</w:t>
            </w:r>
            <w:r>
              <w:rPr>
                <w:rStyle w:val="IndexLink"/>
                <w:rtl w:val="true"/>
              </w:rPr>
              <w:tab/>
            </w:r>
            <w:r>
              <w:rPr>
                <w:rStyle w:val="IndexLink"/>
              </w:rPr>
              <w:t>14</w:t>
            </w:r>
          </w:hyperlink>
        </w:p>
        <w:p>
          <w:pPr>
            <w:pStyle w:val="Contents3"/>
            <w:tabs>
              <w:tab w:val="clear" w:pos="8459"/>
              <w:tab w:val="right" w:pos="9026" w:leader="dot"/>
            </w:tabs>
            <w:rPr/>
          </w:pPr>
          <w:hyperlink w:anchor="__RefHeading___Toc6567878_1051229030">
            <w:r>
              <w:rPr>
                <w:webHidden/>
                <w:rStyle w:val="IndexLink"/>
              </w:rPr>
              <w:t>5-6</w:t>
            </w:r>
            <w:r>
              <w:rPr>
                <w:rStyle w:val="IndexLink"/>
                <w:rtl w:val="true"/>
              </w:rPr>
              <w:t xml:space="preserve">. </w:t>
            </w:r>
            <w:r>
              <w:rPr>
                <w:rStyle w:val="IndexLink"/>
                <w:rtl w:val="true"/>
              </w:rPr>
              <w:t>تلاش برای تضغیف ایمان مسلمانان و حرکات عوام فریبانه</w:t>
            </w:r>
            <w:r>
              <w:rPr>
                <w:rStyle w:val="IndexLink"/>
                <w:rtl w:val="true"/>
              </w:rPr>
              <w:tab/>
            </w:r>
            <w:r>
              <w:rPr>
                <w:rStyle w:val="IndexLink"/>
              </w:rPr>
              <w:t>14</w:t>
            </w:r>
          </w:hyperlink>
        </w:p>
        <w:p>
          <w:pPr>
            <w:pStyle w:val="Contents2"/>
            <w:tabs>
              <w:tab w:val="clear" w:pos="8743"/>
              <w:tab w:val="right" w:pos="9026" w:leader="dot"/>
            </w:tabs>
            <w:rPr/>
          </w:pPr>
          <w:hyperlink w:anchor="__RefHeading___Toc6567880_1051229030">
            <w:r>
              <w:rPr>
                <w:webHidden/>
                <w:rStyle w:val="IndexLink"/>
              </w:rPr>
              <w:t>7</w:t>
            </w:r>
            <w:r>
              <w:rPr>
                <w:rStyle w:val="IndexLink"/>
                <w:rtl w:val="true"/>
              </w:rPr>
              <w:t xml:space="preserve">. </w:t>
            </w:r>
            <w:r>
              <w:rPr>
                <w:rStyle w:val="IndexLink"/>
                <w:rtl w:val="true"/>
              </w:rPr>
              <w:t>راههای مقابله با نفوذ فکری و فرهنگی</w:t>
            </w:r>
            <w:r>
              <w:rPr>
                <w:rStyle w:val="IndexLink"/>
                <w:rtl w:val="true"/>
              </w:rPr>
              <w:tab/>
            </w:r>
            <w:r>
              <w:rPr>
                <w:rStyle w:val="IndexLink"/>
              </w:rPr>
              <w:t>15</w:t>
            </w:r>
          </w:hyperlink>
        </w:p>
        <w:p>
          <w:pPr>
            <w:pStyle w:val="Contents3"/>
            <w:tabs>
              <w:tab w:val="clear" w:pos="8459"/>
              <w:tab w:val="right" w:pos="9026" w:leader="dot"/>
            </w:tabs>
            <w:rPr/>
          </w:pPr>
          <w:hyperlink w:anchor="__RefHeading___Toc6567882_1051229030">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6567884_1051229030">
            <w:r>
              <w:rPr>
                <w:webHidden/>
                <w:rStyle w:val="IndexLink"/>
              </w:rPr>
              <w:t>1-7</w:t>
            </w:r>
            <w:r>
              <w:rPr>
                <w:rStyle w:val="IndexLink"/>
                <w:rtl w:val="true"/>
              </w:rPr>
              <w:t xml:space="preserve">. </w:t>
            </w:r>
            <w:r>
              <w:rPr>
                <w:rStyle w:val="IndexLink"/>
                <w:rtl w:val="true"/>
              </w:rPr>
              <w:t>هوشیاری و عدم غفلت از دشمنی دشمن</w:t>
            </w:r>
            <w:r>
              <w:rPr>
                <w:rStyle w:val="IndexLink"/>
                <w:rtl w:val="true"/>
              </w:rPr>
              <w:tab/>
            </w:r>
            <w:r>
              <w:rPr>
                <w:rStyle w:val="IndexLink"/>
              </w:rPr>
              <w:t>15</w:t>
            </w:r>
          </w:hyperlink>
        </w:p>
        <w:p>
          <w:pPr>
            <w:pStyle w:val="Contents3"/>
            <w:tabs>
              <w:tab w:val="clear" w:pos="8459"/>
              <w:tab w:val="right" w:pos="9026" w:leader="dot"/>
            </w:tabs>
            <w:rPr/>
          </w:pPr>
          <w:hyperlink w:anchor="__RefHeading___Toc6567886_1051229030">
            <w:r>
              <w:rPr>
                <w:webHidden/>
                <w:rStyle w:val="IndexLink"/>
              </w:rPr>
              <w:t>2-7</w:t>
            </w:r>
            <w:r>
              <w:rPr>
                <w:rStyle w:val="IndexLink"/>
                <w:rtl w:val="true"/>
              </w:rPr>
              <w:t xml:space="preserve">. </w:t>
            </w:r>
            <w:r>
              <w:rPr>
                <w:rStyle w:val="IndexLink"/>
                <w:rtl w:val="true"/>
              </w:rPr>
              <w:t>باور به نفوذ و تهاجم فرهنگی</w:t>
            </w:r>
            <w:r>
              <w:rPr>
                <w:rStyle w:val="IndexLink"/>
                <w:rtl w:val="true"/>
              </w:rPr>
              <w:tab/>
            </w:r>
            <w:r>
              <w:rPr>
                <w:rStyle w:val="IndexLink"/>
              </w:rPr>
              <w:t>16</w:t>
            </w:r>
          </w:hyperlink>
        </w:p>
        <w:p>
          <w:pPr>
            <w:pStyle w:val="Contents3"/>
            <w:tabs>
              <w:tab w:val="clear" w:pos="8459"/>
              <w:tab w:val="right" w:pos="9026" w:leader="dot"/>
            </w:tabs>
            <w:rPr/>
          </w:pPr>
          <w:hyperlink w:anchor="__RefHeading___Toc6567888_1051229030">
            <w:r>
              <w:rPr>
                <w:webHidden/>
                <w:rStyle w:val="IndexLink"/>
              </w:rPr>
              <w:t>3-7</w:t>
            </w:r>
            <w:r>
              <w:rPr>
                <w:rStyle w:val="IndexLink"/>
                <w:rtl w:val="true"/>
              </w:rPr>
              <w:t xml:space="preserve">. </w:t>
            </w:r>
            <w:r>
              <w:rPr>
                <w:rStyle w:val="IndexLink"/>
                <w:rtl w:val="true"/>
              </w:rPr>
              <w:t>وجود احکام اسلامی در جامعه</w:t>
            </w:r>
            <w:r>
              <w:rPr>
                <w:rStyle w:val="IndexLink"/>
                <w:rtl w:val="true"/>
              </w:rPr>
              <w:tab/>
            </w:r>
            <w:r>
              <w:rPr>
                <w:rStyle w:val="IndexLink"/>
              </w:rPr>
              <w:t>16</w:t>
            </w:r>
          </w:hyperlink>
        </w:p>
        <w:p>
          <w:pPr>
            <w:pStyle w:val="Contents2"/>
            <w:tabs>
              <w:tab w:val="clear" w:pos="8743"/>
              <w:tab w:val="right" w:pos="9026" w:leader="dot"/>
            </w:tabs>
            <w:rPr/>
          </w:pPr>
          <w:hyperlink w:anchor="__RefHeading___Toc6567890_1051229030">
            <w:r>
              <w:rPr>
                <w:webHidden/>
                <w:rStyle w:val="IndexLink"/>
                <w:rtl w:val="true"/>
              </w:rPr>
              <w:t>نتیجه گیری</w:t>
            </w:r>
            <w:r>
              <w:rPr>
                <w:rStyle w:val="IndexLink"/>
                <w:rtl w:val="true"/>
              </w:rPr>
              <w:tab/>
            </w:r>
            <w:r>
              <w:rPr>
                <w:rStyle w:val="IndexLink"/>
              </w:rPr>
              <w:t>16</w:t>
            </w:r>
          </w:hyperlink>
        </w:p>
        <w:p>
          <w:pPr>
            <w:pStyle w:val="Contents2"/>
            <w:tabs>
              <w:tab w:val="clear" w:pos="8743"/>
              <w:tab w:val="right" w:pos="9026" w:leader="dot"/>
            </w:tabs>
            <w:rPr/>
          </w:pPr>
          <w:hyperlink w:anchor="__RefHeading___Toc6567892_1051229030">
            <w:r>
              <w:rPr>
                <w:webHidden/>
                <w:rStyle w:val="IndexLink"/>
                <w:rtl w:val="true"/>
              </w:rPr>
              <w:t>منابع</w:t>
            </w:r>
            <w:r>
              <w:rPr>
                <w:rStyle w:val="IndexLink"/>
                <w:rtl w:val="true"/>
              </w:rPr>
              <w:tab/>
            </w:r>
            <w:r>
              <w:rPr>
                <w:rStyle w:val="IndexLink"/>
              </w:rPr>
              <w:t>17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738_108326"/>
      <w:bookmarkStart w:id="1" w:name="pg10738_108326"/>
      <w:bookmarkEnd w:id="1"/>
    </w:p>
    <w:p>
      <w:pPr>
        <w:pStyle w:val="Heading2"/>
        <w:numPr>
          <w:ilvl w:val="1"/>
          <w:numId w:val="1"/>
        </w:numPr>
        <w:rPr/>
      </w:pPr>
      <w:bookmarkStart w:id="2" w:name="pg10738_108326"/>
      <w:bookmarkStart w:id="3" w:name="__RefHeading___Toc6567808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فاطمه باخدا</w:t>
      </w:r>
    </w:p>
    <w:p>
      <w:pPr>
        <w:pStyle w:val="BookText"/>
        <w:rPr/>
      </w:pPr>
      <w:r>
        <w:rPr>
          <w:rFonts w:ascii="IRNazanin" w:hAnsi="IRNazanin" w:eastAsia="IRNazanin"/>
          <w:color w:val="111111"/>
          <w:sz w:val="28"/>
          <w:sz w:val="28"/>
          <w:szCs w:val="28"/>
          <w:rtl w:val="true"/>
          <w:lang w:bidi="fa-IR"/>
        </w:rPr>
        <w:t>رتبه دانشگاهی و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حوزۀ علمیۀ جامعه الزهرا سلام الله علیها، دانش پژوه سطح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پاییز</w:t>
      </w:r>
      <w:r>
        <w:rPr>
          <w:rFonts w:eastAsia="IRNazanin" w:cs="IRNazanin"/>
          <w:color w:val="111111"/>
          <w:sz w:val="28"/>
          <w:szCs w:val="28"/>
          <w:lang w:bidi="fa-IR"/>
        </w:rPr>
        <w:t>1399</w:t>
      </w:r>
    </w:p>
    <w:p>
      <w:pPr>
        <w:pStyle w:val="Heading2"/>
        <w:numPr>
          <w:ilvl w:val="1"/>
          <w:numId w:val="1"/>
        </w:numPr>
        <w:rPr/>
      </w:pPr>
      <w:bookmarkStart w:id="5" w:name="__RefHeading___Toc6567810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توطئه های دشمنان جامعه اسلامی از منظر قرآن کریم با تطبیق بر دشمنی های چهل ساله دشمنان بر علیه جمهوری اسلامی ایران</w:t>
      </w:r>
    </w:p>
    <w:p>
      <w:pPr>
        <w:pStyle w:val="BookText"/>
        <w:rPr/>
      </w:pPr>
      <w:r>
        <w:rPr>
          <w:rFonts w:ascii="IRNazanin" w:hAnsi="IRNazanin" w:eastAsia="IRNazanin"/>
          <w:color w:val="111111"/>
          <w:sz w:val="28"/>
          <w:sz w:val="28"/>
          <w:szCs w:val="28"/>
          <w:rtl w:val="true"/>
          <w:lang w:bidi="fa-IR"/>
        </w:rPr>
        <w:t>فاطمه باخدا</w:t>
      </w:r>
    </w:p>
    <w:p>
      <w:pPr>
        <w:pStyle w:val="Heading2"/>
        <w:numPr>
          <w:ilvl w:val="1"/>
          <w:numId w:val="1"/>
        </w:numPr>
        <w:rPr/>
      </w:pPr>
      <w:bookmarkStart w:id="7" w:name="__RefHeading___Toc6567812_1051229030"/>
      <w:bookmarkStart w:id="8" w:name="_Toc3"/>
      <w:bookmarkEnd w:id="7"/>
      <w:r>
        <w:rPr>
          <w:rtl w:val="true"/>
        </w:rPr>
        <w:t>چکیده</w:t>
      </w:r>
      <w:bookmarkEnd w:id="8"/>
    </w:p>
    <w:p>
      <w:pPr>
        <w:pStyle w:val="BookText"/>
        <w:rPr/>
      </w:pPr>
      <w:r>
        <w:rPr>
          <w:rFonts w:ascii="IRNazanin" w:hAnsi="IRNazanin" w:eastAsia="IRNazanin"/>
          <w:color w:val="111111"/>
          <w:sz w:val="28"/>
          <w:sz w:val="28"/>
          <w:szCs w:val="28"/>
          <w:rtl w:val="true"/>
          <w:lang w:bidi="fa-IR"/>
        </w:rPr>
        <w:t>هدف از نگارش مقاله پیش رو بررسی توطئه های دشمنان جامعه اسلامی از منظر قران کریم با تطبیق بر دشمنی های چهل ساله دشمنان بر علیه جمهوری اسلامی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 انحرافی که مسلمانان از صدر اسلام تا کنون با آن مواجه هستند نفوذ و رخنه دشمنان اسلام و توطئه های آنان بر جامعه مسلمین و نظام جمهوری اسلامی ایران است، در قرآن کریم و روایات ائمه معصومین علیهم السلام، توطئه هایی که دشمنان بر علیه پیامبران و امامان ما داشته اند، موجود می باشد و آن بزرگواران در طول دوران پیامبری وامامت خود مورد چه خصومت ها و توطئه هایی قرار گرفته اند، به صورت آشکار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به تطبیق و بررسی و تحلیل زوایای مختلف دشمن مداری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ایی که معاندین با خاک و نظام مقدس جمهوری اسلامی ایران داشته اند می پردازیم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رمز پیروزی در مقابل دشمن، ایمان به خدا و باور به تحقق وعده خداوند است که امام خامنه ای در بیانیه گام دوم انقلاب به این مورد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محقق بیشتر از منابع کتابخانه ای ونرم افزار استفاده نموده است، روش این تحقیق توصیفی وبا هدف کاربردی است که محقق به بررسی توطئه های دشمنان از منظر قرآن کریم و مطابقتش با دشمنی هایی که از زمان انقلاب تا معاصر بوده است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توطئه، نفوذ ،قرآن کریم،بیانیه گام دوم، انقلاب اسلامی</w:t>
      </w:r>
    </w:p>
    <w:p>
      <w:pPr>
        <w:pStyle w:val="Heading2"/>
        <w:numPr>
          <w:ilvl w:val="1"/>
          <w:numId w:val="1"/>
        </w:numPr>
        <w:rPr/>
      </w:pPr>
      <w:bookmarkStart w:id="9" w:name="__RefHeading___Toc6567814_1051229030"/>
      <w:bookmarkStart w:id="10" w:name="_Toc4"/>
      <w:bookmarkEnd w:id="9"/>
      <w:r>
        <w:rPr>
          <w:rtl w:val="true"/>
        </w:rPr>
        <w:t>مقدمه</w:t>
      </w:r>
      <w:bookmarkEnd w:id="10"/>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شناخت دشمن در قرآن کریم مورد توجه ویژه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آیات متعددی دشمنان جبهه حق را معرفی می کند تا مسلمانان آنان رابهتر بشناسند و به مبارزه با آنها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آیاتی که صراحت درعدم دوستی با دشمنان خدا و پیامبرش دارد،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ممتحنه می باشد که اشاره به عدم مودت با دشمنان دین اسلام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و اعصار دشمنان اسلام دست از دسیسه و توطئه علیه اسلام و مسلمانان برنداشته وتا الان که انقلاب ایران از اصلی ترین مصداق حکومت اسلامی در معاصر است،باز دست از توطئه برنداشته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یکی از مصداق های امروزی این آیه همین اتکا و دل بستن به غرب که بخاطر برقرار کردن ارتباط با آمریکا دست به هرکاری میزنند واز هرحقی که برای ملت هست چشم پوشی می کنند این در حالی ست که اینان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اصل حکومت ما که بر پایه اسلام است مشکل دارند</w:t>
      </w:r>
      <w:r>
        <w:rPr>
          <w:rFonts w:eastAsia="IRNazanin" w:cs="IRNazanin"/>
          <w:color w:val="111111"/>
          <w:sz w:val="28"/>
          <w:szCs w:val="28"/>
          <w:rtl w:val="true"/>
          <w:lang w:bidi="fa-IR"/>
        </w:rPr>
        <w:t xml:space="preserve">. </w:t>
      </w:r>
      <w:bookmarkStart w:id="11" w:name="pg10738_108327"/>
    </w:p>
    <w:p>
      <w:pPr>
        <w:pStyle w:val="BookText"/>
        <w:rPr/>
      </w:pPr>
      <w:bookmarkEnd w:id="11"/>
      <w:r>
        <w:rPr>
          <w:rFonts w:ascii="IRNazanin" w:hAnsi="IRNazanin" w:eastAsia="IRNazanin"/>
          <w:color w:val="111111"/>
          <w:sz w:val="28"/>
          <w:sz w:val="28"/>
          <w:szCs w:val="28"/>
          <w:rtl w:val="true"/>
          <w:lang w:bidi="fa-IR"/>
        </w:rPr>
        <w:t>اهمیت و ضرورت این موضوع در این است که مخاطب، توطئه های دشمنان را که از صدر اسلام بوده بخصوص در زمان ائمه معصومین علیهم السلام که حتی در قرآن کریم هم به آن اشاره شده است را بشناسند وآن را با دشمنان عصر حاضر وتفکراتشان مطابقت بدهند، همچنان که با توجه به بیانات مقام معظم رهبری در بیانیه گام دوم انقلاب لزوم توجه به این مسئله بیشتر احساس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شالله فتنه‌های دشمنان با اجرای بیانات رهبر معظم انقلاب دفع شود و همانطور که نتوانسته اند به درخت تنومند انقلاب و اسلام خدشه ای وارد کنند تا ظهور حضرتش همچنان دستشان کوتاه و فتنه هایشان ابتر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برای این منظور از بیانات و فرمایشات رهبر انقلاب و ولی مسلمین جهان استفاده کرده که بدرک خود محقق در جهان معاصر کسی بهتر و کامل و جامع از ایشان تسلط و دید وسیعی نسبت به اینگونه دسیسه ها و توطئه شناسی نسبت به دشمن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پژوهش محقق بیشتر از منابع اینترنتی وکتابخانه ای ونرم افزار استفاده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این تحقیق توصیفی و با هدف کاربردی بوده که محقق در آن به تبیین ویژگی های توطئه و دسیسه دشمنان صدر اسلام از منظر قران کریم و دشمنان عصر حاضر،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ضرورتی که باعث شده محقق به تبیین این مسئله بپردازد آگاهی بخشی و بررسی بیانات قرآن کریم با توجه به بیانیه گام دوم انقلاب و سخنان رهبری معظم و تبیین و دسته بندی با نگاهی جدید میباشد</w:t>
      </w:r>
      <w:r>
        <w:rPr>
          <w:rFonts w:eastAsia="IRNazanin" w:cs="IRNazanin"/>
          <w:color w:val="111111"/>
          <w:sz w:val="28"/>
          <w:szCs w:val="28"/>
          <w:rtl w:val="true"/>
          <w:lang w:bidi="fa-IR"/>
        </w:rPr>
        <w:t>.</w:t>
      </w:r>
    </w:p>
    <w:p>
      <w:pPr>
        <w:pStyle w:val="Heading2"/>
        <w:numPr>
          <w:ilvl w:val="1"/>
          <w:numId w:val="1"/>
        </w:numPr>
        <w:rPr/>
      </w:pPr>
      <w:bookmarkStart w:id="12" w:name="__RefHeading___Toc6567816_1051229030"/>
      <w:bookmarkStart w:id="13" w:name="_Toc5"/>
      <w:bookmarkEnd w:id="12"/>
      <w:r>
        <w:rPr/>
        <w:t>1</w:t>
      </w:r>
      <w:r>
        <w:rPr>
          <w:rtl w:val="true"/>
        </w:rPr>
        <w:t xml:space="preserve">. </w:t>
      </w:r>
      <w:r>
        <w:rPr>
          <w:rtl w:val="true"/>
        </w:rPr>
        <w:t>مفهوم شناسی</w:t>
      </w:r>
      <w:bookmarkEnd w:id="13"/>
    </w:p>
    <w:p>
      <w:pPr>
        <w:pStyle w:val="Heading3"/>
        <w:numPr>
          <w:ilvl w:val="2"/>
          <w:numId w:val="1"/>
        </w:numPr>
        <w:rPr/>
      </w:pPr>
      <w:bookmarkStart w:id="14" w:name="__RefHeading___Toc6567818_1051229030"/>
      <w:bookmarkStart w:id="15" w:name="_Toc6"/>
      <w:bookmarkEnd w:id="14"/>
      <w:r>
        <w:rPr/>
        <w:t>1-1</w:t>
      </w:r>
      <w:r>
        <w:rPr>
          <w:rtl w:val="true"/>
        </w:rPr>
        <w:t xml:space="preserve">. </w:t>
      </w:r>
      <w:r>
        <w:rPr>
          <w:rtl w:val="true"/>
        </w:rPr>
        <w:t>مفهوم توطئه</w:t>
      </w:r>
      <w:bookmarkEnd w:id="15"/>
    </w:p>
    <w:p>
      <w:pPr>
        <w:pStyle w:val="Heading4"/>
        <w:numPr>
          <w:ilvl w:val="3"/>
          <w:numId w:val="1"/>
        </w:numPr>
        <w:rPr/>
      </w:pPr>
      <w:bookmarkStart w:id="16" w:name="__RefHeading___Toc6567820_1051229030"/>
      <w:bookmarkStart w:id="17" w:name="_Toc7"/>
      <w:bookmarkEnd w:id="16"/>
      <w:r>
        <w:rPr/>
        <w:t>1-1-1</w:t>
      </w:r>
      <w:r>
        <w:rPr>
          <w:rtl w:val="true"/>
        </w:rPr>
        <w:t xml:space="preserve">. </w:t>
      </w:r>
      <w:r>
        <w:rPr>
          <w:rtl w:val="true"/>
        </w:rPr>
        <w:t>تعریف لغوی</w:t>
      </w:r>
      <w:bookmarkEnd w:id="17"/>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توطئه مصدر مرکب می باشد و به معنی زمینه سازی کردن و طرح نمودن و تمهید مدعا نمودن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ناظم الاطباء،</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بندی سیاسی و غیرسیاسی بمخالفت کسی یا گروهی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دهخدا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bookmarkStart w:id="18" w:name="pg10738_108328"/>
    </w:p>
    <w:p>
      <w:pPr>
        <w:pStyle w:val="Heading4"/>
        <w:numPr>
          <w:ilvl w:val="3"/>
          <w:numId w:val="1"/>
        </w:numPr>
        <w:rPr/>
      </w:pPr>
      <w:bookmarkStart w:id="19" w:name="__RefHeading___Toc6567822_1051229030"/>
      <w:bookmarkStart w:id="20" w:name="_Toc8"/>
      <w:bookmarkEnd w:id="18"/>
      <w:bookmarkEnd w:id="19"/>
      <w:r>
        <w:rPr/>
        <w:t>2-1-1</w:t>
      </w:r>
      <w:r>
        <w:rPr>
          <w:rtl w:val="true"/>
        </w:rPr>
        <w:t xml:space="preserve">. </w:t>
      </w:r>
      <w:r>
        <w:rPr>
          <w:rtl w:val="true"/>
        </w:rPr>
        <w:t>تعریف اصطلاحی</w:t>
      </w:r>
      <w:bookmarkEnd w:id="20"/>
    </w:p>
    <w:p>
      <w:pPr>
        <w:pStyle w:val="BookText"/>
        <w:rPr/>
      </w:pPr>
      <w:r>
        <w:rPr>
          <w:rFonts w:ascii="IRNazanin" w:hAnsi="IRNazanin" w:eastAsia="IRNazanin"/>
          <w:color w:val="111111"/>
          <w:sz w:val="28"/>
          <w:sz w:val="28"/>
          <w:szCs w:val="28"/>
          <w:rtl w:val="true"/>
          <w:lang w:bidi="fa-IR"/>
        </w:rPr>
        <w:t>نظریه توطئه از دیدگاه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دیدگاه رهبر انقلاب درباره حرکت توطئه وارانه دشمن چه در جنگ های نظامی و چه در جنگ های عمقی که همان جنگ نرم نامیده میشود بر این است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 بیکار نمی‌نشیند؛ دشمن دائماً دارد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بتوانند، این حرکت علمی را متوقّفش میکنند؛ اگر ببینند نمیشود متوقّفش کرد، آن را منحرف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ممکن است براثر ناشی‌گری‌های خودمان به این انحراف کمک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بیانات در دیدار مردم اصفهان </w:t>
      </w:r>
      <w:r>
        <w:rPr>
          <w:rFonts w:eastAsia="IRNazanin" w:cs="IRNazanin"/>
          <w:color w:val="111111"/>
          <w:sz w:val="28"/>
          <w:szCs w:val="28"/>
          <w:lang w:bidi="fa-IR"/>
        </w:rPr>
        <w:t>1395/08/26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 ایشان درباره وجود توطئه و دسیسه علیه انقلاب اینگونه می فرمایند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اصل دشمن را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ما میگوییم دشمن داریم،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شما دچار توهّمید؛ توهّم توطئه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مطرح کردن توهّم توطئه، به‌نظر ما یک توطئه است؛ برای اینکه حسّاسیّتها را کم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بیانات در مراسم بیست و هفتمین سالگرد رحلت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1395/03/14</w:t>
      </w:r>
      <w:r>
        <w:rPr>
          <w:rFonts w:eastAsia="IRNazanin" w:cs="IRNazanin"/>
          <w:color w:val="111111"/>
          <w:sz w:val="28"/>
          <w:szCs w:val="28"/>
          <w:rtl w:val="true"/>
          <w:lang w:bidi="fa-IR"/>
        </w:rPr>
        <w:t>)</w:t>
      </w:r>
    </w:p>
    <w:p>
      <w:pPr>
        <w:pStyle w:val="Heading3"/>
        <w:numPr>
          <w:ilvl w:val="2"/>
          <w:numId w:val="1"/>
        </w:numPr>
        <w:rPr/>
      </w:pPr>
      <w:bookmarkStart w:id="21" w:name="__RefHeading___Toc6567824_1051229030"/>
      <w:bookmarkStart w:id="22" w:name="_Toc9"/>
      <w:bookmarkEnd w:id="21"/>
      <w:r>
        <w:rPr/>
        <w:t>2-1</w:t>
      </w:r>
      <w:r>
        <w:rPr>
          <w:rtl w:val="true"/>
        </w:rPr>
        <w:t xml:space="preserve">. </w:t>
      </w:r>
      <w:r>
        <w:rPr>
          <w:rtl w:val="true"/>
        </w:rPr>
        <w:t>مفهوم دشمن</w:t>
      </w:r>
      <w:bookmarkEnd w:id="22"/>
    </w:p>
    <w:p>
      <w:pPr>
        <w:pStyle w:val="Heading4"/>
        <w:numPr>
          <w:ilvl w:val="3"/>
          <w:numId w:val="1"/>
        </w:numPr>
        <w:rPr/>
      </w:pPr>
      <w:bookmarkStart w:id="23" w:name="__RefHeading___Toc6567826_1051229030"/>
      <w:bookmarkStart w:id="24" w:name="_Toc10"/>
      <w:bookmarkEnd w:id="23"/>
      <w:r>
        <w:rPr/>
        <w:t>1-2-1</w:t>
      </w:r>
      <w:r>
        <w:rPr>
          <w:rtl w:val="true"/>
        </w:rPr>
        <w:t xml:space="preserve">. </w:t>
      </w:r>
      <w:r>
        <w:rPr>
          <w:rtl w:val="true"/>
        </w:rPr>
        <w:t>تعریف لغوی دشمن</w:t>
      </w:r>
      <w:bookmarkEnd w:id="24"/>
    </w:p>
    <w:p>
      <w:pPr>
        <w:pStyle w:val="BookText"/>
        <w:rPr/>
      </w:pPr>
      <w:r>
        <w:rPr>
          <w:rFonts w:ascii="IRNazanin" w:hAnsi="IRNazanin" w:eastAsia="IRNazanin"/>
          <w:color w:val="111111"/>
          <w:sz w:val="28"/>
          <w:sz w:val="28"/>
          <w:szCs w:val="28"/>
          <w:rtl w:val="true"/>
          <w:lang w:bidi="fa-IR"/>
        </w:rPr>
        <w:t xml:space="preserve">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م َ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 مرکب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 ، بد و زشت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نفس و ذات ، و برخی گویند مرکب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بد و زشت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مفرد و جمع بکار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دهخدا،</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عدو به معناي دشمن است که هم بر يک نفر اطلاق ميشود ، و هم بر جمع دشمنان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واژگان قرآنی،</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بدی و زیان کس دیگر را بخواهد و کینه از او در دل داشته باشد؛ بدخواه؛ عدو؛ خصم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فارسی عمید،</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Heading4"/>
        <w:numPr>
          <w:ilvl w:val="3"/>
          <w:numId w:val="1"/>
        </w:numPr>
        <w:rPr/>
      </w:pPr>
      <w:bookmarkStart w:id="25" w:name="__RefHeading___Toc6567828_1051229030"/>
      <w:bookmarkStart w:id="26" w:name="_Toc11"/>
      <w:bookmarkEnd w:id="25"/>
      <w:r>
        <w:rPr/>
        <w:t>2-2-1</w:t>
      </w:r>
      <w:r>
        <w:rPr>
          <w:rtl w:val="true"/>
        </w:rPr>
        <w:t xml:space="preserve">. </w:t>
      </w:r>
      <w:r>
        <w:rPr>
          <w:rtl w:val="true"/>
        </w:rPr>
        <w:t>تعریف اصطلاحی دشمن</w:t>
      </w:r>
      <w:bookmarkEnd w:id="26"/>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 در اصطلاح آن است كه نسبت به كسي، گروه يا كشوري بدخواه، كينه جو و يا در جنگ و ستيز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صدري افشار، </w:t>
      </w:r>
      <w:r>
        <w:rPr>
          <w:rFonts w:eastAsia="IRNazanin" w:cs="IRNazanin"/>
          <w:color w:val="111111"/>
          <w:sz w:val="28"/>
          <w:szCs w:val="28"/>
          <w:lang w:bidi="fa-IR"/>
        </w:rPr>
        <w:t>1377:545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در تعریف معنای دشمن با تأکید بر مبانی قرآنی به تعریف و تعیین مصادیق دشمن پرداخته‌اند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 کیست؟ همان است که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یرید الّذین یتّبعون الشّهوات ان تمیلوا میلاً عظیماً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مست شهوت و قدرت و پولند، آنها هستند که میخواهند همه‌ی مردم در حال غفلت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مست باشند؛ چون آنها 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سخنان نوروزی مقام معظم رهبری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فروردین</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bookmarkStart w:id="27" w:name="pg10738_108329"/>
    </w:p>
    <w:p>
      <w:pPr>
        <w:pStyle w:val="Heading2"/>
        <w:numPr>
          <w:ilvl w:val="1"/>
          <w:numId w:val="1"/>
        </w:numPr>
        <w:rPr/>
      </w:pPr>
      <w:bookmarkStart w:id="28" w:name="__RefHeading___Toc6567830_1051229030"/>
      <w:bookmarkStart w:id="29" w:name="_Toc12"/>
      <w:bookmarkEnd w:id="27"/>
      <w:bookmarkEnd w:id="28"/>
      <w:r>
        <w:rPr/>
        <w:t>2</w:t>
      </w:r>
      <w:r>
        <w:rPr>
          <w:rtl w:val="true"/>
        </w:rPr>
        <w:t xml:space="preserve">. </w:t>
      </w:r>
      <w:r>
        <w:rPr>
          <w:rtl w:val="true"/>
        </w:rPr>
        <w:t>پیشینه</w:t>
      </w:r>
      <w:bookmarkEnd w:id="29"/>
    </w:p>
    <w:p>
      <w:pPr>
        <w:pStyle w:val="BookText"/>
        <w:rPr/>
      </w:pPr>
      <w:r>
        <w:rPr>
          <w:rFonts w:ascii="IRNazanin" w:hAnsi="IRNazanin" w:eastAsia="IRNazanin"/>
          <w:color w:val="111111"/>
          <w:sz w:val="28"/>
          <w:sz w:val="28"/>
          <w:szCs w:val="28"/>
          <w:rtl w:val="true"/>
          <w:lang w:bidi="fa-IR"/>
        </w:rPr>
        <w:t>بررسی و شناخت توطئه های دشمنان از منظر قرآن کریم مسئله جدیدی نیست و موضوعی است که به صدر اسلام و نزول قرآن باز میگردد و تاکنون مفسران و محققان زیادی به تحقیق و پژوهش درباره این موضوع پرداخته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و پرداختن به این موضوع بسیار حائز اهمیت می باشد زیرا که شناخت دشمن نقش مهم و اساسی در رویارویی انسان با دشمنان دارد، چرا که، اگر توان انسان در رویارویی بسیار باشد ولی اطلاعات کافی را در دست نداشته باشد شکست خواهد خورد، هر موجود زنده ای دشمن دارد و به میزان گستردگی وجود خود با دشمن بیشتری رو به رو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سالهای اخیر نیز پژوهشهای زیادی در این باره صورت گرفته که به مرتبط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و المسلمین استاد مهدی طائب در کتاب دوجلدی خود به اسم دشمن شدید که جلد اول آن در سال</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وجلد دوم آن در سال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رسیده است به بررسی جریان شناسی انحراف در تاریخ با محوریت یهود پرداخته است که در این راستا، به تاریخ انبیاء به ویژه تاریخ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اوصیای معصوم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تبیین نقش یهود در تاریخ انبیاء و اسلام، و مساله دشمن شناسی نگاه ویژه ای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شناسایی و شناساندن این جریان، ریشه جریانات جاری در سطح بین الملل، منطقه و کشور روشن می شود و همچنین در مقاله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حساسيت نيروهاي انقلابي در برابر دشمن ازديدگاه 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پژوهش آقای احد داوری چلقائی که در پائیز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 های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 که ایشان در این مقاله به شناخت دشمن و اهدافش و راه های مقابله و تدابیری که باید مقابل آنها به کار گرفت را بیان و بررسی کرده است </w:t>
      </w:r>
      <w:r>
        <w:rPr>
          <w:rFonts w:eastAsia="IRNazanin" w:cs="IRNazanin"/>
          <w:color w:val="111111"/>
          <w:sz w:val="28"/>
          <w:szCs w:val="28"/>
          <w:rtl w:val="true"/>
          <w:lang w:bidi="fa-IR"/>
        </w:rPr>
        <w:t>.</w:t>
      </w:r>
    </w:p>
    <w:p>
      <w:pPr>
        <w:pStyle w:val="Heading2"/>
        <w:numPr>
          <w:ilvl w:val="1"/>
          <w:numId w:val="1"/>
        </w:numPr>
        <w:rPr/>
      </w:pPr>
      <w:bookmarkStart w:id="30" w:name="__RefHeading___Toc6567832_1051229030"/>
      <w:bookmarkStart w:id="31" w:name="_Toc13"/>
      <w:bookmarkEnd w:id="30"/>
      <w:r>
        <w:rPr/>
        <w:t>3</w:t>
      </w:r>
      <w:r>
        <w:rPr>
          <w:rtl w:val="true"/>
        </w:rPr>
        <w:t xml:space="preserve">. </w:t>
      </w:r>
      <w:r>
        <w:rPr>
          <w:rtl w:val="true"/>
        </w:rPr>
        <w:t>بررسی آیات قرآن کریم درباره توطئه دشمنان</w:t>
      </w:r>
      <w:bookmarkEnd w:id="31"/>
    </w:p>
    <w:p>
      <w:pPr>
        <w:pStyle w:val="Heading3"/>
        <w:numPr>
          <w:ilvl w:val="2"/>
          <w:numId w:val="1"/>
        </w:numPr>
        <w:rPr/>
      </w:pPr>
      <w:bookmarkStart w:id="32" w:name="__RefHeading___Toc6567834_1051229030"/>
      <w:bookmarkStart w:id="33" w:name="_Toc14"/>
      <w:bookmarkEnd w:id="32"/>
      <w:r>
        <w:rPr>
          <w:rtl w:val="true"/>
        </w:rPr>
        <w:t>اشاره</w:t>
      </w:r>
      <w:bookmarkEnd w:id="33"/>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کریم چندین آیه در رابطه با دشمنان اسلام و دسیسه ها و توطئه هایشان نسبت به ائمه معصومین علیه السلام و همچنین چگونگی بر خورد با دشمنان آمده است حتی امیرالمومنین علیه السلام در کتاب شریف خود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تکادون ولا تکیدون و تنتقص اطرافکم فلا تمتعضون لا ینام عنکم و انتم فی غفلة ساهون غلب والله المتخاذلون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دشمن طرح های مکارانه دارد ولی شما هیچگونه برنامه جهت خنثی سازی طرح های آنان ندارید، به محدوده های تحت اختیار شما حمله می کنند و آنها را تصرف می کنند و شما ناراحت نمی شوید، دشمن در مبارزه با شما به خواب نمی رود ولی شما در غفلت و فراموشکاری هستید به خدا سوگند چنین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خورده و مغلوبند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صبحی صالح، خطبه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bookmarkStart w:id="34" w:name="pg10738_108330"/>
    </w:p>
    <w:p>
      <w:pPr>
        <w:pStyle w:val="BookText"/>
        <w:rPr/>
      </w:pPr>
      <w:bookmarkEnd w:id="34"/>
      <w:r>
        <w:rPr>
          <w:rFonts w:ascii="IRNazanin" w:hAnsi="IRNazanin" w:eastAsia="IRNazanin"/>
          <w:color w:val="111111"/>
          <w:sz w:val="28"/>
          <w:sz w:val="28"/>
          <w:szCs w:val="28"/>
          <w:rtl w:val="true"/>
          <w:lang w:bidi="fa-IR"/>
        </w:rPr>
        <w:t>در ادامه به بررسی چند نمونه از این آیات میپردازیم</w:t>
      </w:r>
      <w:r>
        <w:rPr>
          <w:rFonts w:eastAsia="IRNazanin" w:cs="IRNazanin"/>
          <w:color w:val="111111"/>
          <w:sz w:val="28"/>
          <w:szCs w:val="28"/>
          <w:rtl w:val="true"/>
          <w:lang w:bidi="fa-IR"/>
        </w:rPr>
        <w:t>.</w:t>
      </w:r>
    </w:p>
    <w:p>
      <w:pPr>
        <w:pStyle w:val="Heading3"/>
        <w:numPr>
          <w:ilvl w:val="2"/>
          <w:numId w:val="1"/>
        </w:numPr>
        <w:rPr/>
      </w:pPr>
      <w:bookmarkStart w:id="35" w:name="__RefHeading___Toc6567836_1051229030"/>
      <w:bookmarkStart w:id="36" w:name="_Toc15"/>
      <w:bookmarkEnd w:id="35"/>
      <w:r>
        <w:rPr/>
        <w:t>1-3</w:t>
      </w:r>
      <w:r>
        <w:rPr>
          <w:rtl w:val="true"/>
        </w:rPr>
        <w:t xml:space="preserve">. </w:t>
      </w:r>
      <w:r>
        <w:rPr>
          <w:rtl w:val="true"/>
        </w:rPr>
        <w:t xml:space="preserve">آیه مربوط به دشمنی قوم یهود </w:t>
      </w:r>
      <w:r>
        <w:rPr>
          <w:rtl w:val="true"/>
        </w:rPr>
        <w:t>(</w:t>
      </w:r>
      <w:r>
        <w:rPr>
          <w:rtl w:val="true"/>
        </w:rPr>
        <w:t xml:space="preserve">آیه </w:t>
      </w:r>
      <w:r>
        <w:rPr/>
        <w:t>82</w:t>
      </w:r>
      <w:r>
        <w:rPr>
          <w:rtl w:val="true"/>
        </w:rPr>
        <w:t xml:space="preserve"> </w:t>
      </w:r>
      <w:r>
        <w:rPr>
          <w:rtl w:val="true"/>
        </w:rPr>
        <w:t>سوره مائده</w:t>
      </w:r>
      <w:r>
        <w:rPr>
          <w:rtl w:val="true"/>
        </w:rPr>
        <w:t>)</w:t>
      </w:r>
      <w:bookmarkEnd w:id="36"/>
    </w:p>
    <w:p>
      <w:pPr>
        <w:pStyle w:val="BookText"/>
        <w:rPr/>
      </w:pPr>
      <w:r>
        <w:rPr>
          <w:rFonts w:ascii="IRNazanin" w:hAnsi="IRNazanin" w:eastAsia="IRNazanin"/>
          <w:color w:val="111111"/>
          <w:sz w:val="28"/>
          <w:sz w:val="28"/>
          <w:szCs w:val="28"/>
          <w:rtl w:val="true"/>
          <w:lang w:bidi="fa-IR"/>
        </w:rPr>
        <w:t xml:space="preserve">شأن نزول اين آيه تا آيه‌ى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خوش رفتارى نجاشى، پادشاه حبشه و مسيحيان آن كشور را با مسلمانان مهاجرى گفته‌اند كه به رياست جعفربن ابى‌طالب عليهما السلام در سال پنجم بعثت از مكّه به آن ديار هجرت كردند و در حمايت نجاشى، از تعرّض مشركان و فرستادگانشان به حبشه مصون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كه يهوديان مدينه با ديدن معجزات واخلاق والاى پيامبر، ايمان نمى‌آوردند و در توطئه‌ها عليه مسلمانان شركت مى‌كردند، پيمان مى‌شكستند و فتنه بر مى‌انگيختند، روحانيون مسيحى در حبشه، با شنيدن آيات سوره‌ى مريم، گريستند و از مسلمانان جانبدارى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طبرسی،</w:t>
      </w:r>
      <w:r>
        <w:rPr>
          <w:rFonts w:eastAsia="IRNazanin" w:cs="IRNazanin"/>
          <w:color w:val="111111"/>
          <w:sz w:val="28"/>
          <w:szCs w:val="28"/>
          <w:lang w:bidi="fa-IR"/>
        </w:rPr>
        <w:t>3/231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که به دشمنی قوم یهود اشاره دارد مقايسه‌اى ميان يهوديان و مسيحيانى كه معاصر پيامبر اسلام صلّى اللّه عليه و آله بوده‌اند شده است، نخست آيه ، يهود و مشركان را در يك صف و مسيحيان را در صف ديگر قرار داده است که قرآن کریم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لَتَجِدَنَّ أَشَدَّ النّاسِ عَداوَةً لِلَّذینَ آمَنُوا الْیَهُودَ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 سرسخت ترین مردم را در دشمنی با کسانی که ایمان آورده اند ، یهود و مشرکان خواهی یافت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اسلام به خوبى گواه اين حقيقت است، زيرا در بسيارى از صحنه‌هاى نبرد ضد اسلامى، يهود بطور مستقيم يا غير مستقيم دخالت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اكثريت يهود به خاطر اين كه خود را نژاد برتر مى‌دانستند، از قبول آيين اسلام كه از نژاد يهود برنخواسته بود سر باز مى‌زدند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 شیرازی ،</w:t>
      </w:r>
      <w:r>
        <w:rPr>
          <w:rFonts w:eastAsia="IRNazanin" w:cs="IRNazanin"/>
          <w:color w:val="111111"/>
          <w:sz w:val="28"/>
          <w:szCs w:val="28"/>
          <w:lang w:bidi="fa-IR"/>
        </w:rPr>
        <w:t>1/549</w:t>
      </w:r>
      <w:r>
        <w:rPr>
          <w:rFonts w:eastAsia="IRNazanin" w:cs="IRNazanin"/>
          <w:color w:val="111111"/>
          <w:sz w:val="28"/>
          <w:szCs w:val="28"/>
          <w:rtl w:val="true"/>
          <w:lang w:bidi="fa-IR"/>
        </w:rPr>
        <w:t>)</w:t>
      </w:r>
    </w:p>
    <w:p>
      <w:pPr>
        <w:pStyle w:val="Heading3"/>
        <w:numPr>
          <w:ilvl w:val="2"/>
          <w:numId w:val="1"/>
        </w:numPr>
        <w:rPr/>
      </w:pPr>
      <w:bookmarkStart w:id="37" w:name="__RefHeading___Toc6567838_1051229030"/>
      <w:bookmarkStart w:id="38" w:name="_Toc16"/>
      <w:bookmarkEnd w:id="37"/>
      <w:r>
        <w:rPr/>
        <w:t>2-3</w:t>
      </w:r>
      <w:r>
        <w:rPr>
          <w:rtl w:val="true"/>
        </w:rPr>
        <w:t xml:space="preserve">. </w:t>
      </w:r>
      <w:r>
        <w:rPr>
          <w:rtl w:val="true"/>
        </w:rPr>
        <w:t xml:space="preserve">آیه مربوط به دشمنی شیطان </w:t>
      </w:r>
      <w:r>
        <w:rPr>
          <w:rtl w:val="true"/>
        </w:rPr>
        <w:t>(</w:t>
      </w:r>
      <w:r>
        <w:rPr>
          <w:rtl w:val="true"/>
        </w:rPr>
        <w:t xml:space="preserve">آیه </w:t>
      </w:r>
      <w:r>
        <w:rPr/>
        <w:t>6</w:t>
      </w:r>
      <w:r>
        <w:rPr>
          <w:rtl w:val="true"/>
        </w:rPr>
        <w:t xml:space="preserve"> </w:t>
      </w:r>
      <w:r>
        <w:rPr>
          <w:rtl w:val="true"/>
        </w:rPr>
        <w:t>سوره فاطر</w:t>
      </w:r>
      <w:r>
        <w:rPr>
          <w:rtl w:val="true"/>
        </w:rPr>
        <w:t>)</w:t>
      </w:r>
      <w:bookmarkEnd w:id="38"/>
    </w:p>
    <w:p>
      <w:pPr>
        <w:pStyle w:val="BookText"/>
        <w:rPr/>
      </w:pPr>
      <w:r>
        <w:rPr>
          <w:rFonts w:ascii="IRNazanin" w:hAnsi="IRNazanin" w:eastAsia="IRNazanin"/>
          <w:color w:val="111111"/>
          <w:sz w:val="28"/>
          <w:sz w:val="28"/>
          <w:szCs w:val="28"/>
          <w:rtl w:val="true"/>
          <w:lang w:bidi="fa-IR"/>
        </w:rPr>
        <w:t xml:space="preserve">همانا در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فاطر قران کریم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الشَّيْطانَ لَكُمْ عَدُوٌّ فَاتَّخِذُوهُ عَدُوًّا إِنَّما يَدْعُوا حِزْبَهُ لِيَكُونُوا مِنْ أَصْحابِ السَّعِيرِ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بدرستى كه شيطان براى شما دشمنى است به عداوت عامه قديمه، و به جهت آن صارف شما است از تمام قربات پس فرا گيريد شما نيز او را دشمن در عقايد و افعال خود و از او حذر نموده از مجامع احوال به او اعتماد مكنيد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بزرگى پرسيدند چگونه شيطان را دشمن گيريم،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پى آرزو مرويد، و متابع هواى نفس مشويد، و هر چه كنيد بايد موافق شرع و مخالف طبع باشد جز اين نيست كه مى‌خواند شيطان به متابعت خود و ميل به دنيا گروه خود را، يعنى پيروان و فرمانبرداران خود را، تا باشند در آخرت با او از ملازمان آتش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تقرير عداوت شيطان و بيان اغراض او در دعوت پيروان خود به اتباع هوى و ركون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علی اکبر قرشی، </w:t>
      </w:r>
      <w:r>
        <w:rPr>
          <w:rFonts w:eastAsia="IRNazanin" w:cs="IRNazanin"/>
          <w:color w:val="111111"/>
          <w:sz w:val="28"/>
          <w:szCs w:val="28"/>
          <w:lang w:bidi="fa-IR"/>
        </w:rPr>
        <w:t>9/9</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از پيامبر صلي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 اِنَّ اَعْقَلَ النّاسِ عَبْدٌ عَرَفَ رَبَّهُ فَاَطاعَهُ وَ عَرَفَ عَدُوَّهُ فَعَصاهُ وَعَرَفَ دارَ اِقامَتِهِ فَاَصْلَحَها وَ عَرَفَ سُرْعَةَ رَحيلِهِ فَتَزَوَّدَ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 عاقل ترين مردم كسى است كه پروردگارش را بشناسد و از او پيروى كند،دشمنان خدا را بشناسد و از آنان نافرمانى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w:t>
      </w:r>
      <w:r>
        <w:rPr>
          <w:rFonts w:eastAsia="IRNazanin" w:cs="IRNazanin"/>
          <w:color w:val="111111"/>
          <w:sz w:val="28"/>
          <w:szCs w:val="28"/>
          <w:lang w:bidi="fa-IR"/>
        </w:rPr>
        <w:t>77/179</w:t>
      </w:r>
      <w:r>
        <w:rPr>
          <w:rFonts w:eastAsia="IRNazanin" w:cs="IRNazanin"/>
          <w:color w:val="111111"/>
          <w:sz w:val="28"/>
          <w:szCs w:val="28"/>
          <w:rtl w:val="true"/>
          <w:lang w:bidi="fa-IR"/>
        </w:rPr>
        <w:t xml:space="preserve">) </w:t>
      </w:r>
      <w:bookmarkStart w:id="39" w:name="pg10738_108331"/>
    </w:p>
    <w:p>
      <w:pPr>
        <w:pStyle w:val="BookText"/>
        <w:rPr/>
      </w:pPr>
      <w:bookmarkEnd w:id="39"/>
      <w:r>
        <w:rPr>
          <w:rFonts w:ascii="IRNazanin" w:hAnsi="IRNazanin" w:eastAsia="IRNazanin"/>
          <w:color w:val="111111"/>
          <w:sz w:val="28"/>
          <w:sz w:val="28"/>
          <w:szCs w:val="28"/>
          <w:rtl w:val="true"/>
          <w:lang w:bidi="fa-IR"/>
        </w:rPr>
        <w:t>و به حدیث دیگر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کنیم که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گرامی اسلام صلی‌الله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اِتَّخِذِ الشَّیْطانَ عَدُواًّ فَاِنَّ اللهَ تعالی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الشَّیْطانَ لَكُم عَدُوٌّ فَاتَّخِذُوهُ عَدُواًّ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شیطان را دشمن خود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شیطان دشمن شما است شما هم او را دشمن بدارید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 الانوار مجلسی ، ج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حضرت امیر المومنین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نهج‌البلاغه شناخت دشمن را رمز بینش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انکم لن تعرفوا الرشد حتی تعرفوا الذی ترکه و لن تاخذوا بمیثاق الکتاب حتی تعرفوا الذی نقضه و لن تمسکوا به حتی تعرفوا الذی نبذه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که رشد درنمی‌یابید مگر که رشد وانهادگان را بشناسید و هرگز به کتاب خدا چنگ نمی‌زنید، مگر که فروفکننده آن را چنان که باید شناخته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دشتی،</w:t>
      </w:r>
      <w:r>
        <w:rPr>
          <w:rFonts w:eastAsia="IRNazanin" w:cs="IRNazanin"/>
          <w:color w:val="111111"/>
          <w:sz w:val="28"/>
          <w:szCs w:val="28"/>
          <w:lang w:bidi="fa-IR"/>
        </w:rPr>
        <w:t>1392/190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ایشان عمر و زندگی با ارزششان را در دوره حکومت خود با تلاش و کوشش به افشاگری چهره دشمنان خود پرداخت</w:t>
      </w:r>
      <w:r>
        <w:rPr>
          <w:rFonts w:eastAsia="IRNazanin" w:cs="IRNazanin"/>
          <w:color w:val="111111"/>
          <w:sz w:val="28"/>
          <w:szCs w:val="28"/>
          <w:rtl w:val="true"/>
          <w:lang w:bidi="fa-IR"/>
        </w:rPr>
        <w:t>.</w:t>
      </w:r>
    </w:p>
    <w:p>
      <w:pPr>
        <w:pStyle w:val="Heading3"/>
        <w:numPr>
          <w:ilvl w:val="2"/>
          <w:numId w:val="1"/>
        </w:numPr>
        <w:rPr/>
      </w:pPr>
      <w:bookmarkStart w:id="40" w:name="__RefHeading___Toc6567840_1051229030"/>
      <w:bookmarkStart w:id="41" w:name="_Toc17"/>
      <w:bookmarkEnd w:id="40"/>
      <w:r>
        <w:rPr/>
        <w:t>3-3</w:t>
      </w:r>
      <w:r>
        <w:rPr>
          <w:rtl w:val="true"/>
        </w:rPr>
        <w:t xml:space="preserve">. </w:t>
      </w:r>
      <w:r>
        <w:rPr>
          <w:rtl w:val="true"/>
        </w:rPr>
        <w:t xml:space="preserve">ایه مربوط به کفار و منافقان </w:t>
      </w:r>
      <w:r>
        <w:rPr>
          <w:rtl w:val="true"/>
        </w:rPr>
        <w:t>(</w:t>
      </w:r>
      <w:r>
        <w:rPr>
          <w:rtl w:val="true"/>
        </w:rPr>
        <w:t xml:space="preserve">آیه </w:t>
      </w:r>
      <w:r>
        <w:rPr/>
        <w:t>101</w:t>
      </w:r>
      <w:r>
        <w:rPr>
          <w:rtl w:val="true"/>
        </w:rPr>
        <w:t xml:space="preserve"> </w:t>
      </w:r>
      <w:r>
        <w:rPr>
          <w:rtl w:val="true"/>
        </w:rPr>
        <w:t>سوره مبارکه نساء</w:t>
      </w:r>
      <w:r>
        <w:rPr>
          <w:rtl w:val="true"/>
        </w:rPr>
        <w:t>)</w:t>
      </w:r>
      <w:bookmarkEnd w:id="41"/>
    </w:p>
    <w:p>
      <w:pPr>
        <w:pStyle w:val="BookText"/>
        <w:rPr/>
      </w:pPr>
      <w:r>
        <w:rPr>
          <w:rFonts w:ascii="IRNazanin" w:hAnsi="IRNazanin" w:eastAsia="IRNazanin"/>
          <w:color w:val="111111"/>
          <w:sz w:val="28"/>
          <w:sz w:val="28"/>
          <w:szCs w:val="28"/>
          <w:rtl w:val="true"/>
          <w:lang w:bidi="fa-IR"/>
        </w:rPr>
        <w:t xml:space="preserve">قران کریم در این آیه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خِفْتُمْ أَنْ يَفْتِنَكُمُ الَّذِينَ كَفَرُوا إِنَّ الْكَافِرِينَ كَانُوا لَكُمْ عَدُوًّا مُبِينًا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بيم داشتيد كه آنان كه كفر ورزيده‌اند به شما آزار برسانند، چرا كه كافران پيوسته براى شما دشمنى آشكارند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بن ابى‌طالب عليه‌السلام 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قومى از بنى‌النجار از پيامبر سؤال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سفر نموديم نماز را چگونه به جاى آوريم؟ سپس اين آية كه دلالت بر نماز قصر دارد، نازل گرديد و يك سال از اين جريان گذشت و جنگى پيش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نماز ظهر را ادا نمود، مشركين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وقت براى حمله به لشكر اسلام هنگام نماز گذاردن مسلمين است زيرا هيچ وقت از گذاردن نماز دست برنمى دارند سپس این آيه ميان دو نماز ظهر و عصر نازل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آیه شان نزولش در باره کیفیت نماز در سفر و جهاد می باشد ولی با توجه به روایت امیر مومنان به این نکته توجه می شود که دشمن از این نیرنگ استفاده میکند که در حین نماز به دشمنی خود بپزدازد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r>
        <w:rPr>
          <w:rFonts w:eastAsia="IRNazanin" w:cs="IRNazanin"/>
          <w:color w:val="111111"/>
          <w:sz w:val="28"/>
          <w:szCs w:val="28"/>
          <w:lang w:bidi="fa-IR"/>
        </w:rPr>
        <w:t>1384/238</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نامه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که به افشای دشمنی‌های قریش و استقامت پیامبر اشاره دارد زیرا در اﺑﺘﺪای ﺑﻌﺜﺖ که دﻋﻮت رﺳﻮل ﺧﺪا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ﻓﺮدی ﺑﻮد، ﻗﺮﻳﺶ از دﻳﻦ اﺳﻼم اﺣﺴﺎس ﺧﻄﺮ ﻧﻤﻲﻛﺮدﻧﺪ و ﺑﺎ ﺧﻨﺪه و ﺗﻤﺴﺨﺮ ﺑﻪ ﻫﻤﺪﻳﮕﺮ ﻣﻲﮔﻔﺘﻨﺪ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اﺑﻦﻋﺒﺪاﻟﻤﻄﻠﺐ ﻟﻴﻜﻠﻢ ﻣﻦاﻟﺴﻤﺎء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ﭘﺴﺮ ﻋﺒﺪاﻟﻤﻄﻠﺐ از آﺳﻤﺎن ﺳﺨﻦ ﻣﻲﮔﻮﻳﺪ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اﻣﺎ ﻫﻤﻴﻦ ﻛﻪ اﺣﺴﺎس ﻛﺮدﻧﺪ دﻳﻦ ﺟﺪﻳﺪ ﭘﻴﻐﻤﺒﺮ اﺳﻼم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ﺑﺮای ﻣﻨﺎﻓﻊ اﻗﺘﺼﺎدی آﻧﺎن ﺿﺮر و زﻳﺎن دارد و ﺑﺮدﮔﺎن و ﻫﻢﭘﻴﻤﺎﻧﺎن را از آﻧﺎن ﻣﻲﮔﻴﺮد و درﺗﻀﺎد ﺑﺎ رﺑﺎﺧﻮاریﻫﺎی آﻧﺎن اﺳﺖ، ﻧﺎراﺣﺖ ﺷﺪﻧﺪ و ﺑﻪ ﺷﻴﻮهﻫﺎی ﻣﺨﺘﻠﻒ ﺑﺎ دﻳﻦ اﺳﻼم ﻣﺒﺎرزه ﻛﺮدﻧﺪ و ﺳﺮﺳﺨﺘﻲ ﺑﺴﻴﺎر ﻧﺸﺎن دادﻧﺪ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ﻗﺮﻳﺶ، اﺑﺘﺪا ﺑﺎ ﻣﺬاﻛﺮه و ﺳﭙﺲ ﺑﺎ ﺗﻬﺪﻳﺪ و ﺗﻄﻤﻴﻊ و ﺗﻬﻤﺖ ﺑﻪ ﭘﻴﺎﻣﺒﺮ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ﻛﻮﺷﻴﺪﻧﺪ ﻣﺎﻧﻊ از ﮔﺴﺘﺮش دﻳﻦ اﺳﻼم ﺷﻮﻧﺪ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واضح یعقوبی،</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اﻣﺎم ﻋﻠﻲ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درﺑﺎرة ﻣﺸﻜﻼﺗﻲ ﻛﻪ ﻗﺮﻳﺶ ﺑﺮای ﺑﻨﻲﻫﺎﺷﻢ اﻳﺠﺎد ﻛﺮدﻧﺪ، ﻣﻲﻓﺮﻣﺎﻳﺪ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فَأَرَادَ قَوْمُنَا قَتْلَ نَبِینَا وَ اِجْتِیاحَ أَصْلِنَا وَ هَمُّوا بِنَا اَلْهُمُومَ وَ فَعَلُوا بِنَا اَلْأَفَاعِیلَ وَ مَنَعُونَا اَلْعَذْبَ وَ أَحْلَسُونَا اَلْخَوْفَ وَ اِضْطَرُّونَا إِلَی جَبَلٍ وَعْرٍ وَ أَوْقَدُوا لَنَا نَارَ اَلْحَرْبِ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ﭘﺲ ﻣﺮدم ﻣﺎ</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ﻗﺮﻳﺶ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ﺧﻮاﺳﺘﻨﺪ ﭘﻴﺎﻣﺒﺮﻣﺎن را ﺑﻜﺸﻨﺪ و رﻳﺸه ﻣﺎ را ﺑﻜﻨﻨﺪ و درﺑﺎرة ﻣﺎ اﻧﺪﻳﺸﻪﻫﺎ ﻛﺮدﻧﺪ و ﻛﺎرﻫﺎ راﻧﺪﻧﺪ،از زﻧﺪﮔﻲ ﮔﻮاراﻣﺎن ﺑﺎزداﺷﺘﻨﺪ و در ﺑﻴﻢ و ﻧﮕﺮاﻧﻲ ﮔﺬاﺷﺘﻨﺪ و ﻧﺎﭼﺎرﻣﺎن ﻛﺮدﻧﺪ ﺗﺎ ﺑﻪ ﻛﻮﻫﻲ دﺷﻮار ﮔﺬار ﺑﺮﺷﻮﻳﻢ و آﺗﺶ ﺟﻨﮓ را ﺑﺮای ﻣﺎ ﺑﺮاﻓﺮوﺧﺘﻨﺪ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دشتی،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ﺑﺰرﮔﺎن ﻗﺮﻳﺶ ﺑﺮای ﺧﺎﻣﻮشﻛﺮدن دﻳﻦ ﺧﺪا، از ﻳﻬﻮد ﻳﺜﺮب ﻧﻴﺰ ﻛﻤﻚ ﮔﺮﻓﺘﻨﺪ</w:t>
      </w:r>
      <w:r>
        <w:rPr>
          <w:rFonts w:eastAsia="IRNazanin" w:cs="IRNazanin"/>
          <w:color w:val="111111"/>
          <w:sz w:val="28"/>
          <w:szCs w:val="28"/>
          <w:rtl w:val="true"/>
          <w:lang w:bidi="fa-IR"/>
        </w:rPr>
        <w:t xml:space="preserve">. </w:t>
      </w:r>
      <w:bookmarkStart w:id="42" w:name="pg10738_108332"/>
    </w:p>
    <w:p>
      <w:pPr>
        <w:pStyle w:val="Heading2"/>
        <w:numPr>
          <w:ilvl w:val="1"/>
          <w:numId w:val="1"/>
        </w:numPr>
        <w:rPr/>
      </w:pPr>
      <w:bookmarkStart w:id="43" w:name="__RefHeading___Toc6567842_1051229030"/>
      <w:bookmarkStart w:id="44" w:name="_Toc18"/>
      <w:bookmarkEnd w:id="42"/>
      <w:bookmarkEnd w:id="43"/>
      <w:r>
        <w:rPr/>
        <w:t>4</w:t>
      </w:r>
      <w:r>
        <w:rPr>
          <w:rtl w:val="true"/>
        </w:rPr>
        <w:t xml:space="preserve">. </w:t>
      </w:r>
      <w:r>
        <w:rPr>
          <w:rtl w:val="true"/>
        </w:rPr>
        <w:t>نمونه هایی از توطئه دشمنان صدر اسلام</w:t>
      </w:r>
      <w:bookmarkEnd w:id="44"/>
    </w:p>
    <w:p>
      <w:pPr>
        <w:pStyle w:val="Heading3"/>
        <w:numPr>
          <w:ilvl w:val="2"/>
          <w:numId w:val="1"/>
        </w:numPr>
        <w:rPr/>
      </w:pPr>
      <w:bookmarkStart w:id="45" w:name="__RefHeading___Toc6567844_1051229030"/>
      <w:bookmarkStart w:id="46" w:name="_Toc19"/>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یکی از معاندت هایی که دشمنان اسلام نسبت به اسلام دارند این است که نمیخواهند اسلام گسترش پیدا کند و هر چه توان دارند می گذارند تا اسلام محدود و در گوشه ای از جهان بماند این نوع تفکر از طرف دشمنان اسلام دارای دو جنبه است که هم از لحاظ گسترش جغرافیایی و توسیع عراضی اسلام هست و هم از نظر همه گیر شدن نوع تفکر و تز اسلامی که مانع ان می شوند</w:t>
      </w:r>
      <w:r>
        <w:rPr>
          <w:rFonts w:eastAsia="IRNazanin" w:cs="IRNazanin"/>
          <w:color w:val="111111"/>
          <w:sz w:val="28"/>
          <w:szCs w:val="28"/>
          <w:rtl w:val="true"/>
          <w:lang w:bidi="fa-IR"/>
        </w:rPr>
        <w:t>.</w:t>
      </w:r>
    </w:p>
    <w:p>
      <w:pPr>
        <w:pStyle w:val="Heading3"/>
        <w:numPr>
          <w:ilvl w:val="2"/>
          <w:numId w:val="1"/>
        </w:numPr>
        <w:rPr/>
      </w:pPr>
      <w:bookmarkStart w:id="47" w:name="__RefHeading___Toc6567846_1051229030"/>
      <w:bookmarkStart w:id="48" w:name="_Toc20"/>
      <w:bookmarkEnd w:id="47"/>
      <w:r>
        <w:rPr/>
        <w:t>1-4</w:t>
      </w:r>
      <w:r>
        <w:rPr>
          <w:rtl w:val="true"/>
        </w:rPr>
        <w:t xml:space="preserve">. </w:t>
      </w:r>
      <w:r>
        <w:rPr>
          <w:rtl w:val="true"/>
        </w:rPr>
        <w:t>توطئه یهود و جلوگیری از ورود پیامبر به قدس</w:t>
      </w:r>
      <w:bookmarkEnd w:id="48"/>
    </w:p>
    <w:p>
      <w:pPr>
        <w:pStyle w:val="BookText"/>
        <w:rPr/>
      </w:pPr>
      <w:r>
        <w:rPr>
          <w:rFonts w:ascii="IRNazanin" w:hAnsi="IRNazanin" w:eastAsia="IRNazanin"/>
          <w:color w:val="111111"/>
          <w:sz w:val="28"/>
          <w:sz w:val="28"/>
          <w:szCs w:val="28"/>
          <w:rtl w:val="true"/>
          <w:lang w:bidi="fa-IR"/>
        </w:rPr>
        <w:t>نمونه های متعددی از صدر اسلام موجود است که دشمنان تمام توان خود را گذاشته تا پیامبر اکرم نتواند آیین مبین اسلام را گسترش دهد نمونه اش جریان یهودیان که به بهانه ایمان به رسول خدا وارد حجاز شدند و بعد آن با ایشان پیمان ظاهری بستند اما خود آنها اولین</w:t>
      </w:r>
    </w:p>
    <w:p>
      <w:pPr>
        <w:pStyle w:val="BookText"/>
        <w:rPr/>
      </w:pPr>
      <w:r>
        <w:rPr>
          <w:rFonts w:ascii="IRNazanin" w:hAnsi="IRNazanin" w:eastAsia="IRNazanin"/>
          <w:color w:val="111111"/>
          <w:sz w:val="28"/>
          <w:sz w:val="28"/>
          <w:szCs w:val="28"/>
          <w:rtl w:val="true"/>
          <w:lang w:bidi="fa-IR"/>
        </w:rPr>
        <w:t>گروه هایی بودند که پیمان شکنی کردند قبایلی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قریظه ، بنی قینقاع ، بنی نضیر که در راه قدس ساکن شدند تا با عملیات فریب کارانه خود مانع از رسیدن نبی اکرم به قدس شده تا حضرت نتواند آرمان یهودیان و مرکز انان را به تصرف خود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طائب،</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Heading3"/>
        <w:numPr>
          <w:ilvl w:val="2"/>
          <w:numId w:val="1"/>
        </w:numPr>
        <w:rPr/>
      </w:pPr>
      <w:bookmarkStart w:id="49" w:name="__RefHeading___Toc6567848_1051229030"/>
      <w:bookmarkStart w:id="50" w:name="_Toc21"/>
      <w:bookmarkEnd w:id="49"/>
      <w:r>
        <w:rPr/>
        <w:t>2-4</w:t>
      </w:r>
      <w:r>
        <w:rPr>
          <w:rtl w:val="true"/>
        </w:rPr>
        <w:t xml:space="preserve">. </w:t>
      </w:r>
      <w:r>
        <w:rPr>
          <w:rtl w:val="true"/>
        </w:rPr>
        <w:t>توطئه مستقیم یهود در نبرد با اسلام</w:t>
      </w:r>
      <w:bookmarkEnd w:id="50"/>
    </w:p>
    <w:p>
      <w:pPr>
        <w:pStyle w:val="Heading4"/>
        <w:numPr>
          <w:ilvl w:val="3"/>
          <w:numId w:val="1"/>
        </w:numPr>
        <w:rPr/>
      </w:pPr>
      <w:bookmarkStart w:id="51" w:name="__RefHeading___Toc6567850_1051229030"/>
      <w:bookmarkStart w:id="52" w:name="_Toc22"/>
      <w:bookmarkEnd w:id="51"/>
      <w:r>
        <w:rPr>
          <w:rtl w:val="true"/>
        </w:rPr>
        <w:t>اشاره</w:t>
      </w:r>
      <w:bookmarkEnd w:id="52"/>
    </w:p>
    <w:p>
      <w:pPr>
        <w:pStyle w:val="BookText"/>
        <w:rPr/>
      </w:pPr>
      <w:r>
        <w:rPr>
          <w:rFonts w:ascii="IRNazanin" w:hAnsi="IRNazanin" w:eastAsia="IRNazanin"/>
          <w:color w:val="111111"/>
          <w:sz w:val="28"/>
          <w:sz w:val="28"/>
          <w:szCs w:val="28"/>
          <w:rtl w:val="true"/>
          <w:lang w:bidi="fa-IR"/>
        </w:rPr>
        <w:t>یکی از کیدهای آنها در عملیات ها این بود که ضربات خود را به دین اسلام می زدند و سپس به گونه ای آن را بیان میکردند که گوی آنها هستند که مظلومانه مورد هجوم قرار گرفته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اثبات این مطلب به بررسی زمان حساس عملیات های بنی قینقاع و بنی نضیرو بنی قریظه و نوع عمل آنها می پردازیم</w:t>
      </w:r>
      <w:r>
        <w:rPr>
          <w:rFonts w:eastAsia="IRNazanin" w:cs="IRNazanin"/>
          <w:color w:val="111111"/>
          <w:sz w:val="28"/>
          <w:szCs w:val="28"/>
          <w:rtl w:val="true"/>
          <w:lang w:bidi="fa-IR"/>
        </w:rPr>
        <w:t>:</w:t>
      </w:r>
    </w:p>
    <w:p>
      <w:pPr>
        <w:pStyle w:val="Heading4"/>
        <w:numPr>
          <w:ilvl w:val="3"/>
          <w:numId w:val="1"/>
        </w:numPr>
        <w:rPr/>
      </w:pPr>
      <w:bookmarkStart w:id="53" w:name="__RefHeading___Toc6567852_1051229030"/>
      <w:bookmarkStart w:id="54" w:name="_Toc23"/>
      <w:bookmarkEnd w:id="53"/>
      <w:r>
        <w:rPr/>
        <w:t>1-2-4</w:t>
      </w:r>
      <w:r>
        <w:rPr>
          <w:rtl w:val="true"/>
        </w:rPr>
        <w:t xml:space="preserve">. </w:t>
      </w:r>
      <w:r>
        <w:rPr>
          <w:rtl w:val="true"/>
        </w:rPr>
        <w:t>بنی‌قینقاع، نخستین شورش یهود</w:t>
      </w:r>
      <w:bookmarkEnd w:id="54"/>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بازگشت پیامبر از بدر، یهود شورش کرده، عهد خود 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جنگ یهودیان با مسلمانان، برای اهالی مدینه سخت گران بود؛ چون بنی‌قینقاع با گرو‌ه‌هایی از مدینه هم‌پیمان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تصمیم گرفت پاسخ این خیانت را با قدرت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پانزده روز آنان را در میان دژهایشان محاصره کردند و بنی‌قینقاع ناچار به تسلیم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بازداشت همه را صادر کرد و قصد مجازات جدی آنان را داشت و به گفته مورخان تصمیم کشتن همه آنان را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یهودیان و هم‌پیمانانشان وارد میدان شدند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قدر وساطت کردند که حضرت دست از خونشان شست و راضی به کوچاندن آنان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الواقدی،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bookmarkStart w:id="55" w:name="pg10738_108333"/>
    </w:p>
    <w:p>
      <w:pPr>
        <w:pStyle w:val="Heading4"/>
        <w:numPr>
          <w:ilvl w:val="3"/>
          <w:numId w:val="1"/>
        </w:numPr>
        <w:rPr/>
      </w:pPr>
      <w:bookmarkStart w:id="56" w:name="__RefHeading___Toc6567854_1051229030"/>
      <w:bookmarkStart w:id="57" w:name="_Toc24"/>
      <w:bookmarkEnd w:id="55"/>
      <w:bookmarkEnd w:id="56"/>
      <w:r>
        <w:rPr/>
        <w:t>2-2-4</w:t>
      </w:r>
      <w:r>
        <w:rPr>
          <w:rtl w:val="true"/>
        </w:rPr>
        <w:t xml:space="preserve">. </w:t>
      </w:r>
      <w:r>
        <w:rPr>
          <w:rtl w:val="true"/>
        </w:rPr>
        <w:t>بنی‌نضیر، جنگ طمع‌کارانه یهود</w:t>
      </w:r>
      <w:bookmarkEnd w:id="57"/>
    </w:p>
    <w:p>
      <w:pPr>
        <w:pStyle w:val="BookText"/>
        <w:rPr/>
      </w:pPr>
      <w:r>
        <w:rPr>
          <w:rFonts w:ascii="IRNazanin" w:hAnsi="IRNazanin" w:eastAsia="IRNazanin"/>
          <w:color w:val="111111"/>
          <w:sz w:val="28"/>
          <w:sz w:val="28"/>
          <w:szCs w:val="28"/>
          <w:rtl w:val="true"/>
          <w:lang w:bidi="fa-IR"/>
        </w:rPr>
        <w:t>پس از نبرد اُحد و بازگشت سپاهیان اسلام به مدینه، بنی نضیر پیمان خود را با پیامبر شکسته، اعلان جنگ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این نبرد بسیار بحرانی بود و روحیه مردم چندان مناسب دفاع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مهم در این رویارویی، نقش هم‌پیمانان وارد میدان شدند و آن قدر وساطت کردند که حضرت دست از خونشان شست و راضی به کوچاندن آنان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الواقدی،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رسول‌الله فرمان حرکت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اسلام به سوی قلعه بنی‌نضیر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با دیدن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 بالای قلعه‌ها رفته، شروع به پرتاب سنگ و تیر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پیامبر قلعه را محاصره کرد و این محاصره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این محاصره آن بود که ارتباط یهود با منافقان مدینه که قول همکاری داده بودند،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روزهای محاصره، عملیات های نظامی بین دو طرف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یهود تن به</w:t>
      </w:r>
    </w:p>
    <w:p>
      <w:pPr>
        <w:pStyle w:val="BookText"/>
        <w:rPr/>
      </w:pPr>
      <w:r>
        <w:rPr>
          <w:rFonts w:ascii="IRNazanin" w:hAnsi="IRNazanin" w:eastAsia="IRNazanin"/>
          <w:color w:val="111111"/>
          <w:sz w:val="28"/>
          <w:sz w:val="28"/>
          <w:szCs w:val="28"/>
          <w:rtl w:val="true"/>
          <w:lang w:bidi="fa-IR"/>
        </w:rPr>
        <w:t>تسلیم داد و مسلمانان پیروز شدند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کوچ اجباری آنان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 مدینه، هنگام کوچ بنی‌نضیر، با ناراحتی آنان را بدرقه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رفاعه، دوست عبدالله بن اُبی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نبود بنی‌نضیر در مدینه وحشت می‌کنم، ولی آنان به سوی عزت و ثروت می‌روند و به سوی قلعه‌هایی بلند که مانند اینجا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الواقدی،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Heading4"/>
        <w:numPr>
          <w:ilvl w:val="3"/>
          <w:numId w:val="1"/>
        </w:numPr>
        <w:rPr/>
      </w:pPr>
      <w:bookmarkStart w:id="58" w:name="__RefHeading___Toc6567856_1051229030"/>
      <w:bookmarkStart w:id="59" w:name="_Toc25"/>
      <w:bookmarkEnd w:id="58"/>
      <w:r>
        <w:rPr/>
        <w:t>3-2-4</w:t>
      </w:r>
      <w:r>
        <w:rPr>
          <w:rtl w:val="true"/>
        </w:rPr>
        <w:t xml:space="preserve">. </w:t>
      </w:r>
      <w:r>
        <w:rPr>
          <w:rtl w:val="true"/>
        </w:rPr>
        <w:t>خندق،آتش یهود، جنگ مشرکان</w:t>
      </w:r>
      <w:bookmarkEnd w:id="59"/>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بنی‌قریظه هیئتی را به مکه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ابوسفیان مذاکره و او را تحریک به گردآوری نیرو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تحریک آنها نیز نزدیک بودن پیروزی در عملیات احد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عملیات احد، یأسِ مشرکان که در جنگ بدر حاصل شده بود، تبدیل به بارقه امید شد؛ امید به اینکه می‌توانند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میان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عملیات گذشته نیز یهودیان بنی‌نضیر به مشرکان قول داده بودند، اما عمل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بار قول دادند که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زمان عملیات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رفت و آمد فراوان، مشرکان توانستند ده هزار نیرو جمع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را جمع کردند و نظر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پیشنهاد کندن خندق داد و پیامبر پذیرفت، مسلمین بین کوه احد و کوه صلع را خندق 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هزار نیرو را در مدینه بسیج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زمان از پشت مدینه، یهود بنی‌قریظه با اعلان جنگ، امنیت مسلمانان را حتی درون مدینه هم سلب کردند، این اوج خیانت و سوءاستفاده یهودیان از رأفت پیامبر اسلام بود و نشان از عمق کینه آنها به اسلام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کنندگان مسلح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مخاطره آمیز شد و به قدری شرایط سخت شد که منافقین تصمیم فرار جمعی مردم از معرکه را شایع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عبدود، قهرمان عرب، از خندق عبور کرد و مبارز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ابن ابی‌الحدید،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رهسپار میدان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الحدید، 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در برابر چشمان حیرت‌زده مشرکان و مسلمانان با ضربت شمشیر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کشته شدن عَمرو، روحیه دشمن شکسته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القمی،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bookmarkStart w:id="60" w:name="pg10738_108334"/>
    </w:p>
    <w:p>
      <w:pPr>
        <w:pStyle w:val="Heading2"/>
        <w:numPr>
          <w:ilvl w:val="1"/>
          <w:numId w:val="1"/>
        </w:numPr>
        <w:rPr/>
      </w:pPr>
      <w:bookmarkStart w:id="61" w:name="__RefHeading___Toc6567858_1051229030"/>
      <w:bookmarkStart w:id="62" w:name="_Toc26"/>
      <w:bookmarkEnd w:id="60"/>
      <w:bookmarkEnd w:id="61"/>
      <w:r>
        <w:rPr/>
        <w:t>5</w:t>
      </w:r>
      <w:r>
        <w:rPr>
          <w:rtl w:val="true"/>
        </w:rPr>
        <w:t xml:space="preserve">. </w:t>
      </w:r>
      <w:r>
        <w:rPr>
          <w:rtl w:val="true"/>
        </w:rPr>
        <w:t>شیوه‌های مبارزه دشمنان از دیدگاه قرآن</w:t>
      </w:r>
      <w:bookmarkEnd w:id="62"/>
    </w:p>
    <w:p>
      <w:pPr>
        <w:pStyle w:val="Heading3"/>
        <w:numPr>
          <w:ilvl w:val="2"/>
          <w:numId w:val="1"/>
        </w:numPr>
        <w:rPr/>
      </w:pPr>
      <w:bookmarkStart w:id="63" w:name="__RefHeading___Toc6567860_1051229030"/>
      <w:bookmarkStart w:id="64" w:name="_Toc27"/>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 xml:space="preserve">راههای نفوذ و برخورد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راهکارهای دشمن در مقابله با مسلمانان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طور کلّی سیاست اصولی دشمن برای مبارزه با مسلمان، مستمر و دائمی است اما همیشه از یک شیوه استفاده نمی‌کنند به عبارت روشن تر جنگ و عناد دشمنان همیشه شکلی ثابتی نداشته است و شیوه‌های مختلف و متنوعی را برای پیکار و از پا درآوردن حریف خود، متناسب با اوضاع و شرایط مبارزه به کار می‌برند، اصولی را برمی‌گزینند و به عنوان خطِ مشیّ کلّی بر مبنای آنها راهکارها و مراحل عملیات را برای دستیابی به مقصد خود برنامه‌ریزی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همه شیوه‌هایی که قرآن کریم اشاره نموده است در ظرفیت این نوشته نیست، به ناچار به چند نمونه از آن اشاره می‌نماییم</w:t>
      </w:r>
      <w:r>
        <w:rPr>
          <w:rFonts w:eastAsia="IRNazanin" w:cs="IRNazanin"/>
          <w:color w:val="111111"/>
          <w:sz w:val="28"/>
          <w:szCs w:val="28"/>
          <w:rtl w:val="true"/>
          <w:lang w:bidi="fa-IR"/>
        </w:rPr>
        <w:t>:</w:t>
      </w:r>
    </w:p>
    <w:p>
      <w:pPr>
        <w:pStyle w:val="Heading3"/>
        <w:numPr>
          <w:ilvl w:val="2"/>
          <w:numId w:val="1"/>
        </w:numPr>
        <w:rPr/>
      </w:pPr>
      <w:bookmarkStart w:id="65" w:name="__RefHeading___Toc6567862_1051229030"/>
      <w:bookmarkStart w:id="66" w:name="_Toc28"/>
      <w:bookmarkEnd w:id="65"/>
      <w:r>
        <w:rPr/>
        <w:t>1-5</w:t>
      </w:r>
      <w:r>
        <w:rPr>
          <w:rtl w:val="true"/>
        </w:rPr>
        <w:t xml:space="preserve">. </w:t>
      </w:r>
      <w:r>
        <w:rPr>
          <w:rtl w:val="true"/>
        </w:rPr>
        <w:t>تجهیز به قدرت ایمان</w:t>
      </w:r>
      <w:bookmarkEnd w:id="66"/>
    </w:p>
    <w:p>
      <w:pPr>
        <w:pStyle w:val="BookText"/>
        <w:rPr/>
      </w:pPr>
      <w:r>
        <w:rPr>
          <w:rFonts w:ascii="IRNazanin" w:hAnsi="IRNazanin" w:eastAsia="IRNazanin"/>
          <w:color w:val="111111"/>
          <w:sz w:val="28"/>
          <w:sz w:val="28"/>
          <w:szCs w:val="28"/>
          <w:rtl w:val="true"/>
          <w:lang w:bidi="fa-IR"/>
        </w:rPr>
        <w:t>از منظر قرآن مؤمنان برای مقابله با دشمنان، باید ابتدا به صفاتی آراسته شوند که بتوانند خود را ابتدا از آفات درونی حفظ نموده و یقین خویش را افزایش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پیروزی این است که در صف مؤمنان باشند و گرنه راه برای نفوذ دشمن باز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ایمان، صبر، استقامت، پرهیزگاری، توکل و یقین به وعده‌های الهی است که قدرت معنوی بی‌اندازه‌ای به انسان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تَصْبِرُوا وَ تَتَّقُوا لا یَضُرُّکُمْ کَیْدُهُمْ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ایه </w:t>
      </w: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و پرهیزگارى پیشه کنید، نقشه 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شما زیانى نمى رساند</w:t>
      </w:r>
      <w:r>
        <w:rPr>
          <w:rFonts w:eastAsia="IRNazanin" w:cs="IRNazanin"/>
          <w:color w:val="111111"/>
          <w:sz w:val="28"/>
          <w:szCs w:val="28"/>
          <w:rtl w:val="true"/>
          <w:lang w:bidi="fa-IR"/>
        </w:rPr>
        <w:t>.</w:t>
      </w:r>
    </w:p>
    <w:p>
      <w:pPr>
        <w:pStyle w:val="Heading3"/>
        <w:numPr>
          <w:ilvl w:val="2"/>
          <w:numId w:val="1"/>
        </w:numPr>
        <w:rPr/>
      </w:pPr>
      <w:bookmarkStart w:id="67" w:name="__RefHeading___Toc6567864_1051229030"/>
      <w:bookmarkStart w:id="68" w:name="_Toc29"/>
      <w:bookmarkEnd w:id="67"/>
      <w:r>
        <w:rPr/>
        <w:t>2-5</w:t>
      </w:r>
      <w:r>
        <w:rPr>
          <w:rtl w:val="true"/>
        </w:rPr>
        <w:t xml:space="preserve">. </w:t>
      </w:r>
      <w:r>
        <w:rPr>
          <w:rtl w:val="true"/>
        </w:rPr>
        <w:t>افزایش قدرت نظامی</w:t>
      </w:r>
      <w:bookmarkEnd w:id="68"/>
    </w:p>
    <w:p>
      <w:pPr>
        <w:pStyle w:val="BookText"/>
        <w:rPr/>
      </w:pPr>
      <w:r>
        <w:rPr>
          <w:rFonts w:ascii="IRNazanin" w:hAnsi="IRNazanin" w:eastAsia="IRNazanin"/>
          <w:color w:val="111111"/>
          <w:sz w:val="28"/>
          <w:sz w:val="28"/>
          <w:szCs w:val="28"/>
          <w:rtl w:val="true"/>
          <w:lang w:bidi="fa-IR"/>
        </w:rPr>
        <w:t>هر چند اسلام آرمان‌های بزرگی را برای بشر به ارمغان آورده است، اما به واقعیت بیرونی نیز توجه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مؤمنان برای قوی شدن در برابر دشمنان دستور می‌دهد تا خود را تجهیز نمایند و همواره در حال آماده باش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أَعِدُّوا لَهُمْ مَا اسْتَطَعْتُمْ مِنْ 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برابر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توانایى دارید از نیرو آماده 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p>
    <w:p>
      <w:pPr>
        <w:pStyle w:val="Heading3"/>
        <w:numPr>
          <w:ilvl w:val="2"/>
          <w:numId w:val="1"/>
        </w:numPr>
        <w:rPr/>
      </w:pPr>
      <w:bookmarkStart w:id="69" w:name="__RefHeading___Toc6567866_1051229030"/>
      <w:bookmarkStart w:id="70" w:name="_Toc30"/>
      <w:bookmarkEnd w:id="69"/>
      <w:r>
        <w:rPr/>
        <w:t>3-5</w:t>
      </w:r>
      <w:r>
        <w:rPr>
          <w:rtl w:val="true"/>
        </w:rPr>
        <w:t xml:space="preserve">. </w:t>
      </w:r>
      <w:r>
        <w:rPr>
          <w:rtl w:val="true"/>
        </w:rPr>
        <w:t>ممنوعیت دوستی با بیگانگان</w:t>
      </w:r>
      <w:bookmarkEnd w:id="70"/>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دین اسلام ارتباط با مشرکان و کفار در جهت رفع نیازهای اضطراری مانعی ندارد، اما دوستی و تکیه کردن به آنان و نیز گره زدن سرنوشت جامعه دینی در قالب مسائل مهم سیاسی، اجتماعی، اقتصادی و نظامی برای جوامع دینی ممنوع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سطح روابط نباید در حد ائتلاف‌ها و اتحاد با آنان باشد؛ زیرا این عمل باعث می‌شود تا آنان بر مؤمنان مسلط شده و بر اعتقادات آنان و فرزندانشان تأثیر منفی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عدم ارتباط طبعاً دشمنان نیز چنین تسلطی را از دست خواهند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لا تَتَّخِذُوا الَّذِینَ </w:t>
      </w:r>
      <w:bookmarkStart w:id="71" w:name="pg10738_108335"/>
    </w:p>
    <w:p>
      <w:pPr>
        <w:pStyle w:val="BookText"/>
        <w:rPr/>
      </w:pPr>
      <w:bookmarkEnd w:id="71"/>
      <w:r>
        <w:rPr>
          <w:rFonts w:ascii="IRNazanin" w:hAnsi="IRNazanin" w:eastAsia="IRNazanin"/>
          <w:color w:val="111111"/>
          <w:sz w:val="28"/>
          <w:sz w:val="28"/>
          <w:szCs w:val="28"/>
          <w:rtl w:val="true"/>
          <w:lang w:bidi="fa-IR"/>
        </w:rPr>
        <w:t>اتَّخَذُوا دِینَکُمْ هُزُواً وَ لَعِباً مِنَ الَّذِینَ أُوتُوا الْکِتابَ مِنْ قَبْلِکُمْ وَ الْکُفَّارَ أَوْلِیاء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کسانى که ایمان آورده اید، افرادى که آئین شما را به باد استهزاء و بازى مى گیرند، از اهل کتاب و مشرکان، دوست و تکیه گاه خود انتخاب نکنید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بررسی و پژوهش درباره توطئه ها و دسیسه های دشمن از منظر قرآن کریم اینک به بررسی و مطابقت آن به دشمنی های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دشمن بر علیه جمهوری اسلامی ایران طبق فرمایشات مقام معظم رهبری میپردازیم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افزایش گستره نفوذ آرمان های انقلابی پس از پیروزی انقلاب اسلامی موجب شده تا همه نظام های استکباری جهان در خطر شعار های عدالت طلبانه جامعه خود قرار بگیرند و همین امر مقدمه برنامه ریزی های کلان علیه جمهوری اسلامی ایران را فراهم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گستره نفوذ ایران در آمریکای لاتین، آفریقا و حتی کشورهای عربی در حدی بوده که حتی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اسوه انقلابی گری در این کشورها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نظام های استکباری به ویژه آنریکا تلاش های متعددی در راستای کاهش نفوذ بین المللی ایران انجام داده و با همراه ساختن کشورهای اروپایی سعی داشته تا چهره ایران را در عرصه بین المللی مخدوش نمایند</w:t>
      </w:r>
      <w:r>
        <w:rPr>
          <w:rFonts w:eastAsia="IRNazanin" w:cs="IRNazanin"/>
          <w:color w:val="111111"/>
          <w:sz w:val="28"/>
          <w:szCs w:val="28"/>
          <w:rtl w:val="true"/>
          <w:lang w:bidi="fa-IR"/>
        </w:rPr>
        <w:t>.</w:t>
      </w:r>
    </w:p>
    <w:p>
      <w:pPr>
        <w:pStyle w:val="Heading2"/>
        <w:numPr>
          <w:ilvl w:val="1"/>
          <w:numId w:val="1"/>
        </w:numPr>
        <w:rPr/>
      </w:pPr>
      <w:bookmarkStart w:id="72" w:name="__RefHeading___Toc6567868_1051229030"/>
      <w:bookmarkStart w:id="73" w:name="_Toc31"/>
      <w:bookmarkEnd w:id="72"/>
      <w:r>
        <w:rPr/>
        <w:t>6</w:t>
      </w:r>
      <w:r>
        <w:rPr>
          <w:rtl w:val="true"/>
        </w:rPr>
        <w:t xml:space="preserve">. </w:t>
      </w:r>
      <w:r>
        <w:rPr>
          <w:rtl w:val="true"/>
        </w:rPr>
        <w:t xml:space="preserve">نمونه هایی از توطئه و اهداف دشمنان اسلام در حال حاضر </w:t>
      </w:r>
      <w:r>
        <w:rPr>
          <w:rtl w:val="true"/>
        </w:rPr>
        <w:t>(</w:t>
      </w:r>
      <w:r>
        <w:rPr>
          <w:rtl w:val="true"/>
        </w:rPr>
        <w:t>معاصر</w:t>
      </w:r>
      <w:r>
        <w:rPr>
          <w:rtl w:val="true"/>
        </w:rPr>
        <w:t>)</w:t>
      </w:r>
      <w:bookmarkEnd w:id="73"/>
    </w:p>
    <w:p>
      <w:pPr>
        <w:pStyle w:val="Heading3"/>
        <w:numPr>
          <w:ilvl w:val="2"/>
          <w:numId w:val="1"/>
        </w:numPr>
        <w:rPr/>
      </w:pPr>
      <w:bookmarkStart w:id="74" w:name="__RefHeading___Toc6567870_1051229030"/>
      <w:bookmarkStart w:id="75" w:name="_Toc32"/>
      <w:bookmarkEnd w:id="74"/>
      <w:r>
        <w:rPr/>
        <w:t>1-6</w:t>
      </w:r>
      <w:r>
        <w:rPr>
          <w:rtl w:val="true"/>
        </w:rPr>
        <w:t xml:space="preserve">. </w:t>
      </w:r>
      <w:r>
        <w:rPr>
          <w:rtl w:val="true"/>
        </w:rPr>
        <w:t>جلوگیری از گسترش اسلام</w:t>
      </w:r>
      <w:bookmarkEnd w:id="75"/>
    </w:p>
    <w:p>
      <w:pPr>
        <w:pStyle w:val="BookText"/>
        <w:rPr/>
      </w:pPr>
      <w:r>
        <w:rPr>
          <w:rFonts w:ascii="IRNazanin" w:hAnsi="IRNazanin" w:eastAsia="IRNazanin"/>
          <w:color w:val="111111"/>
          <w:sz w:val="28"/>
          <w:sz w:val="28"/>
          <w:szCs w:val="28"/>
          <w:rtl w:val="true"/>
          <w:lang w:bidi="fa-IR"/>
        </w:rPr>
        <w:t>یکی از توطئه هایی که دشمنان اسلام نسبت به اسلام دارند این است که نمیخواهند اسلام گسترش پیدا کند و هر چه توان دارند می گذارند تا اسلام محدود و در گوشه ای از جهان بماند این نوع تفکر از طرف دشمنان اسلام دارای دو جنبه است که هم از لحاظ گسترش جغرافیایی و توسیع عراضی اسلام هست و هم از نظر همه گیر شدن نوع تفکر و تز اسلامی که مانع آن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های متفاوتی دارد مثل حمایت های آمریکا از گروه های تروریستی در مرزهای جمهوری اسلامی و همچنین مانع تراشی های مختلف و ایجاد حمایت از داعش در سوریه و عربستان در یمن و اسراییل در لبنان و فلسطین که جز هم پیمانان و هم مسلک های ایران اسلامی هستند تا ایجاد نا امنی و جلوگیری از پیشرفت و گسترش اسلام توسط این کشوران و هم پیمانان ایران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 رئیس جمهوری روسیه با رهبر انقلاب</w:t>
      </w:r>
      <w:r>
        <w:rPr>
          <w:rFonts w:eastAsia="IRNazanin" w:cs="IRNazanin"/>
          <w:color w:val="111111"/>
          <w:sz w:val="28"/>
          <w:szCs w:val="28"/>
          <w:rtl w:val="true"/>
          <w:lang w:bidi="fa-IR"/>
        </w:rPr>
        <w:t>-</w:t>
      </w:r>
      <w:r>
        <w:rPr>
          <w:rFonts w:eastAsia="IRNazanin" w:cs="IRNazanin"/>
          <w:color w:val="111111"/>
          <w:sz w:val="28"/>
          <w:szCs w:val="28"/>
          <w:lang w:bidi="fa-IR"/>
        </w:rPr>
        <w:t>1396/08/10</w:t>
      </w:r>
      <w:r>
        <w:rPr>
          <w:rFonts w:eastAsia="IRNazanin" w:cs="IRNazanin"/>
          <w:color w:val="111111"/>
          <w:sz w:val="28"/>
          <w:szCs w:val="28"/>
          <w:rtl w:val="true"/>
          <w:lang w:bidi="fa-IR"/>
        </w:rPr>
        <w:t xml:space="preserve"> )</w:t>
      </w:r>
    </w:p>
    <w:p>
      <w:pPr>
        <w:pStyle w:val="Heading3"/>
        <w:numPr>
          <w:ilvl w:val="2"/>
          <w:numId w:val="1"/>
        </w:numPr>
        <w:rPr/>
      </w:pPr>
      <w:bookmarkStart w:id="76" w:name="__RefHeading___Toc6567872_1051229030"/>
      <w:bookmarkStart w:id="77" w:name="_Toc33"/>
      <w:bookmarkEnd w:id="76"/>
      <w:r>
        <w:rPr/>
        <w:t>2-6</w:t>
      </w:r>
      <w:r>
        <w:rPr>
          <w:rtl w:val="true"/>
        </w:rPr>
        <w:t xml:space="preserve">. </w:t>
      </w:r>
      <w:r>
        <w:rPr>
          <w:rtl w:val="true"/>
        </w:rPr>
        <w:t>توطئه دشمن با توسل به دروغ و فریب</w:t>
      </w:r>
      <w:bookmarkEnd w:id="77"/>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مايل نيست اهداف و مقاصد خيانت آميز و جنايتبار خود را براى ملّتها تشريح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دور شعارهاى انسان دوستى، حقوق بشر، دمکراسى و غيره را بر سر دست ميکند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دروغگويى و فريب نميتواند زياد باقى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قدرتطلبان و مستکبران عالم، در عمل خودشان را افشا ميکنند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حالا در قضيه ى عراق 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آمريکاييها صريحاً ميگويند ما ميخواهيم به عراق بياييم و يك حاکم آمريکايى را حداقل به مدّ ت دو سال بر سر کار بگذاريم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افشاى مافى الضمير آمريکاييهاست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ته دلشان همين را ميخواهندو به کمتر از اين راضى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يك حاکم دست نشانده ى عراقى را هم بر سر کار بگذارند، باز آنها را اشباع نميکند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ميخواهند يك ملّت، يك کشور و يك مجموعه منابع انسانى و مالى و مادّى را يکجا و يکپارچه در حلقوم شرکتهاى افزون طلب صهيونيستى و مراکز قدرت جهانى بريزند </w:t>
      </w:r>
      <w:bookmarkStart w:id="78" w:name="pg10738_108336"/>
    </w:p>
    <w:p>
      <w:pPr>
        <w:pStyle w:val="BookText"/>
        <w:rPr/>
      </w:pPr>
      <w:bookmarkEnd w:id="78"/>
      <w:r>
        <w:rPr>
          <w:rFonts w:ascii="IRNazanin" w:hAnsi="IRNazanin" w:eastAsia="IRNazanin"/>
          <w:color w:val="111111"/>
          <w:sz w:val="28"/>
          <w:sz w:val="28"/>
          <w:szCs w:val="28"/>
          <w:rtl w:val="true"/>
          <w:lang w:bidi="fa-IR"/>
        </w:rPr>
        <w:t>و به کمتر از اين راضى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آنها اين است</w:t>
      </w:r>
      <w:r>
        <w:rPr>
          <w:rFonts w:eastAsia="IRNazanin" w:cs="IRNazanin"/>
          <w:color w:val="111111"/>
          <w:sz w:val="28"/>
          <w:szCs w:val="28"/>
          <w:rtl w:val="true"/>
          <w:lang w:bidi="fa-IR"/>
        </w:rPr>
        <w:t>. (</w:t>
      </w:r>
      <w:r>
        <w:rPr>
          <w:rFonts w:eastAsia="IRNazanin" w:cs="IRNazanin"/>
          <w:color w:val="111111"/>
          <w:sz w:val="28"/>
          <w:szCs w:val="28"/>
          <w:lang w:bidi="fa-IR"/>
        </w:rPr>
        <w:t>1381/11/28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بيانات در ديدار مردم آذربايجان شرقي </w:t>
      </w:r>
      <w:r>
        <w:rPr>
          <w:rFonts w:eastAsia="IRNazanin" w:cs="IRNazanin"/>
          <w:color w:val="111111"/>
          <w:sz w:val="28"/>
          <w:szCs w:val="28"/>
          <w:rtl w:val="true"/>
          <w:lang w:bidi="fa-IR"/>
        </w:rPr>
        <w:t>)</w:t>
      </w:r>
    </w:p>
    <w:p>
      <w:pPr>
        <w:pStyle w:val="Heading3"/>
        <w:numPr>
          <w:ilvl w:val="2"/>
          <w:numId w:val="1"/>
        </w:numPr>
        <w:rPr/>
      </w:pPr>
      <w:bookmarkStart w:id="79" w:name="__RefHeading___Toc6567874_1051229030"/>
      <w:bookmarkStart w:id="80" w:name="_Toc34"/>
      <w:bookmarkEnd w:id="79"/>
      <w:r>
        <w:rPr/>
        <w:t>3-6</w:t>
      </w:r>
      <w:r>
        <w:rPr>
          <w:rtl w:val="true"/>
        </w:rPr>
        <w:t xml:space="preserve">. </w:t>
      </w:r>
      <w:r>
        <w:rPr>
          <w:rtl w:val="true"/>
        </w:rPr>
        <w:t>توطئه دشمن در از بين بردن عقاید اسلامي مردم و ذهنيّت آنها</w:t>
      </w:r>
      <w:bookmarkEnd w:id="80"/>
    </w:p>
    <w:p>
      <w:pPr>
        <w:pStyle w:val="BookText"/>
        <w:rPr/>
      </w:pPr>
      <w:r>
        <w:rPr>
          <w:rFonts w:ascii="IRNazanin" w:hAnsi="IRNazanin" w:eastAsia="IRNazanin"/>
          <w:color w:val="111111"/>
          <w:sz w:val="28"/>
          <w:sz w:val="28"/>
          <w:szCs w:val="28"/>
          <w:rtl w:val="true"/>
          <w:lang w:bidi="fa-IR"/>
        </w:rPr>
        <w:t>همه ی عقايد سازنده، مورد تهاجم دشمن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وخواهران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نکته ی بسيار مهمي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بفرماييد كه ما امروز چقدر بايد هوشيار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سراغ مجموعه احکام و مقررات اسلام رفتند هر عقيده، هر توصيه ای از شرع مقدس كه در زندگي و سرنوشت آينده فرد و جماعت و امت اسلامي تأثير مثبت بارزی داشته است و به نحوی با آن كلنجار رفتند، تا اگر بتوانند، آن را از بين ببرند؛ اگر نتوانند ،روی محتوايش كار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دشمن چه كاره است؟ چطور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ممکن است شما بگوييد كه دشمن ميتواند عقايد اسلامى را كارى كند كه از استفاده ى مردم خارج نه؛ اين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ميتواند؛ منتها نه در كوتاه مدت، بلکه در طول سالهاى متمادى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دهها سال زحمت ميکشند، براى اينکه بتوانند يک نقطه ى درخشان را كور، يا كمرنگ كنند، يا نقطه ى تاريکى را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ساله متمادى مي نشينند و پول خرج ميکنند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يکى زحمت ميکشد و تلاش ميکند، ولى توفيق نمي يابد؛ بعد از او كسان ديگرى می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عقايد دنياى اسلام، از اينگونه كارها خيلى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عقيده ى توحيد، عقيده ى امامت و اخلاقيات اسلامى معناى صبر، معناى توكل، معناى قناعت كار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بيانات در ديدار اقشار مختلف مردم به مناسبت ميلاد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 xml:space="preserve">) </w:t>
      </w:r>
      <w:r>
        <w:rPr>
          <w:rFonts w:eastAsia="IRNazanin" w:cs="IRNazanin"/>
          <w:color w:val="111111"/>
          <w:sz w:val="28"/>
          <w:szCs w:val="28"/>
          <w:lang w:bidi="fa-IR"/>
        </w:rPr>
        <w:t>25/09/1375</w:t>
      </w:r>
      <w:r>
        <w:rPr>
          <w:rFonts w:eastAsia="IRNazanin" w:cs="IRNazanin"/>
          <w:color w:val="111111"/>
          <w:sz w:val="28"/>
          <w:szCs w:val="28"/>
          <w:rtl w:val="true"/>
          <w:lang w:bidi="fa-IR"/>
        </w:rPr>
        <w:t>)</w:t>
      </w:r>
    </w:p>
    <w:p>
      <w:pPr>
        <w:pStyle w:val="Heading3"/>
        <w:numPr>
          <w:ilvl w:val="2"/>
          <w:numId w:val="1"/>
        </w:numPr>
        <w:rPr/>
      </w:pPr>
      <w:bookmarkStart w:id="81" w:name="__RefHeading___Toc6567876_1051229030"/>
      <w:bookmarkStart w:id="82" w:name="_Toc35"/>
      <w:bookmarkEnd w:id="81"/>
      <w:r>
        <w:rPr/>
        <w:t>4-6</w:t>
      </w:r>
      <w:r>
        <w:rPr>
          <w:rtl w:val="true"/>
        </w:rPr>
        <w:t xml:space="preserve">. </w:t>
      </w:r>
      <w:r>
        <w:rPr>
          <w:rtl w:val="true"/>
        </w:rPr>
        <w:t>ایجاد اختلاف بین شیعه و سنّی از سیاست دشمنان</w:t>
      </w:r>
      <w:bookmarkEnd w:id="82"/>
    </w:p>
    <w:p>
      <w:pPr>
        <w:pStyle w:val="BookText"/>
        <w:rPr/>
      </w:pPr>
      <w:r>
        <w:rPr>
          <w:rFonts w:ascii="IRNazanin" w:hAnsi="IRNazanin" w:eastAsia="IRNazanin"/>
          <w:color w:val="111111"/>
          <w:sz w:val="28"/>
          <w:sz w:val="28"/>
          <w:szCs w:val="28"/>
          <w:rtl w:val="true"/>
          <w:lang w:bidi="fa-IR"/>
        </w:rPr>
        <w:t>سياست دشمنان اسلام ايجاد اختلاف بين شيعه و سنّى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اين،يکى از راه هايش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کسى به اين اختلافات شديد کمك کند، در واقع به آن اهداف کمك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که همه ى گروه هاى عراقى، اين حرکات را محکوم کنند و از آن تبرى بجويند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بزرگان شيعه عاقلانه و خوب عمل کردند؛ به شيعيان توصيه کردند که عکس العمل نشان ندهند، که اين کار مهمّى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بيانات در خطبه هاى نماز جمعه ى تهران </w:t>
      </w:r>
      <w:r>
        <w:rPr>
          <w:rFonts w:eastAsia="IRNazanin" w:cs="IRNazanin"/>
          <w:color w:val="111111"/>
          <w:sz w:val="28"/>
          <w:szCs w:val="28"/>
          <w:lang w:bidi="fa-IR"/>
        </w:rPr>
        <w:t>29/07/1384</w:t>
      </w:r>
      <w:r>
        <w:rPr>
          <w:rFonts w:eastAsia="IRNazanin" w:cs="IRNazanin"/>
          <w:color w:val="111111"/>
          <w:sz w:val="28"/>
          <w:szCs w:val="28"/>
          <w:rtl w:val="true"/>
          <w:lang w:bidi="fa-IR"/>
        </w:rPr>
        <w:t>)</w:t>
      </w:r>
    </w:p>
    <w:p>
      <w:pPr>
        <w:pStyle w:val="Heading3"/>
        <w:numPr>
          <w:ilvl w:val="2"/>
          <w:numId w:val="1"/>
        </w:numPr>
        <w:rPr/>
      </w:pPr>
      <w:bookmarkStart w:id="83" w:name="__RefHeading___Toc6567878_1051229030"/>
      <w:bookmarkStart w:id="84" w:name="_Toc36"/>
      <w:bookmarkEnd w:id="83"/>
      <w:r>
        <w:rPr/>
        <w:t>5-6</w:t>
      </w:r>
      <w:r>
        <w:rPr>
          <w:rtl w:val="true"/>
        </w:rPr>
        <w:t xml:space="preserve">. </w:t>
      </w:r>
      <w:r>
        <w:rPr>
          <w:rtl w:val="true"/>
        </w:rPr>
        <w:t>تلاش برای تضغیف ایمان مسلمانان و حرکات عوام فریبانه</w:t>
      </w:r>
      <w:bookmarkEnd w:id="84"/>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اصلی ترین حرکت های عصر حاضر صهیونیسم جهانی که انجام می دهد، ایجاد انحراف و فریب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بخصوص با قدرت رسانه ای که دارد و هر ساله با خرج هزینه های هنگفت فیلم و بازی های مختلفی در راستای اسلام و مهدی ستیزی تهیه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مهدویت ستیزی در سینمای هالیوودی از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که باور انتظار، هدف قرار </w:t>
      </w:r>
      <w:bookmarkStart w:id="85" w:name="pg10738_108337"/>
    </w:p>
    <w:p>
      <w:pPr>
        <w:pStyle w:val="BookText"/>
        <w:rPr/>
      </w:pPr>
      <w:bookmarkEnd w:id="85"/>
      <w:r>
        <w:rPr>
          <w:rFonts w:ascii="IRNazanin" w:hAnsi="IRNazanin" w:eastAsia="IRNazanin"/>
          <w:color w:val="111111"/>
          <w:sz w:val="28"/>
          <w:sz w:val="28"/>
          <w:szCs w:val="28"/>
          <w:rtl w:val="true"/>
          <w:lang w:bidi="fa-IR"/>
        </w:rPr>
        <w:t>می گیرد؛ نه بحث منجی آخرالزّمانی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بحث منجی آخرالزّمان در همه ادیان تقریباً مشترک و انکارناپذیر است، به جای انکار آن باور، انتظار آخرالزّمانی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سینمای هالیوودی عرضه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سینمای هالیوود به شیوه های زیر در صدد اسلام ستیزی و موعودستیزی برآمده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 دادن یک آمریکایی یا یک یهودی به عنوان منجی آخرالزّمان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 دادن مسلمانان به عنوان ضدّمسیح و ضدّمنجی آنها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القای غلبه نهایی تمدّن غرب و منجی غربی و شکست حتمی مسلمانان اهریمنی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تهاجم فرهنگی و مقابله با مسلمانان، از طریق ترویج ارزش های مادّی گرایانه، مانند انحرافات جنسی، خشونت و جادوگری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ترسیم ضدّیت اسلام با تکنولوژی و پیشرفت</w:t>
      </w:r>
      <w:r>
        <w:rPr>
          <w:rFonts w:eastAsia="IRNazanin" w:cs="IRNazanin"/>
          <w:color w:val="111111"/>
          <w:sz w:val="28"/>
          <w:szCs w:val="28"/>
          <w:rtl w:val="true"/>
          <w:lang w:bidi="fa-IR"/>
        </w:rPr>
        <w:t>.</w:t>
      </w:r>
    </w:p>
    <w:p>
      <w:pPr>
        <w:pStyle w:val="Heading2"/>
        <w:numPr>
          <w:ilvl w:val="1"/>
          <w:numId w:val="1"/>
        </w:numPr>
        <w:rPr/>
      </w:pPr>
      <w:bookmarkStart w:id="86" w:name="__RefHeading___Toc6567880_1051229030"/>
      <w:bookmarkStart w:id="87" w:name="_Toc37"/>
      <w:bookmarkEnd w:id="86"/>
      <w:r>
        <w:rPr/>
        <w:t>7</w:t>
      </w:r>
      <w:r>
        <w:rPr>
          <w:rtl w:val="true"/>
        </w:rPr>
        <w:t xml:space="preserve">. </w:t>
      </w:r>
      <w:r>
        <w:rPr>
          <w:rtl w:val="true"/>
        </w:rPr>
        <w:t>راههای مقابله با نفوذ فکری و فرهنگی</w:t>
      </w:r>
      <w:bookmarkEnd w:id="87"/>
    </w:p>
    <w:p>
      <w:pPr>
        <w:pStyle w:val="Heading3"/>
        <w:numPr>
          <w:ilvl w:val="2"/>
          <w:numId w:val="1"/>
        </w:numPr>
        <w:rPr/>
      </w:pPr>
      <w:bookmarkStart w:id="88" w:name="__RefHeading___Toc6567882_1051229030"/>
      <w:bookmarkStart w:id="89" w:name="_Toc38"/>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ممکن است تصور شود که رهبر معظم انقلاب تنها به موضوع نفوذ فکری و فرهنگی اشاره کرده اند بدون آنکه راه حل و یا راه مقابله با نفوذ را مطرح کرده باشند، در حالی که ایشان همچنان ه بر خطرات نفوذ فکری و فرهنگی تأ ید کردهاند، راه مقابله با آن را نیزمطرح کرده اند که در صورت عمل کردن به همین توصیه ها و دستورات ایشان، در عمل راه نفوذی برای دشمن باز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نوشته به برخی از این راه ها اشاره میشود</w:t>
      </w:r>
      <w:r>
        <w:rPr>
          <w:rFonts w:eastAsia="IRNazanin" w:cs="IRNazanin"/>
          <w:color w:val="111111"/>
          <w:sz w:val="28"/>
          <w:szCs w:val="28"/>
          <w:rtl w:val="true"/>
          <w:lang w:bidi="fa-IR"/>
        </w:rPr>
        <w:t>:</w:t>
      </w:r>
    </w:p>
    <w:p>
      <w:pPr>
        <w:pStyle w:val="Heading3"/>
        <w:numPr>
          <w:ilvl w:val="2"/>
          <w:numId w:val="1"/>
        </w:numPr>
        <w:rPr/>
      </w:pPr>
      <w:bookmarkStart w:id="90" w:name="__RefHeading___Toc6567884_1051229030"/>
      <w:bookmarkStart w:id="91" w:name="_Toc39"/>
      <w:bookmarkEnd w:id="90"/>
      <w:r>
        <w:rPr/>
        <w:t>1-7</w:t>
      </w:r>
      <w:r>
        <w:rPr>
          <w:rtl w:val="true"/>
        </w:rPr>
        <w:t xml:space="preserve">. </w:t>
      </w:r>
      <w:r>
        <w:rPr>
          <w:rtl w:val="true"/>
        </w:rPr>
        <w:t>هوشیاری و عدم غفلت از دشمنی دشمن</w:t>
      </w:r>
      <w:bookmarkEnd w:id="91"/>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راه مقابله با نفوذ فکری و فرهنگی، هوشیار بودن و عدم غفلت از دشمنی و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اگر ما همیشه هوشیار و مراقب دشمنی ها باشیم و دچار غفلت فراموشی نسبت به دشمن نباشیم، دشمنی آنان هیچگاه نمیتواند برای ما خطرآفرین باشد، از همین رو رهبر معظم انقلاب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هوشیار باشیم؛ من چند روز قبل از این، درصحبت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اینها در صدد نفوذند، در صدد رخنه کردنند؛ این رخنه از جاهای مختلفی ممکن است باشد؛ مواظب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را فراموش نکنیم؛ حرف من این است؛ وقتی که شما از یاد نبردید که یک جبهه ای روبه روی شما است، پشت سنگر نشسته اند، سلاح هایشان را آماده کرده اند، آن وقت به اقتضا عمل می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بیانات </w:t>
      </w:r>
      <w:r>
        <w:rPr>
          <w:rFonts w:eastAsia="IRNazanin" w:cs="IRNazanin"/>
          <w:color w:val="111111"/>
          <w:sz w:val="28"/>
          <w:szCs w:val="28"/>
          <w:lang w:bidi="fa-IR"/>
        </w:rPr>
        <w:t>4/06/1394</w:t>
      </w:r>
      <w:r>
        <w:rPr>
          <w:rFonts w:eastAsia="IRNazanin" w:cs="IRNazanin"/>
          <w:color w:val="111111"/>
          <w:sz w:val="28"/>
          <w:szCs w:val="28"/>
          <w:rtl w:val="true"/>
          <w:lang w:bidi="fa-IR"/>
        </w:rPr>
        <w:t xml:space="preserve">) </w:t>
      </w:r>
      <w:bookmarkStart w:id="92" w:name="pg10738_108338"/>
    </w:p>
    <w:p>
      <w:pPr>
        <w:pStyle w:val="Heading3"/>
        <w:numPr>
          <w:ilvl w:val="2"/>
          <w:numId w:val="1"/>
        </w:numPr>
        <w:rPr/>
      </w:pPr>
      <w:bookmarkStart w:id="93" w:name="__RefHeading___Toc6567886_1051229030"/>
      <w:bookmarkStart w:id="94" w:name="_Toc40"/>
      <w:bookmarkEnd w:id="92"/>
      <w:bookmarkEnd w:id="93"/>
      <w:r>
        <w:rPr/>
        <w:t>2-7</w:t>
      </w:r>
      <w:r>
        <w:rPr>
          <w:rtl w:val="true"/>
        </w:rPr>
        <w:t xml:space="preserve">. </w:t>
      </w:r>
      <w:r>
        <w:rPr>
          <w:rtl w:val="true"/>
        </w:rPr>
        <w:t>باور به نفوذ و تهاجم فرهنگی</w:t>
      </w:r>
      <w:bookmarkEnd w:id="94"/>
    </w:p>
    <w:p>
      <w:pPr>
        <w:pStyle w:val="BookText"/>
        <w:rPr/>
      </w:pPr>
      <w:r>
        <w:rPr>
          <w:rFonts w:ascii="IRNazanin" w:hAnsi="IRNazanin" w:eastAsia="IRNazanin"/>
          <w:color w:val="111111"/>
          <w:sz w:val="28"/>
          <w:sz w:val="28"/>
          <w:szCs w:val="28"/>
          <w:rtl w:val="true"/>
          <w:lang w:bidi="fa-IR"/>
        </w:rPr>
        <w:t>یکی از مشکلاتی که سبب می شود نفوذ تحقق پیدا ند و به دنبال آن اثرات مخرب خود را داشته باشد، عدم باور به نفوذ و رخنة فرهنگی و به اصطلاح خیالی دانستن یا توهم دانستن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 زمانی ما در صدد مقابله با نفوذ فکری و فرهنگی برمی آییم که باور داشته باشیم دشمن به دنبال نفوذ است، اما هنگامی که این باور وجود نداشته باشد و بلکه به عکس این اعتقاد وجود داشته باشد که نفوذ دشمن خیال و توهمی بیش نیست یا دشمن به دنبال نفوذ نخواهد بود، بدیهی است که به فکر مقابله و به دنبال پیشگیری از نفوذ</w:t>
      </w:r>
    </w:p>
    <w:p>
      <w:pPr>
        <w:pStyle w:val="BookText"/>
        <w:rPr/>
      </w:pPr>
      <w:r>
        <w:rPr>
          <w:rFonts w:ascii="IRNazanin" w:hAnsi="IRNazanin" w:eastAsia="IRNazanin"/>
          <w:color w:val="111111"/>
          <w:sz w:val="28"/>
          <w:sz w:val="28"/>
          <w:szCs w:val="28"/>
          <w:rtl w:val="true"/>
          <w:lang w:bidi="fa-IR"/>
        </w:rPr>
        <w:t>دشمن نخواهیم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نیر با توجه به برخی گفتارها و رفتارها به این نوع نگاه اشاره کردهاند و افراد را از توهم یا خیال تلقی کردن این توطئه ها بر حذر داشته اند از این رو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یک وقت، شش، هفت سال قبل از این،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تهاجم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کردم که بحث برانگیر شد و بعضی ها در باره اش حرف زدند؛ شاید بعضى از شما یادتان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 در تلویزیون جمهورى اسلامى میزگردى در این باره تشکیل دادند که سه، چهار نفرآنجا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با آن نظرى که بنده ابراز کرده بودم، موافق بود و حمایت مى کرد؛چند نفر دیگر هم به کلّى آن را رد مى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خیالات است، اینها باطل بنابراین می بینید که کسى متعرّض کسى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بیانات در مراسم فارغ التحصیلى گروهى از دانشجویان دانشگاه تربیت مدرّس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Heading3"/>
        <w:numPr>
          <w:ilvl w:val="2"/>
          <w:numId w:val="1"/>
        </w:numPr>
        <w:rPr/>
      </w:pPr>
      <w:bookmarkStart w:id="95" w:name="__RefHeading___Toc6567888_1051229030"/>
      <w:bookmarkStart w:id="96" w:name="_Toc41"/>
      <w:bookmarkEnd w:id="95"/>
      <w:r>
        <w:rPr/>
        <w:t>3-7</w:t>
      </w:r>
      <w:r>
        <w:rPr>
          <w:rtl w:val="true"/>
        </w:rPr>
        <w:t xml:space="preserve">. </w:t>
      </w:r>
      <w:r>
        <w:rPr>
          <w:rtl w:val="true"/>
        </w:rPr>
        <w:t>وجود احکام اسلامی در جامعه</w:t>
      </w:r>
      <w:bookmarkEnd w:id="96"/>
    </w:p>
    <w:p>
      <w:pPr>
        <w:pStyle w:val="BookText"/>
        <w:rPr/>
      </w:pPr>
      <w:r>
        <w:rPr>
          <w:rFonts w:ascii="IRNazanin" w:hAnsi="IRNazanin" w:eastAsia="IRNazanin"/>
          <w:color w:val="111111"/>
          <w:sz w:val="28"/>
          <w:sz w:val="28"/>
          <w:szCs w:val="28"/>
          <w:rtl w:val="true"/>
          <w:lang w:bidi="fa-IR"/>
        </w:rPr>
        <w:t>حاکمیت احکام اسلامی در جامعه عامل مهم دیگری است که اگر در جامعه به وجود آید میتوان با استحاله و بی هویت کردن درونی مقابله رد از این رو رهبر معظم انقلاب دراین باره فرموده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اسلامی به این است که رفتارهای اسلامی، یا به معنای وسیع تر، احکام اسلامی هم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اسلامی، فقط بکن و نکن به صورت واجب نیست؛ بلکه بکن های مستحب و نکن های مکروه هم جزء احکام اسلامی است، که شامل رفتارها و خلقیات و نفسانیات ما میشود؛ ما باید به این طرف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جامعة اسلامی دایما باید صیرورت وتحول وجود داشته باشد، تا در این تزریقات بیگانه یا رسوبات گذشته، افراد استحاله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بیانات در دیدار مسئولان میته امداد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14/12/1370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7" w:name="__RefHeading___Toc6567890_1051229030"/>
      <w:bookmarkStart w:id="98" w:name="_Toc42"/>
      <w:bookmarkEnd w:id="97"/>
      <w:r>
        <w:rPr>
          <w:rtl w:val="true"/>
        </w:rPr>
        <w:t>نتیجه گیری</w:t>
      </w:r>
      <w:bookmarkEnd w:id="98"/>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مطالعه مقاله پیش رو ، نسبت به ابعاد دشمنی های علیه اسلام بخصوص یهود جنایت کار و تفکر صهیونیست آشنا می شوید و پی خواهید برد که دشمنان اسلام از ابتدای اسلام و تا معاصر که قرن ها سپری شده است، دست از توطئه و فریب کاری برنداشته اند و هر بار با شیوه های مختلف تلاش دارند تا تفکر اسلامی را نابود و ریشه کن کنند این را باید دانست که دشمن از تمام جبهه ها استفاده کرده تا صرفا به هدف که نابودی تفکرات اسلامی ست برسد ، مهم ترین باوری که یهود دارد حقانیت اسلام است ولی با این حال با متد های مختلف در تلاش به اثبات رساندن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والعاقبة للمتقین</w:t>
      </w:r>
      <w:r>
        <w:rPr>
          <w:rFonts w:eastAsia="IRNazanin" w:cs="IRNazanin"/>
          <w:color w:val="111111"/>
          <w:sz w:val="28"/>
          <w:szCs w:val="28"/>
          <w:rtl w:val="true"/>
          <w:lang w:bidi="fa-IR"/>
        </w:rPr>
        <w:t xml:space="preserve">. </w:t>
      </w:r>
      <w:bookmarkStart w:id="99" w:name="pg10738_108339"/>
    </w:p>
    <w:p>
      <w:pPr>
        <w:pStyle w:val="Heading2"/>
        <w:numPr>
          <w:ilvl w:val="1"/>
          <w:numId w:val="1"/>
        </w:numPr>
        <w:rPr/>
      </w:pPr>
      <w:bookmarkStart w:id="100" w:name="__RefHeading___Toc6567892_1051229030"/>
      <w:bookmarkStart w:id="101" w:name="_Toc43"/>
      <w:bookmarkEnd w:id="99"/>
      <w:bookmarkEnd w:id="100"/>
      <w:r>
        <w:rPr>
          <w:rtl w:val="true"/>
        </w:rPr>
        <w:t>منابع</w:t>
      </w:r>
      <w:bookmarkEnd w:id="101"/>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معتزلی، شرح نهج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البلاغه،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آیت الله مرعشی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واضح یعقوبی، احمد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،التاریخ یعقوبی ، بیروت ،دار صادر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الطبرسى، ابى على الفضل بن الحسین، اعلام الوری،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علمیه اسلامیه،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افشار ،غلام حسین،</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فرهنگ معاصر فارسی امروز ،چاپ دوم، فرهنگ معاصر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القمى، ابى الحسن على بن ابراهیم، تفسیر القمى،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تصحیح و تعلیق و مقدمه سیّد طیب موسوى جزایرى،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دارالکتاب للطباعة و النشر،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انصاریان ،حسین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قرآ ن کریم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دارالقرآن كريم، نشر تلاوت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پایگاه اطلاع رسانی حوزه </w:t>
      </w:r>
      <w:r>
        <w:rPr>
          <w:rFonts w:eastAsia="Times New Roman" w:cs="Times New Roman" w:ascii="Times New Roman" w:hAnsi="Times New Roman"/>
          <w:color w:val="111111"/>
          <w:sz w:val="28"/>
          <w:szCs w:val="28"/>
          <w:lang w:val="en-US" w:bidi="en-US"/>
        </w:rPr>
        <w:t>https://hawzah.net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داوری چلقائی، احد ،مراتب حساسیت نیروهای در برابر دشمن از دید گاه قرآن کریم ، پائیز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فصلنامه پژوهش های انجن انقلاب اسلامی، شماره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دشتی،محمد،</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،نهج البلاغه،قم،مجتمع چاپ و نشر و صحافی مهدی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دهخدا،علی اکبر،</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،لغت نامه،تهران، دانشگاه تهران، موسسه لغت نامه دهخدا</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سایت مقام معظم رهبری </w:t>
      </w:r>
      <w:r>
        <w:rPr>
          <w:rFonts w:eastAsia="Times New Roman" w:cs="Times New Roman" w:ascii="Times New Roman" w:hAnsi="Times New Roman"/>
          <w:color w:val="111111"/>
          <w:sz w:val="28"/>
          <w:szCs w:val="28"/>
          <w:lang w:val="en-US" w:bidi="en-US"/>
        </w:rPr>
        <w:t>https://www.leader.ir</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صبحی ،صالح،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،فرهنگ نهج البلاغه،ج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،ایران قم</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طائب ، حجت الاسلام والمسلمین مهدی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،دشمن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شناسی انحراف در تاریخ با محوریت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،قم،انتشارات شهید کاظمی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محمد بن جریر، تاریخ طبری، ترجمه ابوالقاسم پاینده، چاپ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اساطیر، </w:t>
      </w:r>
      <w:r>
        <w:rPr>
          <w:rFonts w:eastAsia="IRNazanin" w:cs="IRNazanin"/>
          <w:color w:val="111111"/>
          <w:sz w:val="28"/>
          <w:szCs w:val="28"/>
          <w:lang w:bidi="fa-IR"/>
        </w:rPr>
        <w:t>1362</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عمید، حسن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فارسی عمید ، انتشارات امیرکبیر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قرشی سید علی اکبر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،تفسير احسن الحديث ،تهران،</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بنياد بعثت، مرکز چاپ و نشر</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قمی،عباس،</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،سفینه البحار ،تهران ،فراهانی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محمد باقر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بحار الانوار،دارالکتب السلامیه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محقق،محمد باقر،</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بینات در شأن نزول آیات از نظر شیخ طوسی و سایر مفسرین خاصه و عامه ،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،اندیشه اسلامی</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تفسیر نمونه برگزیده، دارالکتب اسلامیه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تهران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مهتدی ،حسین ،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واژگان قرآنی ، نتشارات مرکز منطقه ای اطلاع رسانی علوم و فناوری و دانشگاه خلیج فارس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واقدی، محمد بن عمر، المغازی، تحقیق مارسن جونس،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اسلامی،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نفیسی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ناظم الاطباء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نفیسی ،تهران ،خیام</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image" Target="media/image2.jpeg"/><Relationship Id="rId22" Type="http://schemas.openxmlformats.org/officeDocument/2006/relationships/image" Target="media/image2.jpeg"/><Relationship Id="rId23" Type="http://schemas.openxmlformats.org/officeDocument/2006/relationships/footer" Target="footer16.xml"/><Relationship Id="rId24" Type="http://schemas.openxmlformats.org/officeDocument/2006/relationships/numbering" Target="numbering.xml"/><Relationship Id="rId25" Type="http://schemas.openxmlformats.org/officeDocument/2006/relationships/fontTable" Target="fontTable.xml"/><Relationship Id="rId26" Type="http://schemas.openxmlformats.org/officeDocument/2006/relationships/settings" Target="settings.xml"/><Relationship Id="rId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Pages>
  <Words>6136</Words>
  <Characters>25056</Characters>
  <CharactersWithSpaces>31031</CharactersWithSpaces>
  <Paragraphs>222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2026-08-27T13:30:50Z</dcterms:created>
  <dc:creator>ghaemiyeh.com</dc:creator>
  <dc:description/>
  <dc:language>en-US</dc:language>
  <cp:lastModifiedBy/>
  <dcterms:modified xsi:type="dcterms:W3CDTF">2026-08-27T17:00:52Z</dcterms:modified>
  <cp:revision>1</cp:revision>
  <dc:subject/>
  <dc:title>توطئه های دشمنان جامعه اسلامی از منظر قرآن کریم با تطبیق بر دشمنی های چهل ساله دشمنان بر علیه جمهوری اسلامی ایران</dc:title>
</cp:coreProperties>
</file>

<file path=docProps/custom.xml><?xml version="1.0" encoding="utf-8"?>
<Properties xmlns="http://schemas.openxmlformats.org/officeDocument/2006/custom-properties" xmlns:vt="http://schemas.openxmlformats.org/officeDocument/2006/docPropsVTypes"/>
</file>