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 برکات الامام الحجة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23191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23193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23195_1051229030">
            <w:r>
              <w:rPr>
                <w:webHidden/>
                <w:rStyle w:val="IndexLink"/>
                <w:rtl w:val="true"/>
              </w:rPr>
              <w:t>الإهداء</w:t>
            </w:r>
            <w:r>
              <w:rPr>
                <w:rStyle w:val="IndexLink"/>
                <w:rtl w:val="true"/>
              </w:rPr>
              <w:tab/>
            </w:r>
            <w:r>
              <w:rPr>
                <w:rStyle w:val="IndexLink"/>
              </w:rPr>
              <w:t>10</w:t>
            </w:r>
          </w:hyperlink>
        </w:p>
        <w:p>
          <w:pPr>
            <w:pStyle w:val="Contents2"/>
            <w:tabs>
              <w:tab w:val="clear" w:pos="8743"/>
              <w:tab w:val="right" w:pos="9026" w:leader="dot"/>
            </w:tabs>
            <w:rPr/>
          </w:pPr>
          <w:hyperlink w:anchor="__RefHeading___Toc2923197_1051229030">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2923199_1051229030">
            <w:r>
              <w:rPr>
                <w:webHidden/>
                <w:rStyle w:val="IndexLink"/>
                <w:rtl w:val="true"/>
              </w:rPr>
              <w:t>الفصل الأول</w:t>
            </w:r>
            <w:r>
              <w:rPr>
                <w:rStyle w:val="IndexLink"/>
                <w:rtl w:val="true"/>
              </w:rPr>
              <w:t xml:space="preserve">: </w:t>
            </w:r>
            <w:r>
              <w:rPr>
                <w:rStyle w:val="IndexLink"/>
                <w:rtl w:val="true"/>
              </w:rPr>
              <w:t>حقیقة الإيمان بالغيب</w:t>
            </w:r>
            <w:r>
              <w:rPr>
                <w:rStyle w:val="IndexLink"/>
                <w:rtl w:val="true"/>
              </w:rPr>
              <w:tab/>
            </w:r>
            <w:r>
              <w:rPr>
                <w:rStyle w:val="IndexLink"/>
              </w:rPr>
              <w:t>14</w:t>
            </w:r>
          </w:hyperlink>
        </w:p>
        <w:p>
          <w:pPr>
            <w:pStyle w:val="Contents3"/>
            <w:tabs>
              <w:tab w:val="clear" w:pos="8459"/>
              <w:tab w:val="right" w:pos="9026" w:leader="dot"/>
            </w:tabs>
            <w:rPr/>
          </w:pPr>
          <w:hyperlink w:anchor="__RefHeading___Toc2923201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923203_1051229030">
            <w:r>
              <w:rPr>
                <w:webHidden/>
                <w:rStyle w:val="IndexLink"/>
              </w:rPr>
              <w:t>1</w:t>
            </w:r>
            <w:r>
              <w:rPr>
                <w:rStyle w:val="IndexLink"/>
                <w:rtl w:val="true"/>
              </w:rPr>
              <w:t xml:space="preserve">- </w:t>
            </w:r>
            <w:r>
              <w:rPr>
                <w:rStyle w:val="IndexLink"/>
                <w:rtl w:val="true"/>
              </w:rPr>
              <w:t>تمهيد</w:t>
            </w:r>
            <w:r>
              <w:rPr>
                <w:rStyle w:val="IndexLink"/>
                <w:rtl w:val="true"/>
              </w:rPr>
              <w:tab/>
            </w:r>
            <w:r>
              <w:rPr>
                <w:rStyle w:val="IndexLink"/>
              </w:rPr>
              <w:t>16</w:t>
            </w:r>
          </w:hyperlink>
        </w:p>
        <w:p>
          <w:pPr>
            <w:pStyle w:val="Contents3"/>
            <w:tabs>
              <w:tab w:val="clear" w:pos="8459"/>
              <w:tab w:val="right" w:pos="9026" w:leader="dot"/>
            </w:tabs>
            <w:rPr/>
          </w:pPr>
          <w:hyperlink w:anchor="__RefHeading___Toc2923205_1051229030">
            <w:r>
              <w:rPr>
                <w:webHidden/>
                <w:rStyle w:val="IndexLink"/>
              </w:rPr>
              <w:t>2</w:t>
            </w:r>
            <w:r>
              <w:rPr>
                <w:rStyle w:val="IndexLink"/>
                <w:rtl w:val="true"/>
              </w:rPr>
              <w:t xml:space="preserve">- </w:t>
            </w:r>
            <w:r>
              <w:rPr>
                <w:rStyle w:val="IndexLink"/>
                <w:rtl w:val="true"/>
              </w:rPr>
              <w:t>نهاية الانتظار</w:t>
            </w:r>
            <w:r>
              <w:rPr>
                <w:rStyle w:val="IndexLink"/>
                <w:rtl w:val="true"/>
              </w:rPr>
              <w:tab/>
            </w:r>
            <w:r>
              <w:rPr>
                <w:rStyle w:val="IndexLink"/>
              </w:rPr>
              <w:t>26</w:t>
            </w:r>
          </w:hyperlink>
        </w:p>
        <w:p>
          <w:pPr>
            <w:pStyle w:val="Contents2"/>
            <w:tabs>
              <w:tab w:val="clear" w:pos="8743"/>
              <w:tab w:val="right" w:pos="9026" w:leader="dot"/>
            </w:tabs>
            <w:rPr/>
          </w:pPr>
          <w:hyperlink w:anchor="__RefHeading___Toc2923207_1051229030">
            <w:r>
              <w:rPr>
                <w:webHidden/>
                <w:rStyle w:val="IndexLink"/>
                <w:rtl w:val="true"/>
              </w:rPr>
              <w:t>الفصل الثاني</w:t>
            </w:r>
            <w:r>
              <w:rPr>
                <w:rStyle w:val="IndexLink"/>
                <w:rtl w:val="true"/>
              </w:rPr>
              <w:t xml:space="preserve">: </w:t>
            </w:r>
            <w:r>
              <w:rPr>
                <w:rStyle w:val="IndexLink"/>
                <w:rtl w:val="true"/>
              </w:rPr>
              <w:t>مفهوم الانتظار</w:t>
            </w:r>
            <w:r>
              <w:rPr>
                <w:rStyle w:val="IndexLink"/>
                <w:rtl w:val="true"/>
              </w:rPr>
              <w:tab/>
            </w:r>
            <w:r>
              <w:rPr>
                <w:rStyle w:val="IndexLink"/>
              </w:rPr>
              <w:t>27</w:t>
            </w:r>
          </w:hyperlink>
        </w:p>
        <w:p>
          <w:pPr>
            <w:pStyle w:val="Contents3"/>
            <w:tabs>
              <w:tab w:val="clear" w:pos="8459"/>
              <w:tab w:val="right" w:pos="9026" w:leader="dot"/>
            </w:tabs>
            <w:rPr/>
          </w:pPr>
          <w:hyperlink w:anchor="__RefHeading___Toc2923209_105122903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2923211_1051229030">
            <w:r>
              <w:rPr>
                <w:webHidden/>
                <w:rStyle w:val="IndexLink"/>
              </w:rPr>
              <w:t>1</w:t>
            </w:r>
            <w:r>
              <w:rPr>
                <w:rStyle w:val="IndexLink"/>
                <w:rtl w:val="true"/>
              </w:rPr>
              <w:t xml:space="preserve">- </w:t>
            </w:r>
            <w:r>
              <w:rPr>
                <w:rStyle w:val="IndexLink"/>
                <w:rtl w:val="true"/>
              </w:rPr>
              <w:t>كيف ننتظر الإمام الحجة مه</w:t>
            </w:r>
            <w:r>
              <w:rPr>
                <w:rStyle w:val="IndexLink"/>
                <w:rtl w:val="true"/>
              </w:rPr>
              <w:tab/>
            </w:r>
            <w:r>
              <w:rPr>
                <w:rStyle w:val="IndexLink"/>
              </w:rPr>
              <w:t>29</w:t>
            </w:r>
          </w:hyperlink>
        </w:p>
        <w:p>
          <w:pPr>
            <w:pStyle w:val="Contents3"/>
            <w:tabs>
              <w:tab w:val="clear" w:pos="8459"/>
              <w:tab w:val="right" w:pos="9026" w:leader="dot"/>
            </w:tabs>
            <w:rPr/>
          </w:pPr>
          <w:hyperlink w:anchor="__RefHeading___Toc2923213_1051229030">
            <w:r>
              <w:rPr>
                <w:webHidden/>
                <w:rStyle w:val="IndexLink"/>
              </w:rPr>
              <w:t>2</w:t>
            </w:r>
            <w:r>
              <w:rPr>
                <w:rStyle w:val="IndexLink"/>
                <w:rtl w:val="true"/>
              </w:rPr>
              <w:t xml:space="preserve">- </w:t>
            </w:r>
            <w:r>
              <w:rPr>
                <w:rStyle w:val="IndexLink"/>
                <w:rtl w:val="true"/>
              </w:rPr>
              <w:t>كيف نقوي علاقتنا بالإمام المهدي عجل الله تعالی فرجه الشریف</w:t>
            </w:r>
            <w:r>
              <w:rPr>
                <w:rStyle w:val="IndexLink"/>
                <w:rtl w:val="true"/>
              </w:rPr>
              <w:tab/>
            </w:r>
            <w:r>
              <w:rPr>
                <w:rStyle w:val="IndexLink"/>
              </w:rPr>
              <w:t>33</w:t>
            </w:r>
          </w:hyperlink>
        </w:p>
        <w:p>
          <w:pPr>
            <w:pStyle w:val="Contents3"/>
            <w:tabs>
              <w:tab w:val="clear" w:pos="8459"/>
              <w:tab w:val="right" w:pos="9026" w:leader="dot"/>
            </w:tabs>
            <w:rPr/>
          </w:pPr>
          <w:hyperlink w:anchor="__RefHeading___Toc2923215_1051229030">
            <w:r>
              <w:rPr>
                <w:webHidden/>
                <w:rStyle w:val="IndexLink"/>
              </w:rPr>
              <w:t>3</w:t>
            </w:r>
            <w:r>
              <w:rPr>
                <w:rStyle w:val="IndexLink"/>
                <w:rtl w:val="true"/>
              </w:rPr>
              <w:t xml:space="preserve">- </w:t>
            </w:r>
            <w:r>
              <w:rPr>
                <w:rStyle w:val="IndexLink"/>
                <w:rtl w:val="true"/>
              </w:rPr>
              <w:t>كيف نؤمن بالغيب؟</w:t>
            </w:r>
            <w:r>
              <w:rPr>
                <w:rStyle w:val="IndexLink"/>
                <w:rtl w:val="true"/>
              </w:rPr>
              <w:tab/>
            </w:r>
            <w:r>
              <w:rPr>
                <w:rStyle w:val="IndexLink"/>
              </w:rPr>
              <w:t>35</w:t>
            </w:r>
          </w:hyperlink>
        </w:p>
        <w:p>
          <w:pPr>
            <w:pStyle w:val="Contents3"/>
            <w:tabs>
              <w:tab w:val="clear" w:pos="8459"/>
              <w:tab w:val="right" w:pos="9026" w:leader="dot"/>
            </w:tabs>
            <w:rPr/>
          </w:pPr>
          <w:hyperlink w:anchor="__RefHeading___Toc2923217_1051229030">
            <w:r>
              <w:rPr>
                <w:webHidden/>
                <w:rStyle w:val="IndexLink"/>
              </w:rPr>
              <w:t>4</w:t>
            </w:r>
            <w:r>
              <w:rPr>
                <w:rStyle w:val="IndexLink"/>
                <w:rtl w:val="true"/>
              </w:rPr>
              <w:t xml:space="preserve">- </w:t>
            </w:r>
            <w:r>
              <w:rPr>
                <w:rStyle w:val="IndexLink"/>
                <w:rtl w:val="true"/>
              </w:rPr>
              <w:t>واجبنا في زمن الغيبة</w:t>
            </w:r>
            <w:r>
              <w:rPr>
                <w:rStyle w:val="IndexLink"/>
                <w:rtl w:val="true"/>
              </w:rPr>
              <w:tab/>
            </w:r>
            <w:r>
              <w:rPr>
                <w:rStyle w:val="IndexLink"/>
              </w:rPr>
              <w:t>37</w:t>
            </w:r>
          </w:hyperlink>
        </w:p>
        <w:p>
          <w:pPr>
            <w:pStyle w:val="Contents3"/>
            <w:tabs>
              <w:tab w:val="clear" w:pos="8459"/>
              <w:tab w:val="right" w:pos="9026" w:leader="dot"/>
            </w:tabs>
            <w:rPr/>
          </w:pPr>
          <w:hyperlink w:anchor="__RefHeading___Toc2923219_1051229030">
            <w:r>
              <w:rPr>
                <w:webHidden/>
                <w:rStyle w:val="IndexLink"/>
              </w:rPr>
              <w:t>5</w:t>
            </w:r>
            <w:r>
              <w:rPr>
                <w:rStyle w:val="IndexLink"/>
                <w:rtl w:val="true"/>
              </w:rPr>
              <w:t xml:space="preserve">- </w:t>
            </w:r>
            <w:r>
              <w:rPr>
                <w:rStyle w:val="IndexLink"/>
                <w:rtl w:val="true"/>
              </w:rPr>
              <w:t>نهاية الطاف</w:t>
            </w:r>
            <w:r>
              <w:rPr>
                <w:rStyle w:val="IndexLink"/>
                <w:rtl w:val="true"/>
              </w:rPr>
              <w:tab/>
            </w:r>
            <w:r>
              <w:rPr>
                <w:rStyle w:val="IndexLink"/>
              </w:rPr>
              <w:t>39</w:t>
            </w:r>
          </w:hyperlink>
        </w:p>
        <w:p>
          <w:pPr>
            <w:pStyle w:val="Contents3"/>
            <w:tabs>
              <w:tab w:val="clear" w:pos="8459"/>
              <w:tab w:val="right" w:pos="9026" w:leader="dot"/>
            </w:tabs>
            <w:rPr/>
          </w:pPr>
          <w:hyperlink w:anchor="__RefHeading___Toc2923221_1051229030">
            <w:r>
              <w:rPr>
                <w:webHidden/>
                <w:rStyle w:val="IndexLink"/>
              </w:rPr>
              <w:t>6</w:t>
            </w:r>
            <w:r>
              <w:rPr>
                <w:rStyle w:val="IndexLink"/>
                <w:rtl w:val="true"/>
              </w:rPr>
              <w:t xml:space="preserve">- </w:t>
            </w:r>
            <w:r>
              <w:rPr>
                <w:rStyle w:val="IndexLink"/>
                <w:rtl w:val="true"/>
              </w:rPr>
              <w:t>انتظار الفرج</w:t>
            </w:r>
            <w:r>
              <w:rPr>
                <w:rStyle w:val="IndexLink"/>
                <w:rtl w:val="true"/>
              </w:rPr>
              <w:tab/>
            </w:r>
            <w:r>
              <w:rPr>
                <w:rStyle w:val="IndexLink"/>
              </w:rPr>
              <w:t>39</w:t>
            </w:r>
          </w:hyperlink>
        </w:p>
        <w:p>
          <w:pPr>
            <w:pStyle w:val="Contents3"/>
            <w:tabs>
              <w:tab w:val="clear" w:pos="8459"/>
              <w:tab w:val="right" w:pos="9026" w:leader="dot"/>
            </w:tabs>
            <w:rPr/>
          </w:pPr>
          <w:hyperlink w:anchor="__RefHeading___Toc2923223_1051229030">
            <w:r>
              <w:rPr>
                <w:webHidden/>
                <w:rStyle w:val="IndexLink"/>
              </w:rPr>
              <w:t>7</w:t>
            </w:r>
            <w:r>
              <w:rPr>
                <w:rStyle w:val="IndexLink"/>
                <w:rtl w:val="true"/>
              </w:rPr>
              <w:t xml:space="preserve">- </w:t>
            </w:r>
            <w:r>
              <w:rPr>
                <w:rStyle w:val="IndexLink"/>
                <w:rtl w:val="true"/>
              </w:rPr>
              <w:t>خيرات وبركات الإمام المهدي عجل الله تعالی فرجه الشریف</w:t>
            </w:r>
            <w:r>
              <w:rPr>
                <w:rStyle w:val="IndexLink"/>
                <w:rtl w:val="true"/>
              </w:rPr>
              <w:tab/>
            </w:r>
            <w:r>
              <w:rPr>
                <w:rStyle w:val="IndexLink"/>
              </w:rPr>
              <w:t>42</w:t>
            </w:r>
          </w:hyperlink>
        </w:p>
        <w:p>
          <w:pPr>
            <w:pStyle w:val="Contents3"/>
            <w:tabs>
              <w:tab w:val="clear" w:pos="8459"/>
              <w:tab w:val="right" w:pos="9026" w:leader="dot"/>
            </w:tabs>
            <w:rPr/>
          </w:pPr>
          <w:hyperlink w:anchor="__RefHeading___Toc2923225_1051229030">
            <w:r>
              <w:rPr>
                <w:webHidden/>
                <w:rStyle w:val="IndexLink"/>
              </w:rPr>
              <w:t>8</w:t>
            </w:r>
            <w:r>
              <w:rPr>
                <w:rStyle w:val="IndexLink"/>
                <w:rtl w:val="true"/>
              </w:rPr>
              <w:t xml:space="preserve">- </w:t>
            </w:r>
            <w:r>
              <w:rPr>
                <w:rStyle w:val="IndexLink"/>
                <w:rtl w:val="true"/>
              </w:rPr>
              <w:t>الأجر والثواب للداعي للإمام بتعجيل فرجه الشريف</w:t>
            </w:r>
            <w:r>
              <w:rPr>
                <w:rStyle w:val="IndexLink"/>
                <w:rtl w:val="true"/>
              </w:rPr>
              <w:tab/>
            </w:r>
            <w:r>
              <w:rPr>
                <w:rStyle w:val="IndexLink"/>
              </w:rPr>
              <w:t>42</w:t>
            </w:r>
          </w:hyperlink>
        </w:p>
        <w:p>
          <w:pPr>
            <w:pStyle w:val="Contents3"/>
            <w:tabs>
              <w:tab w:val="clear" w:pos="8459"/>
              <w:tab w:val="right" w:pos="9026" w:leader="dot"/>
            </w:tabs>
            <w:rPr/>
          </w:pPr>
          <w:hyperlink w:anchor="__RefHeading___Toc2923227_1051229030">
            <w:r>
              <w:rPr>
                <w:webHidden/>
                <w:rStyle w:val="IndexLink"/>
              </w:rPr>
              <w:t>9</w:t>
            </w:r>
            <w:r>
              <w:rPr>
                <w:rStyle w:val="IndexLink"/>
                <w:rtl w:val="true"/>
              </w:rPr>
              <w:t xml:space="preserve">- </w:t>
            </w:r>
            <w:r>
              <w:rPr>
                <w:rStyle w:val="IndexLink"/>
                <w:rtl w:val="true"/>
              </w:rPr>
              <w:t>قصة</w:t>
            </w:r>
            <w:r>
              <w:rPr>
                <w:rStyle w:val="IndexLink"/>
                <w:rtl w:val="true"/>
              </w:rPr>
              <w:tab/>
            </w:r>
            <w:r>
              <w:rPr>
                <w:rStyle w:val="IndexLink"/>
              </w:rPr>
              <w:t>44</w:t>
            </w:r>
          </w:hyperlink>
        </w:p>
        <w:p>
          <w:pPr>
            <w:pStyle w:val="Contents3"/>
            <w:tabs>
              <w:tab w:val="clear" w:pos="8459"/>
              <w:tab w:val="right" w:pos="9026" w:leader="dot"/>
            </w:tabs>
            <w:rPr/>
          </w:pPr>
          <w:hyperlink w:anchor="__RefHeading___Toc2923229_1051229030">
            <w:r>
              <w:rPr>
                <w:webHidden/>
                <w:rStyle w:val="IndexLink"/>
              </w:rPr>
              <w:t>10</w:t>
            </w:r>
            <w:r>
              <w:rPr>
                <w:rStyle w:val="IndexLink"/>
                <w:rtl w:val="true"/>
              </w:rPr>
              <w:t xml:space="preserve">- </w:t>
            </w:r>
            <w:r>
              <w:rPr>
                <w:rStyle w:val="IndexLink"/>
                <w:rtl w:val="true"/>
              </w:rPr>
              <w:t>الإمام ينظر إلينا ويعلم حقيقتنا</w:t>
            </w:r>
            <w:r>
              <w:rPr>
                <w:rStyle w:val="IndexLink"/>
                <w:rtl w:val="true"/>
              </w:rPr>
              <w:tab/>
            </w:r>
            <w:r>
              <w:rPr>
                <w:rStyle w:val="IndexLink"/>
              </w:rPr>
              <w:t>44</w:t>
            </w:r>
          </w:hyperlink>
        </w:p>
        <w:p>
          <w:pPr>
            <w:pStyle w:val="Contents2"/>
            <w:tabs>
              <w:tab w:val="clear" w:pos="8743"/>
              <w:tab w:val="right" w:pos="9026" w:leader="dot"/>
            </w:tabs>
            <w:rPr/>
          </w:pPr>
          <w:hyperlink w:anchor="__RefHeading___Toc2923231_1051229030">
            <w:r>
              <w:rPr>
                <w:webHidden/>
                <w:rStyle w:val="IndexLink"/>
                <w:rtl w:val="true"/>
              </w:rPr>
              <w:t>الفصل الثالث</w:t>
            </w:r>
            <w:r>
              <w:rPr>
                <w:rStyle w:val="IndexLink"/>
                <w:rtl w:val="true"/>
              </w:rPr>
              <w:t xml:space="preserve">: </w:t>
            </w:r>
            <w:r>
              <w:rPr>
                <w:rStyle w:val="IndexLink"/>
                <w:rtl w:val="true"/>
              </w:rPr>
              <w:t>الإمام المهدي المنقذ</w:t>
            </w:r>
            <w:r>
              <w:rPr>
                <w:rStyle w:val="IndexLink"/>
                <w:rtl w:val="true"/>
              </w:rPr>
              <w:tab/>
            </w:r>
            <w:r>
              <w:rPr>
                <w:rStyle w:val="IndexLink"/>
              </w:rPr>
              <w:t>47</w:t>
            </w:r>
          </w:hyperlink>
        </w:p>
        <w:p>
          <w:pPr>
            <w:pStyle w:val="Contents3"/>
            <w:tabs>
              <w:tab w:val="clear" w:pos="8459"/>
              <w:tab w:val="right" w:pos="9026" w:leader="dot"/>
            </w:tabs>
            <w:rPr/>
          </w:pPr>
          <w:hyperlink w:anchor="__RefHeading___Toc2923233_105122903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2923235_1051229030">
            <w:r>
              <w:rPr>
                <w:webHidden/>
                <w:rStyle w:val="IndexLink"/>
              </w:rPr>
              <w:t>1</w:t>
            </w:r>
            <w:r>
              <w:rPr>
                <w:rStyle w:val="IndexLink"/>
                <w:rtl w:val="true"/>
              </w:rPr>
              <w:t xml:space="preserve">- </w:t>
            </w:r>
            <w:r>
              <w:rPr>
                <w:rStyle w:val="IndexLink"/>
                <w:rtl w:val="true"/>
              </w:rPr>
              <w:t>الإمام المنقذ</w:t>
            </w:r>
            <w:r>
              <w:rPr>
                <w:rStyle w:val="IndexLink"/>
                <w:rtl w:val="true"/>
              </w:rPr>
              <w:tab/>
            </w:r>
            <w:r>
              <w:rPr>
                <w:rStyle w:val="IndexLink"/>
              </w:rPr>
              <w:t>49</w:t>
            </w:r>
          </w:hyperlink>
        </w:p>
        <w:p>
          <w:pPr>
            <w:pStyle w:val="Contents3"/>
            <w:tabs>
              <w:tab w:val="clear" w:pos="8459"/>
              <w:tab w:val="right" w:pos="9026" w:leader="dot"/>
            </w:tabs>
            <w:rPr/>
          </w:pPr>
          <w:hyperlink w:anchor="__RefHeading___Toc2923237_1051229030">
            <w:r>
              <w:rPr>
                <w:webHidden/>
                <w:rStyle w:val="IndexLink"/>
              </w:rPr>
              <w:t>2</w:t>
            </w:r>
            <w:r>
              <w:rPr>
                <w:rStyle w:val="IndexLink"/>
                <w:rtl w:val="true"/>
              </w:rPr>
              <w:t xml:space="preserve">- </w:t>
            </w:r>
            <w:r>
              <w:rPr>
                <w:rStyle w:val="IndexLink"/>
                <w:rtl w:val="true"/>
              </w:rPr>
              <w:t>المشكِّكون في ظهور الإمام</w:t>
            </w:r>
            <w:r>
              <w:rPr>
                <w:rStyle w:val="IndexLink"/>
                <w:rtl w:val="true"/>
              </w:rPr>
              <w:tab/>
            </w:r>
            <w:r>
              <w:rPr>
                <w:rStyle w:val="IndexLink"/>
              </w:rPr>
              <w:t>50</w:t>
            </w:r>
          </w:hyperlink>
        </w:p>
        <w:p>
          <w:pPr>
            <w:pStyle w:val="Contents3"/>
            <w:tabs>
              <w:tab w:val="clear" w:pos="8459"/>
              <w:tab w:val="right" w:pos="9026" w:leader="dot"/>
            </w:tabs>
            <w:rPr/>
          </w:pPr>
          <w:hyperlink w:anchor="__RefHeading___Toc2923239_1051229030">
            <w:r>
              <w:rPr>
                <w:webHidden/>
                <w:rStyle w:val="IndexLink"/>
              </w:rPr>
              <w:t>3</w:t>
            </w:r>
            <w:r>
              <w:rPr>
                <w:rStyle w:val="IndexLink"/>
                <w:rtl w:val="true"/>
              </w:rPr>
              <w:t xml:space="preserve">- </w:t>
            </w:r>
            <w:r>
              <w:rPr>
                <w:rStyle w:val="IndexLink"/>
                <w:rtl w:val="true"/>
              </w:rPr>
              <w:t>الإمام المهدي في الكتب السماوية</w:t>
            </w:r>
            <w:r>
              <w:rPr>
                <w:rStyle w:val="IndexLink"/>
                <w:rtl w:val="true"/>
              </w:rPr>
              <w:tab/>
            </w:r>
            <w:r>
              <w:rPr>
                <w:rStyle w:val="IndexLink"/>
              </w:rPr>
              <w:t>55</w:t>
            </w:r>
          </w:hyperlink>
        </w:p>
        <w:p>
          <w:pPr>
            <w:pStyle w:val="Contents4"/>
            <w:tabs>
              <w:tab w:val="clear" w:pos="8176"/>
              <w:tab w:val="right" w:pos="9026" w:leader="dot"/>
            </w:tabs>
            <w:rPr/>
          </w:pPr>
          <w:hyperlink w:anchor="__RefHeading___Toc2923241_1051229030">
            <w:r>
              <w:rPr>
                <w:webHidden/>
                <w:rStyle w:val="IndexLink"/>
                <w:rtl w:val="true"/>
              </w:rPr>
              <w:t>أ</w:t>
            </w:r>
            <w:r>
              <w:rPr>
                <w:rStyle w:val="IndexLink"/>
                <w:rtl w:val="true"/>
              </w:rPr>
              <w:t xml:space="preserve">. </w:t>
            </w:r>
            <w:r>
              <w:rPr>
                <w:rStyle w:val="IndexLink"/>
                <w:rtl w:val="true"/>
              </w:rPr>
              <w:t>في التوراة</w:t>
            </w:r>
            <w:r>
              <w:rPr>
                <w:rStyle w:val="IndexLink"/>
                <w:rtl w:val="true"/>
              </w:rPr>
              <w:tab/>
            </w:r>
            <w:r>
              <w:rPr>
                <w:rStyle w:val="IndexLink"/>
              </w:rPr>
              <w:t>55</w:t>
            </w:r>
          </w:hyperlink>
        </w:p>
        <w:p>
          <w:pPr>
            <w:pStyle w:val="Contents4"/>
            <w:tabs>
              <w:tab w:val="clear" w:pos="8176"/>
              <w:tab w:val="right" w:pos="9026" w:leader="dot"/>
            </w:tabs>
            <w:rPr/>
          </w:pPr>
          <w:hyperlink w:anchor="__RefHeading___Toc2923243_1051229030">
            <w:r>
              <w:rPr>
                <w:webHidden/>
                <w:rStyle w:val="IndexLink"/>
                <w:rtl w:val="true"/>
              </w:rPr>
              <w:t>ب</w:t>
            </w:r>
            <w:r>
              <w:rPr>
                <w:rStyle w:val="IndexLink"/>
                <w:rtl w:val="true"/>
              </w:rPr>
              <w:t xml:space="preserve">. </w:t>
            </w:r>
            <w:r>
              <w:rPr>
                <w:rStyle w:val="IndexLink"/>
                <w:rtl w:val="true"/>
              </w:rPr>
              <w:t xml:space="preserve">في الإنجيل </w:t>
            </w:r>
            <w:r>
              <w:rPr>
                <w:rStyle w:val="IndexLink"/>
                <w:rtl w:val="true"/>
              </w:rPr>
              <w:t>"</w:t>
            </w:r>
            <w:r>
              <w:rPr>
                <w:rStyle w:val="IndexLink"/>
                <w:rtl w:val="true"/>
              </w:rPr>
              <w:t>عند المسيح</w:t>
            </w:r>
            <w:r>
              <w:rPr>
                <w:rStyle w:val="IndexLink"/>
                <w:rtl w:val="true"/>
              </w:rPr>
              <w:t>"</w:t>
              <w:tab/>
            </w:r>
            <w:r>
              <w:rPr>
                <w:rStyle w:val="IndexLink"/>
              </w:rPr>
              <w:t>56</w:t>
            </w:r>
          </w:hyperlink>
        </w:p>
        <w:p>
          <w:pPr>
            <w:pStyle w:val="Contents3"/>
            <w:tabs>
              <w:tab w:val="clear" w:pos="8459"/>
              <w:tab w:val="right" w:pos="9026" w:leader="dot"/>
            </w:tabs>
            <w:rPr/>
          </w:pPr>
          <w:hyperlink w:anchor="__RefHeading___Toc2923245_1051229030">
            <w:r>
              <w:rPr>
                <w:webHidden/>
                <w:rStyle w:val="IndexLink"/>
              </w:rPr>
              <w:t>4</w:t>
            </w:r>
            <w:r>
              <w:rPr>
                <w:rStyle w:val="IndexLink"/>
                <w:rtl w:val="true"/>
              </w:rPr>
              <w:t xml:space="preserve">- </w:t>
            </w:r>
            <w:r>
              <w:rPr>
                <w:rStyle w:val="IndexLink"/>
                <w:rtl w:val="true"/>
              </w:rPr>
              <w:t>المخلِّص في الشريعة الإسلامية</w:t>
            </w:r>
            <w:r>
              <w:rPr>
                <w:rStyle w:val="IndexLink"/>
                <w:rtl w:val="true"/>
              </w:rPr>
              <w:tab/>
            </w:r>
            <w:r>
              <w:rPr>
                <w:rStyle w:val="IndexLink"/>
              </w:rPr>
              <w:t>57</w:t>
            </w:r>
          </w:hyperlink>
        </w:p>
        <w:p>
          <w:pPr>
            <w:pStyle w:val="Contents3"/>
            <w:tabs>
              <w:tab w:val="clear" w:pos="8459"/>
              <w:tab w:val="right" w:pos="9026" w:leader="dot"/>
            </w:tabs>
            <w:rPr/>
          </w:pPr>
          <w:hyperlink w:anchor="__RefHeading___Toc2923247_1051229030">
            <w:r>
              <w:rPr>
                <w:webHidden/>
                <w:rStyle w:val="IndexLink"/>
              </w:rPr>
              <w:t>5</w:t>
            </w:r>
            <w:r>
              <w:rPr>
                <w:rStyle w:val="IndexLink"/>
                <w:rtl w:val="true"/>
              </w:rPr>
              <w:t xml:space="preserve">- </w:t>
            </w:r>
            <w:r>
              <w:rPr>
                <w:rStyle w:val="IndexLink"/>
                <w:rtl w:val="true"/>
              </w:rPr>
              <w:t>ما ذكر في السنة الشريفة</w:t>
            </w:r>
            <w:r>
              <w:rPr>
                <w:rStyle w:val="IndexLink"/>
                <w:rtl w:val="true"/>
              </w:rPr>
              <w:tab/>
            </w:r>
            <w:r>
              <w:rPr>
                <w:rStyle w:val="IndexLink"/>
              </w:rPr>
              <w:t>60</w:t>
            </w:r>
          </w:hyperlink>
        </w:p>
        <w:p>
          <w:pPr>
            <w:pStyle w:val="Contents2"/>
            <w:tabs>
              <w:tab w:val="clear" w:pos="8743"/>
              <w:tab w:val="right" w:pos="9026" w:leader="dot"/>
            </w:tabs>
            <w:rPr/>
          </w:pPr>
          <w:hyperlink w:anchor="__RefHeading___Toc2923249_1051229030">
            <w:r>
              <w:rPr>
                <w:webHidden/>
                <w:rStyle w:val="IndexLink"/>
                <w:rtl w:val="true"/>
              </w:rPr>
              <w:t>الفصل الرابع</w:t>
            </w:r>
            <w:r>
              <w:rPr>
                <w:rStyle w:val="IndexLink"/>
                <w:rtl w:val="true"/>
              </w:rPr>
              <w:t xml:space="preserve">: </w:t>
            </w:r>
            <w:r>
              <w:rPr>
                <w:rStyle w:val="IndexLink"/>
                <w:rtl w:val="true"/>
              </w:rPr>
              <w:t>بحث عقائدي دیني حول الامام المهدي عجل الله تعالی فرجه الشریف</w:t>
            </w:r>
            <w:r>
              <w:rPr>
                <w:rStyle w:val="IndexLink"/>
                <w:rtl w:val="true"/>
              </w:rPr>
              <w:tab/>
            </w:r>
            <w:r>
              <w:rPr>
                <w:rStyle w:val="IndexLink"/>
              </w:rPr>
              <w:t>65</w:t>
            </w:r>
          </w:hyperlink>
        </w:p>
        <w:p>
          <w:pPr>
            <w:pStyle w:val="Contents3"/>
            <w:tabs>
              <w:tab w:val="clear" w:pos="8459"/>
              <w:tab w:val="right" w:pos="9026" w:leader="dot"/>
            </w:tabs>
            <w:rPr/>
          </w:pPr>
          <w:hyperlink w:anchor="__RefHeading___Toc2923251_1051229030">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2923253_1051229030">
            <w:r>
              <w:rPr>
                <w:webHidden/>
                <w:rStyle w:val="IndexLink"/>
                <w:rtl w:val="true"/>
              </w:rPr>
              <w:t>حياة الإمام المهدي</w:t>
            </w:r>
            <w:r>
              <w:rPr>
                <w:rStyle w:val="IndexLink"/>
                <w:rtl w:val="true"/>
              </w:rPr>
              <w:tab/>
            </w:r>
            <w:r>
              <w:rPr>
                <w:rStyle w:val="IndexLink"/>
              </w:rPr>
              <w:t>67</w:t>
            </w:r>
          </w:hyperlink>
        </w:p>
        <w:p>
          <w:pPr>
            <w:pStyle w:val="Contents3"/>
            <w:tabs>
              <w:tab w:val="clear" w:pos="8459"/>
              <w:tab w:val="right" w:pos="9026" w:leader="dot"/>
            </w:tabs>
            <w:rPr/>
          </w:pPr>
          <w:hyperlink w:anchor="__RefHeading___Toc2923255_1051229030">
            <w:r>
              <w:rPr>
                <w:webHidden/>
                <w:rStyle w:val="IndexLink"/>
              </w:rPr>
              <w:t>1</w:t>
            </w:r>
            <w:r>
              <w:rPr>
                <w:rStyle w:val="IndexLink"/>
                <w:rtl w:val="true"/>
              </w:rPr>
              <w:t xml:space="preserve">- </w:t>
            </w:r>
            <w:r>
              <w:rPr>
                <w:rStyle w:val="IndexLink"/>
                <w:rtl w:val="true"/>
              </w:rPr>
              <w:t>أسماء الإمام المهدي</w:t>
            </w:r>
            <w:r>
              <w:rPr>
                <w:rStyle w:val="IndexLink"/>
                <w:rtl w:val="true"/>
              </w:rPr>
              <w:tab/>
            </w:r>
            <w:r>
              <w:rPr>
                <w:rStyle w:val="IndexLink"/>
              </w:rPr>
              <w:t>68</w:t>
            </w:r>
          </w:hyperlink>
        </w:p>
        <w:p>
          <w:pPr>
            <w:pStyle w:val="Contents4"/>
            <w:tabs>
              <w:tab w:val="clear" w:pos="8176"/>
              <w:tab w:val="right" w:pos="9026" w:leader="dot"/>
            </w:tabs>
            <w:rPr/>
          </w:pPr>
          <w:hyperlink w:anchor="__RefHeading___Toc2923257_105122903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2923259_1051229030">
            <w:r>
              <w:rPr>
                <w:webHidden/>
                <w:rStyle w:val="IndexLink"/>
              </w:rPr>
              <w:t>1</w:t>
            </w:r>
            <w:r>
              <w:rPr>
                <w:rStyle w:val="IndexLink"/>
                <w:rtl w:val="true"/>
              </w:rPr>
              <w:t xml:space="preserve">. </w:t>
            </w:r>
            <w:r>
              <w:rPr>
                <w:rStyle w:val="IndexLink"/>
                <w:rtl w:val="true"/>
              </w:rPr>
              <w:t>نبي الرحمة صلی الله علیه وآله وسلم</w:t>
            </w:r>
            <w:r>
              <w:rPr>
                <w:rStyle w:val="IndexLink"/>
                <w:rtl w:val="true"/>
              </w:rPr>
              <w:tab/>
            </w:r>
            <w:r>
              <w:rPr>
                <w:rStyle w:val="IndexLink"/>
              </w:rPr>
              <w:t>68</w:t>
            </w:r>
          </w:hyperlink>
        </w:p>
        <w:p>
          <w:pPr>
            <w:pStyle w:val="Contents4"/>
            <w:tabs>
              <w:tab w:val="clear" w:pos="8176"/>
              <w:tab w:val="right" w:pos="9026" w:leader="dot"/>
            </w:tabs>
            <w:rPr/>
          </w:pPr>
          <w:hyperlink w:anchor="__RefHeading___Toc2923261_1051229030">
            <w:r>
              <w:rPr>
                <w:webHidden/>
                <w:rStyle w:val="IndexLink"/>
              </w:rPr>
              <w:t>2</w:t>
            </w:r>
            <w:r>
              <w:rPr>
                <w:rStyle w:val="IndexLink"/>
                <w:rtl w:val="true"/>
              </w:rPr>
              <w:t xml:space="preserve">. </w:t>
            </w:r>
            <w:r>
              <w:rPr>
                <w:rStyle w:val="IndexLink"/>
                <w:rtl w:val="true"/>
              </w:rPr>
              <w:t>الإمام علي 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2923263_1051229030">
            <w:r>
              <w:rPr>
                <w:webHidden/>
                <w:rStyle w:val="IndexLink"/>
              </w:rPr>
              <w:t>2</w:t>
            </w:r>
            <w:r>
              <w:rPr>
                <w:rStyle w:val="IndexLink"/>
                <w:rtl w:val="true"/>
              </w:rPr>
              <w:t xml:space="preserve">- </w:t>
            </w:r>
            <w:r>
              <w:rPr>
                <w:rStyle w:val="IndexLink"/>
                <w:rtl w:val="true"/>
              </w:rPr>
              <w:t>سبب تسميته بهذه الأسماء</w:t>
            </w:r>
            <w:r>
              <w:rPr>
                <w:rStyle w:val="IndexLink"/>
                <w:rtl w:val="true"/>
              </w:rPr>
              <w:tab/>
            </w:r>
            <w:r>
              <w:rPr>
                <w:rStyle w:val="IndexLink"/>
              </w:rPr>
              <w:t>70</w:t>
            </w:r>
          </w:hyperlink>
        </w:p>
        <w:p>
          <w:pPr>
            <w:pStyle w:val="Contents3"/>
            <w:tabs>
              <w:tab w:val="clear" w:pos="8459"/>
              <w:tab w:val="right" w:pos="9026" w:leader="dot"/>
            </w:tabs>
            <w:rPr/>
          </w:pPr>
          <w:hyperlink w:anchor="__RefHeading___Toc2923265_1051229030">
            <w:r>
              <w:rPr>
                <w:webHidden/>
                <w:rStyle w:val="IndexLink"/>
              </w:rPr>
              <w:t>3</w:t>
            </w:r>
            <w:r>
              <w:rPr>
                <w:rStyle w:val="IndexLink"/>
                <w:rtl w:val="true"/>
              </w:rPr>
              <w:t xml:space="preserve">- </w:t>
            </w:r>
            <w:r>
              <w:rPr>
                <w:rStyle w:val="IndexLink"/>
                <w:rtl w:val="true"/>
              </w:rPr>
              <w:t>الخلاف بين الشيعة والسنة حول الإمام المهدي</w:t>
            </w:r>
            <w:r>
              <w:rPr>
                <w:rStyle w:val="IndexLink"/>
                <w:rtl w:val="true"/>
              </w:rPr>
              <w:tab/>
            </w:r>
            <w:r>
              <w:rPr>
                <w:rStyle w:val="IndexLink"/>
              </w:rPr>
              <w:t>72</w:t>
            </w:r>
          </w:hyperlink>
        </w:p>
        <w:p>
          <w:pPr>
            <w:pStyle w:val="Contents3"/>
            <w:tabs>
              <w:tab w:val="clear" w:pos="8459"/>
              <w:tab w:val="right" w:pos="9026" w:leader="dot"/>
            </w:tabs>
            <w:rPr/>
          </w:pPr>
          <w:hyperlink w:anchor="__RefHeading___Toc2923267_1051229030">
            <w:r>
              <w:rPr>
                <w:webHidden/>
                <w:rStyle w:val="IndexLink"/>
              </w:rPr>
              <w:t>4</w:t>
            </w:r>
            <w:r>
              <w:rPr>
                <w:rStyle w:val="IndexLink"/>
                <w:rtl w:val="true"/>
              </w:rPr>
              <w:t xml:space="preserve">- </w:t>
            </w:r>
            <w:r>
              <w:rPr>
                <w:rStyle w:val="IndexLink"/>
                <w:rtl w:val="true"/>
              </w:rPr>
              <w:t>طول العمر في القرآن الكريم</w:t>
            </w:r>
            <w:r>
              <w:rPr>
                <w:rStyle w:val="IndexLink"/>
                <w:rtl w:val="true"/>
              </w:rPr>
              <w:tab/>
            </w:r>
            <w:r>
              <w:rPr>
                <w:rStyle w:val="IndexLink"/>
              </w:rPr>
              <w:t>76</w:t>
            </w:r>
          </w:hyperlink>
        </w:p>
        <w:p>
          <w:pPr>
            <w:pStyle w:val="Contents3"/>
            <w:tabs>
              <w:tab w:val="clear" w:pos="8459"/>
              <w:tab w:val="right" w:pos="9026" w:leader="dot"/>
            </w:tabs>
            <w:rPr/>
          </w:pPr>
          <w:hyperlink w:anchor="__RefHeading___Toc2923269_1051229030">
            <w:r>
              <w:rPr>
                <w:webHidden/>
                <w:rStyle w:val="IndexLink"/>
              </w:rPr>
              <w:t>5</w:t>
            </w:r>
            <w:r>
              <w:rPr>
                <w:rStyle w:val="IndexLink"/>
                <w:rtl w:val="true"/>
              </w:rPr>
              <w:t xml:space="preserve">- </w:t>
            </w:r>
            <w:r>
              <w:rPr>
                <w:rStyle w:val="IndexLink"/>
                <w:rtl w:val="true"/>
              </w:rPr>
              <w:t>طول العمر من الناحية العقائدية</w:t>
            </w:r>
            <w:r>
              <w:rPr>
                <w:rStyle w:val="IndexLink"/>
                <w:rtl w:val="true"/>
              </w:rPr>
              <w:tab/>
            </w:r>
            <w:r>
              <w:rPr>
                <w:rStyle w:val="IndexLink"/>
              </w:rPr>
              <w:t>77</w:t>
            </w:r>
          </w:hyperlink>
        </w:p>
        <w:p>
          <w:pPr>
            <w:pStyle w:val="Contents3"/>
            <w:tabs>
              <w:tab w:val="clear" w:pos="8459"/>
              <w:tab w:val="right" w:pos="9026" w:leader="dot"/>
            </w:tabs>
            <w:rPr/>
          </w:pPr>
          <w:hyperlink w:anchor="__RefHeading___Toc2923271_1051229030">
            <w:r>
              <w:rPr>
                <w:webHidden/>
                <w:rStyle w:val="IndexLink"/>
              </w:rPr>
              <w:t>6</w:t>
            </w:r>
            <w:r>
              <w:rPr>
                <w:rStyle w:val="IndexLink"/>
                <w:rtl w:val="true"/>
              </w:rPr>
              <w:t xml:space="preserve">- </w:t>
            </w:r>
            <w:r>
              <w:rPr>
                <w:rStyle w:val="IndexLink"/>
                <w:rtl w:val="true"/>
              </w:rPr>
              <w:t>طول العمر من الناحية العلمية</w:t>
            </w:r>
            <w:r>
              <w:rPr>
                <w:rStyle w:val="IndexLink"/>
                <w:rtl w:val="true"/>
              </w:rPr>
              <w:tab/>
            </w:r>
            <w:r>
              <w:rPr>
                <w:rStyle w:val="IndexLink"/>
              </w:rPr>
              <w:t>79</w:t>
            </w:r>
          </w:hyperlink>
        </w:p>
        <w:p>
          <w:pPr>
            <w:pStyle w:val="Contents3"/>
            <w:tabs>
              <w:tab w:val="clear" w:pos="8459"/>
              <w:tab w:val="right" w:pos="9026" w:leader="dot"/>
            </w:tabs>
            <w:rPr/>
          </w:pPr>
          <w:hyperlink w:anchor="__RefHeading___Toc2923273_1051229030">
            <w:r>
              <w:rPr>
                <w:webHidden/>
                <w:rStyle w:val="IndexLink"/>
              </w:rPr>
              <w:t>7</w:t>
            </w:r>
            <w:r>
              <w:rPr>
                <w:rStyle w:val="IndexLink"/>
                <w:rtl w:val="true"/>
              </w:rPr>
              <w:t xml:space="preserve">- </w:t>
            </w:r>
            <w:r>
              <w:rPr>
                <w:rStyle w:val="IndexLink"/>
                <w:rtl w:val="true"/>
              </w:rPr>
              <w:t>الاستدلال بالعقل</w:t>
            </w:r>
            <w:r>
              <w:rPr>
                <w:rStyle w:val="IndexLink"/>
                <w:rtl w:val="true"/>
              </w:rPr>
              <w:tab/>
            </w:r>
            <w:r>
              <w:rPr>
                <w:rStyle w:val="IndexLink"/>
              </w:rPr>
              <w:t>80</w:t>
            </w:r>
          </w:hyperlink>
        </w:p>
        <w:p>
          <w:pPr>
            <w:pStyle w:val="Contents2"/>
            <w:tabs>
              <w:tab w:val="clear" w:pos="8743"/>
              <w:tab w:val="right" w:pos="9026" w:leader="dot"/>
            </w:tabs>
            <w:rPr/>
          </w:pPr>
          <w:hyperlink w:anchor="__RefHeading___Toc2923275_1051229030">
            <w:r>
              <w:rPr>
                <w:webHidden/>
                <w:rStyle w:val="IndexLink"/>
                <w:rtl w:val="true"/>
              </w:rPr>
              <w:t>الفصل الخامس</w:t>
            </w:r>
            <w:r>
              <w:rPr>
                <w:rStyle w:val="IndexLink"/>
                <w:rtl w:val="true"/>
              </w:rPr>
              <w:t xml:space="preserve">: </w:t>
            </w:r>
            <w:r>
              <w:rPr>
                <w:rStyle w:val="IndexLink"/>
                <w:rtl w:val="true"/>
              </w:rPr>
              <w:t>اسباب غيبة الإمام المهدي</w:t>
            </w:r>
            <w:r>
              <w:rPr>
                <w:rStyle w:val="IndexLink"/>
                <w:rtl w:val="true"/>
              </w:rPr>
              <w:tab/>
            </w:r>
            <w:r>
              <w:rPr>
                <w:rStyle w:val="IndexLink"/>
              </w:rPr>
              <w:t>81</w:t>
            </w:r>
          </w:hyperlink>
        </w:p>
        <w:p>
          <w:pPr>
            <w:pStyle w:val="Contents3"/>
            <w:tabs>
              <w:tab w:val="clear" w:pos="8459"/>
              <w:tab w:val="right" w:pos="9026" w:leader="dot"/>
            </w:tabs>
            <w:rPr/>
          </w:pPr>
          <w:hyperlink w:anchor="__RefHeading___Toc2923277_1051229030">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2923279_1051229030">
            <w:r>
              <w:rPr>
                <w:webHidden/>
                <w:rStyle w:val="IndexLink"/>
              </w:rPr>
              <w:t>1</w:t>
            </w:r>
            <w:r>
              <w:rPr>
                <w:rStyle w:val="IndexLink"/>
                <w:rtl w:val="true"/>
              </w:rPr>
              <w:t xml:space="preserve">- </w:t>
            </w:r>
            <w:r>
              <w:rPr>
                <w:rStyle w:val="IndexLink"/>
                <w:rtl w:val="true"/>
              </w:rPr>
              <w:t>تمهيد</w:t>
            </w:r>
            <w:r>
              <w:rPr>
                <w:rStyle w:val="IndexLink"/>
                <w:rtl w:val="true"/>
              </w:rPr>
              <w:tab/>
            </w:r>
            <w:r>
              <w:rPr>
                <w:rStyle w:val="IndexLink"/>
              </w:rPr>
              <w:t>83</w:t>
            </w:r>
          </w:hyperlink>
        </w:p>
        <w:p>
          <w:pPr>
            <w:pStyle w:val="Contents3"/>
            <w:tabs>
              <w:tab w:val="clear" w:pos="8459"/>
              <w:tab w:val="right" w:pos="9026" w:leader="dot"/>
            </w:tabs>
            <w:rPr/>
          </w:pPr>
          <w:hyperlink w:anchor="__RefHeading___Toc2923281_1051229030">
            <w:r>
              <w:rPr>
                <w:webHidden/>
                <w:rStyle w:val="IndexLink"/>
              </w:rPr>
              <w:t>2</w:t>
            </w:r>
            <w:r>
              <w:rPr>
                <w:rStyle w:val="IndexLink"/>
                <w:rtl w:val="true"/>
              </w:rPr>
              <w:t xml:space="preserve">- </w:t>
            </w:r>
            <w:r>
              <w:rPr>
                <w:rStyle w:val="IndexLink"/>
                <w:rtl w:val="true"/>
              </w:rPr>
              <w:t>الحكمة من غيبة الإمام</w:t>
            </w:r>
            <w:r>
              <w:rPr>
                <w:rStyle w:val="IndexLink"/>
                <w:rtl w:val="true"/>
              </w:rPr>
              <w:tab/>
            </w:r>
            <w:r>
              <w:rPr>
                <w:rStyle w:val="IndexLink"/>
              </w:rPr>
              <w:t>85</w:t>
            </w:r>
          </w:hyperlink>
        </w:p>
        <w:p>
          <w:pPr>
            <w:pStyle w:val="Contents3"/>
            <w:tabs>
              <w:tab w:val="clear" w:pos="8459"/>
              <w:tab w:val="right" w:pos="9026" w:leader="dot"/>
            </w:tabs>
            <w:rPr/>
          </w:pPr>
          <w:hyperlink w:anchor="__RefHeading___Toc2923283_1051229030">
            <w:r>
              <w:rPr>
                <w:webHidden/>
                <w:rStyle w:val="IndexLink"/>
              </w:rPr>
              <w:t>3</w:t>
            </w:r>
            <w:r>
              <w:rPr>
                <w:rStyle w:val="IndexLink"/>
                <w:rtl w:val="true"/>
              </w:rPr>
              <w:t xml:space="preserve">- </w:t>
            </w:r>
            <w:r>
              <w:rPr>
                <w:rStyle w:val="IndexLink"/>
                <w:rtl w:val="true"/>
              </w:rPr>
              <w:t>مراحل غيبة الامام علیه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2923285_105122903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2923287_1051229030">
            <w:r>
              <w:rPr>
                <w:webHidden/>
                <w:rStyle w:val="IndexLink"/>
                <w:rtl w:val="true"/>
              </w:rPr>
              <w:t>الغيبة الصغرى</w:t>
            </w:r>
            <w:r>
              <w:rPr>
                <w:rStyle w:val="IndexLink"/>
                <w:rtl w:val="true"/>
              </w:rPr>
              <w:tab/>
            </w:r>
            <w:r>
              <w:rPr>
                <w:rStyle w:val="IndexLink"/>
              </w:rPr>
              <w:t>88</w:t>
            </w:r>
          </w:hyperlink>
        </w:p>
        <w:p>
          <w:pPr>
            <w:pStyle w:val="Contents3"/>
            <w:tabs>
              <w:tab w:val="clear" w:pos="8459"/>
              <w:tab w:val="right" w:pos="9026" w:leader="dot"/>
            </w:tabs>
            <w:rPr/>
          </w:pPr>
          <w:hyperlink w:anchor="__RefHeading___Toc2923289_1051229030">
            <w:r>
              <w:rPr>
                <w:webHidden/>
                <w:rStyle w:val="IndexLink"/>
              </w:rPr>
              <w:t>4</w:t>
            </w:r>
            <w:r>
              <w:rPr>
                <w:rStyle w:val="IndexLink"/>
                <w:rtl w:val="true"/>
              </w:rPr>
              <w:t xml:space="preserve">- </w:t>
            </w:r>
            <w:r>
              <w:rPr>
                <w:rStyle w:val="IndexLink"/>
                <w:rtl w:val="true"/>
              </w:rPr>
              <w:t>الحكومة الالهية العادلة</w:t>
            </w:r>
            <w:r>
              <w:rPr>
                <w:rStyle w:val="IndexLink"/>
                <w:rtl w:val="true"/>
              </w:rPr>
              <w:tab/>
            </w:r>
            <w:r>
              <w:rPr>
                <w:rStyle w:val="IndexLink"/>
              </w:rPr>
              <w:t>91</w:t>
            </w:r>
          </w:hyperlink>
        </w:p>
        <w:p>
          <w:pPr>
            <w:pStyle w:val="Contents3"/>
            <w:tabs>
              <w:tab w:val="clear" w:pos="8459"/>
              <w:tab w:val="right" w:pos="9026" w:leader="dot"/>
            </w:tabs>
            <w:rPr/>
          </w:pPr>
          <w:hyperlink w:anchor="__RefHeading___Toc2923291_1051229030">
            <w:r>
              <w:rPr>
                <w:webHidden/>
                <w:rStyle w:val="IndexLink"/>
              </w:rPr>
              <w:t>5</w:t>
            </w:r>
            <w:r>
              <w:rPr>
                <w:rStyle w:val="IndexLink"/>
                <w:rtl w:val="true"/>
              </w:rPr>
              <w:t xml:space="preserve">- </w:t>
            </w:r>
            <w:r>
              <w:rPr>
                <w:rStyle w:val="IndexLink"/>
                <w:rtl w:val="true"/>
              </w:rPr>
              <w:t>كيف يظهر الإمام عجل الله تعالی فرجه الشریف</w:t>
            </w:r>
            <w:r>
              <w:rPr>
                <w:rStyle w:val="IndexLink"/>
                <w:rtl w:val="true"/>
              </w:rPr>
              <w:tab/>
            </w:r>
            <w:r>
              <w:rPr>
                <w:rStyle w:val="IndexLink"/>
              </w:rPr>
              <w:t>94</w:t>
            </w:r>
          </w:hyperlink>
        </w:p>
        <w:p>
          <w:pPr>
            <w:pStyle w:val="Contents3"/>
            <w:tabs>
              <w:tab w:val="clear" w:pos="8459"/>
              <w:tab w:val="right" w:pos="9026" w:leader="dot"/>
            </w:tabs>
            <w:rPr/>
          </w:pPr>
          <w:hyperlink w:anchor="__RefHeading___Toc2923293_1051229030">
            <w:r>
              <w:rPr>
                <w:webHidden/>
                <w:rStyle w:val="IndexLink"/>
              </w:rPr>
              <w:t>6</w:t>
            </w:r>
            <w:r>
              <w:rPr>
                <w:rStyle w:val="IndexLink"/>
                <w:rtl w:val="true"/>
              </w:rPr>
              <w:t xml:space="preserve">- </w:t>
            </w:r>
            <w:r>
              <w:rPr>
                <w:rStyle w:val="IndexLink"/>
                <w:rtl w:val="true"/>
              </w:rPr>
              <w:t>مدة حكم الإمام</w:t>
            </w:r>
            <w:r>
              <w:rPr>
                <w:rStyle w:val="IndexLink"/>
                <w:rtl w:val="true"/>
              </w:rPr>
              <w:tab/>
            </w:r>
            <w:r>
              <w:rPr>
                <w:rStyle w:val="IndexLink"/>
              </w:rPr>
              <w:t>95</w:t>
            </w:r>
          </w:hyperlink>
        </w:p>
        <w:p>
          <w:pPr>
            <w:pStyle w:val="Contents3"/>
            <w:tabs>
              <w:tab w:val="clear" w:pos="8459"/>
              <w:tab w:val="right" w:pos="9026" w:leader="dot"/>
            </w:tabs>
            <w:rPr/>
          </w:pPr>
          <w:hyperlink w:anchor="__RefHeading___Toc2923295_1051229030">
            <w:r>
              <w:rPr>
                <w:webHidden/>
                <w:rStyle w:val="IndexLink"/>
              </w:rPr>
              <w:t>7</w:t>
            </w:r>
            <w:r>
              <w:rPr>
                <w:rStyle w:val="IndexLink"/>
                <w:rtl w:val="true"/>
              </w:rPr>
              <w:t xml:space="preserve">- </w:t>
            </w:r>
            <w:r>
              <w:rPr>
                <w:rStyle w:val="IndexLink"/>
                <w:rtl w:val="true"/>
              </w:rPr>
              <w:t>علامات الظهور</w:t>
            </w:r>
            <w:r>
              <w:rPr>
                <w:rStyle w:val="IndexLink"/>
                <w:rtl w:val="true"/>
              </w:rPr>
              <w:tab/>
            </w:r>
            <w:r>
              <w:rPr>
                <w:rStyle w:val="IndexLink"/>
              </w:rPr>
              <w:t>96</w:t>
            </w:r>
          </w:hyperlink>
        </w:p>
        <w:p>
          <w:pPr>
            <w:pStyle w:val="Contents3"/>
            <w:tabs>
              <w:tab w:val="clear" w:pos="8459"/>
              <w:tab w:val="right" w:pos="9026" w:leader="dot"/>
            </w:tabs>
            <w:rPr/>
          </w:pPr>
          <w:hyperlink w:anchor="__RefHeading___Toc2923297_1051229030">
            <w:r>
              <w:rPr>
                <w:webHidden/>
                <w:rStyle w:val="IndexLink"/>
              </w:rPr>
              <w:t>8</w:t>
            </w:r>
            <w:r>
              <w:rPr>
                <w:rStyle w:val="IndexLink"/>
                <w:rtl w:val="true"/>
              </w:rPr>
              <w:t xml:space="preserve">- </w:t>
            </w:r>
            <w:r>
              <w:rPr>
                <w:rStyle w:val="IndexLink"/>
                <w:rtl w:val="true"/>
              </w:rPr>
              <w:t>العلامات العامة</w:t>
            </w:r>
            <w:r>
              <w:rPr>
                <w:rStyle w:val="IndexLink"/>
                <w:rtl w:val="true"/>
              </w:rPr>
              <w:tab/>
            </w:r>
            <w:r>
              <w:rPr>
                <w:rStyle w:val="IndexLink"/>
              </w:rPr>
              <w:t>96</w:t>
            </w:r>
          </w:hyperlink>
        </w:p>
        <w:p>
          <w:pPr>
            <w:pStyle w:val="Contents3"/>
            <w:tabs>
              <w:tab w:val="clear" w:pos="8459"/>
              <w:tab w:val="right" w:pos="9026" w:leader="dot"/>
            </w:tabs>
            <w:rPr/>
          </w:pPr>
          <w:hyperlink w:anchor="__RefHeading___Toc2923299_1051229030">
            <w:r>
              <w:rPr>
                <w:webHidden/>
                <w:rStyle w:val="IndexLink"/>
              </w:rPr>
              <w:t>9</w:t>
            </w:r>
            <w:r>
              <w:rPr>
                <w:rStyle w:val="IndexLink"/>
                <w:rtl w:val="true"/>
              </w:rPr>
              <w:t xml:space="preserve">- </w:t>
            </w:r>
            <w:r>
              <w:rPr>
                <w:rStyle w:val="IndexLink"/>
                <w:rtl w:val="true"/>
              </w:rPr>
              <w:t>علامات قريبة من زمن الظهور</w:t>
            </w:r>
            <w:r>
              <w:rPr>
                <w:rStyle w:val="IndexLink"/>
                <w:rtl w:val="true"/>
              </w:rPr>
              <w:tab/>
            </w:r>
            <w:r>
              <w:rPr>
                <w:rStyle w:val="IndexLink"/>
              </w:rPr>
              <w:t>97</w:t>
            </w:r>
          </w:hyperlink>
        </w:p>
        <w:p>
          <w:pPr>
            <w:pStyle w:val="Contents3"/>
            <w:tabs>
              <w:tab w:val="clear" w:pos="8459"/>
              <w:tab w:val="right" w:pos="9026" w:leader="dot"/>
            </w:tabs>
            <w:rPr/>
          </w:pPr>
          <w:hyperlink w:anchor="__RefHeading___Toc2923301_1051229030">
            <w:r>
              <w:rPr>
                <w:webHidden/>
                <w:rStyle w:val="IndexLink"/>
              </w:rPr>
              <w:t>10</w:t>
            </w:r>
            <w:r>
              <w:rPr>
                <w:rStyle w:val="IndexLink"/>
                <w:rtl w:val="true"/>
              </w:rPr>
              <w:t xml:space="preserve">- </w:t>
            </w:r>
            <w:r>
              <w:rPr>
                <w:rStyle w:val="IndexLink"/>
                <w:rtl w:val="true"/>
              </w:rPr>
              <w:t>العلائم التي تحدث في سنة الظهور</w:t>
            </w:r>
            <w:r>
              <w:rPr>
                <w:rStyle w:val="IndexLink"/>
                <w:rtl w:val="true"/>
              </w:rPr>
              <w:tab/>
            </w:r>
            <w:r>
              <w:rPr>
                <w:rStyle w:val="IndexLink"/>
              </w:rPr>
              <w:t>100</w:t>
            </w:r>
          </w:hyperlink>
        </w:p>
        <w:p>
          <w:pPr>
            <w:pStyle w:val="Contents3"/>
            <w:tabs>
              <w:tab w:val="clear" w:pos="8459"/>
              <w:tab w:val="right" w:pos="9026" w:leader="dot"/>
            </w:tabs>
            <w:rPr/>
          </w:pPr>
          <w:hyperlink w:anchor="__RefHeading___Toc2923303_1051229030">
            <w:r>
              <w:rPr>
                <w:webHidden/>
                <w:rStyle w:val="IndexLink"/>
              </w:rPr>
              <w:t>11</w:t>
            </w:r>
            <w:r>
              <w:rPr>
                <w:rStyle w:val="IndexLink"/>
                <w:rtl w:val="true"/>
              </w:rPr>
              <w:t xml:space="preserve">- </w:t>
            </w:r>
            <w:r>
              <w:rPr>
                <w:rStyle w:val="IndexLink"/>
                <w:rtl w:val="true"/>
              </w:rPr>
              <w:t>الكسوف والخسوف</w:t>
            </w:r>
            <w:r>
              <w:rPr>
                <w:rStyle w:val="IndexLink"/>
                <w:rtl w:val="true"/>
              </w:rPr>
              <w:tab/>
            </w:r>
            <w:r>
              <w:rPr>
                <w:rStyle w:val="IndexLink"/>
              </w:rPr>
              <w:t>101</w:t>
            </w:r>
          </w:hyperlink>
        </w:p>
        <w:p>
          <w:pPr>
            <w:pStyle w:val="Contents3"/>
            <w:tabs>
              <w:tab w:val="clear" w:pos="8459"/>
              <w:tab w:val="right" w:pos="9026" w:leader="dot"/>
            </w:tabs>
            <w:rPr/>
          </w:pPr>
          <w:hyperlink w:anchor="__RefHeading___Toc2923305_1051229030">
            <w:r>
              <w:rPr>
                <w:webHidden/>
                <w:rStyle w:val="IndexLink"/>
              </w:rPr>
              <w:t>12</w:t>
            </w:r>
            <w:r>
              <w:rPr>
                <w:rStyle w:val="IndexLink"/>
                <w:rtl w:val="true"/>
              </w:rPr>
              <w:t xml:space="preserve">- </w:t>
            </w:r>
            <w:r>
              <w:rPr>
                <w:rStyle w:val="IndexLink"/>
                <w:rtl w:val="true"/>
              </w:rPr>
              <w:t>كثرة الأمطار</w:t>
            </w:r>
            <w:r>
              <w:rPr>
                <w:rStyle w:val="IndexLink"/>
                <w:rtl w:val="true"/>
              </w:rPr>
              <w:tab/>
            </w:r>
            <w:r>
              <w:rPr>
                <w:rStyle w:val="IndexLink"/>
              </w:rPr>
              <w:t>102</w:t>
            </w:r>
          </w:hyperlink>
        </w:p>
        <w:p>
          <w:pPr>
            <w:pStyle w:val="Contents3"/>
            <w:tabs>
              <w:tab w:val="clear" w:pos="8459"/>
              <w:tab w:val="right" w:pos="9026" w:leader="dot"/>
            </w:tabs>
            <w:rPr/>
          </w:pPr>
          <w:hyperlink w:anchor="__RefHeading___Toc2923307_1051229030">
            <w:r>
              <w:rPr>
                <w:webHidden/>
                <w:rStyle w:val="IndexLink"/>
              </w:rPr>
              <w:t>13</w:t>
            </w:r>
            <w:r>
              <w:rPr>
                <w:rStyle w:val="IndexLink"/>
                <w:rtl w:val="true"/>
              </w:rPr>
              <w:t xml:space="preserve">- </w:t>
            </w:r>
            <w:r>
              <w:rPr>
                <w:rStyle w:val="IndexLink"/>
                <w:rtl w:val="true"/>
              </w:rPr>
              <w:t>الحرب العالمية الثالثة</w:t>
            </w:r>
            <w:r>
              <w:rPr>
                <w:rStyle w:val="IndexLink"/>
                <w:rtl w:val="true"/>
              </w:rPr>
              <w:tab/>
            </w:r>
            <w:r>
              <w:rPr>
                <w:rStyle w:val="IndexLink"/>
              </w:rPr>
              <w:t>103</w:t>
            </w:r>
          </w:hyperlink>
        </w:p>
        <w:p>
          <w:pPr>
            <w:pStyle w:val="Contents3"/>
            <w:tabs>
              <w:tab w:val="clear" w:pos="8459"/>
              <w:tab w:val="right" w:pos="9026" w:leader="dot"/>
            </w:tabs>
            <w:rPr/>
          </w:pPr>
          <w:hyperlink w:anchor="__RefHeading___Toc2923309_1051229030">
            <w:r>
              <w:rPr>
                <w:webHidden/>
                <w:rStyle w:val="IndexLink"/>
              </w:rPr>
              <w:t>14</w:t>
            </w:r>
            <w:r>
              <w:rPr>
                <w:rStyle w:val="IndexLink"/>
                <w:rtl w:val="true"/>
              </w:rPr>
              <w:t xml:space="preserve">- </w:t>
            </w:r>
            <w:r>
              <w:rPr>
                <w:rStyle w:val="IndexLink"/>
                <w:rtl w:val="true"/>
              </w:rPr>
              <w:t>أصحاب الإمام المهدي حسب حروف الهجاء</w:t>
            </w:r>
            <w:r>
              <w:rPr>
                <w:rStyle w:val="IndexLink"/>
                <w:rtl w:val="true"/>
              </w:rPr>
              <w:tab/>
            </w:r>
            <w:r>
              <w:rPr>
                <w:rStyle w:val="IndexLink"/>
              </w:rPr>
              <w:t>104</w:t>
            </w:r>
          </w:hyperlink>
        </w:p>
        <w:p>
          <w:pPr>
            <w:pStyle w:val="Contents3"/>
            <w:tabs>
              <w:tab w:val="clear" w:pos="8459"/>
              <w:tab w:val="right" w:pos="9026" w:leader="dot"/>
            </w:tabs>
            <w:rPr/>
          </w:pPr>
          <w:hyperlink w:anchor="__RefHeading___Toc2923311_1051229030">
            <w:r>
              <w:rPr>
                <w:webHidden/>
                <w:rStyle w:val="IndexLink"/>
              </w:rPr>
              <w:t>15</w:t>
            </w:r>
            <w:r>
              <w:rPr>
                <w:rStyle w:val="IndexLink"/>
                <w:rtl w:val="true"/>
              </w:rPr>
              <w:t xml:space="preserve">- </w:t>
            </w:r>
            <w:r>
              <w:rPr>
                <w:rStyle w:val="IndexLink"/>
                <w:rtl w:val="true"/>
              </w:rPr>
              <w:t>ختام الكلام</w:t>
            </w:r>
            <w:r>
              <w:rPr>
                <w:rStyle w:val="IndexLink"/>
                <w:rtl w:val="true"/>
              </w:rPr>
              <w:tab/>
            </w:r>
            <w:r>
              <w:rPr>
                <w:rStyle w:val="IndexLink"/>
              </w:rPr>
              <w:t>112</w:t>
            </w:r>
          </w:hyperlink>
        </w:p>
        <w:p>
          <w:pPr>
            <w:pStyle w:val="Contents2"/>
            <w:tabs>
              <w:tab w:val="clear" w:pos="8743"/>
              <w:tab w:val="right" w:pos="9026" w:leader="dot"/>
            </w:tabs>
            <w:rPr/>
          </w:pPr>
          <w:hyperlink w:anchor="__RefHeading___Toc2923313_1051229030">
            <w:r>
              <w:rPr>
                <w:webHidden/>
                <w:rStyle w:val="IndexLink"/>
                <w:rtl w:val="true"/>
              </w:rPr>
              <w:t>المصادر</w:t>
            </w:r>
            <w:r>
              <w:rPr>
                <w:rStyle w:val="IndexLink"/>
                <w:rtl w:val="true"/>
              </w:rPr>
              <w:tab/>
            </w:r>
            <w:r>
              <w:rPr>
                <w:rStyle w:val="IndexLink"/>
              </w:rPr>
              <w:t>113</w:t>
            </w:r>
          </w:hyperlink>
        </w:p>
        <w:p>
          <w:pPr>
            <w:pStyle w:val="Contents2"/>
            <w:tabs>
              <w:tab w:val="clear" w:pos="8743"/>
              <w:tab w:val="right" w:pos="9026" w:leader="dot"/>
            </w:tabs>
            <w:rPr/>
          </w:pPr>
          <w:hyperlink w:anchor="__RefHeading___Toc2923315_1051229030">
            <w:r>
              <w:rPr>
                <w:webHidden/>
                <w:rStyle w:val="IndexLink"/>
                <w:rtl w:val="true"/>
              </w:rPr>
              <w:t>فهرس</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58_109817"/>
      <w:bookmarkStart w:id="1" w:name="pg7558_109817"/>
      <w:bookmarkEnd w:id="1"/>
    </w:p>
    <w:p>
      <w:pPr>
        <w:pStyle w:val="Heading2"/>
        <w:numPr>
          <w:ilvl w:val="1"/>
          <w:numId w:val="1"/>
        </w:numPr>
        <w:rPr/>
      </w:pPr>
      <w:bookmarkStart w:id="2" w:name="pg7558_109817"/>
      <w:bookmarkStart w:id="3" w:name="__RefHeading___Toc2923191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مِنْ بَرَكاتْ الامام الحجة عجل الله تعالی فرجه الشریف</w:t>
      </w:r>
    </w:p>
    <w:p>
      <w:pPr>
        <w:pStyle w:val="BookText"/>
        <w:rPr/>
      </w:pPr>
      <w:r>
        <w:rPr>
          <w:rFonts w:ascii="IRNazanin" w:hAnsi="IRNazanin" w:eastAsia="IRNazanin"/>
          <w:color w:val="111111"/>
          <w:sz w:val="28"/>
          <w:sz w:val="28"/>
          <w:szCs w:val="28"/>
          <w:rtl w:val="true"/>
          <w:lang w:bidi="fa-IR"/>
        </w:rPr>
        <w:t>فوزیة محمد المرزوق</w:t>
      </w:r>
    </w:p>
    <w:p>
      <w:pPr>
        <w:pStyle w:val="BookText"/>
        <w:rPr/>
      </w:pPr>
      <w:r>
        <w:rPr>
          <w:rFonts w:ascii="Amiri" w:hAnsi="Amiri" w:eastAsia="Amiri" w:cs="Amiri"/>
          <w:color w:val="111111"/>
          <w:sz w:val="28"/>
          <w:sz w:val="28"/>
          <w:szCs w:val="28"/>
          <w:rtl w:val="true"/>
          <w:lang w:bidi="ar-SA"/>
        </w:rPr>
        <w:t>دارلعلوم للتحقيق والطباعة والننننروالتوزيع وبيروت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p>
    <w:p>
      <w:pPr>
        <w:pStyle w:val="BookText"/>
        <w:rPr/>
      </w:pPr>
      <w:r>
        <w:rPr>
          <w:rFonts w:ascii="IRNazanin" w:hAnsi="IRNazanin" w:eastAsia="IRNazanin"/>
          <w:color w:val="111111"/>
          <w:sz w:val="28"/>
          <w:sz w:val="28"/>
          <w:szCs w:val="28"/>
          <w:rtl w:val="true"/>
          <w:lang w:bidi="fa-IR"/>
        </w:rPr>
        <w:t xml:space="preserve">مؤسسة الوعي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2319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بَرَكاتْ الامام الحجة عج </w:t>
      </w:r>
    </w:p>
    <w:p>
      <w:pPr>
        <w:pStyle w:val="BookText"/>
        <w:rPr/>
      </w:pPr>
      <w:r>
        <w:rPr>
          <w:rFonts w:ascii="IRNazanin" w:hAnsi="IRNazanin" w:eastAsia="IRNazanin"/>
          <w:color w:val="111111"/>
          <w:sz w:val="28"/>
          <w:sz w:val="28"/>
          <w:szCs w:val="28"/>
          <w:rtl w:val="true"/>
          <w:lang w:bidi="fa-IR"/>
        </w:rPr>
        <w:t>جمیع الحقوقه المحفوظة</w:t>
      </w:r>
    </w:p>
    <w:p>
      <w:pPr>
        <w:pStyle w:val="BookText"/>
        <w:rPr/>
      </w:pPr>
      <w:r>
        <w:rPr>
          <w:rFonts w:ascii="IRNazanin" w:hAnsi="IRNazanin" w:eastAsia="IRNazanin"/>
          <w:color w:val="111111"/>
          <w:sz w:val="28"/>
          <w:sz w:val="28"/>
          <w:szCs w:val="28"/>
          <w:rtl w:val="true"/>
          <w:lang w:bidi="fa-IR"/>
        </w:rPr>
        <w:t>الطبعة الاولی</w:t>
      </w:r>
    </w:p>
    <w:p>
      <w:pPr>
        <w:pStyle w:val="BookText"/>
        <w:rPr/>
      </w:pP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مِنْ بَرَكاتْ الامام الحجة عج</w:t>
      </w:r>
    </w:p>
    <w:p>
      <w:pPr>
        <w:pStyle w:val="BookText"/>
        <w:rPr/>
      </w:pPr>
      <w:r>
        <w:rPr>
          <w:rFonts w:ascii="IRNazanin" w:hAnsi="IRNazanin" w:eastAsia="IRNazanin"/>
          <w:color w:val="111111"/>
          <w:sz w:val="28"/>
          <w:sz w:val="28"/>
          <w:szCs w:val="28"/>
          <w:rtl w:val="true"/>
          <w:lang w:bidi="fa-IR"/>
        </w:rPr>
        <w:t>فوزیة محمد المرزوق</w:t>
      </w:r>
    </w:p>
    <w:p>
      <w:pPr>
        <w:pStyle w:val="BookText"/>
        <w:rPr/>
      </w:pPr>
      <w:r>
        <w:rPr>
          <w:rFonts w:ascii="Amiri" w:hAnsi="Amiri" w:eastAsia="Amiri" w:cs="Amiri"/>
          <w:color w:val="111111"/>
          <w:sz w:val="28"/>
          <w:sz w:val="28"/>
          <w:szCs w:val="28"/>
          <w:rtl w:val="true"/>
          <w:lang w:bidi="ar-SA"/>
        </w:rPr>
        <w:t>دارلعلوم للتحقيق والطباعة والننننروالتوزيع وبيروت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الوعي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الْحَمْدُ لِلَّهِ رَبِّ الْعَالَمِينَ </w:t>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الرَّحْمَنِ الرَّحِيمِ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مَالِكِ يَوْمِ الدِّينِ </w:t>
      </w: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إِيَّاكَ نَعْبُدُ وَإِيَّاكَ نَسْتَعِينُ </w:t>
      </w:r>
      <w:r>
        <w:rPr>
          <w:rFonts w:eastAsia="Times New Roman" w:cs="Times New Roman" w:ascii="Times New Roman" w:hAnsi="Times New Roman"/>
          <w:color w:val="111111"/>
          <w:sz w:val="28"/>
          <w:szCs w:val="28"/>
          <w:lang w:val="en-US" w:bidi="en-US"/>
        </w:rPr>
        <w:t>5</w:t>
      </w:r>
    </w:p>
    <w:p>
      <w:pPr>
        <w:pStyle w:val="BookText"/>
        <w:rPr/>
      </w:pPr>
      <w:r>
        <w:rPr>
          <w:rFonts w:ascii="Amiri" w:hAnsi="Amiri" w:eastAsia="Amiri" w:cs="Amiri"/>
          <w:color w:val="111111"/>
          <w:sz w:val="28"/>
          <w:sz w:val="28"/>
          <w:szCs w:val="28"/>
          <w:rtl w:val="true"/>
          <w:lang w:bidi="ar-SA"/>
        </w:rPr>
        <w:t xml:space="preserve">اهْدِنَا الصِّرَاطَ الْمُسْتَقِيمَ </w:t>
      </w:r>
      <w:r>
        <w:rPr>
          <w:rFonts w:eastAsia="Times New Roman" w:cs="Times New Roman" w:ascii="Times New Roman" w:hAnsi="Times New Roman"/>
          <w:color w:val="111111"/>
          <w:sz w:val="28"/>
          <w:szCs w:val="28"/>
          <w:lang w:val="en-US" w:bidi="en-US"/>
        </w:rPr>
        <w:t>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Times New Roman" w:cs="Times New Roman" w:ascii="Times New Roman" w:hAnsi="Times New Roman"/>
          <w:color w:val="111111"/>
          <w:sz w:val="28"/>
          <w:szCs w:val="28"/>
          <w:lang w:val="en-US" w:bidi="en-US"/>
        </w:rPr>
        <w:t>7</w:t>
      </w:r>
      <w:bookmarkStart w:id="7" w:name="pg7558_109827"/>
    </w:p>
    <w:p>
      <w:pPr>
        <w:pStyle w:val="Heading2"/>
        <w:numPr>
          <w:ilvl w:val="1"/>
          <w:numId w:val="1"/>
        </w:numPr>
        <w:rPr/>
      </w:pPr>
      <w:bookmarkStart w:id="8" w:name="__RefHeading___Toc2923195_1051229030"/>
      <w:bookmarkStart w:id="9" w:name="_Toc3"/>
      <w:bookmarkEnd w:id="7"/>
      <w:bookmarkEnd w:id="8"/>
      <w:r>
        <w:rPr>
          <w:rtl w:val="true"/>
        </w:rPr>
        <w:t>الإهداء</w:t>
      </w:r>
      <w:bookmarkEnd w:id="9"/>
    </w:p>
    <w:p>
      <w:pPr>
        <w:pStyle w:val="BookText"/>
        <w:rPr/>
      </w:pPr>
      <w:r>
        <w:rPr>
          <w:rFonts w:ascii="Amiri" w:hAnsi="Amiri" w:eastAsia="Amiri" w:cs="Amiri"/>
          <w:color w:val="111111"/>
          <w:sz w:val="28"/>
          <w:sz w:val="28"/>
          <w:szCs w:val="28"/>
          <w:rtl w:val="true"/>
          <w:lang w:bidi="ar-SA"/>
        </w:rPr>
        <w:t>إلى اللسان الناطق بالحكمة</w:t>
      </w:r>
    </w:p>
    <w:p>
      <w:pPr>
        <w:pStyle w:val="BookText"/>
        <w:rPr/>
      </w:pPr>
      <w:r>
        <w:rPr>
          <w:rFonts w:ascii="Amiri" w:hAnsi="Amiri" w:eastAsia="Amiri" w:cs="Amiri"/>
          <w:color w:val="111111"/>
          <w:sz w:val="28"/>
          <w:sz w:val="28"/>
          <w:szCs w:val="28"/>
          <w:rtl w:val="true"/>
          <w:lang w:bidi="ar-SA"/>
        </w:rPr>
        <w:t>والعين الناظرة إلينا والشاهدة علينا</w:t>
      </w:r>
    </w:p>
    <w:p>
      <w:pPr>
        <w:pStyle w:val="BookText"/>
        <w:rPr/>
      </w:pPr>
      <w:r>
        <w:rPr>
          <w:rFonts w:ascii="IRNazanin" w:hAnsi="IRNazanin" w:eastAsia="IRNazanin"/>
          <w:color w:val="111111"/>
          <w:sz w:val="28"/>
          <w:sz w:val="28"/>
          <w:szCs w:val="28"/>
          <w:rtl w:val="true"/>
          <w:lang w:bidi="fa-IR"/>
        </w:rPr>
        <w:t>إلى صاحب الأمر والفرج</w:t>
      </w:r>
    </w:p>
    <w:p>
      <w:pPr>
        <w:pStyle w:val="BookText"/>
        <w:rPr/>
      </w:pPr>
      <w:r>
        <w:rPr>
          <w:rFonts w:ascii="IRNazanin" w:hAnsi="IRNazanin" w:eastAsia="IRNazanin"/>
          <w:color w:val="111111"/>
          <w:sz w:val="28"/>
          <w:sz w:val="28"/>
          <w:szCs w:val="28"/>
          <w:rtl w:val="true"/>
          <w:lang w:bidi="fa-IR"/>
        </w:rPr>
        <w:t>إلى ولي الله الأعظم الإمام القائم المنتظر المهدي عجل الله تعالی فرجه الشریف</w:t>
      </w:r>
    </w:p>
    <w:p>
      <w:pPr>
        <w:pStyle w:val="BookText"/>
        <w:rPr/>
      </w:pPr>
      <w:r>
        <w:rPr>
          <w:rFonts w:ascii="Amiri" w:hAnsi="Amiri" w:eastAsia="Amiri" w:cs="Amiri"/>
          <w:color w:val="111111"/>
          <w:sz w:val="28"/>
          <w:sz w:val="28"/>
          <w:szCs w:val="28"/>
          <w:rtl w:val="true"/>
          <w:lang w:bidi="ar-SA"/>
        </w:rPr>
        <w:t>أهدي هذا الكتاب وأرجو منه القبول</w:t>
      </w:r>
    </w:p>
    <w:p>
      <w:pPr>
        <w:pStyle w:val="BookText"/>
        <w:rPr/>
      </w:pPr>
      <w:r>
        <w:rPr>
          <w:rFonts w:ascii="Amiri" w:hAnsi="Amiri" w:eastAsia="Amiri" w:cs="Amiri"/>
          <w:color w:val="111111"/>
          <w:sz w:val="28"/>
          <w:sz w:val="28"/>
          <w:szCs w:val="28"/>
          <w:rtl w:val="true"/>
          <w:lang w:bidi="ar-SA"/>
        </w:rPr>
        <w:t>والشفاعة والغفران وإخلاص النية</w:t>
      </w:r>
    </w:p>
    <w:p>
      <w:pPr>
        <w:pStyle w:val="BookText"/>
        <w:rPr/>
      </w:pPr>
      <w:r>
        <w:rPr>
          <w:rFonts w:ascii="Amiri" w:hAnsi="Amiri" w:eastAsia="Amiri" w:cs="Amiri"/>
          <w:color w:val="111111"/>
          <w:sz w:val="28"/>
          <w:sz w:val="28"/>
          <w:szCs w:val="28"/>
          <w:rtl w:val="true"/>
          <w:lang w:bidi="ar-SA"/>
        </w:rPr>
        <w:t>والرضوان في يوم الجزاء</w:t>
      </w:r>
    </w:p>
    <w:p>
      <w:pPr>
        <w:pStyle w:val="BookText"/>
        <w:rPr/>
      </w:pPr>
      <w:r>
        <w:rPr>
          <w:rFonts w:ascii="Amiri" w:hAnsi="Amiri" w:eastAsia="Amiri" w:cs="Amiri"/>
          <w:color w:val="111111"/>
          <w:sz w:val="28"/>
          <w:sz w:val="28"/>
          <w:szCs w:val="28"/>
          <w:rtl w:val="true"/>
          <w:lang w:bidi="ar-SA"/>
        </w:rPr>
        <w:t>في سلام وأمان</w:t>
      </w:r>
    </w:p>
    <w:p>
      <w:pPr>
        <w:pStyle w:val="BookText"/>
        <w:rPr/>
      </w:pPr>
      <w:r>
        <w:rPr>
          <w:rFonts w:ascii="Amiri" w:hAnsi="Amiri" w:eastAsia="Amiri" w:cs="Amiri"/>
          <w:color w:val="111111"/>
          <w:sz w:val="28"/>
          <w:sz w:val="28"/>
          <w:szCs w:val="28"/>
          <w:rtl w:val="true"/>
          <w:lang w:bidi="ar-SA"/>
        </w:rPr>
        <w:t>فوزية</w:t>
      </w:r>
    </w:p>
    <w:p>
      <w:pPr>
        <w:pStyle w:val="BookText"/>
        <w:rPr/>
      </w:pPr>
      <w:r>
        <w:rPr>
          <w:rFonts w:ascii="IRNazanin" w:hAnsi="IRNazanin" w:eastAsia="IRNazanin"/>
          <w:color w:val="111111"/>
          <w:sz w:val="28"/>
          <w:sz w:val="28"/>
          <w:szCs w:val="28"/>
          <w:rtl w:val="true"/>
          <w:lang w:bidi="fa-IR"/>
        </w:rPr>
        <w:t>سورية السيدة زينب علیها 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558_109830"/>
      <w:bookmarkStart w:id="11" w:name="pg7558_109830"/>
      <w:bookmarkEnd w:id="11"/>
    </w:p>
    <w:p>
      <w:pPr>
        <w:pStyle w:val="Heading2"/>
        <w:numPr>
          <w:ilvl w:val="1"/>
          <w:numId w:val="1"/>
        </w:numPr>
        <w:rPr/>
      </w:pPr>
      <w:bookmarkStart w:id="12" w:name="pg7558_109830"/>
      <w:bookmarkStart w:id="13" w:name="__RefHeading___Toc2923197_1051229030"/>
      <w:bookmarkStart w:id="14" w:name="_Toc4"/>
      <w:bookmarkEnd w:id="12"/>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على اشرف الخلق ، نبينا وحبيب قلوبنا وشفيع ذنوبنا، نبي الرحمة محمّد وعلى آله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لكل إنسان في هذه الحياة نموذج وقدوة و أسوة ، يقتدي به، وينهج منهجه ويسير على دربه لكي يصل إلى القمم العالية والدرجات الرفيعة، وخير نموذج ومثال للإنسان المؤمن الصابر في هذه الحياة الإمام القائم المنتظر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فبه يصل المؤمن إلى العلا والمجد والكرامة والسعادة في الدارين إذا عرف حقيقة هذا الإمام وأسباب غيبته وواجبه في زمن الغيبة، وسنحاول من خلال هذا الكتاب توضيح جميع هذه الأمور ، سائلين المولى القدير الأجر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فوزية محمد المرزوق</w:t>
      </w:r>
    </w:p>
    <w:p>
      <w:pPr>
        <w:pStyle w:val="BookText"/>
        <w:rPr/>
      </w:pPr>
      <w:r>
        <w:rPr>
          <w:rFonts w:ascii="IRNazanin" w:hAnsi="IRNazanin" w:eastAsia="IRNazanin"/>
          <w:color w:val="111111"/>
          <w:sz w:val="28"/>
          <w:sz w:val="28"/>
          <w:szCs w:val="28"/>
          <w:rtl w:val="true"/>
          <w:lang w:bidi="fa-IR"/>
        </w:rPr>
        <w:t>سورية السيدة زينب علیها السلام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16201452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558_109834"/>
      <w:bookmarkStart w:id="16" w:name="pg7558_109834"/>
      <w:bookmarkEnd w:id="16"/>
    </w:p>
    <w:p>
      <w:pPr>
        <w:pStyle w:val="Heading2"/>
        <w:numPr>
          <w:ilvl w:val="1"/>
          <w:numId w:val="1"/>
        </w:numPr>
        <w:rPr/>
      </w:pPr>
      <w:bookmarkStart w:id="17" w:name="pg7558_109834"/>
      <w:bookmarkStart w:id="18" w:name="__RefHeading___Toc2923199_1051229030"/>
      <w:bookmarkStart w:id="19" w:name="_Toc5"/>
      <w:bookmarkEnd w:id="17"/>
      <w:bookmarkEnd w:id="18"/>
      <w:r>
        <w:rPr>
          <w:rtl w:val="true"/>
        </w:rPr>
        <w:t>الفصل الأول</w:t>
      </w:r>
      <w:r>
        <w:rPr>
          <w:rtl w:val="true"/>
        </w:rPr>
        <w:t xml:space="preserve">: </w:t>
      </w:r>
      <w:r>
        <w:rPr>
          <w:rtl w:val="true"/>
        </w:rPr>
        <w:t>حقیقة الإيمان بالغيب</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923201_1051229030"/>
      <w:bookmarkStart w:id="21" w:name="_Toc6"/>
      <w:bookmarkEnd w:id="20"/>
      <w:r>
        <w:rPr>
          <w:rtl w:val="true"/>
        </w:rPr>
        <w:t>اشارة</w:t>
      </w:r>
      <w:bookmarkEnd w:id="2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558_109838"/>
      <w:bookmarkStart w:id="23" w:name="pg7558_109838"/>
      <w:bookmarkEnd w:id="23"/>
    </w:p>
    <w:p>
      <w:pPr>
        <w:pStyle w:val="Heading3"/>
        <w:numPr>
          <w:ilvl w:val="2"/>
          <w:numId w:val="1"/>
        </w:numPr>
        <w:rPr/>
      </w:pPr>
      <w:bookmarkStart w:id="24" w:name="pg7558_109838"/>
      <w:bookmarkStart w:id="25" w:name="__RefHeading___Toc2923203_1051229030"/>
      <w:bookmarkStart w:id="26" w:name="_Toc7"/>
      <w:bookmarkEnd w:id="24"/>
      <w:bookmarkEnd w:id="25"/>
      <w:r>
        <w:rPr/>
        <w:t>1</w:t>
      </w:r>
      <w:r>
        <w:rPr>
          <w:rtl w:val="true"/>
        </w:rPr>
        <w:t xml:space="preserve">- </w:t>
      </w:r>
      <w:r>
        <w:rPr>
          <w:rtl w:val="true"/>
        </w:rPr>
        <w:t>تمهيد</w:t>
      </w:r>
      <w:bookmarkEnd w:id="26"/>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ٱلۡكِتَٰبُ لَا رَيۡبَۛ فِيهِۛ هُدٗى لِّلۡمُتَّقِينَ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ٱلَّذِينَ يُؤۡمِنُونَ بِٱلۡغَيۡبِ وَيُقِيمُونَ ٱلصَّلَوٰةَ وَمِمَّا رَزَقۡنَٰهُمۡ يُنفِقُونَ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يعيش الكثير من المسلمين في البلاد الإسلامية تحت وطأة حكام مأجورين وتيارات الغزو الفكري والثقافي وتحت ويلات الحروب ومخاطر الحياة من زلازل وبراكين وفيضانات وغيرها، وهي تعاني على الدوام من هذه المخاطر وهذه المخاوف في كل وقت وحين، وأمام هذه الويلات والحروب يقف الإنسان حائراً ماذا يصنع؟ وماذا يفعل؟ وإلى من يلجأ؟</w:t>
      </w:r>
    </w:p>
    <w:p>
      <w:pPr>
        <w:pStyle w:val="BookText"/>
        <w:rPr/>
      </w:pPr>
      <w:r>
        <w:rPr>
          <w:rFonts w:ascii="Amiri" w:hAnsi="Amiri" w:eastAsia="Amiri" w:cs="Amiri"/>
          <w:color w:val="111111"/>
          <w:sz w:val="28"/>
          <w:sz w:val="28"/>
          <w:szCs w:val="28"/>
          <w:rtl w:val="true"/>
          <w:lang w:bidi="ar-SA"/>
        </w:rPr>
        <w:t>لكن الإنسان السوي صاحب العقيدة القوية، يعرف ما ينبغي عليه ويؤمن بأن هناك من سيظهر وسيقوّم المعوّج، ويملأ الأرض قسطاً وعدلاً كما ملئت ظلماً وجوراً، وسيحفظ هذه الأمة من الانهيار والضياع والجور والظلام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بقية الله في أرضه، إنه الإمام القائم المنتظرعجل الله تعالی فرجه الشریف ، صاحب العصر والزمان ، ويصدق المولی جلّ وعلا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ويقول سبحانه وتعالى في موضع آخر بشأن هذا الإمام المحتسب الصابر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وهذه الآية الكريمة تبين وعده لعباده الصالحين بأنهم سیر ثون الأرض ولو بعد حين، وسيملؤونها قسطاً وعدلاً ، وذلك على يد وليٍّ من أوليائه، يوافق اسمه اسم نبي الله ، ويعين ذلك النبي صلی الله علیه وآله وسلم في مقولة له 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رجل من ولدي اسمه اسمي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والحديث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لولم يبق من الدنيا إلاّ ليلة لطول الله تلك الليلة حتى يملك رجل من أهل بيتي يواطيء اسمه اسمي وکنیته کنیتي يملأها قسطاً وعدلاً كما ملئت ظلماً وجوراً</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وتفيد الأخبار والروايات أنه من نسل الإمام الحسين علیه السلام ، فيوم الإمام المهدي هو يوم الفرج والخلاص بالنسبة للمستضعفين، وذاك الموعود الغيبي السماوي ، الموعود من قبل ربّ السماء والأرض، هذا من جانب، ومن جانب آخر؛ فإن الله وعد عباده الصالحين بأن هناك دولة ستقام على القسط والحق والعدل ، وهذا الوعد مذكور في جميع الكتب السماوية المنزلة </w:t>
      </w:r>
    </w:p>
    <w:p>
      <w:pPr>
        <w:pStyle w:val="BookText"/>
        <w:rPr/>
      </w:pPr>
      <w:r>
        <w:rPr>
          <w:rFonts w:ascii="Amiri" w:hAnsi="Amiri" w:eastAsia="Amiri" w:cs="Amiri"/>
          <w:color w:val="111111"/>
          <w:sz w:val="28"/>
          <w:sz w:val="28"/>
          <w:szCs w:val="28"/>
          <w:rtl w:val="true"/>
          <w:lang w:bidi="ar-SA"/>
        </w:rPr>
        <w:t xml:space="preserve">على الأنبياء، ولكن طول المدة وطول الأمل وطول البلاء وجهل الناس بأسباب ذلك في هذه الحياة وعدم إيمانهم إيماناً كاملاً وإيماناً صحيحاً بالغيب، دعا بعض المشككين إلى نفي وجود مثل هذا اليوم في عالم الدنيا إلا أن هؤلاء قد غفلوا عن شيء واحد هو أن إقامة هذه الدولة تحتاج إلى جنود مجسندة مستعدة للدفاع عنها بكل ما أوتيت من قوة وسعي وعزيمة، لذلك يجب علينا التحلي بالإيمان مع اليقين بهذا الإمام الغائب بالقول مع الفعل ومعرفة حقيقة هذا الإمام وكيفية الإيمان به ؛ حيث ورد في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عَرِّفْنى نَفْسَكَ، فَاِنَّكَ اِنْ لَمْ تُعَرِّفْنى نَفْسَكَ، لَمْ اَعْرِف نَبِيَّكَ؛ اَللّهُمَّ عَرِّفْنى رَسُولَكَ، فَاِنَّكَ اِنْ لَمْ تُعَرِّفْنى رَسُولَكَ، لَمْ اَعْرِفْ حُجَّتَكَ؛ اَللّهُمَّ عَرِّفْنى حُجَّتَكَ، فَاِنَّكَ اِنْ لَمْ تُعَرِّفْنى حُجَّتَكَ، ضَلَلْتُ عَنْ دينى</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سبحانه وتعالى يوضح لنا أهمية ومكانة هذا الإمام العظيم؛ حيث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 والإمام المهدي عجل الله تعالی فرجه الشریف قريب منا في كل لحظة في كل ثانية ولكن نحن نميل عنه ونبتعد منهُ بسبب كثرة ذنوبنا وخطايانا، أهل البيت تعرض عليهم أعمالنا ويسؤوهم فعلنا، فقد روي عن سماعة </w:t>
      </w:r>
    </w:p>
    <w:p>
      <w:pPr>
        <w:pStyle w:val="BookText"/>
        <w:rPr/>
      </w:pPr>
      <w:r>
        <w:rPr>
          <w:rFonts w:ascii="IRNazanin" w:hAnsi="IRNazanin" w:eastAsia="IRNazanin"/>
          <w:color w:val="111111"/>
          <w:sz w:val="28"/>
          <w:sz w:val="28"/>
          <w:szCs w:val="28"/>
          <w:rtl w:val="true"/>
          <w:lang w:bidi="fa-IR"/>
        </w:rPr>
        <w:t>عن الإمام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مالكم تسؤون رسول الله صلی الله علیه وآله وسلم ؟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نسوؤه؟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تعلمون أن أعمالكم تعرض عليه فإذا رأى فيها معصية ساءه ذلك فلا تسؤوا رسول الله صلی الله علیه وآله وسلم وسرُّوه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لذلك يجب علينا أن نحسن سلوكنا وأفعالنا ونوالي أئمتنا وندعو لإمام زماننا بتعجیل فرجه و قضاء حوائجه وأن يدفع الله عنه البلاء، ويذكر في هذا المجال أن السيد ابن طاوس أرسل إلى ولده محمد رسالة اعتماده على انفتاح باب الصلاة الخاصة بأولياء الإمام بصوره المختلفة، حيث قال فيها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فكن في موالاته والوفاء له، وتعلق المخاطر به على قدر مراد الله جلَّ جلاله، ومراد رسوله، ومراد آبائه، ومراده علیه السلام منك، وقدم حوائجه قبل حوائجك عند صلاة الحاجات والصدقة عنه قبل الصدقة عنك وعمن يعز عليك والدعاء له قبل الدعاء لك وقدمه في كل خير يكون وفاءّ له ومقتضياً لإقباله عليك وإحسانه إليك، واعرض حاجتك عليه كل يوم إثنين ويوم خميس من كل أسبوع بما يجب له من أدب الخضوع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يأتيك جوابه صلوات الله وسلامه عليه</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كثرة ذنوبنا وسوء أفعالنا تحجبنا عن الاقتراب من أهل بیت الرحمة والكرامة علیهم السلام ، ويذكر آية الله السيد محمد تقي المدرسي في بعض كتبه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اختراق الحجب الفاصلة بين المؤمنين وإمامهم يتيسر عبر الالتزام بهذه النقاط التالية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 الذنوب، والتوبة إلى الله سبحانه وتعالى،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القنوط من رحمة الله وعدم الاستخفاف بمنزلة أولياء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الإكثار من ضمانات الأمن كبناء المساجد والحسينيات والمدارس لعلمية فهي كما الأعمدة في البناء تحافظ عليه وهي كالسور الذي يحمي ويحصِّن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بتربية الأولاد تربية صحيحة، إذ في ذلك ضمانة لاستمرار الدین في الحياة</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في هذه الحياة متعرِّضون لكثير من المصاعب والهموم النفسية الاجتماعية، وحتى نتغلب على هذه المصاعب والمشاكل طريقنا الوحيد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بالغيب بالإيمان ببقية الله في الأرض وفرجه القريب للمؤمنين ، هو الذي سينقذنا من الظلمات والجور إلى النور والإيمان والعدل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والإحسان، فهو الأمل والأمان والمستقبل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وللإيمان بحجة الله لابد علينا أن نستعين بالله عزَّ وجلَّ لنصل إلى قلب الإمام ولننال رضاه ونفوز ببركاته، وعند ذلك نحس بقيمتنا، وبالتالي سوف نتغلب على كل المصاعب والآلام التي تعترضنا في هذه الحياة ببركة الإمام المنتظر، لذلك يجب على كل إنسان مؤمن بقية الله في الأرض أن يقوِّي علاقته بهذا الإمام عن طريق الدعاء له وطلب الفرج والاستغاثة بالله جلّ وعلا لنصرة هذا الإمام وتعجيل ظهوره، لذلك كلما قویت علاقة الإنسان بإمام زمانه ذلّ له كل صعب وسهل الله له كل أمر وجعل له من كل ضيق فرجاً، ومن الواجب علينا نحن المسلمين أن نکون نوّاباً عن الإمام بالقول والفعل ونسير على خطی و مذهب أهل البيت علیهم السلام فیصلح مابيننا وبين الناس فنراقب تصرفاتنا ونحسن سلوكنا، وأن نجعل قبل كل شيء نیتناخالصة لوجه الله ، فما كان لله ينمو وما کان لغير الله يخبو ، فهنيئاً لمن كانت نيته خالصة لوجه الله فإنه سيبقى قلبه بنور الحق والهدی مضيئاً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يدعو بطبيعته إلى الاستعداد المناسب له، وذلك يعني العمل سواءٌ أكان ما اتصل منه بالذات أم بالآخرين، وحين يكون الموعود هو ظهور الإمام علیه السلام فلا بد أن يكون الاستعداد هو العمل على أن يكون في وضع مؤهل عقائدياً وروحياً وأخلاقياً لاستقباله و الكون في خدمته على مستوى النصرة</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بينما يقول الأستاذ الحجة الشيخ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ومما يجدر أن نعرفه في هذا الصدد ونذكر به أنفسنا أنه ليس معنی انتظار المصلح المنقذ المهدي عع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يقف المسلمون مكتوفي الأيدي في ما يعود إلى الحق من دينهم، وما يجب عليهم من نصرته، والجهاد في سبيله، والأخذ بأحكامه، والأمر بالمعروف والنهي عن المنكر بل المسلم أبداً مكلّف بالعمل بما أنزل من الأحكام الشرعية وواجب عليه السعي لمعرفتها على وجهها الصحيح بالطرق الموصلة إليها حقيقة، وواجب عليه أن يأمر بالمعروف وينهى عن المنكر ما تمكن من ذلك وبلغت إليه قدرته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ولا يجوز له التأخير عن واجباته بمجرد الانتظار للمصلح المهدي والمبشر الهادي علیه السلام فإن هذا لا يسقط تكليفاً ولا يؤجل عملاً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يعني أن انتظار الإمام لا بدأن يكون له استعداد نفسي داخلي يكون مقروناً بعمل ماسواء اتصل منه بالذات أو بالآخرين، فلا يجب علينا أن نقف مع الإمام مكتوفي الأيدي بل يجب علينا أن نبدأ بانفسنا، والعمل على إصلاحها والأخذ بها إلى السمو والرقي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الانتظار لا يعني ترك العمل بل يعني السعي للوصول إلى أعلى مراتب الكمال والسمو والرفعة، والانتظار يعني انفجار طاقة داخلية تؤدي إلى إصلاح النفس وتغير جذري في الروح والأخلاق والنفس، والانتظار الذي يقوم على العلم والمعرفة سوف يثمر أزهار الأمل التي تؤدي إلى حركة مستمرة وتغير عام في الروح والنفس، فهذا هو الانتظار الايجابي المدعوله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والاتجاه الايجابي في الانتظار فإنه ينطوي على قيمة حضارية كبرى انطلاقاً من وجود أمل كبير، في حتمية تحقق الهدف النهائي، والمنشود فالانتظار كظاهرة اجتماعية كانت تتأرجح بين كونها عاملاً في الحركة والسعي والتغير، وبين صيرورتها أغلالا تكبل إرادة الإنسان وتدفعه إلى الترقب السلبي وهو انتظار خاو لا ينطوي على أي طاقة حضارية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فالانتظار الذي ينهض على إيمان عميق بمستقبل أخضر للبشرية سيتفجر عنه ينبوع الأمل إذا يتعدى حالة العزاء إلى ما هو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صيرورته طاقة حركية تمد عليه التغير الاجتماعي بالروح والقوة والصبر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وللانتظار قيمة حضارية بنّاءة ومؤثرة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أدبيات المذهب الإمامي يدخل الانتظار في صياغة البعد الروحي من خلال الارتباط الوثيق بالغائب، ودعوته إلى الظهور، ولعل في دعاء الندبة شاهداً ثقافياً جلياً يكشف عن صياغة روحية للإنسان الذي يعلن عن استعداده الكامل في خوض عملية التغير الكبرى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والانتظار الحقيقي يخلق الأمل والاستعداد في النفس والتغير في الأحوال، وخير مثال على ذلك ما حدث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فثقافة الانتظار الايجابي والإيمان الراسخ بالمصلح الغائب أدى إلى انتصار الشعب الإيراني المسلم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والدعاء خير مخزون روحي يصل به الإنسان إلى ما يريد، فالانتظار حركة </w:t>
      </w:r>
    </w:p>
    <w:p>
      <w:pPr>
        <w:pStyle w:val="BookText"/>
        <w:rPr/>
      </w:pPr>
      <w:r>
        <w:rPr>
          <w:rFonts w:ascii="IRNazanin" w:hAnsi="IRNazanin" w:eastAsia="IRNazanin"/>
          <w:color w:val="111111"/>
          <w:sz w:val="28"/>
          <w:sz w:val="28"/>
          <w:szCs w:val="28"/>
          <w:rtl w:val="true"/>
          <w:lang w:bidi="fa-IR"/>
        </w:rPr>
        <w:t>مستمرة وفعالة نحو الاتجاه الصحيح والعلو والرقي، والسمو إلى الأفضل، وليس وقفاً وجموداً وتصلباً بانتظار الفرج والخلاص و الراحة، ويصدق الرسول صلی الله علیه وآله وسلم حين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اعمال أمتي انتظار الفرج</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 فالله سبحانه وتعالى وهو أرحم الراحمين تقتضي حكمته أن يأتي النور والحق بعد الظلام والباطل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جَاءَ الْحَقُّ وَزَهَقَ الْبَاطِلُ ۚ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فهناك حكمة في هذه الحياة و حكمته جلّ وعلا تقتضي ظهور هذا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فما حكمة إرسال الرسل وإنزال الكتب السماوية والرسالات المقدسة إذا لم يكن هناك هدف سامي وواضح للبشرية وللأمة جمعاء، فظهور هذا المصلح له غاية وحكمة ورحمة إلهية لهذه البشرية</w:t>
      </w:r>
      <w:r>
        <w:rPr>
          <w:rFonts w:eastAsia="Amiri" w:cs="Amiri" w:ascii="Amiri" w:hAnsi="Amiri"/>
          <w:color w:val="111111"/>
          <w:sz w:val="28"/>
          <w:szCs w:val="28"/>
          <w:rtl w:val="true"/>
          <w:lang w:bidi="ar-SA"/>
        </w:rPr>
        <w:t xml:space="preserve">. </w:t>
      </w:r>
      <w:bookmarkStart w:id="27" w:name="pg7558_109858"/>
    </w:p>
    <w:p>
      <w:pPr>
        <w:pStyle w:val="Heading3"/>
        <w:numPr>
          <w:ilvl w:val="2"/>
          <w:numId w:val="1"/>
        </w:numPr>
        <w:rPr/>
      </w:pPr>
      <w:bookmarkStart w:id="28" w:name="__RefHeading___Toc2923205_1051229030"/>
      <w:bookmarkStart w:id="29" w:name="_Toc8"/>
      <w:bookmarkEnd w:id="27"/>
      <w:bookmarkEnd w:id="28"/>
      <w:r>
        <w:rPr/>
        <w:t>2</w:t>
      </w:r>
      <w:r>
        <w:rPr>
          <w:rtl w:val="true"/>
        </w:rPr>
        <w:t xml:space="preserve">- </w:t>
      </w:r>
      <w:r>
        <w:rPr>
          <w:rtl w:val="true"/>
        </w:rPr>
        <w:t>نهاية الانتظار</w:t>
      </w:r>
      <w:bookmarkEnd w:id="29"/>
    </w:p>
    <w:p>
      <w:pPr>
        <w:pStyle w:val="BookText"/>
        <w:rPr/>
      </w:pPr>
      <w:r>
        <w:rPr>
          <w:rFonts w:ascii="IRNazanin" w:hAnsi="IRNazanin" w:eastAsia="IRNazanin"/>
          <w:color w:val="111111"/>
          <w:sz w:val="28"/>
          <w:sz w:val="28"/>
          <w:szCs w:val="28"/>
          <w:rtl w:val="true"/>
          <w:lang w:bidi="fa-IR"/>
        </w:rPr>
        <w:t>نحن نسمع ونقرأ في كثير من الديانات السماوية السابقة كلها تبشر بيوم الفرج والخلاص وأنها ستقوم حكومة عالمية تقوم على الإيمان بالله سبحانه وتعالى، وأنه سيظهر القائم عجل الله تعالی فرجه الشریف والذي سيملأ الأرض قسطاً وعدلاً بعدما ملئت ظلماً وجوراً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وشريعتنا الإسلامية تؤكد هذه الحقيقة بمعنى أن هناك غائباً ينتظر، سيظهر في أي وقت ليعم بظهوره الامان والخير والبركة و السلام في جميع أرجاء العالم</w:t>
      </w:r>
      <w:r>
        <w:rPr>
          <w:rFonts w:eastAsia="Amiri" w:cs="Amiri" w:ascii="Amiri" w:hAnsi="Amiri"/>
          <w:color w:val="111111"/>
          <w:sz w:val="28"/>
          <w:szCs w:val="28"/>
          <w:rtl w:val="true"/>
          <w:lang w:bidi="ar-SA"/>
        </w:rPr>
        <w:t xml:space="preserve">. </w:t>
      </w:r>
      <w:bookmarkStart w:id="30" w:name="pg7558_109860"/>
    </w:p>
    <w:p>
      <w:pPr>
        <w:pStyle w:val="Heading2"/>
        <w:numPr>
          <w:ilvl w:val="1"/>
          <w:numId w:val="1"/>
        </w:numPr>
        <w:rPr/>
      </w:pPr>
      <w:bookmarkStart w:id="31" w:name="__RefHeading___Toc2923207_1051229030"/>
      <w:bookmarkStart w:id="32" w:name="_Toc9"/>
      <w:bookmarkEnd w:id="30"/>
      <w:bookmarkEnd w:id="31"/>
      <w:r>
        <w:rPr>
          <w:rtl w:val="true"/>
        </w:rPr>
        <w:t>الفصل الثاني</w:t>
      </w:r>
      <w:r>
        <w:rPr>
          <w:rtl w:val="true"/>
        </w:rPr>
        <w:t xml:space="preserve">: </w:t>
      </w:r>
      <w:r>
        <w:rPr>
          <w:rtl w:val="true"/>
        </w:rPr>
        <w:t>مفهوم الانتظار</w:t>
      </w:r>
      <w:bookmarkEnd w:id="3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2923209_1051229030"/>
      <w:bookmarkStart w:id="34" w:name="_Toc10"/>
      <w:bookmarkEnd w:id="33"/>
      <w:r>
        <w:rPr>
          <w:rtl w:val="true"/>
        </w:rPr>
        <w:t>اشارة</w:t>
      </w:r>
      <w:bookmarkEnd w:id="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7558_109864"/>
      <w:bookmarkStart w:id="36" w:name="pg7558_109864"/>
      <w:bookmarkEnd w:id="36"/>
    </w:p>
    <w:p>
      <w:pPr>
        <w:pStyle w:val="Heading3"/>
        <w:numPr>
          <w:ilvl w:val="2"/>
          <w:numId w:val="1"/>
        </w:numPr>
        <w:rPr/>
      </w:pPr>
      <w:bookmarkStart w:id="37" w:name="pg7558_109864"/>
      <w:bookmarkStart w:id="38" w:name="__RefHeading___Toc2923211_1051229030"/>
      <w:bookmarkStart w:id="39" w:name="_Toc11"/>
      <w:bookmarkEnd w:id="37"/>
      <w:bookmarkEnd w:id="38"/>
      <w:r>
        <w:rPr/>
        <w:t>1</w:t>
      </w:r>
      <w:r>
        <w:rPr>
          <w:rtl w:val="true"/>
        </w:rPr>
        <w:t xml:space="preserve">- </w:t>
      </w:r>
      <w:r>
        <w:rPr>
          <w:rtl w:val="true"/>
        </w:rPr>
        <w:t>كيف ننتظر الإمام الحجة مه</w:t>
      </w:r>
      <w:bookmarkEnd w:id="39"/>
    </w:p>
    <w:p>
      <w:pPr>
        <w:pStyle w:val="BookText"/>
        <w:rPr/>
      </w:pPr>
      <w:r>
        <w:rPr>
          <w:rFonts w:ascii="Amiri" w:hAnsi="Amiri" w:eastAsia="Amiri" w:cs="Amiri"/>
          <w:color w:val="111111"/>
          <w:sz w:val="28"/>
          <w:sz w:val="28"/>
          <w:szCs w:val="28"/>
          <w:rtl w:val="true"/>
          <w:lang w:bidi="ar-SA"/>
        </w:rPr>
        <w:t>لكي نعطي كلمة الانتظار المفهوم والمعنى الحقيقي الواضح، لا بد لنا أن نوضحه من خلال بعض الأمور التي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الفرج انتظاراً حقيقياً عن وعي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الإنسان الذي يوجد عنده أمل في الغد المشرق سوف يذلل المصائب والمصاعب ويموت الآلام والمآسي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اليأس والقنوط يخلق كثير من المشاكل والهموم في الحياة التي يعاني منها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فالمناطق والبلدان التي تقطنها الفئة المؤمنة الصابرة التي تعرف حقيقة الإيمان بالغيب وتعرف قيمة الإيمان بالإمام المهدي المنتظر تغلّبت على جميع المشاكل التي واجهتها بفضل قوة إيمانها وعلى سبيل المثال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لبنان الذي قاوم الاحتلال الصهيوني بشعار الحق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مهدي أدركناه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فبلغوا ما أرادوا حيث جعلوا اسرائیل تجر أذيال الخيبة والهزيمة، وكذلك ماحدث في إيران وإيمانهم القوي الراسخ بالمصلح الغائب مكَّنهم من الانتصار على الطاغوت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دام الإنسان يؤمن بحقيقة هذا الإمام فسيكون عنده الأمل في الفوز والنصرة والتغلب على كل المشاكل والآلام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يدخل الانتظار قيمة حضارية تخلق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المقاومة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تؤدي في غالبية الأحوال إلى الخلاص أو التمهيد للخلاص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فالأمل يسلح المرء برؤية تخترق قضبان الزمن إلى المشرق فيستحيل عذابات الحاضر إلى اختبار وامتحان يلزمه الصمود والصبر والمقاومة ويكون صبره لا خنوعاً، ومقاومته لاتحملاً فقط، وإنما مواجهة حقيقية التغير الواقع، ونحن ندرك أن قانون التغيير يعتمد على معادلة، طرفاها الله سبحانه وتعالى والإنسان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فالفعل التغيري يتوقف على حركة الإنسان هذه الحركة تؤهله لعملية التغير</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لا بد أن يكون له محور معین و مرکز تتجه الأنظار نحوه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مركز الولاية والقيادة الحكيمة، فنحن نرى أن جميع من وصلوا إلى القمم العالية والدرجات النورانية كمراجعنا العظام مثل السيد الخوئي والسيد الگلبايگاني والسيد الشيرازي و السيد المدرسي كلهم كانوا </w:t>
      </w:r>
    </w:p>
    <w:p>
      <w:pPr>
        <w:pStyle w:val="BookText"/>
        <w:rPr/>
      </w:pPr>
      <w:r>
        <w:rPr>
          <w:rFonts w:ascii="IRNazanin" w:hAnsi="IRNazanin" w:eastAsia="IRNazanin"/>
          <w:color w:val="111111"/>
          <w:sz w:val="28"/>
          <w:sz w:val="28"/>
          <w:szCs w:val="28"/>
          <w:rtl w:val="true"/>
          <w:lang w:bidi="fa-IR"/>
        </w:rPr>
        <w:t>يتطلعون إلى المثل الأعلى ، إلى بقية الله في الأرض، وكل يسير بهذا الطريق لا بد وأن يرى آثار الرحمة الإلهية في جميع دروبه و مسالکه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يعني أن نحيا حياة صافية تتجسد في أخلاقنا وسلوكنامع الله ومع الناس ، فهذا ما يريده لنا الإمام الحجة عجل الله تعالی فرجه الشریف لأن صحيفة أعمالنا تعرض كل يوم على الإمام ، فإذا رأى أعمالناصالحة فرح واستبشر ، وإذا رآها سيئة حزن وتألم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فنحن بحاجة ماسَّة و كبيرة للإمام الحجة في الدنيا وفي القبر 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فمادامت أعمالنا تعرض عليه فَلِمَ لانتوجها بالأعمال الصالحة و الخيرة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عبر تهذيب أنفسنا وتزكيتها للوصول إلى الصفاء الروحي الحقيقي مع الله، لذلك لا بد لنا من أن نعمل المستحيل حتى نصل إلى رضا الإمام، ويذكر آية الله السيد المدرسي كلاماً بهذا المعنى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لنحاول أن نرى ما هو النقص فينا، فلقد منَّ الله تعالى علينا بالعيش في بيوت مؤمنة تعوَّدنا فيها على الصلاة والصيام وحضور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نعمة كبيرة ولكن هل يكفي هذا أم أن أمامنا مدارج أخرى للتكامل يمكننا أن نرتقي من خلالها؟ إنّ علينا تحديد نقاط الضعف في شخصيتنا، والسعي لعلاجها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ضمن نقاط الضعف التي نعاني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الظن، الذي هو من أسوأ ما يبتلي به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المؤمنون، وهذه فتنة لهم، وهي أسوأ الفتن، فنحن نعتقد دائماً أننا أهل الجنة وأن الآخرين مأواهم النار، فلنستغل ذکری میلاد الإمام الحجة عجل الله تعالی فرجه الشریفلإصلاح أنفسنا وإزالة هذه الخصلة السيئة من أنفسنا</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40" w:name="pg7558_109872"/>
    </w:p>
    <w:p>
      <w:pPr>
        <w:pStyle w:val="Heading3"/>
        <w:numPr>
          <w:ilvl w:val="2"/>
          <w:numId w:val="1"/>
        </w:numPr>
        <w:rPr/>
      </w:pPr>
      <w:bookmarkStart w:id="41" w:name="__RefHeading___Toc2923213_1051229030"/>
      <w:bookmarkStart w:id="42" w:name="_Toc12"/>
      <w:bookmarkEnd w:id="40"/>
      <w:bookmarkEnd w:id="41"/>
      <w:r>
        <w:rPr/>
        <w:t>2</w:t>
      </w:r>
      <w:r>
        <w:rPr>
          <w:rtl w:val="true"/>
        </w:rPr>
        <w:t xml:space="preserve">- </w:t>
      </w:r>
      <w:r>
        <w:rPr>
          <w:rtl w:val="true"/>
        </w:rPr>
        <w:t>كيف نقوي علاقتنا بالإمام المهدي عجل الله تعالی فرجه الشریف</w:t>
      </w:r>
      <w:bookmarkEnd w:id="42"/>
    </w:p>
    <w:p>
      <w:pPr>
        <w:pStyle w:val="BookText"/>
        <w:rPr/>
      </w:pPr>
      <w:r>
        <w:rPr>
          <w:rFonts w:ascii="Amiri" w:hAnsi="Amiri" w:eastAsia="Amiri" w:cs="Amiri"/>
          <w:color w:val="111111"/>
          <w:sz w:val="28"/>
          <w:sz w:val="28"/>
          <w:szCs w:val="28"/>
          <w:rtl w:val="true"/>
          <w:lang w:bidi="ar-SA"/>
        </w:rPr>
        <w:t>للوصول إلى قلب الإمام ولتقوية علاقتنابه ، علينا اتباع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والدعاء الدائم بخشوع وإخلاص في كل وقت وكل حين في أن عجِّل الله فرج الإمام المنتظر أن يقضي حوائجه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مراقبة أعمالنا على الدوام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الخالصة لله ترقي الإنسان وتوصله إلى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 آخر أن نأخذ معنا درعاً حصيناً لنصل إلى قلب الإمام ومن هذه بدروع التي نصل من خلالها إلى قلب الامام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له بتعجيل ظهوره وحضوره و قضاء حوائجه ثم الدعاء لأنفسنا بركة مولانا بأن ييسر الله أمورنا ويحسن أحوالنا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المجالس الخاصة بذكر أهل البيت علیم السلام ، وبدؤها وختمها الدعاء للإمام الحجة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تخصيص يوم من أيام الأسبوع باسم الإمام ويفضل يوم الجمعة لقراءة زيارات الخاصة بالإمام، وقراءة الأدعية كدعاء العهد ودعاء الندبة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الإمام بعد كل فريضة إذا أمكن والتأكيد الشديد لزيارته بعد صلاة الصبح ولو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بقية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الدعاء له بعد الصلاة بالأدعية الخاصة به</w:t>
      </w:r>
      <w:r>
        <w:rPr>
          <w:rFonts w:eastAsia="Amiri" w:cs="Amiri" w:ascii="Amiri" w:hAnsi="Amiri"/>
          <w:color w:val="111111"/>
          <w:sz w:val="28"/>
          <w:szCs w:val="28"/>
          <w:rtl w:val="true"/>
          <w:lang w:bidi="ar-SA"/>
        </w:rPr>
        <w:t>.</w:t>
      </w:r>
      <w:bookmarkStart w:id="43" w:name="pg7558_109876"/>
    </w:p>
    <w:p>
      <w:pPr>
        <w:pStyle w:val="Heading3"/>
        <w:numPr>
          <w:ilvl w:val="2"/>
          <w:numId w:val="1"/>
        </w:numPr>
        <w:rPr/>
      </w:pPr>
      <w:bookmarkStart w:id="44" w:name="__RefHeading___Toc2923215_1051229030"/>
      <w:bookmarkStart w:id="45" w:name="_Toc13"/>
      <w:bookmarkEnd w:id="43"/>
      <w:bookmarkEnd w:id="44"/>
      <w:r>
        <w:rPr/>
        <w:t>3</w:t>
      </w:r>
      <w:r>
        <w:rPr>
          <w:rtl w:val="true"/>
        </w:rPr>
        <w:t xml:space="preserve">- </w:t>
      </w:r>
      <w:r>
        <w:rPr>
          <w:rtl w:val="true"/>
        </w:rPr>
        <w:t>كيف نؤمن بالغيب؟</w:t>
      </w:r>
      <w:bookmarkEnd w:id="45"/>
    </w:p>
    <w:p>
      <w:pPr>
        <w:pStyle w:val="BookText"/>
        <w:rPr/>
      </w:pPr>
      <w:r>
        <w:rPr>
          <w:rFonts w:ascii="IRNazanin" w:hAnsi="IRNazanin" w:eastAsia="IRNazanin"/>
          <w:color w:val="111111"/>
          <w:sz w:val="28"/>
          <w:sz w:val="28"/>
          <w:szCs w:val="28"/>
          <w:rtl w:val="true"/>
          <w:lang w:bidi="fa-IR"/>
        </w:rPr>
        <w:t>الإيمان بالغيب من صفات المتقين والمهتدين الذين يعلمون علماً يقينياً حقيقة هذا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سر مجدهم ورفعتهم في هذه الحياة ، حيث يقول مولی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الْکِتَابُ لا رَیْبَ فِیهِ هُدًى لِلْمُتَّقِینَ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یُؤْمِنُونَ بِالْغَیْبِ وَیُقِیمُونَ الصَّلاةَ وَمِمَّا رَزَقْنَاهُمْ یُنْفِقُونَ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یُؤْمِنُونَ بِمَا أُنْزِلَ إِلَیْکَ وَمَا أُنْزِلَ مِنْ قَبْلِکَ وَبِالآخِرَةِ هُمْ یُوقِنُونَ </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عَلَى هُدًى مِنْ رَبِّهِمْ وَأُولَئِکَ هُمُ الْمُفْلِحُونَ </w:t>
      </w:r>
      <w:r>
        <w:rPr>
          <w:rFonts w:eastAsia="Times New Roman" w:cs="Times New Roman" w:ascii="Times New Roman" w:hAnsi="Times New Roman"/>
          <w:color w:val="111111"/>
          <w:sz w:val="28"/>
          <w:szCs w:val="28"/>
          <w:lang w:val="en-US" w:bidi="en-US"/>
        </w:rPr>
        <w:t>5</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وللوصول إلى مستوى الإيمان بالغیب نحتاج إلى جهد كبير وجهاد مع استنفس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الإيمان بالغیب مقدم على إقامة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إنفاق المال في سبيل الله ، ويوضح حقيقة هذا الإيمان آية الله المدرسي بقوله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القضية تكمن في ضرورة الارتفاع إلى مستوى الإيمان بالغيب وما يتطلبه، </w:t>
      </w:r>
    </w:p>
    <w:p>
      <w:pPr>
        <w:pStyle w:val="BookText"/>
        <w:rPr/>
      </w:pPr>
      <w:r>
        <w:rPr>
          <w:rFonts w:ascii="Amiri" w:hAnsi="Amiri" w:eastAsia="Amiri" w:cs="Amiri"/>
          <w:color w:val="111111"/>
          <w:sz w:val="28"/>
          <w:sz w:val="28"/>
          <w:szCs w:val="28"/>
          <w:rtl w:val="true"/>
          <w:lang w:bidi="ar-SA"/>
        </w:rPr>
        <w:t>ليس الاتجاه نحو تجبير الحقائق الإيمانية لصالح المذاقات النفسية والمادية وإنما يتم ذلك عبر تعويد الذات على عدم الاكتفاء بما نشاهده العينان وتحسُّن الحواس، بل لابدَّ من الإيمان بما يشهد عليه القلب والفعل، وما يطمئن إليه الضمير، وينصُّ عليه الكتاب والرسول</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فالإيمان بالغيب يخرق الحجب السبع، فنحن نعلم أن أهل بيت النبوة ومعدن الرسالة يرون بقلوبهم لا بأعينهم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روي عن أبي عبد 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حبر إلى أمير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هل رأيت ربَّك حين عبدته؟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كنت أعبد رباً لم أره؟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رأيته؟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العيون في مشاهدة الأبصار ولكن رأته القلوب بحقائق الإيمان </w:t>
      </w:r>
      <w:r>
        <w:rPr>
          <w:rStyle w:val="FootnoteAnchor"/>
          <w:rtl w:val="true"/>
        </w:rPr>
        <w:footnoteReference w:id="23"/>
      </w:r>
      <w:bookmarkStart w:id="46" w:name="pg7558_109880"/>
    </w:p>
    <w:p>
      <w:pPr>
        <w:pStyle w:val="Heading3"/>
        <w:numPr>
          <w:ilvl w:val="2"/>
          <w:numId w:val="1"/>
        </w:numPr>
        <w:rPr/>
      </w:pPr>
      <w:bookmarkStart w:id="47" w:name="__RefHeading___Toc2923217_1051229030"/>
      <w:bookmarkStart w:id="48" w:name="_Toc14"/>
      <w:bookmarkEnd w:id="46"/>
      <w:bookmarkEnd w:id="47"/>
      <w:r>
        <w:rPr/>
        <w:t>4</w:t>
      </w:r>
      <w:r>
        <w:rPr>
          <w:rtl w:val="true"/>
        </w:rPr>
        <w:t xml:space="preserve">- </w:t>
      </w:r>
      <w:r>
        <w:rPr>
          <w:rtl w:val="true"/>
        </w:rPr>
        <w:t>واجبنا في زمن الغيبة</w:t>
      </w:r>
      <w:bookmarkEnd w:id="48"/>
    </w:p>
    <w:p>
      <w:pPr>
        <w:pStyle w:val="BookText"/>
        <w:rPr/>
      </w:pPr>
      <w:r>
        <w:rPr>
          <w:rFonts w:ascii="IRNazanin" w:hAnsi="IRNazanin" w:eastAsia="IRNazanin"/>
          <w:color w:val="111111"/>
          <w:sz w:val="28"/>
          <w:sz w:val="28"/>
          <w:szCs w:val="28"/>
          <w:rtl w:val="true"/>
          <w:lang w:bidi="fa-IR"/>
        </w:rPr>
        <w:t xml:space="preserve">قد يتساءل بعض عن واجبنا في زمن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 الإمام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یعمل حتى يظهر الإمام الحجة عجل الله تعالی فرجه الشریفبأسرع وقت؟</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كل شيء يجب علينا أن نجد أنفسنا لخدمة الإسلام المسلمين و ألا تأخذنا في الحق لومة لائم، وأن نعقد صفقة تجارية رابحة المولی جلّ وعلا بالأمور التالية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نجاهد أنفسنا قولاً وعملاً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نضحي باموالنا وأرواحنا في سبيل الخير ونصرة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نحسن تربية أولادنا، فهم استمرارية لنا ولذكرنا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أينما كان، فهو يميل إلى حياة النعيم والابتعاد عن ما يمسه بأذى 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والإنسان المؤمن حينما يحصل على هدفه الأسمى والأعلى وهو رضا الله سیحاول بشتى الطرق والوسائل أن يبتعد عن مصدر أذيته في الدنيا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الضرر يتمثل في النجاة من النار ، وهو هدف أساس لكل مؤمن ممّا </w:t>
      </w:r>
    </w:p>
    <w:p>
      <w:pPr>
        <w:pStyle w:val="BookText"/>
        <w:rPr/>
      </w:pPr>
      <w:r>
        <w:rPr>
          <w:rFonts w:ascii="Amiri" w:hAnsi="Amiri" w:eastAsia="Amiri" w:cs="Amiri"/>
          <w:color w:val="111111"/>
          <w:sz w:val="28"/>
          <w:sz w:val="28"/>
          <w:szCs w:val="28"/>
          <w:rtl w:val="true"/>
          <w:lang w:bidi="ar-SA"/>
        </w:rPr>
        <w:t>يترتب على فعله الخير العميم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التي يحظى بها الإنسان المؤمن حينما يجعل هدفه رضا الله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المغفرة ومحو الخطايا والذنوب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 ذُنُوبَكُمْ</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أعدّه الله للإنسان المؤمن حال دخوله مملكة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الفرج القريب والنصرة العظيمة في أمور حياته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الخير وهذا النعيم لن يتحقق لأي إنسان عادي ، ولكن عندما يريد الإنسان الوصول إلى ذلك فعليه أن يجاهد نفسه بشتى الوسائل والطرق والأساليب</w:t>
      </w:r>
      <w:r>
        <w:rPr>
          <w:rFonts w:eastAsia="Amiri" w:cs="Amiri" w:ascii="Amiri" w:hAnsi="Amiri"/>
          <w:color w:val="111111"/>
          <w:sz w:val="28"/>
          <w:szCs w:val="28"/>
          <w:rtl w:val="true"/>
          <w:lang w:bidi="ar-SA"/>
        </w:rPr>
        <w:t xml:space="preserve">. </w:t>
      </w:r>
      <w:bookmarkStart w:id="49" w:name="pg7558_109884"/>
    </w:p>
    <w:p>
      <w:pPr>
        <w:pStyle w:val="Heading3"/>
        <w:numPr>
          <w:ilvl w:val="2"/>
          <w:numId w:val="1"/>
        </w:numPr>
        <w:rPr/>
      </w:pPr>
      <w:bookmarkStart w:id="50" w:name="__RefHeading___Toc2923219_1051229030"/>
      <w:bookmarkStart w:id="51" w:name="_Toc15"/>
      <w:bookmarkEnd w:id="49"/>
      <w:bookmarkEnd w:id="50"/>
      <w:r>
        <w:rPr/>
        <w:t>5</w:t>
      </w:r>
      <w:r>
        <w:rPr>
          <w:rtl w:val="true"/>
        </w:rPr>
        <w:t xml:space="preserve">- </w:t>
      </w:r>
      <w:r>
        <w:rPr>
          <w:rtl w:val="true"/>
        </w:rPr>
        <w:t>نهاية الطاف</w:t>
      </w:r>
      <w:bookmarkEnd w:id="51"/>
    </w:p>
    <w:p>
      <w:pPr>
        <w:pStyle w:val="BookText"/>
        <w:rPr/>
      </w:pPr>
      <w:r>
        <w:rPr>
          <w:rFonts w:ascii="Amiri" w:hAnsi="Amiri" w:eastAsia="Amiri" w:cs="Amiri"/>
          <w:color w:val="111111"/>
          <w:sz w:val="28"/>
          <w:sz w:val="28"/>
          <w:szCs w:val="28"/>
          <w:rtl w:val="true"/>
          <w:lang w:bidi="ar-SA"/>
        </w:rPr>
        <w:t>هناك أمور يجب علينا معرفتها والعمل بها في زمن غيبة الإمام، ومن هذه امور</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923221_1051229030"/>
      <w:bookmarkStart w:id="53" w:name="_Toc16"/>
      <w:bookmarkEnd w:id="52"/>
      <w:r>
        <w:rPr/>
        <w:t>6</w:t>
      </w:r>
      <w:r>
        <w:rPr>
          <w:rtl w:val="true"/>
        </w:rPr>
        <w:t xml:space="preserve">- </w:t>
      </w:r>
      <w:r>
        <w:rPr>
          <w:rtl w:val="true"/>
        </w:rPr>
        <w:t>انتظار الفرج</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من أفضل الأعمال وأجلّها وأرفعها درجة، وكما قال الرسول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أعمال أمتي انتظار فرج الله عزّ وجل</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تغير سلوكنا وأساليبنا في الحياة من الأدنى إلى الأعلى، فنحسِّن لاقتنا مع من حولنا بوضع برنامج لنا في هذه الحياة نسير معه ونمشي على 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الإمام الحجة عجل الله تعالی فرجه الشریفيطلّع على أعمالنا في كل يوم وليلة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تؤكده الروايات الشريفة عن أئمة أهل البيت علیهم السلام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فدعوة للجميع أن نقف جميعا يداً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ويعين بعضنا بعضاً في تغيير سلوكنا وإصلاح أنفسنا وتحسين معاملتنا لبعضنا البعض ، وذلك حتى </w:t>
      </w:r>
    </w:p>
    <w:p>
      <w:pPr>
        <w:pStyle w:val="BookText"/>
        <w:rPr/>
      </w:pPr>
      <w:r>
        <w:rPr>
          <w:rFonts w:ascii="IRNazanin" w:hAnsi="IRNazanin" w:eastAsia="IRNazanin"/>
          <w:color w:val="111111"/>
          <w:sz w:val="28"/>
          <w:sz w:val="28"/>
          <w:szCs w:val="28"/>
          <w:rtl w:val="true"/>
          <w:lang w:bidi="fa-IR"/>
        </w:rPr>
        <w:t>نرتقي بأخلاقنا نصل إلى الصفاء الروحي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نضع أهل البيت علیهم السلام أماه أعيننا فهم قدوة لنا في كل حين</w:t>
      </w:r>
    </w:p>
    <w:p>
      <w:pPr>
        <w:pStyle w:val="BookText"/>
        <w:rPr/>
      </w:pPr>
      <w:r>
        <w:rPr>
          <w:rFonts w:ascii="Amiri" w:hAnsi="Amiri" w:eastAsia="Amiri" w:cs="Amiri"/>
          <w:color w:val="111111"/>
          <w:sz w:val="28"/>
          <w:sz w:val="28"/>
          <w:szCs w:val="28"/>
          <w:rtl w:val="true"/>
          <w:lang w:bidi="ar-SA"/>
        </w:rPr>
        <w:t>وكل إنسان بطبيعة الحال يميل إلى الوصول إلى الكمال ، ولن يحصل على ذلك إلاّ بالحصول على قدوة و أسوة يقتدي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قدوة لنا في هذه الحياة نبي الرحمة محمد صلی الله علیه وآله وسلم وأهل بيته عع</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والله يقول في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الاستعداد الدائم ليلاً ونهاراً بروح وجسد وبنية خالصة لا يشوبها شك أورياء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الإمام علیه السلام حينما سيظهر فإنه سيختار أناساً مؤمنين طيبي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 الليل فرسان بالنهار سيماهم في وجوههم من أثر العبادة والسجود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نبشر في كل زمان وفي كل مكان بظهور المصلح المنقذ لهذه الأمة من الأموال والكوارث ولنبدأ بصغارنا وأهلينا وأقاربنا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الدعاء للإمام بتعجيل ظهوره وفرجه القريب وأن يسهل الله له مخرجه وأن نكون بمشيئة الله من أنصاره وأعوانه والمستشهدين بين يديه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حقيقة هذا الانتظار وفلسفته على نحو اليقين والوعي والإدراك، الاعتقاد الجازم بوجوده معنا في هذه الحياة ، وإن كنا نجهل حقيقة هويته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الإيمان بالحجة إيماناً كاملاً لا يشوبه خطأ أو ريب ، لأن الإيمان به بعث في النفس النهضة والقوة والنصرة على الأعداء والثقة الدائمة بالله عزَّو جل وأهل بيته علیهم السلام بأن الله معنا دائماً في كل وقت وحين وإذا كنا نسير على بريق الهدی و خط الحق والثقة الكاملة بأن الله لا يخذل من توكل عليه حق 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توكل على الله كفاه</w:t>
      </w:r>
      <w:r>
        <w:rPr>
          <w:rFonts w:eastAsia="IRNazanin" w:cs="IRNazanin"/>
          <w:color w:val="111111"/>
          <w:sz w:val="28"/>
          <w:szCs w:val="28"/>
          <w:rtl w:val="true"/>
          <w:lang w:bidi="fa-IR"/>
        </w:rPr>
        <w:t xml:space="preserve">» . </w:t>
      </w:r>
      <w:bookmarkStart w:id="54" w:name="pg7558_109890"/>
    </w:p>
    <w:p>
      <w:pPr>
        <w:pStyle w:val="Heading3"/>
        <w:numPr>
          <w:ilvl w:val="2"/>
          <w:numId w:val="1"/>
        </w:numPr>
        <w:rPr/>
      </w:pPr>
      <w:bookmarkStart w:id="55" w:name="__RefHeading___Toc2923223_1051229030"/>
      <w:bookmarkStart w:id="56" w:name="_Toc17"/>
      <w:bookmarkEnd w:id="54"/>
      <w:bookmarkEnd w:id="55"/>
      <w:r>
        <w:rPr/>
        <w:t>7</w:t>
      </w:r>
      <w:r>
        <w:rPr>
          <w:rtl w:val="true"/>
        </w:rPr>
        <w:t xml:space="preserve">- </w:t>
      </w:r>
      <w:r>
        <w:rPr>
          <w:rtl w:val="true"/>
        </w:rPr>
        <w:t>خيرات وبركات الإمام المهدي عجل الله تعالی فرجه الشریف</w:t>
      </w:r>
      <w:bookmarkEnd w:id="56"/>
    </w:p>
    <w:p>
      <w:pPr>
        <w:pStyle w:val="BookText"/>
        <w:rPr/>
      </w:pPr>
      <w:r>
        <w:rPr>
          <w:rFonts w:ascii="Amiri" w:hAnsi="Amiri" w:eastAsia="Amiri" w:cs="Amiri"/>
          <w:color w:val="111111"/>
          <w:sz w:val="28"/>
          <w:sz w:val="28"/>
          <w:szCs w:val="28"/>
          <w:rtl w:val="true"/>
          <w:lang w:bidi="ar-SA"/>
        </w:rPr>
        <w:t>عطايا الإمام المهدي فيه للعبد الصالح المطيع لربِّه ولإمام عصره كثيرة لا تبلغ حدا ولا منتهى ، ومن هذه العطايا ما يلي</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923225_1051229030"/>
      <w:bookmarkStart w:id="58" w:name="_Toc18"/>
      <w:bookmarkEnd w:id="57"/>
      <w:r>
        <w:rPr/>
        <w:t>8</w:t>
      </w:r>
      <w:r>
        <w:rPr>
          <w:rtl w:val="true"/>
        </w:rPr>
        <w:t xml:space="preserve">- </w:t>
      </w:r>
      <w:r>
        <w:rPr>
          <w:rtl w:val="true"/>
        </w:rPr>
        <w:t>الأجر والثواب للداعي للإمام بتعجيل فرجه الشريف</w:t>
      </w:r>
      <w:bookmarkEnd w:id="58"/>
    </w:p>
    <w:p>
      <w:pPr>
        <w:pStyle w:val="BookText"/>
        <w:rPr/>
      </w:pPr>
      <w:r>
        <w:rPr>
          <w:rFonts w:ascii="IRNazanin" w:hAnsi="IRNazanin" w:eastAsia="IRNazanin"/>
          <w:color w:val="111111"/>
          <w:sz w:val="28"/>
          <w:sz w:val="28"/>
          <w:szCs w:val="28"/>
          <w:rtl w:val="true"/>
          <w:lang w:bidi="fa-IR"/>
        </w:rPr>
        <w:t>فالدعاء للإمام له ثمار وبر 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معنا موجود أينما نكون وهو يسمع دعاءنا ويردسلامنا؛ حيث ورد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دعالي مؤمن إلاَّ ودعوت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ويذكر أيضاً أن من أسباب نجاح الخطيب الحسيني دعاءه للإمام الحجة قبل المجلس وختام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فالدعاء للإمام بتعجيل ظهوره ینشر الخير والبركة والسعادة الظاهرة لهذا الداعي</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فمن واجبنا أن نعد العدة بقوة وعزيمة فنحسن سلوكناونهذب أنفسنا ونستعين بالله في ذلك وفي أن يبعد وسوسة الشيطان عن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انتظار الإمام لا يعني أن نقف مكتوفي الأيدي بالدعاء فقط، بل لا بد أن يكون انتظارنا له مقروناً بالطاعة والعبادة، وحسن الخلق وتجديد العهد كل يوم مع </w:t>
      </w:r>
    </w:p>
    <w:p>
      <w:pPr>
        <w:pStyle w:val="BookText"/>
        <w:rPr/>
      </w:pPr>
      <w:r>
        <w:rPr>
          <w:rFonts w:ascii="IRNazanin" w:hAnsi="IRNazanin" w:eastAsia="IRNazanin"/>
          <w:color w:val="111111"/>
          <w:sz w:val="28"/>
          <w:sz w:val="28"/>
          <w:szCs w:val="28"/>
          <w:rtl w:val="true"/>
          <w:lang w:bidi="fa-IR"/>
        </w:rPr>
        <w:t>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من خلال الأدعية المأثورة عن أئمة أهل البيت علیهم السلام ، كما يجب علينا معرفة حقيقة وفلسفة الانتظار ؛ لأن معرفة ذلك له تأثير إيجابي كبير تغيير مصير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للأفراد المحيطين به ؛ لذا يجب علينا وعلى بل إنسان يعرف حقيقة هذا الإمام أن يبدأ بمهمة كبيرة يحملها على عاتقه هي مهمة التبشير بالإمام القائم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ولنبدأ بأطفالنا ونعرِّفهم من هو المهدي؟ وما هي أسباب غيبته؟ وماذا یجب عليهم أن يفعلوا إذا وقعوا في الشدائد والمحن وبمن يستغيثوا بعد الله جلّ وعلا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يجب علينا أن نعدَّ أنفسنا ونجندها لأي وقت يظهر فيه الإمام، فحين یعرف الناس حقيقة هذا الإمام تتضح لهم الحكمة والهدف من غيبته، وكما قال بعض</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يشيع العلم، وتسع آفاق الرؤية لدى أكثر الناس تتهيأ القاعدة الأولى ظهور الإمام علیه السلام ودعوته</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59" w:name="pg7558_109894"/>
    </w:p>
    <w:p>
      <w:pPr>
        <w:pStyle w:val="Heading3"/>
        <w:numPr>
          <w:ilvl w:val="2"/>
          <w:numId w:val="1"/>
        </w:numPr>
        <w:rPr/>
      </w:pPr>
      <w:bookmarkStart w:id="60" w:name="__RefHeading___Toc2923227_1051229030"/>
      <w:bookmarkStart w:id="61" w:name="_Toc19"/>
      <w:bookmarkEnd w:id="59"/>
      <w:bookmarkEnd w:id="60"/>
      <w:r>
        <w:rPr/>
        <w:t>9</w:t>
      </w:r>
      <w:r>
        <w:rPr>
          <w:rtl w:val="true"/>
        </w:rPr>
        <w:t xml:space="preserve">- </w:t>
      </w:r>
      <w:r>
        <w:rPr>
          <w:rtl w:val="true"/>
        </w:rPr>
        <w:t>قصة</w:t>
      </w:r>
      <w:bookmarkEnd w:id="61"/>
    </w:p>
    <w:p>
      <w:pPr>
        <w:pStyle w:val="Heading3"/>
        <w:numPr>
          <w:ilvl w:val="2"/>
          <w:numId w:val="1"/>
        </w:numPr>
        <w:rPr/>
      </w:pPr>
      <w:bookmarkStart w:id="62" w:name="__RefHeading___Toc2923229_1051229030"/>
      <w:bookmarkStart w:id="63" w:name="_Toc20"/>
      <w:bookmarkEnd w:id="62"/>
      <w:r>
        <w:rPr/>
        <w:t>10</w:t>
      </w:r>
      <w:r>
        <w:rPr>
          <w:rtl w:val="true"/>
        </w:rPr>
        <w:t xml:space="preserve">- </w:t>
      </w:r>
      <w:r>
        <w:rPr>
          <w:rtl w:val="true"/>
        </w:rPr>
        <w:t>الإمام ينظر إلينا ويعلم حقيقتنا</w:t>
      </w:r>
      <w:bookmarkEnd w:id="6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القصة تدلَّ على أن الإمام الحجة عجل الله تعالی فرجه الشریفمعنا ويعلم حقيقتنا ومدی إخلاصنا في جميع أمورنا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أن أحد العلماء حينما كان يشتغل بالتدريس في النجف الأشرف جاءه رجل من أهل القرى النائية وطلب الدراسة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أحد الأيام صادف أن فقد العالم خاتمه ، ففتَّش كلَّ زوايا بيته عنه فلم يعثر عليه، فأصبح مغموماً لأنه كان متعلقاً بهذا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عندما حضر لإلقاء أحد الدروس على طلبته، قام ذلك الطالب الجديد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سيدنا، إن خاتمك موجود في غرفتك، وفي الموضع الفلاني بالتحديد، فتعجب العالم من معرفة الطالب بأمر خاتمه، ومعرفته بالمكان الموجود فيه بالتحديد، إلا أنه كتم عجبه وذهب إلى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الخاتم هناك في الغرفة كما أخبره الطالب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ومرت الأياموالليالي فحدث أن فقد العالم شيئاً معيناً في بيته أيضاً، فحدثت مشادَّة بينه وبين زوجته بسبب ذلك، وكما في المرة الأولى جاء السيد العالم إلى مكان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بنفس الطالب يقول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بأن الشيء الذي فقدته هو في المكان الفلاني في بيتك ، وبعد انتهاء درس ذهب العالم إلى البيت فوجد ما أضاعه في نفس المكان الذي أخبره 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بأنني كنت في غاية العجب من أمر هذا الرجل، فأنا متأكد أن لا أحد يعلم مني أضعت ما أضعت، كما أني فتشت بيتي مراراً فلم أعثر على مافقدته بل أن يخبرني هوبذلك ، ذهبت إليه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من أين تأتي بهذه أخبار العجيبة؟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لا أعرف، ولكنَّ أحد أصحابي أراه في شارع وأسلم عليه، وهو الذي أخبرني بذلك، يقول العالم، فشكرته طلبت منه إذا ما رأى ذلك الشخص ثانية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السيد العالم يريد يصل بخدمتك، فجاءني في اليوم التالي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نقل رغبة السيد</w:t>
      </w:r>
    </w:p>
    <w:p>
      <w:pPr>
        <w:pStyle w:val="BookText"/>
        <w:rPr/>
      </w:pPr>
      <w:r>
        <w:rPr>
          <w:rFonts w:ascii="IRNazanin" w:hAnsi="IRNazanin" w:eastAsia="IRNazanin"/>
          <w:color w:val="111111"/>
          <w:sz w:val="28"/>
          <w:sz w:val="28"/>
          <w:szCs w:val="28"/>
          <w:rtl w:val="true"/>
          <w:lang w:bidi="fa-IR"/>
        </w:rPr>
        <w:t>صاحبه فردَّ عليه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للسيد أن يصبح آدمياً حتى أصل أنا بخدمته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لنقل السيد الفقيه أنه سأل الطالب عمن يكون؟ وما هي قصته وأعماله ملوكه الذي أوصله إلى هذه الدرجة، بحيث أصبح يلتقي بالإمام حجة عجل الله تعالی فرجه الشریففذكر له بأنه أحد شيوخ العشائر ، وأن والده رجل يفعل منکرات من قتل ونهب و</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ينكر أفعال والده ، ولكنه لا يملك القدرة على مقاومته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مات </w:t>
      </w:r>
    </w:p>
    <w:p>
      <w:pPr>
        <w:pStyle w:val="BookText"/>
        <w:rPr/>
      </w:pPr>
      <w:r>
        <w:rPr>
          <w:rFonts w:ascii="IRNazanin" w:hAnsi="IRNazanin" w:eastAsia="IRNazanin"/>
          <w:color w:val="111111"/>
          <w:sz w:val="28"/>
          <w:sz w:val="28"/>
          <w:szCs w:val="28"/>
          <w:rtl w:val="true"/>
          <w:lang w:bidi="fa-IR"/>
        </w:rPr>
        <w:t xml:space="preserve">والده في إحدى الليالي كان منصب رئاسة العشيرة سينتقل إليه حسب العادات والتقاليد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العشائرية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يخشى أن يكون مثل والده إن هو تسلم المنصب فيقوم بفعل المنكرات والمحرمات، وفي تلك الليلة أخذ يفكر حتى الصباح ويخّير نفسه بين الدنيا والآخرة ، فقرر في نهاية الأمر أن يترك عشيرته وبيته ويهرب من هذه المسؤولية إلى النجف الأشرف ليكون طالباً للعلم عند هذا العالم، لقد فرَّ هذا الرجل الصالح من الرئاسة المنكرة ، ومن حطام الدنيا الفانية؛ فرّ بدينه وأخذ يرى الإمام المهدي عجل الله تعالی فرجه الشریف</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الْآخِرَةُ نَجْعَلُهَا لِلَّذِينَ لَا يُرِيدُونَ عُلُوًّا فِي الْأَرْضِ وَلَا فَسَادًا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64" w:name="pg7558_109899"/>
    </w:p>
    <w:p>
      <w:pPr>
        <w:pStyle w:val="Heading2"/>
        <w:numPr>
          <w:ilvl w:val="1"/>
          <w:numId w:val="1"/>
        </w:numPr>
        <w:rPr/>
      </w:pPr>
      <w:bookmarkStart w:id="65" w:name="__RefHeading___Toc2923231_1051229030"/>
      <w:bookmarkStart w:id="66" w:name="_Toc21"/>
      <w:bookmarkEnd w:id="64"/>
      <w:bookmarkEnd w:id="65"/>
      <w:r>
        <w:rPr>
          <w:rtl w:val="true"/>
        </w:rPr>
        <w:t>الفصل الثالث</w:t>
      </w:r>
      <w:r>
        <w:rPr>
          <w:rtl w:val="true"/>
        </w:rPr>
        <w:t xml:space="preserve">: </w:t>
      </w:r>
      <w:r>
        <w:rPr>
          <w:rtl w:val="true"/>
        </w:rPr>
        <w:t>الإمام المهدي المنقذ</w:t>
      </w:r>
      <w:bookmarkEnd w:id="6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2923233_1051229030"/>
      <w:bookmarkStart w:id="68" w:name="_Toc22"/>
      <w:bookmarkEnd w:id="67"/>
      <w:r>
        <w:rPr>
          <w:rtl w:val="true"/>
        </w:rPr>
        <w:t>اشارة</w:t>
      </w:r>
      <w:bookmarkEnd w:id="6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7558_109903"/>
      <w:bookmarkStart w:id="70" w:name="pg7558_109903"/>
      <w:bookmarkEnd w:id="70"/>
    </w:p>
    <w:p>
      <w:pPr>
        <w:pStyle w:val="Heading3"/>
        <w:numPr>
          <w:ilvl w:val="2"/>
          <w:numId w:val="1"/>
        </w:numPr>
        <w:rPr/>
      </w:pPr>
      <w:bookmarkStart w:id="71" w:name="pg7558_109903"/>
      <w:bookmarkStart w:id="72" w:name="__RefHeading___Toc2923235_1051229030"/>
      <w:bookmarkStart w:id="73" w:name="_Toc23"/>
      <w:bookmarkEnd w:id="71"/>
      <w:bookmarkEnd w:id="72"/>
      <w:r>
        <w:rPr/>
        <w:t>1</w:t>
      </w:r>
      <w:r>
        <w:rPr>
          <w:rtl w:val="true"/>
        </w:rPr>
        <w:t xml:space="preserve">- </w:t>
      </w:r>
      <w:r>
        <w:rPr>
          <w:rtl w:val="true"/>
        </w:rPr>
        <w:t>الإمام المنقذ</w:t>
      </w:r>
      <w:bookmarkEnd w:id="73"/>
    </w:p>
    <w:p>
      <w:pPr>
        <w:pStyle w:val="BookText"/>
        <w:rPr/>
      </w:pPr>
      <w:r>
        <w:rPr>
          <w:rFonts w:ascii="IRNazanin" w:hAnsi="IRNazanin" w:eastAsia="IRNazanin"/>
          <w:color w:val="111111"/>
          <w:sz w:val="28"/>
          <w:sz w:val="28"/>
          <w:szCs w:val="28"/>
          <w:rtl w:val="true"/>
          <w:lang w:bidi="fa-IR"/>
        </w:rPr>
        <w:t xml:space="preserve">قال الرسول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يبق في الدنيا إلا ليلة لطوّل الله تلك الليلة حتى يملك جل من أهل بيتي يواطيء اسمه اسمي واسم أبيه اسم أبي يملأها قسطاً وعدلاً ما ملئت ظلماً وجوراً </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يبين أمراً وحدثاً عظيماً وجليلاً، وهو من الأمور الحتمية ثابتة التي لا بد من تحقيقها، وهذا مصداق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فالحياة كيفما كانت وإن تفاقمت فيها المآسي والهموم، والمصاعب الغموم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يأتي اليوم الذي يتحقق فيه وعد الله بالنصرة والسعادة هؤلاء والمستضعفين، وذلك بظهور الإمام الحجة عجل الله تعالی فرجه الشریف</w:t>
      </w:r>
      <w:r>
        <w:rPr>
          <w:rFonts w:eastAsia="IRNazanin" w:cs="IRNazanin"/>
          <w:color w:val="111111"/>
          <w:sz w:val="28"/>
          <w:szCs w:val="28"/>
          <w:rtl w:val="true"/>
          <w:lang w:bidi="fa-IR"/>
        </w:rPr>
        <w:t xml:space="preserve">. </w:t>
      </w:r>
      <w:bookmarkStart w:id="74" w:name="pg7558_109905"/>
    </w:p>
    <w:p>
      <w:pPr>
        <w:pStyle w:val="Heading3"/>
        <w:numPr>
          <w:ilvl w:val="2"/>
          <w:numId w:val="1"/>
        </w:numPr>
        <w:rPr/>
      </w:pPr>
      <w:bookmarkStart w:id="75" w:name="__RefHeading___Toc2923237_1051229030"/>
      <w:bookmarkStart w:id="76" w:name="_Toc24"/>
      <w:bookmarkEnd w:id="74"/>
      <w:bookmarkEnd w:id="75"/>
      <w:r>
        <w:rPr/>
        <w:t>2</w:t>
      </w:r>
      <w:r>
        <w:rPr>
          <w:rtl w:val="true"/>
        </w:rPr>
        <w:t xml:space="preserve">- </w:t>
      </w:r>
      <w:r>
        <w:rPr>
          <w:rtl w:val="true"/>
        </w:rPr>
        <w:t>المشكِّكون في ظهور الإمام</w:t>
      </w:r>
      <w:bookmarkEnd w:id="76"/>
    </w:p>
    <w:p>
      <w:pPr>
        <w:pStyle w:val="BookText"/>
        <w:rPr/>
      </w:pPr>
      <w:r>
        <w:rPr>
          <w:rFonts w:ascii="Amiri" w:hAnsi="Amiri" w:eastAsia="Amiri" w:cs="Amiri"/>
          <w:color w:val="111111"/>
          <w:sz w:val="28"/>
          <w:sz w:val="28"/>
          <w:szCs w:val="28"/>
          <w:rtl w:val="true"/>
          <w:lang w:bidi="ar-SA"/>
        </w:rPr>
        <w:t>كل إنسان في هذه الدنيا يبحث عن الحق والحقيقة ويدعم كلامه بما يؤيده من دليل أو نص ، مثبتة صحته، وهذه الحقائق لا يصل إليها الإنسان إلا بعد جهد جاهد بواسطة العقل الذي يعتمد على الأفكار والمعطيات الأولية والأساسية التي تمكن من تحصيلها وبالتالي محاولة إثباتها، أو عن طريق الاعتماد على عامل آخر وهو عن طريق الرسالات السماوية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طريق التجربة والاستقراء </w:t>
      </w:r>
      <w:r>
        <w:rPr>
          <w:rStyle w:val="FootnoteAnchor"/>
          <w:rtl w:val="true"/>
        </w:rPr>
        <w:footnoteReference w:id="32"/>
      </w:r>
      <w:r>
        <w:rPr>
          <w:rFonts w:ascii="Amiri" w:hAnsi="Amiri" w:eastAsia="Amiri" w:cs="Amiri"/>
          <w:color w:val="111111"/>
          <w:sz w:val="28"/>
          <w:sz w:val="28"/>
          <w:szCs w:val="28"/>
          <w:rtl w:val="true"/>
          <w:lang w:bidi="ar-SA"/>
        </w:rPr>
        <w:t xml:space="preserve">كما يذكر علم المنطق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والدين الإسلامي إذا لم يؤتمن عليه بإمام فإنه لا يبقى له وجود، وهذا خلاف لما وعده الله تعالى في كتابه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هذا المنطلق نؤكد ضرورة وجود الإمام المهدي لإحياء الدين وحفظ الله إلاّ أن غيبة الإمام ألجأت البعض إلى رفض فكرة وجود الإمام وعلى سهم العلامة ابن خلدون في العصر القديم و الدكتور عبد الرحمن بدوي، شیدرضا وإحسان إلهي ظهير والبنداري و أحمد أمين واحمد الكاتب ، غيرهم كثيرون في العصر الحديث و عند الغرب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گولدسهير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 وجود هؤلاء الرافضين لوجود الإمام، لا يخلو الأمر من وجود مؤيدين لفكرة ظهور الإمام وعلى رأسهم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شمس الدين السخاوي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والحافظ جلال الدين السيوطي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تکاثرة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وغيرهم كثيرون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وحكمة الله في الأرض تقتضي وجود حجة على الخلق تملأ الأرض قسطاً بدلاً كما ملئت ظلماً وجوراً، ويرُّد الشهيد الصدر على بعض المشككين في نور الإمام، الذين قالوا بأنه أسطورة خرافية لا أساس لها من الصحة كأحمد 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مثل هؤلاء الأئمة من علماء الحديث والرواة المعتبرين الذين الأمة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واعتمدت عليهم فيما نقلوه من صحيح الآثار أو جمعوه، هم بتواطؤون على نقل أسطورة وكيف يعقل أن تهتم الأمة وأجلاء العلماء محققين وأصحاب الصحاح والمسانيد، بأسطورة إلى هذا الحدّ؟ </w:t>
      </w:r>
    </w:p>
    <w:p>
      <w:pPr>
        <w:pStyle w:val="BookText"/>
        <w:rPr/>
      </w:pPr>
      <w:r>
        <w:rPr>
          <w:rFonts w:ascii="Amiri" w:hAnsi="Amiri" w:eastAsia="Amiri" w:cs="Amiri"/>
          <w:color w:val="111111"/>
          <w:sz w:val="28"/>
          <w:sz w:val="28"/>
          <w:szCs w:val="28"/>
          <w:rtl w:val="true"/>
          <w:lang w:bidi="ar-SA"/>
        </w:rPr>
        <w:t>ولماذا هذه الجرأة المنافية لأبسط قواعد الذوق والمنطق والعلم والأخلاق</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بينما يردُّ عليهم السيد القزويني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تتوقعون أن ينزل جبرئيل على كل فرد فرد منكم ليقول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المهدي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تنتظرون الوحي ينزل عليكم من رب السماء حول الإمام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هو الجحود؟ لماذا تحاربون الحقَّ وتقتلونه؟ إلى من تتقربون بهذاالعمل؟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يجتمع الإيمان بالله مع تكذيب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لكم عذر عند الله يوم يسألكم عمّا قلتم وكتبتم ولماذا هذا التهريج والتشنيع ضد هذه الحقيقة وضد من يعتقد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الإلحاح والإصرار على إنكار هذا الموضوع؟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ابن خلدون في مقدمة تاريخه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المشهور بين الكافة من أهل الإسلام على ممر الأعصار أنه لا بد في آخر الزمان من ظهور رجل من أهل البيت يؤيد الدين ويظهر العدل ويتبعه مسلمون ويستولي على الممالك الإسلامية يسمى بالمهدي، ويكون خروج ومابعده من أشراط الساعة الثابتة في الصحيح على أثره، وأن عيسى نزل من بعده فيقتل الدجال أو ينزل معه فيساعده على قتله ويأتم بالمهدي في سلاته ثم يستعرض ثمانية وعشرين حديثاً ورد في الإمام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صح ظهور هذا المهدي فلا وجه لظهوره ودعوته إلا بأن يكونمنهم مؤلف الله بين قلوبهم في اتباعه حتى تتم له شوكة وعصبية وافية بإظهار کلمته حمل الناس عليها</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الكوراني ردَّاً على ابن خلدون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اعتبر العلماء ذلك منه شذوذاً تكذيباً لعقيدة إسلامية استفاضت أحاديثها وتواترت وانتقدوه بأنه مؤرخ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الاختصاص في الحديث حتى يحقّ له الجرح والتعديل والاجتهاد</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هناك غموضاً في تحديد شخصية وهوية الإمام الحجة أن الروايات التي تبشر بظهوره ضعيفة، وأنها مختلفة وأن الكثير الكثير من </w:t>
      </w:r>
    </w:p>
    <w:p>
      <w:pPr>
        <w:pStyle w:val="BookText"/>
        <w:rPr/>
      </w:pPr>
      <w:r>
        <w:rPr>
          <w:rFonts w:ascii="IRNazanin" w:hAnsi="IRNazanin" w:eastAsia="IRNazanin"/>
          <w:color w:val="111111"/>
          <w:sz w:val="28"/>
          <w:sz w:val="28"/>
          <w:szCs w:val="28"/>
          <w:rtl w:val="true"/>
          <w:lang w:bidi="fa-IR"/>
        </w:rPr>
        <w:t>العلماء والمحققين مختلفون حول قضية الإمام المهدي ، ويرد عليهم الشهيد الصدر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وجود الغموض في تحديد هوية الإمام المهدي ووقوع الحيرة لدى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كما صوره الخصم وضخّمه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دليل على الخصوم وليس لهم، إذ عدم تحديد الهوية والإصرار على بقاء الأمر سراً دلیل على وجود الإمام والخوف عليه من الأعداء لا على عدم وجوده، كما توهّموا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قولهم بضعف الروايات و اختلافها ولا ندري هل يفرقون بين الضعيف والموضوع أم هما عندهم سواء</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بعضهم على نفي وجود الإمام المهدي وولادته بقولهم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الشيعة اختلفوا في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وانقسموا على حدِّ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سبع عشرة فرقة، وهذا 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عدم وجود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من المناسب أن ننبه إلى أن الاختلاف حول موضوع أو قضية أو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 لا يستلزم العدم، إذ لو جرينا على هذا المنطق لما قامت عقيدة</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77" w:name="pg7558_109915"/>
    </w:p>
    <w:p>
      <w:pPr>
        <w:pStyle w:val="Heading3"/>
        <w:numPr>
          <w:ilvl w:val="2"/>
          <w:numId w:val="1"/>
        </w:numPr>
        <w:rPr/>
      </w:pPr>
      <w:bookmarkStart w:id="78" w:name="__RefHeading___Toc2923239_1051229030"/>
      <w:bookmarkStart w:id="79" w:name="_Toc25"/>
      <w:bookmarkEnd w:id="77"/>
      <w:bookmarkEnd w:id="78"/>
      <w:r>
        <w:rPr/>
        <w:t>3</w:t>
      </w:r>
      <w:r>
        <w:rPr>
          <w:rtl w:val="true"/>
        </w:rPr>
        <w:t xml:space="preserve">- </w:t>
      </w:r>
      <w:r>
        <w:rPr>
          <w:rtl w:val="true"/>
        </w:rPr>
        <w:t>الإمام المهدي في الكتب السماوية</w:t>
      </w:r>
      <w:bookmarkEnd w:id="79"/>
    </w:p>
    <w:p>
      <w:pPr>
        <w:pStyle w:val="Heading4"/>
        <w:numPr>
          <w:ilvl w:val="3"/>
          <w:numId w:val="1"/>
        </w:numPr>
        <w:rPr/>
      </w:pPr>
      <w:bookmarkStart w:id="80" w:name="__RefHeading___Toc2923241_1051229030"/>
      <w:bookmarkStart w:id="81" w:name="_Toc26"/>
      <w:bookmarkEnd w:id="80"/>
      <w:r>
        <w:rPr>
          <w:rtl w:val="true"/>
        </w:rPr>
        <w:t>أ</w:t>
      </w:r>
      <w:r>
        <w:rPr>
          <w:rtl w:val="true"/>
        </w:rPr>
        <w:t xml:space="preserve">. </w:t>
      </w:r>
      <w:r>
        <w:rPr>
          <w:rtl w:val="true"/>
        </w:rPr>
        <w:t>في التوراة</w:t>
      </w:r>
      <w:bookmarkEnd w:id="8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ترى اليهود أن المخلص لهذه الأمة لم يأت بعد، لا أنها تؤكد مجيئه في كثير من كتبها، فقد جاء في المزامير مزمور </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 أحكامك الملك، وبرَّك لابن الملك، بدین شعبك بالعدل، ومساكينك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جبال سلاماً للشعب والأحكام بالبر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بمفعول عدلك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يقضى المساكين شعب، يخلص البائسين ويسحق الظالم، يخشونك ما دامت الشمس وقدام قمر إلى دور فدور، ينزل مثل المطر على الجزاز ومثل الغيث کالأمواج الذارفة على الأرض، يشرق في أيامه الصديق وكثرة السلام إلى أن يضمحل القمر يملك من البحر إلى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النهر إلى النهر إلى أقاصي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 تجثو هل البرية وأعداؤه يلحسون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ويسجد له كل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يجي الفقير المستغيث والمسكين إذ لا معين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اسمه إلى الدهر قدام الشمس يمتد سمه كل أمم الأرض يطوبونه مبارك الرب لله إله إسرائيل الصانع العجائب </w:t>
      </w:r>
      <w:bookmarkStart w:id="82" w:name="pg7558_109917"/>
    </w:p>
    <w:p>
      <w:pPr>
        <w:pStyle w:val="BookText"/>
        <w:rPr/>
      </w:pPr>
      <w:bookmarkEnd w:id="82"/>
      <w:r>
        <w:rPr>
          <w:rFonts w:ascii="Amiri" w:hAnsi="Amiri" w:eastAsia="Amiri" w:cs="Amiri"/>
          <w:color w:val="111111"/>
          <w:sz w:val="28"/>
          <w:sz w:val="28"/>
          <w:szCs w:val="28"/>
          <w:rtl w:val="true"/>
          <w:lang w:bidi="ar-SA"/>
        </w:rPr>
        <w:t>وحده ومبارك اسم مجده إلى الدهر</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يعني أنه لا بد أن يرسل المخلِّص إلى شعوب العالم أجمع بدلیل ما ذكر في التوراة</w:t>
      </w:r>
      <w:r>
        <w:rPr>
          <w:rFonts w:eastAsia="IRNazanin" w:cs="IRNazanin"/>
          <w:color w:val="111111"/>
          <w:sz w:val="28"/>
          <w:szCs w:val="28"/>
          <w:rtl w:val="true"/>
          <w:lang w:bidi="fa-IR"/>
        </w:rPr>
        <w:t>.</w:t>
      </w:r>
    </w:p>
    <w:p>
      <w:pPr>
        <w:pStyle w:val="Heading4"/>
        <w:numPr>
          <w:ilvl w:val="3"/>
          <w:numId w:val="1"/>
        </w:numPr>
        <w:rPr/>
      </w:pPr>
      <w:bookmarkStart w:id="83" w:name="__RefHeading___Toc2923243_1051229030"/>
      <w:bookmarkStart w:id="84" w:name="_Toc27"/>
      <w:bookmarkEnd w:id="83"/>
      <w:r>
        <w:rPr>
          <w:rtl w:val="true"/>
        </w:rPr>
        <w:t>ب</w:t>
      </w:r>
      <w:r>
        <w:rPr>
          <w:rtl w:val="true"/>
        </w:rPr>
        <w:t xml:space="preserve">. </w:t>
      </w:r>
      <w:r>
        <w:rPr>
          <w:rtl w:val="true"/>
        </w:rPr>
        <w:t xml:space="preserve">في الإنجيل </w:t>
      </w:r>
      <w:r>
        <w:rPr>
          <w:rtl w:val="true"/>
        </w:rPr>
        <w:t>"</w:t>
      </w:r>
      <w:r>
        <w:rPr>
          <w:rtl w:val="true"/>
        </w:rPr>
        <w:t>عند المسيح</w:t>
      </w:r>
      <w:r>
        <w:rPr>
          <w:rtl w:val="true"/>
        </w:rPr>
        <w:t>"</w:t>
      </w:r>
      <w:bookmarkEnd w:id="84"/>
    </w:p>
    <w:p>
      <w:pPr>
        <w:pStyle w:val="BookText"/>
        <w:rPr/>
      </w:pPr>
      <w:r>
        <w:rPr>
          <w:rFonts w:ascii="IRNazanin" w:hAnsi="IRNazanin" w:eastAsia="IRNazanin"/>
          <w:color w:val="111111"/>
          <w:sz w:val="28"/>
          <w:sz w:val="28"/>
          <w:szCs w:val="28"/>
          <w:rtl w:val="true"/>
          <w:lang w:bidi="fa-IR"/>
        </w:rPr>
        <w:t xml:space="preserve">كثرت التنبؤات حول ظهور المخلِّص في آخر الزمان ومنها خطاب للسيد المسيح علیه السلام ، ورد كما جاء في إنجيل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ويبصّرون ابن الإنسان آتياً على سحاب السماء بقوة ومجد كثير فيرسل ملائكته بوق عظيم الصوت فيجمعون مختاريه من الأربع الرياح من أقصى السماء إلى أقصاها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رأيتم هذا كله فاعلموا أنه قريب على الأبواب</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الكلمات المذكورة في الإنجيل جميعها تبشر بظهور المخلص المسيح ومجيء المسيح مقرون حتماً بمجيء المهدي القائم عجل الله تعالی فرجه الشریففي جميع الكتب السماوية</w:t>
      </w:r>
      <w:r>
        <w:rPr>
          <w:rFonts w:eastAsia="IRNazanin" w:cs="IRNazanin"/>
          <w:color w:val="111111"/>
          <w:sz w:val="28"/>
          <w:szCs w:val="28"/>
          <w:rtl w:val="true"/>
          <w:lang w:bidi="fa-IR"/>
        </w:rPr>
        <w:t xml:space="preserve">. </w:t>
      </w:r>
      <w:bookmarkStart w:id="85" w:name="pg7558_109919"/>
    </w:p>
    <w:p>
      <w:pPr>
        <w:pStyle w:val="Heading3"/>
        <w:numPr>
          <w:ilvl w:val="2"/>
          <w:numId w:val="1"/>
        </w:numPr>
        <w:rPr/>
      </w:pPr>
      <w:bookmarkStart w:id="86" w:name="__RefHeading___Toc2923245_1051229030"/>
      <w:bookmarkStart w:id="87" w:name="_Toc28"/>
      <w:bookmarkEnd w:id="85"/>
      <w:bookmarkEnd w:id="86"/>
      <w:r>
        <w:rPr/>
        <w:t>4</w:t>
      </w:r>
      <w:r>
        <w:rPr>
          <w:rtl w:val="true"/>
        </w:rPr>
        <w:t xml:space="preserve">- </w:t>
      </w:r>
      <w:r>
        <w:rPr>
          <w:rtl w:val="true"/>
        </w:rPr>
        <w:t>المخلِّص في الشريعة الإسلامية</w:t>
      </w:r>
      <w:bookmarkEnd w:id="87"/>
    </w:p>
    <w:p>
      <w:pPr>
        <w:pStyle w:val="BookText"/>
        <w:rPr/>
      </w:pPr>
      <w:r>
        <w:rPr>
          <w:rFonts w:ascii="Amiri" w:hAnsi="Amiri" w:eastAsia="Amiri" w:cs="Amiri"/>
          <w:color w:val="111111"/>
          <w:sz w:val="28"/>
          <w:sz w:val="28"/>
          <w:szCs w:val="28"/>
          <w:rtl w:val="true"/>
          <w:lang w:bidi="ar-SA"/>
        </w:rPr>
        <w:t>بلغت الأحاديث والروايات في ظهور المخلِّص حدَّ التواتر في القرآن الأحاديث الشريفة المأثورة عن النبي محمد وعن أهل بيته عع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الكريم فيه عرض لما كان وماسيكون، وفي علم الأولين الآخرين فهل يا ترى الذي يحوي كل هذا العلم لا يحوي الأخبار عن ظهور امام المهدي عجل الله تعالی فرجه الشریف، فقد ورد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 وَكَفَىٰ بِاللَّهِ شَهِيدًا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تفسير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والذي نفسي بيده، حتى لا تبقى قرية إلآ ونودي فيها شهادة أن لا إله إلا الله وأن محمداً رسول الله بكرةً وعشياً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أَحَسُّوا بَأْسَنَا إِذَا هُمْ مِنْهَا يَرْكُضُونَ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لَا تَرْكُضُوا وَارْجِعُوا إِلَى مَا أُتْرِفْتُمْ فِيهِ وَمَسَاكِنِكُمْ لَعَلَّكُمْ تُسْأَلُونَ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وتأويل هذه الآية هزيمة الظالمين وهي من الأمور التي لم تتحقق في الأحداث السابقة و إنما تدلُّ على أحداث 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 ۚ وَمَنْ كَفَرَ بَعْدَ ذَٰلِكَ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وتشير هذه الآية إلى نصر الأنبياء والمستضعفين في الأرض، فلا بدَّ أن يكون تحقیق مدلول هذه الآية متأخراً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ونلاحظ أن في الآية الوعد الإلهي مؤكداً بلام القسم ثلاث مرات، وكذلك نون التوكيد ثلاث مرات، وهذا الشيء لم يتحقق إلى يومنا هذا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أكد الأئمة علیهم السلام أن تأويل هذه الآية أن الوعد الإلهي سيتحقق عند ظهور الإمام المهدي علیه السلام ، وفي تفسير مجمع البیان و تفسير العياشي وغيرهما عن الإمام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الآية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والله، شيعتنا أهل البيت، يفعل الله ذلك بهم على يد رجل منّا، وهو مهدي هذه الأمة، وهو الذي 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إلا يوم واحد لطوّل الله ذلك اليوم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یلي رجل من عترتي اسمه اسمي يملأ الأرض قسطاً وعدلاً كما ملئت ظلماً جوراً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88" w:name="pg7558_109925"/>
    </w:p>
    <w:p>
      <w:pPr>
        <w:pStyle w:val="Heading3"/>
        <w:numPr>
          <w:ilvl w:val="2"/>
          <w:numId w:val="1"/>
        </w:numPr>
        <w:rPr/>
      </w:pPr>
      <w:bookmarkStart w:id="89" w:name="__RefHeading___Toc2923247_1051229030"/>
      <w:bookmarkStart w:id="90" w:name="_Toc29"/>
      <w:bookmarkEnd w:id="88"/>
      <w:bookmarkEnd w:id="89"/>
      <w:r>
        <w:rPr/>
        <w:t>5</w:t>
      </w:r>
      <w:r>
        <w:rPr>
          <w:rtl w:val="true"/>
        </w:rPr>
        <w:t xml:space="preserve">- </w:t>
      </w:r>
      <w:r>
        <w:rPr>
          <w:rtl w:val="true"/>
        </w:rPr>
        <w:t>ما ذكر في السنة الشريفة</w:t>
      </w:r>
      <w:bookmarkEnd w:id="90"/>
    </w:p>
    <w:p>
      <w:pPr>
        <w:pStyle w:val="BookText"/>
        <w:rPr/>
      </w:pPr>
      <w:r>
        <w:rPr>
          <w:rFonts w:ascii="IRNazanin" w:hAnsi="IRNazanin" w:eastAsia="IRNazanin"/>
          <w:color w:val="111111"/>
          <w:sz w:val="28"/>
          <w:sz w:val="28"/>
          <w:szCs w:val="28"/>
          <w:rtl w:val="true"/>
          <w:lang w:bidi="fa-IR"/>
        </w:rPr>
        <w:t xml:space="preserve">السنة المطهرة مليئة بالأخبار والروايات التي تدل على حتمية ظهور القائم من آل محمد والذي سيملأ الأرض قسطاً وعدلاً كما ملئت ظلماً وجوراً، فمن هذه الأحاديث قول الرسول صلی الله علیه وآله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تملأ الأرض ظلماً وجوراً ثم يخرج رجل من عترتي يملك سبعاً أو تسعاً فيملاً الأرض قسطاً وعدلاّ</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واحد لطول الله عز وجل ذلك اليوم حتى يبعث فيه رجلاً من ولدي اسمه اسمي، فقام سلمان الفارسي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أي ولدك؟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هذا، وضرب بيده على الحسين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عن الإمام علي علیه السلام أحاديث كثيرة حول الإمام المنتظر،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ليخرجن رجل من ولدي ممن اقتراب الساعة حتى تموت قلوب المؤمنين كماتموت الأبدان، لما لحقهم من الضر والشدة في الجوع والقتل، وتواتر الفتن و الملاحم العظام وإماتة السنن وإحياء البدع وترك الأمر بالمعروف والنهي عن المنكر، فيحيي الله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السنن التي قد أمینت ويسر بعدله و برکته قلوب المؤمنين</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عدد كبير من الأحاديث المستفيضة حول الإمام المهدي عن الأئمة والصحابة كالإمام الصادق والحسين بن علي علیه السلام وابن عباس وعبد الله بن مسعود وأنس بن مالك و حذيفة بن اليمان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وغيرهم الكثير</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محدثو السنة والشيعة أخباراً مستفيضة حول ظهور الإمام المهدي،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في الصواعق المحرقة، الزرقاني في شرح المواهب اللدنية ابن سعد في الطبقات، الطبري في ذخائر العقبي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طولون الدمشقي في الأئمة الإثني عشر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الأعلى المودودي في البيانات، والنودي في التقريب، والشيخ عبد الله </w:t>
      </w:r>
    </w:p>
    <w:p>
      <w:pPr>
        <w:pStyle w:val="BookText"/>
        <w:rPr/>
      </w:pPr>
      <w:r>
        <w:rPr>
          <w:rFonts w:ascii="Amiri" w:hAnsi="Amiri" w:eastAsia="Amiri" w:cs="Amiri"/>
          <w:color w:val="111111"/>
          <w:sz w:val="28"/>
          <w:sz w:val="28"/>
          <w:szCs w:val="28"/>
          <w:rtl w:val="true"/>
          <w:lang w:bidi="ar-SA"/>
        </w:rPr>
        <w:t>بن باز مفتي المملكة العربية السعودية 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نظريات كثيرة علقت المهدي بشخصيات حية،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نظرية عدَّت المهدي العباسي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جعفر المنصور، والدهارون الرشيد المهدي المنتظر ، ولكن وإن كان عهده تمیز بشيء من السماحة ورد المظالم، إلا أنه لم يملأ الدنيا عدلاً ، ثم إن الإسلام لم يظهر في عهده ؛ هذا من جانب، ومن جانب آخر حمل التاريخ عنه أنه كان كثير الولع والشغف بالقيان وسماع الغناء، وقد أعجب بجارية 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وأنشدها شعراً ذات يوم،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ألاباجوهر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لقدزدت على الجوهر</w:t>
      </w:r>
    </w:p>
    <w:p>
      <w:pPr>
        <w:pStyle w:val="BookText"/>
        <w:rPr/>
      </w:pPr>
      <w:r>
        <w:rPr>
          <w:rFonts w:ascii="Amiri" w:hAnsi="Amiri" w:eastAsia="Amiri" w:cs="Amiri"/>
          <w:color w:val="111111"/>
          <w:sz w:val="28"/>
          <w:sz w:val="28"/>
          <w:szCs w:val="28"/>
          <w:rtl w:val="true"/>
          <w:lang w:bidi="ar-SA"/>
        </w:rPr>
        <w:t xml:space="preserve">فلا والله ماالمهدي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منك بالمنبر</w:t>
      </w:r>
    </w:p>
    <w:p>
      <w:pPr>
        <w:pStyle w:val="BookText"/>
        <w:rPr/>
      </w:pPr>
      <w:r>
        <w:rPr>
          <w:rFonts w:ascii="Amiri" w:hAnsi="Amiri" w:eastAsia="Amiri" w:cs="Amiri"/>
          <w:color w:val="111111"/>
          <w:sz w:val="28"/>
          <w:sz w:val="28"/>
          <w:szCs w:val="28"/>
          <w:rtl w:val="true"/>
          <w:lang w:bidi="ar-SA"/>
        </w:rPr>
        <w:t xml:space="preserve">فإن شئت ففي كفك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ابن أبي جعفر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فهل يمكن بحال من الأحوال أن يكون هو مخلص البشرية، وهو يعتقد أن الجارية أولى منه بالمنبر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وهناك نظرية تعدُّ محمد بن علي بن أبي طالب علیه السلام هو الإمام القائم، </w:t>
      </w:r>
    </w:p>
    <w:p>
      <w:pPr>
        <w:pStyle w:val="BookText"/>
        <w:rPr/>
      </w:pPr>
      <w:r>
        <w:rPr>
          <w:rFonts w:ascii="IRNazanin" w:hAnsi="IRNazanin" w:eastAsia="IRNazanin"/>
          <w:color w:val="111111"/>
          <w:sz w:val="28"/>
          <w:sz w:val="28"/>
          <w:szCs w:val="28"/>
          <w:rtl w:val="true"/>
          <w:lang w:bidi="fa-IR"/>
        </w:rPr>
        <w:t>لكن هذه النظرية غير صحيحة بدليل أن محمد بن علي ليس من ولد النبي ، المهدي لابد أن يكون من ولد النبي ، ثم إنه لم يكن مقدماً في نظر أبيه علي علیه السلام الذي كان يطلب إليه أن يضحي بنفسه في المعارك ويقدم أخويه حسن والحسين علیهما السلام على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وهناك نظريات أخرى تعلقت ببعض الأئمة كالإمام الصادق الكاظم علیهما السلام ولكن الإمامين أظهرا بطلانها بكل قوة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وهناك نظریات نسبت المهدوية إلى بعض أبناء الإمام جعفر غير الكاظم لكنها لم تثبت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7558_109934"/>
      <w:bookmarkStart w:id="92" w:name="pg7558_109934"/>
      <w:bookmarkEnd w:id="92"/>
    </w:p>
    <w:p>
      <w:pPr>
        <w:pStyle w:val="Heading2"/>
        <w:numPr>
          <w:ilvl w:val="1"/>
          <w:numId w:val="1"/>
        </w:numPr>
        <w:rPr/>
      </w:pPr>
      <w:bookmarkStart w:id="93" w:name="pg7558_109934"/>
      <w:bookmarkStart w:id="94" w:name="__RefHeading___Toc2923249_1051229030"/>
      <w:bookmarkStart w:id="95" w:name="_Toc30"/>
      <w:bookmarkEnd w:id="93"/>
      <w:bookmarkEnd w:id="94"/>
      <w:r>
        <w:rPr>
          <w:rtl w:val="true"/>
        </w:rPr>
        <w:t>الفصل الرابع</w:t>
      </w:r>
      <w:r>
        <w:rPr>
          <w:rtl w:val="true"/>
        </w:rPr>
        <w:t xml:space="preserve">: </w:t>
      </w:r>
      <w:r>
        <w:rPr>
          <w:rtl w:val="true"/>
        </w:rPr>
        <w:t>بحث عقائدي دیني حول الامام المهدي عجل الله تعالی فرجه الشریف</w:t>
      </w:r>
      <w:bookmarkEnd w:id="9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2923251_1051229030"/>
      <w:bookmarkStart w:id="97" w:name="_Toc31"/>
      <w:bookmarkEnd w:id="96"/>
      <w:r>
        <w:rPr>
          <w:rtl w:val="true"/>
        </w:rPr>
        <w:t>اشارة</w:t>
      </w:r>
      <w:bookmarkEnd w:id="9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7558_109938"/>
      <w:bookmarkStart w:id="99" w:name="pg7558_109938"/>
      <w:bookmarkEnd w:id="99"/>
    </w:p>
    <w:p>
      <w:pPr>
        <w:pStyle w:val="Heading3"/>
        <w:numPr>
          <w:ilvl w:val="2"/>
          <w:numId w:val="1"/>
        </w:numPr>
        <w:rPr/>
      </w:pPr>
      <w:bookmarkStart w:id="100" w:name="pg7558_109938"/>
      <w:bookmarkStart w:id="101" w:name="__RefHeading___Toc2923253_1051229030"/>
      <w:bookmarkStart w:id="102" w:name="_Toc32"/>
      <w:bookmarkEnd w:id="100"/>
      <w:bookmarkEnd w:id="101"/>
      <w:r>
        <w:rPr>
          <w:rtl w:val="true"/>
        </w:rPr>
        <w:t>حياة الإمام المهدي</w:t>
      </w:r>
      <w:bookmarkEnd w:id="102"/>
    </w:p>
    <w:p>
      <w:pPr>
        <w:pStyle w:val="BookText"/>
        <w:rPr/>
      </w:pP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يتصف بها حفيد الرسول صلی الله علیه وآله وسلم من ولد الحسين علیه السلام يذكر البعض أنه لا بدَّ أن يولد في آخر الزمان وأنه لم 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ولد لكان مره حتى اليوم مديداً جداً، ويرون أن ذلك أمر غير معقول ويستندون إلى أحاديث القائلة بأنه يقوم ابن أربعين سنة أو أقل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ويؤكد علماء المسلمين الشيعة أن الإمام المهدي قد ولد، وذلك في ليلة تصف من شعبان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 ذلك في العديد من المصادر مختلفة، نذكر منها 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الطوسي، وأعلام الوری، کشف الحق، ووسائل الشيعة، والمستدرك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وروضة الواعظين ونور أبصار ، ومنتخب الأنوارالمضيئة عن عیسی بن مهدي الجوهري محمد بن حمزة بن أبي الفتح، و کامل بن إبراهيم المدني و محمد بن مسعود العياشي وغيرهم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03" w:name="pg7558_109940"/>
    </w:p>
    <w:p>
      <w:pPr>
        <w:pStyle w:val="Heading3"/>
        <w:numPr>
          <w:ilvl w:val="2"/>
          <w:numId w:val="1"/>
        </w:numPr>
        <w:rPr/>
      </w:pPr>
      <w:bookmarkStart w:id="104" w:name="__RefHeading___Toc2923255_1051229030"/>
      <w:bookmarkStart w:id="105" w:name="_Toc33"/>
      <w:bookmarkEnd w:id="103"/>
      <w:bookmarkEnd w:id="104"/>
      <w:r>
        <w:rPr/>
        <w:t>1</w:t>
      </w:r>
      <w:r>
        <w:rPr>
          <w:rtl w:val="true"/>
        </w:rPr>
        <w:t xml:space="preserve">- </w:t>
      </w:r>
      <w:r>
        <w:rPr>
          <w:rtl w:val="true"/>
        </w:rPr>
        <w:t>أسماء الإمام المهدي</w:t>
      </w:r>
      <w:bookmarkEnd w:id="105"/>
    </w:p>
    <w:p>
      <w:pPr>
        <w:pStyle w:val="Heading4"/>
        <w:numPr>
          <w:ilvl w:val="3"/>
          <w:numId w:val="1"/>
        </w:numPr>
        <w:rPr/>
      </w:pPr>
      <w:bookmarkStart w:id="106" w:name="__RefHeading___Toc2923257_1051229030"/>
      <w:bookmarkStart w:id="107" w:name="_Toc34"/>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ورد العديد من الأسماء للإمام المهدي المنتظر عجل الله تعالی فرجه الشریف ، وهذا أمر طبيعي لعظيم مثله، ونحن نجد التاريخ حافلاً ومليئاً بأسماء عظام خالدين في ذاكرة التاريخ</w:t>
      </w:r>
      <w:r>
        <w:rPr>
          <w:rFonts w:eastAsia="IRNazanin" w:cs="IRNazanin"/>
          <w:color w:val="111111"/>
          <w:sz w:val="28"/>
          <w:szCs w:val="28"/>
          <w:rtl w:val="true"/>
          <w:lang w:bidi="fa-IR"/>
        </w:rPr>
        <w:t>.</w:t>
      </w:r>
    </w:p>
    <w:p>
      <w:pPr>
        <w:pStyle w:val="Heading4"/>
        <w:numPr>
          <w:ilvl w:val="3"/>
          <w:numId w:val="1"/>
        </w:numPr>
        <w:rPr/>
      </w:pPr>
      <w:bookmarkStart w:id="108" w:name="__RefHeading___Toc2923259_1051229030"/>
      <w:bookmarkStart w:id="109" w:name="_Toc35"/>
      <w:bookmarkEnd w:id="108"/>
      <w:r>
        <w:rPr/>
        <w:t>1</w:t>
      </w:r>
      <w:r>
        <w:rPr>
          <w:rtl w:val="true"/>
        </w:rPr>
        <w:t xml:space="preserve">. </w:t>
      </w:r>
      <w:r>
        <w:rPr>
          <w:rtl w:val="true"/>
        </w:rPr>
        <w:t>نبي الرحمة صلی الله علیه وآله وسلم</w:t>
      </w:r>
      <w:bookmarkEnd w:id="109"/>
    </w:p>
    <w:p>
      <w:pPr>
        <w:pStyle w:val="BookText"/>
        <w:rPr/>
      </w:pPr>
      <w:r>
        <w:rPr>
          <w:rFonts w:ascii="IRNazanin" w:hAnsi="IRNazanin" w:eastAsia="IRNazanin"/>
          <w:color w:val="111111"/>
          <w:sz w:val="28"/>
          <w:sz w:val="28"/>
          <w:szCs w:val="28"/>
          <w:rtl w:val="true"/>
          <w:lang w:bidi="fa-IR"/>
        </w:rPr>
        <w:t>فقد وردت له عدة أسماء في التوراة والإنجيل والقرآن، فيسمّى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الإنجيل فارقليطا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السريانية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وبرکلوطوس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اليونانية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 القرآن والإنجيل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البشير النذير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4"/>
        <w:numPr>
          <w:ilvl w:val="3"/>
          <w:numId w:val="1"/>
        </w:numPr>
        <w:rPr/>
      </w:pPr>
      <w:bookmarkStart w:id="110" w:name="__RefHeading___Toc2923261_1051229030"/>
      <w:bookmarkStart w:id="111" w:name="_Toc36"/>
      <w:bookmarkEnd w:id="110"/>
      <w:r>
        <w:rPr/>
        <w:t>2</w:t>
      </w:r>
      <w:r>
        <w:rPr>
          <w:rtl w:val="true"/>
        </w:rPr>
        <w:t xml:space="preserve">. </w:t>
      </w:r>
      <w:r>
        <w:rPr>
          <w:rtl w:val="true"/>
        </w:rPr>
        <w:t>الإمام علي علیه السلام</w:t>
      </w:r>
      <w:bookmarkEnd w:id="111"/>
    </w:p>
    <w:p>
      <w:pPr>
        <w:pStyle w:val="BookText"/>
        <w:rPr/>
      </w:pPr>
      <w:r>
        <w:rPr>
          <w:rFonts w:ascii="IRNazanin" w:hAnsi="IRNazanin" w:eastAsia="IRNazanin"/>
          <w:color w:val="111111"/>
          <w:sz w:val="28"/>
          <w:sz w:val="28"/>
          <w:szCs w:val="28"/>
          <w:rtl w:val="true"/>
          <w:lang w:bidi="fa-IR"/>
        </w:rPr>
        <w:t>فيسمى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الصديقة علیها السلام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تسمّى فاطمة الزهراء، المحدثة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الطاهرة ، المباركة الحوراء،الإنسية</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الإمام المهدي له أسماء عديدة ، وردت أحاديث عن الرسول صلی الله علیه وآله وسلم أهل بيته علیهم السلام تعبر عن الإمام بالمهدي تارةً، وبالقائم تارةً، وبالحجة المنتظر والخلق الصالح، وصاحب الأمر والسيد والإمام الثاني عشر تارة حري، وتؤكد بعض الروايات الواردة عن أئمة أهل البيت علیهم السلام بأن اسمه اسم سول الله صلی الله علیه وآله وسلم محمد وكنيته أبو القاسم أو ابو صالح</w:t>
      </w:r>
      <w:r>
        <w:rPr>
          <w:rFonts w:eastAsia="IRNazanin" w:cs="IRNazanin"/>
          <w:color w:val="111111"/>
          <w:sz w:val="28"/>
          <w:szCs w:val="28"/>
          <w:rtl w:val="true"/>
          <w:lang w:bidi="fa-IR"/>
        </w:rPr>
        <w:t xml:space="preserve">... </w:t>
      </w:r>
      <w:bookmarkStart w:id="112" w:name="pg7558_109944"/>
    </w:p>
    <w:p>
      <w:pPr>
        <w:pStyle w:val="Heading3"/>
        <w:numPr>
          <w:ilvl w:val="2"/>
          <w:numId w:val="1"/>
        </w:numPr>
        <w:rPr/>
      </w:pPr>
      <w:bookmarkStart w:id="113" w:name="__RefHeading___Toc2923263_1051229030"/>
      <w:bookmarkStart w:id="114" w:name="_Toc37"/>
      <w:bookmarkEnd w:id="112"/>
      <w:bookmarkEnd w:id="113"/>
      <w:r>
        <w:rPr/>
        <w:t>2</w:t>
      </w:r>
      <w:r>
        <w:rPr>
          <w:rtl w:val="true"/>
        </w:rPr>
        <w:t xml:space="preserve">- </w:t>
      </w:r>
      <w:r>
        <w:rPr>
          <w:rtl w:val="true"/>
        </w:rPr>
        <w:t>سبب تسميته بهذه الأسماء</w:t>
      </w:r>
      <w:bookmarkEnd w:id="114"/>
    </w:p>
    <w:p>
      <w:pPr>
        <w:pStyle w:val="BookText"/>
        <w:rPr/>
      </w:pPr>
      <w:r>
        <w:rPr>
          <w:rFonts w:ascii="Amiri" w:hAnsi="Amiri" w:eastAsia="Amiri" w:cs="Amiri"/>
          <w:color w:val="111111"/>
          <w:sz w:val="28"/>
          <w:sz w:val="28"/>
          <w:szCs w:val="28"/>
          <w:rtl w:val="true"/>
          <w:lang w:bidi="ar-SA"/>
        </w:rPr>
        <w:t>سمّي بالمهدي ؛ لأن الله يهديه ويرشده إلى الأمور الخفية التي لا يطلّع عليها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محمد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قام مهدينا أهل البيت علیهم السلام قسم بالسوية وعدل في الرعية، فمن أطاعه فقد أطاع الله، ومن عصاه فقد عصى الله، وإنما سمّي المهدي؛ لأنه يهدي إلى أمر خفي</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وسمِّي بالقائم، لأنه يقوم بأعظم قیام عرفه التاريخ البشري، ويقود بالحق الذي لا يشوبه باطل أبداً، قال الإمام جعفر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 القائم لقيامه بالحق</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 بالمنتظر؛ لأن الناس كانوا ولا يزالون ينتظرون ظهوره وخروجه، لتطهير الكرة الأرضية من كل ظلم و جور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ولما سئل الإمام الجواد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لم سُمِّي المنتظر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نسبة تكثر أيامها، ويطول أمدها، فينتظر خروجه المخلصون، وينكره پرتابون</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وسمِّي صاحب الأمر؛ لأنه الإمام المفروض الطاعة من قبل الله على عباده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وسمِّي بالحجة؛ لأنه حجة الله وخليفته على العالمين، وبه يحتج الله الى على خلقه أجمعين </w:t>
      </w:r>
      <w:r>
        <w:rPr>
          <w:rFonts w:eastAsia="Amiri" w:cs="Amiri" w:ascii="Amiri" w:hAnsi="Amiri"/>
          <w:color w:val="111111"/>
          <w:sz w:val="28"/>
          <w:szCs w:val="28"/>
          <w:rtl w:val="true"/>
          <w:lang w:bidi="ar-SA"/>
        </w:rPr>
        <w:t xml:space="preserve">. </w:t>
      </w:r>
      <w:bookmarkStart w:id="115" w:name="pg7558_109948"/>
    </w:p>
    <w:p>
      <w:pPr>
        <w:pStyle w:val="Heading3"/>
        <w:numPr>
          <w:ilvl w:val="2"/>
          <w:numId w:val="1"/>
        </w:numPr>
        <w:rPr/>
      </w:pPr>
      <w:bookmarkStart w:id="116" w:name="__RefHeading___Toc2923265_1051229030"/>
      <w:bookmarkStart w:id="117" w:name="_Toc38"/>
      <w:bookmarkEnd w:id="115"/>
      <w:bookmarkEnd w:id="116"/>
      <w:r>
        <w:rPr/>
        <w:t>3</w:t>
      </w:r>
      <w:r>
        <w:rPr>
          <w:rtl w:val="true"/>
        </w:rPr>
        <w:t xml:space="preserve">- </w:t>
      </w:r>
      <w:r>
        <w:rPr>
          <w:rtl w:val="true"/>
        </w:rPr>
        <w:t>الخلاف بين الشيعة والسنة حول الإمام المهدي</w:t>
      </w:r>
      <w:bookmarkEnd w:id="117"/>
    </w:p>
    <w:p>
      <w:pPr>
        <w:pStyle w:val="BookText"/>
        <w:rPr/>
      </w:pPr>
      <w:r>
        <w:rPr>
          <w:rFonts w:ascii="Amiri" w:hAnsi="Amiri" w:eastAsia="Amiri" w:cs="Amiri"/>
          <w:color w:val="111111"/>
          <w:sz w:val="28"/>
          <w:sz w:val="28"/>
          <w:szCs w:val="28"/>
          <w:rtl w:val="true"/>
          <w:lang w:bidi="ar-SA"/>
        </w:rPr>
        <w:t>هناك خلاف بين السنة والشيعة حول الإمام المهدي هل هو مولود أم لا؟</w:t>
      </w:r>
    </w:p>
    <w:p>
      <w:pPr>
        <w:pStyle w:val="BookText"/>
        <w:rPr/>
      </w:pPr>
      <w:r>
        <w:rPr>
          <w:rFonts w:ascii="Amiri" w:hAnsi="Amiri" w:eastAsia="Amiri" w:cs="Amiri"/>
          <w:color w:val="111111"/>
          <w:sz w:val="28"/>
          <w:sz w:val="28"/>
          <w:szCs w:val="28"/>
          <w:rtl w:val="true"/>
          <w:lang w:bidi="ar-SA"/>
        </w:rPr>
        <w:t>فبعض إخواننا من العامة يقولون بأنه سيولد آخر الزمان ، بينما نحن الشيعة نعتقد أنه قد ولد وقد اختفى في العصر العباسي وسيعود في آخر الزمان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البعض يسأل هل يمكن لأي انسان أن يعيش طول هذا العمر المديد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نعتقد ولد عام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وبحسب اعتقادنا يكون عمره الآن أكثر من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فنذكر لذلك كثيراً من الأنبياء وعلى رأسهم النبي نوح علیه السلام الذي عاش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وهذا مصداق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أَرْسَلْنَا نُوحًا إِلَىٰ قَوْمِهِ فَلَبِثَ فِيهِمْ أَلْفَ سَنَةٍ إِلَّا خَمْسِينَ عَامًا</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عاش نوح الا من </w:t>
      </w:r>
      <w:r>
        <w:rPr>
          <w:rFonts w:eastAsia="IRNazanin" w:cs="IRNazanin"/>
          <w:color w:val="111111"/>
          <w:sz w:val="28"/>
          <w:szCs w:val="28"/>
          <w:lang w:bidi="fa-IR"/>
        </w:rPr>
        <w:t>2500</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حسب الروايات الواردة في الباب وهو أطول الناس عمراً كما خاطبه جبرائیل عع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ونحن لا نقرأ في أي كتاب أن عمر الإنسان محدود بمدة معينة، فطول یعمر قد يكون غير مألوف عند البعض ، ولكن هذا الشيء غير محال ؛ لأنه 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أعمار قوم نوح علیه السلام ثلاثمائة سنة</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وتضمنت التوراة أسماء جماعات كثيرة كانت من المعمرين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وتاريخ البشر حافل بأسماء كثير من المعمرين،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آدم عاش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داود عاش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لقمان الحكيم عاش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قيل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الربيع بن الضبع الفزاري عاش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وغيرهما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عُزير الذي أماته الله مائة عام ثم أحياه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 الكهف الذين ناموافي كهفهم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إدريس الذي رفعه الله سبحانه و تعالى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النبي عیسی علیه السلام رفعه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إِلَيْهِ ۚ وَكَانَ اللَّهُ عَزِيزًا حَكِيمًا</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فعمره الآن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إبليس اللعين وهو حي منذ الآف السنين مع أنه ليس من جنس البشر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السامري الذي أضل قومه فغضب الله عليه حتى قيام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فَمَا خَطْبُكَ يَا سَامِرِيُّ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بَصُرْتُ بِمَا لَمْ يَبْصُرُوا بِهِ</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وهو تائه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الخضر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وهو حي يرزق منذ عهد الاسكندر الكبير ذي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وطول عمر الإمام فيه دلیل عظيم على سعة قدرة المولی جلّ وعلا ، 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فماهي المشكلة في أن يمد الله حياة هذا الإمام، وقد ثبت في علم الحياة </w:t>
      </w:r>
    </w:p>
    <w:p>
      <w:pPr>
        <w:pStyle w:val="BookText"/>
        <w:rPr/>
      </w:pPr>
      <w:r>
        <w:rPr>
          <w:rFonts w:ascii="Amiri" w:hAnsi="Amiri" w:eastAsia="Amiri" w:cs="Amiri"/>
          <w:color w:val="111111"/>
          <w:sz w:val="28"/>
          <w:sz w:val="28"/>
          <w:szCs w:val="28"/>
          <w:rtl w:val="true"/>
          <w:lang w:bidi="ar-SA"/>
        </w:rPr>
        <w:t xml:space="preserve">بإمكان الإنسان أن يعيش عمراً طويلاً وذلك إذا كان مراعياً لقواعد الصحة لسلامة ويذكر الله جلّ وعلا عن نبيه يونس علیه السلام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نبي الله وهو في بطن الحوت يعيش طوال هذا العمر، فكيف الإنسان إذا كان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وفكرة وجود القائم منذ آلاف السنين ليست قضية موجودة عند الشيعة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اليهود كانوا يؤمنون بحياة الخضر علیه السلام وإلياس والسامري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المسيحيون يؤمنون بحياة 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مار إلياس و مار جرجس وهما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 والخضر عع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المسلمون السنة يؤمنون بوجود الدجال اسيولد الدجال بعقيدتهم كما نقدون ولادة الإمام المهدي عجل الله تعالی فرجه الشریف في آخر الزمان</w:t>
      </w:r>
      <w:r>
        <w:rPr>
          <w:rFonts w:eastAsia="IRNazanin" w:cs="IRNazanin"/>
          <w:color w:val="111111"/>
          <w:sz w:val="28"/>
          <w:szCs w:val="28"/>
          <w:rtl w:val="true"/>
          <w:lang w:bidi="fa-IR"/>
        </w:rPr>
        <w:t>.</w:t>
      </w:r>
      <w:bookmarkStart w:id="118" w:name="pg7558_109956"/>
    </w:p>
    <w:p>
      <w:pPr>
        <w:pStyle w:val="Heading3"/>
        <w:numPr>
          <w:ilvl w:val="2"/>
          <w:numId w:val="1"/>
        </w:numPr>
        <w:rPr/>
      </w:pPr>
      <w:bookmarkStart w:id="119" w:name="__RefHeading___Toc2923267_1051229030"/>
      <w:bookmarkStart w:id="120" w:name="_Toc39"/>
      <w:bookmarkEnd w:id="118"/>
      <w:bookmarkEnd w:id="119"/>
      <w:r>
        <w:rPr/>
        <w:t>4</w:t>
      </w:r>
      <w:r>
        <w:rPr>
          <w:rtl w:val="true"/>
        </w:rPr>
        <w:t xml:space="preserve">- </w:t>
      </w:r>
      <w:r>
        <w:rPr>
          <w:rtl w:val="true"/>
        </w:rPr>
        <w:t>طول العمر في القرآن الكريم</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النبي نوح علیه السلام ، وقد سبقت الإشارة إليه تحت موضوع الخلاف بيت الشيعة والسنة حول الإمام المهدي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لَلَبِثَ فِي بَطْنِهِ إِلَىٰ يَوْمِ يُبْعَثُونَ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البعض أن بطن الحوت كان قبراً للنبي يونس، وهذا غير صحيح وقد ذكر الزمخشري في تفسيره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لَلَبِثَ فِي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هولبثه فيه حياً إلى يوم القيامة، ومثله في تفسير البيضاوي ، وهذه إن دلَّ على شيء دل على قدرة الله جلّ وعلا</w:t>
      </w:r>
      <w:r>
        <w:rPr>
          <w:rFonts w:eastAsia="Amiri" w:cs="Amiri" w:ascii="Amiri" w:hAnsi="Amiri"/>
          <w:color w:val="111111"/>
          <w:sz w:val="28"/>
          <w:szCs w:val="28"/>
          <w:rtl w:val="true"/>
          <w:lang w:bidi="ar-SA"/>
        </w:rPr>
        <w:t xml:space="preserve">. </w:t>
      </w:r>
      <w:bookmarkStart w:id="121" w:name="pg7558_109958"/>
    </w:p>
    <w:p>
      <w:pPr>
        <w:pStyle w:val="Heading3"/>
        <w:numPr>
          <w:ilvl w:val="2"/>
          <w:numId w:val="1"/>
        </w:numPr>
        <w:rPr/>
      </w:pPr>
      <w:bookmarkStart w:id="122" w:name="__RefHeading___Toc2923269_1051229030"/>
      <w:bookmarkStart w:id="123" w:name="_Toc40"/>
      <w:bookmarkEnd w:id="121"/>
      <w:bookmarkEnd w:id="122"/>
      <w:r>
        <w:rPr/>
        <w:t>5</w:t>
      </w:r>
      <w:r>
        <w:rPr>
          <w:rtl w:val="true"/>
        </w:rPr>
        <w:t xml:space="preserve">- </w:t>
      </w:r>
      <w:r>
        <w:rPr>
          <w:rtl w:val="true"/>
        </w:rPr>
        <w:t>طول العمر من الناحية العقائدية</w:t>
      </w:r>
      <w:bookmarkEnd w:id="123"/>
    </w:p>
    <w:p>
      <w:pPr>
        <w:pStyle w:val="BookText"/>
        <w:rPr/>
      </w:pPr>
      <w:r>
        <w:rPr>
          <w:rFonts w:ascii="IRNazanin" w:hAnsi="IRNazanin" w:eastAsia="IRNazanin"/>
          <w:color w:val="111111"/>
          <w:sz w:val="28"/>
          <w:sz w:val="28"/>
          <w:szCs w:val="28"/>
          <w:rtl w:val="true"/>
          <w:lang w:bidi="fa-IR"/>
        </w:rPr>
        <w:t>من الشيء البديهي أن قدرة المولی جلّ وعلا ليس لها حد و منتهی ، فمن درة المولی جلّ وعلا أن يهيئ الأسباب التي توجب طول عمر الإنسان أيضاً سناك أسباب و مؤثرات تقصر في عمر الإنسان فكما أن هناك أسباباً ومؤثرات يصر عمر الإنسان ، هناك أسباب ووسائل تساعد في إطالة عمر الإنسان، سال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جسم الإنسان يتعفن ويتلاشى بعد الموت، لكننا نجد في مصر بالتحديد في مدينة القاهرة عشرات الأجسام من عهد الفراعنة إلى الآن وهي تزال متماسكة ومحافظة على طبيعتها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هناك العديد من القبور التي هدمت فوجدت أجساد من فيها سليمة ولم سبها أي تغیر کجثمان الشيخ الصدوق الموجود في إحدى ضواحي طهران دي مرَّت على وفاته مايقرب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مرقد الصحابي الجليل حذيفة بن اليمان الذي توفي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ه، لا زالثمانه باقياً إلى الآن ولم يتغير ولم يتلاش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المؤكد والمشهور أن المواظبة على غسل يوم الجمعة من الأسباب الأساسية في بقاء الجسد طرياً فلا يتغير ولا يبلی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كيف بالإمام المهدي عجل الله تعالی فرجه الشریف أليس بقدرة الله جلّ وعلا أن يبقيه مدة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قادر مقتدر على كل شيء قدير</w:t>
      </w:r>
      <w:r>
        <w:rPr>
          <w:rFonts w:eastAsia="IRNazanin" w:cs="IRNazanin"/>
          <w:color w:val="111111"/>
          <w:sz w:val="28"/>
          <w:szCs w:val="28"/>
          <w:rtl w:val="true"/>
          <w:lang w:bidi="fa-IR"/>
        </w:rPr>
        <w:t xml:space="preserve">.. </w:t>
      </w:r>
      <w:bookmarkStart w:id="124" w:name="pg7558_109962"/>
    </w:p>
    <w:p>
      <w:pPr>
        <w:pStyle w:val="Heading3"/>
        <w:numPr>
          <w:ilvl w:val="2"/>
          <w:numId w:val="1"/>
        </w:numPr>
        <w:rPr/>
      </w:pPr>
      <w:bookmarkStart w:id="125" w:name="__RefHeading___Toc2923271_1051229030"/>
      <w:bookmarkStart w:id="126" w:name="_Toc41"/>
      <w:bookmarkEnd w:id="124"/>
      <w:bookmarkEnd w:id="125"/>
      <w:r>
        <w:rPr/>
        <w:t>6</w:t>
      </w:r>
      <w:r>
        <w:rPr>
          <w:rtl w:val="true"/>
        </w:rPr>
        <w:t xml:space="preserve">- </w:t>
      </w:r>
      <w:r>
        <w:rPr>
          <w:rtl w:val="true"/>
        </w:rPr>
        <w:t>طول العمر من الناحية العلمية</w:t>
      </w:r>
      <w:bookmarkEnd w:id="126"/>
    </w:p>
    <w:p>
      <w:pPr>
        <w:pStyle w:val="BookText"/>
        <w:rPr/>
      </w:pPr>
      <w:r>
        <w:rPr>
          <w:rFonts w:ascii="Amiri" w:hAnsi="Amiri" w:eastAsia="Amiri" w:cs="Amiri"/>
          <w:color w:val="111111"/>
          <w:sz w:val="28"/>
          <w:sz w:val="28"/>
          <w:szCs w:val="28"/>
          <w:rtl w:val="true"/>
          <w:lang w:bidi="ar-SA"/>
        </w:rPr>
        <w:t>يذكر العلم الحديث أمثلة للعديد من الكائنات الحية التي دامت لآلاف لسنين دون أن تتعرض إلى أي مؤثر أو مرض يؤدي إلى إنهاء حياتها كالحوادث والكوارث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وتذكر إحدى المجلات المصرية مقالاً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يخلد الإنسان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الموثوق بعلمهم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الأنسجة الرئيسية في جسم الحيوان تقبل البقاء إلى ما لا نهاية له، وإنه في الإمكان أن يبقى الإنسان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تعرض عليه عوارض تصرم حبل حياته</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127" w:name="pg7558_109964"/>
    </w:p>
    <w:p>
      <w:pPr>
        <w:pStyle w:val="Heading3"/>
        <w:numPr>
          <w:ilvl w:val="2"/>
          <w:numId w:val="1"/>
        </w:numPr>
        <w:rPr/>
      </w:pPr>
      <w:bookmarkStart w:id="128" w:name="__RefHeading___Toc2923273_1051229030"/>
      <w:bookmarkStart w:id="129" w:name="_Toc42"/>
      <w:bookmarkEnd w:id="127"/>
      <w:bookmarkEnd w:id="128"/>
      <w:r>
        <w:rPr/>
        <w:t>7</w:t>
      </w:r>
      <w:r>
        <w:rPr>
          <w:rtl w:val="true"/>
        </w:rPr>
        <w:t xml:space="preserve">- </w:t>
      </w:r>
      <w:r>
        <w:rPr>
          <w:rtl w:val="true"/>
        </w:rPr>
        <w:t>الاستدلال بالعقل</w:t>
      </w:r>
      <w:bookmarkEnd w:id="129"/>
    </w:p>
    <w:p>
      <w:pPr>
        <w:pStyle w:val="BookText"/>
        <w:rPr/>
      </w:pPr>
      <w:r>
        <w:rPr>
          <w:rFonts w:ascii="IRNazanin" w:hAnsi="IRNazanin" w:eastAsia="IRNazanin"/>
          <w:color w:val="111111"/>
          <w:sz w:val="28"/>
          <w:sz w:val="28"/>
          <w:szCs w:val="28"/>
          <w:rtl w:val="true"/>
          <w:lang w:bidi="fa-IR"/>
        </w:rPr>
        <w:t>ثبت بالطب الحدیث علمياً أن أي جزء في الإنسان قابل أن يعيش آلاف السنين إذا لم يعترضه أي مؤثر يؤثر في حياته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ويؤكد علماء الطب أن بالإمكان أن يبقى الإنسان حيا آلاف السنين إذ لم تعرض له عوارض تصرم حياته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الطبيعة الإنسانية ترفض مبدأ العبثية في الكون بل يعتقد الإنسان العامل بهدفية الحياة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والعقل الإنساني يرشد الإنسان بأنه لا بد من خلاص للناس من الظلم والجهل والفقر والانحطاط، وأن الرحمة الإلهية ستنتشل هؤلاء المحرومين وتتفضل عليهم بالعدل والقسط والسعادة</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30" w:name="pg7558_109966"/>
    </w:p>
    <w:p>
      <w:pPr>
        <w:pStyle w:val="Heading2"/>
        <w:numPr>
          <w:ilvl w:val="1"/>
          <w:numId w:val="1"/>
        </w:numPr>
        <w:rPr/>
      </w:pPr>
      <w:bookmarkStart w:id="131" w:name="__RefHeading___Toc2923275_1051229030"/>
      <w:bookmarkStart w:id="132" w:name="_Toc43"/>
      <w:bookmarkEnd w:id="130"/>
      <w:bookmarkEnd w:id="131"/>
      <w:r>
        <w:rPr>
          <w:rtl w:val="true"/>
        </w:rPr>
        <w:t>الفصل الخامس</w:t>
      </w:r>
      <w:r>
        <w:rPr>
          <w:rtl w:val="true"/>
        </w:rPr>
        <w:t xml:space="preserve">: </w:t>
      </w:r>
      <w:r>
        <w:rPr>
          <w:rtl w:val="true"/>
        </w:rPr>
        <w:t>اسباب غيبة الإمام المهدي</w:t>
      </w:r>
      <w:bookmarkEnd w:id="13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2923277_1051229030"/>
      <w:bookmarkStart w:id="134" w:name="_Toc44"/>
      <w:bookmarkEnd w:id="133"/>
      <w:r>
        <w:rPr>
          <w:rtl w:val="true"/>
        </w:rPr>
        <w:t>اشارة</w:t>
      </w:r>
      <w:bookmarkEnd w:id="13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7558_109970"/>
      <w:bookmarkStart w:id="136" w:name="pg7558_109970"/>
      <w:bookmarkEnd w:id="136"/>
    </w:p>
    <w:p>
      <w:pPr>
        <w:pStyle w:val="Heading3"/>
        <w:numPr>
          <w:ilvl w:val="2"/>
          <w:numId w:val="1"/>
        </w:numPr>
        <w:rPr/>
      </w:pPr>
      <w:bookmarkStart w:id="137" w:name="pg7558_109970"/>
      <w:bookmarkStart w:id="138" w:name="__RefHeading___Toc2923279_1051229030"/>
      <w:bookmarkStart w:id="139" w:name="_Toc45"/>
      <w:bookmarkEnd w:id="137"/>
      <w:bookmarkEnd w:id="138"/>
      <w:r>
        <w:rPr/>
        <w:t>1</w:t>
      </w:r>
      <w:r>
        <w:rPr>
          <w:rtl w:val="true"/>
        </w:rPr>
        <w:t xml:space="preserve">- </w:t>
      </w:r>
      <w:r>
        <w:rPr>
          <w:rtl w:val="true"/>
        </w:rPr>
        <w:t>تمهيد</w:t>
      </w:r>
      <w:bookmarkEnd w:id="139"/>
    </w:p>
    <w:p>
      <w:pPr>
        <w:pStyle w:val="BookText"/>
        <w:rPr/>
      </w:pPr>
      <w:r>
        <w:rPr>
          <w:rFonts w:ascii="IRNazanin" w:hAnsi="IRNazanin" w:eastAsia="IRNazanin"/>
          <w:color w:val="111111"/>
          <w:sz w:val="28"/>
          <w:sz w:val="28"/>
          <w:szCs w:val="28"/>
          <w:rtl w:val="true"/>
          <w:lang w:bidi="fa-IR"/>
        </w:rPr>
        <w:t>بعد أن أثبتنا بالمصادر والأدلة ولادة المهدي وأنه حي يرزق وسیملاً الأرض قسطاً وعدلاً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هي أسباب غيبة الإمام المهدي عن أمته ومحبيه؟</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غيبة الإمام هو ظلم الحكام و تضييقهم ومحاولتهم الدائمة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حياة الإمام مهددة بالقتل، وخاصة من قبل العباسيين والعثمانيين الذين بذلوا أقصى جهودهم للقضاء على حياة الإمام المهدي عجل الله تعالی فرجه الشریف ، وذلك بعد أن علموا أن هذا المولود سیزلزل عروش الظالمين ويقوّض كراسي المتجبرين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قلة أنصار الإمام سبب آخر في غيبته، وذلك أن الإمام لا يقوم بالأمر إلا إذا توفرت النصرة، وهذا حسب قول الإمام علي علیه السلام في مناسبات كثيرة، منها ما ورد في خطبته الشقشقية،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حضور الحاضر، وقيام الحجة بوجود الناصر وما أخذه الله على العلماء ألا يقارّوا على كظة ظالم </w:t>
      </w:r>
    </w:p>
    <w:p>
      <w:pPr>
        <w:pStyle w:val="BookText"/>
        <w:rPr/>
      </w:pPr>
      <w:r>
        <w:rPr>
          <w:rFonts w:ascii="Amiri" w:hAnsi="Amiri" w:eastAsia="Amiri" w:cs="Amiri"/>
          <w:color w:val="111111"/>
          <w:sz w:val="28"/>
          <w:sz w:val="28"/>
          <w:szCs w:val="28"/>
          <w:rtl w:val="true"/>
          <w:lang w:bidi="ar-SA"/>
        </w:rPr>
        <w:t>ولا سغب مظلوم، لألقيت حبلها على غاربها ولسقيت آخرها بكأس أولها</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وغيبة الإمام ليست بالشيء العجيب والغريب عن العقائد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فالمسيح عيسى علیه السلام غاب غيبة طويلة ومازال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والكيسانية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 محمد ابن الحنفية غاب ولم يمت، وأنه سيقوم في آخر الزمان ، وأنه مقيم في جبل رضوی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والناووسية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 الإمام الصادق علیه السلام لم يمت، وأنه القائم الذي سيظهر في آخر الزمان ، وغيرها من الفرق الأخرى كالقرامطة والواقفية والإسماعيلية، كل ذلك يؤكد أن فكرة الغيبة لم تكن غريبة على الفكر الإسلامي إلا أن الخلاف وقع حول من سيكون الإمام الغائب</w:t>
      </w:r>
      <w:r>
        <w:rPr>
          <w:rFonts w:eastAsia="IRNazanin" w:cs="IRNazanin"/>
          <w:color w:val="111111"/>
          <w:sz w:val="28"/>
          <w:szCs w:val="28"/>
          <w:rtl w:val="true"/>
          <w:lang w:bidi="fa-IR"/>
        </w:rPr>
        <w:t xml:space="preserve">. </w:t>
      </w:r>
      <w:bookmarkStart w:id="140" w:name="pg7558_109974"/>
    </w:p>
    <w:p>
      <w:pPr>
        <w:pStyle w:val="Heading3"/>
        <w:numPr>
          <w:ilvl w:val="2"/>
          <w:numId w:val="1"/>
        </w:numPr>
        <w:rPr/>
      </w:pPr>
      <w:bookmarkStart w:id="141" w:name="__RefHeading___Toc2923281_1051229030"/>
      <w:bookmarkStart w:id="142" w:name="_Toc46"/>
      <w:bookmarkEnd w:id="140"/>
      <w:bookmarkEnd w:id="141"/>
      <w:r>
        <w:rPr/>
        <w:t>2</w:t>
      </w:r>
      <w:r>
        <w:rPr>
          <w:rtl w:val="true"/>
        </w:rPr>
        <w:t xml:space="preserve">- </w:t>
      </w:r>
      <w:r>
        <w:rPr>
          <w:rtl w:val="true"/>
        </w:rPr>
        <w:t>الحكمة من غيبة الإمام</w:t>
      </w:r>
      <w:bookmarkEnd w:id="142"/>
    </w:p>
    <w:p>
      <w:pPr>
        <w:pStyle w:val="BookText"/>
        <w:rPr/>
      </w:pPr>
      <w:r>
        <w:rPr>
          <w:rFonts w:ascii="IRNazanin" w:hAnsi="IRNazanin" w:eastAsia="IRNazanin"/>
          <w:color w:val="111111"/>
          <w:sz w:val="28"/>
          <w:sz w:val="28"/>
          <w:szCs w:val="28"/>
          <w:rtl w:val="true"/>
          <w:lang w:bidi="fa-IR"/>
        </w:rPr>
        <w:t>قد يقول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الإمام المهدي سيطول عمره إلى نزول المسیح عیسی ابن مریم علیهما السلام من السماء، فكيف يختفي بحجة الخوف من الأعداء ، هذا شيء لا يقبله العقل، وهذا عیب و نقص في الإمام لأنه لم يخرج للجهاد تحمل المكاره والمصاعب؟</w:t>
      </w:r>
    </w:p>
    <w:p>
      <w:pPr>
        <w:pStyle w:val="BookText"/>
        <w:rPr/>
      </w:pPr>
      <w:r>
        <w:rPr>
          <w:rFonts w:ascii="IRNazanin" w:hAnsi="IRNazanin" w:eastAsia="IRNazanin"/>
          <w:color w:val="111111"/>
          <w:sz w:val="28"/>
          <w:sz w:val="28"/>
          <w:szCs w:val="28"/>
          <w:rtl w:val="true"/>
          <w:lang w:bidi="fa-IR"/>
        </w:rPr>
        <w:t>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الرسول صلی الله علیه وآله وسلم كان يعلم أن الله سيظهر دينه وأنه سيحفظه الله من أيدي الأعداء ومع ذلك اختفى النبي محمد في الغار خوفاً من مشركي ريش ، فهل كان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جباناً يوم فرَّ إلى المدينة، هذا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خرج موسی بن عمران من المدينة وهو خائف يترقب وقال ولته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مِنْكُمْ لَمَّا خِفْتُكُمْ</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فاختفاء الرسول صلی الله علیه وآله وسلم و موسی بن عمران علیه السلام هو جوابنا على اختفاء إمام ماننا۔ </w:t>
      </w:r>
    </w:p>
    <w:p>
      <w:pPr>
        <w:pStyle w:val="BookText"/>
        <w:rPr/>
      </w:pPr>
      <w:r>
        <w:rPr>
          <w:rFonts w:ascii="Amiri" w:hAnsi="Amiri" w:eastAsia="Amiri" w:cs="Amiri"/>
          <w:color w:val="111111"/>
          <w:sz w:val="28"/>
          <w:sz w:val="28"/>
          <w:szCs w:val="28"/>
          <w:rtl w:val="true"/>
          <w:lang w:bidi="ar-SA"/>
        </w:rPr>
        <w:t>وقد يتساءل البعض هل الله جلّ وعلا عاجز عن نصرة الإمام المهدي حتى يختفي؟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الله جلّ وعلا عاجزاً عن نصرة أنبيائه على أعدائهم حين يقول في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فَلِمَ تَقْتُلُونَ أَنْبِيَاءَ اللَّهِ مِنْ قَبْلُ إِنْ كُنْتُمْ مُؤْمِنِينَ</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أخبر الله في كتابه عن نوع من الأئمة علیهم السلام والقادة والأولياء يكون ولياً غائباً مستوراً لا يعرفه حتی نبي زمانه وعصره؛ كما ذكر ذلك في سورة الكهف قوله تعالى يخبر عن صاحب موسی عع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فصاحب موسی علیه السلام وليّ من أولياء الله ولكنه كان مغيباً، فحتى نبي الله موسى لم يعرفه ، فعدم علمنا بفائدة وجود هذا المولى لا يعني ألا توجد حكمة وهدف من تغيبه عن النبي موسى علیه السلام كذلك الإمام المهدي صاحب العصر والزمان قد اقتضت المصلحة أن يكون مستوراً ومغيباً عن أعين الناظرين، وذلك بسبب الظروف السياسية المعاصرة</w:t>
      </w:r>
      <w:r>
        <w:rPr>
          <w:rFonts w:eastAsia="IRNazanin" w:cs="IRNazanin"/>
          <w:color w:val="111111"/>
          <w:sz w:val="28"/>
          <w:szCs w:val="28"/>
          <w:rtl w:val="true"/>
          <w:lang w:bidi="fa-IR"/>
        </w:rPr>
        <w:t xml:space="preserve">. </w:t>
      </w:r>
      <w:bookmarkStart w:id="143" w:name="pg7558_109978"/>
    </w:p>
    <w:p>
      <w:pPr>
        <w:pStyle w:val="Heading3"/>
        <w:numPr>
          <w:ilvl w:val="2"/>
          <w:numId w:val="1"/>
        </w:numPr>
        <w:rPr/>
      </w:pPr>
      <w:bookmarkStart w:id="144" w:name="__RefHeading___Toc2923283_1051229030"/>
      <w:bookmarkStart w:id="145" w:name="_Toc47"/>
      <w:bookmarkEnd w:id="143"/>
      <w:bookmarkEnd w:id="144"/>
      <w:r>
        <w:rPr/>
        <w:t>3</w:t>
      </w:r>
      <w:r>
        <w:rPr>
          <w:rtl w:val="true"/>
        </w:rPr>
        <w:t xml:space="preserve">- </w:t>
      </w:r>
      <w:r>
        <w:rPr>
          <w:rtl w:val="true"/>
        </w:rPr>
        <w:t>مراحل غيبة الامام علیه السلام</w:t>
      </w:r>
      <w:bookmarkEnd w:id="145"/>
    </w:p>
    <w:p>
      <w:pPr>
        <w:pStyle w:val="Heading4"/>
        <w:numPr>
          <w:ilvl w:val="3"/>
          <w:numId w:val="1"/>
        </w:numPr>
        <w:rPr/>
      </w:pPr>
      <w:bookmarkStart w:id="146" w:name="__RefHeading___Toc2923285_1051229030"/>
      <w:bookmarkStart w:id="147" w:name="_Toc48"/>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منذ وفاة أبيه الحسن بن علي العسكري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حتى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بالغيبة الصغرى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ومازالت مستمرة وتسمّى الغيبة الكبرى ، وهي المشار إليها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أَرَأَيْتُمْ إِنْ أَصْبَحَ مَاؤُكُمْ غَوْرًا فَمَنْ يَأْتِيكُمْ بِمَاءٍ مَعِينٍ</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كما ورد في الروايات عن أهل البيت عع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8" w:name="pg7558_109980"/>
    </w:p>
    <w:p>
      <w:pPr>
        <w:pStyle w:val="Heading4"/>
        <w:numPr>
          <w:ilvl w:val="3"/>
          <w:numId w:val="1"/>
        </w:numPr>
        <w:rPr/>
      </w:pPr>
      <w:bookmarkStart w:id="149" w:name="__RefHeading___Toc2923287_1051229030"/>
      <w:bookmarkStart w:id="150" w:name="_Toc49"/>
      <w:bookmarkEnd w:id="148"/>
      <w:bookmarkEnd w:id="149"/>
      <w:r>
        <w:rPr>
          <w:rtl w:val="true"/>
        </w:rPr>
        <w:t>الغيبة الصغرى</w:t>
      </w:r>
      <w:bookmarkEnd w:id="150"/>
    </w:p>
    <w:p>
      <w:pPr>
        <w:pStyle w:val="BookText"/>
        <w:rPr/>
      </w:pPr>
      <w:r>
        <w:rPr>
          <w:rFonts w:ascii="IRNazanin" w:hAnsi="IRNazanin" w:eastAsia="IRNazanin"/>
          <w:color w:val="111111"/>
          <w:sz w:val="28"/>
          <w:sz w:val="28"/>
          <w:szCs w:val="28"/>
          <w:rtl w:val="true"/>
          <w:lang w:bidi="fa-IR"/>
        </w:rPr>
        <w:t>الغيبة الصغرى تتصل بإخفاء ولادة الإمام علیه السلام من حيث أسبابها المرتبطة بظروف التقية، فهي امتداد لا أكثر، والفصل بينهما في العنوان ليس إلا المناقشة التشكيك بولادته، ولأنها مرحلة ما قبل إمامته الفعلية زمنياً، أي في حياة أبيه علیه السلام فالحديث له بعض الخصوصية من حيث صلته بهما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فقراءة ما ذكر من أسباب إخفاء ولادته هو نفسه التفسير لأسباب غيبته الصغرى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النعماني بسنده عن إسحق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للقائم غیبتان إحداهما قصيرة والأخرى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لا يعلم بمكانه إلا خاصة شيعته، والأخرى لا يعلم بمكانه إلا خاصة مواليه في دينه</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وراء غيبة الإمام المهدي هي التقية، وفي هذه الغيبة كان هناك </w:t>
      </w:r>
    </w:p>
    <w:p>
      <w:pPr>
        <w:pStyle w:val="BookText"/>
        <w:rPr/>
      </w:pPr>
      <w:r>
        <w:rPr>
          <w:rFonts w:ascii="Amiri" w:hAnsi="Amiri" w:eastAsia="Amiri" w:cs="Amiri"/>
          <w:color w:val="111111"/>
          <w:sz w:val="28"/>
          <w:sz w:val="28"/>
          <w:szCs w:val="28"/>
          <w:rtl w:val="true"/>
          <w:lang w:bidi="ar-SA"/>
        </w:rPr>
        <w:t>اتصال بين الإمام وشيعته وذلك عن طريق السفراء الأربع المجمع على سفارتهم 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أبو عمرو عثمان بن سعيد العمري ، وقد نصبه الإمام الهادي علي بن محمد علیه السلام ثم الإمام الحسن بن علي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أسدياً يتجر بالسمن فسمي بالسمّان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قام بمهمته خير قيام، وقد استمرت سفارته حوالي عشر سنوات أو أكثر ، وقد توفي أبو عمرو ودفن في بغداد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الشيخ أبو جعفر محمد بن عثمان بن سعيد العمري ، تولی السفارة بعد وفاة أبيه ، وقد استمرت سفارته حوالي أربعين عاماً، وقد توفي سنة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أطول السفراء سفارة وأكثرهم خدمة لأبناء الطائفة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أبو القاسم الحسین بن روح بن أبي بحر النوبختي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أبو القاسم وكيلاً لأبي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تميزت سفارته بالسرية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أبعد الحدود، واستمر في مهماته حتى سنة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وقبره في بغداد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الحسن علي بن محمد السمري، تولى السفارة بعد وفاة أبي القاسم عام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واستمرَّ ثلاثة أعوام، وكانت سفارته في ظروف مضطربة شديدة الخطورة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بوفاته بدأت الغيبة الكبرى، وكان هؤلاء السفراء لا يستطيعون الوصول إلى كل الأمصار في أنحاء العالم؛ لذلك اتخذوا الوكلاء لتسهيل مهمتهم، ويوضح ذلك الإمام المهدي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أخبر النبي صلی الله علیه وآله وسلم والأئمة الأطهار علیهم السلام بأنه ستكون له غيبة طويلة لا يثبت فيها على ولايته إلى من امتحن الله قلبه للإيمان ، ويكون أيام غيبته في إيصال النفع إلى أهل الأرض كالشمس في إيصال نفعهالهم من وراء السحاب ، وسيبقیه الله تعالى ويملك الدنيا بحذافيرها فيبسط العدل والقسط وينشر الإسلام بكل ربوعها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ويطبق القرآن على الجميع وفي كل مجالات الحياة ، فيعم الخير والسعادة كل البلاد وجميع العباد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51" w:name="pg7558_109986"/>
    </w:p>
    <w:p>
      <w:pPr>
        <w:pStyle w:val="Heading3"/>
        <w:numPr>
          <w:ilvl w:val="2"/>
          <w:numId w:val="1"/>
        </w:numPr>
        <w:rPr/>
      </w:pPr>
      <w:bookmarkStart w:id="152" w:name="__RefHeading___Toc2923289_1051229030"/>
      <w:bookmarkStart w:id="153" w:name="_Toc50"/>
      <w:bookmarkEnd w:id="151"/>
      <w:bookmarkEnd w:id="152"/>
      <w:r>
        <w:rPr/>
        <w:t>4</w:t>
      </w:r>
      <w:r>
        <w:rPr>
          <w:rtl w:val="true"/>
        </w:rPr>
        <w:t xml:space="preserve">- </w:t>
      </w:r>
      <w:r>
        <w:rPr>
          <w:rtl w:val="true"/>
        </w:rPr>
        <w:t>الحكومة الالهية العادلة</w:t>
      </w:r>
      <w:bookmarkEnd w:id="153"/>
    </w:p>
    <w:p>
      <w:pPr>
        <w:pStyle w:val="BookText"/>
        <w:rPr/>
      </w:pPr>
      <w:r>
        <w:rPr>
          <w:rFonts w:ascii="IRNazanin" w:hAnsi="IRNazanin" w:eastAsia="IRNazanin"/>
          <w:color w:val="111111"/>
          <w:sz w:val="28"/>
          <w:sz w:val="28"/>
          <w:szCs w:val="28"/>
          <w:rtl w:val="true"/>
          <w:lang w:bidi="fa-IR"/>
        </w:rPr>
        <w:t xml:space="preserve">قد وعد الله سبحانه وتعالى في كتبه السماوية بإقامة حكومة إسلامية عادلة تقوم على العدل والقسط، وهذا من الأخبار الغيبية التي نبأ الله نبيه محمد صلی الله علیه وآله وسلم ، فقال عزَّ من قال في كتابه العزيز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 يَعْبُدُونَنِي لَا يُشْرِكُونَ بِي شَيْئًا ۚ وَمَنْ كَفَرَ بَعْدَ ذَٰلِكَ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ولقد أكدت كثير من الروايات أن هذا الوعد سيتحقق في زمان ظهور الإمام الغائب عجل الله تعالی فرجه الشریف بصورة كاملة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الروايات التي تتحدث عن الإمام الغائب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عبد العظيم الحسيني عن الإمام محمد الجواد علیه السلام عن آبائه علیهم السلام عن أمير المؤمنین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للقائم منّا غيبة أمدها طويل، كأني بالشيعة يجولون جولان النعم من غيبته يطلبون المرعى فلا يجدونه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فمن ثبت منهم على دينه، ولم يقسُ قلبه لطول غيبة إمامه فهو معي في درجتي يوم القيامة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منا إذا قام لم يكن لأحد في عنقه بيعة، فلذلك تخفى ولادته ويغيب شخصه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ولكي نعرف سر غيبة الإمام لا بد أن نلقي الضوء على سيرة أبيه الحسن العسكري والأجواء التي كان يعيش فيها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الإمام العسكري محاطاً برقابة شديدة من قبل سلطان عصره من بني العباس ، وكان يثير فزعهم الوعد بظهور الإمام المهدي ، فكانوا عقد والعزم أن يقتلوا أي طفل يولد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نعلم أن الإمام العسكري قد استشهد على أيدي هؤلاء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الإمام المهدي ولد رغم أنوفهم لخلاص البشرية ونجاتها، ولذلك لم يوفق اللقاء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سن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أفراد قليلون من خواص شيعة أبيه ، وكان من ضمن هؤلاء الخواص نواب أربع سبقت الإشارة إليهم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فالسر الرئيسي في غيبته هو الحفاظ على حياته من أيدي الظالمين ، والسؤال الذي يطرح نفسه ولا يجد له البعض جواباً هو كيف يكون المهدي إماماً وهو غائب، وقد سبقت الإشارة إلى ذلك في أسباب غيبته والحكمة من وراء ذلك فارجع إليه</w:t>
      </w:r>
      <w:r>
        <w:rPr>
          <w:rFonts w:eastAsia="Amiri" w:cs="Amiri" w:ascii="Amiri" w:hAnsi="Amiri"/>
          <w:color w:val="111111"/>
          <w:sz w:val="28"/>
          <w:szCs w:val="28"/>
          <w:rtl w:val="true"/>
          <w:lang w:bidi="ar-SA"/>
        </w:rPr>
        <w:t xml:space="preserve">. </w:t>
      </w:r>
      <w:bookmarkStart w:id="154" w:name="pg7558_109992"/>
    </w:p>
    <w:p>
      <w:pPr>
        <w:pStyle w:val="Heading3"/>
        <w:numPr>
          <w:ilvl w:val="2"/>
          <w:numId w:val="1"/>
        </w:numPr>
        <w:rPr/>
      </w:pPr>
      <w:bookmarkStart w:id="155" w:name="__RefHeading___Toc2923291_1051229030"/>
      <w:bookmarkStart w:id="156" w:name="_Toc51"/>
      <w:bookmarkEnd w:id="154"/>
      <w:bookmarkEnd w:id="155"/>
      <w:r>
        <w:rPr/>
        <w:t>5</w:t>
      </w:r>
      <w:r>
        <w:rPr>
          <w:rtl w:val="true"/>
        </w:rPr>
        <w:t xml:space="preserve">- </w:t>
      </w:r>
      <w:r>
        <w:rPr>
          <w:rtl w:val="true"/>
        </w:rPr>
        <w:t>كيف يظهر الإمام عجل الله تعالی فرجه الشریف</w:t>
      </w:r>
      <w:bookmarkEnd w:id="156"/>
    </w:p>
    <w:p>
      <w:pPr>
        <w:pStyle w:val="BookText"/>
        <w:rPr/>
      </w:pPr>
      <w:r>
        <w:rPr>
          <w:rFonts w:ascii="Amiri" w:hAnsi="Amiri" w:eastAsia="Amiri" w:cs="Amiri"/>
          <w:color w:val="111111"/>
          <w:sz w:val="28"/>
          <w:sz w:val="28"/>
          <w:szCs w:val="28"/>
          <w:rtl w:val="true"/>
          <w:lang w:bidi="ar-SA"/>
        </w:rPr>
        <w:t>يظهر الإمام في مكة، حيث هناك عدد من أصحابه ينتظرون مجيئه ، فيأتيهم رجل من قبل الإمام ويسألهم عن عددهم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أربعين رجلاً ، فيسألهم عن موقفهم لو رؤوا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 لوناوی بنا الجبال لناويناها معه ، ثم يأتيهم رجلٌ في الليلة الثانية ويقول أشيروا </w:t>
      </w:r>
      <w:r>
        <w:rPr>
          <w:rStyle w:val="FootnoteAnchor"/>
          <w:rtl w:val="true"/>
        </w:rPr>
        <w:footnoteReference w:id="95"/>
      </w:r>
      <w:r>
        <w:rPr>
          <w:rFonts w:ascii="IRNazanin" w:hAnsi="IRNazanin" w:eastAsia="IRNazanin"/>
          <w:color w:val="111111"/>
          <w:sz w:val="28"/>
          <w:sz w:val="28"/>
          <w:szCs w:val="28"/>
          <w:rtl w:val="true"/>
          <w:lang w:bidi="fa-IR"/>
        </w:rPr>
        <w:t>إلى رؤساکم خیار کم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فيشيرون له إليهم، فينطلقون معه إلى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الليلة الأخرى يلتقون بالإمام بصورة مباشرة إلى أن يجتمع العدد المذكور من أنصار الإمام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ويجتمعون في مكة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يكون السر في هذا العدد أنهم كأصحاب الرسول صلی الله علیه وآله وسلم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وكأصحاب الإمام الحسين علیه السلام الذين استشهدوا معه يوم عاشوراء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رواية</w:t>
      </w:r>
      <w:r>
        <w:rPr>
          <w:rFonts w:eastAsia="IRNazanin" w:cs="IRNazanin"/>
          <w:color w:val="111111"/>
          <w:sz w:val="28"/>
          <w:szCs w:val="28"/>
          <w:rtl w:val="true"/>
          <w:lang w:bidi="fa-IR"/>
        </w:rPr>
        <w:t xml:space="preserve">». </w:t>
      </w:r>
      <w:bookmarkStart w:id="157" w:name="pg7558_109994"/>
    </w:p>
    <w:p>
      <w:pPr>
        <w:pStyle w:val="Heading3"/>
        <w:numPr>
          <w:ilvl w:val="2"/>
          <w:numId w:val="1"/>
        </w:numPr>
        <w:rPr/>
      </w:pPr>
      <w:bookmarkStart w:id="158" w:name="__RefHeading___Toc2923293_1051229030"/>
      <w:bookmarkStart w:id="159" w:name="_Toc52"/>
      <w:bookmarkEnd w:id="157"/>
      <w:bookmarkEnd w:id="158"/>
      <w:r>
        <w:rPr/>
        <w:t>6</w:t>
      </w:r>
      <w:r>
        <w:rPr>
          <w:rtl w:val="true"/>
        </w:rPr>
        <w:t xml:space="preserve">- </w:t>
      </w:r>
      <w:r>
        <w:rPr>
          <w:rtl w:val="true"/>
        </w:rPr>
        <w:t>مدة حكم الإمام</w:t>
      </w:r>
      <w:bookmarkEnd w:id="1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أكثر الروايات التي ذكرت مدة حكم الإمام الحجة عجل الله تعالی فرجه الشریف تسع عشرة سنة و أشهر ، فقد ورد في الحديث الشريف يملك القائم علیه السلام تسع عشرة سنة وأشهراً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60" w:name="pg7558_109996"/>
    </w:p>
    <w:p>
      <w:pPr>
        <w:pStyle w:val="Heading3"/>
        <w:numPr>
          <w:ilvl w:val="2"/>
          <w:numId w:val="1"/>
        </w:numPr>
        <w:rPr/>
      </w:pPr>
      <w:bookmarkStart w:id="161" w:name="__RefHeading___Toc2923295_1051229030"/>
      <w:bookmarkStart w:id="162" w:name="_Toc53"/>
      <w:bookmarkEnd w:id="160"/>
      <w:bookmarkEnd w:id="161"/>
      <w:r>
        <w:rPr/>
        <w:t>7</w:t>
      </w:r>
      <w:r>
        <w:rPr>
          <w:rtl w:val="true"/>
        </w:rPr>
        <w:t xml:space="preserve">- </w:t>
      </w:r>
      <w:r>
        <w:rPr>
          <w:rtl w:val="true"/>
        </w:rPr>
        <w:t>علامات الظهور</w:t>
      </w:r>
      <w:bookmarkEnd w:id="162"/>
    </w:p>
    <w:p>
      <w:pPr>
        <w:pStyle w:val="Heading3"/>
        <w:numPr>
          <w:ilvl w:val="2"/>
          <w:numId w:val="1"/>
        </w:numPr>
        <w:rPr/>
      </w:pPr>
      <w:bookmarkStart w:id="163" w:name="__RefHeading___Toc2923297_1051229030"/>
      <w:bookmarkStart w:id="164" w:name="_Toc54"/>
      <w:bookmarkEnd w:id="163"/>
      <w:r>
        <w:rPr/>
        <w:t>8</w:t>
      </w:r>
      <w:r>
        <w:rPr>
          <w:rtl w:val="true"/>
        </w:rPr>
        <w:t xml:space="preserve">- </w:t>
      </w:r>
      <w:r>
        <w:rPr>
          <w:rtl w:val="true"/>
        </w:rPr>
        <w:t>العلامات العامة</w:t>
      </w:r>
      <w:bookmarkEnd w:id="164"/>
    </w:p>
    <w:p>
      <w:pPr>
        <w:pStyle w:val="BookText"/>
        <w:rPr/>
      </w:pPr>
      <w:r>
        <w:rPr>
          <w:rFonts w:ascii="IRNazanin" w:hAnsi="IRNazanin" w:eastAsia="IRNazanin"/>
          <w:color w:val="111111"/>
          <w:sz w:val="28"/>
          <w:sz w:val="28"/>
          <w:szCs w:val="28"/>
          <w:rtl w:val="true"/>
          <w:lang w:bidi="fa-IR"/>
        </w:rPr>
        <w:t xml:space="preserve">قول أمير المؤمنین علیه السلام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علامة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أمات الناس الصلاة وأضاعوا الأمانة، واستحلوا الكذب، وأكلوا الربا وأخذوا 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وباعوا الدين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واستعملوا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وقطعوا الأرحام، واتبعوا الأهواء واستخفوا بالدماء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الحلم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فخراً، وكان الأمراء فجرة، والوزراء ظلمة، والعرفاء خونة، والقراء فسقة، وظهرت شهادات الزور واستعلن الفجور وقول البهتان والإثم والطغيان وحليت المصاحف وزخرفت المساجد وطولت المنارات، وأكرم الأشرار، وازدحمت الصفوف، واختلفت الأهواء، ونقضت العهود واقترب الموعود، وشارك النساء أزواجهن في التجارة حرصاً على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65" w:name="pg7558_109998"/>
    </w:p>
    <w:p>
      <w:pPr>
        <w:pStyle w:val="Heading3"/>
        <w:numPr>
          <w:ilvl w:val="2"/>
          <w:numId w:val="1"/>
        </w:numPr>
        <w:rPr/>
      </w:pPr>
      <w:bookmarkStart w:id="166" w:name="__RefHeading___Toc2923299_1051229030"/>
      <w:bookmarkStart w:id="167" w:name="_Toc55"/>
      <w:bookmarkEnd w:id="165"/>
      <w:bookmarkEnd w:id="166"/>
      <w:r>
        <w:rPr/>
        <w:t>9</w:t>
      </w:r>
      <w:r>
        <w:rPr>
          <w:rtl w:val="true"/>
        </w:rPr>
        <w:t xml:space="preserve">- </w:t>
      </w:r>
      <w:r>
        <w:rPr>
          <w:rtl w:val="true"/>
        </w:rPr>
        <w:t>علامات قريبة من زمن الظهور</w:t>
      </w:r>
      <w:bookmarkEnd w:id="16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المفيد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السفياني ، وقتل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بن العباس </w:t>
      </w:r>
      <w:r>
        <w:rPr>
          <w:rStyle w:val="FootnoteAnchor"/>
          <w:rtl w:val="true"/>
        </w:rPr>
        <w:footnoteReference w:id="98"/>
      </w:r>
      <w:r>
        <w:rPr>
          <w:rFonts w:ascii="Amiri" w:hAnsi="Amiri" w:eastAsia="Amiri" w:cs="Amiri"/>
          <w:color w:val="111111"/>
          <w:sz w:val="28"/>
          <w:sz w:val="28"/>
          <w:szCs w:val="28"/>
          <w:rtl w:val="true"/>
          <w:lang w:bidi="ar-SA"/>
        </w:rPr>
        <w:t>في الملك الدنياوي ، و كسوف الشمس في النصف من شهر رمضان، وخسوف القمر في آخره على خلاف للعادات، وخسف بالبيداء، وخسف بالمشرق، وخسف بالمغرب، وركود الشمس من عند الزوال إلى وسط أوقات العصر، وطلوعها من المغرب، وقتل نفس زكية بظهر الكوفة في سبعين من الصالحين، وذبح رجل هاشمي بين الركن والمقام، وهدم حائط مسجد الكوفة، وإقبال رايات سود من قبل خراسان، وخروج اليماني ، وظهور المغربي بمصر وتملكه الشامات، ونزول الترك الجزيرة ونزول الروم الرملة وطلوع نجم يضيء القمر، ثم ينعطف حتى يكاد يلتقي طرفاه ، وحمرة تظهر في السماء وتنتشر في آفاقها، ونار تظهر بالمشرق طولاً وتبقى في الجو ثلاثة أيام أو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وخلع العرب أعنتها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وتملكها البلاد، </w:t>
      </w:r>
    </w:p>
    <w:p>
      <w:pPr>
        <w:pStyle w:val="BookText"/>
        <w:rPr/>
      </w:pPr>
      <w:r>
        <w:rPr>
          <w:rFonts w:ascii="Amiri" w:hAnsi="Amiri" w:eastAsia="Amiri" w:cs="Amiri"/>
          <w:color w:val="111111"/>
          <w:sz w:val="28"/>
          <w:sz w:val="28"/>
          <w:szCs w:val="28"/>
          <w:rtl w:val="true"/>
          <w:lang w:bidi="ar-SA"/>
        </w:rPr>
        <w:t xml:space="preserve">وخروجها عن سلطان العجم وقتل أهل مصر أميرهم </w:t>
      </w:r>
      <w:r>
        <w:rPr>
          <w:rStyle w:val="FootnoteAnchor"/>
          <w:rtl w:val="true"/>
        </w:rPr>
        <w:footnoteReference w:id="99"/>
      </w:r>
      <w:r>
        <w:rPr>
          <w:rFonts w:ascii="Amiri" w:hAnsi="Amiri" w:eastAsia="Amiri" w:cs="Amiri"/>
          <w:color w:val="111111"/>
          <w:sz w:val="28"/>
          <w:sz w:val="28"/>
          <w:szCs w:val="28"/>
          <w:rtl w:val="true"/>
          <w:lang w:bidi="ar-SA"/>
        </w:rPr>
        <w:t xml:space="preserve">وخراب الشام واختلاف ثلاث رايات فيه، ودخول رايات قيس والعرب إلى أهل مصر، ورايات كندة إلى خراسان، وورود خيل من قبل المغرب حتى تربط بفناء الحيرة، وإقبال رايات سود من قبل المشرق نحوها و ثبق بالفرات </w:t>
      </w:r>
      <w:r>
        <w:rPr>
          <w:rStyle w:val="FootnoteAnchor"/>
          <w:rtl w:val="true"/>
        </w:rPr>
        <w:footnoteReference w:id="100"/>
      </w:r>
      <w:r>
        <w:rPr>
          <w:rFonts w:ascii="IRNazanin" w:hAnsi="IRNazanin" w:eastAsia="IRNazanin"/>
          <w:color w:val="111111"/>
          <w:sz w:val="28"/>
          <w:sz w:val="28"/>
          <w:szCs w:val="28"/>
          <w:rtl w:val="true"/>
          <w:lang w:bidi="fa-IR"/>
        </w:rPr>
        <w:t xml:space="preserve">حتى يدخل الماء أزقة الكوفة وخروج ستين كذاباً كلهم يدّعي النبوة، وخروج إثني عشر من آل أبي طالب كلهم يدّعي الإمامة لنفسه و إحراق رجل عظیم القدر من شيعة بني العباس ، بين جلولاء وخانقين </w:t>
      </w:r>
      <w:r>
        <w:rPr>
          <w:rStyle w:val="FootnoteAnchor"/>
          <w:rtl w:val="true"/>
        </w:rPr>
        <w:footnoteReference w:id="101"/>
      </w:r>
      <w:r>
        <w:rPr>
          <w:rFonts w:ascii="IRNazanin" w:hAnsi="IRNazanin" w:eastAsia="IRNazanin"/>
          <w:color w:val="111111"/>
          <w:sz w:val="28"/>
          <w:sz w:val="28"/>
          <w:szCs w:val="28"/>
          <w:rtl w:val="true"/>
          <w:lang w:bidi="fa-IR"/>
        </w:rPr>
        <w:t xml:space="preserve">، وعقد الجسر مما يلي الكرخ بمدينة بغداد و ارتفاع ريح سوداء بها في أول النهار، وزلزلة حتى ينخسف كثير منها، وخسوف یشمل أهل العراق وبغداد </w:t>
      </w:r>
      <w:r>
        <w:rPr>
          <w:rStyle w:val="FootnoteAnchor"/>
          <w:rtl w:val="true"/>
        </w:rPr>
        <w:footnoteReference w:id="102"/>
      </w:r>
      <w:r>
        <w:rPr>
          <w:rFonts w:ascii="Amiri" w:hAnsi="Amiri" w:eastAsia="Amiri" w:cs="Amiri"/>
          <w:color w:val="111111"/>
          <w:sz w:val="28"/>
          <w:sz w:val="28"/>
          <w:szCs w:val="28"/>
          <w:rtl w:val="true"/>
          <w:lang w:bidi="ar-SA"/>
        </w:rPr>
        <w:t>وموت ذريع فيه ونقص في الأموال والأنفس والثمرات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وجراد يظهر في آوانة وغير آوانه حتى يأتي على الزرع والفلاة وقلة ريع لما يزرعه الناس </w:t>
      </w:r>
      <w:r>
        <w:rPr>
          <w:rStyle w:val="FootnoteAnchor"/>
          <w:rtl w:val="true"/>
        </w:rPr>
        <w:footnoteReference w:id="103"/>
      </w:r>
      <w:r>
        <w:rPr>
          <w:rFonts w:ascii="Amiri" w:hAnsi="Amiri" w:eastAsia="Amiri" w:cs="Amiri"/>
          <w:color w:val="111111"/>
          <w:sz w:val="28"/>
          <w:sz w:val="28"/>
          <w:szCs w:val="28"/>
          <w:rtl w:val="true"/>
          <w:lang w:bidi="ar-SA"/>
        </w:rPr>
        <w:t>واختلاف صنفين من العجم وسفك دماء كثيرة فيما بينهم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وخروج العبيد عن طاعة ساداتهم وقتلهم موإليهم ومسخ لقوم من أهل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البدع حتى يصيروا قردة وخنازير ، وغلبة العبيد على بلاد السادات، ونداء من السماء حتى يسمعه أهل الأرض كلهم، أهل كل لغة بلغتهم، ووجه وصدر يظهران من السماء للناس في عين الشمس ، وأموات ينشرون من القبور حتی یرجعوا إلى الدنيا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فيتعارفون فيها ويتزاورون، ثم يختم ذلك بأربع وعشرين مطرة تتصل، فتحيا بها الأرض بعد موتها، وتعرف برکاتها، ويزول بعد ذلك كل عاهة عن معتقدي الحق من شيعة المهدي علیه السلام فيعرفون عند ذلك ظهوره بمكة ويتوجهون نحوه لنصرته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168" w:name="pg7558_110004"/>
    </w:p>
    <w:p>
      <w:pPr>
        <w:pStyle w:val="Heading3"/>
        <w:numPr>
          <w:ilvl w:val="2"/>
          <w:numId w:val="1"/>
        </w:numPr>
        <w:rPr/>
      </w:pPr>
      <w:bookmarkStart w:id="169" w:name="__RefHeading___Toc2923301_1051229030"/>
      <w:bookmarkStart w:id="170" w:name="_Toc56"/>
      <w:bookmarkEnd w:id="168"/>
      <w:bookmarkEnd w:id="169"/>
      <w:r>
        <w:rPr/>
        <w:t>10</w:t>
      </w:r>
      <w:r>
        <w:rPr>
          <w:rtl w:val="true"/>
        </w:rPr>
        <w:t xml:space="preserve">- </w:t>
      </w:r>
      <w:r>
        <w:rPr>
          <w:rtl w:val="true"/>
        </w:rPr>
        <w:t>العلائم التي تحدث في سنة الظهور</w:t>
      </w:r>
      <w:bookmarkEnd w:id="170"/>
    </w:p>
    <w:p>
      <w:pPr>
        <w:pStyle w:val="BookText"/>
        <w:rPr/>
      </w:pPr>
      <w:r>
        <w:rPr>
          <w:rFonts w:ascii="Amiri" w:hAnsi="Amiri" w:eastAsia="Amiri" w:cs="Amiri"/>
          <w:color w:val="111111"/>
          <w:sz w:val="28"/>
          <w:sz w:val="28"/>
          <w:szCs w:val="28"/>
          <w:rtl w:val="true"/>
          <w:lang w:bidi="ar-SA"/>
        </w:rPr>
        <w:t xml:space="preserve">الهاشمي وهو رجل من بني هاشم، وأنه يخرج من خراسان </w:t>
      </w:r>
      <w:r>
        <w:rPr>
          <w:rStyle w:val="FootnoteAnchor"/>
          <w:rtl w:val="true"/>
        </w:rPr>
        <w:footnoteReference w:id="106"/>
      </w:r>
      <w:r>
        <w:rPr>
          <w:rFonts w:ascii="Amiri" w:hAnsi="Amiri" w:eastAsia="Amiri" w:cs="Amiri"/>
          <w:color w:val="111111"/>
          <w:sz w:val="28"/>
          <w:sz w:val="28"/>
          <w:szCs w:val="28"/>
          <w:rtl w:val="true"/>
          <w:lang w:bidi="ar-SA"/>
        </w:rPr>
        <w:t>يخرج بجيشه لملاحقة جيش السفياني ويقع بينهما قتل كبير ينتصر فيه السيد الهاشمي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شاب من بني هاشم بكفه اليمنى خال، ويأتي من خراسان برایات سود بین یدیه شعیب بن صالح، يقاتل أصحاب السفياني فيهزمهم</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bookmarkStart w:id="171" w:name="pg7558_110006"/>
    </w:p>
    <w:p>
      <w:pPr>
        <w:pStyle w:val="Heading3"/>
        <w:numPr>
          <w:ilvl w:val="2"/>
          <w:numId w:val="1"/>
        </w:numPr>
        <w:rPr/>
      </w:pPr>
      <w:bookmarkStart w:id="172" w:name="__RefHeading___Toc2923303_1051229030"/>
      <w:bookmarkStart w:id="173" w:name="_Toc57"/>
      <w:bookmarkEnd w:id="171"/>
      <w:bookmarkEnd w:id="172"/>
      <w:r>
        <w:rPr/>
        <w:t>11</w:t>
      </w:r>
      <w:r>
        <w:rPr>
          <w:rtl w:val="true"/>
        </w:rPr>
        <w:t xml:space="preserve">- </w:t>
      </w:r>
      <w:r>
        <w:rPr>
          <w:rtl w:val="true"/>
        </w:rPr>
        <w:t>الكسوف والخسوف</w:t>
      </w:r>
      <w:bookmarkEnd w:id="173"/>
    </w:p>
    <w:p>
      <w:pPr>
        <w:pStyle w:val="BookText"/>
        <w:rPr/>
      </w:pPr>
      <w:r>
        <w:rPr>
          <w:rFonts w:ascii="IRNazanin" w:hAnsi="IRNazanin" w:eastAsia="IRNazanin"/>
          <w:color w:val="111111"/>
          <w:sz w:val="28"/>
          <w:sz w:val="28"/>
          <w:szCs w:val="28"/>
          <w:rtl w:val="true"/>
          <w:lang w:bidi="fa-IR"/>
        </w:rPr>
        <w:t>نحن نعلم أن كسوف الشمس يحدث في أواخر الشهر القمري وخسوف القمر، يحدث في أواسط الشهر القمري أيضاً، لكن هذه القاعدة الفلكية سوف تعكس وتخرق قبل قيام الإمام فتنکسف الشمس في وسط الشهر ، ينخسف القمر في آخره على خلاف المعتاد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بين يدي هذا الأمر انکساف القمر لخمس تبقى الشمس لخمس عشرة وذلك في شهر رمضان وعنده يسقط حساب المنجمين</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74" w:name="pg7558_110008"/>
    </w:p>
    <w:p>
      <w:pPr>
        <w:pStyle w:val="Heading3"/>
        <w:numPr>
          <w:ilvl w:val="2"/>
          <w:numId w:val="1"/>
        </w:numPr>
        <w:rPr/>
      </w:pPr>
      <w:bookmarkStart w:id="175" w:name="__RefHeading___Toc2923305_1051229030"/>
      <w:bookmarkStart w:id="176" w:name="_Toc58"/>
      <w:bookmarkEnd w:id="174"/>
      <w:bookmarkEnd w:id="175"/>
      <w:r>
        <w:rPr/>
        <w:t>12</w:t>
      </w:r>
      <w:r>
        <w:rPr>
          <w:rtl w:val="true"/>
        </w:rPr>
        <w:t xml:space="preserve">- </w:t>
      </w:r>
      <w:r>
        <w:rPr>
          <w:rtl w:val="true"/>
        </w:rPr>
        <w:t>كثرة الأمطار</w:t>
      </w:r>
      <w:bookmarkEnd w:id="176"/>
    </w:p>
    <w:p>
      <w:pPr>
        <w:pStyle w:val="BookText"/>
        <w:rPr/>
      </w:pPr>
      <w:r>
        <w:rPr>
          <w:rFonts w:ascii="IRNazanin" w:hAnsi="IRNazanin" w:eastAsia="IRNazanin"/>
          <w:color w:val="111111"/>
          <w:sz w:val="28"/>
          <w:sz w:val="28"/>
          <w:szCs w:val="28"/>
          <w:rtl w:val="true"/>
          <w:lang w:bidi="fa-IR"/>
        </w:rPr>
        <w:t>ويكون في السنة التي يظهر فيها الإمام فيكون إعلاماً للناس بظهور الإمام المهدي عجل الله تعالی فرجه الشریف ويكون عصره عصر الخير والبركة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آن قيامه، مطر الناس في جمادى الآخرة وعشرة أيام من رجب مطراً لم ير مثله</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77" w:name="pg7558_110010"/>
    </w:p>
    <w:p>
      <w:pPr>
        <w:pStyle w:val="Heading3"/>
        <w:numPr>
          <w:ilvl w:val="2"/>
          <w:numId w:val="1"/>
        </w:numPr>
        <w:rPr/>
      </w:pPr>
      <w:bookmarkStart w:id="178" w:name="__RefHeading___Toc2923307_1051229030"/>
      <w:bookmarkStart w:id="179" w:name="_Toc59"/>
      <w:bookmarkEnd w:id="177"/>
      <w:bookmarkEnd w:id="178"/>
      <w:r>
        <w:rPr/>
        <w:t>13</w:t>
      </w:r>
      <w:r>
        <w:rPr>
          <w:rtl w:val="true"/>
        </w:rPr>
        <w:t xml:space="preserve">- </w:t>
      </w:r>
      <w:r>
        <w:rPr>
          <w:rtl w:val="true"/>
        </w:rPr>
        <w:t>الحرب العالمية الثالثة</w:t>
      </w:r>
      <w:bookmarkEnd w:id="179"/>
    </w:p>
    <w:p>
      <w:pPr>
        <w:pStyle w:val="BookText"/>
        <w:rPr/>
      </w:pPr>
      <w:r>
        <w:rPr>
          <w:rFonts w:ascii="Amiri" w:hAnsi="Amiri" w:eastAsia="Amiri" w:cs="Amiri"/>
          <w:color w:val="111111"/>
          <w:sz w:val="28"/>
          <w:sz w:val="28"/>
          <w:szCs w:val="28"/>
          <w:rtl w:val="true"/>
          <w:lang w:bidi="ar-SA"/>
        </w:rPr>
        <w:t>قد يقصد بها الحرب العالمية الثالثة التي حدثت في العراق وراح ضحيتها ملايين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الإمام علي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المهدي حتى يقتل ثلث، ويموت ثلث ويبقى ثلث</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قيام القائم خمس علامات محتومات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اليماني والسفياني، والصيحة، وقتل النفس الزكية والخسف بالبيداء</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80" w:name="pg7558_110012"/>
    </w:p>
    <w:p>
      <w:pPr>
        <w:pStyle w:val="Heading3"/>
        <w:numPr>
          <w:ilvl w:val="2"/>
          <w:numId w:val="1"/>
        </w:numPr>
        <w:rPr/>
      </w:pPr>
      <w:bookmarkStart w:id="181" w:name="__RefHeading___Toc2923309_1051229030"/>
      <w:bookmarkStart w:id="182" w:name="_Toc60"/>
      <w:bookmarkEnd w:id="180"/>
      <w:bookmarkEnd w:id="181"/>
      <w:r>
        <w:rPr/>
        <w:t>14</w:t>
      </w:r>
      <w:r>
        <w:rPr>
          <w:rtl w:val="true"/>
        </w:rPr>
        <w:t xml:space="preserve">- </w:t>
      </w:r>
      <w:r>
        <w:rPr>
          <w:rtl w:val="true"/>
        </w:rPr>
        <w:t>أصحاب الإمام المهدي حسب حروف الهجاء</w:t>
      </w:r>
      <w:bookmarkEnd w:id="1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أرمينية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 وتركيا والاتحاد السوفيتي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وحسين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الإسكندرية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محسن وشبيل و شیبان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الإفرنج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الفرنسيون أو الأربيون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واحمد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في ديار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أنطاكية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وجعفر ونصير وبکیر وليث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 اسم قبيلة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سوريا بين حلب والرقة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منبه وضابط وغربان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 اغير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نهراش</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 قسين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عجلان ودراج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 في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و داودوعبدالله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محراب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بلخ في أفغانستان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بلست من قرى الاسكندرية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عبدالوارث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البلقاء في الأردن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و داود وعمران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ايران والمغرب وليبياوجنوب اليمن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 سعید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 جنوب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هلال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 غرب الاتحاد السوفياتي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قبيلة 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الثقب من قرب اليمامة في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اللكام في أنطاكية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وعبيد الله و قادم ويحیی وطالوت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جعارة في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احمد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الحبشة إثيوبيا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عیسی وحمدوحمدان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صبيح ومحمد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 في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وناصر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تكبة ومسنون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مبارك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الخلاط مدن شمال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محمدوجعفر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خوبنج في آذربيجان في شمال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محروز و نوح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وعبدالرحمن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الدورق من قرى الأهواز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عبدالغفور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من مدينة كرمانشاه في إيران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الرملة في فلسطين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طلیق و موسى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رهاط 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في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الزوراء في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عبدالمطلب و أحمد وعبدالله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في سوريا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حسن و فهد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حلیب و سعدان و شبیب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سجار في مدينة بخاري في بلاد القفقاز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 في إيران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ناحیة وحفص</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راي في العراق سامران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مرائي و عامر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أحمدویحیی و فلاح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سلماس منطقة شمال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سمرقند في أوزبكستان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مجاهد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 على نهر دجلة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مقداد و هرد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سنجار شمال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 وعلي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جنوب باکستان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السوس بلاد خوزستان و قبل 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 وعبد الوهاب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فنی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ومالك وحوقل و ابراهیم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سیلان شرف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وحسن وجعفر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وصالح وجعفر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 في سوريا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وحمزة ويحيي وسميع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علي</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الضيق في نجد في شبه الجزيرة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سهیل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وسبأ وزکریا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 في إيران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وجعفر ويحیی و هود وفالح وداود وجميل وفضيل وعيسى وجابر وخالد وعلوان </w:t>
      </w:r>
    </w:p>
    <w:p>
      <w:pPr>
        <w:pStyle w:val="BookText"/>
        <w:rPr/>
      </w:pPr>
      <w:r>
        <w:rPr>
          <w:rFonts w:ascii="Amiri" w:hAnsi="Amiri" w:eastAsia="Amiri" w:cs="Amiri"/>
          <w:color w:val="111111"/>
          <w:sz w:val="28"/>
          <w:sz w:val="28"/>
          <w:szCs w:val="28"/>
          <w:rtl w:val="true"/>
          <w:lang w:bidi="ar-SA"/>
        </w:rPr>
        <w:t>وعبد الله و أيوب وملاعب وعمر وعبد العزيز ولقمان وسعد ونبضة ومهاجر وعبدون وعبدالرحمن وعلي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الطبرية في فلسطين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و شیبان و قاسم و جعفر وعمر وعامر وعبد المهيمن وعبد الوارث و محمد و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وموسی</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 عرفات في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عسقلان في فلسطين وفي افغانستان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ويوسف وعمر وفهدوهارون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 جنوب إيران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الطيب وميمون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عقرفي كربلاء والموصل وتکریت وفلسطين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عكافي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و سعد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العمارة جنوب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وصالح وداود وهو اشب و کوش ويونس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عنيزة في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الفسطاط في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وعبد الله ويونس وطاهر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قاشان في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وعبيد الله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القادسية في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وعبد الله وجعفر وصالح وعمرو ولبث وعلي ومحمد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 في إیارن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معمر و یونس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الكبش في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حسین و حسن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کرخي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الكرد في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الكورة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وغیاث و هود وعتاب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لنجوية زنجبار في أفريقيا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وحمزة وجعفر وعباس وطاهر وحسن و حسین و قاسم وإبراهيم ومحمد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مراغة شمال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مرقية في حمص في سوريا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و شعیب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 في خراسان في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سوید و أحمد و محمد و حسن </w:t>
      </w:r>
    </w:p>
    <w:p>
      <w:pPr>
        <w:pStyle w:val="BookText"/>
        <w:rPr/>
      </w:pPr>
      <w:r>
        <w:rPr>
          <w:rFonts w:ascii="IRNazanin" w:hAnsi="IRNazanin" w:eastAsia="IRNazanin"/>
          <w:color w:val="111111"/>
          <w:sz w:val="28"/>
          <w:sz w:val="28"/>
          <w:szCs w:val="28"/>
          <w:rtl w:val="true"/>
          <w:lang w:bidi="fa-IR"/>
        </w:rPr>
        <w:t>ويعقوب وحسين وعبد الله وعبد القديم ونعيم وعلي وحیان و ظاهر وتغلب وكثير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وإبراهيم ومحمد وعبدالله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وملاعب ومحمد وعمر ومالك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المهجم في زبيد في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وعمر ومالك</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وفهد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ومحمد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تصيبين في تركيا وسوريا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وعلي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النوبة منطقة في أفريقيا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 وفاضل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نیسابور في إيران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ومهاجر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 في البحرين واليمن والمنطقة الشرقية في شبه جزيرة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عباس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القدوس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 شمال غرب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نهروش</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 في اليمن وإيران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وصالح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الهونين في جبال عاملة مطلة على نواحي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وفارس وكليب</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واسط في العراق واليمن وضواحي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وبلخ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اليمامة في شبه الجزيرة العربية و تسمى بالعارض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ظافر و جميل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 وحويش ومالك و كعب وأحمد وشيبان وعامر وعمار وفهد وعاصم وحجر وكلثوم وجابر ومحمد</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وستة رجال كلّهم من الصالحين، أسماؤهم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ثلاثة من موالي أهل البيت عبد الله و مخنف وبراك وأربعة رجال من موالي الأنبياء صباح وصیاح و میمون و هود ورجلان مملوكان، عبد الله و ناصح</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83" w:name="pg7558_110028"/>
    </w:p>
    <w:p>
      <w:pPr>
        <w:pStyle w:val="Heading3"/>
        <w:numPr>
          <w:ilvl w:val="2"/>
          <w:numId w:val="1"/>
        </w:numPr>
        <w:rPr/>
      </w:pPr>
      <w:bookmarkStart w:id="184" w:name="__RefHeading___Toc2923311_1051229030"/>
      <w:bookmarkStart w:id="185" w:name="_Toc61"/>
      <w:bookmarkEnd w:id="183"/>
      <w:bookmarkEnd w:id="184"/>
      <w:r>
        <w:rPr/>
        <w:t>15</w:t>
      </w:r>
      <w:r>
        <w:rPr>
          <w:rtl w:val="true"/>
        </w:rPr>
        <w:t xml:space="preserve">- </w:t>
      </w:r>
      <w:r>
        <w:rPr>
          <w:rtl w:val="true"/>
        </w:rPr>
        <w:t>ختام الكلام</w:t>
      </w:r>
      <w:bookmarkEnd w:id="185"/>
    </w:p>
    <w:p>
      <w:pPr>
        <w:pStyle w:val="BookText"/>
        <w:rPr/>
      </w:pPr>
      <w:r>
        <w:rPr>
          <w:rFonts w:ascii="IRNazanin" w:hAnsi="IRNazanin" w:eastAsia="IRNazanin"/>
          <w:color w:val="111111"/>
          <w:sz w:val="28"/>
          <w:sz w:val="28"/>
          <w:szCs w:val="28"/>
          <w:rtl w:val="true"/>
          <w:lang w:bidi="fa-IR"/>
        </w:rPr>
        <w:t>منذ قديم الأزل أي منذ ألف ومائة وخمسين عاماً على وجه التقريب والإمام الحجة المنتظر عجل الله تعالی فرجه الشریف صابر محتسب ومطيع لأمر ربه مستسلم لقضائه ينتظر ساعة الفرج والنصر التي يأذن الله له فيها بالظهور، فمن واجبنا نحن كمؤمنين أن نرفع أيادينا ليلاً ونهاراً بالدعاء الصادق والخالص في أن يعجِّل الله بالفرج القريب لإمام زمامنا، فلندعو الله معاً دعوة صادقة بقلب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أرنا الطلعة البهية والغرَّة الحميدة و اکشف همومنا بحضوره، اللهم أعمر به بلادك وأحيي به عبادك، وسر نبيك بظهوره وعجّل لنا ظهوره إنهم يرونه بعيداً ونراه قريباً، العجل العجل العجل یا مولاي ياصاحب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وآخر دعوانا أن الحمد لله رب العالمین والصلاة والسلام على أشرف المرسلين و 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فوزية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86" w:name="pg7558_110030"/>
    </w:p>
    <w:p>
      <w:pPr>
        <w:pStyle w:val="Heading2"/>
        <w:numPr>
          <w:ilvl w:val="1"/>
          <w:numId w:val="1"/>
        </w:numPr>
        <w:rPr/>
      </w:pPr>
      <w:bookmarkStart w:id="187" w:name="__RefHeading___Toc2923313_1051229030"/>
      <w:bookmarkStart w:id="188" w:name="_Toc62"/>
      <w:bookmarkEnd w:id="186"/>
      <w:bookmarkEnd w:id="187"/>
      <w:r>
        <w:rPr>
          <w:rtl w:val="true"/>
        </w:rPr>
        <w:t>المصادر</w:t>
      </w:r>
      <w:bookmarkEnd w:id="188"/>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شرح نهج البلاغة لابن أبي الحديد</w:t>
      </w:r>
    </w:p>
    <w:p>
      <w:pPr>
        <w:pStyle w:val="BookText"/>
        <w:rPr/>
      </w:pPr>
      <w:r>
        <w:rPr>
          <w:rFonts w:ascii="Amiri" w:hAnsi="Amiri" w:eastAsia="Amiri" w:cs="Amiri"/>
          <w:color w:val="111111"/>
          <w:sz w:val="28"/>
          <w:sz w:val="28"/>
          <w:szCs w:val="28"/>
          <w:rtl w:val="true"/>
          <w:lang w:bidi="ar-SA"/>
        </w:rPr>
        <w:t>الإرشاد للشيخ المفيد</w:t>
      </w:r>
    </w:p>
    <w:p>
      <w:pPr>
        <w:pStyle w:val="BookText"/>
        <w:rPr/>
      </w:pPr>
      <w:r>
        <w:rPr>
          <w:rFonts w:ascii="Amiri" w:hAnsi="Amiri" w:eastAsia="Amiri" w:cs="Amiri"/>
          <w:color w:val="111111"/>
          <w:sz w:val="28"/>
          <w:sz w:val="28"/>
          <w:szCs w:val="28"/>
          <w:rtl w:val="true"/>
          <w:lang w:bidi="ar-SA"/>
        </w:rPr>
        <w:t>أصول الكافي للكليني</w:t>
      </w:r>
    </w:p>
    <w:p>
      <w:pPr>
        <w:pStyle w:val="BookText"/>
        <w:rPr/>
      </w:pPr>
      <w:r>
        <w:rPr>
          <w:rFonts w:ascii="Amiri" w:hAnsi="Amiri" w:eastAsia="Amiri" w:cs="Amiri"/>
          <w:color w:val="111111"/>
          <w:sz w:val="28"/>
          <w:sz w:val="28"/>
          <w:szCs w:val="28"/>
          <w:rtl w:val="true"/>
          <w:lang w:bidi="ar-SA"/>
        </w:rPr>
        <w:t>إكمال الدين للشيخ الصدوق الامام المهدي من المهد إلى الظهور للقزويني</w:t>
      </w:r>
    </w:p>
    <w:p>
      <w:pPr>
        <w:pStyle w:val="BookText"/>
        <w:rPr/>
      </w:pPr>
      <w:r>
        <w:rPr>
          <w:rFonts w:ascii="Amiri" w:hAnsi="Amiri" w:eastAsia="Amiri" w:cs="Amiri"/>
          <w:color w:val="111111"/>
          <w:sz w:val="28"/>
          <w:sz w:val="28"/>
          <w:szCs w:val="28"/>
          <w:rtl w:val="true"/>
          <w:lang w:bidi="ar-SA"/>
        </w:rPr>
        <w:t>الإمام المهدي المنتظر وأدعياء البابية والمهدوية بين النظرية والواقع للسيد عدنان البكاء</w:t>
      </w:r>
    </w:p>
    <w:p>
      <w:pPr>
        <w:pStyle w:val="BookText"/>
        <w:rPr/>
      </w:pPr>
      <w:r>
        <w:rPr>
          <w:rFonts w:ascii="Amiri" w:hAnsi="Amiri" w:eastAsia="Amiri" w:cs="Amiri"/>
          <w:color w:val="111111"/>
          <w:sz w:val="28"/>
          <w:sz w:val="28"/>
          <w:szCs w:val="28"/>
          <w:rtl w:val="true"/>
          <w:lang w:bidi="ar-SA"/>
        </w:rPr>
        <w:t>الإمام المهدي قدوة الصديقين للمدرسي</w:t>
      </w:r>
    </w:p>
    <w:p>
      <w:pPr>
        <w:pStyle w:val="BookText"/>
        <w:rPr/>
      </w:pPr>
      <w:r>
        <w:rPr>
          <w:rFonts w:ascii="Amiri" w:hAnsi="Amiri" w:eastAsia="Amiri" w:cs="Amiri"/>
          <w:color w:val="111111"/>
          <w:sz w:val="28"/>
          <w:sz w:val="28"/>
          <w:szCs w:val="28"/>
          <w:rtl w:val="true"/>
          <w:lang w:bidi="ar-SA"/>
        </w:rPr>
        <w:t>الإمام المهدي نظرة في التاريخ ورؤية للمستقبل كمال السيد</w:t>
      </w:r>
    </w:p>
    <w:p>
      <w:pPr>
        <w:pStyle w:val="BookText"/>
        <w:rPr/>
      </w:pPr>
      <w:r>
        <w:rPr>
          <w:rFonts w:ascii="Amiri" w:hAnsi="Amiri" w:eastAsia="Amiri" w:cs="Amiri"/>
          <w:color w:val="111111"/>
          <w:sz w:val="28"/>
          <w:sz w:val="28"/>
          <w:szCs w:val="28"/>
          <w:rtl w:val="true"/>
          <w:lang w:bidi="ar-SA"/>
        </w:rPr>
        <w:t>أنجيل لوقا</w:t>
      </w:r>
    </w:p>
    <w:p>
      <w:pPr>
        <w:pStyle w:val="BookText"/>
        <w:rPr/>
      </w:pPr>
      <w:r>
        <w:rPr>
          <w:rFonts w:ascii="Amiri" w:hAnsi="Amiri" w:eastAsia="Amiri" w:cs="Amiri"/>
          <w:color w:val="111111"/>
          <w:sz w:val="28"/>
          <w:sz w:val="28"/>
          <w:szCs w:val="28"/>
          <w:rtl w:val="true"/>
          <w:lang w:bidi="ar-SA"/>
        </w:rPr>
        <w:t>بحار الأنوار للمجلسي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حول الإمام المهدي للشهيد الصدر </w:t>
      </w:r>
    </w:p>
    <w:p>
      <w:pPr>
        <w:pStyle w:val="BookText"/>
        <w:rPr/>
      </w:pPr>
      <w:r>
        <w:rPr>
          <w:rFonts w:ascii="IRNazanin" w:hAnsi="IRNazanin" w:eastAsia="IRNazanin"/>
          <w:color w:val="111111"/>
          <w:sz w:val="28"/>
          <w:sz w:val="28"/>
          <w:szCs w:val="28"/>
          <w:rtl w:val="true"/>
          <w:lang w:bidi="fa-IR"/>
        </w:rPr>
        <w:t>تحف العقول</w:t>
      </w:r>
    </w:p>
    <w:p>
      <w:pPr>
        <w:pStyle w:val="BookText"/>
        <w:rPr/>
      </w:pPr>
      <w:r>
        <w:rPr>
          <w:rFonts w:ascii="Amiri" w:hAnsi="Amiri" w:eastAsia="Amiri" w:cs="Amiri"/>
          <w:color w:val="111111"/>
          <w:sz w:val="28"/>
          <w:sz w:val="28"/>
          <w:szCs w:val="28"/>
          <w:rtl w:val="true"/>
          <w:lang w:bidi="ar-SA"/>
        </w:rPr>
        <w:t>تفسير البرهان</w:t>
      </w:r>
    </w:p>
    <w:p>
      <w:pPr>
        <w:pStyle w:val="BookText"/>
        <w:rPr/>
      </w:pPr>
      <w:r>
        <w:rPr>
          <w:rFonts w:ascii="Amiri" w:hAnsi="Amiri" w:eastAsia="Amiri" w:cs="Amiri"/>
          <w:color w:val="111111"/>
          <w:sz w:val="28"/>
          <w:sz w:val="28"/>
          <w:szCs w:val="28"/>
          <w:rtl w:val="true"/>
          <w:lang w:bidi="ar-SA"/>
        </w:rPr>
        <w:t>تفسير الكشاف للزمخشري</w:t>
      </w:r>
    </w:p>
    <w:p>
      <w:pPr>
        <w:pStyle w:val="BookText"/>
        <w:rPr/>
      </w:pPr>
      <w:r>
        <w:rPr>
          <w:rFonts w:ascii="Amiri" w:hAnsi="Amiri" w:eastAsia="Amiri" w:cs="Amiri"/>
          <w:color w:val="111111"/>
          <w:sz w:val="28"/>
          <w:sz w:val="28"/>
          <w:szCs w:val="28"/>
          <w:rtl w:val="true"/>
          <w:lang w:bidi="ar-SA"/>
        </w:rPr>
        <w:t>الجاحظ في البيان والتبيين</w:t>
      </w:r>
    </w:p>
    <w:p>
      <w:pPr>
        <w:pStyle w:val="BookText"/>
        <w:rPr/>
      </w:pPr>
      <w:r>
        <w:rPr>
          <w:rFonts w:ascii="Amiri" w:hAnsi="Amiri" w:eastAsia="Amiri" w:cs="Amiri"/>
          <w:color w:val="111111"/>
          <w:sz w:val="28"/>
          <w:sz w:val="28"/>
          <w:szCs w:val="28"/>
          <w:rtl w:val="true"/>
          <w:lang w:bidi="ar-SA"/>
        </w:rPr>
        <w:t>الرجال الطوسي</w:t>
      </w:r>
    </w:p>
    <w:p>
      <w:pPr>
        <w:pStyle w:val="BookText"/>
        <w:rPr/>
      </w:pPr>
      <w:r>
        <w:rPr>
          <w:rFonts w:ascii="Amiri" w:hAnsi="Amiri" w:eastAsia="Amiri" w:cs="Amiri"/>
          <w:color w:val="111111"/>
          <w:sz w:val="28"/>
          <w:sz w:val="28"/>
          <w:szCs w:val="28"/>
          <w:rtl w:val="true"/>
          <w:lang w:bidi="ar-SA"/>
        </w:rPr>
        <w:t>السيوطي الجامع الصغير مع شرحه للمناوي شرح نهج البلاغة لابن ابي حديد</w:t>
      </w:r>
    </w:p>
    <w:p>
      <w:pPr>
        <w:pStyle w:val="BookText"/>
        <w:rPr/>
      </w:pP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عصر الظهور للكوراني</w:t>
      </w:r>
    </w:p>
    <w:p>
      <w:pPr>
        <w:pStyle w:val="BookText"/>
        <w:rPr/>
      </w:pPr>
      <w:r>
        <w:rPr>
          <w:rFonts w:ascii="Amiri" w:hAnsi="Amiri" w:eastAsia="Amiri" w:cs="Amiri"/>
          <w:color w:val="111111"/>
          <w:sz w:val="28"/>
          <w:sz w:val="28"/>
          <w:szCs w:val="28"/>
          <w:rtl w:val="true"/>
          <w:lang w:bidi="ar-SA"/>
        </w:rPr>
        <w:t>عقائد الشيعة الإمامية عقد الدرر</w:t>
      </w:r>
    </w:p>
    <w:p>
      <w:pPr>
        <w:pStyle w:val="BookText"/>
        <w:rPr/>
      </w:pPr>
      <w:r>
        <w:rPr>
          <w:rFonts w:ascii="Amiri" w:hAnsi="Amiri" w:eastAsia="Amiri" w:cs="Amiri"/>
          <w:color w:val="111111"/>
          <w:sz w:val="28"/>
          <w:sz w:val="28"/>
          <w:szCs w:val="28"/>
          <w:rtl w:val="true"/>
          <w:lang w:bidi="ar-SA"/>
        </w:rPr>
        <w:t>غيبة الطوسي</w:t>
      </w:r>
    </w:p>
    <w:p>
      <w:pPr>
        <w:pStyle w:val="BookText"/>
        <w:rPr/>
      </w:pPr>
      <w:r>
        <w:rPr>
          <w:rFonts w:ascii="Amiri" w:hAnsi="Amiri" w:eastAsia="Amiri" w:cs="Amiri"/>
          <w:color w:val="111111"/>
          <w:sz w:val="28"/>
          <w:sz w:val="28"/>
          <w:szCs w:val="28"/>
          <w:rtl w:val="true"/>
          <w:lang w:bidi="ar-SA"/>
        </w:rPr>
        <w:t>الغيبة للنعماني</w:t>
      </w:r>
    </w:p>
    <w:p>
      <w:pPr>
        <w:pStyle w:val="BookText"/>
        <w:rPr/>
      </w:pPr>
      <w:r>
        <w:rPr>
          <w:rFonts w:ascii="Amiri" w:hAnsi="Amiri" w:eastAsia="Amiri" w:cs="Amiri"/>
          <w:color w:val="111111"/>
          <w:sz w:val="28"/>
          <w:sz w:val="28"/>
          <w:szCs w:val="28"/>
          <w:rtl w:val="true"/>
          <w:lang w:bidi="ar-SA"/>
        </w:rPr>
        <w:t>الفتن للمقري</w:t>
      </w:r>
    </w:p>
    <w:p>
      <w:pPr>
        <w:pStyle w:val="BookText"/>
        <w:rPr/>
      </w:pPr>
      <w:r>
        <w:rPr>
          <w:rFonts w:ascii="Amiri" w:hAnsi="Amiri" w:eastAsia="Amiri" w:cs="Amiri"/>
          <w:color w:val="111111"/>
          <w:sz w:val="28"/>
          <w:sz w:val="28"/>
          <w:szCs w:val="28"/>
          <w:rtl w:val="true"/>
          <w:lang w:bidi="ar-SA"/>
        </w:rPr>
        <w:t>فرائد السمطين</w:t>
      </w:r>
    </w:p>
    <w:p>
      <w:pPr>
        <w:pStyle w:val="BookText"/>
        <w:rPr/>
      </w:pPr>
      <w:r>
        <w:rPr>
          <w:rFonts w:ascii="Amiri" w:hAnsi="Amiri" w:eastAsia="Amiri" w:cs="Amiri"/>
          <w:color w:val="111111"/>
          <w:sz w:val="28"/>
          <w:sz w:val="28"/>
          <w:szCs w:val="28"/>
          <w:rtl w:val="true"/>
          <w:lang w:bidi="ar-SA"/>
        </w:rPr>
        <w:t>الكافي للكليني</w:t>
      </w:r>
    </w:p>
    <w:p>
      <w:pPr>
        <w:pStyle w:val="BookText"/>
        <w:rPr/>
      </w:pPr>
      <w:r>
        <w:rPr>
          <w:rFonts w:ascii="Amiri" w:hAnsi="Amiri" w:eastAsia="Amiri" w:cs="Amiri"/>
          <w:color w:val="111111"/>
          <w:sz w:val="28"/>
          <w:sz w:val="28"/>
          <w:szCs w:val="28"/>
          <w:rtl w:val="true"/>
          <w:lang w:bidi="ar-SA"/>
        </w:rPr>
        <w:t>الكامل في التاريخ</w:t>
      </w:r>
    </w:p>
    <w:p>
      <w:pPr>
        <w:pStyle w:val="BookText"/>
        <w:rPr/>
      </w:pPr>
      <w:r>
        <w:rPr>
          <w:rFonts w:ascii="Amiri" w:hAnsi="Amiri" w:eastAsia="Amiri" w:cs="Amiri"/>
          <w:color w:val="111111"/>
          <w:sz w:val="28"/>
          <w:sz w:val="28"/>
          <w:szCs w:val="28"/>
          <w:rtl w:val="true"/>
          <w:lang w:bidi="ar-SA"/>
        </w:rPr>
        <w:t>الكامللابن الأثير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المقدس </w:t>
      </w:r>
    </w:p>
    <w:p>
      <w:pPr>
        <w:pStyle w:val="BookText"/>
        <w:rPr/>
      </w:pPr>
      <w:r>
        <w:rPr>
          <w:rFonts w:ascii="IRNazanin" w:hAnsi="IRNazanin" w:eastAsia="IRNazanin"/>
          <w:color w:val="111111"/>
          <w:sz w:val="28"/>
          <w:sz w:val="28"/>
          <w:szCs w:val="28"/>
          <w:rtl w:val="true"/>
          <w:lang w:bidi="fa-IR"/>
        </w:rPr>
        <w:t>کتاب مفاتیح الجنان للقمي</w:t>
      </w:r>
    </w:p>
    <w:p>
      <w:pPr>
        <w:pStyle w:val="BookText"/>
        <w:rPr/>
      </w:pPr>
      <w:r>
        <w:rPr>
          <w:rFonts w:ascii="IRNazanin" w:hAnsi="IRNazanin" w:eastAsia="IRNazanin"/>
          <w:color w:val="111111"/>
          <w:sz w:val="28"/>
          <w:sz w:val="28"/>
          <w:szCs w:val="28"/>
          <w:rtl w:val="true"/>
          <w:lang w:bidi="fa-IR"/>
        </w:rPr>
        <w:t>کشف الغمة</w:t>
      </w:r>
    </w:p>
    <w:p>
      <w:pPr>
        <w:pStyle w:val="BookText"/>
        <w:rPr/>
      </w:pPr>
      <w:r>
        <w:rPr>
          <w:rFonts w:ascii="IRNazanin" w:hAnsi="IRNazanin" w:eastAsia="IRNazanin"/>
          <w:color w:val="111111"/>
          <w:sz w:val="28"/>
          <w:sz w:val="28"/>
          <w:szCs w:val="28"/>
          <w:rtl w:val="true"/>
          <w:lang w:bidi="fa-IR"/>
        </w:rPr>
        <w:t>کنز العمال</w:t>
      </w:r>
    </w:p>
    <w:p>
      <w:pPr>
        <w:pStyle w:val="BookText"/>
        <w:rPr/>
      </w:pPr>
      <w:r>
        <w:rPr>
          <w:rFonts w:ascii="Amiri" w:hAnsi="Amiri" w:eastAsia="Amiri" w:cs="Amiri"/>
          <w:color w:val="111111"/>
          <w:sz w:val="28"/>
          <w:sz w:val="28"/>
          <w:szCs w:val="28"/>
          <w:rtl w:val="true"/>
          <w:lang w:bidi="ar-SA"/>
        </w:rPr>
        <w:t>لقاءات العلماء بالإمام الحجة</w:t>
      </w:r>
    </w:p>
    <w:p>
      <w:pPr>
        <w:pStyle w:val="BookText"/>
        <w:rPr/>
      </w:pPr>
      <w:r>
        <w:rPr>
          <w:rFonts w:ascii="Amiri" w:hAnsi="Amiri" w:eastAsia="Amiri" w:cs="Amiri"/>
          <w:color w:val="111111"/>
          <w:sz w:val="28"/>
          <w:sz w:val="28"/>
          <w:szCs w:val="28"/>
          <w:rtl w:val="true"/>
          <w:lang w:bidi="ar-SA"/>
        </w:rPr>
        <w:t>مجلة الجامعة الإسلامية</w:t>
      </w:r>
    </w:p>
    <w:p>
      <w:pPr>
        <w:pStyle w:val="BookText"/>
        <w:rPr/>
      </w:pPr>
      <w:r>
        <w:rPr>
          <w:rFonts w:ascii="Amiri" w:hAnsi="Amiri" w:eastAsia="Amiri" w:cs="Amiri"/>
          <w:color w:val="111111"/>
          <w:sz w:val="28"/>
          <w:sz w:val="28"/>
          <w:szCs w:val="28"/>
          <w:rtl w:val="true"/>
          <w:lang w:bidi="ar-SA"/>
        </w:rPr>
        <w:t>مجلة المقتطف المصرية</w:t>
      </w:r>
    </w:p>
    <w:p>
      <w:pPr>
        <w:pStyle w:val="BookText"/>
        <w:rPr/>
      </w:pPr>
      <w:r>
        <w:rPr>
          <w:rFonts w:ascii="Amiri" w:hAnsi="Amiri" w:eastAsia="Amiri" w:cs="Amiri"/>
          <w:color w:val="111111"/>
          <w:sz w:val="28"/>
          <w:sz w:val="28"/>
          <w:szCs w:val="28"/>
          <w:rtl w:val="true"/>
          <w:lang w:bidi="ar-SA"/>
        </w:rPr>
        <w:t>مجمع البيان للطبرسي</w:t>
      </w:r>
    </w:p>
    <w:p>
      <w:pPr>
        <w:pStyle w:val="BookText"/>
        <w:rPr/>
      </w:pPr>
      <w:r>
        <w:rPr>
          <w:rFonts w:ascii="Amiri" w:hAnsi="Amiri" w:eastAsia="Amiri" w:cs="Amiri"/>
          <w:color w:val="111111"/>
          <w:sz w:val="28"/>
          <w:sz w:val="28"/>
          <w:szCs w:val="28"/>
          <w:rtl w:val="true"/>
          <w:lang w:bidi="ar-SA"/>
        </w:rPr>
        <w:t>المسائل الإسلامية للسيد صادق الشيرازي</w:t>
      </w:r>
    </w:p>
    <w:p>
      <w:pPr>
        <w:pStyle w:val="BookText"/>
        <w:rPr/>
      </w:pPr>
      <w:r>
        <w:rPr>
          <w:rFonts w:ascii="IRNazanin" w:hAnsi="IRNazanin" w:eastAsia="IRNazanin"/>
          <w:color w:val="111111"/>
          <w:sz w:val="28"/>
          <w:sz w:val="28"/>
          <w:szCs w:val="28"/>
          <w:rtl w:val="true"/>
          <w:lang w:bidi="fa-IR"/>
        </w:rPr>
        <w:t>مسند أحمد</w:t>
      </w:r>
    </w:p>
    <w:p>
      <w:pPr>
        <w:pStyle w:val="BookText"/>
        <w:rPr/>
      </w:pPr>
      <w:r>
        <w:rPr>
          <w:rFonts w:ascii="Amiri" w:hAnsi="Amiri" w:eastAsia="Amiri" w:cs="Amiri"/>
          <w:color w:val="111111"/>
          <w:sz w:val="28"/>
          <w:sz w:val="28"/>
          <w:szCs w:val="28"/>
          <w:rtl w:val="true"/>
          <w:lang w:bidi="ar-SA"/>
        </w:rPr>
        <w:t>معجم أحاديث المهدي</w:t>
      </w:r>
    </w:p>
    <w:p>
      <w:pPr>
        <w:pStyle w:val="BookText"/>
        <w:rPr/>
      </w:pPr>
      <w:r>
        <w:rPr>
          <w:rFonts w:ascii="Amiri" w:hAnsi="Amiri" w:eastAsia="Amiri" w:cs="Amiri"/>
          <w:color w:val="111111"/>
          <w:sz w:val="28"/>
          <w:sz w:val="28"/>
          <w:szCs w:val="28"/>
          <w:rtl w:val="true"/>
          <w:lang w:bidi="ar-SA"/>
        </w:rPr>
        <w:t>المعمرين لابن حاتم السجستاني</w:t>
      </w:r>
    </w:p>
    <w:p>
      <w:pPr>
        <w:pStyle w:val="BookText"/>
        <w:rPr/>
      </w:pPr>
      <w:r>
        <w:rPr>
          <w:rFonts w:ascii="Amiri" w:hAnsi="Amiri" w:eastAsia="Amiri" w:cs="Amiri"/>
          <w:color w:val="111111"/>
          <w:sz w:val="28"/>
          <w:sz w:val="28"/>
          <w:szCs w:val="28"/>
          <w:rtl w:val="true"/>
          <w:lang w:bidi="ar-SA"/>
        </w:rPr>
        <w:t>ملاحم ابن المنادي</w:t>
      </w:r>
    </w:p>
    <w:p>
      <w:pPr>
        <w:pStyle w:val="BookText"/>
        <w:rPr/>
      </w:pPr>
      <w:r>
        <w:rPr>
          <w:rFonts w:ascii="IRNazanin" w:hAnsi="IRNazanin" w:eastAsia="IRNazanin"/>
          <w:color w:val="111111"/>
          <w:sz w:val="28"/>
          <w:sz w:val="28"/>
          <w:szCs w:val="28"/>
          <w:rtl w:val="true"/>
          <w:lang w:bidi="fa-IR"/>
        </w:rPr>
        <w:t>منتخب الأثر أعلام الوری</w:t>
      </w:r>
    </w:p>
    <w:p>
      <w:pPr>
        <w:pStyle w:val="BookText"/>
        <w:rPr/>
      </w:pPr>
      <w:r>
        <w:rPr>
          <w:rFonts w:ascii="IRNazanin" w:hAnsi="IRNazanin" w:eastAsia="IRNazanin"/>
          <w:color w:val="111111"/>
          <w:sz w:val="28"/>
          <w:sz w:val="28"/>
          <w:szCs w:val="28"/>
          <w:rtl w:val="true"/>
          <w:lang w:bidi="fa-IR"/>
        </w:rPr>
        <w:t>المنطق للمظفر</w:t>
      </w:r>
    </w:p>
    <w:p>
      <w:pPr>
        <w:pStyle w:val="BookText"/>
        <w:rPr/>
      </w:pPr>
      <w:r>
        <w:rPr>
          <w:rFonts w:ascii="Amiri" w:hAnsi="Amiri" w:eastAsia="Amiri" w:cs="Amiri"/>
          <w:color w:val="111111"/>
          <w:sz w:val="28"/>
          <w:sz w:val="28"/>
          <w:szCs w:val="28"/>
          <w:rtl w:val="true"/>
          <w:lang w:bidi="ar-SA"/>
        </w:rPr>
        <w:t>المهدي المنتظر بين الدين والفكر البشري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عند أهل السنة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7558_110037"/>
      <w:bookmarkStart w:id="190" w:name="pg7558_110037"/>
      <w:bookmarkEnd w:id="190"/>
    </w:p>
    <w:p>
      <w:pPr>
        <w:pStyle w:val="Heading2"/>
        <w:numPr>
          <w:ilvl w:val="1"/>
          <w:numId w:val="1"/>
        </w:numPr>
        <w:rPr/>
      </w:pPr>
      <w:bookmarkStart w:id="191" w:name="pg7558_110037"/>
      <w:bookmarkStart w:id="192" w:name="__RefHeading___Toc2923315_1051229030"/>
      <w:bookmarkStart w:id="193" w:name="_Toc63"/>
      <w:bookmarkEnd w:id="191"/>
      <w:bookmarkEnd w:id="192"/>
      <w:r>
        <w:rPr>
          <w:rtl w:val="true"/>
        </w:rPr>
        <w:t>فهرس</w:t>
      </w:r>
      <w:bookmarkEnd w:id="193"/>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حقيقة الإيمان بالغيب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فلسفة الانتظار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الانتظار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نهاية الانتظار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مفهوم الانتظار</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كيف ننتظر الإمام الحجة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كيف نقوي علاقتنا بالإمام المهدي 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نؤمن بالغيب؟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واجبنا في زمن الغيبة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نهاية المطاف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انتظار الفرج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خیرات و برکات الإمام المهدي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الأجر والثواب للداعي للإمام بتعجیل فرجه الشريف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الإمام ينظر إلينا ويعلم حقيقتنا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الإمام المهدي المنقذ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الإمام المنقذ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المشكّكون في ظهور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الإمام المهدي في الكتب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المسيح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المخلِّص في الشريعة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ماذكر في السنة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بحث عقائدي ديني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حول الإمام المهدي 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حياة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أسماء الإمام المهدي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 الرحمة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علیه السلام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الصديقة ليلا علیها السلام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سبب تسميته بهذه الأسماء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الخلاف بين الشيعة والسنة حول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طول العمر في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طول العمر من الناحية العقائدية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طول العمر من الناحية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الاستدلال بالعقل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أسباب غيبة الإمام المهدي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في زمن الغيبة من كتاب مفاتيح الجنان،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الإمام المهدي المنتظر وأدعياء البابية والمهدوية بين النظرية والواقع ص </w:t>
      </w:r>
      <w:r>
        <w:rPr>
          <w:rFonts w:eastAsia="IRNazanin" w:cs="IRNazanin"/>
          <w:b w:val="false"/>
          <w:bCs w:val="false"/>
          <w:i w:val="false"/>
          <w:iCs w:val="false"/>
          <w:color w:val="333333"/>
          <w:sz w:val="20"/>
          <w:szCs w:val="20"/>
        </w:rPr>
        <w:t>220/219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عدنان البكاء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قدوة الصديقين للمدرسي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المنتظر وأدعياء البابية والمهدوية بين النظرية والواقع للسيد عدنان البكاء ص </w:t>
      </w:r>
      <w:r>
        <w:rPr>
          <w:rFonts w:eastAsia="IRNazanin" w:cs="IRNazanin"/>
          <w:b w:val="false"/>
          <w:bCs w:val="false"/>
          <w:i w:val="false"/>
          <w:iCs w:val="false"/>
          <w:color w:val="333333"/>
          <w:sz w:val="20"/>
          <w:szCs w:val="20"/>
        </w:rPr>
        <w:t>257/256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مع شرحه للمناوي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الشيعة الإمامية، ص </w:t>
      </w:r>
      <w:r>
        <w:rPr>
          <w:rFonts w:eastAsia="IRNazanin" w:cs="IRNazanin"/>
          <w:b w:val="false"/>
          <w:bCs w:val="false"/>
          <w:i w:val="false"/>
          <w:iCs w:val="false"/>
          <w:color w:val="333333"/>
          <w:sz w:val="20"/>
          <w:szCs w:val="20"/>
        </w:rPr>
        <w:t>80.79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نظرة في التاريخ ورؤية للمستقبل، كمال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لبنان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جهاد أمتي انتظار الفرج</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نظرة في التاريخ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قدوة الصديقين السيد المدرسي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قدوة الصديقين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 المهدي المنتظر وأدعياء البابية للسيد عدنان البكاء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لبنان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قدوة الصديقين لآية الله السيد محمد تقي المدرسي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عمليات الاستقراء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تعتمد على جميع المعارف الجزئية ومقارنتها وتحديد أوجه التشابه في خصائصها لاستخلاص القواعد الكلية الأشمل تنطلق من الملاحظة، وهي غير ثابتة وغير أكيدة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المنطق للمظفر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آية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بحث حول الإمام المهدي للإمام الشهيد السيد محمد باقر الصدر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 المهدي من المهد إلى الظهور للسيد محمد كاظم القزويني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الوفاء فرع مدينة قم المقدسة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أحياء التراث الغربی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يختم حديثه في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عصر الظهور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الكوراني مركز النشر مكتب الإعلام الإسلامي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عصر الظهور للكوراني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الإمام المهدي للشهيد الصدر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الكتاب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المقدس في الشرق الأوسط ص</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أنجيل لوقا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للطبرسي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Pr>
        <w:t>70/30</w:t>
      </w:r>
      <w:r>
        <w:rPr>
          <w:rFonts w:ascii="IRNazanin" w:hAnsi="IRNazanin" w:eastAsia="IRNazanin"/>
          <w:b w:val="false"/>
          <w:b w:val="false"/>
          <w:bCs w:val="false"/>
          <w:i w:val="false"/>
          <w:i w:val="false"/>
          <w:iCs w:val="false"/>
          <w:color w:val="333333"/>
          <w:sz w:val="20"/>
          <w:sz w:val="20"/>
          <w:szCs w:val="20"/>
          <w:rtl w:val="true"/>
        </w:rPr>
        <w:t>،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المنادي ،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591/4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عبد المحسن العباد ، مجلة الجامعة الإسلامية المدينة المنورة عدد ذي القعدة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 المهدي من المهد إلى الظهور للسيد محمد كاظم القزويني مؤسسة الوفاء ص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الجاحظ في 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صعب، بیروت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المهدي المنتظر بين الدين والفكر البشري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الفقيه اليماني، المهدي عند أهل السنة مكتبة أمير المؤمنين أصفهان، ط </w:t>
      </w:r>
      <w:r>
        <w:rPr>
          <w:rFonts w:eastAsia="IRNazanin" w:cs="IRNazanin"/>
          <w:b w:val="false"/>
          <w:bCs w:val="false"/>
          <w:i w:val="false"/>
          <w:iCs w:val="false"/>
          <w:color w:val="333333"/>
          <w:sz w:val="20"/>
          <w:szCs w:val="20"/>
        </w:rPr>
        <w:t>1402/2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أحاديث المهدي عجل الله تعالی فرجه الشریف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245.221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عقد الدرر الباب الثالث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الشيخ المجلسي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عام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والإرشاد للشيخ المفيد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المهدي من المهد إلى الظهور للقزويني مؤسسة الوفاء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عام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وإكمال الدين للشيخ الصدوق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المعمرين لأبي حاتم السجستاني وكتاب كمال الدين للصدوق وفي البحار للمجلسي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إكمال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وكتاب بحار الأنوار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144.143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 للزمخشري في تفسيره سورة الصافات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المقتطف المصرية في الجزء الثالث الصادر في سنة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لقاءات العلماء بالإمام الحجة عجل الله تعالی فرجه الشریف دار المحجة البيضاء الطبعة الأولى بيروت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دار الرشاد الحديثة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الإمام المهدي المنتظر وأدعياء البابية والمهدوية ص </w:t>
      </w:r>
      <w:r>
        <w:rPr>
          <w:rFonts w:eastAsia="IRNazanin" w:cs="IRNazanin"/>
          <w:b w:val="false"/>
          <w:bCs w:val="false"/>
          <w:i w:val="false"/>
          <w:iCs w:val="false"/>
          <w:color w:val="333333"/>
          <w:sz w:val="20"/>
          <w:szCs w:val="20"/>
        </w:rPr>
        <w:t>125.124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 الغيبة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غيبة الطوسي،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غيبة الطوسي،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،والكامل لابن الأثير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الوردي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وغيبة الطوسي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الإسلامية للسيد صادق الشيرازي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الغيبة الصغرى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عقد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استبرئوا إلى من رؤسائكم أو خياركم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انتخبوا واختاروا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فيستبرثون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ينتخبون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الغيبة للنعماني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الإمام علي مع صعصعة بن صوحان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يعني أن بعض الحكام في البلاد العربية هم عباسيون في النسب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هذا قد تحقق فقد قتل المصريون أنور السادات رئيس الجمهورية والله العالم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كسر سده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مدينتان في العراق تقعان بين بغداد والحدود الإيرانية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إشارة إلى ما هو موجود الآن ونحن في عام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فضل وزاد من الزرع يقصد به سلب البركة من المزروعات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الرجعة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للشيخ المفيد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 اسم منطقة واسعة تشمل جزءأ من إيران والأفغان والاتحاد والسوفياتي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الملاحم والفتن للسيد ابن طاوس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من علماء القرآن الرابع الهجري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 للشيخ الطبرسي وإلزام الناصب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العوالم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وذكر هذا الحديث نعیم بن حماد شيخ البخاري في كتاب الفتن كما ذكره المقري في سننه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إلزام الناصب للشيخ علي الحائري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نوائب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للمير جهاني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موجود في خطبة البيان مع اختلاف بسيط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12074</Words>
  <Characters>54994</Characters>
  <CharactersWithSpaces>66396</CharactersWithSpaces>
  <Paragraphs>943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2026-08-27T10:06:21Z</dcterms:created>
  <dc:creator>ghaemiyeh.com</dc:creator>
  <dc:description/>
  <dc:language>en-US</dc:language>
  <cp:lastModifiedBy/>
  <dcterms:modified xsi:type="dcterms:W3CDTF">2026-08-27T13:36:26Z</dcterms:modified>
  <cp:revision>1</cp:revision>
  <dc:subject/>
  <dc:title>من برکات الامام الحجة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